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Default="00E05E3B" w:rsidP="007344D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АДМІНІСТРАТИВНО-ТЕРИТОРІАЛЬНИЙ РОЗВИТОК</w:t>
      </w:r>
      <w:r w:rsidRPr="00625A8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КРИВОГО РОГУ.</w:t>
      </w:r>
    </w:p>
    <w:p w:rsidR="00625A8C" w:rsidRDefault="00625A8C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1734 році, після повернення в російське підданство, на землях Війська Запорозького було започатковано паланковий поділ. Зокрема була створена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Інгульська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(друга назва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Перевізька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паланка, до складу якої ввійшов зимівник Кривий Ріг [1]. Слід зауважити, що й під час знаходження козацьких земе</w:t>
      </w:r>
      <w:r w:rsidR="00DE6429">
        <w:rPr>
          <w:rFonts w:ascii="Times New Roman" w:hAnsi="Times New Roman" w:cs="Times New Roman"/>
          <w:sz w:val="28"/>
          <w:szCs w:val="28"/>
          <w:lang w:val="uk-UA"/>
        </w:rPr>
        <w:t>ль під турецькою зверхністю (171</w:t>
      </w:r>
      <w:r>
        <w:rPr>
          <w:rFonts w:ascii="Times New Roman" w:hAnsi="Times New Roman" w:cs="Times New Roman"/>
          <w:sz w:val="28"/>
          <w:szCs w:val="28"/>
          <w:lang w:val="uk-UA"/>
        </w:rPr>
        <w:t>1-1734 рр.)</w:t>
      </w:r>
      <w:r w:rsidR="00506FED">
        <w:rPr>
          <w:rFonts w:ascii="Times New Roman" w:hAnsi="Times New Roman" w:cs="Times New Roman"/>
          <w:sz w:val="28"/>
          <w:szCs w:val="28"/>
          <w:lang w:val="uk-UA"/>
        </w:rPr>
        <w:t xml:space="preserve"> козаки </w:t>
      </w:r>
      <w:r>
        <w:rPr>
          <w:rFonts w:ascii="Times New Roman" w:hAnsi="Times New Roman" w:cs="Times New Roman"/>
          <w:sz w:val="28"/>
          <w:szCs w:val="28"/>
          <w:lang w:val="uk-UA"/>
        </w:rPr>
        <w:t>займалися рільництвом і полюванням, правда, без права влаштування нових зимівникі</w:t>
      </w:r>
      <w:r w:rsidR="00506FED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(житла).</w:t>
      </w:r>
    </w:p>
    <w:p w:rsidR="00625A8C" w:rsidRDefault="00625A8C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результатами межування 1768 року південна і східна частини міста, включаючи сучасний Центрально-Міський район (історичне ядро) входили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Інгульської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паланки, північна –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Кодацької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 західна </w:t>
      </w:r>
      <w:r w:rsidR="00D67F11">
        <w:rPr>
          <w:rFonts w:ascii="Times New Roman" w:hAnsi="Times New Roman" w:cs="Times New Roman"/>
          <w:sz w:val="28"/>
          <w:szCs w:val="28"/>
          <w:lang w:val="uk-UA"/>
        </w:rPr>
        <w:t xml:space="preserve">– до </w:t>
      </w:r>
      <w:proofErr w:type="spellStart"/>
      <w:r w:rsidR="00D67F11">
        <w:rPr>
          <w:rFonts w:ascii="Times New Roman" w:hAnsi="Times New Roman" w:cs="Times New Roman"/>
          <w:sz w:val="28"/>
          <w:szCs w:val="28"/>
          <w:lang w:val="uk-UA"/>
        </w:rPr>
        <w:t>Бугогардівської</w:t>
      </w:r>
      <w:proofErr w:type="spellEnd"/>
      <w:r w:rsidR="00D67F11">
        <w:rPr>
          <w:rFonts w:ascii="Times New Roman" w:hAnsi="Times New Roman" w:cs="Times New Roman"/>
          <w:sz w:val="28"/>
          <w:szCs w:val="28"/>
          <w:lang w:val="uk-UA"/>
        </w:rPr>
        <w:t xml:space="preserve"> (правобережжя Інгульця) [2].</w:t>
      </w:r>
    </w:p>
    <w:p w:rsidR="00D67F11" w:rsidRDefault="00D67F1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Кривий Ріг розташовувався на давньому торгівельному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Кучманському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шляху, що з’єднував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Кизикермен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(Берислав) та Поділля. На початку 1775 року на відтинку шляху від фортеці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Кінбурн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м. Кременчук було відкрито поштові станції, а тракт отримав назву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Кизикерменський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6052" w:rsidRDefault="00D67F1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ліквідації Січі (червень 1775 р.) паланки деякий час зберігали старі назви, тільки тепер вони називалися повітами. Згідно з картою Новоросійської губернії</w:t>
      </w:r>
      <w:r w:rsidR="0008295E">
        <w:rPr>
          <w:rFonts w:ascii="Times New Roman" w:hAnsi="Times New Roman" w:cs="Times New Roman"/>
          <w:sz w:val="28"/>
          <w:szCs w:val="28"/>
          <w:lang w:val="uk-UA"/>
        </w:rPr>
        <w:t xml:space="preserve"> «по циркулярному розділу» 1779 року Івана </w:t>
      </w:r>
      <w:proofErr w:type="spellStart"/>
      <w:r w:rsidR="00506FED" w:rsidRPr="00506FED">
        <w:rPr>
          <w:rFonts w:ascii="Times New Roman" w:hAnsi="Times New Roman" w:cs="Times New Roman"/>
          <w:sz w:val="28"/>
          <w:szCs w:val="28"/>
          <w:lang w:val="uk-UA"/>
        </w:rPr>
        <w:t>Мелен</w:t>
      </w:r>
      <w:r w:rsidR="0008295E" w:rsidRPr="00506FED">
        <w:rPr>
          <w:rFonts w:ascii="Times New Roman" w:hAnsi="Times New Roman" w:cs="Times New Roman"/>
          <w:sz w:val="28"/>
          <w:szCs w:val="28"/>
          <w:lang w:val="uk-UA"/>
        </w:rPr>
        <w:t>вева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95E">
        <w:rPr>
          <w:rFonts w:ascii="Times New Roman" w:hAnsi="Times New Roman" w:cs="Times New Roman"/>
          <w:sz w:val="28"/>
          <w:szCs w:val="28"/>
          <w:lang w:val="uk-UA"/>
        </w:rPr>
        <w:t xml:space="preserve">сучасний Кривий Ріг знаходився в </w:t>
      </w:r>
      <w:proofErr w:type="spellStart"/>
      <w:r w:rsidR="0008295E">
        <w:rPr>
          <w:rFonts w:ascii="Times New Roman" w:hAnsi="Times New Roman" w:cs="Times New Roman"/>
          <w:sz w:val="28"/>
          <w:szCs w:val="28"/>
          <w:lang w:val="uk-UA"/>
        </w:rPr>
        <w:t>Кизикерменському</w:t>
      </w:r>
      <w:proofErr w:type="spellEnd"/>
      <w:r w:rsidR="0008295E">
        <w:rPr>
          <w:rFonts w:ascii="Times New Roman" w:hAnsi="Times New Roman" w:cs="Times New Roman"/>
          <w:sz w:val="28"/>
          <w:szCs w:val="28"/>
          <w:lang w:val="uk-UA"/>
        </w:rPr>
        <w:t xml:space="preserve"> (колишньому </w:t>
      </w:r>
      <w:proofErr w:type="spellStart"/>
      <w:r w:rsidR="0008295E">
        <w:rPr>
          <w:rFonts w:ascii="Times New Roman" w:hAnsi="Times New Roman" w:cs="Times New Roman"/>
          <w:sz w:val="28"/>
          <w:szCs w:val="28"/>
          <w:lang w:val="uk-UA"/>
        </w:rPr>
        <w:t>Інгульському</w:t>
      </w:r>
      <w:proofErr w:type="spellEnd"/>
      <w:r w:rsidR="0008295E">
        <w:rPr>
          <w:rFonts w:ascii="Times New Roman" w:hAnsi="Times New Roman" w:cs="Times New Roman"/>
          <w:sz w:val="28"/>
          <w:szCs w:val="28"/>
          <w:lang w:val="uk-UA"/>
        </w:rPr>
        <w:t>), Саксаганському (</w:t>
      </w:r>
      <w:proofErr w:type="spellStart"/>
      <w:r w:rsidR="0008295E">
        <w:rPr>
          <w:rFonts w:ascii="Times New Roman" w:hAnsi="Times New Roman" w:cs="Times New Roman"/>
          <w:sz w:val="28"/>
          <w:szCs w:val="28"/>
          <w:lang w:val="uk-UA"/>
        </w:rPr>
        <w:t>Кодацькому</w:t>
      </w:r>
      <w:proofErr w:type="spellEnd"/>
      <w:r w:rsidR="0008295E">
        <w:rPr>
          <w:rFonts w:ascii="Times New Roman" w:hAnsi="Times New Roman" w:cs="Times New Roman"/>
          <w:sz w:val="28"/>
          <w:szCs w:val="28"/>
          <w:lang w:val="uk-UA"/>
        </w:rPr>
        <w:t xml:space="preserve">) та </w:t>
      </w:r>
      <w:proofErr w:type="spellStart"/>
      <w:r w:rsidR="0008295E">
        <w:rPr>
          <w:rFonts w:ascii="Times New Roman" w:hAnsi="Times New Roman" w:cs="Times New Roman"/>
          <w:sz w:val="28"/>
          <w:szCs w:val="28"/>
          <w:lang w:val="uk-UA"/>
        </w:rPr>
        <w:t>Інгульському</w:t>
      </w:r>
      <w:proofErr w:type="spellEnd"/>
      <w:r w:rsidR="0008295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08295E">
        <w:rPr>
          <w:rFonts w:ascii="Times New Roman" w:hAnsi="Times New Roman" w:cs="Times New Roman"/>
          <w:sz w:val="28"/>
          <w:szCs w:val="28"/>
          <w:lang w:val="uk-UA"/>
        </w:rPr>
        <w:t>Бугогардівському</w:t>
      </w:r>
      <w:proofErr w:type="spellEnd"/>
      <w:r w:rsidR="0008295E">
        <w:rPr>
          <w:rFonts w:ascii="Times New Roman" w:hAnsi="Times New Roman" w:cs="Times New Roman"/>
          <w:sz w:val="28"/>
          <w:szCs w:val="28"/>
          <w:lang w:val="uk-UA"/>
        </w:rPr>
        <w:t xml:space="preserve">) повітах [3]. Слобода Кривий Ріг була в складі </w:t>
      </w:r>
      <w:proofErr w:type="spellStart"/>
      <w:r w:rsidR="0008295E">
        <w:rPr>
          <w:rFonts w:ascii="Times New Roman" w:hAnsi="Times New Roman" w:cs="Times New Roman"/>
          <w:sz w:val="28"/>
          <w:szCs w:val="28"/>
          <w:lang w:val="uk-UA"/>
        </w:rPr>
        <w:t>Інгульського</w:t>
      </w:r>
      <w:proofErr w:type="spellEnd"/>
      <w:r w:rsidR="0008295E">
        <w:rPr>
          <w:rFonts w:ascii="Times New Roman" w:hAnsi="Times New Roman" w:cs="Times New Roman"/>
          <w:sz w:val="28"/>
          <w:szCs w:val="28"/>
          <w:lang w:val="uk-UA"/>
        </w:rPr>
        <w:t xml:space="preserve"> повіту і належала до трьох найбільш</w:t>
      </w:r>
      <w:r w:rsidR="00E477CC">
        <w:rPr>
          <w:rFonts w:ascii="Times New Roman" w:hAnsi="Times New Roman" w:cs="Times New Roman"/>
          <w:sz w:val="28"/>
          <w:szCs w:val="28"/>
          <w:lang w:val="uk-UA"/>
        </w:rPr>
        <w:t xml:space="preserve">их сіл [4]. </w:t>
      </w:r>
    </w:p>
    <w:p w:rsidR="007E34BD" w:rsidRDefault="00E477CC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березні 1783 року було створено Катеринославське намісництво в складі 15 повітів, включаючи Криворізький </w:t>
      </w:r>
      <w:r w:rsidR="00DE6429">
        <w:rPr>
          <w:rFonts w:ascii="Times New Roman" w:hAnsi="Times New Roman" w:cs="Times New Roman"/>
          <w:sz w:val="28"/>
          <w:szCs w:val="28"/>
          <w:lang w:val="uk-UA"/>
        </w:rPr>
        <w:t>[5</w:t>
      </w:r>
      <w:r w:rsidR="00A01698">
        <w:rPr>
          <w:rFonts w:ascii="Times New Roman" w:hAnsi="Times New Roman" w:cs="Times New Roman"/>
          <w:sz w:val="28"/>
          <w:szCs w:val="28"/>
          <w:lang w:val="uk-UA"/>
        </w:rPr>
        <w:t xml:space="preserve">]. </w:t>
      </w:r>
      <w:r>
        <w:rPr>
          <w:rFonts w:ascii="Times New Roman" w:hAnsi="Times New Roman" w:cs="Times New Roman"/>
          <w:sz w:val="28"/>
          <w:szCs w:val="28"/>
          <w:lang w:val="uk-UA"/>
        </w:rPr>
        <w:t>На початку 1784 рокупроведено нове районування й Кривий Ріг увійшов до Херсонського повіту</w:t>
      </w:r>
      <w:r w:rsidR="00A01698">
        <w:rPr>
          <w:rFonts w:ascii="Times New Roman" w:hAnsi="Times New Roman" w:cs="Times New Roman"/>
          <w:sz w:val="28"/>
          <w:szCs w:val="28"/>
          <w:lang w:val="uk-UA"/>
        </w:rPr>
        <w:t xml:space="preserve">, який став частиною Вознесенського намісництва в 1795 році [6]. </w:t>
      </w:r>
    </w:p>
    <w:p w:rsidR="007E34BD" w:rsidRDefault="00A01698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грудня 1796 року Катеринославське намісництво реорганізовано в Новоросійську губернію, а з вересня 1797 року сучасне місто опинилося в складі Катеринославського та Херсонського повітів. </w:t>
      </w:r>
    </w:p>
    <w:p w:rsidR="00D67F11" w:rsidRDefault="00A01698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жовтні 1802 ро</w:t>
      </w:r>
      <w:r w:rsidR="00BD6052">
        <w:rPr>
          <w:rFonts w:ascii="Times New Roman" w:hAnsi="Times New Roman" w:cs="Times New Roman"/>
          <w:sz w:val="28"/>
          <w:szCs w:val="28"/>
          <w:lang w:val="uk-UA"/>
        </w:rPr>
        <w:t xml:space="preserve">ку Новоросійська губернія була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розділена на три губернії: Миколаївську, Катеринославську і Таврійську. Миколаївська поглинула Херсонський повіт, де була південна частина сучасного Кривого Рогу, а Катеринославська – північну половину. В 1803 році в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Катеринославській губернії сформовано Верхньодніпровський повіт, до якого віднесено північ міста (від сучасного Дзержинського району) [7]. 15 травня 1803 року Миколаївська губернія була перейменована в Херсонську, куди було передано губернське правління.</w:t>
      </w:r>
    </w:p>
    <w:p w:rsidR="00C51D98" w:rsidRDefault="00C51D98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 серпня 1806 року з Херсонського повіту виділено Олександрійський і сучасна міська територія на правобережжі Інгульця відійшла в межі останнього.</w:t>
      </w:r>
    </w:p>
    <w:p w:rsidR="00BD6052" w:rsidRDefault="00C51D98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 грудня 1828 року Микола І підписав указ про включення слободи Кривий Ріг до складу Бузької уланської дивізії [8]. Кривий Ріг увійшов до 9-го округу Бузького уланського полку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Бобринецький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повіт). </w:t>
      </w:r>
    </w:p>
    <w:p w:rsidR="00BD6052" w:rsidRDefault="00C51D98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1852 році Кривий Ріг отримав статус полкового села, що сприяло його активній розбудові [9].</w:t>
      </w:r>
      <w:r w:rsidR="00B775EB" w:rsidRPr="00B775EB">
        <w:rPr>
          <w:rFonts w:ascii="Times New Roman" w:hAnsi="Times New Roman" w:cs="Times New Roman"/>
          <w:sz w:val="28"/>
          <w:szCs w:val="28"/>
        </w:rPr>
        <w:t xml:space="preserve"> 31 </w:t>
      </w:r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січня 1858 року Кривий </w:t>
      </w:r>
      <w:proofErr w:type="gramStart"/>
      <w:r w:rsidR="00B775EB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іг виходить із військового відомства і підпорядковується третьому округу управління південних поселень, центр якого знаходився у Вознесенську. В духовному відношенні Кривий Ріг підлягав </w:t>
      </w:r>
      <w:proofErr w:type="spellStart"/>
      <w:r w:rsidR="00B775EB">
        <w:rPr>
          <w:rFonts w:ascii="Times New Roman" w:hAnsi="Times New Roman" w:cs="Times New Roman"/>
          <w:sz w:val="28"/>
          <w:szCs w:val="28"/>
          <w:lang w:val="uk-UA"/>
        </w:rPr>
        <w:t>Широківському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7DFA" w:rsidRPr="00DE6429">
        <w:rPr>
          <w:rFonts w:ascii="Times New Roman" w:hAnsi="Times New Roman" w:cs="Times New Roman"/>
          <w:sz w:val="28"/>
          <w:szCs w:val="28"/>
          <w:lang w:val="uk-UA"/>
        </w:rPr>
        <w:t>благочинн</w:t>
      </w:r>
      <w:r w:rsidR="00B775EB" w:rsidRPr="00DE6429">
        <w:rPr>
          <w:rFonts w:ascii="Times New Roman" w:hAnsi="Times New Roman" w:cs="Times New Roman"/>
          <w:sz w:val="28"/>
          <w:szCs w:val="28"/>
          <w:lang w:val="uk-UA"/>
        </w:rPr>
        <w:t>ю</w:t>
      </w:r>
      <w:proofErr w:type="spellEnd"/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D6052" w:rsidRDefault="00B775EB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грудні 1860 року Кривому Рогу надано статус містечка [10]. </w:t>
      </w:r>
    </w:p>
    <w:p w:rsidR="00BD6052" w:rsidRDefault="00DE6429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 1866 році відбулося реформування волостей Херсонського повіту з розрахунку, що у кожній буде не менше 1000 жителів [11]. Кривий Ріг став волосним центром. Нове укрупнення відбулося в 1876 році – тепер у Криворізькій волості нараховувалося понад 3000 жителів [12]. За земським переписом 1896 р. до Криворізької волості площею 385,9 кв. верст (2004 дворів, 14253 жителі) входило 24 населених пункти. В Кривому Розі було 1,4 тис. дворів</w:t>
      </w:r>
      <w:r w:rsidR="00BD6052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 10010 жителів. Кривий Ріг був центром</w:t>
      </w:r>
      <w:r w:rsidR="00B653BF" w:rsidRPr="00B65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75EB">
        <w:rPr>
          <w:rFonts w:ascii="Times New Roman" w:hAnsi="Times New Roman" w:cs="Times New Roman"/>
          <w:sz w:val="28"/>
          <w:szCs w:val="28"/>
          <w:lang w:val="uk-UA"/>
        </w:rPr>
        <w:t>2-го стану, який в</w:t>
      </w:r>
      <w:r w:rsidR="00BD6052">
        <w:rPr>
          <w:rFonts w:ascii="Times New Roman" w:hAnsi="Times New Roman" w:cs="Times New Roman"/>
          <w:sz w:val="28"/>
          <w:szCs w:val="28"/>
          <w:lang w:val="uk-UA"/>
        </w:rPr>
        <w:t xml:space="preserve">ключав 6 волостей і </w:t>
      </w:r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7 єврейських колоній; центром 4-ї земської дільниці, що об’єднувала 3 волості (Криворізьку, Миколаївську І, </w:t>
      </w:r>
      <w:proofErr w:type="spellStart"/>
      <w:r w:rsidR="00B775EB">
        <w:rPr>
          <w:rFonts w:ascii="Times New Roman" w:hAnsi="Times New Roman" w:cs="Times New Roman"/>
          <w:sz w:val="28"/>
          <w:szCs w:val="28"/>
          <w:lang w:val="uk-UA"/>
        </w:rPr>
        <w:t>Широківську</w:t>
      </w:r>
      <w:proofErr w:type="spellEnd"/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) і 2 єврейські колонії (Інгулець і </w:t>
      </w:r>
      <w:proofErr w:type="spellStart"/>
      <w:r w:rsidR="00B775EB">
        <w:rPr>
          <w:rFonts w:ascii="Times New Roman" w:hAnsi="Times New Roman" w:cs="Times New Roman"/>
          <w:sz w:val="28"/>
          <w:szCs w:val="28"/>
          <w:lang w:val="uk-UA"/>
        </w:rPr>
        <w:t>Новожитомир</w:t>
      </w:r>
      <w:proofErr w:type="spellEnd"/>
      <w:r w:rsidR="00B775EB">
        <w:rPr>
          <w:rFonts w:ascii="Times New Roman" w:hAnsi="Times New Roman" w:cs="Times New Roman"/>
          <w:sz w:val="28"/>
          <w:szCs w:val="28"/>
          <w:lang w:val="uk-UA"/>
        </w:rPr>
        <w:t xml:space="preserve">) [13]. </w:t>
      </w:r>
    </w:p>
    <w:p w:rsidR="00C51D98" w:rsidRDefault="00B775EB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 підрахунками П.Л.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на теренах сучасного міста в кінці </w:t>
      </w:r>
      <w:r w:rsidR="00D67DFA">
        <w:rPr>
          <w:rFonts w:ascii="Times New Roman" w:hAnsi="Times New Roman" w:cs="Times New Roman"/>
          <w:sz w:val="28"/>
          <w:szCs w:val="28"/>
          <w:lang w:val="uk-UA"/>
        </w:rPr>
        <w:t>ХІХ століття проживало 32 тис. осіб і нараховувалося 5940 дворів [14].</w:t>
      </w:r>
      <w:r w:rsidR="002F7411">
        <w:rPr>
          <w:rFonts w:ascii="Times New Roman" w:hAnsi="Times New Roman" w:cs="Times New Roman"/>
          <w:sz w:val="28"/>
          <w:szCs w:val="28"/>
          <w:lang w:val="uk-UA"/>
        </w:rPr>
        <w:t xml:space="preserve"> Значн</w:t>
      </w:r>
      <w:r w:rsidR="00D67DFA"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="002F7411">
        <w:rPr>
          <w:rFonts w:ascii="Times New Roman" w:hAnsi="Times New Roman" w:cs="Times New Roman"/>
          <w:sz w:val="28"/>
          <w:szCs w:val="28"/>
          <w:lang w:val="uk-UA"/>
        </w:rPr>
        <w:t xml:space="preserve">гальмом </w:t>
      </w:r>
      <w:r w:rsidR="00D67DFA">
        <w:rPr>
          <w:rFonts w:ascii="Times New Roman" w:hAnsi="Times New Roman" w:cs="Times New Roman"/>
          <w:sz w:val="28"/>
          <w:szCs w:val="28"/>
          <w:lang w:val="uk-UA"/>
        </w:rPr>
        <w:t xml:space="preserve">у розвитку </w:t>
      </w:r>
      <w:proofErr w:type="spellStart"/>
      <w:r w:rsidR="00D67DFA">
        <w:rPr>
          <w:rFonts w:ascii="Times New Roman" w:hAnsi="Times New Roman" w:cs="Times New Roman"/>
          <w:sz w:val="28"/>
          <w:szCs w:val="28"/>
          <w:lang w:val="uk-UA"/>
        </w:rPr>
        <w:t>Кривбасу</w:t>
      </w:r>
      <w:proofErr w:type="spellEnd"/>
      <w:r w:rsidR="00D67DFA">
        <w:rPr>
          <w:rFonts w:ascii="Times New Roman" w:hAnsi="Times New Roman" w:cs="Times New Roman"/>
          <w:sz w:val="28"/>
          <w:szCs w:val="28"/>
          <w:lang w:val="uk-UA"/>
        </w:rPr>
        <w:t xml:space="preserve"> було його розташування в межах трьох повітів: Верхньодніпровського</w:t>
      </w:r>
      <w:r w:rsidR="007E34BD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67DFA">
        <w:rPr>
          <w:rFonts w:ascii="Times New Roman" w:hAnsi="Times New Roman" w:cs="Times New Roman"/>
          <w:sz w:val="28"/>
          <w:szCs w:val="28"/>
          <w:lang w:val="uk-UA"/>
        </w:rPr>
        <w:t>атеринославської губернії, Олександрійського та Херсонського Херсонської губернії.</w:t>
      </w:r>
    </w:p>
    <w:p w:rsidR="00D67DFA" w:rsidRDefault="00D67DFA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жовтневого перевороту 1917 року деякий час продовжував існувати раніше встановлений адміністративно-територіальний поділ.</w:t>
      </w:r>
    </w:p>
    <w:p w:rsidR="00D67DFA" w:rsidRDefault="00D67DFA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першому з’їзді рад Криворіжжя (26-27 лютого 1919 р.) було проголошено про утворення Криворізького повіту в складі 35 волостей, 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містечку Кривий Ріг надано статус міста [15]. Волості</w:t>
      </w:r>
      <w:r w:rsidR="00B776D5">
        <w:rPr>
          <w:rFonts w:ascii="Times New Roman" w:hAnsi="Times New Roman" w:cs="Times New Roman"/>
          <w:sz w:val="28"/>
          <w:szCs w:val="28"/>
          <w:lang w:val="uk-UA"/>
        </w:rPr>
        <w:t xml:space="preserve"> для Криворізького повіту були виокремленні з Верхньодніпровського,Олекса</w:t>
      </w:r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ндрійського, Херсонського та </w:t>
      </w:r>
      <w:proofErr w:type="spellStart"/>
      <w:r w:rsidR="00E05E3B">
        <w:rPr>
          <w:rFonts w:ascii="Times New Roman" w:hAnsi="Times New Roman" w:cs="Times New Roman"/>
          <w:sz w:val="28"/>
          <w:szCs w:val="28"/>
          <w:lang w:val="uk-UA"/>
        </w:rPr>
        <w:t>Єлі</w:t>
      </w:r>
      <w:r w:rsidR="00B776D5">
        <w:rPr>
          <w:rFonts w:ascii="Times New Roman" w:hAnsi="Times New Roman" w:cs="Times New Roman"/>
          <w:sz w:val="28"/>
          <w:szCs w:val="28"/>
          <w:lang w:val="uk-UA"/>
        </w:rPr>
        <w:t>саветградського</w:t>
      </w:r>
      <w:proofErr w:type="spellEnd"/>
      <w:r w:rsidR="00B776D5">
        <w:rPr>
          <w:rFonts w:ascii="Times New Roman" w:hAnsi="Times New Roman" w:cs="Times New Roman"/>
          <w:sz w:val="28"/>
          <w:szCs w:val="28"/>
          <w:lang w:val="uk-UA"/>
        </w:rPr>
        <w:t xml:space="preserve"> повітів.</w:t>
      </w:r>
    </w:p>
    <w:p w:rsidR="000C4CE3" w:rsidRDefault="000C4CE3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1920 році Криворізький повіт мав площу 8520 кв. верст (887482 дес.). На одного жителя сільської місцевості припадало 2,6 дес. землі. Всього населення нараховувалося 350559 осіб, в тому числі сільського 316921, міського – 33608 осіб [17].</w:t>
      </w:r>
    </w:p>
    <w:p w:rsidR="000C4CE3" w:rsidRDefault="000C4CE3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 січня 1920 </w:t>
      </w:r>
      <w:r w:rsidR="001E7107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оку було оголошено про включення Криворізького повіту до складу Катеринославської губернії [18]. 4 серпня 1920 року НКВС УСРР прийняв рішення про перейменування Криворізької волості в Новокриворізьку з перенесенням центру волості з м. Кривого Рогу до села Новий Кривий Ріг [19].</w:t>
      </w:r>
    </w:p>
    <w:p w:rsidR="000C4CE3" w:rsidRDefault="000C4CE3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липні 1921 року штаб</w:t>
      </w:r>
      <w:r w:rsidR="00D85B17">
        <w:rPr>
          <w:rFonts w:ascii="Times New Roman" w:hAnsi="Times New Roman" w:cs="Times New Roman"/>
          <w:sz w:val="28"/>
          <w:szCs w:val="28"/>
          <w:lang w:val="uk-UA"/>
        </w:rPr>
        <w:t xml:space="preserve"> Харківського військового округу розпочав </w:t>
      </w:r>
      <w:proofErr w:type="spellStart"/>
      <w:r w:rsidR="00D85B17">
        <w:rPr>
          <w:rFonts w:ascii="Times New Roman" w:hAnsi="Times New Roman" w:cs="Times New Roman"/>
          <w:sz w:val="28"/>
          <w:szCs w:val="28"/>
          <w:lang w:val="uk-UA"/>
        </w:rPr>
        <w:t>перерайонування</w:t>
      </w:r>
      <w:proofErr w:type="spellEnd"/>
      <w:r w:rsidR="00D85B17">
        <w:rPr>
          <w:rFonts w:ascii="Times New Roman" w:hAnsi="Times New Roman" w:cs="Times New Roman"/>
          <w:sz w:val="28"/>
          <w:szCs w:val="28"/>
          <w:lang w:val="uk-UA"/>
        </w:rPr>
        <w:t xml:space="preserve"> повіту. Планувалося приєднати до Криворіжжя </w:t>
      </w:r>
      <w:proofErr w:type="spellStart"/>
      <w:r w:rsidR="00A31990">
        <w:rPr>
          <w:rFonts w:ascii="Times New Roman" w:hAnsi="Times New Roman" w:cs="Times New Roman"/>
          <w:sz w:val="28"/>
          <w:szCs w:val="28"/>
          <w:lang w:val="uk-UA"/>
        </w:rPr>
        <w:t>Нікопольщину</w:t>
      </w:r>
      <w:proofErr w:type="spellEnd"/>
      <w:r w:rsidR="00E05E3B" w:rsidRPr="00B653BF">
        <w:rPr>
          <w:rFonts w:ascii="Times New Roman" w:hAnsi="Times New Roman" w:cs="Times New Roman"/>
          <w:sz w:val="28"/>
          <w:szCs w:val="28"/>
        </w:rPr>
        <w:t xml:space="preserve"> </w:t>
      </w:r>
      <w:r w:rsidR="00D85B17">
        <w:rPr>
          <w:rFonts w:ascii="Times New Roman" w:hAnsi="Times New Roman" w:cs="Times New Roman"/>
          <w:sz w:val="28"/>
          <w:szCs w:val="28"/>
          <w:lang w:val="uk-UA"/>
        </w:rPr>
        <w:t>[20]. В січні 1922 року повіт розділено на 5 районів, в яких планувалося утворити райвиконкоми [21].</w:t>
      </w:r>
    </w:p>
    <w:p w:rsidR="00A31990" w:rsidRDefault="00D85B1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постанови ВУЦВК від 7 березня 1923 року проведено новий адміністративно-територіальний поділ Катеринославської губернії, на теренах якої створено 7 округів замість 13 повітів. Новоутворений Криворізький округ включав спочатку 13 районів [22]. </w:t>
      </w:r>
    </w:p>
    <w:p w:rsidR="00D85B17" w:rsidRDefault="00D85B1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1 жовтня 1925 року Криворізький округ включав 14 районів, 170 сільрад; його площа складала 12289 кв. версти; населення – 490707 осіб, з них міських жителів </w:t>
      </w:r>
      <w:r w:rsidR="002660A8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29239. </w:t>
      </w:r>
      <w:r w:rsidR="002660A8">
        <w:rPr>
          <w:rFonts w:ascii="Times New Roman" w:hAnsi="Times New Roman" w:cs="Times New Roman"/>
          <w:sz w:val="28"/>
          <w:szCs w:val="28"/>
          <w:lang w:val="uk-UA"/>
        </w:rPr>
        <w:t xml:space="preserve">В середньому один район займав територію 877,8 кв. верст з населенням 35 тис. осіб. Українці (на 1 січня 1929 р.) складали 429571 (91,3%), росіяни – 20309 (4,32%), німці – 12925 (2,75%) [23]. В результаті </w:t>
      </w:r>
      <w:proofErr w:type="spellStart"/>
      <w:r w:rsidR="002660A8">
        <w:rPr>
          <w:rFonts w:ascii="Times New Roman" w:hAnsi="Times New Roman" w:cs="Times New Roman"/>
          <w:sz w:val="28"/>
          <w:szCs w:val="28"/>
          <w:lang w:val="uk-UA"/>
        </w:rPr>
        <w:t>перерайонування</w:t>
      </w:r>
      <w:proofErr w:type="spellEnd"/>
      <w:r w:rsidR="002660A8">
        <w:rPr>
          <w:rFonts w:ascii="Times New Roman" w:hAnsi="Times New Roman" w:cs="Times New Roman"/>
          <w:sz w:val="28"/>
          <w:szCs w:val="28"/>
          <w:lang w:val="uk-UA"/>
        </w:rPr>
        <w:t xml:space="preserve"> в 1926 році залишилося 10 районів [24]. В липні 1928 року окружна адміністративно-територіальна комісія постановила організувати на рудниках ім. Артема, ім. Чубаря та ім. </w:t>
      </w:r>
      <w:proofErr w:type="spellStart"/>
      <w:r w:rsidR="002660A8">
        <w:rPr>
          <w:rFonts w:ascii="Times New Roman" w:hAnsi="Times New Roman" w:cs="Times New Roman"/>
          <w:sz w:val="28"/>
          <w:szCs w:val="28"/>
          <w:lang w:val="uk-UA"/>
        </w:rPr>
        <w:t>Шварца</w:t>
      </w:r>
      <w:proofErr w:type="spellEnd"/>
      <w:r w:rsidR="002660A8">
        <w:rPr>
          <w:rFonts w:ascii="Times New Roman" w:hAnsi="Times New Roman" w:cs="Times New Roman"/>
          <w:sz w:val="28"/>
          <w:szCs w:val="28"/>
          <w:lang w:val="uk-UA"/>
        </w:rPr>
        <w:t xml:space="preserve"> селищні ради фабрично-заводського типу [25].</w:t>
      </w:r>
    </w:p>
    <w:p w:rsidR="002660A8" w:rsidRDefault="002660A8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початку липня 1930 року на Криворіжжі було створено єврейський національний район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Сталіндорфський</w:t>
      </w:r>
      <w:proofErr w:type="spellEnd"/>
      <w:r w:rsidR="00E05E3B" w:rsidRPr="00E05E3B">
        <w:rPr>
          <w:rFonts w:ascii="Times New Roman" w:hAnsi="Times New Roman" w:cs="Times New Roman"/>
          <w:sz w:val="28"/>
          <w:szCs w:val="28"/>
        </w:rPr>
        <w:t xml:space="preserve"> </w:t>
      </w:r>
      <w:r w:rsidR="00A31990">
        <w:rPr>
          <w:rFonts w:ascii="Times New Roman" w:hAnsi="Times New Roman" w:cs="Times New Roman"/>
          <w:sz w:val="28"/>
          <w:szCs w:val="28"/>
          <w:lang w:val="uk-UA"/>
        </w:rPr>
        <w:t xml:space="preserve">з центром у с. </w:t>
      </w:r>
      <w:proofErr w:type="spellStart"/>
      <w:r w:rsidR="00A31990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злучисте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Він охоплював площу 54 тис. га [26].</w:t>
      </w:r>
    </w:p>
    <w:p w:rsidR="00822965" w:rsidRDefault="00822965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липня 1930 року вийшла постанова ЦВК і РНК СРСР «Про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ліквідацію округ», яка була </w:t>
      </w:r>
      <w:r>
        <w:rPr>
          <w:rFonts w:ascii="Times New Roman" w:hAnsi="Times New Roman" w:cs="Times New Roman"/>
          <w:sz w:val="28"/>
          <w:szCs w:val="28"/>
          <w:lang w:val="uk-UA"/>
        </w:rPr>
        <w:t>дубльована ВУЦВК і РНК УРСР 2 вересня 1930 року – «Про ліквідацію округ та пе</w:t>
      </w:r>
      <w:r w:rsidR="00704665">
        <w:rPr>
          <w:rFonts w:ascii="Times New Roman" w:hAnsi="Times New Roman" w:cs="Times New Roman"/>
          <w:sz w:val="28"/>
          <w:szCs w:val="28"/>
          <w:lang w:val="uk-UA"/>
        </w:rPr>
        <w:t xml:space="preserve">рехід на 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>двох степеневу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управління» </w:t>
      </w:r>
      <w:r w:rsidR="00704665">
        <w:rPr>
          <w:rFonts w:ascii="Times New Roman" w:hAnsi="Times New Roman" w:cs="Times New Roman"/>
          <w:sz w:val="28"/>
          <w:szCs w:val="28"/>
          <w:lang w:val="uk-UA"/>
        </w:rPr>
        <w:t xml:space="preserve">[27]. Термін остаточної ліквідації округів був встановлений 1 </w:t>
      </w:r>
      <w:r w:rsidR="00B653BF">
        <w:rPr>
          <w:rFonts w:ascii="Times New Roman" w:hAnsi="Times New Roman" w:cs="Times New Roman"/>
          <w:sz w:val="28"/>
          <w:szCs w:val="28"/>
          <w:lang w:val="uk-UA"/>
        </w:rPr>
        <w:t>жовтня 1930 року. Про розформування</w:t>
      </w:r>
      <w:r w:rsidR="00704665">
        <w:rPr>
          <w:rFonts w:ascii="Times New Roman" w:hAnsi="Times New Roman" w:cs="Times New Roman"/>
          <w:sz w:val="28"/>
          <w:szCs w:val="28"/>
          <w:lang w:val="uk-UA"/>
        </w:rPr>
        <w:t xml:space="preserve"> Криворізького округу було заявлено на пленумі окружного партійного комітету 16 вересня 1930 року [28]. Кривий Ріг як великий промисловий центр у лютому 1931 року було підпорядковано безпосередньо РНК УСРР (м. Харків). Криворізькій міськраді підлягав однойменний район, у межі якого входила і територія сучасного </w:t>
      </w:r>
      <w:proofErr w:type="spellStart"/>
      <w:r w:rsidR="00704665">
        <w:rPr>
          <w:rFonts w:ascii="Times New Roman" w:hAnsi="Times New Roman" w:cs="Times New Roman"/>
          <w:sz w:val="28"/>
          <w:szCs w:val="28"/>
          <w:lang w:val="uk-UA"/>
        </w:rPr>
        <w:t>Широківського</w:t>
      </w:r>
      <w:proofErr w:type="spellEnd"/>
      <w:r w:rsidR="00704665">
        <w:rPr>
          <w:rFonts w:ascii="Times New Roman" w:hAnsi="Times New Roman" w:cs="Times New Roman"/>
          <w:sz w:val="28"/>
          <w:szCs w:val="28"/>
          <w:lang w:val="uk-UA"/>
        </w:rPr>
        <w:t xml:space="preserve"> району. Згідно з постановою ВУЦВК від 27 лютого 1935 року його виокремлено за рахунок розукрупнення Криворізького [29].</w:t>
      </w:r>
    </w:p>
    <w:p w:rsidR="009642E9" w:rsidRDefault="009642E9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 лютого 1932 року на четвертій позачерговій сесії ВУЦВК УСРР дванадцятого скликання було схвалене рішення про створення в Україні п’яти областей, включаючи Дніпропетровську. До її складу ввійшли </w:t>
      </w:r>
      <w:r w:rsidR="005E6661">
        <w:rPr>
          <w:rFonts w:ascii="Times New Roman" w:hAnsi="Times New Roman" w:cs="Times New Roman"/>
          <w:sz w:val="28"/>
          <w:szCs w:val="28"/>
          <w:lang w:val="uk-UA"/>
        </w:rPr>
        <w:t>м. Кривий Ріг і однойменний район [30].</w:t>
      </w:r>
    </w:p>
    <w:p w:rsidR="005E6661" w:rsidRDefault="00B653BF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листопад</w:t>
      </w:r>
      <w:r w:rsidR="005E6661">
        <w:rPr>
          <w:rFonts w:ascii="Times New Roman" w:hAnsi="Times New Roman" w:cs="Times New Roman"/>
          <w:sz w:val="28"/>
          <w:szCs w:val="28"/>
          <w:lang w:val="uk-UA"/>
        </w:rPr>
        <w:t xml:space="preserve">і 1936 року Дніпропетровський облвиконком затвердив рішення про створення Центрально-Міського району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(до 1938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Єжовського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E6661">
        <w:rPr>
          <w:rFonts w:ascii="Times New Roman" w:hAnsi="Times New Roman" w:cs="Times New Roman"/>
          <w:sz w:val="28"/>
          <w:szCs w:val="28"/>
          <w:lang w:val="uk-UA"/>
        </w:rPr>
        <w:t>в м. Кривий Ріг [31]. На початку травня 1939 року оргбюро Дніпропетровського обкому партії та облвиконкому утворили оргкомітет для створення Дзержинського та Жовтневого районів у м. Кривому Розі [32].</w:t>
      </w:r>
    </w:p>
    <w:p w:rsidR="005E6661" w:rsidRDefault="00B73FDE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1956 році до міст районного підпорядкування віднесено селище міського типу Інгулець [33].</w:t>
      </w:r>
    </w:p>
    <w:p w:rsidR="00B73FDE" w:rsidRDefault="00B73FDE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1957 році селище Першотравневе перейменовано в Терни і віднесено до міст районного підпорядкування [34].</w:t>
      </w:r>
    </w:p>
    <w:p w:rsidR="00B73FDE" w:rsidRPr="00637AFE" w:rsidRDefault="00B73FDE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з Указом Президії Верховної ради УРСР від 20 листопада 1959 року ліквідовано Криворізький район, а його територія була розподілена між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Апостолівським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П’ятихатським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Софієвським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Широківським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районами і Криворізькою міськрадою [35].</w:t>
      </w:r>
    </w:p>
    <w:p w:rsidR="00637AFE" w:rsidRDefault="00637AFE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30 грудня 1962 року Указом Президії Верховної Ради створено Інгулецький район за рахунок виокремлення частини земель Дзержинського району, з підпорядкуванням міста Інгулець новоутвореній адміністративній одиниці міста </w:t>
      </w:r>
      <w:r w:rsidR="00743AA6">
        <w:rPr>
          <w:rFonts w:ascii="Times New Roman" w:hAnsi="Times New Roman" w:cs="Times New Roman"/>
          <w:sz w:val="28"/>
          <w:szCs w:val="28"/>
          <w:lang w:val="uk-UA"/>
        </w:rPr>
        <w:t>[37</w:t>
      </w:r>
      <w:r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743AA6" w:rsidRDefault="00743AA6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підставі Указу «Про внесення змін в адміністративне районування Української РСР» від 4 січня 1965 року Президія Верховної Ради УРСР відновила Криворізький район [36].</w:t>
      </w:r>
      <w:r w:rsidR="008133A0">
        <w:rPr>
          <w:rFonts w:ascii="Times New Roman" w:hAnsi="Times New Roman" w:cs="Times New Roman"/>
          <w:sz w:val="28"/>
          <w:szCs w:val="28"/>
          <w:lang w:val="uk-UA"/>
        </w:rPr>
        <w:t xml:space="preserve"> В 2002 році до Інгулецького району пр</w:t>
      </w:r>
      <w:r w:rsidR="00BA42CD">
        <w:rPr>
          <w:rFonts w:ascii="Times New Roman" w:hAnsi="Times New Roman" w:cs="Times New Roman"/>
          <w:sz w:val="28"/>
          <w:szCs w:val="28"/>
          <w:lang w:val="uk-UA"/>
        </w:rPr>
        <w:t>идане</w:t>
      </w:r>
      <w:r w:rsidR="008133A0">
        <w:rPr>
          <w:rFonts w:ascii="Times New Roman" w:hAnsi="Times New Roman" w:cs="Times New Roman"/>
          <w:sz w:val="28"/>
          <w:szCs w:val="28"/>
          <w:lang w:val="uk-UA"/>
        </w:rPr>
        <w:t xml:space="preserve"> селище Зелене. Площа району 105 кв. км.</w:t>
      </w:r>
    </w:p>
    <w:p w:rsidR="00743AA6" w:rsidRDefault="00743AA6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Президія Верховної Ради УРСР Указом від 28 червня 1965 року затвердила Положення про порядок перетворення, обліку, найменування та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реєстрації населених пунктів, а</w:t>
      </w:r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8133A0">
        <w:rPr>
          <w:rFonts w:ascii="Times New Roman" w:hAnsi="Times New Roman" w:cs="Times New Roman"/>
          <w:sz w:val="28"/>
          <w:szCs w:val="28"/>
          <w:lang w:val="uk-UA"/>
        </w:rPr>
        <w:t>розв’язання деяких інших адміністративно-територіальних питань в УРСР. Кривому Рогу було підтверджено статус міста обласного підпорядкування і районного центру Дніпропетровської області [38].</w:t>
      </w:r>
    </w:p>
    <w:p w:rsidR="008133A0" w:rsidRDefault="008133A0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1969 році ліквідовано виконком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міськради, а його функції передано новоутвореній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Тернівській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районній раді депутатів трудящих [39].</w:t>
      </w:r>
    </w:p>
    <w:p w:rsidR="008133A0" w:rsidRDefault="008133A0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Саксаганський район міста утворено 13 листопада 1975 року згідно з Указом Президії верховної Ради УРСР з частин території Центрально-Міського, Дзержинського і Жовтневого районів. Площа району 39 кв. км</w:t>
      </w:r>
      <w:r w:rsidR="0090405C">
        <w:rPr>
          <w:rFonts w:ascii="Times New Roman" w:hAnsi="Times New Roman" w:cs="Times New Roman"/>
          <w:sz w:val="28"/>
          <w:szCs w:val="28"/>
          <w:lang w:val="uk-UA"/>
        </w:rPr>
        <w:t xml:space="preserve"> [40].</w:t>
      </w:r>
    </w:p>
    <w:p w:rsidR="0090405C" w:rsidRDefault="0090405C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зі статтею 108 нової Конституції УРСР 1978 року Президія Верховної Ради УРСР 12 березня 1981 затвердила положення про порядок вирішення питань адміністративно-територіального устрою УРСР, де підтверджено попередній статус міста.</w:t>
      </w:r>
    </w:p>
    <w:p w:rsidR="0090405C" w:rsidRDefault="0090405C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 грудня 1979 року Указом Президії Верховної Ради УРСР в м. Кривому Розі створено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Долгінцевський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район. Його площа складає53 кв. км [41].</w:t>
      </w:r>
    </w:p>
    <w:p w:rsidR="0090405C" w:rsidRDefault="007258F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90405C">
        <w:rPr>
          <w:rFonts w:ascii="Times New Roman" w:hAnsi="Times New Roman" w:cs="Times New Roman"/>
          <w:sz w:val="28"/>
          <w:szCs w:val="28"/>
          <w:lang w:val="uk-UA"/>
        </w:rPr>
        <w:t>часів незалежності Ве</w:t>
      </w:r>
      <w:r w:rsidR="00DE6429">
        <w:rPr>
          <w:rFonts w:ascii="Times New Roman" w:hAnsi="Times New Roman" w:cs="Times New Roman"/>
          <w:sz w:val="28"/>
          <w:szCs w:val="28"/>
          <w:lang w:val="uk-UA"/>
        </w:rPr>
        <w:t>рховна Рада України прийняла за</w:t>
      </w:r>
      <w:r w:rsidR="0090405C">
        <w:rPr>
          <w:rFonts w:ascii="Times New Roman" w:hAnsi="Times New Roman" w:cs="Times New Roman"/>
          <w:sz w:val="28"/>
          <w:szCs w:val="28"/>
          <w:lang w:val="uk-UA"/>
        </w:rPr>
        <w:t>кон про правонаступництво, згідно з яким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Кривим Рогом збережено статус міста обласного підпорядкування. </w:t>
      </w:r>
    </w:p>
    <w:p w:rsidR="001E7107" w:rsidRDefault="007258F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відповідності до постанови Верховної Ради України від 5 травня 1996 року за № 159/96-ВР в міську сму</w:t>
      </w:r>
      <w:r w:rsidR="00BA42CD">
        <w:rPr>
          <w:rFonts w:ascii="Times New Roman" w:hAnsi="Times New Roman" w:cs="Times New Roman"/>
          <w:sz w:val="28"/>
          <w:szCs w:val="28"/>
          <w:lang w:val="uk-UA"/>
        </w:rPr>
        <w:t xml:space="preserve">гу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Кривого Рогу включено 9304,6 га земель Криворізького району. За цим рішенням в межі міста увійшли селища міського типу Залізничне,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B609F">
        <w:rPr>
          <w:rFonts w:ascii="Times New Roman" w:hAnsi="Times New Roman" w:cs="Times New Roman"/>
          <w:sz w:val="28"/>
          <w:szCs w:val="28"/>
          <w:lang w:val="uk-UA"/>
        </w:rPr>
        <w:t>алініне</w:t>
      </w:r>
      <w:proofErr w:type="spellEnd"/>
      <w:r w:rsidR="004B60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B609F">
        <w:rPr>
          <w:rFonts w:ascii="Times New Roman" w:hAnsi="Times New Roman" w:cs="Times New Roman"/>
          <w:sz w:val="28"/>
          <w:szCs w:val="28"/>
          <w:lang w:val="uk-UA"/>
        </w:rPr>
        <w:t>Суворове</w:t>
      </w:r>
      <w:proofErr w:type="spellEnd"/>
      <w:r w:rsidR="004B60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Рахманів</w:t>
      </w:r>
      <w:r w:rsidR="004B609F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 також селища Травневе, Рудничне і Незалежне. Селище Степове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Рахманівської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сільради підпорядковане Криворізькій міськраді.</w:t>
      </w:r>
    </w:p>
    <w:p w:rsidR="007258F4" w:rsidRDefault="007258F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Рішенням обласної ради за № 68-7/ХХІІ від 24липня 1997 року сел</w:t>
      </w:r>
      <w:r w:rsidR="00DE6429">
        <w:rPr>
          <w:rFonts w:ascii="Times New Roman" w:hAnsi="Times New Roman" w:cs="Times New Roman"/>
          <w:sz w:val="28"/>
          <w:szCs w:val="28"/>
          <w:lang w:val="uk-UA"/>
        </w:rPr>
        <w:t>ище Незалежне підпорядковане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Крив</w:t>
      </w:r>
      <w:r w:rsidR="004B609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E6429">
        <w:rPr>
          <w:rFonts w:ascii="Times New Roman" w:hAnsi="Times New Roman" w:cs="Times New Roman"/>
          <w:sz w:val="28"/>
          <w:szCs w:val="28"/>
          <w:lang w:val="uk-UA"/>
        </w:rPr>
        <w:t>різькій міськраді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E7107" w:rsidRPr="0073197D" w:rsidRDefault="001E7107" w:rsidP="007344D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73197D">
        <w:rPr>
          <w:rFonts w:ascii="Times New Roman" w:hAnsi="Times New Roman" w:cs="Times New Roman"/>
          <w:b/>
          <w:sz w:val="28"/>
          <w:szCs w:val="28"/>
          <w:lang w:val="uk-UA"/>
        </w:rPr>
        <w:t>Джерела</w:t>
      </w:r>
      <w:r w:rsidR="0073197D" w:rsidRPr="007319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література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Яворницький Д.І. Історія запорізьких козаків. Т. 1. – Львів, 1990. – С. 15-16.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Таке саме…, с. 20.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ЦДІАК РФ. – Ф. ВУА.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20131.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Кабузан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Заселение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Новороссии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Х</w:t>
      </w:r>
      <w:r>
        <w:rPr>
          <w:rFonts w:ascii="Times New Roman" w:hAnsi="Times New Roman" w:cs="Times New Roman"/>
          <w:sz w:val="28"/>
          <w:szCs w:val="28"/>
          <w:lang w:val="en-GB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ІІІ – </w:t>
      </w:r>
      <w:proofErr w:type="spellStart"/>
      <w:r w:rsidR="009A3267">
        <w:rPr>
          <w:rFonts w:ascii="Times New Roman" w:hAnsi="Times New Roman" w:cs="Times New Roman"/>
          <w:sz w:val="28"/>
          <w:szCs w:val="28"/>
          <w:lang w:val="uk-UA"/>
        </w:rPr>
        <w:t>первой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половине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ХІХ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М., 1976. – С. 57.</w:t>
      </w:r>
    </w:p>
    <w:p w:rsidR="001E7107" w:rsidRPr="007D5FE2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7D5FE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D5FE2">
        <w:rPr>
          <w:rFonts w:ascii="Times New Roman" w:hAnsi="Times New Roman" w:cs="Times New Roman"/>
          <w:sz w:val="28"/>
          <w:szCs w:val="28"/>
          <w:lang w:val="uk-UA"/>
        </w:rPr>
        <w:t>Савченко І.В. Адміністративно-т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>ериторіальний устрій Катериносла</w:t>
      </w:r>
      <w:r w:rsidR="007D5FE2">
        <w:rPr>
          <w:rFonts w:ascii="Times New Roman" w:hAnsi="Times New Roman" w:cs="Times New Roman"/>
          <w:sz w:val="28"/>
          <w:szCs w:val="28"/>
          <w:lang w:val="uk-UA"/>
        </w:rPr>
        <w:t>вського намісництва. // Південна Україна у Х</w:t>
      </w:r>
      <w:r w:rsidR="007D5FE2">
        <w:rPr>
          <w:rFonts w:ascii="Times New Roman" w:hAnsi="Times New Roman" w:cs="Times New Roman"/>
          <w:sz w:val="28"/>
          <w:szCs w:val="28"/>
          <w:lang w:val="en-GB"/>
        </w:rPr>
        <w:t>V</w:t>
      </w:r>
      <w:r w:rsidR="007D5FE2">
        <w:rPr>
          <w:rFonts w:ascii="Times New Roman" w:hAnsi="Times New Roman" w:cs="Times New Roman"/>
          <w:sz w:val="28"/>
          <w:szCs w:val="28"/>
          <w:lang w:val="uk-UA"/>
        </w:rPr>
        <w:t>ІІІ – ХІХ столітті. Вип. 7. – Запоріжжя, 2003. –</w:t>
      </w:r>
      <w:r w:rsidRPr="007D5FE2">
        <w:rPr>
          <w:rFonts w:ascii="Times New Roman" w:hAnsi="Times New Roman" w:cs="Times New Roman"/>
          <w:sz w:val="28"/>
          <w:szCs w:val="28"/>
          <w:lang w:val="uk-UA"/>
        </w:rPr>
        <w:t>С. 194.</w:t>
      </w:r>
    </w:p>
    <w:p w:rsidR="001E7107" w:rsidRP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архив Днепропетровской области. Путеводитель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., 1987. – С. 275-277.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Історична енциклопедія Криворіжжя. Т. 1. – Кривий Ріг, 2007. – С. 181.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F73FE5">
        <w:rPr>
          <w:rFonts w:ascii="Times New Roman" w:hAnsi="Times New Roman" w:cs="Times New Roman"/>
          <w:sz w:val="28"/>
          <w:szCs w:val="28"/>
        </w:rPr>
        <w:t>олное</w:t>
      </w:r>
      <w:proofErr w:type="spellEnd"/>
      <w:r w:rsidR="00F73F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FE5">
        <w:rPr>
          <w:rFonts w:ascii="Times New Roman" w:hAnsi="Times New Roman" w:cs="Times New Roman"/>
          <w:sz w:val="28"/>
          <w:szCs w:val="28"/>
          <w:lang w:val="uk-UA"/>
        </w:rPr>
        <w:t>собрание</w:t>
      </w:r>
      <w:proofErr w:type="spellEnd"/>
      <w:r w:rsidR="00F73F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73FE5">
        <w:rPr>
          <w:rFonts w:ascii="Times New Roman" w:hAnsi="Times New Roman" w:cs="Times New Roman"/>
          <w:sz w:val="28"/>
          <w:szCs w:val="28"/>
          <w:lang w:val="uk-UA"/>
        </w:rPr>
        <w:t>законов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Российской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империи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Т. 43.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1830. – С. 1093.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Державний військово-історичний архів РФ (далі ДВІА РФ). – Ф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40.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3803. – Арк. 20.</w:t>
      </w:r>
    </w:p>
    <w:p w:rsidR="001E7107" w:rsidRDefault="001E710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Городские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поселения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Российской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империи</w:t>
      </w:r>
      <w:proofErr w:type="spellEnd"/>
      <w:r w:rsidR="006740A4">
        <w:rPr>
          <w:rFonts w:ascii="Times New Roman" w:hAnsi="Times New Roman" w:cs="Times New Roman"/>
          <w:sz w:val="28"/>
          <w:szCs w:val="28"/>
          <w:lang w:val="uk-UA"/>
        </w:rPr>
        <w:t xml:space="preserve">. Ч. 2. –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="006740A4">
        <w:rPr>
          <w:rFonts w:ascii="Times New Roman" w:hAnsi="Times New Roman" w:cs="Times New Roman"/>
          <w:sz w:val="28"/>
          <w:szCs w:val="28"/>
          <w:lang w:val="uk-UA"/>
        </w:rPr>
        <w:t>, 1865. – С. 228.</w:t>
      </w:r>
    </w:p>
    <w:p w:rsidR="006740A4" w:rsidRDefault="006740A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Систематический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постановлений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Херсонского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уездного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земства за 1865-1891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Херсон, 1894. – С. 726.</w:t>
      </w:r>
    </w:p>
    <w:p w:rsidR="006740A4" w:rsidRDefault="006740A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Там же…, с. 727.</w:t>
      </w:r>
    </w:p>
    <w:p w:rsidR="006740A4" w:rsidRDefault="006740A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Список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населенных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мест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Херсонского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уезда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Херсонской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губернии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Херсон, 1896. – С. 49.</w:t>
      </w:r>
    </w:p>
    <w:p w:rsidR="006740A4" w:rsidRPr="006740A4" w:rsidRDefault="006740A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Варгатюк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 Кривий Ріг сто років назад</w:t>
      </w:r>
      <w:r w:rsidR="007654E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="009237E4">
        <w:rPr>
          <w:rFonts w:ascii="Times New Roman" w:hAnsi="Times New Roman" w:cs="Times New Roman"/>
          <w:sz w:val="28"/>
          <w:szCs w:val="28"/>
          <w:lang w:val="uk-UA"/>
        </w:rPr>
        <w:t>Кур’єр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Кривбасу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237E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67-68, 1996. – С. 49.</w:t>
      </w:r>
    </w:p>
    <w:p w:rsidR="001E7107" w:rsidRDefault="006740A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 Історія міст і сіл Української РСР. Дніпропетровська область. – К., 1964. – С. 296.</w:t>
      </w:r>
    </w:p>
    <w:p w:rsidR="006740A4" w:rsidRDefault="009237E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узаконе</w:t>
      </w:r>
      <w:r w:rsidR="006740A4">
        <w:rPr>
          <w:rFonts w:ascii="Times New Roman" w:hAnsi="Times New Roman" w:cs="Times New Roman"/>
          <w:sz w:val="28"/>
          <w:szCs w:val="28"/>
          <w:lang w:val="uk-UA"/>
        </w:rPr>
        <w:t xml:space="preserve">ний и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распоряжений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Рабоче-Крестьянского</w:t>
      </w:r>
      <w:proofErr w:type="spellEnd"/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правительства</w:t>
      </w:r>
      <w:proofErr w:type="spellEnd"/>
      <w:r w:rsidR="002018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740A4">
        <w:rPr>
          <w:rFonts w:ascii="Times New Roman" w:hAnsi="Times New Roman" w:cs="Times New Roman"/>
          <w:sz w:val="28"/>
          <w:szCs w:val="28"/>
          <w:lang w:val="uk-UA"/>
        </w:rPr>
        <w:t>Украин</w:t>
      </w:r>
      <w:proofErr w:type="spellEnd"/>
      <w:r w:rsidR="006740A4">
        <w:rPr>
          <w:rFonts w:ascii="Times New Roman" w:hAnsi="Times New Roman" w:cs="Times New Roman"/>
          <w:sz w:val="28"/>
          <w:szCs w:val="28"/>
        </w:rPr>
        <w:t>ы. – Х., 1920. – С. 121.</w:t>
      </w:r>
    </w:p>
    <w:p w:rsidR="006740A4" w:rsidRDefault="006740A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F73FE5">
        <w:rPr>
          <w:rFonts w:ascii="Times New Roman" w:hAnsi="Times New Roman" w:cs="Times New Roman"/>
          <w:sz w:val="28"/>
          <w:szCs w:val="28"/>
          <w:lang w:val="uk-UA"/>
        </w:rPr>
        <w:t>ЦДАВОВУ</w:t>
      </w:r>
      <w:r>
        <w:rPr>
          <w:rFonts w:ascii="Times New Roman" w:hAnsi="Times New Roman" w:cs="Times New Roman"/>
          <w:sz w:val="28"/>
          <w:szCs w:val="28"/>
          <w:lang w:val="uk-UA"/>
        </w:rPr>
        <w:t>. – Ф.</w:t>
      </w:r>
      <w:r w:rsidR="00E13D04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13D04">
        <w:rPr>
          <w:rFonts w:ascii="Times New Roman" w:hAnsi="Times New Roman" w:cs="Times New Roman"/>
          <w:sz w:val="28"/>
          <w:szCs w:val="28"/>
          <w:lang w:val="uk-UA"/>
        </w:rPr>
        <w:t xml:space="preserve">2. – </w:t>
      </w:r>
      <w:proofErr w:type="spellStart"/>
      <w:r w:rsidR="00E13D0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 w:rsidR="00E13D0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D04">
        <w:rPr>
          <w:rFonts w:ascii="Times New Roman" w:hAnsi="Times New Roman" w:cs="Times New Roman"/>
          <w:sz w:val="28"/>
          <w:szCs w:val="28"/>
          <w:lang w:val="uk-UA"/>
        </w:rPr>
        <w:t>343. – Арк. 7.</w:t>
      </w:r>
    </w:p>
    <w:p w:rsidR="00E13D04" w:rsidRDefault="00E13D0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18.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Борьба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», 1920, 25 січня.</w:t>
      </w:r>
    </w:p>
    <w:p w:rsidR="00E13D04" w:rsidRDefault="00F73FE5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19. ЦДАВОВУ</w:t>
      </w:r>
      <w:r w:rsidR="00E13D04">
        <w:rPr>
          <w:rFonts w:ascii="Times New Roman" w:hAnsi="Times New Roman" w:cs="Times New Roman"/>
          <w:sz w:val="28"/>
          <w:szCs w:val="28"/>
          <w:lang w:val="uk-UA"/>
        </w:rPr>
        <w:t xml:space="preserve">. – Ф. 39. – </w:t>
      </w:r>
      <w:proofErr w:type="spellStart"/>
      <w:r w:rsidR="00E13D04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="00E13D04">
        <w:rPr>
          <w:rFonts w:ascii="Times New Roman" w:hAnsi="Times New Roman" w:cs="Times New Roman"/>
          <w:sz w:val="28"/>
          <w:szCs w:val="28"/>
          <w:lang w:val="uk-UA"/>
        </w:rPr>
        <w:t>. 1. – С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E13D04">
        <w:rPr>
          <w:rFonts w:ascii="Times New Roman" w:hAnsi="Times New Roman" w:cs="Times New Roman"/>
          <w:sz w:val="28"/>
          <w:szCs w:val="28"/>
          <w:lang w:val="uk-UA"/>
        </w:rPr>
        <w:t>.57. – Арк. 172.</w:t>
      </w:r>
    </w:p>
    <w:p w:rsidR="00E13D04" w:rsidRDefault="00E13D0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20. Там же…,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121, Арк.</w:t>
      </w:r>
      <w:r w:rsidR="009A32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395.</w:t>
      </w:r>
    </w:p>
    <w:p w:rsidR="00E13D04" w:rsidRDefault="00E13D0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21. ДАДО. – Ф.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112. – Арк. 111.</w:t>
      </w:r>
    </w:p>
    <w:p w:rsidR="00E13D04" w:rsidRDefault="00E13D0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22. </w:t>
      </w:r>
      <w:proofErr w:type="spellStart"/>
      <w:r w:rsidR="00961161"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 w:rsidR="00961161">
        <w:rPr>
          <w:rFonts w:ascii="Times New Roman" w:hAnsi="Times New Roman" w:cs="Times New Roman"/>
          <w:sz w:val="28"/>
          <w:szCs w:val="28"/>
          <w:lang w:val="uk-UA"/>
        </w:rPr>
        <w:t xml:space="preserve"> узаконений и </w:t>
      </w:r>
      <w:proofErr w:type="spellStart"/>
      <w:r w:rsidR="00961161">
        <w:rPr>
          <w:rFonts w:ascii="Times New Roman" w:hAnsi="Times New Roman" w:cs="Times New Roman"/>
          <w:sz w:val="28"/>
          <w:szCs w:val="28"/>
          <w:lang w:val="uk-UA"/>
        </w:rPr>
        <w:t>распоряжений</w:t>
      </w:r>
      <w:proofErr w:type="spellEnd"/>
      <w:r w:rsidR="00961161">
        <w:rPr>
          <w:rFonts w:ascii="Times New Roman" w:hAnsi="Times New Roman" w:cs="Times New Roman"/>
          <w:sz w:val="28"/>
          <w:szCs w:val="28"/>
          <w:lang w:val="uk-UA"/>
        </w:rPr>
        <w:t xml:space="preserve"> УССР (далі </w:t>
      </w:r>
      <w:r>
        <w:rPr>
          <w:rFonts w:ascii="Times New Roman" w:hAnsi="Times New Roman" w:cs="Times New Roman"/>
          <w:sz w:val="28"/>
          <w:szCs w:val="28"/>
          <w:lang w:val="uk-UA"/>
        </w:rPr>
        <w:t>СУ УССР</w:t>
      </w:r>
      <w:r w:rsidR="00961161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 – Х., 1924, № 52. – С. 320.</w:t>
      </w:r>
    </w:p>
    <w:p w:rsidR="00E13D04" w:rsidRDefault="00E13D04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Отчетн</w:t>
      </w:r>
      <w:r>
        <w:rPr>
          <w:rFonts w:ascii="Times New Roman" w:hAnsi="Times New Roman" w:cs="Times New Roman"/>
          <w:sz w:val="28"/>
          <w:szCs w:val="28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доклад Криворожского окружного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7F6DD9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олнительного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7F6DD9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1924-1925 год. /</w:t>
      </w:r>
      <w:r w:rsidR="00DB1A80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ЦДАВОВ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їни</w:t>
      </w:r>
      <w:proofErr w:type="spellEnd"/>
      <w:r w:rsidR="00E87A77">
        <w:rPr>
          <w:rFonts w:ascii="Times New Roman" w:hAnsi="Times New Roman" w:cs="Times New Roman"/>
          <w:sz w:val="28"/>
          <w:szCs w:val="28"/>
          <w:lang w:val="uk-UA"/>
        </w:rPr>
        <w:t xml:space="preserve">. – Ф. 1. – </w:t>
      </w:r>
      <w:proofErr w:type="spellStart"/>
      <w:r w:rsidR="00E87A77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="00E87A77">
        <w:rPr>
          <w:rFonts w:ascii="Times New Roman" w:hAnsi="Times New Roman" w:cs="Times New Roman"/>
          <w:sz w:val="28"/>
          <w:szCs w:val="28"/>
          <w:lang w:val="uk-UA"/>
        </w:rPr>
        <w:t xml:space="preserve">. 2. – </w:t>
      </w:r>
      <w:proofErr w:type="spellStart"/>
      <w:r w:rsidR="00E05E3B"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. 3662. – 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Арк.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326.</w:t>
      </w:r>
    </w:p>
    <w:p w:rsidR="009A4590" w:rsidRDefault="009A4590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24. Текстовий звіт про діяльність криворізького окрвиконкому за січень-лютий та березень місяці 1926 року // ЦДАВОВ України. – Ф. 1.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3. – С. 1289. – Арк. 87-89.</w:t>
      </w:r>
    </w:p>
    <w:p w:rsidR="009A4590" w:rsidRDefault="009A4590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25. «Червоний гірник». – 1930, 19 липня.</w:t>
      </w:r>
    </w:p>
    <w:p w:rsidR="009A4590" w:rsidRDefault="009A4590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26. Таке саме…, 1930, 5 липня.</w:t>
      </w:r>
    </w:p>
    <w:p w:rsidR="009A4590" w:rsidRDefault="0096116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27. СУ УССР. –1930. –№ 23. – Ст. 225.</w:t>
      </w:r>
    </w:p>
    <w:p w:rsidR="00961161" w:rsidRDefault="0096116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28. «Червоний гірник». – 1930, 19 липня.</w:t>
      </w:r>
    </w:p>
    <w:p w:rsidR="00961161" w:rsidRDefault="0096116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29. СУ УССР. – 1935. – № 5. – Ст. 23.</w:t>
      </w:r>
    </w:p>
    <w:p w:rsidR="00961161" w:rsidRDefault="0096116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30. СУ УССР. – 1932. – Ст. 28.</w:t>
      </w:r>
    </w:p>
    <w:p w:rsidR="00961161" w:rsidRDefault="00961161" w:rsidP="007344D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31. </w:t>
      </w:r>
      <w:r w:rsidRPr="00E05E3B">
        <w:rPr>
          <w:rFonts w:ascii="Times New Roman" w:hAnsi="Times New Roman" w:cs="Times New Roman"/>
          <w:sz w:val="28"/>
          <w:szCs w:val="28"/>
          <w:lang w:val="uk-UA"/>
        </w:rPr>
        <w:t xml:space="preserve">ДАДО. – Ф. 19. – </w:t>
      </w:r>
      <w:proofErr w:type="spellStart"/>
      <w:r w:rsidRPr="00E05E3B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. 2. – </w:t>
      </w:r>
      <w:proofErr w:type="spellStart"/>
      <w:r w:rsidR="00E05E3B"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 w:rsidR="00E05E3B">
        <w:rPr>
          <w:rFonts w:ascii="Times New Roman" w:hAnsi="Times New Roman" w:cs="Times New Roman"/>
          <w:sz w:val="28"/>
          <w:szCs w:val="28"/>
          <w:lang w:val="uk-UA"/>
        </w:rPr>
        <w:t xml:space="preserve">. 251. – Арк. 190 </w:t>
      </w:r>
      <w:proofErr w:type="spellStart"/>
      <w:r w:rsidR="00E05E3B"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 w:rsidR="00E05E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1161" w:rsidRDefault="0096116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32. «Червоний гірник». – 1939, 5 травня.</w:t>
      </w:r>
    </w:p>
    <w:p w:rsidR="00961161" w:rsidRDefault="0096116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33. ДАДО. – Ф. Р-3383.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2.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1667. – Арк. 255.</w:t>
      </w:r>
    </w:p>
    <w:p w:rsidR="00961161" w:rsidRDefault="00961161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34. Там же…,</w:t>
      </w:r>
      <w:r w:rsidR="00B65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42CD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="00BA42CD">
        <w:rPr>
          <w:rFonts w:ascii="Times New Roman" w:hAnsi="Times New Roman" w:cs="Times New Roman"/>
          <w:sz w:val="28"/>
          <w:szCs w:val="28"/>
          <w:lang w:val="uk-UA"/>
        </w:rPr>
        <w:t xml:space="preserve">. 2. – </w:t>
      </w:r>
      <w:proofErr w:type="spellStart"/>
      <w:r w:rsidR="00BA42C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 w:rsidR="00BA42CD">
        <w:rPr>
          <w:rFonts w:ascii="Times New Roman" w:hAnsi="Times New Roman" w:cs="Times New Roman"/>
          <w:sz w:val="28"/>
          <w:szCs w:val="28"/>
          <w:lang w:val="uk-UA"/>
        </w:rPr>
        <w:t>. 1724. – Арк. 165.</w:t>
      </w:r>
    </w:p>
    <w:p w:rsidR="00BA42CD" w:rsidRDefault="00E87A7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35. Там же…,</w:t>
      </w:r>
      <w:r w:rsidR="00B653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A42CD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="00BA42CD">
        <w:rPr>
          <w:rFonts w:ascii="Times New Roman" w:hAnsi="Times New Roman" w:cs="Times New Roman"/>
          <w:sz w:val="28"/>
          <w:szCs w:val="28"/>
          <w:lang w:val="uk-UA"/>
        </w:rPr>
        <w:t>. 2. – С</w:t>
      </w:r>
      <w:r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BA42CD">
        <w:rPr>
          <w:rFonts w:ascii="Times New Roman" w:hAnsi="Times New Roman" w:cs="Times New Roman"/>
          <w:sz w:val="28"/>
          <w:szCs w:val="28"/>
          <w:lang w:val="uk-UA"/>
        </w:rPr>
        <w:t>. 1943. – Арк. 371-373.</w:t>
      </w:r>
    </w:p>
    <w:p w:rsidR="00BA42CD" w:rsidRDefault="00BA42CD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36. </w:t>
      </w:r>
      <w:r w:rsidR="00B653BF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Інгулецький вісник</w:t>
      </w:r>
      <w:r w:rsidR="00B653BF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 – 2002, 6 грудня; 13 грудня.</w:t>
      </w:r>
    </w:p>
    <w:p w:rsidR="00BA42CD" w:rsidRDefault="00BA42CD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Ведомости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Верховного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Совета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УССР. – 1965. – № 3. – Ст. 56-58.</w:t>
      </w:r>
    </w:p>
    <w:p w:rsidR="00BA42CD" w:rsidRDefault="00BA42CD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38. Відомості Верховної Ради України. – 1991. </w:t>
      </w:r>
      <w:r w:rsidR="00E87A77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46.</w:t>
      </w:r>
    </w:p>
    <w:p w:rsidR="00BA42CD" w:rsidRDefault="00E87A77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39. Таке саме…,</w:t>
      </w:r>
      <w:r w:rsidR="00BA42CD">
        <w:rPr>
          <w:rFonts w:ascii="Times New Roman" w:hAnsi="Times New Roman" w:cs="Times New Roman"/>
          <w:sz w:val="28"/>
          <w:szCs w:val="28"/>
          <w:lang w:val="uk-UA"/>
        </w:rPr>
        <w:t xml:space="preserve"> 1969. – № 22. – С. 176.</w:t>
      </w:r>
    </w:p>
    <w:p w:rsidR="00BA42CD" w:rsidRDefault="00673865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40. «Червоний гірник». – 1975, 15 грудня.</w:t>
      </w:r>
    </w:p>
    <w:p w:rsidR="00673865" w:rsidRDefault="00673865" w:rsidP="007344D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41. Таке саме…, 1979, 18 грудня.</w:t>
      </w:r>
    </w:p>
    <w:sectPr w:rsidR="00673865" w:rsidSect="002C2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A8C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8295E"/>
    <w:rsid w:val="00090A6E"/>
    <w:rsid w:val="0009162F"/>
    <w:rsid w:val="0009425D"/>
    <w:rsid w:val="00096DD8"/>
    <w:rsid w:val="00097A84"/>
    <w:rsid w:val="000A1C1E"/>
    <w:rsid w:val="000A737E"/>
    <w:rsid w:val="000C4CE3"/>
    <w:rsid w:val="000C7D93"/>
    <w:rsid w:val="000D2ACA"/>
    <w:rsid w:val="000E12EE"/>
    <w:rsid w:val="000E21BE"/>
    <w:rsid w:val="00105FC9"/>
    <w:rsid w:val="001103A5"/>
    <w:rsid w:val="0011252F"/>
    <w:rsid w:val="001131F0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B368F"/>
    <w:rsid w:val="001B4881"/>
    <w:rsid w:val="001B7C17"/>
    <w:rsid w:val="001D1580"/>
    <w:rsid w:val="001D41F8"/>
    <w:rsid w:val="001D5A96"/>
    <w:rsid w:val="001D61DE"/>
    <w:rsid w:val="001E27A5"/>
    <w:rsid w:val="001E58B7"/>
    <w:rsid w:val="001E7107"/>
    <w:rsid w:val="001E77BF"/>
    <w:rsid w:val="001F2F1A"/>
    <w:rsid w:val="002018D4"/>
    <w:rsid w:val="002028F3"/>
    <w:rsid w:val="002130F4"/>
    <w:rsid w:val="00215AEC"/>
    <w:rsid w:val="00220916"/>
    <w:rsid w:val="0022173C"/>
    <w:rsid w:val="002219D7"/>
    <w:rsid w:val="00221FCA"/>
    <w:rsid w:val="00223CF7"/>
    <w:rsid w:val="00226CE6"/>
    <w:rsid w:val="00230339"/>
    <w:rsid w:val="00235A11"/>
    <w:rsid w:val="002372CF"/>
    <w:rsid w:val="00240B20"/>
    <w:rsid w:val="002447F6"/>
    <w:rsid w:val="002453DA"/>
    <w:rsid w:val="00253165"/>
    <w:rsid w:val="002554A2"/>
    <w:rsid w:val="00260747"/>
    <w:rsid w:val="00262C79"/>
    <w:rsid w:val="00263716"/>
    <w:rsid w:val="002660A8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2D13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2F7411"/>
    <w:rsid w:val="00300791"/>
    <w:rsid w:val="00302AC2"/>
    <w:rsid w:val="0030385C"/>
    <w:rsid w:val="00306E87"/>
    <w:rsid w:val="0031163F"/>
    <w:rsid w:val="00314BDD"/>
    <w:rsid w:val="00321798"/>
    <w:rsid w:val="00323E01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70A16"/>
    <w:rsid w:val="00372269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C2D63"/>
    <w:rsid w:val="003C669E"/>
    <w:rsid w:val="003D2AED"/>
    <w:rsid w:val="003D3A90"/>
    <w:rsid w:val="003D632B"/>
    <w:rsid w:val="003E55B2"/>
    <w:rsid w:val="003F0FAE"/>
    <w:rsid w:val="003F0FB4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8437B"/>
    <w:rsid w:val="00494421"/>
    <w:rsid w:val="004A3494"/>
    <w:rsid w:val="004A73CA"/>
    <w:rsid w:val="004B609F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06FED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E6661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25A8C"/>
    <w:rsid w:val="00635F6A"/>
    <w:rsid w:val="006367E9"/>
    <w:rsid w:val="006376DC"/>
    <w:rsid w:val="00637AFE"/>
    <w:rsid w:val="006415B1"/>
    <w:rsid w:val="00650AF2"/>
    <w:rsid w:val="00651667"/>
    <w:rsid w:val="00652F57"/>
    <w:rsid w:val="00657F5D"/>
    <w:rsid w:val="00664A75"/>
    <w:rsid w:val="006679B7"/>
    <w:rsid w:val="00673865"/>
    <w:rsid w:val="006740A4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F39B6"/>
    <w:rsid w:val="006F7A97"/>
    <w:rsid w:val="0070171D"/>
    <w:rsid w:val="00702A17"/>
    <w:rsid w:val="00702E40"/>
    <w:rsid w:val="00704665"/>
    <w:rsid w:val="00706141"/>
    <w:rsid w:val="007113DC"/>
    <w:rsid w:val="00712CE5"/>
    <w:rsid w:val="00717F36"/>
    <w:rsid w:val="0072453D"/>
    <w:rsid w:val="007258F4"/>
    <w:rsid w:val="0073197D"/>
    <w:rsid w:val="00732EE5"/>
    <w:rsid w:val="007344D4"/>
    <w:rsid w:val="007368B4"/>
    <w:rsid w:val="0073721E"/>
    <w:rsid w:val="00740BBB"/>
    <w:rsid w:val="00743AA6"/>
    <w:rsid w:val="00745161"/>
    <w:rsid w:val="00745D94"/>
    <w:rsid w:val="00750DA6"/>
    <w:rsid w:val="00757146"/>
    <w:rsid w:val="0076162A"/>
    <w:rsid w:val="007654E5"/>
    <w:rsid w:val="00766B96"/>
    <w:rsid w:val="007678BD"/>
    <w:rsid w:val="0077549D"/>
    <w:rsid w:val="00782F78"/>
    <w:rsid w:val="0079100D"/>
    <w:rsid w:val="00794782"/>
    <w:rsid w:val="007B0142"/>
    <w:rsid w:val="007C2ADB"/>
    <w:rsid w:val="007C3F58"/>
    <w:rsid w:val="007C6573"/>
    <w:rsid w:val="007D5FE2"/>
    <w:rsid w:val="007E2C7B"/>
    <w:rsid w:val="007E34BD"/>
    <w:rsid w:val="007F3A14"/>
    <w:rsid w:val="007F54A6"/>
    <w:rsid w:val="007F6D8C"/>
    <w:rsid w:val="007F6DD9"/>
    <w:rsid w:val="00800F41"/>
    <w:rsid w:val="008041EA"/>
    <w:rsid w:val="0081308B"/>
    <w:rsid w:val="008133A0"/>
    <w:rsid w:val="00813FE8"/>
    <w:rsid w:val="00820AAA"/>
    <w:rsid w:val="00822965"/>
    <w:rsid w:val="0082590B"/>
    <w:rsid w:val="00825D11"/>
    <w:rsid w:val="00830B96"/>
    <w:rsid w:val="00832B4D"/>
    <w:rsid w:val="00833926"/>
    <w:rsid w:val="008414D7"/>
    <w:rsid w:val="00842786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11DC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405C"/>
    <w:rsid w:val="00906713"/>
    <w:rsid w:val="00906B15"/>
    <w:rsid w:val="00910A2B"/>
    <w:rsid w:val="009135FD"/>
    <w:rsid w:val="009169D9"/>
    <w:rsid w:val="009237E4"/>
    <w:rsid w:val="00926E95"/>
    <w:rsid w:val="00943757"/>
    <w:rsid w:val="009517FD"/>
    <w:rsid w:val="00957395"/>
    <w:rsid w:val="00961161"/>
    <w:rsid w:val="0096331B"/>
    <w:rsid w:val="009642E9"/>
    <w:rsid w:val="0096638E"/>
    <w:rsid w:val="00970D85"/>
    <w:rsid w:val="009710A9"/>
    <w:rsid w:val="00971C1B"/>
    <w:rsid w:val="0097631A"/>
    <w:rsid w:val="00981597"/>
    <w:rsid w:val="00984217"/>
    <w:rsid w:val="009853C4"/>
    <w:rsid w:val="009A2403"/>
    <w:rsid w:val="009A3267"/>
    <w:rsid w:val="009A4590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1698"/>
    <w:rsid w:val="00A07616"/>
    <w:rsid w:val="00A24034"/>
    <w:rsid w:val="00A31990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53BF"/>
    <w:rsid w:val="00B65D95"/>
    <w:rsid w:val="00B73FDE"/>
    <w:rsid w:val="00B75F10"/>
    <w:rsid w:val="00B775EB"/>
    <w:rsid w:val="00B776D5"/>
    <w:rsid w:val="00B80F98"/>
    <w:rsid w:val="00B8252F"/>
    <w:rsid w:val="00B82EB9"/>
    <w:rsid w:val="00BA1437"/>
    <w:rsid w:val="00BA42CD"/>
    <w:rsid w:val="00BB1355"/>
    <w:rsid w:val="00BB49B8"/>
    <w:rsid w:val="00BB5B6B"/>
    <w:rsid w:val="00BB6370"/>
    <w:rsid w:val="00BC0D8F"/>
    <w:rsid w:val="00BC1379"/>
    <w:rsid w:val="00BC3EEA"/>
    <w:rsid w:val="00BC44C5"/>
    <w:rsid w:val="00BD6052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1D98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3B43"/>
    <w:rsid w:val="00CB5B22"/>
    <w:rsid w:val="00CC2F96"/>
    <w:rsid w:val="00CC36AC"/>
    <w:rsid w:val="00CC421F"/>
    <w:rsid w:val="00CC71AF"/>
    <w:rsid w:val="00CD0901"/>
    <w:rsid w:val="00CD4569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67DFA"/>
    <w:rsid w:val="00D67F11"/>
    <w:rsid w:val="00D7067D"/>
    <w:rsid w:val="00D733F5"/>
    <w:rsid w:val="00D8163C"/>
    <w:rsid w:val="00D81822"/>
    <w:rsid w:val="00D81D3F"/>
    <w:rsid w:val="00D82728"/>
    <w:rsid w:val="00D83C08"/>
    <w:rsid w:val="00D84EE0"/>
    <w:rsid w:val="00D85B17"/>
    <w:rsid w:val="00DA32F9"/>
    <w:rsid w:val="00DA3512"/>
    <w:rsid w:val="00DA4B47"/>
    <w:rsid w:val="00DA5235"/>
    <w:rsid w:val="00DA5540"/>
    <w:rsid w:val="00DB14CB"/>
    <w:rsid w:val="00DB1A80"/>
    <w:rsid w:val="00DB376A"/>
    <w:rsid w:val="00DB40B3"/>
    <w:rsid w:val="00DB4155"/>
    <w:rsid w:val="00DC00B0"/>
    <w:rsid w:val="00DD4425"/>
    <w:rsid w:val="00DE35FB"/>
    <w:rsid w:val="00DE6429"/>
    <w:rsid w:val="00DF306C"/>
    <w:rsid w:val="00DF377A"/>
    <w:rsid w:val="00DF64D0"/>
    <w:rsid w:val="00E059C3"/>
    <w:rsid w:val="00E05E3B"/>
    <w:rsid w:val="00E13D04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477CC"/>
    <w:rsid w:val="00E54653"/>
    <w:rsid w:val="00E55986"/>
    <w:rsid w:val="00E57F5B"/>
    <w:rsid w:val="00E640C6"/>
    <w:rsid w:val="00E643E5"/>
    <w:rsid w:val="00E67619"/>
    <w:rsid w:val="00E67B96"/>
    <w:rsid w:val="00E709BE"/>
    <w:rsid w:val="00E74C2B"/>
    <w:rsid w:val="00E76425"/>
    <w:rsid w:val="00E8300D"/>
    <w:rsid w:val="00E87A77"/>
    <w:rsid w:val="00E90ED3"/>
    <w:rsid w:val="00E91446"/>
    <w:rsid w:val="00E95311"/>
    <w:rsid w:val="00EA20F3"/>
    <w:rsid w:val="00EA635A"/>
    <w:rsid w:val="00EB31A4"/>
    <w:rsid w:val="00EB349F"/>
    <w:rsid w:val="00EB45E5"/>
    <w:rsid w:val="00ED7F56"/>
    <w:rsid w:val="00EE43E9"/>
    <w:rsid w:val="00EE4E45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3FE5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7</Pages>
  <Words>1968</Words>
  <Characters>11221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35</cp:revision>
  <dcterms:created xsi:type="dcterms:W3CDTF">2015-02-04T14:01:00Z</dcterms:created>
  <dcterms:modified xsi:type="dcterms:W3CDTF">2015-03-28T08:05:00Z</dcterms:modified>
</cp:coreProperties>
</file>