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32" w:rsidRDefault="00AE5FC4" w:rsidP="000641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414B">
        <w:rPr>
          <w:sz w:val="28"/>
          <w:szCs w:val="28"/>
        </w:rPr>
        <w:t xml:space="preserve">Деньга эмиссии 1730-1731 годов чеканилась из </w:t>
      </w:r>
      <w:r w:rsidR="00E642FF" w:rsidRPr="0006414B">
        <w:rPr>
          <w:sz w:val="28"/>
          <w:szCs w:val="28"/>
        </w:rPr>
        <w:t xml:space="preserve">петровских </w:t>
      </w:r>
      <w:r w:rsidRPr="0006414B">
        <w:rPr>
          <w:sz w:val="28"/>
          <w:szCs w:val="28"/>
        </w:rPr>
        <w:t>монет н</w:t>
      </w:r>
      <w:r w:rsidRPr="0006414B">
        <w:rPr>
          <w:sz w:val="28"/>
          <w:szCs w:val="28"/>
        </w:rPr>
        <w:t>о</w:t>
      </w:r>
      <w:r w:rsidRPr="0006414B">
        <w:rPr>
          <w:sz w:val="28"/>
          <w:szCs w:val="28"/>
        </w:rPr>
        <w:t>миналом 1 копейка</w:t>
      </w:r>
      <w:r w:rsidR="00E642FF" w:rsidRPr="0006414B">
        <w:rPr>
          <w:sz w:val="28"/>
          <w:szCs w:val="28"/>
        </w:rPr>
        <w:t xml:space="preserve">. </w:t>
      </w:r>
      <w:r w:rsidR="001F211E">
        <w:rPr>
          <w:sz w:val="28"/>
          <w:szCs w:val="28"/>
        </w:rPr>
        <w:t>На её аверсе и реверсе оставались следы прежней мон</w:t>
      </w:r>
      <w:r w:rsidR="001F211E">
        <w:rPr>
          <w:sz w:val="28"/>
          <w:szCs w:val="28"/>
        </w:rPr>
        <w:t>е</w:t>
      </w:r>
      <w:r w:rsidR="001F211E">
        <w:rPr>
          <w:sz w:val="28"/>
          <w:szCs w:val="28"/>
        </w:rPr>
        <w:t>ты, что повышало риск фальсификации</w:t>
      </w:r>
      <w:r w:rsidR="006E7932">
        <w:rPr>
          <w:sz w:val="28"/>
          <w:szCs w:val="28"/>
        </w:rPr>
        <w:t xml:space="preserve"> и </w:t>
      </w:r>
      <w:r w:rsidR="00D61E17">
        <w:rPr>
          <w:sz w:val="28"/>
          <w:szCs w:val="28"/>
        </w:rPr>
        <w:t>наносило</w:t>
      </w:r>
      <w:r w:rsidR="006E7932">
        <w:rPr>
          <w:sz w:val="28"/>
          <w:szCs w:val="28"/>
        </w:rPr>
        <w:t xml:space="preserve"> </w:t>
      </w:r>
      <w:r w:rsidR="00D61E17">
        <w:rPr>
          <w:sz w:val="28"/>
          <w:szCs w:val="28"/>
        </w:rPr>
        <w:t xml:space="preserve">значительные </w:t>
      </w:r>
      <w:r w:rsidR="006E7932">
        <w:rPr>
          <w:sz w:val="28"/>
          <w:szCs w:val="28"/>
        </w:rPr>
        <w:t>убытк</w:t>
      </w:r>
      <w:r w:rsidR="00D61E17">
        <w:rPr>
          <w:sz w:val="28"/>
          <w:szCs w:val="28"/>
        </w:rPr>
        <w:t>и</w:t>
      </w:r>
      <w:r w:rsidR="006E7932">
        <w:rPr>
          <w:sz w:val="28"/>
          <w:szCs w:val="28"/>
        </w:rPr>
        <w:t xml:space="preserve"> г</w:t>
      </w:r>
      <w:r w:rsidR="006E7932">
        <w:rPr>
          <w:sz w:val="28"/>
          <w:szCs w:val="28"/>
        </w:rPr>
        <w:t>о</w:t>
      </w:r>
      <w:r w:rsidR="006E7932">
        <w:rPr>
          <w:sz w:val="28"/>
          <w:szCs w:val="28"/>
        </w:rPr>
        <w:t>сударственной казн</w:t>
      </w:r>
      <w:r w:rsidR="00D61E17">
        <w:rPr>
          <w:sz w:val="28"/>
          <w:szCs w:val="28"/>
        </w:rPr>
        <w:t>е</w:t>
      </w:r>
      <w:r w:rsidR="006E7932">
        <w:rPr>
          <w:sz w:val="28"/>
          <w:szCs w:val="28"/>
        </w:rPr>
        <w:t>.</w:t>
      </w:r>
      <w:r w:rsidR="001F211E">
        <w:rPr>
          <w:sz w:val="28"/>
          <w:szCs w:val="28"/>
        </w:rPr>
        <w:t xml:space="preserve"> </w:t>
      </w:r>
    </w:p>
    <w:p w:rsidR="00841E73" w:rsidRDefault="00E642FF" w:rsidP="000641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414B">
        <w:rPr>
          <w:sz w:val="28"/>
          <w:szCs w:val="28"/>
        </w:rPr>
        <w:t>В соответствии с докладом Сената Российской империи от 7 мая 1733 года медные копейки, ден</w:t>
      </w:r>
      <w:r w:rsidR="002C7D2B">
        <w:rPr>
          <w:sz w:val="28"/>
          <w:szCs w:val="28"/>
        </w:rPr>
        <w:t>ежки</w:t>
      </w:r>
      <w:r w:rsidRPr="0006414B">
        <w:rPr>
          <w:sz w:val="28"/>
          <w:szCs w:val="28"/>
        </w:rPr>
        <w:t xml:space="preserve"> и полушки подлежали перечеканке с целью предотвращения недостатка мелкой разме</w:t>
      </w:r>
      <w:r w:rsidRPr="0006414B">
        <w:rPr>
          <w:sz w:val="28"/>
          <w:szCs w:val="28"/>
        </w:rPr>
        <w:t>н</w:t>
      </w:r>
      <w:r w:rsidRPr="0006414B">
        <w:rPr>
          <w:sz w:val="28"/>
          <w:szCs w:val="28"/>
        </w:rPr>
        <w:t>ной монеты [1, с. 53]. Исходя из этого, монеты указанных номиналов подлежали изъятию из обращ</w:t>
      </w:r>
      <w:r w:rsidRPr="0006414B">
        <w:rPr>
          <w:sz w:val="28"/>
          <w:szCs w:val="28"/>
        </w:rPr>
        <w:t>е</w:t>
      </w:r>
      <w:r w:rsidRPr="0006414B">
        <w:rPr>
          <w:sz w:val="28"/>
          <w:szCs w:val="28"/>
        </w:rPr>
        <w:t>ния.</w:t>
      </w:r>
    </w:p>
    <w:p w:rsidR="00AE5FC4" w:rsidRPr="0006414B" w:rsidRDefault="001F211E" w:rsidP="000641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 марта</w:t>
      </w:r>
      <w:r w:rsidR="00841E73">
        <w:rPr>
          <w:sz w:val="28"/>
          <w:szCs w:val="28"/>
        </w:rPr>
        <w:t xml:space="preserve"> 1734 год</w:t>
      </w:r>
      <w:r>
        <w:rPr>
          <w:sz w:val="28"/>
          <w:szCs w:val="28"/>
        </w:rPr>
        <w:t>а</w:t>
      </w:r>
      <w:r w:rsidR="00841E73">
        <w:rPr>
          <w:sz w:val="28"/>
          <w:szCs w:val="28"/>
        </w:rPr>
        <w:t xml:space="preserve"> был издан указ, согласно которому надлежало в</w:t>
      </w:r>
      <w:r w:rsidR="00841E73">
        <w:rPr>
          <w:sz w:val="28"/>
          <w:szCs w:val="28"/>
        </w:rPr>
        <w:t>ы</w:t>
      </w:r>
      <w:r w:rsidR="00841E73">
        <w:rPr>
          <w:sz w:val="28"/>
          <w:szCs w:val="28"/>
        </w:rPr>
        <w:t>пустить до 2 млн. рублей дене</w:t>
      </w:r>
      <w:r>
        <w:rPr>
          <w:sz w:val="28"/>
          <w:szCs w:val="28"/>
        </w:rPr>
        <w:t>жек</w:t>
      </w:r>
      <w:r w:rsidR="00841E73">
        <w:rPr>
          <w:sz w:val="28"/>
          <w:szCs w:val="28"/>
        </w:rPr>
        <w:t xml:space="preserve"> и полушек повышенного качества чеканки</w:t>
      </w:r>
      <w:r w:rsidR="002C7D2B">
        <w:rPr>
          <w:sz w:val="28"/>
          <w:szCs w:val="28"/>
        </w:rPr>
        <w:t>,</w:t>
      </w:r>
      <w:r w:rsidR="00841E73">
        <w:rPr>
          <w:sz w:val="28"/>
          <w:szCs w:val="28"/>
        </w:rPr>
        <w:t xml:space="preserve"> </w:t>
      </w:r>
      <w:r w:rsidR="002C7D2B">
        <w:rPr>
          <w:sz w:val="28"/>
          <w:szCs w:val="28"/>
        </w:rPr>
        <w:t>чт</w:t>
      </w:r>
      <w:r w:rsidR="002C7D2B">
        <w:rPr>
          <w:sz w:val="28"/>
          <w:szCs w:val="28"/>
        </w:rPr>
        <w:t>о</w:t>
      </w:r>
      <w:r w:rsidR="002C7D2B">
        <w:rPr>
          <w:sz w:val="28"/>
          <w:szCs w:val="28"/>
        </w:rPr>
        <w:t>бы</w:t>
      </w:r>
      <w:r w:rsidR="00841E73">
        <w:rPr>
          <w:sz w:val="28"/>
          <w:szCs w:val="28"/>
        </w:rPr>
        <w:t xml:space="preserve"> защит</w:t>
      </w:r>
      <w:r w:rsidR="002C7D2B">
        <w:rPr>
          <w:sz w:val="28"/>
          <w:szCs w:val="28"/>
        </w:rPr>
        <w:t>ить</w:t>
      </w:r>
      <w:r w:rsidR="00841E73">
        <w:rPr>
          <w:sz w:val="28"/>
          <w:szCs w:val="28"/>
        </w:rPr>
        <w:t xml:space="preserve"> медн</w:t>
      </w:r>
      <w:r w:rsidR="002C7D2B">
        <w:rPr>
          <w:sz w:val="28"/>
          <w:szCs w:val="28"/>
        </w:rPr>
        <w:t>ую</w:t>
      </w:r>
      <w:r w:rsidR="00841E73">
        <w:rPr>
          <w:sz w:val="28"/>
          <w:szCs w:val="28"/>
        </w:rPr>
        <w:t xml:space="preserve"> монет</w:t>
      </w:r>
      <w:r w:rsidR="002C7D2B">
        <w:rPr>
          <w:sz w:val="28"/>
          <w:szCs w:val="28"/>
        </w:rPr>
        <w:t>у</w:t>
      </w:r>
      <w:r w:rsidR="00841E73">
        <w:rPr>
          <w:sz w:val="28"/>
          <w:szCs w:val="28"/>
        </w:rPr>
        <w:t xml:space="preserve"> от </w:t>
      </w:r>
      <w:r w:rsidR="002C7D2B">
        <w:rPr>
          <w:sz w:val="28"/>
          <w:szCs w:val="28"/>
        </w:rPr>
        <w:t xml:space="preserve">возможных подделок </w:t>
      </w:r>
      <w:r w:rsidR="002C7D2B" w:rsidRPr="0006414B">
        <w:rPr>
          <w:sz w:val="28"/>
          <w:szCs w:val="28"/>
        </w:rPr>
        <w:t>[</w:t>
      </w:r>
      <w:r w:rsidR="002C7D2B" w:rsidRPr="002C7D2B">
        <w:rPr>
          <w:sz w:val="28"/>
          <w:szCs w:val="28"/>
        </w:rPr>
        <w:t>2</w:t>
      </w:r>
      <w:r w:rsidR="002C7D2B" w:rsidRPr="0006414B">
        <w:rPr>
          <w:sz w:val="28"/>
          <w:szCs w:val="28"/>
        </w:rPr>
        <w:t xml:space="preserve">, с. </w:t>
      </w:r>
      <w:r w:rsidR="002C7D2B" w:rsidRPr="002C7D2B">
        <w:rPr>
          <w:sz w:val="28"/>
          <w:szCs w:val="28"/>
        </w:rPr>
        <w:t>85</w:t>
      </w:r>
      <w:r w:rsidR="002C7D2B" w:rsidRPr="0006414B">
        <w:rPr>
          <w:sz w:val="28"/>
          <w:szCs w:val="28"/>
        </w:rPr>
        <w:t>]</w:t>
      </w:r>
      <w:r w:rsidR="00841E73">
        <w:rPr>
          <w:sz w:val="28"/>
          <w:szCs w:val="28"/>
        </w:rPr>
        <w:t>. В данном д</w:t>
      </w:r>
      <w:r w:rsidR="00841E73">
        <w:rPr>
          <w:sz w:val="28"/>
          <w:szCs w:val="28"/>
        </w:rPr>
        <w:t>о</w:t>
      </w:r>
      <w:r w:rsidR="00841E73">
        <w:rPr>
          <w:sz w:val="28"/>
          <w:szCs w:val="28"/>
        </w:rPr>
        <w:t>кументе особое внимание уделяется изготовлению высококачественного штемпеля</w:t>
      </w:r>
      <w:r w:rsidR="002C7D2B">
        <w:rPr>
          <w:sz w:val="28"/>
          <w:szCs w:val="28"/>
        </w:rPr>
        <w:t>. Соответственно, можно предположить, что низкокачественные перечеканки прежних годов не могли ходить наравне с высококачественн</w:t>
      </w:r>
      <w:r w:rsidR="002C7D2B">
        <w:rPr>
          <w:sz w:val="28"/>
          <w:szCs w:val="28"/>
        </w:rPr>
        <w:t>ы</w:t>
      </w:r>
      <w:r w:rsidR="002C7D2B">
        <w:rPr>
          <w:sz w:val="28"/>
          <w:szCs w:val="28"/>
        </w:rPr>
        <w:t xml:space="preserve">ми и </w:t>
      </w:r>
      <w:r>
        <w:rPr>
          <w:sz w:val="28"/>
          <w:szCs w:val="28"/>
        </w:rPr>
        <w:t xml:space="preserve">массово </w:t>
      </w:r>
      <w:r w:rsidR="002C7D2B">
        <w:rPr>
          <w:sz w:val="28"/>
          <w:szCs w:val="28"/>
        </w:rPr>
        <w:t>изымались из оборота</w:t>
      </w:r>
      <w:r w:rsidR="006E7932">
        <w:rPr>
          <w:sz w:val="28"/>
          <w:szCs w:val="28"/>
        </w:rPr>
        <w:t xml:space="preserve"> в кратковременные сроки. </w:t>
      </w:r>
      <w:r w:rsidR="00D61E17">
        <w:rPr>
          <w:sz w:val="28"/>
          <w:szCs w:val="28"/>
        </w:rPr>
        <w:t>Такая практ</w:t>
      </w:r>
      <w:r w:rsidR="00D61E17">
        <w:rPr>
          <w:sz w:val="28"/>
          <w:szCs w:val="28"/>
        </w:rPr>
        <w:t>и</w:t>
      </w:r>
      <w:r w:rsidR="00D61E17">
        <w:rPr>
          <w:sz w:val="28"/>
          <w:szCs w:val="28"/>
        </w:rPr>
        <w:t xml:space="preserve">ка приобрела широкое распространение в первой половине 30-х годов </w:t>
      </w:r>
      <w:r w:rsidR="00D61E17">
        <w:rPr>
          <w:sz w:val="28"/>
          <w:szCs w:val="28"/>
          <w:lang w:val="en-US"/>
        </w:rPr>
        <w:t>XVIII</w:t>
      </w:r>
      <w:r w:rsidR="00D61E17" w:rsidRPr="00D61E17">
        <w:rPr>
          <w:sz w:val="28"/>
          <w:szCs w:val="28"/>
        </w:rPr>
        <w:t xml:space="preserve"> </w:t>
      </w:r>
      <w:r w:rsidR="00D61E17">
        <w:rPr>
          <w:sz w:val="28"/>
          <w:szCs w:val="28"/>
        </w:rPr>
        <w:t xml:space="preserve">века. </w:t>
      </w:r>
      <w:r w:rsidR="002C7D2B">
        <w:rPr>
          <w:sz w:val="28"/>
          <w:szCs w:val="28"/>
        </w:rPr>
        <w:t xml:space="preserve"> </w:t>
      </w:r>
    </w:p>
    <w:p w:rsidR="0006414B" w:rsidRDefault="0006414B" w:rsidP="00064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14B" w:rsidRDefault="0006414B" w:rsidP="00064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</w:t>
      </w:r>
      <w:r w:rsidR="002C7D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12A5" w:rsidRDefault="00E642FF" w:rsidP="00064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Монеты царствования Императрицы Анны Иоанновны</w:t>
      </w:r>
      <w:r w:rsidR="0006414B"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СПб.: Т</w:t>
      </w:r>
      <w:r w:rsidR="0006414B"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414B"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пография А. Бенке, 1901. – С. 53.</w:t>
      </w:r>
    </w:p>
    <w:p w:rsidR="002C7D2B" w:rsidRDefault="002C7D2B" w:rsidP="002C7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Монеты царствования Императрицы Анны Иоанновны. – СПб.: Т</w:t>
      </w:r>
      <w:r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пография А. Бенке, 1901. –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0641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7D2B" w:rsidRPr="0006414B" w:rsidRDefault="002C7D2B" w:rsidP="00064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2C7D2B" w:rsidRPr="0006414B" w:rsidSect="00511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4792"/>
    <w:rsid w:val="0006414B"/>
    <w:rsid w:val="001F211E"/>
    <w:rsid w:val="00274792"/>
    <w:rsid w:val="002C7D2B"/>
    <w:rsid w:val="005112A5"/>
    <w:rsid w:val="006E7932"/>
    <w:rsid w:val="00841E73"/>
    <w:rsid w:val="00955FC8"/>
    <w:rsid w:val="00AE5FC4"/>
    <w:rsid w:val="00BB1766"/>
    <w:rsid w:val="00CC5044"/>
    <w:rsid w:val="00D61E17"/>
    <w:rsid w:val="00E6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2014-12-31T13:35:00Z</dcterms:created>
  <dcterms:modified xsi:type="dcterms:W3CDTF">2015-01-02T17:05:00Z</dcterms:modified>
</cp:coreProperties>
</file>