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8EACD" w14:textId="77777777" w:rsidR="0044330A" w:rsidRPr="0075278C" w:rsidRDefault="0044330A" w:rsidP="0044330A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75278C">
        <w:rPr>
          <w:b/>
          <w:i/>
          <w:sz w:val="28"/>
          <w:szCs w:val="28"/>
          <w:lang w:val="uk-UA"/>
        </w:rPr>
        <w:t>Звіт</w:t>
      </w:r>
    </w:p>
    <w:p w14:paraId="41849E34" w14:textId="77777777" w:rsidR="0044330A" w:rsidRPr="0075278C" w:rsidRDefault="0044330A" w:rsidP="0044330A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75278C">
        <w:rPr>
          <w:b/>
          <w:i/>
          <w:sz w:val="28"/>
          <w:szCs w:val="28"/>
          <w:lang w:val="uk-UA"/>
        </w:rPr>
        <w:t xml:space="preserve"> про роботу архівного відділу виконкому Криворізької міської ради</w:t>
      </w:r>
    </w:p>
    <w:p w14:paraId="17B618AB" w14:textId="77777777" w:rsidR="0044330A" w:rsidRPr="0075278C" w:rsidRDefault="0044330A" w:rsidP="0044330A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75278C">
        <w:rPr>
          <w:b/>
          <w:i/>
          <w:sz w:val="28"/>
          <w:szCs w:val="28"/>
          <w:lang w:val="uk-UA"/>
        </w:rPr>
        <w:t xml:space="preserve"> у 2024 році</w:t>
      </w:r>
    </w:p>
    <w:p w14:paraId="3FDD218D" w14:textId="77777777" w:rsidR="0044330A" w:rsidRDefault="0044330A" w:rsidP="0044330A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</w:p>
    <w:p w14:paraId="215CF85D" w14:textId="77777777" w:rsidR="0044330A" w:rsidRDefault="0044330A" w:rsidP="0044330A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3292B">
        <w:rPr>
          <w:sz w:val="28"/>
          <w:szCs w:val="28"/>
          <w:lang w:val="uk-UA"/>
        </w:rPr>
        <w:t>Архівн</w:t>
      </w:r>
      <w:r>
        <w:rPr>
          <w:sz w:val="28"/>
          <w:szCs w:val="28"/>
          <w:lang w:val="uk-UA"/>
        </w:rPr>
        <w:t xml:space="preserve">ий відділ виконкому Криворізької міської ради </w:t>
      </w:r>
      <w:r w:rsidRPr="00D468D4">
        <w:rPr>
          <w:color w:val="000000" w:themeColor="text1"/>
          <w:sz w:val="28"/>
          <w:szCs w:val="28"/>
          <w:lang w:val="uk-UA"/>
        </w:rPr>
        <w:t>(надалі ‒ відділ)</w:t>
      </w:r>
      <w:r>
        <w:rPr>
          <w:sz w:val="28"/>
          <w:szCs w:val="28"/>
          <w:lang w:val="uk-UA"/>
        </w:rPr>
        <w:t xml:space="preserve"> організовує свою роботу відповідно до повноважень, наданих Законами України</w:t>
      </w:r>
      <w:r w:rsidRPr="00117D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місцеве самоврядування в Україні», «Про Національний архівний фонд та архівні установи» та Положенням про архівний відділ виконкому Криворізької міської ради.</w:t>
      </w:r>
    </w:p>
    <w:p w14:paraId="06B0CEF9" w14:textId="77777777" w:rsidR="0044330A" w:rsidRDefault="0044330A" w:rsidP="0044330A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3292B">
        <w:rPr>
          <w:sz w:val="28"/>
          <w:szCs w:val="28"/>
          <w:lang w:val="uk-UA"/>
        </w:rPr>
        <w:t>Національний архівний фонд України є складовою частиною вітчизняної і світової культурної спадщини та інформаційних ресурсів суспільства, перебуває під охороною держави і призначений для задоволення інформаційних потреб суспільства і держави, реалізації прав та законних інтересів кожно</w:t>
      </w:r>
      <w:r>
        <w:rPr>
          <w:sz w:val="28"/>
          <w:szCs w:val="28"/>
          <w:lang w:val="uk-UA"/>
        </w:rPr>
        <w:t>го</w:t>
      </w:r>
      <w:r w:rsidRPr="009329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громадянина</w:t>
      </w:r>
      <w:r w:rsidRPr="0093292B">
        <w:rPr>
          <w:sz w:val="28"/>
          <w:szCs w:val="28"/>
          <w:lang w:val="uk-UA"/>
        </w:rPr>
        <w:t>.</w:t>
      </w:r>
    </w:p>
    <w:p w14:paraId="4800C900" w14:textId="77777777" w:rsidR="0044330A" w:rsidRDefault="0044330A" w:rsidP="0044330A">
      <w:pPr>
        <w:spacing w:line="276" w:lineRule="auto"/>
        <w:jc w:val="both"/>
        <w:outlineLvl w:val="0"/>
        <w:rPr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>У 2024 році надійшло на зберігання до відділу 1 763 справи постійного зберігання та 1 379 справ ліквідованих суб’єктів господарювання. Загалом с</w:t>
      </w:r>
      <w:r w:rsidRPr="00835EDB">
        <w:rPr>
          <w:color w:val="000000" w:themeColor="text1"/>
          <w:sz w:val="28"/>
          <w:szCs w:val="28"/>
          <w:lang w:val="uk-UA" w:eastAsia="uk-UA"/>
        </w:rPr>
        <w:t>таном на 01 січня 202</w:t>
      </w:r>
      <w:r>
        <w:rPr>
          <w:color w:val="000000" w:themeColor="text1"/>
          <w:sz w:val="28"/>
          <w:szCs w:val="28"/>
          <w:lang w:val="uk-UA" w:eastAsia="uk-UA"/>
        </w:rPr>
        <w:t>5</w:t>
      </w:r>
      <w:r w:rsidRPr="00835EDB">
        <w:rPr>
          <w:color w:val="000000" w:themeColor="text1"/>
          <w:sz w:val="28"/>
          <w:szCs w:val="28"/>
          <w:lang w:val="uk-UA" w:eastAsia="uk-UA"/>
        </w:rPr>
        <w:t xml:space="preserve"> року </w:t>
      </w:r>
      <w:r>
        <w:rPr>
          <w:color w:val="000000" w:themeColor="text1"/>
          <w:sz w:val="28"/>
          <w:szCs w:val="28"/>
          <w:lang w:val="uk-UA" w:eastAsia="uk-UA"/>
        </w:rPr>
        <w:t xml:space="preserve">обліковано 2 166 фондів, документи яких у кількості 166 436 справ зберігаються у відділі. Серед них 145 фондів з 74 910 справами </w:t>
      </w:r>
      <w:r w:rsidRPr="00835EDB">
        <w:rPr>
          <w:color w:val="000000" w:themeColor="text1"/>
          <w:sz w:val="28"/>
          <w:szCs w:val="28"/>
          <w:lang w:val="uk-UA" w:eastAsia="uk-UA"/>
        </w:rPr>
        <w:t>Національного архівного фонду, що відтворюють історію органів місцевого самоврядування</w:t>
      </w:r>
      <w:r>
        <w:rPr>
          <w:color w:val="000000" w:themeColor="text1"/>
          <w:sz w:val="28"/>
          <w:szCs w:val="28"/>
          <w:lang w:val="uk-UA" w:eastAsia="uk-UA"/>
        </w:rPr>
        <w:t xml:space="preserve"> й</w:t>
      </w:r>
      <w:r w:rsidRPr="00835EDB">
        <w:rPr>
          <w:color w:val="000000" w:themeColor="text1"/>
          <w:sz w:val="28"/>
          <w:szCs w:val="28"/>
          <w:lang w:val="uk-UA" w:eastAsia="uk-UA"/>
        </w:rPr>
        <w:t xml:space="preserve"> підприємств за різними напрямками</w:t>
      </w:r>
      <w:r>
        <w:rPr>
          <w:color w:val="000000" w:themeColor="text1"/>
          <w:sz w:val="28"/>
          <w:szCs w:val="28"/>
          <w:lang w:val="uk-UA" w:eastAsia="uk-UA"/>
        </w:rPr>
        <w:t xml:space="preserve"> діяльності</w:t>
      </w:r>
      <w:r w:rsidRPr="00835EDB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 xml:space="preserve">та 2 021 фонд з 91 526 справами </w:t>
      </w:r>
      <w:r w:rsidRPr="00835EDB">
        <w:rPr>
          <w:color w:val="000000" w:themeColor="text1"/>
          <w:sz w:val="28"/>
          <w:szCs w:val="28"/>
          <w:lang w:val="uk-UA" w:eastAsia="uk-UA"/>
        </w:rPr>
        <w:t>з кадрових питань (особового складу), пов’язаних із забезпеченням соціального захисту громадян, що надійшли від</w:t>
      </w:r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835EDB">
        <w:rPr>
          <w:color w:val="000000" w:themeColor="text1"/>
          <w:sz w:val="28"/>
          <w:szCs w:val="28"/>
          <w:lang w:val="uk-UA" w:eastAsia="uk-UA"/>
        </w:rPr>
        <w:t xml:space="preserve">ліквідованих суб’єктів господарювання. </w:t>
      </w:r>
    </w:p>
    <w:p w14:paraId="612BD4B9" w14:textId="77777777" w:rsidR="0044330A" w:rsidRPr="00D708DF" w:rsidRDefault="0044330A" w:rsidP="0044330A">
      <w:pPr>
        <w:spacing w:line="276" w:lineRule="auto"/>
        <w:jc w:val="both"/>
        <w:outlineLvl w:val="0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ab/>
      </w:r>
      <w:r w:rsidRPr="0093292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дним з о</w:t>
      </w:r>
      <w:r w:rsidRPr="0093292B">
        <w:rPr>
          <w:sz w:val="28"/>
          <w:szCs w:val="28"/>
          <w:lang w:val="uk-UA"/>
        </w:rPr>
        <w:t>сновни</w:t>
      </w:r>
      <w:r>
        <w:rPr>
          <w:sz w:val="28"/>
          <w:szCs w:val="28"/>
          <w:lang w:val="uk-UA"/>
        </w:rPr>
        <w:t>х</w:t>
      </w:r>
      <w:r w:rsidRPr="0093292B">
        <w:rPr>
          <w:sz w:val="28"/>
          <w:szCs w:val="28"/>
          <w:lang w:val="uk-UA"/>
        </w:rPr>
        <w:t xml:space="preserve"> напрямк</w:t>
      </w:r>
      <w:r>
        <w:rPr>
          <w:sz w:val="28"/>
          <w:szCs w:val="28"/>
          <w:lang w:val="uk-UA"/>
        </w:rPr>
        <w:t>ів</w:t>
      </w:r>
      <w:r w:rsidRPr="0093292B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відділу</w:t>
      </w:r>
      <w:r w:rsidRPr="0093292B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>вивчення документів з метою визначення їх культурної, практичної цінності</w:t>
      </w:r>
      <w:r w:rsidRPr="0093292B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проведення їх </w:t>
      </w:r>
      <w:r w:rsidRPr="0093292B">
        <w:rPr>
          <w:sz w:val="28"/>
          <w:szCs w:val="28"/>
          <w:lang w:val="uk-UA"/>
        </w:rPr>
        <w:t>експертиз</w:t>
      </w:r>
      <w:r>
        <w:rPr>
          <w:sz w:val="28"/>
          <w:szCs w:val="28"/>
          <w:lang w:val="uk-UA"/>
        </w:rPr>
        <w:t>и</w:t>
      </w:r>
      <w:r w:rsidRPr="0093292B">
        <w:rPr>
          <w:sz w:val="28"/>
          <w:szCs w:val="28"/>
          <w:lang w:val="uk-UA"/>
        </w:rPr>
        <w:t xml:space="preserve"> цінності</w:t>
      </w:r>
      <w:r>
        <w:rPr>
          <w:sz w:val="28"/>
          <w:szCs w:val="28"/>
          <w:lang w:val="uk-UA"/>
        </w:rPr>
        <w:t xml:space="preserve">. У 2024 році </w:t>
      </w:r>
      <w:r w:rsidRPr="0093292B">
        <w:rPr>
          <w:sz w:val="28"/>
          <w:szCs w:val="28"/>
          <w:lang w:val="uk-UA"/>
        </w:rPr>
        <w:t>експертно</w:t>
      </w:r>
      <w:r>
        <w:rPr>
          <w:sz w:val="28"/>
          <w:szCs w:val="28"/>
          <w:lang w:val="uk-UA"/>
        </w:rPr>
        <w:t>ю</w:t>
      </w:r>
      <w:r w:rsidRPr="0093292B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єю відділу було проведено 12 засідань, на які для розгляду</w:t>
      </w:r>
      <w:r w:rsidRPr="009432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подали свої документи п</w:t>
      </w:r>
      <w:r w:rsidRPr="00776CB9">
        <w:rPr>
          <w:sz w:val="28"/>
          <w:szCs w:val="28"/>
          <w:lang w:val="uk-UA"/>
        </w:rPr>
        <w:t>ідприємств</w:t>
      </w:r>
      <w:r>
        <w:rPr>
          <w:sz w:val="28"/>
          <w:szCs w:val="28"/>
          <w:lang w:val="uk-UA"/>
        </w:rPr>
        <w:t>а</w:t>
      </w:r>
      <w:r w:rsidRPr="00776CB9">
        <w:rPr>
          <w:sz w:val="28"/>
          <w:szCs w:val="28"/>
          <w:lang w:val="uk-UA"/>
        </w:rPr>
        <w:t>, установ</w:t>
      </w:r>
      <w:r>
        <w:rPr>
          <w:sz w:val="28"/>
          <w:szCs w:val="28"/>
          <w:lang w:val="uk-UA"/>
        </w:rPr>
        <w:t xml:space="preserve">и та організації Криворізької міської територіальної громади, що знаходяться в зоні комплектування відділу. Всього було перевірено, схвалено та </w:t>
      </w:r>
      <w:r w:rsidRPr="00A33A8B">
        <w:rPr>
          <w:sz w:val="28"/>
          <w:szCs w:val="28"/>
          <w:lang w:val="uk-UA"/>
        </w:rPr>
        <w:t>погоджено</w:t>
      </w:r>
      <w:r w:rsidRPr="004934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2 положення про експертну комісію, 3 положення про архівний підрозділ,       </w:t>
      </w:r>
      <w:r w:rsidRPr="00A33A8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A33A8B">
        <w:rPr>
          <w:sz w:val="28"/>
          <w:szCs w:val="28"/>
          <w:lang w:val="uk-UA"/>
        </w:rPr>
        <w:t xml:space="preserve"> </w:t>
      </w:r>
      <w:proofErr w:type="spellStart"/>
      <w:r w:rsidRPr="00A33A8B">
        <w:rPr>
          <w:sz w:val="28"/>
          <w:szCs w:val="28"/>
          <w:lang w:val="uk-UA"/>
        </w:rPr>
        <w:t>номенклатур</w:t>
      </w:r>
      <w:proofErr w:type="spellEnd"/>
      <w:r w:rsidRPr="0093292B">
        <w:rPr>
          <w:sz w:val="28"/>
          <w:szCs w:val="28"/>
          <w:lang w:val="uk-UA"/>
        </w:rPr>
        <w:t xml:space="preserve"> справ, </w:t>
      </w:r>
      <w:r>
        <w:rPr>
          <w:sz w:val="28"/>
          <w:szCs w:val="28"/>
          <w:lang w:val="uk-UA"/>
        </w:rPr>
        <w:t>14 описів справ постійного зберігання на 2 241 справу, 30 описів справ з кадрових питань (особового складу) на 5 631 справу, 30 актів про вилучення для знищення документів, не внесених до Національного архівного фонду, на 66 852 справи.</w:t>
      </w:r>
    </w:p>
    <w:p w14:paraId="698CA13C" w14:textId="77777777" w:rsidR="0044330A" w:rsidRPr="00691A19" w:rsidRDefault="0044330A" w:rsidP="0044330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С</w:t>
      </w:r>
      <w:r w:rsidRPr="00D468D4">
        <w:rPr>
          <w:color w:val="000000" w:themeColor="text1"/>
          <w:sz w:val="28"/>
          <w:szCs w:val="28"/>
          <w:lang w:val="uk-UA"/>
        </w:rPr>
        <w:t>творення належних умов зберігання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D468D4">
        <w:rPr>
          <w:color w:val="000000" w:themeColor="text1"/>
          <w:sz w:val="28"/>
          <w:szCs w:val="28"/>
          <w:lang w:val="uk-UA"/>
        </w:rPr>
        <w:t>активного використання документів Національного архівного фонду</w:t>
      </w:r>
      <w:r>
        <w:rPr>
          <w:color w:val="000000" w:themeColor="text1"/>
          <w:sz w:val="28"/>
          <w:szCs w:val="28"/>
          <w:lang w:val="uk-UA"/>
        </w:rPr>
        <w:t xml:space="preserve"> та докуме</w:t>
      </w:r>
      <w:r w:rsidRPr="00D468D4">
        <w:rPr>
          <w:color w:val="000000" w:themeColor="text1"/>
          <w:sz w:val="28"/>
          <w:szCs w:val="28"/>
          <w:lang w:val="uk-UA"/>
        </w:rPr>
        <w:t xml:space="preserve">нтів з кадрових питань (особового складу) для  захисту законних інтересів та прав громадян, задоволення </w:t>
      </w:r>
      <w:r>
        <w:rPr>
          <w:color w:val="000000" w:themeColor="text1"/>
          <w:sz w:val="28"/>
          <w:szCs w:val="28"/>
          <w:lang w:val="uk-UA"/>
        </w:rPr>
        <w:t xml:space="preserve">їх </w:t>
      </w:r>
      <w:r w:rsidRPr="00D468D4">
        <w:rPr>
          <w:color w:val="000000" w:themeColor="text1"/>
          <w:sz w:val="28"/>
          <w:szCs w:val="28"/>
          <w:lang w:val="uk-UA"/>
        </w:rPr>
        <w:t>соціально-правових потр</w:t>
      </w:r>
      <w:r>
        <w:rPr>
          <w:color w:val="000000" w:themeColor="text1"/>
          <w:sz w:val="28"/>
          <w:szCs w:val="28"/>
          <w:lang w:val="uk-UA"/>
        </w:rPr>
        <w:t>еб є</w:t>
      </w:r>
      <w:r w:rsidRPr="002B16E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о</w:t>
      </w:r>
      <w:r w:rsidRPr="00D468D4">
        <w:rPr>
          <w:color w:val="000000" w:themeColor="text1"/>
          <w:sz w:val="28"/>
          <w:szCs w:val="28"/>
          <w:lang w:val="uk-UA"/>
        </w:rPr>
        <w:t>сновними завданнями</w:t>
      </w:r>
      <w:r>
        <w:rPr>
          <w:color w:val="000000" w:themeColor="text1"/>
          <w:sz w:val="28"/>
          <w:szCs w:val="28"/>
          <w:lang w:val="uk-UA"/>
        </w:rPr>
        <w:t xml:space="preserve"> відділу. Протягом 2024 року </w:t>
      </w:r>
      <w:r w:rsidRPr="008B2BD8">
        <w:rPr>
          <w:color w:val="000000" w:themeColor="text1"/>
          <w:sz w:val="28"/>
          <w:szCs w:val="28"/>
          <w:lang w:val="uk-UA"/>
        </w:rPr>
        <w:t>від фізичних та юридичних осіб</w:t>
      </w:r>
      <w:r>
        <w:rPr>
          <w:color w:val="000000" w:themeColor="text1"/>
          <w:sz w:val="28"/>
          <w:szCs w:val="28"/>
          <w:lang w:val="uk-UA"/>
        </w:rPr>
        <w:t xml:space="preserve"> надійшло 3 607 з</w:t>
      </w:r>
      <w:r w:rsidRPr="008B2BD8">
        <w:rPr>
          <w:color w:val="000000" w:themeColor="text1"/>
          <w:sz w:val="28"/>
          <w:szCs w:val="28"/>
          <w:lang w:val="uk-UA"/>
        </w:rPr>
        <w:t>апит</w:t>
      </w:r>
      <w:r>
        <w:rPr>
          <w:color w:val="000000" w:themeColor="text1"/>
          <w:sz w:val="28"/>
          <w:szCs w:val="28"/>
          <w:lang w:val="uk-UA"/>
        </w:rPr>
        <w:t>ів</w:t>
      </w:r>
      <w:r w:rsidRPr="008B2BD8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на які було надано 3 069 архівних витягів, інформаційних та архівних довідок з</w:t>
      </w:r>
      <w:r w:rsidRPr="008B2BD8">
        <w:rPr>
          <w:color w:val="000000" w:themeColor="text1"/>
          <w:sz w:val="28"/>
          <w:szCs w:val="28"/>
          <w:lang w:val="uk-UA"/>
        </w:rPr>
        <w:t xml:space="preserve"> питань соціально-правового </w:t>
      </w:r>
      <w:r w:rsidRPr="00691A19">
        <w:rPr>
          <w:color w:val="000000" w:themeColor="text1"/>
          <w:sz w:val="28"/>
          <w:szCs w:val="28"/>
          <w:lang w:val="uk-UA"/>
        </w:rPr>
        <w:t>характеру,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91A19">
        <w:rPr>
          <w:color w:val="000000" w:themeColor="text1"/>
          <w:sz w:val="28"/>
          <w:szCs w:val="28"/>
          <w:lang w:val="uk-UA"/>
        </w:rPr>
        <w:t xml:space="preserve">з майнових та тематичних питань </w:t>
      </w:r>
      <w:r>
        <w:rPr>
          <w:color w:val="000000" w:themeColor="text1"/>
          <w:sz w:val="28"/>
          <w:szCs w:val="28"/>
          <w:lang w:val="uk-UA"/>
        </w:rPr>
        <w:t xml:space="preserve">− 421 </w:t>
      </w:r>
      <w:r w:rsidRPr="00691A19">
        <w:rPr>
          <w:color w:val="000000" w:themeColor="text1"/>
          <w:sz w:val="28"/>
          <w:szCs w:val="28"/>
          <w:lang w:val="uk-UA"/>
        </w:rPr>
        <w:lastRenderedPageBreak/>
        <w:t xml:space="preserve">та </w:t>
      </w:r>
      <w:r>
        <w:rPr>
          <w:color w:val="000000" w:themeColor="text1"/>
          <w:sz w:val="28"/>
          <w:szCs w:val="28"/>
          <w:lang w:val="uk-UA"/>
        </w:rPr>
        <w:t xml:space="preserve">117 </w:t>
      </w:r>
      <w:r w:rsidRPr="00691A19">
        <w:rPr>
          <w:color w:val="000000" w:themeColor="text1"/>
          <w:sz w:val="28"/>
          <w:szCs w:val="28"/>
          <w:lang w:val="uk-UA"/>
        </w:rPr>
        <w:t xml:space="preserve">відповідно. </w:t>
      </w:r>
      <w:r w:rsidRPr="00223874">
        <w:rPr>
          <w:sz w:val="28"/>
          <w:szCs w:val="28"/>
          <w:lang w:val="uk-UA"/>
        </w:rPr>
        <w:t>Приймання громадян здійснюється через Центр адміністративних послуг «Віза» (</w:t>
      </w:r>
      <w:r>
        <w:rPr>
          <w:sz w:val="28"/>
          <w:szCs w:val="28"/>
          <w:lang w:val="uk-UA"/>
        </w:rPr>
        <w:t>«</w:t>
      </w:r>
      <w:r w:rsidRPr="00223874">
        <w:rPr>
          <w:sz w:val="28"/>
          <w:szCs w:val="28"/>
          <w:lang w:val="uk-UA"/>
        </w:rPr>
        <w:t>Центр Дії</w:t>
      </w:r>
      <w:r>
        <w:rPr>
          <w:sz w:val="28"/>
          <w:szCs w:val="28"/>
          <w:lang w:val="uk-UA"/>
        </w:rPr>
        <w:t>»</w:t>
      </w:r>
      <w:r w:rsidRPr="002238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виконкому Криворізької міської ради </w:t>
      </w:r>
      <w:r w:rsidRPr="00223874">
        <w:rPr>
          <w:sz w:val="28"/>
          <w:szCs w:val="28"/>
          <w:lang w:val="uk-UA"/>
        </w:rPr>
        <w:t>та його територіальних підрозділах, мобільних офісах муніципальних послуг, кейс-адміністраторів</w:t>
      </w:r>
      <w:r>
        <w:rPr>
          <w:sz w:val="28"/>
          <w:szCs w:val="28"/>
          <w:lang w:val="uk-UA"/>
        </w:rPr>
        <w:t xml:space="preserve">. До того ж запроваджено прийняття заяви в електронному вигляді через особистий кабінет на </w:t>
      </w:r>
      <w:proofErr w:type="spellStart"/>
      <w:r>
        <w:rPr>
          <w:sz w:val="28"/>
          <w:szCs w:val="28"/>
          <w:lang w:val="uk-UA"/>
        </w:rPr>
        <w:t>вебпорталі</w:t>
      </w:r>
      <w:proofErr w:type="spellEnd"/>
      <w:r>
        <w:rPr>
          <w:sz w:val="28"/>
          <w:szCs w:val="28"/>
          <w:lang w:val="uk-UA"/>
        </w:rPr>
        <w:t xml:space="preserve"> Центру адміністративних послуг </w:t>
      </w:r>
      <w:r w:rsidRPr="00223874">
        <w:rPr>
          <w:sz w:val="28"/>
          <w:szCs w:val="28"/>
          <w:lang w:val="uk-UA"/>
        </w:rPr>
        <w:t>«Віза» (</w:t>
      </w:r>
      <w:r>
        <w:rPr>
          <w:sz w:val="28"/>
          <w:szCs w:val="28"/>
          <w:lang w:val="uk-UA"/>
        </w:rPr>
        <w:t>«</w:t>
      </w:r>
      <w:r w:rsidRPr="00223874">
        <w:rPr>
          <w:sz w:val="28"/>
          <w:szCs w:val="28"/>
          <w:lang w:val="uk-UA"/>
        </w:rPr>
        <w:t>Центр Дії</w:t>
      </w:r>
      <w:r>
        <w:rPr>
          <w:sz w:val="28"/>
          <w:szCs w:val="28"/>
          <w:lang w:val="uk-UA"/>
        </w:rPr>
        <w:t>»</w:t>
      </w:r>
      <w:r w:rsidRPr="0022387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 можливістю отримати результат надання публічних послуг архівного відділу також в електронному вигляді з накладенням кваліфікованого електронного підпису. </w:t>
      </w:r>
    </w:p>
    <w:p w14:paraId="53126771" w14:textId="77777777" w:rsidR="0044330A" w:rsidRDefault="0044330A" w:rsidP="0044330A">
      <w:pPr>
        <w:spacing w:line="276" w:lineRule="auto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ab/>
        <w:t xml:space="preserve">Спеціалісти відділу контрольно-перевірочної роботи № 3 управління контрольно-перевірочної роботи </w:t>
      </w:r>
      <w:r w:rsidRPr="00A27607">
        <w:rPr>
          <w:snapToGrid w:val="0"/>
          <w:sz w:val="28"/>
          <w:szCs w:val="28"/>
          <w:lang w:val="uk-UA"/>
        </w:rPr>
        <w:t>Головн</w:t>
      </w:r>
      <w:r>
        <w:rPr>
          <w:snapToGrid w:val="0"/>
          <w:sz w:val="28"/>
          <w:szCs w:val="28"/>
          <w:lang w:val="uk-UA"/>
        </w:rPr>
        <w:t>ого</w:t>
      </w:r>
      <w:r w:rsidRPr="00A27607">
        <w:rPr>
          <w:snapToGrid w:val="0"/>
          <w:sz w:val="28"/>
          <w:szCs w:val="28"/>
          <w:lang w:val="uk-UA"/>
        </w:rPr>
        <w:t xml:space="preserve"> управління Пенсійного фонду України в </w:t>
      </w:r>
      <w:r>
        <w:rPr>
          <w:snapToGrid w:val="0"/>
          <w:sz w:val="28"/>
          <w:szCs w:val="28"/>
          <w:lang w:val="uk-UA"/>
        </w:rPr>
        <w:t>Дніпропетровські</w:t>
      </w:r>
      <w:r w:rsidRPr="00A27607">
        <w:rPr>
          <w:snapToGrid w:val="0"/>
          <w:sz w:val="28"/>
          <w:szCs w:val="28"/>
          <w:lang w:val="uk-UA"/>
        </w:rPr>
        <w:t>й області здійсн</w:t>
      </w:r>
      <w:r>
        <w:rPr>
          <w:snapToGrid w:val="0"/>
          <w:sz w:val="28"/>
          <w:szCs w:val="28"/>
          <w:lang w:val="uk-UA"/>
        </w:rPr>
        <w:t>или</w:t>
      </w:r>
      <w:r w:rsidRPr="00A27607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1 </w:t>
      </w:r>
      <w:r w:rsidRPr="00A27607">
        <w:rPr>
          <w:snapToGrid w:val="0"/>
          <w:sz w:val="28"/>
          <w:szCs w:val="28"/>
          <w:lang w:val="uk-UA"/>
        </w:rPr>
        <w:t>5</w:t>
      </w:r>
      <w:r>
        <w:rPr>
          <w:snapToGrid w:val="0"/>
          <w:sz w:val="28"/>
          <w:szCs w:val="28"/>
          <w:lang w:val="uk-UA"/>
        </w:rPr>
        <w:t>5</w:t>
      </w:r>
      <w:r w:rsidRPr="00A27607">
        <w:rPr>
          <w:snapToGrid w:val="0"/>
          <w:sz w:val="28"/>
          <w:szCs w:val="28"/>
          <w:lang w:val="uk-UA"/>
        </w:rPr>
        <w:t>0 перевірок достовірності дов</w:t>
      </w:r>
      <w:r>
        <w:rPr>
          <w:snapToGrid w:val="0"/>
          <w:sz w:val="28"/>
          <w:szCs w:val="28"/>
          <w:lang w:val="uk-UA"/>
        </w:rPr>
        <w:t>ідок соціально-правового характеру,</w:t>
      </w:r>
      <w:r w:rsidRPr="001F7611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поданих громадянами для оформлення пенсії, які були виконані спеціалістами відділу</w:t>
      </w:r>
      <w:r w:rsidRPr="001F7611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за документами ліквідованих підприємств.</w:t>
      </w:r>
    </w:p>
    <w:p w14:paraId="0417426E" w14:textId="77777777" w:rsidR="0044330A" w:rsidRDefault="0044330A" w:rsidP="0044330A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046F">
        <w:rPr>
          <w:color w:val="000000" w:themeColor="text1"/>
          <w:sz w:val="28"/>
          <w:szCs w:val="28"/>
          <w:lang w:val="uk-UA"/>
        </w:rPr>
        <w:t xml:space="preserve">Попри широкомасштабну російську агресію на території нашої країни, українські архівісти продовжують працювати та </w:t>
      </w:r>
      <w:proofErr w:type="spellStart"/>
      <w:r w:rsidRPr="00FB046F">
        <w:rPr>
          <w:color w:val="000000" w:themeColor="text1"/>
          <w:sz w:val="28"/>
          <w:szCs w:val="28"/>
          <w:lang w:val="uk-UA"/>
        </w:rPr>
        <w:t>оцифровувати</w:t>
      </w:r>
      <w:proofErr w:type="spellEnd"/>
      <w:r w:rsidRPr="00FB046F">
        <w:rPr>
          <w:color w:val="000000" w:themeColor="text1"/>
          <w:sz w:val="28"/>
          <w:szCs w:val="28"/>
          <w:lang w:val="uk-UA"/>
        </w:rPr>
        <w:t xml:space="preserve"> документи Національного архівного фонду задля їх збереження та відкритості для користувачів архівної інформації. Відділ також </w:t>
      </w:r>
      <w:r>
        <w:rPr>
          <w:color w:val="000000" w:themeColor="text1"/>
          <w:sz w:val="28"/>
          <w:szCs w:val="28"/>
          <w:lang w:val="uk-UA"/>
        </w:rPr>
        <w:t xml:space="preserve">проводить роботу у цьому напрямку. Станом на </w:t>
      </w:r>
      <w:bookmarkStart w:id="0" w:name="_Hlk187932889"/>
      <w:r>
        <w:rPr>
          <w:color w:val="000000" w:themeColor="text1"/>
          <w:sz w:val="28"/>
          <w:szCs w:val="28"/>
          <w:lang w:val="uk-UA"/>
        </w:rPr>
        <w:t>01 січня 2025 року</w:t>
      </w:r>
      <w:bookmarkEnd w:id="0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оцифровано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158 описів справ постійного зберігання та 34 справи </w:t>
      </w:r>
      <w:r w:rsidRPr="00D468D4">
        <w:rPr>
          <w:color w:val="000000" w:themeColor="text1"/>
          <w:sz w:val="28"/>
          <w:szCs w:val="28"/>
          <w:lang w:val="uk-UA"/>
        </w:rPr>
        <w:t>Н</w:t>
      </w:r>
      <w:r>
        <w:rPr>
          <w:color w:val="000000" w:themeColor="text1"/>
          <w:sz w:val="28"/>
          <w:szCs w:val="28"/>
          <w:lang w:val="uk-UA"/>
        </w:rPr>
        <w:t>аціонального архівного фонду</w:t>
      </w:r>
      <w:r w:rsidRPr="00D468D4">
        <w:rPr>
          <w:color w:val="000000" w:themeColor="text1"/>
          <w:sz w:val="28"/>
          <w:szCs w:val="28"/>
          <w:lang w:val="uk-UA"/>
        </w:rPr>
        <w:t xml:space="preserve"> з паперовим </w:t>
      </w:r>
      <w:r>
        <w:rPr>
          <w:color w:val="000000" w:themeColor="text1"/>
          <w:sz w:val="28"/>
          <w:szCs w:val="28"/>
          <w:lang w:val="uk-UA"/>
        </w:rPr>
        <w:t>носієм.</w:t>
      </w:r>
    </w:p>
    <w:p w14:paraId="0B5C2A6A" w14:textId="77777777" w:rsidR="0044330A" w:rsidRDefault="0044330A" w:rsidP="0044330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91A19">
        <w:rPr>
          <w:color w:val="000000" w:themeColor="text1"/>
          <w:sz w:val="28"/>
          <w:szCs w:val="28"/>
          <w:lang w:val="uk-UA"/>
        </w:rPr>
        <w:tab/>
        <w:t>Протягом року спеціалістами відділу бул</w:t>
      </w:r>
      <w:r>
        <w:rPr>
          <w:color w:val="000000" w:themeColor="text1"/>
          <w:sz w:val="28"/>
          <w:szCs w:val="28"/>
          <w:lang w:val="uk-UA"/>
        </w:rPr>
        <w:t>о</w:t>
      </w:r>
      <w:r w:rsidRPr="00691A19">
        <w:rPr>
          <w:color w:val="000000" w:themeColor="text1"/>
          <w:sz w:val="28"/>
          <w:szCs w:val="28"/>
          <w:lang w:val="uk-UA"/>
        </w:rPr>
        <w:t xml:space="preserve"> проведен</w:t>
      </w:r>
      <w:r>
        <w:rPr>
          <w:color w:val="000000" w:themeColor="text1"/>
          <w:sz w:val="28"/>
          <w:szCs w:val="28"/>
          <w:lang w:val="uk-UA"/>
        </w:rPr>
        <w:t>о</w:t>
      </w:r>
      <w:r w:rsidRPr="00691A1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12 </w:t>
      </w:r>
      <w:r w:rsidRPr="00691A19">
        <w:rPr>
          <w:color w:val="000000" w:themeColor="text1"/>
          <w:sz w:val="28"/>
          <w:szCs w:val="28"/>
          <w:lang w:val="uk-UA"/>
        </w:rPr>
        <w:t>комплексн</w:t>
      </w:r>
      <w:r>
        <w:rPr>
          <w:color w:val="000000" w:themeColor="text1"/>
          <w:sz w:val="28"/>
          <w:szCs w:val="28"/>
          <w:lang w:val="uk-UA"/>
        </w:rPr>
        <w:t>их</w:t>
      </w:r>
      <w:r w:rsidRPr="00691A19">
        <w:rPr>
          <w:color w:val="000000" w:themeColor="text1"/>
          <w:sz w:val="28"/>
          <w:szCs w:val="28"/>
          <w:lang w:val="uk-UA"/>
        </w:rPr>
        <w:t xml:space="preserve"> та тематичн</w:t>
      </w:r>
      <w:r>
        <w:rPr>
          <w:color w:val="000000" w:themeColor="text1"/>
          <w:sz w:val="28"/>
          <w:szCs w:val="28"/>
          <w:lang w:val="uk-UA"/>
        </w:rPr>
        <w:t>их</w:t>
      </w:r>
      <w:r w:rsidRPr="00691A19">
        <w:rPr>
          <w:color w:val="000000" w:themeColor="text1"/>
          <w:sz w:val="28"/>
          <w:szCs w:val="28"/>
          <w:lang w:val="uk-UA"/>
        </w:rPr>
        <w:t xml:space="preserve"> перевірян</w:t>
      </w:r>
      <w:r>
        <w:rPr>
          <w:color w:val="000000" w:themeColor="text1"/>
          <w:sz w:val="28"/>
          <w:szCs w:val="28"/>
          <w:lang w:val="uk-UA"/>
        </w:rPr>
        <w:t>ь</w:t>
      </w:r>
      <w:r w:rsidRPr="00691A19">
        <w:rPr>
          <w:color w:val="000000" w:themeColor="text1"/>
          <w:sz w:val="28"/>
          <w:szCs w:val="28"/>
          <w:lang w:val="uk-UA"/>
        </w:rPr>
        <w:t xml:space="preserve"> стану діловодства та архівної справи </w:t>
      </w:r>
      <w:r>
        <w:rPr>
          <w:color w:val="000000" w:themeColor="text1"/>
          <w:sz w:val="28"/>
          <w:szCs w:val="28"/>
          <w:lang w:val="uk-UA"/>
        </w:rPr>
        <w:t>юридичних осіб</w:t>
      </w:r>
      <w:r w:rsidRPr="00691A19">
        <w:rPr>
          <w:color w:val="000000" w:themeColor="text1"/>
          <w:sz w:val="28"/>
          <w:szCs w:val="28"/>
          <w:lang w:val="uk-UA"/>
        </w:rPr>
        <w:t xml:space="preserve"> відповідно до запланованого графіку. Особлива увага зверталась на ведення діловодства, якість складання номенклатури справ, на формування документів у справи та їх наук</w:t>
      </w:r>
      <w:r>
        <w:rPr>
          <w:color w:val="000000" w:themeColor="text1"/>
          <w:sz w:val="28"/>
          <w:szCs w:val="28"/>
          <w:lang w:val="uk-UA"/>
        </w:rPr>
        <w:t>о</w:t>
      </w:r>
      <w:r w:rsidRPr="00691A19">
        <w:rPr>
          <w:color w:val="000000" w:themeColor="text1"/>
          <w:sz w:val="28"/>
          <w:szCs w:val="28"/>
          <w:lang w:val="uk-UA"/>
        </w:rPr>
        <w:t>во-технічне опрацювання.</w:t>
      </w:r>
    </w:p>
    <w:p w14:paraId="69D3DDAD" w14:textId="77777777" w:rsidR="0044330A" w:rsidRDefault="0044330A" w:rsidP="0044330A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постійній основі спеціалістами відділу надається методична </w:t>
      </w:r>
      <w:r w:rsidRPr="00A9246A">
        <w:rPr>
          <w:sz w:val="28"/>
          <w:szCs w:val="28"/>
          <w:lang w:val="uk-UA"/>
        </w:rPr>
        <w:t>допомога працівникам</w:t>
      </w:r>
      <w:r>
        <w:rPr>
          <w:sz w:val="28"/>
          <w:szCs w:val="28"/>
          <w:lang w:val="uk-UA"/>
        </w:rPr>
        <w:t xml:space="preserve"> архівних підрозділів</w:t>
      </w:r>
      <w:r w:rsidRPr="00A924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підприємств, </w:t>
      </w:r>
      <w:r w:rsidRPr="00A9246A">
        <w:rPr>
          <w:sz w:val="28"/>
          <w:szCs w:val="28"/>
          <w:lang w:val="uk-UA"/>
        </w:rPr>
        <w:t xml:space="preserve">установ </w:t>
      </w:r>
      <w:r>
        <w:rPr>
          <w:sz w:val="28"/>
          <w:szCs w:val="28"/>
          <w:lang w:val="uk-UA"/>
        </w:rPr>
        <w:t>та</w:t>
      </w:r>
      <w:r w:rsidRPr="00A9246A">
        <w:rPr>
          <w:sz w:val="28"/>
          <w:szCs w:val="28"/>
          <w:lang w:val="uk-UA"/>
        </w:rPr>
        <w:t xml:space="preserve"> організацій з питань ведення </w:t>
      </w:r>
      <w:r>
        <w:rPr>
          <w:sz w:val="28"/>
          <w:szCs w:val="28"/>
          <w:lang w:val="uk-UA"/>
        </w:rPr>
        <w:t xml:space="preserve">архівної справи та діловодства, </w:t>
      </w:r>
      <w:r w:rsidRPr="00A9246A">
        <w:rPr>
          <w:sz w:val="28"/>
          <w:szCs w:val="28"/>
          <w:lang w:val="uk-UA"/>
        </w:rPr>
        <w:t xml:space="preserve">складання описів, </w:t>
      </w:r>
      <w:proofErr w:type="spellStart"/>
      <w:r w:rsidRPr="00A9246A">
        <w:rPr>
          <w:sz w:val="28"/>
          <w:szCs w:val="28"/>
          <w:lang w:val="uk-UA"/>
        </w:rPr>
        <w:t>номенклатур</w:t>
      </w:r>
      <w:proofErr w:type="spellEnd"/>
      <w:r w:rsidRPr="00A9246A">
        <w:rPr>
          <w:sz w:val="28"/>
          <w:szCs w:val="28"/>
          <w:lang w:val="uk-UA"/>
        </w:rPr>
        <w:t xml:space="preserve"> справ, актів про вилучення для знищення документів, що не підлягають </w:t>
      </w:r>
      <w:r>
        <w:rPr>
          <w:sz w:val="28"/>
          <w:szCs w:val="28"/>
          <w:lang w:val="uk-UA"/>
        </w:rPr>
        <w:t xml:space="preserve">зберіганню. </w:t>
      </w:r>
    </w:p>
    <w:p w14:paraId="7FEC2663" w14:textId="77777777" w:rsidR="0044330A" w:rsidRPr="0037470C" w:rsidRDefault="0044330A" w:rsidP="004433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Протягом 2023-2024 навчального року </w:t>
      </w:r>
      <w:r w:rsidRPr="00FB046F">
        <w:rPr>
          <w:snapToGrid w:val="0"/>
          <w:sz w:val="28"/>
          <w:szCs w:val="28"/>
          <w:lang w:val="uk-UA"/>
        </w:rPr>
        <w:t xml:space="preserve">забезпечено проведення </w:t>
      </w:r>
      <w:r>
        <w:rPr>
          <w:snapToGrid w:val="0"/>
          <w:sz w:val="28"/>
          <w:szCs w:val="28"/>
          <w:lang w:val="uk-UA"/>
        </w:rPr>
        <w:t xml:space="preserve">навчальної </w:t>
      </w:r>
      <w:r w:rsidRPr="00FB046F">
        <w:rPr>
          <w:snapToGrid w:val="0"/>
          <w:sz w:val="28"/>
          <w:szCs w:val="28"/>
          <w:lang w:val="uk-UA"/>
        </w:rPr>
        <w:t xml:space="preserve">практики студентами </w:t>
      </w:r>
      <w:r>
        <w:rPr>
          <w:sz w:val="28"/>
          <w:szCs w:val="28"/>
          <w:lang w:val="uk-UA"/>
        </w:rPr>
        <w:t xml:space="preserve">Відокремленого структурного підрозділу «Криворізький фаховий коледж Державного університету економіки і технологій». </w:t>
      </w:r>
    </w:p>
    <w:p w14:paraId="21899D6D" w14:textId="77777777" w:rsidR="0044330A" w:rsidRDefault="0044330A" w:rsidP="0044330A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37470C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У 2024 році </w:t>
      </w:r>
      <w:r w:rsidRPr="0037470C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ом були п</w:t>
      </w:r>
      <w:r w:rsidRPr="0037470C">
        <w:rPr>
          <w:sz w:val="28"/>
          <w:szCs w:val="28"/>
          <w:lang w:val="uk-UA"/>
        </w:rPr>
        <w:t>ідготовлен</w:t>
      </w:r>
      <w:r>
        <w:rPr>
          <w:sz w:val="28"/>
          <w:szCs w:val="28"/>
          <w:lang w:val="uk-UA"/>
        </w:rPr>
        <w:t>і</w:t>
      </w:r>
      <w:r w:rsidRPr="0037470C">
        <w:rPr>
          <w:sz w:val="28"/>
          <w:szCs w:val="28"/>
          <w:lang w:val="uk-UA"/>
        </w:rPr>
        <w:t xml:space="preserve"> виставк</w:t>
      </w:r>
      <w:r>
        <w:rPr>
          <w:sz w:val="28"/>
          <w:szCs w:val="28"/>
          <w:lang w:val="uk-UA"/>
        </w:rPr>
        <w:t>ові стенди до 28-ї річниці Конституції України, до Дня Незалежності України, Дня захисників та захисниць України.</w:t>
      </w:r>
    </w:p>
    <w:p w14:paraId="37692302" w14:textId="77777777" w:rsidR="0044330A" w:rsidRPr="001B3CDA" w:rsidRDefault="0044330A" w:rsidP="0044330A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93FD0">
        <w:rPr>
          <w:snapToGrid w:val="0"/>
          <w:sz w:val="28"/>
          <w:szCs w:val="28"/>
          <w:lang w:val="uk-UA"/>
        </w:rPr>
        <w:t>У 2025 році відділ продовжить роботу в напрямку реалізації державної політики у сферах архівної справи,</w:t>
      </w:r>
      <w:r>
        <w:rPr>
          <w:snapToGrid w:val="0"/>
          <w:sz w:val="28"/>
          <w:szCs w:val="28"/>
          <w:lang w:val="uk-UA"/>
        </w:rPr>
        <w:t xml:space="preserve"> оцифрування документів з метою</w:t>
      </w:r>
      <w:r w:rsidRPr="00093FD0">
        <w:rPr>
          <w:snapToGrid w:val="0"/>
          <w:sz w:val="28"/>
          <w:szCs w:val="28"/>
          <w:lang w:val="uk-UA"/>
        </w:rPr>
        <w:t xml:space="preserve"> створення </w:t>
      </w:r>
      <w:r w:rsidRPr="00093FD0">
        <w:rPr>
          <w:snapToGrid w:val="0"/>
          <w:sz w:val="28"/>
          <w:szCs w:val="28"/>
          <w:lang w:val="uk-UA"/>
        </w:rPr>
        <w:lastRenderedPageBreak/>
        <w:t>умов загальнодоступності архівних інформаційних ресурсів для забезпечення законних інтересів громадян та юридичних осіб</w:t>
      </w:r>
      <w:r>
        <w:rPr>
          <w:snapToGrid w:val="0"/>
          <w:sz w:val="28"/>
          <w:szCs w:val="28"/>
          <w:lang w:val="uk-UA"/>
        </w:rPr>
        <w:t>.</w:t>
      </w:r>
    </w:p>
    <w:p w14:paraId="5770D758" w14:textId="77777777" w:rsidR="0044330A" w:rsidRDefault="0044330A" w:rsidP="0044330A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14:paraId="39DBB3DF" w14:textId="3C9041F6" w:rsidR="007826C8" w:rsidRPr="0044330A" w:rsidRDefault="007826C8" w:rsidP="0044330A">
      <w:pPr>
        <w:rPr>
          <w:lang w:val="uk-UA"/>
        </w:rPr>
      </w:pPr>
      <w:bookmarkStart w:id="1" w:name="_GoBack"/>
      <w:bookmarkEnd w:id="1"/>
    </w:p>
    <w:sectPr w:rsidR="007826C8" w:rsidRPr="0044330A" w:rsidSect="003C0947">
      <w:headerReference w:type="default" r:id="rId8"/>
      <w:pgSz w:w="11906" w:h="16838" w:code="9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E0545" w14:textId="77777777" w:rsidR="008C2735" w:rsidRDefault="008C2735">
      <w:r>
        <w:separator/>
      </w:r>
    </w:p>
  </w:endnote>
  <w:endnote w:type="continuationSeparator" w:id="0">
    <w:p w14:paraId="012A3660" w14:textId="77777777" w:rsidR="008C2735" w:rsidRDefault="008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3C554" w14:textId="77777777" w:rsidR="008C2735" w:rsidRDefault="008C2735">
      <w:r>
        <w:separator/>
      </w:r>
    </w:p>
  </w:footnote>
  <w:footnote w:type="continuationSeparator" w:id="0">
    <w:p w14:paraId="56E0C965" w14:textId="77777777" w:rsidR="008C2735" w:rsidRDefault="008C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7018172"/>
      <w:docPartObj>
        <w:docPartGallery w:val="Page Numbers (Top of Page)"/>
        <w:docPartUnique/>
      </w:docPartObj>
    </w:sdtPr>
    <w:sdtEndPr/>
    <w:sdtContent>
      <w:p w14:paraId="58A4C1F1" w14:textId="77777777" w:rsidR="003C0947" w:rsidRDefault="003C09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52">
          <w:rPr>
            <w:noProof/>
          </w:rPr>
          <w:t>2</w:t>
        </w:r>
        <w:r>
          <w:fldChar w:fldCharType="end"/>
        </w:r>
      </w:p>
    </w:sdtContent>
  </w:sdt>
  <w:p w14:paraId="43B12D1E" w14:textId="77777777" w:rsidR="003C0947" w:rsidRDefault="003C09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4CB9"/>
    <w:multiLevelType w:val="hybridMultilevel"/>
    <w:tmpl w:val="35F8F382"/>
    <w:lvl w:ilvl="0" w:tplc="464C5B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A53E28"/>
    <w:multiLevelType w:val="hybridMultilevel"/>
    <w:tmpl w:val="A9104202"/>
    <w:lvl w:ilvl="0" w:tplc="AEF09F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C8249B"/>
    <w:multiLevelType w:val="hybridMultilevel"/>
    <w:tmpl w:val="A180463E"/>
    <w:lvl w:ilvl="0" w:tplc="8A32352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910"/>
    <w:rsid w:val="0000086F"/>
    <w:rsid w:val="00006B6E"/>
    <w:rsid w:val="00011E43"/>
    <w:rsid w:val="0002539B"/>
    <w:rsid w:val="0002795B"/>
    <w:rsid w:val="00027D03"/>
    <w:rsid w:val="00035ADC"/>
    <w:rsid w:val="0004277E"/>
    <w:rsid w:val="00042E15"/>
    <w:rsid w:val="0004639C"/>
    <w:rsid w:val="00061BFB"/>
    <w:rsid w:val="00085D55"/>
    <w:rsid w:val="000865D8"/>
    <w:rsid w:val="00086A95"/>
    <w:rsid w:val="00093FD0"/>
    <w:rsid w:val="000949B7"/>
    <w:rsid w:val="000A1A24"/>
    <w:rsid w:val="000A7073"/>
    <w:rsid w:val="000B3368"/>
    <w:rsid w:val="000D642C"/>
    <w:rsid w:val="000E4E14"/>
    <w:rsid w:val="000F26FD"/>
    <w:rsid w:val="000F33D3"/>
    <w:rsid w:val="000F5163"/>
    <w:rsid w:val="000F5DA1"/>
    <w:rsid w:val="001046E4"/>
    <w:rsid w:val="00111EB9"/>
    <w:rsid w:val="00117DD8"/>
    <w:rsid w:val="001254DE"/>
    <w:rsid w:val="00140862"/>
    <w:rsid w:val="0014732A"/>
    <w:rsid w:val="00174A45"/>
    <w:rsid w:val="001756BB"/>
    <w:rsid w:val="0018783C"/>
    <w:rsid w:val="00192EE3"/>
    <w:rsid w:val="001B3CDA"/>
    <w:rsid w:val="001B499B"/>
    <w:rsid w:val="001B4B84"/>
    <w:rsid w:val="001C57B8"/>
    <w:rsid w:val="001F0AA9"/>
    <w:rsid w:val="001F13BC"/>
    <w:rsid w:val="001F56C1"/>
    <w:rsid w:val="001F7611"/>
    <w:rsid w:val="00200C52"/>
    <w:rsid w:val="00202D11"/>
    <w:rsid w:val="00207332"/>
    <w:rsid w:val="00211BCA"/>
    <w:rsid w:val="0022333F"/>
    <w:rsid w:val="00227AD6"/>
    <w:rsid w:val="002325B7"/>
    <w:rsid w:val="0023305D"/>
    <w:rsid w:val="002358FC"/>
    <w:rsid w:val="00237A36"/>
    <w:rsid w:val="00262777"/>
    <w:rsid w:val="00277684"/>
    <w:rsid w:val="00285F60"/>
    <w:rsid w:val="0028783F"/>
    <w:rsid w:val="0028790B"/>
    <w:rsid w:val="002911E0"/>
    <w:rsid w:val="002A718F"/>
    <w:rsid w:val="002B16E6"/>
    <w:rsid w:val="002C05CD"/>
    <w:rsid w:val="002C125C"/>
    <w:rsid w:val="002C3E29"/>
    <w:rsid w:val="002D0D60"/>
    <w:rsid w:val="002D4FD9"/>
    <w:rsid w:val="002E1918"/>
    <w:rsid w:val="002E5806"/>
    <w:rsid w:val="002F25B0"/>
    <w:rsid w:val="00310031"/>
    <w:rsid w:val="003127F1"/>
    <w:rsid w:val="00321EF6"/>
    <w:rsid w:val="00322620"/>
    <w:rsid w:val="003314D8"/>
    <w:rsid w:val="0035242B"/>
    <w:rsid w:val="00371317"/>
    <w:rsid w:val="0037268D"/>
    <w:rsid w:val="0037470C"/>
    <w:rsid w:val="003759E8"/>
    <w:rsid w:val="00375F85"/>
    <w:rsid w:val="00385FED"/>
    <w:rsid w:val="00386507"/>
    <w:rsid w:val="003870A9"/>
    <w:rsid w:val="003A545A"/>
    <w:rsid w:val="003A7BD9"/>
    <w:rsid w:val="003B224B"/>
    <w:rsid w:val="003B7631"/>
    <w:rsid w:val="003C0947"/>
    <w:rsid w:val="003C4038"/>
    <w:rsid w:val="003C4523"/>
    <w:rsid w:val="003D73CD"/>
    <w:rsid w:val="003E01A2"/>
    <w:rsid w:val="00404C87"/>
    <w:rsid w:val="004059AD"/>
    <w:rsid w:val="00406B82"/>
    <w:rsid w:val="00415CAB"/>
    <w:rsid w:val="004216D4"/>
    <w:rsid w:val="00430EB3"/>
    <w:rsid w:val="00431574"/>
    <w:rsid w:val="00432F79"/>
    <w:rsid w:val="0044042F"/>
    <w:rsid w:val="0044330A"/>
    <w:rsid w:val="00445CC0"/>
    <w:rsid w:val="0044602D"/>
    <w:rsid w:val="004558F4"/>
    <w:rsid w:val="004561CF"/>
    <w:rsid w:val="00456BD0"/>
    <w:rsid w:val="00457CAC"/>
    <w:rsid w:val="004640E1"/>
    <w:rsid w:val="00473724"/>
    <w:rsid w:val="0048199E"/>
    <w:rsid w:val="00483490"/>
    <w:rsid w:val="00484CCD"/>
    <w:rsid w:val="00486E63"/>
    <w:rsid w:val="00493488"/>
    <w:rsid w:val="004A27B1"/>
    <w:rsid w:val="004A5629"/>
    <w:rsid w:val="004A5FF3"/>
    <w:rsid w:val="004B1001"/>
    <w:rsid w:val="004B1730"/>
    <w:rsid w:val="004B79C9"/>
    <w:rsid w:val="004C0DC2"/>
    <w:rsid w:val="004C6886"/>
    <w:rsid w:val="004D388D"/>
    <w:rsid w:val="004D5D3F"/>
    <w:rsid w:val="004D7160"/>
    <w:rsid w:val="004D7E94"/>
    <w:rsid w:val="004E3B94"/>
    <w:rsid w:val="004E45EE"/>
    <w:rsid w:val="004E4D9E"/>
    <w:rsid w:val="004E4E49"/>
    <w:rsid w:val="004E5297"/>
    <w:rsid w:val="004E6926"/>
    <w:rsid w:val="004F571E"/>
    <w:rsid w:val="0050340E"/>
    <w:rsid w:val="00503522"/>
    <w:rsid w:val="005057EA"/>
    <w:rsid w:val="0050685A"/>
    <w:rsid w:val="00512257"/>
    <w:rsid w:val="00512A43"/>
    <w:rsid w:val="0051314C"/>
    <w:rsid w:val="00513CD0"/>
    <w:rsid w:val="0051442F"/>
    <w:rsid w:val="0052149B"/>
    <w:rsid w:val="005226B4"/>
    <w:rsid w:val="005310E3"/>
    <w:rsid w:val="005363CA"/>
    <w:rsid w:val="00544EC3"/>
    <w:rsid w:val="00560476"/>
    <w:rsid w:val="005654DB"/>
    <w:rsid w:val="005656BC"/>
    <w:rsid w:val="0057580F"/>
    <w:rsid w:val="005A4B02"/>
    <w:rsid w:val="005A5335"/>
    <w:rsid w:val="005A6C23"/>
    <w:rsid w:val="005B1D2D"/>
    <w:rsid w:val="005C3D6C"/>
    <w:rsid w:val="005D783E"/>
    <w:rsid w:val="005F0F9A"/>
    <w:rsid w:val="006005F0"/>
    <w:rsid w:val="006028F3"/>
    <w:rsid w:val="0060497E"/>
    <w:rsid w:val="00607D22"/>
    <w:rsid w:val="00612F82"/>
    <w:rsid w:val="00626683"/>
    <w:rsid w:val="00640B92"/>
    <w:rsid w:val="0065096A"/>
    <w:rsid w:val="00665B51"/>
    <w:rsid w:val="00666623"/>
    <w:rsid w:val="00667A03"/>
    <w:rsid w:val="00682783"/>
    <w:rsid w:val="00684EAB"/>
    <w:rsid w:val="00686699"/>
    <w:rsid w:val="00691A19"/>
    <w:rsid w:val="006967CE"/>
    <w:rsid w:val="006A781F"/>
    <w:rsid w:val="006A7C37"/>
    <w:rsid w:val="006B1F86"/>
    <w:rsid w:val="006C1E53"/>
    <w:rsid w:val="006C3845"/>
    <w:rsid w:val="006D488C"/>
    <w:rsid w:val="006E06F3"/>
    <w:rsid w:val="006E76DD"/>
    <w:rsid w:val="006F3C1E"/>
    <w:rsid w:val="006F5B06"/>
    <w:rsid w:val="0070070B"/>
    <w:rsid w:val="0070233F"/>
    <w:rsid w:val="00706B5E"/>
    <w:rsid w:val="00712BC4"/>
    <w:rsid w:val="00713BBE"/>
    <w:rsid w:val="00730083"/>
    <w:rsid w:val="00732650"/>
    <w:rsid w:val="00732EA5"/>
    <w:rsid w:val="007333C6"/>
    <w:rsid w:val="007420B5"/>
    <w:rsid w:val="0075278C"/>
    <w:rsid w:val="00761703"/>
    <w:rsid w:val="00764FFD"/>
    <w:rsid w:val="0077543A"/>
    <w:rsid w:val="00776CB9"/>
    <w:rsid w:val="00777EEE"/>
    <w:rsid w:val="007826C8"/>
    <w:rsid w:val="007849AF"/>
    <w:rsid w:val="007A70E6"/>
    <w:rsid w:val="007B017C"/>
    <w:rsid w:val="007B4703"/>
    <w:rsid w:val="007B4AD7"/>
    <w:rsid w:val="007B54E2"/>
    <w:rsid w:val="007B6BAE"/>
    <w:rsid w:val="007E0D83"/>
    <w:rsid w:val="007F271C"/>
    <w:rsid w:val="007F6EC8"/>
    <w:rsid w:val="00804F53"/>
    <w:rsid w:val="00811486"/>
    <w:rsid w:val="008155B5"/>
    <w:rsid w:val="008202A8"/>
    <w:rsid w:val="00824347"/>
    <w:rsid w:val="0082564B"/>
    <w:rsid w:val="00830C03"/>
    <w:rsid w:val="0083645F"/>
    <w:rsid w:val="00841E02"/>
    <w:rsid w:val="00843B96"/>
    <w:rsid w:val="00852D48"/>
    <w:rsid w:val="00856F1B"/>
    <w:rsid w:val="00867EE8"/>
    <w:rsid w:val="008773DB"/>
    <w:rsid w:val="008776A0"/>
    <w:rsid w:val="00884EBC"/>
    <w:rsid w:val="00890B7F"/>
    <w:rsid w:val="008A7116"/>
    <w:rsid w:val="008B0007"/>
    <w:rsid w:val="008C2735"/>
    <w:rsid w:val="008C6A5D"/>
    <w:rsid w:val="008C6B02"/>
    <w:rsid w:val="008D3910"/>
    <w:rsid w:val="008D3F44"/>
    <w:rsid w:val="008D7C8B"/>
    <w:rsid w:val="008E3EC7"/>
    <w:rsid w:val="008E4F6C"/>
    <w:rsid w:val="008E6CED"/>
    <w:rsid w:val="008F14AA"/>
    <w:rsid w:val="008F19E7"/>
    <w:rsid w:val="008F3611"/>
    <w:rsid w:val="008F65DA"/>
    <w:rsid w:val="00902BD4"/>
    <w:rsid w:val="00907955"/>
    <w:rsid w:val="00912732"/>
    <w:rsid w:val="00914155"/>
    <w:rsid w:val="00917F3A"/>
    <w:rsid w:val="0092549A"/>
    <w:rsid w:val="00927B25"/>
    <w:rsid w:val="00931C9C"/>
    <w:rsid w:val="0093292B"/>
    <w:rsid w:val="00942443"/>
    <w:rsid w:val="00943213"/>
    <w:rsid w:val="0095149F"/>
    <w:rsid w:val="009529BC"/>
    <w:rsid w:val="00956519"/>
    <w:rsid w:val="00957C74"/>
    <w:rsid w:val="009634C5"/>
    <w:rsid w:val="009665D9"/>
    <w:rsid w:val="009670E7"/>
    <w:rsid w:val="00975E9A"/>
    <w:rsid w:val="00982170"/>
    <w:rsid w:val="00986600"/>
    <w:rsid w:val="00995105"/>
    <w:rsid w:val="009A63B8"/>
    <w:rsid w:val="009B0CB1"/>
    <w:rsid w:val="009C44BE"/>
    <w:rsid w:val="009D0A41"/>
    <w:rsid w:val="009E074A"/>
    <w:rsid w:val="009F3736"/>
    <w:rsid w:val="00A117B9"/>
    <w:rsid w:val="00A12575"/>
    <w:rsid w:val="00A27607"/>
    <w:rsid w:val="00A33A8B"/>
    <w:rsid w:val="00A34AB8"/>
    <w:rsid w:val="00A4432B"/>
    <w:rsid w:val="00A5672B"/>
    <w:rsid w:val="00A66F42"/>
    <w:rsid w:val="00A75135"/>
    <w:rsid w:val="00A765E3"/>
    <w:rsid w:val="00A77BA4"/>
    <w:rsid w:val="00A809E9"/>
    <w:rsid w:val="00A92376"/>
    <w:rsid w:val="00A92EF8"/>
    <w:rsid w:val="00A943F2"/>
    <w:rsid w:val="00AA4099"/>
    <w:rsid w:val="00AA5459"/>
    <w:rsid w:val="00AB1323"/>
    <w:rsid w:val="00AB4C7F"/>
    <w:rsid w:val="00AC11E5"/>
    <w:rsid w:val="00AC3F87"/>
    <w:rsid w:val="00AD741A"/>
    <w:rsid w:val="00AE6B50"/>
    <w:rsid w:val="00AF2467"/>
    <w:rsid w:val="00B0441A"/>
    <w:rsid w:val="00B10C4E"/>
    <w:rsid w:val="00B122B6"/>
    <w:rsid w:val="00B15B9B"/>
    <w:rsid w:val="00B200CC"/>
    <w:rsid w:val="00B243CD"/>
    <w:rsid w:val="00B24AA5"/>
    <w:rsid w:val="00B26580"/>
    <w:rsid w:val="00B35DF5"/>
    <w:rsid w:val="00B36F8C"/>
    <w:rsid w:val="00B45DC8"/>
    <w:rsid w:val="00B47305"/>
    <w:rsid w:val="00B71CD8"/>
    <w:rsid w:val="00B74E23"/>
    <w:rsid w:val="00B84757"/>
    <w:rsid w:val="00B91526"/>
    <w:rsid w:val="00B92D34"/>
    <w:rsid w:val="00B94041"/>
    <w:rsid w:val="00BB04A0"/>
    <w:rsid w:val="00BC0C4C"/>
    <w:rsid w:val="00BC6641"/>
    <w:rsid w:val="00BD648F"/>
    <w:rsid w:val="00BF7C5A"/>
    <w:rsid w:val="00C01633"/>
    <w:rsid w:val="00C022CF"/>
    <w:rsid w:val="00C04962"/>
    <w:rsid w:val="00C06923"/>
    <w:rsid w:val="00C10CBB"/>
    <w:rsid w:val="00C16E93"/>
    <w:rsid w:val="00C26B76"/>
    <w:rsid w:val="00C279F2"/>
    <w:rsid w:val="00C3243B"/>
    <w:rsid w:val="00C40F82"/>
    <w:rsid w:val="00C43467"/>
    <w:rsid w:val="00C46E8F"/>
    <w:rsid w:val="00C56881"/>
    <w:rsid w:val="00C61C27"/>
    <w:rsid w:val="00C6578E"/>
    <w:rsid w:val="00C71DDB"/>
    <w:rsid w:val="00C725C2"/>
    <w:rsid w:val="00C768EB"/>
    <w:rsid w:val="00C76C08"/>
    <w:rsid w:val="00C94AA6"/>
    <w:rsid w:val="00CA7A04"/>
    <w:rsid w:val="00CA7AAF"/>
    <w:rsid w:val="00CA7ABF"/>
    <w:rsid w:val="00CB506E"/>
    <w:rsid w:val="00CB759E"/>
    <w:rsid w:val="00CB7DAC"/>
    <w:rsid w:val="00CC12B9"/>
    <w:rsid w:val="00CC14B8"/>
    <w:rsid w:val="00CC5CA2"/>
    <w:rsid w:val="00CC742E"/>
    <w:rsid w:val="00CE6C9C"/>
    <w:rsid w:val="00CF1445"/>
    <w:rsid w:val="00CF18B0"/>
    <w:rsid w:val="00CF6736"/>
    <w:rsid w:val="00D01908"/>
    <w:rsid w:val="00D05E61"/>
    <w:rsid w:val="00D10221"/>
    <w:rsid w:val="00D23FBA"/>
    <w:rsid w:val="00D4067E"/>
    <w:rsid w:val="00D42629"/>
    <w:rsid w:val="00D5674B"/>
    <w:rsid w:val="00D67CC2"/>
    <w:rsid w:val="00D708DF"/>
    <w:rsid w:val="00D72F4C"/>
    <w:rsid w:val="00D92111"/>
    <w:rsid w:val="00D941D4"/>
    <w:rsid w:val="00DA108D"/>
    <w:rsid w:val="00DA2DC3"/>
    <w:rsid w:val="00DA3608"/>
    <w:rsid w:val="00DC097D"/>
    <w:rsid w:val="00DE03DE"/>
    <w:rsid w:val="00DE6223"/>
    <w:rsid w:val="00DF26A2"/>
    <w:rsid w:val="00E022B8"/>
    <w:rsid w:val="00E250CB"/>
    <w:rsid w:val="00E315C6"/>
    <w:rsid w:val="00E338A4"/>
    <w:rsid w:val="00E55869"/>
    <w:rsid w:val="00E60990"/>
    <w:rsid w:val="00E61ACC"/>
    <w:rsid w:val="00E67BFB"/>
    <w:rsid w:val="00E819EE"/>
    <w:rsid w:val="00E825F1"/>
    <w:rsid w:val="00E82790"/>
    <w:rsid w:val="00E90E2D"/>
    <w:rsid w:val="00E90FED"/>
    <w:rsid w:val="00E97A56"/>
    <w:rsid w:val="00E97A83"/>
    <w:rsid w:val="00EA15F8"/>
    <w:rsid w:val="00EB3352"/>
    <w:rsid w:val="00EB4892"/>
    <w:rsid w:val="00ED50D7"/>
    <w:rsid w:val="00ED5FFA"/>
    <w:rsid w:val="00EE01B0"/>
    <w:rsid w:val="00EE5398"/>
    <w:rsid w:val="00EE5712"/>
    <w:rsid w:val="00EE617C"/>
    <w:rsid w:val="00EF76F9"/>
    <w:rsid w:val="00F17B58"/>
    <w:rsid w:val="00F17E52"/>
    <w:rsid w:val="00F21115"/>
    <w:rsid w:val="00F23ADF"/>
    <w:rsid w:val="00F249A8"/>
    <w:rsid w:val="00F24C84"/>
    <w:rsid w:val="00F250F9"/>
    <w:rsid w:val="00F27FD5"/>
    <w:rsid w:val="00F37CDB"/>
    <w:rsid w:val="00F541E9"/>
    <w:rsid w:val="00F56091"/>
    <w:rsid w:val="00F64695"/>
    <w:rsid w:val="00F64A53"/>
    <w:rsid w:val="00F7257C"/>
    <w:rsid w:val="00F91BEC"/>
    <w:rsid w:val="00F92FD0"/>
    <w:rsid w:val="00FA25FB"/>
    <w:rsid w:val="00FA581A"/>
    <w:rsid w:val="00FA67DB"/>
    <w:rsid w:val="00FB046F"/>
    <w:rsid w:val="00FB0F96"/>
    <w:rsid w:val="00FB2B7A"/>
    <w:rsid w:val="00FB3FBB"/>
    <w:rsid w:val="00FB6174"/>
    <w:rsid w:val="00FD0358"/>
    <w:rsid w:val="00FD472C"/>
    <w:rsid w:val="00FD596D"/>
    <w:rsid w:val="00FE0B26"/>
    <w:rsid w:val="00FE1C6F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2AFFA"/>
  <w15:docId w15:val="{9725E4F2-F82F-4B9C-9495-F8E6D79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910"/>
    <w:rPr>
      <w:sz w:val="24"/>
      <w:szCs w:val="24"/>
    </w:rPr>
  </w:style>
  <w:style w:type="paragraph" w:styleId="2">
    <w:name w:val="heading 2"/>
    <w:basedOn w:val="a"/>
    <w:next w:val="a"/>
    <w:qFormat/>
    <w:rsid w:val="00BF7C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A27B1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910"/>
    <w:pPr>
      <w:jc w:val="center"/>
    </w:pPr>
    <w:rPr>
      <w:b/>
      <w:bCs/>
      <w:sz w:val="40"/>
      <w:lang w:val="uk-UA"/>
    </w:rPr>
  </w:style>
  <w:style w:type="paragraph" w:styleId="a5">
    <w:name w:val="Body Text Indent"/>
    <w:basedOn w:val="a"/>
    <w:link w:val="a6"/>
    <w:rsid w:val="008D3910"/>
    <w:pPr>
      <w:ind w:firstLine="709"/>
      <w:jc w:val="both"/>
    </w:pPr>
    <w:rPr>
      <w:sz w:val="28"/>
      <w:szCs w:val="20"/>
      <w:lang w:val="uk-UA"/>
    </w:rPr>
  </w:style>
  <w:style w:type="table" w:styleId="a7">
    <w:name w:val="Table Grid"/>
    <w:basedOn w:val="a1"/>
    <w:rsid w:val="008D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0441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0441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59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9E8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28783F"/>
    <w:rPr>
      <w:b/>
      <w:bCs/>
      <w:sz w:val="40"/>
      <w:szCs w:val="24"/>
      <w:lang w:val="uk-UA"/>
    </w:rPr>
  </w:style>
  <w:style w:type="paragraph" w:styleId="ad">
    <w:name w:val="List Paragraph"/>
    <w:basedOn w:val="a"/>
    <w:uiPriority w:val="34"/>
    <w:qFormat/>
    <w:rsid w:val="00D42629"/>
    <w:pPr>
      <w:ind w:left="720"/>
      <w:contextualSpacing/>
    </w:pPr>
  </w:style>
  <w:style w:type="character" w:customStyle="1" w:styleId="docdata">
    <w:name w:val="docdata"/>
    <w:aliases w:val="docy,v5,8055,baiaagaaboqcaaadcb0aaav+hqaaaaaaaaaaaaaaaaaaaaaaaaaaaaaaaaaaaaaaaaaaaaaaaaaaaaaaaaaaaaaaaaaaaaaaaaaaaaaaaaaaaaaaaaaaaaaaaaaaaaaaaaaaaaaaaaaaaaaaaaaaaaaaaaaaaaaaaaaaaaaaaaaaaaaaaaaaaaaaaaaaaaaaaaaaaaaaaaaaaaaaaaaaaaaaaaaaaaaaaaaaaaaa"/>
    <w:basedOn w:val="a0"/>
    <w:rsid w:val="00F249A8"/>
  </w:style>
  <w:style w:type="character" w:styleId="ae">
    <w:name w:val="Hyperlink"/>
    <w:rsid w:val="00C56881"/>
    <w:rPr>
      <w:color w:val="0000FF"/>
      <w:u w:val="single"/>
    </w:rPr>
  </w:style>
  <w:style w:type="character" w:styleId="af">
    <w:name w:val="FollowedHyperlink"/>
    <w:basedOn w:val="a0"/>
    <w:rsid w:val="004059AD"/>
    <w:rPr>
      <w:color w:val="800080" w:themeColor="followedHyperlink"/>
      <w:u w:val="single"/>
    </w:rPr>
  </w:style>
  <w:style w:type="character" w:customStyle="1" w:styleId="a6">
    <w:name w:val="Основной текст с отступом Знак"/>
    <w:basedOn w:val="a0"/>
    <w:link w:val="a5"/>
    <w:rsid w:val="00321EF6"/>
    <w:rPr>
      <w:sz w:val="28"/>
      <w:lang w:val="uk-UA"/>
    </w:rPr>
  </w:style>
  <w:style w:type="paragraph" w:customStyle="1" w:styleId="ShapkaDocumentu">
    <w:name w:val="Shapka Documentu"/>
    <w:basedOn w:val="a"/>
    <w:rsid w:val="0047372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473724"/>
    <w:pPr>
      <w:spacing w:before="100" w:beforeAutospacing="1" w:after="100" w:afterAutospacing="1"/>
    </w:pPr>
  </w:style>
  <w:style w:type="character" w:customStyle="1" w:styleId="a9">
    <w:name w:val="Верхний колонтитул Знак"/>
    <w:basedOn w:val="a0"/>
    <w:link w:val="a8"/>
    <w:uiPriority w:val="99"/>
    <w:rsid w:val="003C0947"/>
    <w:rPr>
      <w:sz w:val="24"/>
      <w:szCs w:val="24"/>
    </w:rPr>
  </w:style>
  <w:style w:type="table" w:styleId="-4">
    <w:name w:val="Colorful List Accent 4"/>
    <w:basedOn w:val="a1"/>
    <w:uiPriority w:val="72"/>
    <w:rsid w:val="00ED5FF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f0">
    <w:name w:val="Normal (Web)"/>
    <w:basedOn w:val="a"/>
    <w:uiPriority w:val="99"/>
    <w:semiHidden/>
    <w:unhideWhenUsed/>
    <w:rsid w:val="00830C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D8B53-F0E7-43EA-A21D-AC519B8E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архив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arhiv15</cp:lastModifiedBy>
  <cp:revision>11</cp:revision>
  <cp:lastPrinted>2025-01-16T13:25:00Z</cp:lastPrinted>
  <dcterms:created xsi:type="dcterms:W3CDTF">2025-01-15T07:10:00Z</dcterms:created>
  <dcterms:modified xsi:type="dcterms:W3CDTF">2025-03-05T12:02:00Z</dcterms:modified>
</cp:coreProperties>
</file>