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0C811905" w:rsidR="00506674" w:rsidRDefault="00ED55EC">
      <w:pPr>
        <w:widowControl w:val="0"/>
        <w:pBdr>
          <w:top w:val="nil"/>
          <w:left w:val="nil"/>
          <w:bottom w:val="nil"/>
          <w:right w:val="nil"/>
          <w:between w:val="nil"/>
        </w:pBdr>
        <w:spacing w:line="276" w:lineRule="auto"/>
      </w:pPr>
      <w:r>
        <w:rPr>
          <w:noProof/>
          <w:lang w:val="en-US" w:eastAsia="en-US"/>
        </w:rPr>
        <mc:AlternateContent>
          <mc:Choice Requires="wps">
            <w:drawing>
              <wp:anchor distT="0" distB="0" distL="114300" distR="114300" simplePos="0" relativeHeight="251652608" behindDoc="0" locked="0" layoutInCell="1" hidden="0" allowOverlap="1" wp14:anchorId="01240902" wp14:editId="29CEDEDA">
                <wp:simplePos x="0" y="0"/>
                <wp:positionH relativeFrom="column">
                  <wp:posOffset>4194810</wp:posOffset>
                </wp:positionH>
                <wp:positionV relativeFrom="paragraph">
                  <wp:posOffset>-36830</wp:posOffset>
                </wp:positionV>
                <wp:extent cx="2066925" cy="314325"/>
                <wp:effectExtent l="0" t="0" r="9525" b="9525"/>
                <wp:wrapNone/>
                <wp:docPr id="316075419" name="Прямоугольник 316075419"/>
                <wp:cNvGraphicFramePr/>
                <a:graphic xmlns:a="http://schemas.openxmlformats.org/drawingml/2006/main">
                  <a:graphicData uri="http://schemas.microsoft.com/office/word/2010/wordprocessingShape">
                    <wps:wsp>
                      <wps:cNvSpPr/>
                      <wps:spPr>
                        <a:xfrm>
                          <a:off x="0" y="0"/>
                          <a:ext cx="2066925" cy="314325"/>
                        </a:xfrm>
                        <a:prstGeom prst="rect">
                          <a:avLst/>
                        </a:prstGeom>
                        <a:solidFill>
                          <a:schemeClr val="lt1"/>
                        </a:solidFill>
                        <a:ln>
                          <a:noFill/>
                        </a:ln>
                      </wps:spPr>
                      <wps:txbx>
                        <w:txbxContent>
                          <w:p w14:paraId="64EECD2E" w14:textId="15B6DA67" w:rsidR="00420D3A" w:rsidRPr="00ED55EC" w:rsidRDefault="00ED55EC" w:rsidP="00ED55EC">
                            <w:pPr>
                              <w:jc w:val="center"/>
                              <w:textDirection w:val="btLr"/>
                              <w:rPr>
                                <w:lang w:val="uk-UA"/>
                              </w:rPr>
                            </w:pPr>
                            <w:r>
                              <w:rPr>
                                <w:color w:val="000000"/>
                                <w:sz w:val="28"/>
                                <w:lang w:val="uk-UA"/>
                              </w:rPr>
                              <w:t>ПРОЄКТ</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1240902" id="Прямоугольник 316075419" o:spid="_x0000_s1026" style="position:absolute;margin-left:330.3pt;margin-top:-2.9pt;width:162.75pt;height:2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" fillcolor="white [3201]" stroked="f">
                <v:textbox inset="2.53958mm,1.2694mm,2.53958mm,1.2694mm">
                  <w:txbxContent>
                    <w:p w14:paraId="64EECD2E" w14:textId="15B6DA67" w:rsidR="00420D3A" w:rsidRPr="00ED55EC" w:rsidRDefault="00ED55EC" w:rsidP="00ED55EC">
                      <w:pPr>
                        <w:jc w:val="center"/>
                        <w:textDirection w:val="btLr"/>
                        <w:rPr>
                          <w:lang w:val="uk-UA"/>
                        </w:rPr>
                      </w:pPr>
                      <w:r>
                        <w:rPr>
                          <w:color w:val="000000"/>
                          <w:sz w:val="28"/>
                          <w:lang w:val="uk-UA"/>
                        </w:rPr>
                        <w:t>ПРОЄКТ</w:t>
                      </w:r>
                    </w:p>
                  </w:txbxContent>
                </v:textbox>
              </v:rect>
            </w:pict>
          </mc:Fallback>
        </mc:AlternateContent>
      </w:r>
      <w:r w:rsidR="00963144">
        <w:pict w14:anchorId="3415E9A1">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2051" type="#_x0000_t66" alt="" style="position:absolute;margin-left:0;margin-top:0;width:50pt;height:50pt;z-index:251661824;visibility:hidden;mso-wrap-edited:f;mso-width-percent:0;mso-height-percent:0;mso-position-horizontal-relative:text;mso-position-vertical-relative:text;mso-width-percent:0;mso-height-percent:0" adj="10800">
            <o:lock v:ext="edit" selection="t"/>
          </v:shape>
        </w:pict>
      </w:r>
      <w:r w:rsidR="00963144">
        <w:pict w14:anchorId="40B81F86">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0" type="#_x0000_t13" alt="" style="position:absolute;margin-left:0;margin-top:0;width:50pt;height:50pt;z-index:251662848;visibility:hidden;mso-wrap-edited:f;mso-width-percent:0;mso-height-percent:0;mso-position-horizontal-relative:text;mso-position-vertical-relative:text;mso-width-percent:0;mso-height-percent:0" adj="10800">
            <o:lock v:ext="edit" selection="t"/>
          </v:shape>
        </w:pict>
      </w:r>
    </w:p>
    <w:p w14:paraId="00000002" w14:textId="71ACC7FD" w:rsidR="00506674" w:rsidRDefault="00506674">
      <w:pPr>
        <w:spacing w:before="69" w:after="160" w:line="259" w:lineRule="auto"/>
        <w:ind w:left="294"/>
        <w:jc w:val="center"/>
        <w:rPr>
          <w:b/>
          <w:sz w:val="140"/>
          <w:szCs w:val="140"/>
        </w:rPr>
      </w:pPr>
    </w:p>
    <w:p w14:paraId="00000003" w14:textId="77777777" w:rsidR="00506674" w:rsidRDefault="00506674">
      <w:pPr>
        <w:spacing w:before="69" w:after="160" w:line="259" w:lineRule="auto"/>
        <w:ind w:left="294"/>
        <w:jc w:val="center"/>
        <w:rPr>
          <w:b/>
          <w:sz w:val="28"/>
          <w:szCs w:val="28"/>
        </w:rPr>
      </w:pPr>
      <w:bookmarkStart w:id="0" w:name="_GoBack"/>
      <w:bookmarkEnd w:id="0"/>
    </w:p>
    <w:p w14:paraId="00000004" w14:textId="77777777" w:rsidR="00506674" w:rsidRDefault="00506674">
      <w:pPr>
        <w:spacing w:before="69" w:after="160" w:line="259" w:lineRule="auto"/>
        <w:ind w:left="294"/>
        <w:jc w:val="center"/>
        <w:rPr>
          <w:b/>
          <w:sz w:val="28"/>
          <w:szCs w:val="28"/>
        </w:rPr>
      </w:pPr>
    </w:p>
    <w:p w14:paraId="00000005" w14:textId="77777777" w:rsidR="00506674" w:rsidRDefault="00502841">
      <w:pPr>
        <w:spacing w:before="69" w:after="160" w:line="259" w:lineRule="auto"/>
        <w:ind w:left="294"/>
        <w:jc w:val="center"/>
        <w:rPr>
          <w:b/>
          <w:sz w:val="28"/>
          <w:szCs w:val="28"/>
        </w:rPr>
      </w:pPr>
      <w:r>
        <w:rPr>
          <w:b/>
          <w:sz w:val="28"/>
          <w:szCs w:val="28"/>
        </w:rPr>
        <w:t>КРИВОРІЗЬКА МІСЬКА ТЕРИТОРІАЛЬНА ГРОМАДА</w:t>
      </w:r>
    </w:p>
    <w:p w14:paraId="00000006" w14:textId="77777777" w:rsidR="00506674" w:rsidRDefault="00502841">
      <w:pPr>
        <w:spacing w:before="69" w:after="160" w:line="259" w:lineRule="auto"/>
        <w:ind w:left="294"/>
        <w:jc w:val="right"/>
        <w:rPr>
          <w:i/>
          <w:sz w:val="28"/>
          <w:szCs w:val="28"/>
          <w:u w:val="single"/>
        </w:rPr>
      </w:pPr>
      <w:r>
        <w:rPr>
          <w:noProof/>
          <w:lang w:val="en-US" w:eastAsia="en-US"/>
        </w:rPr>
        <w:drawing>
          <wp:anchor distT="0" distB="0" distL="114300" distR="114300" simplePos="0" relativeHeight="251653632" behindDoc="0" locked="0" layoutInCell="1" hidden="0" allowOverlap="1" wp14:anchorId="12FD163B" wp14:editId="124A9B7F">
            <wp:simplePos x="0" y="0"/>
            <wp:positionH relativeFrom="column">
              <wp:posOffset>2505075</wp:posOffset>
            </wp:positionH>
            <wp:positionV relativeFrom="paragraph">
              <wp:posOffset>299085</wp:posOffset>
            </wp:positionV>
            <wp:extent cx="1190625" cy="1447800"/>
            <wp:effectExtent l="0" t="0" r="0" b="0"/>
            <wp:wrapNone/>
            <wp:docPr id="316075433" name="image10.png" descr="Офіційний сайт виконкому Криворізької міської ради"/>
            <wp:cNvGraphicFramePr/>
            <a:graphic xmlns:a="http://schemas.openxmlformats.org/drawingml/2006/main">
              <a:graphicData uri="http://schemas.openxmlformats.org/drawingml/2006/picture">
                <pic:pic xmlns:pic="http://schemas.openxmlformats.org/drawingml/2006/picture">
                  <pic:nvPicPr>
                    <pic:cNvPr id="0" name="image10.png" descr="Офіційний сайт виконкому Криворізької міської ради"/>
                    <pic:cNvPicPr preferRelativeResize="0"/>
                  </pic:nvPicPr>
                  <pic:blipFill>
                    <a:blip r:embed="rId8"/>
                    <a:srcRect/>
                    <a:stretch>
                      <a:fillRect/>
                    </a:stretch>
                  </pic:blipFill>
                  <pic:spPr>
                    <a:xfrm>
                      <a:off x="0" y="0"/>
                      <a:ext cx="1190625" cy="1447800"/>
                    </a:xfrm>
                    <a:prstGeom prst="rect">
                      <a:avLst/>
                    </a:prstGeom>
                    <a:ln/>
                  </pic:spPr>
                </pic:pic>
              </a:graphicData>
            </a:graphic>
          </wp:anchor>
        </w:drawing>
      </w:r>
    </w:p>
    <w:p w14:paraId="00000007" w14:textId="77777777" w:rsidR="00506674" w:rsidRDefault="00506674">
      <w:pPr>
        <w:widowControl w:val="0"/>
        <w:rPr>
          <w:sz w:val="28"/>
          <w:szCs w:val="28"/>
          <w:highlight w:val="yellow"/>
        </w:rPr>
      </w:pPr>
    </w:p>
    <w:p w14:paraId="00000008" w14:textId="77777777" w:rsidR="00506674" w:rsidRDefault="00506674">
      <w:pPr>
        <w:widowControl w:val="0"/>
        <w:rPr>
          <w:sz w:val="28"/>
          <w:szCs w:val="28"/>
          <w:highlight w:val="yellow"/>
        </w:rPr>
      </w:pPr>
    </w:p>
    <w:p w14:paraId="00000009" w14:textId="77777777" w:rsidR="00506674" w:rsidRDefault="00506674">
      <w:pPr>
        <w:widowControl w:val="0"/>
        <w:spacing w:before="3"/>
        <w:jc w:val="center"/>
        <w:rPr>
          <w:sz w:val="28"/>
          <w:szCs w:val="28"/>
          <w:highlight w:val="yellow"/>
        </w:rPr>
      </w:pPr>
    </w:p>
    <w:p w14:paraId="0000000A" w14:textId="77777777" w:rsidR="00506674" w:rsidRDefault="00506674">
      <w:pPr>
        <w:widowControl w:val="0"/>
        <w:spacing w:before="3"/>
        <w:jc w:val="center"/>
        <w:rPr>
          <w:sz w:val="28"/>
          <w:szCs w:val="28"/>
          <w:highlight w:val="yellow"/>
        </w:rPr>
      </w:pPr>
    </w:p>
    <w:p w14:paraId="0000000B" w14:textId="77777777" w:rsidR="00506674" w:rsidRDefault="00506674">
      <w:pPr>
        <w:widowControl w:val="0"/>
        <w:spacing w:before="3"/>
        <w:rPr>
          <w:sz w:val="28"/>
          <w:szCs w:val="28"/>
          <w:highlight w:val="yellow"/>
        </w:rPr>
      </w:pPr>
    </w:p>
    <w:p w14:paraId="0000000C" w14:textId="77777777" w:rsidR="00506674" w:rsidRDefault="00506674">
      <w:pPr>
        <w:widowControl w:val="0"/>
        <w:spacing w:before="10"/>
        <w:rPr>
          <w:sz w:val="28"/>
          <w:szCs w:val="28"/>
          <w:highlight w:val="yellow"/>
        </w:rPr>
      </w:pPr>
    </w:p>
    <w:p w14:paraId="0000000D" w14:textId="77777777" w:rsidR="00506674" w:rsidRDefault="00506674">
      <w:pPr>
        <w:jc w:val="center"/>
        <w:rPr>
          <w:b/>
          <w:sz w:val="28"/>
          <w:szCs w:val="28"/>
        </w:rPr>
      </w:pPr>
      <w:bookmarkStart w:id="1" w:name="_heading=h.1fob9te" w:colFirst="0" w:colLast="0"/>
      <w:bookmarkEnd w:id="1"/>
    </w:p>
    <w:p w14:paraId="0000000E" w14:textId="77777777" w:rsidR="00506674" w:rsidRDefault="00506674">
      <w:pPr>
        <w:jc w:val="center"/>
        <w:rPr>
          <w:b/>
          <w:sz w:val="28"/>
          <w:szCs w:val="28"/>
        </w:rPr>
      </w:pPr>
    </w:p>
    <w:p w14:paraId="0000000F" w14:textId="77777777" w:rsidR="00506674" w:rsidRDefault="00506674">
      <w:pPr>
        <w:jc w:val="center"/>
        <w:rPr>
          <w:b/>
          <w:sz w:val="28"/>
          <w:szCs w:val="28"/>
        </w:rPr>
      </w:pPr>
    </w:p>
    <w:p w14:paraId="00000010" w14:textId="77777777" w:rsidR="00506674" w:rsidRDefault="00506674">
      <w:pPr>
        <w:jc w:val="center"/>
        <w:rPr>
          <w:b/>
          <w:sz w:val="28"/>
          <w:szCs w:val="28"/>
        </w:rPr>
      </w:pPr>
    </w:p>
    <w:p w14:paraId="00000011" w14:textId="77777777" w:rsidR="00506674" w:rsidRDefault="00506674">
      <w:pPr>
        <w:jc w:val="center"/>
        <w:rPr>
          <w:b/>
          <w:sz w:val="28"/>
          <w:szCs w:val="28"/>
        </w:rPr>
      </w:pPr>
    </w:p>
    <w:p w14:paraId="00000012" w14:textId="77777777" w:rsidR="00506674" w:rsidRDefault="00506674">
      <w:pPr>
        <w:jc w:val="center"/>
        <w:rPr>
          <w:b/>
          <w:sz w:val="28"/>
          <w:szCs w:val="28"/>
        </w:rPr>
      </w:pPr>
    </w:p>
    <w:p w14:paraId="00000013" w14:textId="77777777" w:rsidR="00506674" w:rsidRDefault="00502841">
      <w:pPr>
        <w:jc w:val="center"/>
        <w:rPr>
          <w:b/>
          <w:sz w:val="36"/>
          <w:szCs w:val="36"/>
        </w:rPr>
      </w:pPr>
      <w:r>
        <w:rPr>
          <w:b/>
          <w:sz w:val="36"/>
          <w:szCs w:val="36"/>
        </w:rPr>
        <w:t>Стратегія розвитку</w:t>
      </w:r>
    </w:p>
    <w:p w14:paraId="00000014" w14:textId="77777777" w:rsidR="00506674" w:rsidRDefault="00502841">
      <w:pPr>
        <w:jc w:val="center"/>
        <w:rPr>
          <w:b/>
          <w:sz w:val="36"/>
          <w:szCs w:val="36"/>
        </w:rPr>
      </w:pPr>
      <w:r>
        <w:rPr>
          <w:b/>
          <w:sz w:val="36"/>
          <w:szCs w:val="36"/>
        </w:rPr>
        <w:t>КРИВОРІЗЬКОЇ МІСЬКОЇ ТЕРИТОРІАЛЬНОЇ ГРОМАДИ</w:t>
      </w:r>
    </w:p>
    <w:p w14:paraId="00000015" w14:textId="77777777" w:rsidR="00506674" w:rsidRDefault="00502841">
      <w:pPr>
        <w:jc w:val="center"/>
        <w:rPr>
          <w:b/>
          <w:sz w:val="36"/>
          <w:szCs w:val="36"/>
        </w:rPr>
      </w:pPr>
      <w:r>
        <w:rPr>
          <w:b/>
          <w:sz w:val="36"/>
          <w:szCs w:val="36"/>
        </w:rPr>
        <w:t>на період до 2030 року</w:t>
      </w:r>
    </w:p>
    <w:p w14:paraId="00000016" w14:textId="77777777" w:rsidR="00506674" w:rsidRDefault="00506674">
      <w:pPr>
        <w:rPr>
          <w:sz w:val="28"/>
          <w:szCs w:val="28"/>
        </w:rPr>
      </w:pPr>
      <w:bookmarkStart w:id="2" w:name="_heading=h.3znysh7" w:colFirst="0" w:colLast="0"/>
      <w:bookmarkEnd w:id="2"/>
    </w:p>
    <w:p w14:paraId="00000017" w14:textId="77777777" w:rsidR="00506674" w:rsidRDefault="00506674">
      <w:pPr>
        <w:rPr>
          <w:sz w:val="28"/>
          <w:szCs w:val="28"/>
        </w:rPr>
      </w:pPr>
    </w:p>
    <w:p w14:paraId="00000018" w14:textId="77777777" w:rsidR="00506674" w:rsidRDefault="00506674">
      <w:pPr>
        <w:jc w:val="center"/>
        <w:rPr>
          <w:sz w:val="28"/>
          <w:szCs w:val="28"/>
        </w:rPr>
      </w:pPr>
    </w:p>
    <w:p w14:paraId="00000019" w14:textId="77777777" w:rsidR="00506674" w:rsidRDefault="00506674">
      <w:pPr>
        <w:jc w:val="center"/>
        <w:rPr>
          <w:sz w:val="28"/>
          <w:szCs w:val="28"/>
        </w:rPr>
      </w:pPr>
    </w:p>
    <w:p w14:paraId="0000001A" w14:textId="77777777" w:rsidR="00506674" w:rsidRDefault="00506674">
      <w:pPr>
        <w:jc w:val="center"/>
        <w:rPr>
          <w:sz w:val="28"/>
          <w:szCs w:val="28"/>
        </w:rPr>
      </w:pPr>
    </w:p>
    <w:p w14:paraId="0000001B" w14:textId="77777777" w:rsidR="00506674" w:rsidRDefault="00506674">
      <w:pPr>
        <w:jc w:val="center"/>
        <w:rPr>
          <w:sz w:val="28"/>
          <w:szCs w:val="28"/>
        </w:rPr>
      </w:pPr>
    </w:p>
    <w:p w14:paraId="0000001C" w14:textId="77777777" w:rsidR="00506674" w:rsidRDefault="00506674">
      <w:pPr>
        <w:jc w:val="center"/>
        <w:rPr>
          <w:sz w:val="28"/>
          <w:szCs w:val="28"/>
        </w:rPr>
      </w:pPr>
    </w:p>
    <w:p w14:paraId="0000001D" w14:textId="77777777" w:rsidR="00506674" w:rsidRDefault="00506674">
      <w:pPr>
        <w:jc w:val="center"/>
        <w:rPr>
          <w:sz w:val="28"/>
          <w:szCs w:val="28"/>
        </w:rPr>
      </w:pPr>
    </w:p>
    <w:p w14:paraId="00000023" w14:textId="77777777" w:rsidR="00506674" w:rsidRDefault="00506674">
      <w:pPr>
        <w:jc w:val="center"/>
        <w:rPr>
          <w:sz w:val="28"/>
          <w:szCs w:val="28"/>
        </w:rPr>
      </w:pPr>
    </w:p>
    <w:p w14:paraId="00000024" w14:textId="77777777" w:rsidR="00506674" w:rsidRDefault="00506674">
      <w:pPr>
        <w:jc w:val="center"/>
        <w:rPr>
          <w:sz w:val="28"/>
          <w:szCs w:val="28"/>
        </w:rPr>
      </w:pPr>
    </w:p>
    <w:p w14:paraId="00000025" w14:textId="77777777" w:rsidR="00506674" w:rsidRPr="00752135" w:rsidRDefault="00502841">
      <w:pPr>
        <w:jc w:val="center"/>
        <w:rPr>
          <w:b/>
          <w:sz w:val="28"/>
          <w:szCs w:val="28"/>
          <w:lang w:val="en-US"/>
        </w:rPr>
      </w:pPr>
      <w:bookmarkStart w:id="3" w:name="_heading=h.2et92p0" w:colFirst="0" w:colLast="0"/>
      <w:bookmarkEnd w:id="3"/>
      <w:r>
        <w:rPr>
          <w:b/>
          <w:sz w:val="28"/>
          <w:szCs w:val="28"/>
        </w:rPr>
        <w:t>Кривий</w:t>
      </w:r>
      <w:r w:rsidRPr="00752135">
        <w:rPr>
          <w:b/>
          <w:sz w:val="28"/>
          <w:szCs w:val="28"/>
          <w:lang w:val="en-US"/>
        </w:rPr>
        <w:t xml:space="preserve"> </w:t>
      </w:r>
      <w:r>
        <w:rPr>
          <w:b/>
          <w:sz w:val="28"/>
          <w:szCs w:val="28"/>
        </w:rPr>
        <w:t>Ріг</w:t>
      </w:r>
      <w:r w:rsidRPr="00752135">
        <w:rPr>
          <w:b/>
          <w:sz w:val="28"/>
          <w:szCs w:val="28"/>
          <w:lang w:val="en-US"/>
        </w:rPr>
        <w:t xml:space="preserve"> – 2025</w:t>
      </w:r>
    </w:p>
    <w:p w14:paraId="00000026" w14:textId="77777777" w:rsidR="00506674" w:rsidRPr="00752135" w:rsidRDefault="00506674">
      <w:pPr>
        <w:spacing w:after="160" w:line="259" w:lineRule="auto"/>
        <w:rPr>
          <w:sz w:val="28"/>
          <w:szCs w:val="28"/>
          <w:lang w:val="en-US"/>
        </w:rPr>
      </w:pPr>
    </w:p>
    <w:p w14:paraId="00000027" w14:textId="77777777" w:rsidR="00506674" w:rsidRPr="00752135" w:rsidRDefault="00502841">
      <w:pPr>
        <w:spacing w:after="160" w:line="259" w:lineRule="auto"/>
        <w:rPr>
          <w:color w:val="222222"/>
          <w:sz w:val="28"/>
          <w:szCs w:val="28"/>
          <w:lang w:val="en-US"/>
        </w:rPr>
      </w:pPr>
      <w:r w:rsidRPr="00752135">
        <w:rPr>
          <w:lang w:val="en-US"/>
        </w:rPr>
        <w:br w:type="page"/>
      </w:r>
    </w:p>
    <w:p w14:paraId="03E29716" w14:textId="74D4C1AB" w:rsidR="00A032C6" w:rsidRDefault="00502841" w:rsidP="00A032C6">
      <w:pPr>
        <w:pStyle w:val="1"/>
        <w:rPr>
          <w:b w:val="0"/>
          <w:color w:val="000000"/>
          <w:sz w:val="16"/>
          <w:szCs w:val="16"/>
        </w:rPr>
      </w:pPr>
      <w:bookmarkStart w:id="4" w:name="_heading=h.tyjcwt" w:colFirst="0" w:colLast="0"/>
      <w:bookmarkStart w:id="5" w:name="_Toc197348757"/>
      <w:bookmarkEnd w:id="4"/>
      <w:r>
        <w:lastRenderedPageBreak/>
        <w:t>ЗМІСТ</w:t>
      </w:r>
      <w:bookmarkEnd w:id="5"/>
    </w:p>
    <w:p w14:paraId="020A718E" w14:textId="77777777" w:rsidR="00A032C6" w:rsidRPr="00A032C6" w:rsidRDefault="00A032C6" w:rsidP="00A032C6">
      <w:pPr>
        <w:widowControl w:val="0"/>
        <w:tabs>
          <w:tab w:val="right" w:leader="dot" w:pos="9623"/>
        </w:tabs>
        <w:autoSpaceDE w:val="0"/>
        <w:autoSpaceDN w:val="0"/>
        <w:spacing w:line="298" w:lineRule="exact"/>
        <w:ind w:left="375" w:hanging="263"/>
        <w:jc w:val="center"/>
        <w:rPr>
          <w:rFonts w:eastAsiaTheme="minorEastAsia"/>
          <w:b/>
          <w:sz w:val="28"/>
          <w:szCs w:val="28"/>
          <w:lang w:val="uk-UA" w:eastAsia="en-US"/>
        </w:rPr>
      </w:pPr>
    </w:p>
    <w:p w14:paraId="0629A8B1" w14:textId="1B0837C2" w:rsidR="009268B9" w:rsidRDefault="00A032C6">
      <w:pPr>
        <w:pStyle w:val="1c"/>
        <w:tabs>
          <w:tab w:val="right" w:leader="dot" w:pos="10050"/>
        </w:tabs>
        <w:rPr>
          <w:rFonts w:asciiTheme="minorHAnsi" w:hAnsiTheme="minorHAnsi" w:cstheme="minorBidi"/>
          <w:noProof/>
          <w:kern w:val="2"/>
          <w:sz w:val="24"/>
          <w:szCs w:val="24"/>
          <w:lang w:val="en-US"/>
          <w14:ligatures w14:val="standardContextual"/>
        </w:rPr>
      </w:pPr>
      <w:r w:rsidRPr="00A032C6">
        <w:rPr>
          <w:sz w:val="28"/>
          <w:szCs w:val="28"/>
        </w:rPr>
        <w:fldChar w:fldCharType="begin"/>
      </w:r>
      <w:r w:rsidRPr="00A032C6">
        <w:rPr>
          <w:sz w:val="28"/>
          <w:szCs w:val="28"/>
        </w:rPr>
        <w:instrText xml:space="preserve"> TOC \o "1-2" \h \z \u </w:instrText>
      </w:r>
      <w:r w:rsidRPr="00A032C6">
        <w:rPr>
          <w:sz w:val="28"/>
          <w:szCs w:val="28"/>
        </w:rPr>
        <w:fldChar w:fldCharType="separate"/>
      </w:r>
      <w:hyperlink w:anchor="_Toc197348757" w:history="1">
        <w:r w:rsidR="009268B9" w:rsidRPr="00F447E4">
          <w:rPr>
            <w:rStyle w:val="af0"/>
            <w:noProof/>
          </w:rPr>
          <w:t>ЗМІСТ</w:t>
        </w:r>
        <w:r w:rsidR="009268B9">
          <w:rPr>
            <w:noProof/>
            <w:webHidden/>
          </w:rPr>
          <w:tab/>
        </w:r>
        <w:r w:rsidR="009268B9">
          <w:rPr>
            <w:noProof/>
            <w:webHidden/>
          </w:rPr>
          <w:fldChar w:fldCharType="begin"/>
        </w:r>
        <w:r w:rsidR="009268B9">
          <w:rPr>
            <w:noProof/>
            <w:webHidden/>
          </w:rPr>
          <w:instrText xml:space="preserve"> PAGEREF _Toc197348757 \h </w:instrText>
        </w:r>
        <w:r w:rsidR="009268B9">
          <w:rPr>
            <w:noProof/>
            <w:webHidden/>
          </w:rPr>
        </w:r>
        <w:r w:rsidR="009268B9">
          <w:rPr>
            <w:noProof/>
            <w:webHidden/>
          </w:rPr>
          <w:fldChar w:fldCharType="separate"/>
        </w:r>
        <w:r w:rsidR="009268B9">
          <w:rPr>
            <w:noProof/>
            <w:webHidden/>
          </w:rPr>
          <w:t>2</w:t>
        </w:r>
        <w:r w:rsidR="009268B9">
          <w:rPr>
            <w:noProof/>
            <w:webHidden/>
          </w:rPr>
          <w:fldChar w:fldCharType="end"/>
        </w:r>
      </w:hyperlink>
    </w:p>
    <w:p w14:paraId="073932F2" w14:textId="40C0F894" w:rsidR="009268B9" w:rsidRDefault="00963144">
      <w:pPr>
        <w:pStyle w:val="1c"/>
        <w:tabs>
          <w:tab w:val="right" w:leader="dot" w:pos="10050"/>
        </w:tabs>
        <w:rPr>
          <w:rFonts w:asciiTheme="minorHAnsi" w:hAnsiTheme="minorHAnsi" w:cstheme="minorBidi"/>
          <w:noProof/>
          <w:kern w:val="2"/>
          <w:sz w:val="24"/>
          <w:szCs w:val="24"/>
          <w:lang w:val="en-US"/>
          <w14:ligatures w14:val="standardContextual"/>
        </w:rPr>
      </w:pPr>
      <w:hyperlink w:anchor="_Toc197348758" w:history="1">
        <w:r w:rsidR="009268B9" w:rsidRPr="00F447E4">
          <w:rPr>
            <w:rStyle w:val="af0"/>
            <w:noProof/>
          </w:rPr>
          <w:t>Розділ 1. ВСТУП</w:t>
        </w:r>
        <w:r w:rsidR="009268B9">
          <w:rPr>
            <w:noProof/>
            <w:webHidden/>
          </w:rPr>
          <w:tab/>
        </w:r>
        <w:r w:rsidR="009268B9">
          <w:rPr>
            <w:noProof/>
            <w:webHidden/>
          </w:rPr>
          <w:fldChar w:fldCharType="begin"/>
        </w:r>
        <w:r w:rsidR="009268B9">
          <w:rPr>
            <w:noProof/>
            <w:webHidden/>
          </w:rPr>
          <w:instrText xml:space="preserve"> PAGEREF _Toc197348758 \h </w:instrText>
        </w:r>
        <w:r w:rsidR="009268B9">
          <w:rPr>
            <w:noProof/>
            <w:webHidden/>
          </w:rPr>
        </w:r>
        <w:r w:rsidR="009268B9">
          <w:rPr>
            <w:noProof/>
            <w:webHidden/>
          </w:rPr>
          <w:fldChar w:fldCharType="separate"/>
        </w:r>
        <w:r w:rsidR="009268B9">
          <w:rPr>
            <w:noProof/>
            <w:webHidden/>
          </w:rPr>
          <w:t>3</w:t>
        </w:r>
        <w:r w:rsidR="009268B9">
          <w:rPr>
            <w:noProof/>
            <w:webHidden/>
          </w:rPr>
          <w:fldChar w:fldCharType="end"/>
        </w:r>
      </w:hyperlink>
    </w:p>
    <w:p w14:paraId="38641A92" w14:textId="7237645F" w:rsidR="009268B9" w:rsidRDefault="00963144">
      <w:pPr>
        <w:pStyle w:val="1c"/>
        <w:tabs>
          <w:tab w:val="right" w:leader="dot" w:pos="10050"/>
        </w:tabs>
        <w:rPr>
          <w:rFonts w:asciiTheme="minorHAnsi" w:hAnsiTheme="minorHAnsi" w:cstheme="minorBidi"/>
          <w:noProof/>
          <w:kern w:val="2"/>
          <w:sz w:val="24"/>
          <w:szCs w:val="24"/>
          <w:lang w:val="en-US"/>
          <w14:ligatures w14:val="standardContextual"/>
        </w:rPr>
      </w:pPr>
      <w:hyperlink w:anchor="_Toc197348759" w:history="1">
        <w:r w:rsidR="009268B9" w:rsidRPr="00F447E4">
          <w:rPr>
            <w:rStyle w:val="af0"/>
            <w:noProof/>
          </w:rPr>
          <w:t>Розділ 2. СОЦІАЛЬНО-ЕКОНОМІЧНИЙ АНАЛІЗ ГРОМАДИ</w:t>
        </w:r>
        <w:r w:rsidR="009268B9">
          <w:rPr>
            <w:noProof/>
            <w:webHidden/>
          </w:rPr>
          <w:tab/>
        </w:r>
        <w:r w:rsidR="009268B9">
          <w:rPr>
            <w:noProof/>
            <w:webHidden/>
          </w:rPr>
          <w:fldChar w:fldCharType="begin"/>
        </w:r>
        <w:r w:rsidR="009268B9">
          <w:rPr>
            <w:noProof/>
            <w:webHidden/>
          </w:rPr>
          <w:instrText xml:space="preserve"> PAGEREF _Toc197348759 \h </w:instrText>
        </w:r>
        <w:r w:rsidR="009268B9">
          <w:rPr>
            <w:noProof/>
            <w:webHidden/>
          </w:rPr>
        </w:r>
        <w:r w:rsidR="009268B9">
          <w:rPr>
            <w:noProof/>
            <w:webHidden/>
          </w:rPr>
          <w:fldChar w:fldCharType="separate"/>
        </w:r>
        <w:r w:rsidR="009268B9">
          <w:rPr>
            <w:noProof/>
            <w:webHidden/>
          </w:rPr>
          <w:t>5</w:t>
        </w:r>
        <w:r w:rsidR="009268B9">
          <w:rPr>
            <w:noProof/>
            <w:webHidden/>
          </w:rPr>
          <w:fldChar w:fldCharType="end"/>
        </w:r>
      </w:hyperlink>
    </w:p>
    <w:p w14:paraId="735C36C4" w14:textId="248BAEF2" w:rsidR="009268B9" w:rsidRDefault="00963144">
      <w:pPr>
        <w:pStyle w:val="2b"/>
        <w:tabs>
          <w:tab w:val="right" w:leader="dot" w:pos="10050"/>
        </w:tabs>
        <w:rPr>
          <w:rFonts w:asciiTheme="minorHAnsi" w:hAnsiTheme="minorHAnsi" w:cstheme="minorBidi"/>
          <w:noProof/>
          <w:kern w:val="2"/>
          <w:sz w:val="24"/>
          <w:szCs w:val="24"/>
          <w:lang w:val="en-US"/>
          <w14:ligatures w14:val="standardContextual"/>
        </w:rPr>
      </w:pPr>
      <w:hyperlink w:anchor="_Toc197348760" w:history="1">
        <w:r w:rsidR="009268B9" w:rsidRPr="00F447E4">
          <w:rPr>
            <w:rStyle w:val="af0"/>
            <w:noProof/>
          </w:rPr>
          <w:t>2.1. РОЗТАШУВАННЯ, СКЛАД ТА ІСТОРІЯ УТВОРЕННЯ ГРОМАДИ</w:t>
        </w:r>
        <w:r w:rsidR="009268B9">
          <w:rPr>
            <w:noProof/>
            <w:webHidden/>
          </w:rPr>
          <w:tab/>
        </w:r>
        <w:r w:rsidR="009268B9">
          <w:rPr>
            <w:noProof/>
            <w:webHidden/>
          </w:rPr>
          <w:fldChar w:fldCharType="begin"/>
        </w:r>
        <w:r w:rsidR="009268B9">
          <w:rPr>
            <w:noProof/>
            <w:webHidden/>
          </w:rPr>
          <w:instrText xml:space="preserve"> PAGEREF _Toc197348760 \h </w:instrText>
        </w:r>
        <w:r w:rsidR="009268B9">
          <w:rPr>
            <w:noProof/>
            <w:webHidden/>
          </w:rPr>
        </w:r>
        <w:r w:rsidR="009268B9">
          <w:rPr>
            <w:noProof/>
            <w:webHidden/>
          </w:rPr>
          <w:fldChar w:fldCharType="separate"/>
        </w:r>
        <w:r w:rsidR="009268B9">
          <w:rPr>
            <w:noProof/>
            <w:webHidden/>
          </w:rPr>
          <w:t>5</w:t>
        </w:r>
        <w:r w:rsidR="009268B9">
          <w:rPr>
            <w:noProof/>
            <w:webHidden/>
          </w:rPr>
          <w:fldChar w:fldCharType="end"/>
        </w:r>
      </w:hyperlink>
    </w:p>
    <w:p w14:paraId="33ADF457" w14:textId="291EE859" w:rsidR="009268B9" w:rsidRDefault="00963144">
      <w:pPr>
        <w:pStyle w:val="2b"/>
        <w:tabs>
          <w:tab w:val="right" w:leader="dot" w:pos="10050"/>
        </w:tabs>
        <w:rPr>
          <w:rFonts w:asciiTheme="minorHAnsi" w:hAnsiTheme="minorHAnsi" w:cstheme="minorBidi"/>
          <w:noProof/>
          <w:kern w:val="2"/>
          <w:sz w:val="24"/>
          <w:szCs w:val="24"/>
          <w:lang w:val="en-US"/>
          <w14:ligatures w14:val="standardContextual"/>
        </w:rPr>
      </w:pPr>
      <w:hyperlink w:anchor="_Toc197348761" w:history="1">
        <w:r w:rsidR="009268B9" w:rsidRPr="00F447E4">
          <w:rPr>
            <w:rStyle w:val="af0"/>
            <w:noProof/>
          </w:rPr>
          <w:t>2.2. ПРИРОДНО-РЕСУРСНИЙ ПОТЕНЦІАЛ ГРОМАДИ</w:t>
        </w:r>
        <w:r w:rsidR="009268B9">
          <w:rPr>
            <w:noProof/>
            <w:webHidden/>
          </w:rPr>
          <w:tab/>
        </w:r>
        <w:r w:rsidR="009268B9">
          <w:rPr>
            <w:noProof/>
            <w:webHidden/>
          </w:rPr>
          <w:fldChar w:fldCharType="begin"/>
        </w:r>
        <w:r w:rsidR="009268B9">
          <w:rPr>
            <w:noProof/>
            <w:webHidden/>
          </w:rPr>
          <w:instrText xml:space="preserve"> PAGEREF _Toc197348761 \h </w:instrText>
        </w:r>
        <w:r w:rsidR="009268B9">
          <w:rPr>
            <w:noProof/>
            <w:webHidden/>
          </w:rPr>
        </w:r>
        <w:r w:rsidR="009268B9">
          <w:rPr>
            <w:noProof/>
            <w:webHidden/>
          </w:rPr>
          <w:fldChar w:fldCharType="separate"/>
        </w:r>
        <w:r w:rsidR="009268B9">
          <w:rPr>
            <w:noProof/>
            <w:webHidden/>
          </w:rPr>
          <w:t>9</w:t>
        </w:r>
        <w:r w:rsidR="009268B9">
          <w:rPr>
            <w:noProof/>
            <w:webHidden/>
          </w:rPr>
          <w:fldChar w:fldCharType="end"/>
        </w:r>
      </w:hyperlink>
    </w:p>
    <w:p w14:paraId="33838041" w14:textId="1C7ED20D" w:rsidR="009268B9" w:rsidRDefault="00963144">
      <w:pPr>
        <w:pStyle w:val="2b"/>
        <w:tabs>
          <w:tab w:val="right" w:leader="dot" w:pos="10050"/>
        </w:tabs>
        <w:rPr>
          <w:rFonts w:asciiTheme="minorHAnsi" w:hAnsiTheme="minorHAnsi" w:cstheme="minorBidi"/>
          <w:noProof/>
          <w:kern w:val="2"/>
          <w:sz w:val="24"/>
          <w:szCs w:val="24"/>
          <w:lang w:val="en-US"/>
          <w14:ligatures w14:val="standardContextual"/>
        </w:rPr>
      </w:pPr>
      <w:hyperlink w:anchor="_Toc197348762" w:history="1">
        <w:r w:rsidR="009268B9" w:rsidRPr="00F447E4">
          <w:rPr>
            <w:rStyle w:val="af0"/>
            <w:noProof/>
          </w:rPr>
          <w:t>2.3. СТАН НАВКОЛИШНЬОГО ПРИРОДНОГО СЕРЕДОВИЩА</w:t>
        </w:r>
        <w:r w:rsidR="009268B9">
          <w:rPr>
            <w:noProof/>
            <w:webHidden/>
          </w:rPr>
          <w:tab/>
        </w:r>
        <w:r w:rsidR="009268B9">
          <w:rPr>
            <w:noProof/>
            <w:webHidden/>
          </w:rPr>
          <w:fldChar w:fldCharType="begin"/>
        </w:r>
        <w:r w:rsidR="009268B9">
          <w:rPr>
            <w:noProof/>
            <w:webHidden/>
          </w:rPr>
          <w:instrText xml:space="preserve"> PAGEREF _Toc197348762 \h </w:instrText>
        </w:r>
        <w:r w:rsidR="009268B9">
          <w:rPr>
            <w:noProof/>
            <w:webHidden/>
          </w:rPr>
        </w:r>
        <w:r w:rsidR="009268B9">
          <w:rPr>
            <w:noProof/>
            <w:webHidden/>
          </w:rPr>
          <w:fldChar w:fldCharType="separate"/>
        </w:r>
        <w:r w:rsidR="009268B9">
          <w:rPr>
            <w:noProof/>
            <w:webHidden/>
          </w:rPr>
          <w:t>13</w:t>
        </w:r>
        <w:r w:rsidR="009268B9">
          <w:rPr>
            <w:noProof/>
            <w:webHidden/>
          </w:rPr>
          <w:fldChar w:fldCharType="end"/>
        </w:r>
      </w:hyperlink>
    </w:p>
    <w:p w14:paraId="56DBFE80" w14:textId="0495F816" w:rsidR="009268B9" w:rsidRDefault="00963144">
      <w:pPr>
        <w:pStyle w:val="2b"/>
        <w:tabs>
          <w:tab w:val="right" w:leader="dot" w:pos="10050"/>
        </w:tabs>
        <w:rPr>
          <w:rFonts w:asciiTheme="minorHAnsi" w:hAnsiTheme="minorHAnsi" w:cstheme="minorBidi"/>
          <w:noProof/>
          <w:kern w:val="2"/>
          <w:sz w:val="24"/>
          <w:szCs w:val="24"/>
          <w:lang w:val="en-US"/>
          <w14:ligatures w14:val="standardContextual"/>
        </w:rPr>
      </w:pPr>
      <w:hyperlink w:anchor="_Toc197348763" w:history="1">
        <w:r w:rsidR="009268B9" w:rsidRPr="00F447E4">
          <w:rPr>
            <w:rStyle w:val="af0"/>
            <w:noProof/>
          </w:rPr>
          <w:t>2.4. ХАРАКТЕРИСТИКА НАСЕЛЕННЯ ТА ТРУДОВИХ РЕСУРСІВ ГРОМАДИ</w:t>
        </w:r>
        <w:r w:rsidR="009268B9">
          <w:rPr>
            <w:noProof/>
            <w:webHidden/>
          </w:rPr>
          <w:tab/>
        </w:r>
        <w:r w:rsidR="009268B9">
          <w:rPr>
            <w:noProof/>
            <w:webHidden/>
          </w:rPr>
          <w:fldChar w:fldCharType="begin"/>
        </w:r>
        <w:r w:rsidR="009268B9">
          <w:rPr>
            <w:noProof/>
            <w:webHidden/>
          </w:rPr>
          <w:instrText xml:space="preserve"> PAGEREF _Toc197348763 \h </w:instrText>
        </w:r>
        <w:r w:rsidR="009268B9">
          <w:rPr>
            <w:noProof/>
            <w:webHidden/>
          </w:rPr>
        </w:r>
        <w:r w:rsidR="009268B9">
          <w:rPr>
            <w:noProof/>
            <w:webHidden/>
          </w:rPr>
          <w:fldChar w:fldCharType="separate"/>
        </w:r>
        <w:r w:rsidR="009268B9">
          <w:rPr>
            <w:noProof/>
            <w:webHidden/>
          </w:rPr>
          <w:t>16</w:t>
        </w:r>
        <w:r w:rsidR="009268B9">
          <w:rPr>
            <w:noProof/>
            <w:webHidden/>
          </w:rPr>
          <w:fldChar w:fldCharType="end"/>
        </w:r>
      </w:hyperlink>
    </w:p>
    <w:p w14:paraId="50BF59E1" w14:textId="29BAC1D3" w:rsidR="009268B9" w:rsidRDefault="00963144">
      <w:pPr>
        <w:pStyle w:val="2b"/>
        <w:tabs>
          <w:tab w:val="right" w:leader="dot" w:pos="10050"/>
        </w:tabs>
        <w:rPr>
          <w:rFonts w:asciiTheme="minorHAnsi" w:hAnsiTheme="minorHAnsi" w:cstheme="minorBidi"/>
          <w:noProof/>
          <w:kern w:val="2"/>
          <w:sz w:val="24"/>
          <w:szCs w:val="24"/>
          <w:lang w:val="en-US"/>
          <w14:ligatures w14:val="standardContextual"/>
        </w:rPr>
      </w:pPr>
      <w:hyperlink w:anchor="_Toc197348764" w:history="1">
        <w:r w:rsidR="009268B9" w:rsidRPr="00F447E4">
          <w:rPr>
            <w:rStyle w:val="af0"/>
            <w:noProof/>
          </w:rPr>
          <w:t>2.5. СОЦІАЛЬНА ІНФРАСТРУКТУРА ГРОМАДИ</w:t>
        </w:r>
        <w:r w:rsidR="009268B9">
          <w:rPr>
            <w:noProof/>
            <w:webHidden/>
          </w:rPr>
          <w:tab/>
        </w:r>
        <w:r w:rsidR="009268B9">
          <w:rPr>
            <w:noProof/>
            <w:webHidden/>
          </w:rPr>
          <w:fldChar w:fldCharType="begin"/>
        </w:r>
        <w:r w:rsidR="009268B9">
          <w:rPr>
            <w:noProof/>
            <w:webHidden/>
          </w:rPr>
          <w:instrText xml:space="preserve"> PAGEREF _Toc197348764 \h </w:instrText>
        </w:r>
        <w:r w:rsidR="009268B9">
          <w:rPr>
            <w:noProof/>
            <w:webHidden/>
          </w:rPr>
        </w:r>
        <w:r w:rsidR="009268B9">
          <w:rPr>
            <w:noProof/>
            <w:webHidden/>
          </w:rPr>
          <w:fldChar w:fldCharType="separate"/>
        </w:r>
        <w:r w:rsidR="009268B9">
          <w:rPr>
            <w:noProof/>
            <w:webHidden/>
          </w:rPr>
          <w:t>18</w:t>
        </w:r>
        <w:r w:rsidR="009268B9">
          <w:rPr>
            <w:noProof/>
            <w:webHidden/>
          </w:rPr>
          <w:fldChar w:fldCharType="end"/>
        </w:r>
      </w:hyperlink>
    </w:p>
    <w:p w14:paraId="57E7DD5C" w14:textId="3EEF8C93" w:rsidR="009268B9" w:rsidRDefault="00963144">
      <w:pPr>
        <w:pStyle w:val="2b"/>
        <w:tabs>
          <w:tab w:val="right" w:leader="dot" w:pos="10050"/>
        </w:tabs>
        <w:rPr>
          <w:rFonts w:asciiTheme="minorHAnsi" w:hAnsiTheme="minorHAnsi" w:cstheme="minorBidi"/>
          <w:noProof/>
          <w:kern w:val="2"/>
          <w:sz w:val="24"/>
          <w:szCs w:val="24"/>
          <w:lang w:val="en-US"/>
          <w14:ligatures w14:val="standardContextual"/>
        </w:rPr>
      </w:pPr>
      <w:hyperlink w:anchor="_Toc197348765" w:history="1">
        <w:r w:rsidR="009268B9" w:rsidRPr="00F447E4">
          <w:rPr>
            <w:rStyle w:val="af0"/>
            <w:noProof/>
          </w:rPr>
          <w:t>2.6. ІНФРАСТРУКТУРА ТОРГІВЛІ, ПОСЛУГ І ТУРИЗМУ</w:t>
        </w:r>
        <w:r w:rsidR="009268B9">
          <w:rPr>
            <w:noProof/>
            <w:webHidden/>
          </w:rPr>
          <w:tab/>
        </w:r>
        <w:r w:rsidR="009268B9">
          <w:rPr>
            <w:noProof/>
            <w:webHidden/>
          </w:rPr>
          <w:fldChar w:fldCharType="begin"/>
        </w:r>
        <w:r w:rsidR="009268B9">
          <w:rPr>
            <w:noProof/>
            <w:webHidden/>
          </w:rPr>
          <w:instrText xml:space="preserve"> PAGEREF _Toc197348765 \h </w:instrText>
        </w:r>
        <w:r w:rsidR="009268B9">
          <w:rPr>
            <w:noProof/>
            <w:webHidden/>
          </w:rPr>
        </w:r>
        <w:r w:rsidR="009268B9">
          <w:rPr>
            <w:noProof/>
            <w:webHidden/>
          </w:rPr>
          <w:fldChar w:fldCharType="separate"/>
        </w:r>
        <w:r w:rsidR="009268B9">
          <w:rPr>
            <w:noProof/>
            <w:webHidden/>
          </w:rPr>
          <w:t>23</w:t>
        </w:r>
        <w:r w:rsidR="009268B9">
          <w:rPr>
            <w:noProof/>
            <w:webHidden/>
          </w:rPr>
          <w:fldChar w:fldCharType="end"/>
        </w:r>
      </w:hyperlink>
    </w:p>
    <w:p w14:paraId="7523FD57" w14:textId="4A26834B" w:rsidR="009268B9" w:rsidRDefault="00963144">
      <w:pPr>
        <w:pStyle w:val="2b"/>
        <w:tabs>
          <w:tab w:val="right" w:leader="dot" w:pos="10050"/>
        </w:tabs>
        <w:rPr>
          <w:rFonts w:asciiTheme="minorHAnsi" w:hAnsiTheme="minorHAnsi" w:cstheme="minorBidi"/>
          <w:noProof/>
          <w:kern w:val="2"/>
          <w:sz w:val="24"/>
          <w:szCs w:val="24"/>
          <w:lang w:val="en-US"/>
          <w14:ligatures w14:val="standardContextual"/>
        </w:rPr>
      </w:pPr>
      <w:hyperlink w:anchor="_Toc197348766" w:history="1">
        <w:r w:rsidR="009268B9" w:rsidRPr="00F447E4">
          <w:rPr>
            <w:rStyle w:val="af0"/>
            <w:noProof/>
          </w:rPr>
          <w:t>2.7. ЖИТЛОВО-КОМУНАЛЬНА ТА ЕНЕРГЕТИЧНА ІНФРАСТРУКТУРА</w:t>
        </w:r>
        <w:r w:rsidR="009268B9">
          <w:rPr>
            <w:noProof/>
            <w:webHidden/>
          </w:rPr>
          <w:tab/>
        </w:r>
        <w:r w:rsidR="009268B9">
          <w:rPr>
            <w:noProof/>
            <w:webHidden/>
          </w:rPr>
          <w:fldChar w:fldCharType="begin"/>
        </w:r>
        <w:r w:rsidR="009268B9">
          <w:rPr>
            <w:noProof/>
            <w:webHidden/>
          </w:rPr>
          <w:instrText xml:space="preserve"> PAGEREF _Toc197348766 \h </w:instrText>
        </w:r>
        <w:r w:rsidR="009268B9">
          <w:rPr>
            <w:noProof/>
            <w:webHidden/>
          </w:rPr>
        </w:r>
        <w:r w:rsidR="009268B9">
          <w:rPr>
            <w:noProof/>
            <w:webHidden/>
          </w:rPr>
          <w:fldChar w:fldCharType="separate"/>
        </w:r>
        <w:r w:rsidR="009268B9">
          <w:rPr>
            <w:noProof/>
            <w:webHidden/>
          </w:rPr>
          <w:t>24</w:t>
        </w:r>
        <w:r w:rsidR="009268B9">
          <w:rPr>
            <w:noProof/>
            <w:webHidden/>
          </w:rPr>
          <w:fldChar w:fldCharType="end"/>
        </w:r>
      </w:hyperlink>
    </w:p>
    <w:p w14:paraId="00BAFA88" w14:textId="147D9AC5" w:rsidR="009268B9" w:rsidRDefault="00963144">
      <w:pPr>
        <w:pStyle w:val="2b"/>
        <w:tabs>
          <w:tab w:val="right" w:leader="dot" w:pos="10050"/>
        </w:tabs>
        <w:rPr>
          <w:rFonts w:asciiTheme="minorHAnsi" w:hAnsiTheme="minorHAnsi" w:cstheme="minorBidi"/>
          <w:noProof/>
          <w:kern w:val="2"/>
          <w:sz w:val="24"/>
          <w:szCs w:val="24"/>
          <w:lang w:val="en-US"/>
          <w14:ligatures w14:val="standardContextual"/>
        </w:rPr>
      </w:pPr>
      <w:hyperlink w:anchor="_Toc197348767" w:history="1">
        <w:r w:rsidR="009268B9" w:rsidRPr="00F447E4">
          <w:rPr>
            <w:rStyle w:val="af0"/>
            <w:noProof/>
          </w:rPr>
          <w:t>2.8. ТРАНСПОРТНА ІНФРАСТРУКТУРА ТА ЗВ’ЯЗОК</w:t>
        </w:r>
        <w:r w:rsidR="009268B9">
          <w:rPr>
            <w:noProof/>
            <w:webHidden/>
          </w:rPr>
          <w:tab/>
        </w:r>
        <w:r w:rsidR="009268B9">
          <w:rPr>
            <w:noProof/>
            <w:webHidden/>
          </w:rPr>
          <w:fldChar w:fldCharType="begin"/>
        </w:r>
        <w:r w:rsidR="009268B9">
          <w:rPr>
            <w:noProof/>
            <w:webHidden/>
          </w:rPr>
          <w:instrText xml:space="preserve"> PAGEREF _Toc197348767 \h </w:instrText>
        </w:r>
        <w:r w:rsidR="009268B9">
          <w:rPr>
            <w:noProof/>
            <w:webHidden/>
          </w:rPr>
        </w:r>
        <w:r w:rsidR="009268B9">
          <w:rPr>
            <w:noProof/>
            <w:webHidden/>
          </w:rPr>
          <w:fldChar w:fldCharType="separate"/>
        </w:r>
        <w:r w:rsidR="009268B9">
          <w:rPr>
            <w:noProof/>
            <w:webHidden/>
          </w:rPr>
          <w:t>29</w:t>
        </w:r>
        <w:r w:rsidR="009268B9">
          <w:rPr>
            <w:noProof/>
            <w:webHidden/>
          </w:rPr>
          <w:fldChar w:fldCharType="end"/>
        </w:r>
      </w:hyperlink>
    </w:p>
    <w:p w14:paraId="2029D3B4" w14:textId="050C8D99" w:rsidR="009268B9" w:rsidRDefault="00963144">
      <w:pPr>
        <w:pStyle w:val="2b"/>
        <w:tabs>
          <w:tab w:val="right" w:leader="dot" w:pos="10050"/>
        </w:tabs>
        <w:rPr>
          <w:rFonts w:asciiTheme="minorHAnsi" w:hAnsiTheme="minorHAnsi" w:cstheme="minorBidi"/>
          <w:noProof/>
          <w:kern w:val="2"/>
          <w:sz w:val="24"/>
          <w:szCs w:val="24"/>
          <w:lang w:val="en-US"/>
          <w14:ligatures w14:val="standardContextual"/>
        </w:rPr>
      </w:pPr>
      <w:hyperlink w:anchor="_Toc197348768" w:history="1">
        <w:r w:rsidR="009268B9" w:rsidRPr="00F447E4">
          <w:rPr>
            <w:rStyle w:val="af0"/>
            <w:noProof/>
          </w:rPr>
          <w:t>2.9. РОЗВИТОК ЕКОНОМІКИ ГРОМАДИ</w:t>
        </w:r>
        <w:r w:rsidR="009268B9">
          <w:rPr>
            <w:noProof/>
            <w:webHidden/>
          </w:rPr>
          <w:tab/>
        </w:r>
        <w:r w:rsidR="009268B9">
          <w:rPr>
            <w:noProof/>
            <w:webHidden/>
          </w:rPr>
          <w:fldChar w:fldCharType="begin"/>
        </w:r>
        <w:r w:rsidR="009268B9">
          <w:rPr>
            <w:noProof/>
            <w:webHidden/>
          </w:rPr>
          <w:instrText xml:space="preserve"> PAGEREF _Toc197348768 \h </w:instrText>
        </w:r>
        <w:r w:rsidR="009268B9">
          <w:rPr>
            <w:noProof/>
            <w:webHidden/>
          </w:rPr>
        </w:r>
        <w:r w:rsidR="009268B9">
          <w:rPr>
            <w:noProof/>
            <w:webHidden/>
          </w:rPr>
          <w:fldChar w:fldCharType="separate"/>
        </w:r>
        <w:r w:rsidR="009268B9">
          <w:rPr>
            <w:noProof/>
            <w:webHidden/>
          </w:rPr>
          <w:t>33</w:t>
        </w:r>
        <w:r w:rsidR="009268B9">
          <w:rPr>
            <w:noProof/>
            <w:webHidden/>
          </w:rPr>
          <w:fldChar w:fldCharType="end"/>
        </w:r>
      </w:hyperlink>
    </w:p>
    <w:p w14:paraId="7FAB5EE1" w14:textId="554C32C5" w:rsidR="009268B9" w:rsidRDefault="00963144">
      <w:pPr>
        <w:pStyle w:val="2b"/>
        <w:tabs>
          <w:tab w:val="right" w:leader="dot" w:pos="10050"/>
        </w:tabs>
        <w:rPr>
          <w:rFonts w:asciiTheme="minorHAnsi" w:hAnsiTheme="minorHAnsi" w:cstheme="minorBidi"/>
          <w:noProof/>
          <w:kern w:val="2"/>
          <w:sz w:val="24"/>
          <w:szCs w:val="24"/>
          <w:lang w:val="en-US"/>
          <w14:ligatures w14:val="standardContextual"/>
        </w:rPr>
      </w:pPr>
      <w:hyperlink w:anchor="_Toc197348769" w:history="1">
        <w:r w:rsidR="009268B9" w:rsidRPr="00F447E4">
          <w:rPr>
            <w:rStyle w:val="af0"/>
            <w:noProof/>
          </w:rPr>
          <w:t>2.10. БЮДЖЕТ КРИВОРІЗЬКОЇ МТГ</w:t>
        </w:r>
        <w:r w:rsidR="009268B9">
          <w:rPr>
            <w:noProof/>
            <w:webHidden/>
          </w:rPr>
          <w:tab/>
        </w:r>
        <w:r w:rsidR="009268B9">
          <w:rPr>
            <w:noProof/>
            <w:webHidden/>
          </w:rPr>
          <w:fldChar w:fldCharType="begin"/>
        </w:r>
        <w:r w:rsidR="009268B9">
          <w:rPr>
            <w:noProof/>
            <w:webHidden/>
          </w:rPr>
          <w:instrText xml:space="preserve"> PAGEREF _Toc197348769 \h </w:instrText>
        </w:r>
        <w:r w:rsidR="009268B9">
          <w:rPr>
            <w:noProof/>
            <w:webHidden/>
          </w:rPr>
        </w:r>
        <w:r w:rsidR="009268B9">
          <w:rPr>
            <w:noProof/>
            <w:webHidden/>
          </w:rPr>
          <w:fldChar w:fldCharType="separate"/>
        </w:r>
        <w:r w:rsidR="009268B9">
          <w:rPr>
            <w:noProof/>
            <w:webHidden/>
          </w:rPr>
          <w:t>38</w:t>
        </w:r>
        <w:r w:rsidR="009268B9">
          <w:rPr>
            <w:noProof/>
            <w:webHidden/>
          </w:rPr>
          <w:fldChar w:fldCharType="end"/>
        </w:r>
      </w:hyperlink>
    </w:p>
    <w:p w14:paraId="6C63D5CF" w14:textId="70AB7C1E" w:rsidR="009268B9" w:rsidRDefault="00963144">
      <w:pPr>
        <w:pStyle w:val="1c"/>
        <w:tabs>
          <w:tab w:val="right" w:leader="dot" w:pos="10050"/>
        </w:tabs>
        <w:rPr>
          <w:rFonts w:asciiTheme="minorHAnsi" w:hAnsiTheme="minorHAnsi" w:cstheme="minorBidi"/>
          <w:noProof/>
          <w:kern w:val="2"/>
          <w:sz w:val="24"/>
          <w:szCs w:val="24"/>
          <w:lang w:val="en-US"/>
          <w14:ligatures w14:val="standardContextual"/>
        </w:rPr>
      </w:pPr>
      <w:hyperlink w:anchor="_Toc197348770" w:history="1">
        <w:r w:rsidR="009268B9" w:rsidRPr="00F447E4">
          <w:rPr>
            <w:rStyle w:val="af0"/>
            <w:noProof/>
          </w:rPr>
          <w:t>Розділ 3. РЕЗУЛЬТАТИ SWOT-АНАЛІЗУ РОЗВИТКУ ГРОМАДИ</w:t>
        </w:r>
        <w:r w:rsidR="009268B9">
          <w:rPr>
            <w:noProof/>
            <w:webHidden/>
          </w:rPr>
          <w:tab/>
        </w:r>
        <w:r w:rsidR="009268B9">
          <w:rPr>
            <w:noProof/>
            <w:webHidden/>
          </w:rPr>
          <w:fldChar w:fldCharType="begin"/>
        </w:r>
        <w:r w:rsidR="009268B9">
          <w:rPr>
            <w:noProof/>
            <w:webHidden/>
          </w:rPr>
          <w:instrText xml:space="preserve"> PAGEREF _Toc197348770 \h </w:instrText>
        </w:r>
        <w:r w:rsidR="009268B9">
          <w:rPr>
            <w:noProof/>
            <w:webHidden/>
          </w:rPr>
        </w:r>
        <w:r w:rsidR="009268B9">
          <w:rPr>
            <w:noProof/>
            <w:webHidden/>
          </w:rPr>
          <w:fldChar w:fldCharType="separate"/>
        </w:r>
        <w:r w:rsidR="009268B9">
          <w:rPr>
            <w:noProof/>
            <w:webHidden/>
          </w:rPr>
          <w:t>40</w:t>
        </w:r>
        <w:r w:rsidR="009268B9">
          <w:rPr>
            <w:noProof/>
            <w:webHidden/>
          </w:rPr>
          <w:fldChar w:fldCharType="end"/>
        </w:r>
      </w:hyperlink>
    </w:p>
    <w:p w14:paraId="4D0E565E" w14:textId="2CDEB811" w:rsidR="009268B9" w:rsidRDefault="00963144">
      <w:pPr>
        <w:pStyle w:val="2b"/>
        <w:tabs>
          <w:tab w:val="right" w:leader="dot" w:pos="10050"/>
        </w:tabs>
        <w:rPr>
          <w:rFonts w:asciiTheme="minorHAnsi" w:hAnsiTheme="minorHAnsi" w:cstheme="minorBidi"/>
          <w:noProof/>
          <w:kern w:val="2"/>
          <w:sz w:val="24"/>
          <w:szCs w:val="24"/>
          <w:lang w:val="en-US"/>
          <w14:ligatures w14:val="standardContextual"/>
        </w:rPr>
      </w:pPr>
      <w:hyperlink w:anchor="_Toc197348771" w:history="1">
        <w:r w:rsidR="009268B9" w:rsidRPr="00F447E4">
          <w:rPr>
            <w:rStyle w:val="af0"/>
            <w:noProof/>
          </w:rPr>
          <w:t>3.1. РЕЗУЛЬТАТИ SWOT-АНАЛІЗУ РОЗВИТКУ КРИВОРІЗЬКОЇ МТГ</w:t>
        </w:r>
        <w:r w:rsidR="009268B9">
          <w:rPr>
            <w:noProof/>
            <w:webHidden/>
          </w:rPr>
          <w:tab/>
        </w:r>
        <w:r w:rsidR="009268B9">
          <w:rPr>
            <w:noProof/>
            <w:webHidden/>
          </w:rPr>
          <w:fldChar w:fldCharType="begin"/>
        </w:r>
        <w:r w:rsidR="009268B9">
          <w:rPr>
            <w:noProof/>
            <w:webHidden/>
          </w:rPr>
          <w:instrText xml:space="preserve"> PAGEREF _Toc197348771 \h </w:instrText>
        </w:r>
        <w:r w:rsidR="009268B9">
          <w:rPr>
            <w:noProof/>
            <w:webHidden/>
          </w:rPr>
        </w:r>
        <w:r w:rsidR="009268B9">
          <w:rPr>
            <w:noProof/>
            <w:webHidden/>
          </w:rPr>
          <w:fldChar w:fldCharType="separate"/>
        </w:r>
        <w:r w:rsidR="009268B9">
          <w:rPr>
            <w:noProof/>
            <w:webHidden/>
          </w:rPr>
          <w:t>40</w:t>
        </w:r>
        <w:r w:rsidR="009268B9">
          <w:rPr>
            <w:noProof/>
            <w:webHidden/>
          </w:rPr>
          <w:fldChar w:fldCharType="end"/>
        </w:r>
      </w:hyperlink>
    </w:p>
    <w:p w14:paraId="3A142AD7" w14:textId="34C78E18" w:rsidR="009268B9" w:rsidRDefault="00963144">
      <w:pPr>
        <w:pStyle w:val="2b"/>
        <w:tabs>
          <w:tab w:val="right" w:leader="dot" w:pos="10050"/>
        </w:tabs>
        <w:rPr>
          <w:rFonts w:asciiTheme="minorHAnsi" w:hAnsiTheme="minorHAnsi" w:cstheme="minorBidi"/>
          <w:noProof/>
          <w:kern w:val="2"/>
          <w:sz w:val="24"/>
          <w:szCs w:val="24"/>
          <w:lang w:val="en-US"/>
          <w14:ligatures w14:val="standardContextual"/>
        </w:rPr>
      </w:pPr>
      <w:hyperlink w:anchor="_Toc197348772" w:history="1">
        <w:r w:rsidR="009268B9" w:rsidRPr="00F447E4">
          <w:rPr>
            <w:rStyle w:val="af0"/>
            <w:noProof/>
          </w:rPr>
          <w:t>3.2. SWOT-МАТРИЦЯ КРИВОРІЗЬКОЇ МТГ</w:t>
        </w:r>
        <w:r w:rsidR="009268B9">
          <w:rPr>
            <w:noProof/>
            <w:webHidden/>
          </w:rPr>
          <w:tab/>
        </w:r>
        <w:r w:rsidR="009268B9">
          <w:rPr>
            <w:noProof/>
            <w:webHidden/>
          </w:rPr>
          <w:fldChar w:fldCharType="begin"/>
        </w:r>
        <w:r w:rsidR="009268B9">
          <w:rPr>
            <w:noProof/>
            <w:webHidden/>
          </w:rPr>
          <w:instrText xml:space="preserve"> PAGEREF _Toc197348772 \h </w:instrText>
        </w:r>
        <w:r w:rsidR="009268B9">
          <w:rPr>
            <w:noProof/>
            <w:webHidden/>
          </w:rPr>
        </w:r>
        <w:r w:rsidR="009268B9">
          <w:rPr>
            <w:noProof/>
            <w:webHidden/>
          </w:rPr>
          <w:fldChar w:fldCharType="separate"/>
        </w:r>
        <w:r w:rsidR="009268B9">
          <w:rPr>
            <w:noProof/>
            <w:webHidden/>
          </w:rPr>
          <w:t>47</w:t>
        </w:r>
        <w:r w:rsidR="009268B9">
          <w:rPr>
            <w:noProof/>
            <w:webHidden/>
          </w:rPr>
          <w:fldChar w:fldCharType="end"/>
        </w:r>
      </w:hyperlink>
    </w:p>
    <w:p w14:paraId="32BC5A04" w14:textId="12915703" w:rsidR="009268B9" w:rsidRDefault="00963144">
      <w:pPr>
        <w:pStyle w:val="1c"/>
        <w:tabs>
          <w:tab w:val="right" w:leader="dot" w:pos="10050"/>
        </w:tabs>
        <w:rPr>
          <w:rFonts w:asciiTheme="minorHAnsi" w:hAnsiTheme="minorHAnsi" w:cstheme="minorBidi"/>
          <w:noProof/>
          <w:kern w:val="2"/>
          <w:sz w:val="24"/>
          <w:szCs w:val="24"/>
          <w:lang w:val="en-US"/>
          <w14:ligatures w14:val="standardContextual"/>
        </w:rPr>
      </w:pPr>
      <w:hyperlink w:anchor="_Toc197348773" w:history="1">
        <w:r w:rsidR="009268B9" w:rsidRPr="00F447E4">
          <w:rPr>
            <w:rStyle w:val="af0"/>
            <w:noProof/>
          </w:rPr>
          <w:t>Розділ 4. СЦЕНАРІЇ РОЗВИТКУ ТЕРИТОРІАЛЬНОЇ ГРОМАДИ</w:t>
        </w:r>
        <w:r w:rsidR="009268B9">
          <w:rPr>
            <w:noProof/>
            <w:webHidden/>
          </w:rPr>
          <w:tab/>
        </w:r>
        <w:r w:rsidR="009268B9">
          <w:rPr>
            <w:noProof/>
            <w:webHidden/>
          </w:rPr>
          <w:fldChar w:fldCharType="begin"/>
        </w:r>
        <w:r w:rsidR="009268B9">
          <w:rPr>
            <w:noProof/>
            <w:webHidden/>
          </w:rPr>
          <w:instrText xml:space="preserve"> PAGEREF _Toc197348773 \h </w:instrText>
        </w:r>
        <w:r w:rsidR="009268B9">
          <w:rPr>
            <w:noProof/>
            <w:webHidden/>
          </w:rPr>
        </w:r>
        <w:r w:rsidR="009268B9">
          <w:rPr>
            <w:noProof/>
            <w:webHidden/>
          </w:rPr>
          <w:fldChar w:fldCharType="separate"/>
        </w:r>
        <w:r w:rsidR="009268B9">
          <w:rPr>
            <w:noProof/>
            <w:webHidden/>
          </w:rPr>
          <w:t>58</w:t>
        </w:r>
        <w:r w:rsidR="009268B9">
          <w:rPr>
            <w:noProof/>
            <w:webHidden/>
          </w:rPr>
          <w:fldChar w:fldCharType="end"/>
        </w:r>
      </w:hyperlink>
    </w:p>
    <w:p w14:paraId="7ED6121B" w14:textId="546ABA1E" w:rsidR="009268B9" w:rsidRDefault="00963144">
      <w:pPr>
        <w:pStyle w:val="2b"/>
        <w:tabs>
          <w:tab w:val="right" w:leader="dot" w:pos="10050"/>
        </w:tabs>
        <w:rPr>
          <w:rFonts w:asciiTheme="minorHAnsi" w:hAnsiTheme="minorHAnsi" w:cstheme="minorBidi"/>
          <w:noProof/>
          <w:kern w:val="2"/>
          <w:sz w:val="24"/>
          <w:szCs w:val="24"/>
          <w:lang w:val="en-US"/>
          <w14:ligatures w14:val="standardContextual"/>
        </w:rPr>
      </w:pPr>
      <w:hyperlink w:anchor="_Toc197348774" w:history="1">
        <w:r w:rsidR="009268B9" w:rsidRPr="00F447E4">
          <w:rPr>
            <w:rStyle w:val="af0"/>
            <w:noProof/>
          </w:rPr>
          <w:t>4.1. ПЕСИМІСТИЧНИЙ СЦЕНАРІЙ РОЗВИТКУ ГРОМАДИ</w:t>
        </w:r>
        <w:r w:rsidR="009268B9">
          <w:rPr>
            <w:noProof/>
            <w:webHidden/>
          </w:rPr>
          <w:tab/>
        </w:r>
        <w:r w:rsidR="009268B9">
          <w:rPr>
            <w:noProof/>
            <w:webHidden/>
          </w:rPr>
          <w:fldChar w:fldCharType="begin"/>
        </w:r>
        <w:r w:rsidR="009268B9">
          <w:rPr>
            <w:noProof/>
            <w:webHidden/>
          </w:rPr>
          <w:instrText xml:space="preserve"> PAGEREF _Toc197348774 \h </w:instrText>
        </w:r>
        <w:r w:rsidR="009268B9">
          <w:rPr>
            <w:noProof/>
            <w:webHidden/>
          </w:rPr>
        </w:r>
        <w:r w:rsidR="009268B9">
          <w:rPr>
            <w:noProof/>
            <w:webHidden/>
          </w:rPr>
          <w:fldChar w:fldCharType="separate"/>
        </w:r>
        <w:r w:rsidR="009268B9">
          <w:rPr>
            <w:noProof/>
            <w:webHidden/>
          </w:rPr>
          <w:t>58</w:t>
        </w:r>
        <w:r w:rsidR="009268B9">
          <w:rPr>
            <w:noProof/>
            <w:webHidden/>
          </w:rPr>
          <w:fldChar w:fldCharType="end"/>
        </w:r>
      </w:hyperlink>
    </w:p>
    <w:p w14:paraId="7581A106" w14:textId="25B6B924" w:rsidR="009268B9" w:rsidRDefault="00963144">
      <w:pPr>
        <w:pStyle w:val="2b"/>
        <w:tabs>
          <w:tab w:val="right" w:leader="dot" w:pos="10050"/>
        </w:tabs>
        <w:rPr>
          <w:rFonts w:asciiTheme="minorHAnsi" w:hAnsiTheme="minorHAnsi" w:cstheme="minorBidi"/>
          <w:noProof/>
          <w:kern w:val="2"/>
          <w:sz w:val="24"/>
          <w:szCs w:val="24"/>
          <w:lang w:val="en-US"/>
          <w14:ligatures w14:val="standardContextual"/>
        </w:rPr>
      </w:pPr>
      <w:hyperlink w:anchor="_Toc197348775" w:history="1">
        <w:r w:rsidR="009268B9" w:rsidRPr="00F447E4">
          <w:rPr>
            <w:rStyle w:val="af0"/>
            <w:noProof/>
          </w:rPr>
          <w:t>4.2. СТРИМАНО-ОПТИМІСТИЧНИЙ СЦЕНАРІЙ РОЗВИТКУ ГРОМАДИ</w:t>
        </w:r>
        <w:r w:rsidR="009268B9">
          <w:rPr>
            <w:noProof/>
            <w:webHidden/>
          </w:rPr>
          <w:tab/>
        </w:r>
        <w:r w:rsidR="009268B9">
          <w:rPr>
            <w:noProof/>
            <w:webHidden/>
          </w:rPr>
          <w:fldChar w:fldCharType="begin"/>
        </w:r>
        <w:r w:rsidR="009268B9">
          <w:rPr>
            <w:noProof/>
            <w:webHidden/>
          </w:rPr>
          <w:instrText xml:space="preserve"> PAGEREF _Toc197348775 \h </w:instrText>
        </w:r>
        <w:r w:rsidR="009268B9">
          <w:rPr>
            <w:noProof/>
            <w:webHidden/>
          </w:rPr>
        </w:r>
        <w:r w:rsidR="009268B9">
          <w:rPr>
            <w:noProof/>
            <w:webHidden/>
          </w:rPr>
          <w:fldChar w:fldCharType="separate"/>
        </w:r>
        <w:r w:rsidR="009268B9">
          <w:rPr>
            <w:noProof/>
            <w:webHidden/>
          </w:rPr>
          <w:t>61</w:t>
        </w:r>
        <w:r w:rsidR="009268B9">
          <w:rPr>
            <w:noProof/>
            <w:webHidden/>
          </w:rPr>
          <w:fldChar w:fldCharType="end"/>
        </w:r>
      </w:hyperlink>
    </w:p>
    <w:p w14:paraId="090B4FE8" w14:textId="3FA142C7" w:rsidR="009268B9" w:rsidRDefault="00963144">
      <w:pPr>
        <w:pStyle w:val="1c"/>
        <w:tabs>
          <w:tab w:val="right" w:leader="dot" w:pos="10050"/>
        </w:tabs>
        <w:rPr>
          <w:rFonts w:asciiTheme="minorHAnsi" w:hAnsiTheme="minorHAnsi" w:cstheme="minorBidi"/>
          <w:noProof/>
          <w:kern w:val="2"/>
          <w:sz w:val="24"/>
          <w:szCs w:val="24"/>
          <w:lang w:val="en-US"/>
          <w14:ligatures w14:val="standardContextual"/>
        </w:rPr>
      </w:pPr>
      <w:hyperlink w:anchor="_Toc197348776" w:history="1">
        <w:r w:rsidR="009268B9" w:rsidRPr="00F447E4">
          <w:rPr>
            <w:rStyle w:val="af0"/>
            <w:noProof/>
          </w:rPr>
          <w:t>Розділ 5. СТРАТЕГІЧНЕ БАЧЕННЯ РОЗВИТКУ ТЕРИТОРІАЛЬНОЇ ГРОМАДИ</w:t>
        </w:r>
        <w:r w:rsidR="009268B9">
          <w:rPr>
            <w:noProof/>
            <w:webHidden/>
          </w:rPr>
          <w:tab/>
        </w:r>
        <w:r w:rsidR="009268B9">
          <w:rPr>
            <w:noProof/>
            <w:webHidden/>
          </w:rPr>
          <w:fldChar w:fldCharType="begin"/>
        </w:r>
        <w:r w:rsidR="009268B9">
          <w:rPr>
            <w:noProof/>
            <w:webHidden/>
          </w:rPr>
          <w:instrText xml:space="preserve"> PAGEREF _Toc197348776 \h </w:instrText>
        </w:r>
        <w:r w:rsidR="009268B9">
          <w:rPr>
            <w:noProof/>
            <w:webHidden/>
          </w:rPr>
        </w:r>
        <w:r w:rsidR="009268B9">
          <w:rPr>
            <w:noProof/>
            <w:webHidden/>
          </w:rPr>
          <w:fldChar w:fldCharType="separate"/>
        </w:r>
        <w:r w:rsidR="009268B9">
          <w:rPr>
            <w:noProof/>
            <w:webHidden/>
          </w:rPr>
          <w:t>66</w:t>
        </w:r>
        <w:r w:rsidR="009268B9">
          <w:rPr>
            <w:noProof/>
            <w:webHidden/>
          </w:rPr>
          <w:fldChar w:fldCharType="end"/>
        </w:r>
      </w:hyperlink>
    </w:p>
    <w:p w14:paraId="120519FA" w14:textId="44A17A6F" w:rsidR="009268B9" w:rsidRDefault="00963144">
      <w:pPr>
        <w:pStyle w:val="1c"/>
        <w:tabs>
          <w:tab w:val="right" w:leader="dot" w:pos="10050"/>
        </w:tabs>
        <w:rPr>
          <w:rFonts w:asciiTheme="minorHAnsi" w:hAnsiTheme="minorHAnsi" w:cstheme="minorBidi"/>
          <w:noProof/>
          <w:kern w:val="2"/>
          <w:sz w:val="24"/>
          <w:szCs w:val="24"/>
          <w:lang w:val="en-US"/>
          <w14:ligatures w14:val="standardContextual"/>
        </w:rPr>
      </w:pPr>
      <w:hyperlink w:anchor="_Toc197348777" w:history="1">
        <w:r w:rsidR="009268B9" w:rsidRPr="00F447E4">
          <w:rPr>
            <w:rStyle w:val="af0"/>
            <w:noProof/>
          </w:rPr>
          <w:t>Розділ 6. СТРАТЕГІЧНІ, ОПЕРАТИВНІ ЦІЛІ ТА ЗАВДАННЯ РОЗВИТКУ ТЕРИТОРІАЛЬНОЇ ГРОМАДИ</w:t>
        </w:r>
        <w:r w:rsidR="009268B9">
          <w:rPr>
            <w:noProof/>
            <w:webHidden/>
          </w:rPr>
          <w:tab/>
        </w:r>
        <w:r w:rsidR="009268B9">
          <w:rPr>
            <w:noProof/>
            <w:webHidden/>
          </w:rPr>
          <w:fldChar w:fldCharType="begin"/>
        </w:r>
        <w:r w:rsidR="009268B9">
          <w:rPr>
            <w:noProof/>
            <w:webHidden/>
          </w:rPr>
          <w:instrText xml:space="preserve"> PAGEREF _Toc197348777 \h </w:instrText>
        </w:r>
        <w:r w:rsidR="009268B9">
          <w:rPr>
            <w:noProof/>
            <w:webHidden/>
          </w:rPr>
        </w:r>
        <w:r w:rsidR="009268B9">
          <w:rPr>
            <w:noProof/>
            <w:webHidden/>
          </w:rPr>
          <w:fldChar w:fldCharType="separate"/>
        </w:r>
        <w:r w:rsidR="009268B9">
          <w:rPr>
            <w:noProof/>
            <w:webHidden/>
          </w:rPr>
          <w:t>67</w:t>
        </w:r>
        <w:r w:rsidR="009268B9">
          <w:rPr>
            <w:noProof/>
            <w:webHidden/>
          </w:rPr>
          <w:fldChar w:fldCharType="end"/>
        </w:r>
      </w:hyperlink>
    </w:p>
    <w:p w14:paraId="68C2431D" w14:textId="7FA9771B" w:rsidR="009268B9" w:rsidRDefault="00963144">
      <w:pPr>
        <w:pStyle w:val="2b"/>
        <w:tabs>
          <w:tab w:val="right" w:leader="dot" w:pos="10050"/>
        </w:tabs>
        <w:rPr>
          <w:rFonts w:asciiTheme="minorHAnsi" w:hAnsiTheme="minorHAnsi" w:cstheme="minorBidi"/>
          <w:noProof/>
          <w:kern w:val="2"/>
          <w:sz w:val="24"/>
          <w:szCs w:val="24"/>
          <w:lang w:val="en-US"/>
          <w14:ligatures w14:val="standardContextual"/>
        </w:rPr>
      </w:pPr>
      <w:hyperlink w:anchor="_Toc197348778" w:history="1">
        <w:r w:rsidR="009268B9" w:rsidRPr="00F447E4">
          <w:rPr>
            <w:rStyle w:val="af0"/>
            <w:noProof/>
          </w:rPr>
          <w:t>6.1. СТРАТЕГІЧНА ЦІЛЬ 1. ГРОМАДА ВИСОКОЯКІСНОГО ЛЮДСЬКОГО КАПІТАЛУ</w:t>
        </w:r>
        <w:r w:rsidR="009268B9">
          <w:rPr>
            <w:noProof/>
            <w:webHidden/>
          </w:rPr>
          <w:tab/>
        </w:r>
        <w:r w:rsidR="009268B9">
          <w:rPr>
            <w:noProof/>
            <w:webHidden/>
          </w:rPr>
          <w:fldChar w:fldCharType="begin"/>
        </w:r>
        <w:r w:rsidR="009268B9">
          <w:rPr>
            <w:noProof/>
            <w:webHidden/>
          </w:rPr>
          <w:instrText xml:space="preserve"> PAGEREF _Toc197348778 \h </w:instrText>
        </w:r>
        <w:r w:rsidR="009268B9">
          <w:rPr>
            <w:noProof/>
            <w:webHidden/>
          </w:rPr>
        </w:r>
        <w:r w:rsidR="009268B9">
          <w:rPr>
            <w:noProof/>
            <w:webHidden/>
          </w:rPr>
          <w:fldChar w:fldCharType="separate"/>
        </w:r>
        <w:r w:rsidR="009268B9">
          <w:rPr>
            <w:noProof/>
            <w:webHidden/>
          </w:rPr>
          <w:t>68</w:t>
        </w:r>
        <w:r w:rsidR="009268B9">
          <w:rPr>
            <w:noProof/>
            <w:webHidden/>
          </w:rPr>
          <w:fldChar w:fldCharType="end"/>
        </w:r>
      </w:hyperlink>
    </w:p>
    <w:p w14:paraId="7F95B1AF" w14:textId="07D1E2BC" w:rsidR="009268B9" w:rsidRDefault="00963144">
      <w:pPr>
        <w:pStyle w:val="2b"/>
        <w:tabs>
          <w:tab w:val="right" w:leader="dot" w:pos="10050"/>
        </w:tabs>
        <w:rPr>
          <w:rFonts w:asciiTheme="minorHAnsi" w:hAnsiTheme="minorHAnsi" w:cstheme="minorBidi"/>
          <w:noProof/>
          <w:kern w:val="2"/>
          <w:sz w:val="24"/>
          <w:szCs w:val="24"/>
          <w:lang w:val="en-US"/>
          <w14:ligatures w14:val="standardContextual"/>
        </w:rPr>
      </w:pPr>
      <w:hyperlink w:anchor="_Toc197348779" w:history="1">
        <w:r w:rsidR="009268B9" w:rsidRPr="00F447E4">
          <w:rPr>
            <w:rStyle w:val="af0"/>
            <w:noProof/>
          </w:rPr>
          <w:t>6.2. СТРАТЕГІЧНА ЦІЛЬ 2. ГРОМАДА ЕФЕКТИВНОГО УПРАВЛІННЯ РЕСУРСАМИ ЗІ СТАЛОЮ ЕКОСИСТЕМОЮ</w:t>
        </w:r>
        <w:r w:rsidR="009268B9">
          <w:rPr>
            <w:noProof/>
            <w:webHidden/>
          </w:rPr>
          <w:tab/>
        </w:r>
        <w:r w:rsidR="009268B9">
          <w:rPr>
            <w:noProof/>
            <w:webHidden/>
          </w:rPr>
          <w:fldChar w:fldCharType="begin"/>
        </w:r>
        <w:r w:rsidR="009268B9">
          <w:rPr>
            <w:noProof/>
            <w:webHidden/>
          </w:rPr>
          <w:instrText xml:space="preserve"> PAGEREF _Toc197348779 \h </w:instrText>
        </w:r>
        <w:r w:rsidR="009268B9">
          <w:rPr>
            <w:noProof/>
            <w:webHidden/>
          </w:rPr>
        </w:r>
        <w:r w:rsidR="009268B9">
          <w:rPr>
            <w:noProof/>
            <w:webHidden/>
          </w:rPr>
          <w:fldChar w:fldCharType="separate"/>
        </w:r>
        <w:r w:rsidR="009268B9">
          <w:rPr>
            <w:noProof/>
            <w:webHidden/>
          </w:rPr>
          <w:t>81</w:t>
        </w:r>
        <w:r w:rsidR="009268B9">
          <w:rPr>
            <w:noProof/>
            <w:webHidden/>
          </w:rPr>
          <w:fldChar w:fldCharType="end"/>
        </w:r>
      </w:hyperlink>
    </w:p>
    <w:p w14:paraId="2CCE73F9" w14:textId="62F9A66E" w:rsidR="009268B9" w:rsidRDefault="00963144">
      <w:pPr>
        <w:pStyle w:val="2b"/>
        <w:tabs>
          <w:tab w:val="right" w:leader="dot" w:pos="10050"/>
        </w:tabs>
        <w:rPr>
          <w:rFonts w:asciiTheme="minorHAnsi" w:hAnsiTheme="minorHAnsi" w:cstheme="minorBidi"/>
          <w:noProof/>
          <w:kern w:val="2"/>
          <w:sz w:val="24"/>
          <w:szCs w:val="24"/>
          <w:lang w:val="en-US"/>
          <w14:ligatures w14:val="standardContextual"/>
        </w:rPr>
      </w:pPr>
      <w:hyperlink w:anchor="_Toc197348780" w:history="1">
        <w:r w:rsidR="009268B9" w:rsidRPr="00F447E4">
          <w:rPr>
            <w:rStyle w:val="af0"/>
            <w:noProof/>
          </w:rPr>
          <w:t>6.3. СТРАТЕГІЧНА ЦІЛЬ 3. ГРОМАДА З ДИВЕРСИФІКОВАНОЮ ЕКОНОМІКОЮ ТА ІНВЕСТИЦІЙНИМ ПОТЕНЦІАЛОМ</w:t>
        </w:r>
        <w:r w:rsidR="009268B9">
          <w:rPr>
            <w:noProof/>
            <w:webHidden/>
          </w:rPr>
          <w:tab/>
        </w:r>
        <w:r w:rsidR="009268B9">
          <w:rPr>
            <w:noProof/>
            <w:webHidden/>
          </w:rPr>
          <w:fldChar w:fldCharType="begin"/>
        </w:r>
        <w:r w:rsidR="009268B9">
          <w:rPr>
            <w:noProof/>
            <w:webHidden/>
          </w:rPr>
          <w:instrText xml:space="preserve"> PAGEREF _Toc197348780 \h </w:instrText>
        </w:r>
        <w:r w:rsidR="009268B9">
          <w:rPr>
            <w:noProof/>
            <w:webHidden/>
          </w:rPr>
        </w:r>
        <w:r w:rsidR="009268B9">
          <w:rPr>
            <w:noProof/>
            <w:webHidden/>
          </w:rPr>
          <w:fldChar w:fldCharType="separate"/>
        </w:r>
        <w:r w:rsidR="009268B9">
          <w:rPr>
            <w:noProof/>
            <w:webHidden/>
          </w:rPr>
          <w:t>94</w:t>
        </w:r>
        <w:r w:rsidR="009268B9">
          <w:rPr>
            <w:noProof/>
            <w:webHidden/>
          </w:rPr>
          <w:fldChar w:fldCharType="end"/>
        </w:r>
      </w:hyperlink>
    </w:p>
    <w:p w14:paraId="0743D26E" w14:textId="795E7044" w:rsidR="009268B9" w:rsidRDefault="00963144">
      <w:pPr>
        <w:pStyle w:val="2b"/>
        <w:tabs>
          <w:tab w:val="right" w:leader="dot" w:pos="10050"/>
        </w:tabs>
        <w:rPr>
          <w:rFonts w:asciiTheme="minorHAnsi" w:hAnsiTheme="minorHAnsi" w:cstheme="minorBidi"/>
          <w:noProof/>
          <w:kern w:val="2"/>
          <w:sz w:val="24"/>
          <w:szCs w:val="24"/>
          <w:lang w:val="en-US"/>
          <w14:ligatures w14:val="standardContextual"/>
        </w:rPr>
      </w:pPr>
      <w:hyperlink w:anchor="_Toc197348781" w:history="1">
        <w:r w:rsidR="009268B9" w:rsidRPr="00F447E4">
          <w:rPr>
            <w:rStyle w:val="af0"/>
            <w:noProof/>
          </w:rPr>
          <w:t>6.4. СТРАТЕГІЧНА ЦІЛЬ 4. ГРОМАДА З ВИСОКОТЕХНОЛОГІЧНОЮ ІНФРАСТРУКТУРОЮ ТА СОЦІАЛЬНО ВІДПОВІДАЛЬНИМ УПРАВЛІННЯМ</w:t>
        </w:r>
        <w:r w:rsidR="009268B9">
          <w:rPr>
            <w:noProof/>
            <w:webHidden/>
          </w:rPr>
          <w:tab/>
        </w:r>
        <w:r w:rsidR="009268B9">
          <w:rPr>
            <w:noProof/>
            <w:webHidden/>
          </w:rPr>
          <w:fldChar w:fldCharType="begin"/>
        </w:r>
        <w:r w:rsidR="009268B9">
          <w:rPr>
            <w:noProof/>
            <w:webHidden/>
          </w:rPr>
          <w:instrText xml:space="preserve"> PAGEREF _Toc197348781 \h </w:instrText>
        </w:r>
        <w:r w:rsidR="009268B9">
          <w:rPr>
            <w:noProof/>
            <w:webHidden/>
          </w:rPr>
        </w:r>
        <w:r w:rsidR="009268B9">
          <w:rPr>
            <w:noProof/>
            <w:webHidden/>
          </w:rPr>
          <w:fldChar w:fldCharType="separate"/>
        </w:r>
        <w:r w:rsidR="009268B9">
          <w:rPr>
            <w:noProof/>
            <w:webHidden/>
          </w:rPr>
          <w:t>109</w:t>
        </w:r>
        <w:r w:rsidR="009268B9">
          <w:rPr>
            <w:noProof/>
            <w:webHidden/>
          </w:rPr>
          <w:fldChar w:fldCharType="end"/>
        </w:r>
      </w:hyperlink>
    </w:p>
    <w:p w14:paraId="4FEC7790" w14:textId="25E4B5F7" w:rsidR="009268B9" w:rsidRDefault="00963144">
      <w:pPr>
        <w:pStyle w:val="1c"/>
        <w:tabs>
          <w:tab w:val="right" w:leader="dot" w:pos="10050"/>
        </w:tabs>
        <w:rPr>
          <w:rFonts w:asciiTheme="minorHAnsi" w:hAnsiTheme="minorHAnsi" w:cstheme="minorBidi"/>
          <w:noProof/>
          <w:kern w:val="2"/>
          <w:sz w:val="24"/>
          <w:szCs w:val="24"/>
          <w:lang w:val="en-US"/>
          <w14:ligatures w14:val="standardContextual"/>
        </w:rPr>
      </w:pPr>
      <w:hyperlink w:anchor="_Toc197348782" w:history="1">
        <w:r w:rsidR="009268B9" w:rsidRPr="00F447E4">
          <w:rPr>
            <w:rStyle w:val="af0"/>
            <w:noProof/>
          </w:rPr>
          <w:t>Розділ 7. АНАЛІЗ ВІДПОВІДНОСТІ ПОЛОЖЕНЬ СТРАТЕГІЇ РОЗВИТКУ КРИВОРІЗЬКОЇ МТГ СТРАТЕГІЇ РОЗВИТКУ ДНІПРОПЕТРОВСЬКОЇ ОБЛАСТІ ТА ДЕРЖАВНІЙ СТРАТЕГІЇ РЕГІОНАЛЬНОГО РОЗВИТКУ УКРАЇНИ</w:t>
        </w:r>
        <w:r w:rsidR="009268B9">
          <w:rPr>
            <w:noProof/>
            <w:webHidden/>
          </w:rPr>
          <w:tab/>
        </w:r>
        <w:r w:rsidR="009268B9">
          <w:rPr>
            <w:noProof/>
            <w:webHidden/>
          </w:rPr>
          <w:fldChar w:fldCharType="begin"/>
        </w:r>
        <w:r w:rsidR="009268B9">
          <w:rPr>
            <w:noProof/>
            <w:webHidden/>
          </w:rPr>
          <w:instrText xml:space="preserve"> PAGEREF _Toc197348782 \h </w:instrText>
        </w:r>
        <w:r w:rsidR="009268B9">
          <w:rPr>
            <w:noProof/>
            <w:webHidden/>
          </w:rPr>
        </w:r>
        <w:r w:rsidR="009268B9">
          <w:rPr>
            <w:noProof/>
            <w:webHidden/>
          </w:rPr>
          <w:fldChar w:fldCharType="separate"/>
        </w:r>
        <w:r w:rsidR="009268B9">
          <w:rPr>
            <w:noProof/>
            <w:webHidden/>
          </w:rPr>
          <w:t>123</w:t>
        </w:r>
        <w:r w:rsidR="009268B9">
          <w:rPr>
            <w:noProof/>
            <w:webHidden/>
          </w:rPr>
          <w:fldChar w:fldCharType="end"/>
        </w:r>
      </w:hyperlink>
    </w:p>
    <w:p w14:paraId="3DB3B298" w14:textId="5CA5E58E" w:rsidR="009268B9" w:rsidRDefault="00963144">
      <w:pPr>
        <w:pStyle w:val="1c"/>
        <w:tabs>
          <w:tab w:val="right" w:leader="dot" w:pos="10050"/>
        </w:tabs>
        <w:rPr>
          <w:rFonts w:asciiTheme="minorHAnsi" w:hAnsiTheme="minorHAnsi" w:cstheme="minorBidi"/>
          <w:noProof/>
          <w:kern w:val="2"/>
          <w:sz w:val="24"/>
          <w:szCs w:val="24"/>
          <w:lang w:val="en-US"/>
          <w14:ligatures w14:val="standardContextual"/>
        </w:rPr>
      </w:pPr>
      <w:hyperlink w:anchor="_Toc197348783" w:history="1">
        <w:r w:rsidR="009268B9" w:rsidRPr="00F447E4">
          <w:rPr>
            <w:rStyle w:val="af0"/>
            <w:noProof/>
          </w:rPr>
          <w:t>Розділ 8. ПРОВЕДЕННЯ МОНІТОРИНГУ, ОЦІНЮВАННЯ РЕАЛІЗАЦІЇ СТРАТЕГІЇ</w:t>
        </w:r>
        <w:r w:rsidR="009268B9">
          <w:rPr>
            <w:noProof/>
            <w:webHidden/>
          </w:rPr>
          <w:tab/>
        </w:r>
        <w:r w:rsidR="009268B9">
          <w:rPr>
            <w:noProof/>
            <w:webHidden/>
          </w:rPr>
          <w:fldChar w:fldCharType="begin"/>
        </w:r>
        <w:r w:rsidR="009268B9">
          <w:rPr>
            <w:noProof/>
            <w:webHidden/>
          </w:rPr>
          <w:instrText xml:space="preserve"> PAGEREF _Toc197348783 \h </w:instrText>
        </w:r>
        <w:r w:rsidR="009268B9">
          <w:rPr>
            <w:noProof/>
            <w:webHidden/>
          </w:rPr>
        </w:r>
        <w:r w:rsidR="009268B9">
          <w:rPr>
            <w:noProof/>
            <w:webHidden/>
          </w:rPr>
          <w:fldChar w:fldCharType="separate"/>
        </w:r>
        <w:r w:rsidR="009268B9">
          <w:rPr>
            <w:noProof/>
            <w:webHidden/>
          </w:rPr>
          <w:t>129</w:t>
        </w:r>
        <w:r w:rsidR="009268B9">
          <w:rPr>
            <w:noProof/>
            <w:webHidden/>
          </w:rPr>
          <w:fldChar w:fldCharType="end"/>
        </w:r>
      </w:hyperlink>
    </w:p>
    <w:p w14:paraId="1356C7CD" w14:textId="31D73E8C" w:rsidR="00A032C6" w:rsidRPr="00A032C6" w:rsidRDefault="00A032C6" w:rsidP="00A032C6">
      <w:pPr>
        <w:rPr>
          <w:rFonts w:eastAsiaTheme="minorHAnsi"/>
          <w:sz w:val="28"/>
          <w:szCs w:val="28"/>
        </w:rPr>
      </w:pPr>
      <w:r w:rsidRPr="00A032C6">
        <w:rPr>
          <w:rFonts w:eastAsiaTheme="minorHAnsi"/>
          <w:sz w:val="28"/>
          <w:szCs w:val="28"/>
        </w:rPr>
        <w:fldChar w:fldCharType="end"/>
      </w:r>
    </w:p>
    <w:p w14:paraId="395F5017" w14:textId="77777777" w:rsidR="00A032C6" w:rsidRDefault="00A032C6">
      <w:pPr>
        <w:widowControl w:val="0"/>
        <w:pBdr>
          <w:top w:val="nil"/>
          <w:left w:val="nil"/>
          <w:bottom w:val="nil"/>
          <w:right w:val="nil"/>
          <w:between w:val="nil"/>
        </w:pBdr>
        <w:tabs>
          <w:tab w:val="right" w:pos="9623"/>
        </w:tabs>
        <w:spacing w:line="298" w:lineRule="auto"/>
        <w:ind w:left="375" w:hanging="263"/>
        <w:jc w:val="center"/>
        <w:rPr>
          <w:b/>
          <w:color w:val="000000"/>
          <w:sz w:val="16"/>
          <w:szCs w:val="16"/>
          <w:lang w:val="uk-UA"/>
        </w:rPr>
      </w:pPr>
    </w:p>
    <w:p w14:paraId="00000049" w14:textId="77777777" w:rsidR="00506674" w:rsidRDefault="00502841">
      <w:pPr>
        <w:spacing w:after="160" w:line="259" w:lineRule="auto"/>
        <w:rPr>
          <w:sz w:val="28"/>
          <w:szCs w:val="28"/>
        </w:rPr>
      </w:pPr>
      <w:r>
        <w:br w:type="page"/>
      </w:r>
    </w:p>
    <w:p w14:paraId="0000004A" w14:textId="77777777" w:rsidR="00506674" w:rsidRDefault="00502841">
      <w:pPr>
        <w:pStyle w:val="1"/>
      </w:pPr>
      <w:bookmarkStart w:id="6" w:name="_heading=h.3dy6vkm" w:colFirst="0" w:colLast="0"/>
      <w:bookmarkStart w:id="7" w:name="_Toc197348758"/>
      <w:bookmarkEnd w:id="6"/>
      <w:r>
        <w:lastRenderedPageBreak/>
        <w:t>Розділ 1. ВСТУП</w:t>
      </w:r>
      <w:bookmarkEnd w:id="7"/>
    </w:p>
    <w:p w14:paraId="0000004B" w14:textId="77777777" w:rsidR="00506674" w:rsidRDefault="00502841">
      <w:pPr>
        <w:ind w:firstLine="709"/>
        <w:jc w:val="both"/>
        <w:rPr>
          <w:sz w:val="28"/>
          <w:szCs w:val="28"/>
        </w:rPr>
      </w:pPr>
      <w:r>
        <w:rPr>
          <w:sz w:val="28"/>
          <w:szCs w:val="28"/>
        </w:rPr>
        <w:t>Стратегія розвитку Криворізької міської територіальної громади є документом стратегічного планування місцевого рівня, що визначає стратегічні, оперативні цілі та завдання для сталого розвитку територіальної громади, розробляється на період реалізації Державної стратегії регіонального розвитку та відповідної регіональної стратегії розвитку. Документ націлений об’єднати зусилля усіх зацікавлених сторін – місцевих мешканців, бізнесових структур, влади, громадських активістів – задля забезпечення місцевого економічного та соціального поступу через використання стратегічних переваг громади.</w:t>
      </w:r>
    </w:p>
    <w:p w14:paraId="0000004C" w14:textId="77777777" w:rsidR="00506674" w:rsidRDefault="00502841">
      <w:pPr>
        <w:ind w:firstLine="709"/>
        <w:jc w:val="both"/>
        <w:rPr>
          <w:sz w:val="28"/>
          <w:szCs w:val="28"/>
        </w:rPr>
      </w:pPr>
      <w:r>
        <w:rPr>
          <w:sz w:val="28"/>
          <w:szCs w:val="28"/>
        </w:rPr>
        <w:t>Стратегія розвитку Криворізької міської територіальної громади на період до 2030 року (далі – Стратегія) розроблена відповідно до законів України «Про засади державної регіональної політики», «Про місцеве самоврядування в Україні», «Про стратегічну екологічну оцінку», а також з врахуванням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№265.</w:t>
      </w:r>
    </w:p>
    <w:p w14:paraId="0000004D" w14:textId="3283B9B7" w:rsidR="00506674" w:rsidRDefault="00502841">
      <w:pPr>
        <w:ind w:firstLine="709"/>
        <w:jc w:val="both"/>
        <w:rPr>
          <w:sz w:val="28"/>
          <w:szCs w:val="28"/>
        </w:rPr>
      </w:pPr>
      <w:r>
        <w:rPr>
          <w:sz w:val="28"/>
          <w:szCs w:val="28"/>
        </w:rPr>
        <w:t xml:space="preserve">Воєнне вторгнення </w:t>
      </w:r>
      <w:r w:rsidRPr="00537EDC">
        <w:rPr>
          <w:sz w:val="28"/>
          <w:szCs w:val="28"/>
        </w:rPr>
        <w:t>Російської Федерації</w:t>
      </w:r>
      <w:r>
        <w:rPr>
          <w:sz w:val="28"/>
          <w:szCs w:val="28"/>
        </w:rPr>
        <w:t xml:space="preserve"> в Україну та розгортання війни суттєво змінили соціальні та економічні умови розвитку громади, регіонів та України загалом. Виконавчим комітетом Криворізької міської ради було ухвалено рішення про розроблення Стратегії та Плану заходів з її реалізації з врахуванням нових викликів та умов розвитку громади.</w:t>
      </w:r>
    </w:p>
    <w:p w14:paraId="0000004E" w14:textId="073673C9" w:rsidR="00506674" w:rsidRDefault="00502841">
      <w:pPr>
        <w:ind w:firstLine="709"/>
        <w:jc w:val="both"/>
        <w:rPr>
          <w:sz w:val="28"/>
          <w:szCs w:val="28"/>
        </w:rPr>
      </w:pPr>
      <w:r>
        <w:rPr>
          <w:sz w:val="28"/>
          <w:szCs w:val="28"/>
        </w:rPr>
        <w:t xml:space="preserve">Стратегія узгоджується зі стратегічними й оперативними цілями стратегічних документів державного та регіонального рівня: Державної стратегії регіонального розвитку на 2021—2027 роки, затвердженої Постановою Кабінету Міністрів України від 5 серпня 2020 р. №695 (в редакції постанови Кабінету Міністрів України від 13 серпня 2024 р. №940) та </w:t>
      </w:r>
      <w:r w:rsidRPr="00537EDC">
        <w:rPr>
          <w:color w:val="000000" w:themeColor="text1"/>
          <w:sz w:val="28"/>
          <w:szCs w:val="28"/>
        </w:rPr>
        <w:t>актуалізованій</w:t>
      </w:r>
      <w:r>
        <w:rPr>
          <w:sz w:val="28"/>
          <w:szCs w:val="28"/>
        </w:rPr>
        <w:t xml:space="preserve"> Стратегії розвитку Дніпропетровської області на період до 2027 року.</w:t>
      </w:r>
    </w:p>
    <w:p w14:paraId="0000004F" w14:textId="77777777" w:rsidR="00506674" w:rsidRDefault="00502841">
      <w:pPr>
        <w:ind w:firstLine="709"/>
        <w:jc w:val="both"/>
        <w:rPr>
          <w:sz w:val="28"/>
          <w:szCs w:val="28"/>
        </w:rPr>
      </w:pPr>
      <w:r>
        <w:rPr>
          <w:sz w:val="28"/>
          <w:szCs w:val="28"/>
        </w:rPr>
        <w:t xml:space="preserve">Стратегію розроблено відповідно до </w:t>
      </w:r>
      <w:hyperlink r:id="rId9" w:anchor="n5">
        <w:r>
          <w:rPr>
            <w:sz w:val="28"/>
            <w:szCs w:val="28"/>
          </w:rPr>
          <w:t>Цілей сталого розвитку України до 2030 року</w:t>
        </w:r>
      </w:hyperlink>
      <w:r>
        <w:rPr>
          <w:sz w:val="28"/>
          <w:szCs w:val="28"/>
        </w:rPr>
        <w:t>, визначених Указом Президента України від 30 вересня 2019 р. №722.</w:t>
      </w:r>
    </w:p>
    <w:p w14:paraId="00000050" w14:textId="77777777" w:rsidR="00506674" w:rsidRDefault="00502841">
      <w:pPr>
        <w:ind w:firstLine="709"/>
        <w:jc w:val="both"/>
        <w:rPr>
          <w:sz w:val="28"/>
          <w:szCs w:val="28"/>
        </w:rPr>
      </w:pPr>
      <w:r>
        <w:rPr>
          <w:sz w:val="28"/>
          <w:szCs w:val="28"/>
        </w:rPr>
        <w:t xml:space="preserve">Стратегія також враховує положення Плану України, схваленого розпорядженням Кабінету Міністрів України від 18 березня 2024 р. </w:t>
      </w:r>
      <w:hyperlink r:id="rId10" w:anchor="n3">
        <w:r>
          <w:rPr>
            <w:sz w:val="28"/>
            <w:szCs w:val="28"/>
          </w:rPr>
          <w:t>№244</w:t>
        </w:r>
      </w:hyperlink>
      <w:r>
        <w:rPr>
          <w:sz w:val="28"/>
          <w:szCs w:val="28"/>
        </w:rPr>
        <w:t xml:space="preserve"> (Офіційний вісник України, 2024 р., №32, ст. 2035), та </w:t>
      </w:r>
      <w:hyperlink r:id="rId11" w:anchor="n16">
        <w:r>
          <w:rPr>
            <w:sz w:val="28"/>
            <w:szCs w:val="28"/>
          </w:rPr>
          <w:t>Плану заходів з реалізації Дорожньої карти реформування управління публічними інвестиціями на 2024-2028 роки</w:t>
        </w:r>
      </w:hyperlink>
      <w:r>
        <w:rPr>
          <w:sz w:val="28"/>
          <w:szCs w:val="28"/>
        </w:rPr>
        <w:t>, затвердженого розпорядженням Кабінету Міністрів України від 18 червня 2024 р. №588 (Офіційний вісник України, 2024 р., №63, ст. 3773).</w:t>
      </w:r>
    </w:p>
    <w:p w14:paraId="00000051" w14:textId="3A8032C7" w:rsidR="00506674" w:rsidRDefault="00502841">
      <w:pPr>
        <w:ind w:firstLine="709"/>
        <w:jc w:val="both"/>
        <w:rPr>
          <w:sz w:val="28"/>
          <w:szCs w:val="28"/>
          <w:highlight w:val="yellow"/>
        </w:rPr>
      </w:pPr>
      <w:r>
        <w:rPr>
          <w:sz w:val="28"/>
          <w:szCs w:val="28"/>
        </w:rPr>
        <w:t xml:space="preserve">Для організації процесу стратегічного планування та розроблення Стратегії розвитку Криворізької міської територіальної громади на період до 2030 року рішенням виконавчого комітету Криворізької міської ради від 21.06.2024 року №721 було затверджено склад Робочої групи </w:t>
      </w:r>
      <w:r w:rsidRPr="0048502C">
        <w:rPr>
          <w:color w:val="000000" w:themeColor="text1"/>
          <w:sz w:val="28"/>
          <w:szCs w:val="28"/>
        </w:rPr>
        <w:t>та Положення про її роботу</w:t>
      </w:r>
      <w:r>
        <w:rPr>
          <w:sz w:val="28"/>
          <w:szCs w:val="28"/>
        </w:rPr>
        <w:t>.</w:t>
      </w:r>
    </w:p>
    <w:p w14:paraId="00000052" w14:textId="65C01C48" w:rsidR="00506674" w:rsidRDefault="00502841">
      <w:pPr>
        <w:ind w:firstLine="709"/>
        <w:jc w:val="both"/>
        <w:rPr>
          <w:sz w:val="28"/>
          <w:szCs w:val="28"/>
        </w:rPr>
      </w:pPr>
      <w:r>
        <w:rPr>
          <w:sz w:val="28"/>
          <w:szCs w:val="28"/>
        </w:rPr>
        <w:t xml:space="preserve">До процесу формування бачення та визначення пріоритетів розвитку громади були долучені представники органу місцевого самоврядування, регіональної влади, бізнес спільноти, </w:t>
      </w:r>
      <w:r w:rsidR="00F75CAE">
        <w:rPr>
          <w:sz w:val="28"/>
          <w:szCs w:val="28"/>
          <w:lang w:val="uk-UA"/>
        </w:rPr>
        <w:t>науковці</w:t>
      </w:r>
      <w:r>
        <w:rPr>
          <w:sz w:val="28"/>
          <w:szCs w:val="28"/>
        </w:rPr>
        <w:t xml:space="preserve">, представники громадянського суспільства. Аналіз соціального-економічного стану Криворізької міської територіальної громади та проблем її розвитку, SWOT – аналіз, визначення сценаріїв розвитку громади, формування структури стратегічних, оперативних цілей і завдань було здійснено </w:t>
      </w:r>
      <w:r>
        <w:rPr>
          <w:sz w:val="28"/>
          <w:szCs w:val="28"/>
        </w:rPr>
        <w:lastRenderedPageBreak/>
        <w:t>спільними зусиллями членів робочої групи, структурних підрозділів міської ради та незалежних експертів зі стратегічного планування.</w:t>
      </w:r>
    </w:p>
    <w:p w14:paraId="00000053" w14:textId="026DA596" w:rsidR="00506674" w:rsidRDefault="00502841">
      <w:pPr>
        <w:ind w:firstLine="709"/>
        <w:jc w:val="both"/>
        <w:rPr>
          <w:sz w:val="28"/>
          <w:szCs w:val="28"/>
        </w:rPr>
      </w:pPr>
      <w:r w:rsidRPr="00794804">
        <w:rPr>
          <w:sz w:val="28"/>
          <w:szCs w:val="28"/>
        </w:rPr>
        <w:t>Для забезпечення публічності процесу розроблення Стратегії через офіційний вебсайт Криворізької міської ради та її виконавчого комітету та офіційні</w:t>
      </w:r>
      <w:r>
        <w:rPr>
          <w:sz w:val="28"/>
          <w:szCs w:val="28"/>
        </w:rPr>
        <w:t xml:space="preserve"> сторінки в соціальних мережах було повідомлено про початок роботи над проєктом Стратегії, строки й форми подання пропозицій до нього від зацікавлених сторін, проведення засідань Робочої групи з розроблення Стратегії. На </w:t>
      </w:r>
      <w:r w:rsidRPr="00794804">
        <w:rPr>
          <w:sz w:val="28"/>
          <w:szCs w:val="28"/>
        </w:rPr>
        <w:t>офіційному вебсайті Криворізької міської ради та її виконавчого комітету оприлю</w:t>
      </w:r>
      <w:r>
        <w:rPr>
          <w:sz w:val="28"/>
          <w:szCs w:val="28"/>
        </w:rPr>
        <w:t>днено проєкти Стратегії та Плану заходів з її реалізації, організовано їх громадське обговорення.</w:t>
      </w:r>
    </w:p>
    <w:p w14:paraId="00000054" w14:textId="0BD062C5" w:rsidR="00506674" w:rsidRDefault="00502841">
      <w:pPr>
        <w:ind w:firstLine="709"/>
        <w:jc w:val="both"/>
        <w:rPr>
          <w:sz w:val="28"/>
          <w:szCs w:val="28"/>
        </w:rPr>
      </w:pPr>
      <w:bookmarkStart w:id="8" w:name="_heading=h.4d34og8" w:colFirst="0" w:colLast="0"/>
      <w:bookmarkEnd w:id="8"/>
      <w:r>
        <w:rPr>
          <w:sz w:val="28"/>
          <w:szCs w:val="28"/>
        </w:rPr>
        <w:t xml:space="preserve">Стратегія є документом, який враховує спільні інтереси та бачення сталого розвитку громади, та зорієнтований на забезпечення економічного розвитку громади і покращення рівня життя її мешканців в умовах воєнного та </w:t>
      </w:r>
      <w:r w:rsidRPr="004A654F">
        <w:rPr>
          <w:color w:val="000000" w:themeColor="text1"/>
          <w:sz w:val="28"/>
          <w:szCs w:val="28"/>
        </w:rPr>
        <w:t>поствоєнного</w:t>
      </w:r>
      <w:r>
        <w:rPr>
          <w:sz w:val="28"/>
          <w:szCs w:val="28"/>
        </w:rPr>
        <w:t xml:space="preserve"> періоду.</w:t>
      </w:r>
    </w:p>
    <w:p w14:paraId="00000055" w14:textId="77777777" w:rsidR="00506674" w:rsidRDefault="00506674">
      <w:pPr>
        <w:ind w:firstLine="709"/>
        <w:jc w:val="both"/>
        <w:rPr>
          <w:sz w:val="28"/>
          <w:szCs w:val="28"/>
        </w:rPr>
      </w:pPr>
    </w:p>
    <w:p w14:paraId="00000056" w14:textId="77777777" w:rsidR="00506674" w:rsidRDefault="00502841">
      <w:pPr>
        <w:ind w:firstLine="720"/>
        <w:jc w:val="both"/>
        <w:rPr>
          <w:b/>
          <w:color w:val="FFFFFF"/>
          <w:sz w:val="28"/>
          <w:szCs w:val="28"/>
        </w:rPr>
      </w:pPr>
      <w:r>
        <w:br w:type="page"/>
      </w:r>
    </w:p>
    <w:p w14:paraId="00000057" w14:textId="77777777" w:rsidR="00506674" w:rsidRDefault="00502841">
      <w:pPr>
        <w:pStyle w:val="1"/>
      </w:pPr>
      <w:bookmarkStart w:id="9" w:name="_heading=h.2s8eyo1" w:colFirst="0" w:colLast="0"/>
      <w:bookmarkStart w:id="10" w:name="_Toc197348759"/>
      <w:bookmarkEnd w:id="9"/>
      <w:r>
        <w:lastRenderedPageBreak/>
        <w:t>Розділ 2. СОЦІАЛЬНО-ЕКОНОМІЧНИЙ АНАЛІЗ ГРОМАДИ</w:t>
      </w:r>
      <w:bookmarkEnd w:id="10"/>
    </w:p>
    <w:p w14:paraId="00000058" w14:textId="77777777" w:rsidR="00506674" w:rsidRDefault="00502841">
      <w:pPr>
        <w:pStyle w:val="2"/>
        <w:ind w:firstLine="142"/>
      </w:pPr>
      <w:bookmarkStart w:id="11" w:name="_heading=h.17dp8vu" w:colFirst="0" w:colLast="0"/>
      <w:bookmarkStart w:id="12" w:name="_Toc197348760"/>
      <w:bookmarkEnd w:id="11"/>
      <w:r>
        <w:t>2.1. РОЗТАШУВАННЯ, СКЛАД ТА ІСТОРІЯ УТВОРЕННЯ ГРОМАДИ</w:t>
      </w:r>
      <w:bookmarkEnd w:id="12"/>
    </w:p>
    <w:p w14:paraId="00000059" w14:textId="77777777" w:rsidR="00506674" w:rsidRPr="00537EDC" w:rsidRDefault="00502841">
      <w:pPr>
        <w:widowControl w:val="0"/>
        <w:spacing w:before="120" w:after="60"/>
        <w:ind w:firstLine="709"/>
        <w:jc w:val="both"/>
        <w:rPr>
          <w:b/>
          <w:i/>
          <w:sz w:val="28"/>
          <w:szCs w:val="28"/>
          <w:lang w:val="uk-UA"/>
        </w:rPr>
      </w:pPr>
      <w:bookmarkStart w:id="13" w:name="_heading=h.3rdcrjn" w:colFirst="0" w:colLast="0"/>
      <w:bookmarkEnd w:id="13"/>
      <w:r w:rsidRPr="00537EDC">
        <w:rPr>
          <w:b/>
          <w:i/>
          <w:sz w:val="28"/>
          <w:szCs w:val="28"/>
          <w:lang w:val="uk-UA"/>
        </w:rPr>
        <w:t>Географічне розташування та склад громади</w:t>
      </w:r>
    </w:p>
    <w:p w14:paraId="0000005A" w14:textId="77777777" w:rsidR="00506674" w:rsidRPr="00537EDC" w:rsidRDefault="00502841">
      <w:pPr>
        <w:widowControl w:val="0"/>
        <w:spacing w:before="60"/>
        <w:ind w:firstLine="709"/>
        <w:jc w:val="both"/>
        <w:rPr>
          <w:sz w:val="28"/>
          <w:szCs w:val="28"/>
          <w:lang w:val="uk-UA"/>
        </w:rPr>
      </w:pPr>
      <w:r w:rsidRPr="00537EDC">
        <w:rPr>
          <w:sz w:val="28"/>
          <w:szCs w:val="28"/>
          <w:lang w:val="uk-UA"/>
        </w:rPr>
        <w:t>Криворізька міська територіальна громада (далі – Криворізька МТГ) знаходиться у Криворізькому районі Дніпропетровської області України. Адміністративний центр громади – місто Кривий Ріг.</w:t>
      </w:r>
    </w:p>
    <w:p w14:paraId="0000005B" w14:textId="77777777" w:rsidR="00506674" w:rsidRPr="00537EDC" w:rsidRDefault="00502841">
      <w:pPr>
        <w:widowControl w:val="0"/>
        <w:spacing w:before="60"/>
        <w:ind w:firstLine="709"/>
        <w:jc w:val="both"/>
        <w:rPr>
          <w:sz w:val="28"/>
          <w:szCs w:val="28"/>
          <w:lang w:val="uk-UA"/>
        </w:rPr>
      </w:pPr>
      <w:r w:rsidRPr="00537EDC">
        <w:rPr>
          <w:sz w:val="28"/>
          <w:szCs w:val="28"/>
          <w:lang w:val="uk-UA"/>
        </w:rPr>
        <w:t>Відповідно до Кодифікатора адміністративно-територіальних одиниць та територій громад, затвердженого Наказом Міністерства розвитку громад та територій України від 23.07.2021 №178 до складу громади увійшли: м.</w:t>
      </w:r>
      <w:r>
        <w:rPr>
          <w:sz w:val="28"/>
          <w:szCs w:val="28"/>
        </w:rPr>
        <w:t> </w:t>
      </w:r>
      <w:r w:rsidRPr="00537EDC">
        <w:rPr>
          <w:sz w:val="28"/>
          <w:szCs w:val="28"/>
          <w:lang w:val="uk-UA"/>
        </w:rPr>
        <w:t>Кривий Ріг, села Новоіванівка, Тернуватий Кут та селища Авангард, Гірницьке, Коломійцеве.</w:t>
      </w:r>
    </w:p>
    <w:p w14:paraId="0000005C" w14:textId="1842A7E6" w:rsidR="00506674" w:rsidRPr="00F240F5" w:rsidRDefault="00F240F5" w:rsidP="004B0622">
      <w:pPr>
        <w:keepNext/>
        <w:keepLines/>
        <w:pBdr>
          <w:top w:val="nil"/>
          <w:left w:val="nil"/>
          <w:bottom w:val="nil"/>
          <w:right w:val="nil"/>
          <w:between w:val="nil"/>
        </w:pBdr>
        <w:spacing w:before="120" w:after="60"/>
        <w:ind w:left="454"/>
      </w:pPr>
      <w:bookmarkStart w:id="14" w:name="_heading=h.26in1rg" w:colFirst="0" w:colLast="0"/>
      <w:bookmarkEnd w:id="14"/>
      <w:r w:rsidRPr="00F240F5">
        <w:rPr>
          <w:b/>
          <w:color w:val="000000"/>
          <w:sz w:val="28"/>
          <w:szCs w:val="28"/>
          <w:lang w:val="uk-UA"/>
        </w:rPr>
        <w:t xml:space="preserve">Таблиця 2.1. </w:t>
      </w:r>
      <w:r w:rsidR="00502841" w:rsidRPr="00F240F5">
        <w:rPr>
          <w:b/>
          <w:color w:val="000000"/>
          <w:sz w:val="28"/>
          <w:szCs w:val="28"/>
        </w:rPr>
        <w:t>Населені пункти Криворізької МТГ</w:t>
      </w:r>
    </w:p>
    <w:tbl>
      <w:tblPr>
        <w:tblStyle w:val="afffd"/>
        <w:tblW w:w="96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3245"/>
        <w:gridCol w:w="3254"/>
        <w:gridCol w:w="2451"/>
      </w:tblGrid>
      <w:tr w:rsidR="00506674" w14:paraId="6AA83C7E" w14:textId="77777777">
        <w:tc>
          <w:tcPr>
            <w:tcW w:w="673" w:type="dxa"/>
            <w:shd w:val="clear" w:color="auto" w:fill="FFFFFF"/>
          </w:tcPr>
          <w:p w14:paraId="0000005D" w14:textId="77777777" w:rsidR="00506674" w:rsidRDefault="00502841">
            <w:pPr>
              <w:widowControl w:val="0"/>
              <w:rPr>
                <w:b/>
              </w:rPr>
            </w:pPr>
            <w:r>
              <w:rPr>
                <w:b/>
              </w:rPr>
              <w:t>№</w:t>
            </w:r>
          </w:p>
        </w:tc>
        <w:tc>
          <w:tcPr>
            <w:tcW w:w="3245" w:type="dxa"/>
            <w:shd w:val="clear" w:color="auto" w:fill="FFFFFF"/>
          </w:tcPr>
          <w:p w14:paraId="0000005E" w14:textId="77777777" w:rsidR="00506674" w:rsidRDefault="00502841">
            <w:pPr>
              <w:widowControl w:val="0"/>
              <w:rPr>
                <w:b/>
              </w:rPr>
            </w:pPr>
            <w:r>
              <w:rPr>
                <w:b/>
              </w:rPr>
              <w:t>Назва населеного пункту</w:t>
            </w:r>
          </w:p>
        </w:tc>
        <w:tc>
          <w:tcPr>
            <w:tcW w:w="3254" w:type="dxa"/>
            <w:shd w:val="clear" w:color="auto" w:fill="FFFFFF"/>
          </w:tcPr>
          <w:p w14:paraId="0000005F" w14:textId="77777777" w:rsidR="00506674" w:rsidRDefault="00502841">
            <w:pPr>
              <w:widowControl w:val="0"/>
              <w:rPr>
                <w:b/>
              </w:rPr>
            </w:pPr>
            <w:r>
              <w:rPr>
                <w:b/>
              </w:rPr>
              <w:t>Код згідно КАТОТТГ</w:t>
            </w:r>
          </w:p>
        </w:tc>
        <w:tc>
          <w:tcPr>
            <w:tcW w:w="2451" w:type="dxa"/>
            <w:shd w:val="clear" w:color="auto" w:fill="FFFFFF"/>
          </w:tcPr>
          <w:p w14:paraId="00000060" w14:textId="77777777" w:rsidR="00506674" w:rsidRDefault="00502841">
            <w:pPr>
              <w:widowControl w:val="0"/>
              <w:rPr>
                <w:b/>
              </w:rPr>
            </w:pPr>
            <w:r>
              <w:rPr>
                <w:b/>
              </w:rPr>
              <w:t>Площа, га</w:t>
            </w:r>
          </w:p>
        </w:tc>
      </w:tr>
      <w:tr w:rsidR="00506674" w14:paraId="5325A50F" w14:textId="77777777">
        <w:tc>
          <w:tcPr>
            <w:tcW w:w="673" w:type="dxa"/>
          </w:tcPr>
          <w:p w14:paraId="00000061" w14:textId="77777777" w:rsidR="00506674" w:rsidRDefault="00502841">
            <w:pPr>
              <w:widowControl w:val="0"/>
              <w:jc w:val="both"/>
            </w:pPr>
            <w:r>
              <w:t>1</w:t>
            </w:r>
          </w:p>
        </w:tc>
        <w:tc>
          <w:tcPr>
            <w:tcW w:w="3245" w:type="dxa"/>
          </w:tcPr>
          <w:p w14:paraId="00000062" w14:textId="77777777" w:rsidR="00506674" w:rsidRDefault="00502841">
            <w:pPr>
              <w:widowControl w:val="0"/>
              <w:jc w:val="both"/>
            </w:pPr>
            <w:r>
              <w:t>м. Кривий Ріг</w:t>
            </w:r>
          </w:p>
        </w:tc>
        <w:tc>
          <w:tcPr>
            <w:tcW w:w="3254" w:type="dxa"/>
          </w:tcPr>
          <w:p w14:paraId="00000063" w14:textId="77777777" w:rsidR="00506674" w:rsidRDefault="00502841">
            <w:pPr>
              <w:widowControl w:val="0"/>
              <w:jc w:val="both"/>
            </w:pPr>
            <w:r>
              <w:t>UA12060170010065850</w:t>
            </w:r>
          </w:p>
        </w:tc>
        <w:tc>
          <w:tcPr>
            <w:tcW w:w="2451" w:type="dxa"/>
          </w:tcPr>
          <w:p w14:paraId="00000064" w14:textId="77777777" w:rsidR="00506674" w:rsidRDefault="00502841">
            <w:pPr>
              <w:widowControl w:val="0"/>
              <w:jc w:val="right"/>
            </w:pPr>
            <w:r>
              <w:t>43000,2</w:t>
            </w:r>
          </w:p>
        </w:tc>
      </w:tr>
      <w:tr w:rsidR="00506674" w14:paraId="663A10E1" w14:textId="77777777">
        <w:tc>
          <w:tcPr>
            <w:tcW w:w="673" w:type="dxa"/>
          </w:tcPr>
          <w:p w14:paraId="00000065" w14:textId="77777777" w:rsidR="00506674" w:rsidRDefault="00502841">
            <w:pPr>
              <w:widowControl w:val="0"/>
              <w:jc w:val="both"/>
            </w:pPr>
            <w:r>
              <w:t>2</w:t>
            </w:r>
          </w:p>
        </w:tc>
        <w:tc>
          <w:tcPr>
            <w:tcW w:w="3245" w:type="dxa"/>
          </w:tcPr>
          <w:p w14:paraId="00000066" w14:textId="77777777" w:rsidR="00506674" w:rsidRDefault="00502841">
            <w:pPr>
              <w:widowControl w:val="0"/>
              <w:jc w:val="both"/>
            </w:pPr>
            <w:r>
              <w:t>с-ще. Авангард</w:t>
            </w:r>
          </w:p>
        </w:tc>
        <w:tc>
          <w:tcPr>
            <w:tcW w:w="3254" w:type="dxa"/>
          </w:tcPr>
          <w:p w14:paraId="00000067" w14:textId="77777777" w:rsidR="00506674" w:rsidRDefault="00502841">
            <w:pPr>
              <w:widowControl w:val="0"/>
              <w:jc w:val="both"/>
            </w:pPr>
            <w:r>
              <w:t>UA12060170040018454</w:t>
            </w:r>
          </w:p>
        </w:tc>
        <w:tc>
          <w:tcPr>
            <w:tcW w:w="2451" w:type="dxa"/>
          </w:tcPr>
          <w:p w14:paraId="00000068" w14:textId="77777777" w:rsidR="00506674" w:rsidRDefault="00502841">
            <w:pPr>
              <w:widowControl w:val="0"/>
              <w:jc w:val="right"/>
            </w:pPr>
            <w:r>
              <w:t>8,0</w:t>
            </w:r>
          </w:p>
        </w:tc>
      </w:tr>
      <w:tr w:rsidR="00506674" w14:paraId="5CA67F2C" w14:textId="77777777">
        <w:tc>
          <w:tcPr>
            <w:tcW w:w="673" w:type="dxa"/>
          </w:tcPr>
          <w:p w14:paraId="00000069" w14:textId="77777777" w:rsidR="00506674" w:rsidRDefault="00502841">
            <w:pPr>
              <w:widowControl w:val="0"/>
              <w:jc w:val="both"/>
            </w:pPr>
            <w:r>
              <w:t>3</w:t>
            </w:r>
          </w:p>
        </w:tc>
        <w:tc>
          <w:tcPr>
            <w:tcW w:w="3245" w:type="dxa"/>
          </w:tcPr>
          <w:p w14:paraId="0000006A" w14:textId="77777777" w:rsidR="00506674" w:rsidRDefault="00502841">
            <w:pPr>
              <w:widowControl w:val="0"/>
              <w:jc w:val="both"/>
            </w:pPr>
            <w:r>
              <w:t>с-ще. Гірницьке</w:t>
            </w:r>
          </w:p>
        </w:tc>
        <w:tc>
          <w:tcPr>
            <w:tcW w:w="3254" w:type="dxa"/>
          </w:tcPr>
          <w:p w14:paraId="0000006B" w14:textId="77777777" w:rsidR="00506674" w:rsidRDefault="00502841">
            <w:pPr>
              <w:widowControl w:val="0"/>
              <w:jc w:val="both"/>
            </w:pPr>
            <w:r>
              <w:t>UA12060170050068450</w:t>
            </w:r>
          </w:p>
        </w:tc>
        <w:tc>
          <w:tcPr>
            <w:tcW w:w="2451" w:type="dxa"/>
          </w:tcPr>
          <w:p w14:paraId="0000006C" w14:textId="77777777" w:rsidR="00506674" w:rsidRDefault="00502841">
            <w:pPr>
              <w:widowControl w:val="0"/>
              <w:jc w:val="right"/>
            </w:pPr>
            <w:r>
              <w:t>101,0</w:t>
            </w:r>
          </w:p>
        </w:tc>
      </w:tr>
      <w:tr w:rsidR="00506674" w14:paraId="7A69A95A" w14:textId="77777777">
        <w:tc>
          <w:tcPr>
            <w:tcW w:w="673" w:type="dxa"/>
          </w:tcPr>
          <w:p w14:paraId="0000006D" w14:textId="77777777" w:rsidR="00506674" w:rsidRDefault="00502841">
            <w:pPr>
              <w:widowControl w:val="0"/>
              <w:jc w:val="both"/>
            </w:pPr>
            <w:r>
              <w:t>4</w:t>
            </w:r>
          </w:p>
        </w:tc>
        <w:tc>
          <w:tcPr>
            <w:tcW w:w="3245" w:type="dxa"/>
          </w:tcPr>
          <w:p w14:paraId="0000006E" w14:textId="77777777" w:rsidR="00506674" w:rsidRDefault="00502841">
            <w:pPr>
              <w:widowControl w:val="0"/>
              <w:jc w:val="both"/>
            </w:pPr>
            <w:r>
              <w:t>с-ще. Коломійцеве</w:t>
            </w:r>
          </w:p>
        </w:tc>
        <w:tc>
          <w:tcPr>
            <w:tcW w:w="3254" w:type="dxa"/>
          </w:tcPr>
          <w:p w14:paraId="0000006F" w14:textId="77777777" w:rsidR="00506674" w:rsidRDefault="00502841">
            <w:pPr>
              <w:widowControl w:val="0"/>
              <w:jc w:val="both"/>
            </w:pPr>
            <w:r>
              <w:t>UA12060170060034150</w:t>
            </w:r>
          </w:p>
        </w:tc>
        <w:tc>
          <w:tcPr>
            <w:tcW w:w="2451" w:type="dxa"/>
          </w:tcPr>
          <w:p w14:paraId="00000070" w14:textId="77777777" w:rsidR="00506674" w:rsidRDefault="00502841">
            <w:pPr>
              <w:widowControl w:val="0"/>
              <w:jc w:val="right"/>
            </w:pPr>
            <w:r>
              <w:t>8,0</w:t>
            </w:r>
          </w:p>
        </w:tc>
      </w:tr>
      <w:tr w:rsidR="00506674" w14:paraId="4292D0E4" w14:textId="77777777">
        <w:tc>
          <w:tcPr>
            <w:tcW w:w="673" w:type="dxa"/>
          </w:tcPr>
          <w:p w14:paraId="00000071" w14:textId="77777777" w:rsidR="00506674" w:rsidRDefault="00502841">
            <w:pPr>
              <w:widowControl w:val="0"/>
              <w:jc w:val="both"/>
            </w:pPr>
            <w:r>
              <w:t>5</w:t>
            </w:r>
          </w:p>
        </w:tc>
        <w:tc>
          <w:tcPr>
            <w:tcW w:w="3245" w:type="dxa"/>
          </w:tcPr>
          <w:p w14:paraId="00000072" w14:textId="77777777" w:rsidR="00506674" w:rsidRDefault="00502841">
            <w:pPr>
              <w:widowControl w:val="0"/>
              <w:jc w:val="both"/>
            </w:pPr>
            <w:r>
              <w:t>с. Новоіванівка</w:t>
            </w:r>
          </w:p>
        </w:tc>
        <w:tc>
          <w:tcPr>
            <w:tcW w:w="3254" w:type="dxa"/>
          </w:tcPr>
          <w:p w14:paraId="00000073" w14:textId="77777777" w:rsidR="00506674" w:rsidRDefault="00502841">
            <w:pPr>
              <w:widowControl w:val="0"/>
              <w:jc w:val="both"/>
            </w:pPr>
            <w:r>
              <w:t>UA12060170020084226</w:t>
            </w:r>
          </w:p>
        </w:tc>
        <w:tc>
          <w:tcPr>
            <w:tcW w:w="2451" w:type="dxa"/>
          </w:tcPr>
          <w:p w14:paraId="00000074" w14:textId="77777777" w:rsidR="00506674" w:rsidRDefault="00502841">
            <w:pPr>
              <w:widowControl w:val="0"/>
              <w:jc w:val="right"/>
            </w:pPr>
            <w:r>
              <w:t>11,0</w:t>
            </w:r>
          </w:p>
        </w:tc>
      </w:tr>
      <w:tr w:rsidR="00506674" w14:paraId="15648396" w14:textId="77777777">
        <w:tc>
          <w:tcPr>
            <w:tcW w:w="673" w:type="dxa"/>
          </w:tcPr>
          <w:p w14:paraId="00000075" w14:textId="77777777" w:rsidR="00506674" w:rsidRDefault="00502841">
            <w:pPr>
              <w:widowControl w:val="0"/>
              <w:jc w:val="both"/>
            </w:pPr>
            <w:r>
              <w:t>6</w:t>
            </w:r>
          </w:p>
        </w:tc>
        <w:tc>
          <w:tcPr>
            <w:tcW w:w="3245" w:type="dxa"/>
          </w:tcPr>
          <w:p w14:paraId="00000076" w14:textId="77777777" w:rsidR="00506674" w:rsidRDefault="00502841">
            <w:pPr>
              <w:widowControl w:val="0"/>
              <w:jc w:val="both"/>
            </w:pPr>
            <w:r>
              <w:t>с. Тернуватий Кут</w:t>
            </w:r>
          </w:p>
        </w:tc>
        <w:tc>
          <w:tcPr>
            <w:tcW w:w="3254" w:type="dxa"/>
          </w:tcPr>
          <w:p w14:paraId="00000077" w14:textId="77777777" w:rsidR="00506674" w:rsidRDefault="00502841">
            <w:pPr>
              <w:widowControl w:val="0"/>
              <w:jc w:val="both"/>
            </w:pPr>
            <w:r>
              <w:t>UA12060170030052932</w:t>
            </w:r>
          </w:p>
        </w:tc>
        <w:tc>
          <w:tcPr>
            <w:tcW w:w="2451" w:type="dxa"/>
          </w:tcPr>
          <w:p w14:paraId="00000078" w14:textId="77777777" w:rsidR="00506674" w:rsidRDefault="00502841">
            <w:pPr>
              <w:widowControl w:val="0"/>
              <w:jc w:val="right"/>
            </w:pPr>
            <w:r>
              <w:t>12,0</w:t>
            </w:r>
          </w:p>
        </w:tc>
      </w:tr>
      <w:tr w:rsidR="00506674" w14:paraId="4C18D347" w14:textId="77777777">
        <w:tc>
          <w:tcPr>
            <w:tcW w:w="673" w:type="dxa"/>
          </w:tcPr>
          <w:p w14:paraId="00000079" w14:textId="77777777" w:rsidR="00506674" w:rsidRDefault="00506674">
            <w:pPr>
              <w:widowControl w:val="0"/>
              <w:jc w:val="both"/>
            </w:pPr>
          </w:p>
        </w:tc>
        <w:tc>
          <w:tcPr>
            <w:tcW w:w="6499" w:type="dxa"/>
            <w:gridSpan w:val="2"/>
          </w:tcPr>
          <w:p w14:paraId="0000007A" w14:textId="77777777" w:rsidR="00506674" w:rsidRDefault="00502841">
            <w:pPr>
              <w:widowControl w:val="0"/>
              <w:jc w:val="both"/>
            </w:pPr>
            <w:r>
              <w:t>Всього:</w:t>
            </w:r>
          </w:p>
        </w:tc>
        <w:tc>
          <w:tcPr>
            <w:tcW w:w="2451" w:type="dxa"/>
          </w:tcPr>
          <w:p w14:paraId="0000007C" w14:textId="77777777" w:rsidR="00506674" w:rsidRDefault="00502841">
            <w:pPr>
              <w:widowControl w:val="0"/>
              <w:jc w:val="right"/>
            </w:pPr>
            <w:r>
              <w:t>43140,2</w:t>
            </w:r>
          </w:p>
        </w:tc>
      </w:tr>
    </w:tbl>
    <w:p w14:paraId="0000007D" w14:textId="77777777" w:rsidR="00506674" w:rsidRDefault="00502841">
      <w:pPr>
        <w:widowControl w:val="0"/>
        <w:spacing w:before="120" w:after="120"/>
        <w:ind w:firstLine="709"/>
        <w:jc w:val="both"/>
        <w:rPr>
          <w:sz w:val="28"/>
          <w:szCs w:val="28"/>
        </w:rPr>
      </w:pPr>
      <w:r>
        <w:rPr>
          <w:sz w:val="28"/>
          <w:szCs w:val="28"/>
        </w:rPr>
        <w:t xml:space="preserve">Загальна площа території </w:t>
      </w:r>
      <w:r w:rsidRPr="00794804">
        <w:rPr>
          <w:sz w:val="28"/>
          <w:szCs w:val="28"/>
        </w:rPr>
        <w:t>громади — 43140,2 га (431,4 км</w:t>
      </w:r>
      <w:r w:rsidRPr="00794804">
        <w:rPr>
          <w:sz w:val="28"/>
          <w:szCs w:val="28"/>
          <w:vertAlign w:val="superscript"/>
        </w:rPr>
        <w:t>2</w:t>
      </w:r>
      <w:r w:rsidRPr="00794804">
        <w:rPr>
          <w:sz w:val="28"/>
          <w:szCs w:val="28"/>
        </w:rPr>
        <w:t>).</w:t>
      </w:r>
    </w:p>
    <w:tbl>
      <w:tblPr>
        <w:tblStyle w:val="afffe"/>
        <w:tblW w:w="963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346"/>
        <w:gridCol w:w="4287"/>
      </w:tblGrid>
      <w:tr w:rsidR="00506674" w14:paraId="6F6E3710" w14:textId="77777777">
        <w:tc>
          <w:tcPr>
            <w:tcW w:w="5346" w:type="dxa"/>
          </w:tcPr>
          <w:p w14:paraId="0000007E" w14:textId="77777777" w:rsidR="00506674" w:rsidRDefault="00502841">
            <w:pPr>
              <w:widowControl w:val="0"/>
              <w:jc w:val="both"/>
              <w:rPr>
                <w:sz w:val="28"/>
                <w:szCs w:val="28"/>
              </w:rPr>
            </w:pPr>
            <w:r>
              <w:rPr>
                <w:noProof/>
                <w:lang w:val="en-US" w:eastAsia="en-US"/>
              </w:rPr>
              <w:drawing>
                <wp:anchor distT="0" distB="0" distL="114300" distR="114300" simplePos="0" relativeHeight="251654656" behindDoc="0" locked="0" layoutInCell="1" hidden="0" allowOverlap="1" wp14:anchorId="533C043E" wp14:editId="407BA5B3">
                  <wp:simplePos x="0" y="0"/>
                  <wp:positionH relativeFrom="column">
                    <wp:posOffset>60961</wp:posOffset>
                  </wp:positionH>
                  <wp:positionV relativeFrom="paragraph">
                    <wp:posOffset>0</wp:posOffset>
                  </wp:positionV>
                  <wp:extent cx="3219450" cy="3263900"/>
                  <wp:effectExtent l="19050" t="19050" r="19050" b="19050"/>
                  <wp:wrapTopAndBottom distT="0" distB="0"/>
                  <wp:docPr id="31607543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l="736" t="49881" r="77965" b="12207"/>
                          <a:stretch>
                            <a:fillRect/>
                          </a:stretch>
                        </pic:blipFill>
                        <pic:spPr>
                          <a:xfrm>
                            <a:off x="0" y="0"/>
                            <a:ext cx="3219450" cy="3263900"/>
                          </a:xfrm>
                          <a:prstGeom prst="rect">
                            <a:avLst/>
                          </a:prstGeom>
                          <a:ln w="19050">
                            <a:solidFill>
                              <a:srgbClr val="4472C4"/>
                            </a:solidFill>
                            <a:prstDash val="solid"/>
                          </a:ln>
                        </pic:spPr>
                      </pic:pic>
                    </a:graphicData>
                  </a:graphic>
                </wp:anchor>
              </w:drawing>
            </w:r>
          </w:p>
        </w:tc>
        <w:tc>
          <w:tcPr>
            <w:tcW w:w="4287" w:type="dxa"/>
          </w:tcPr>
          <w:p w14:paraId="0000007F" w14:textId="77777777" w:rsidR="00506674" w:rsidRDefault="00502841">
            <w:pPr>
              <w:widowControl w:val="0"/>
              <w:jc w:val="both"/>
              <w:rPr>
                <w:sz w:val="28"/>
                <w:szCs w:val="28"/>
              </w:rPr>
            </w:pPr>
            <w:r>
              <w:rPr>
                <w:noProof/>
                <w:lang w:val="en-US" w:eastAsia="en-US"/>
              </w:rPr>
              <w:drawing>
                <wp:anchor distT="0" distB="0" distL="114300" distR="114300" simplePos="0" relativeHeight="251655680" behindDoc="0" locked="0" layoutInCell="1" hidden="0" allowOverlap="1" wp14:anchorId="6290A26F" wp14:editId="61B4776E">
                  <wp:simplePos x="0" y="0"/>
                  <wp:positionH relativeFrom="column">
                    <wp:posOffset>63501</wp:posOffset>
                  </wp:positionH>
                  <wp:positionV relativeFrom="paragraph">
                    <wp:posOffset>0</wp:posOffset>
                  </wp:positionV>
                  <wp:extent cx="2540000" cy="3263900"/>
                  <wp:effectExtent l="19050" t="19050" r="19050" b="19050"/>
                  <wp:wrapTopAndBottom distT="0" distB="0"/>
                  <wp:docPr id="31607543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l="57138" t="71974" r="23957" b="1147"/>
                          <a:stretch>
                            <a:fillRect/>
                          </a:stretch>
                        </pic:blipFill>
                        <pic:spPr>
                          <a:xfrm>
                            <a:off x="0" y="0"/>
                            <a:ext cx="2540000" cy="3263900"/>
                          </a:xfrm>
                          <a:prstGeom prst="rect">
                            <a:avLst/>
                          </a:prstGeom>
                          <a:ln w="19050">
                            <a:solidFill>
                              <a:srgbClr val="4472C4"/>
                            </a:solidFill>
                            <a:prstDash val="solid"/>
                          </a:ln>
                        </pic:spPr>
                      </pic:pic>
                    </a:graphicData>
                  </a:graphic>
                </wp:anchor>
              </w:drawing>
            </w:r>
          </w:p>
        </w:tc>
      </w:tr>
      <w:tr w:rsidR="00506674" w14:paraId="72434CB5" w14:textId="77777777">
        <w:tc>
          <w:tcPr>
            <w:tcW w:w="9633" w:type="dxa"/>
            <w:gridSpan w:val="2"/>
          </w:tcPr>
          <w:p w14:paraId="00000080" w14:textId="3F621062" w:rsidR="00506674" w:rsidRDefault="00502841" w:rsidP="00794804">
            <w:pPr>
              <w:keepLines/>
              <w:pBdr>
                <w:top w:val="nil"/>
                <w:left w:val="nil"/>
                <w:bottom w:val="nil"/>
                <w:right w:val="nil"/>
                <w:between w:val="nil"/>
              </w:pBdr>
              <w:tabs>
                <w:tab w:val="left" w:pos="450"/>
              </w:tabs>
              <w:spacing w:before="60" w:after="120"/>
              <w:ind w:left="284"/>
              <w:jc w:val="both"/>
              <w:rPr>
                <w:b/>
              </w:rPr>
            </w:pPr>
            <w:bookmarkStart w:id="15" w:name="_heading=h.lnxbz9" w:colFirst="0" w:colLast="0"/>
            <w:bookmarkEnd w:id="15"/>
            <w:r>
              <w:rPr>
                <w:b/>
                <w:color w:val="000000"/>
              </w:rPr>
              <w:t xml:space="preserve">Рис. 2.1. </w:t>
            </w:r>
            <w:r w:rsidRPr="00794804">
              <w:rPr>
                <w:b/>
              </w:rPr>
              <w:t>Адміністративні центри та території територіальних громад Криворізького району Дніпропетровської області (фрагмент)</w:t>
            </w:r>
          </w:p>
        </w:tc>
      </w:tr>
    </w:tbl>
    <w:p w14:paraId="00000082" w14:textId="77777777" w:rsidR="00506674" w:rsidRDefault="00502841">
      <w:pPr>
        <w:widowControl w:val="0"/>
        <w:spacing w:before="60"/>
        <w:ind w:firstLine="709"/>
        <w:jc w:val="both"/>
        <w:rPr>
          <w:sz w:val="28"/>
          <w:szCs w:val="28"/>
        </w:rPr>
      </w:pPr>
      <w:r>
        <w:rPr>
          <w:sz w:val="28"/>
          <w:szCs w:val="28"/>
        </w:rPr>
        <w:t>Криворізька МТГ межує з Карпівською, Широківською, Новолатівською, Гречаноподівською, Лозуватською, Новопільською та Глеюватською територіальними громадами.</w:t>
      </w:r>
    </w:p>
    <w:p w14:paraId="00000083" w14:textId="77777777" w:rsidR="00506674" w:rsidRDefault="00502841">
      <w:pPr>
        <w:widowControl w:val="0"/>
        <w:spacing w:before="60"/>
        <w:ind w:firstLine="709"/>
        <w:jc w:val="both"/>
        <w:rPr>
          <w:sz w:val="28"/>
          <w:szCs w:val="28"/>
        </w:rPr>
      </w:pPr>
      <w:r>
        <w:rPr>
          <w:sz w:val="28"/>
          <w:szCs w:val="28"/>
        </w:rPr>
        <w:t xml:space="preserve">Громада розташована в центральній частині Українського кристалічного </w:t>
      </w:r>
      <w:r>
        <w:rPr>
          <w:sz w:val="28"/>
          <w:szCs w:val="28"/>
        </w:rPr>
        <w:lastRenderedPageBreak/>
        <w:t>масиву у степовій зоні України на злитті річок Інгулець і Саксагань, які входять до басейну р. Дніпро.</w:t>
      </w:r>
    </w:p>
    <w:p w14:paraId="00000084" w14:textId="77777777" w:rsidR="00506674" w:rsidRDefault="00502841">
      <w:pPr>
        <w:widowControl w:val="0"/>
        <w:spacing w:before="60"/>
        <w:ind w:firstLine="709"/>
        <w:jc w:val="both"/>
        <w:rPr>
          <w:sz w:val="28"/>
          <w:szCs w:val="28"/>
        </w:rPr>
      </w:pPr>
      <w:r>
        <w:rPr>
          <w:sz w:val="28"/>
          <w:szCs w:val="28"/>
        </w:rPr>
        <w:t>Місто Кривий Ріг поділено на сім адміністративних районів: Тернівський, Покровський, Саксаганський, Довгинцівський, Металургійний, Центрально-Міський та Інгулецький. Межі міста Кривого Рогу затверджені Постановою Верховної Ради України від 24.10.2002 №217-ІV «Про зміни меж міста Кривого Рогу Дніпропетровської області».</w:t>
      </w:r>
    </w:p>
    <w:p w14:paraId="00000085" w14:textId="77777777" w:rsidR="00506674" w:rsidRDefault="00502841">
      <w:pPr>
        <w:widowControl w:val="0"/>
        <w:spacing w:before="60"/>
        <w:ind w:firstLine="709"/>
        <w:jc w:val="both"/>
        <w:rPr>
          <w:sz w:val="28"/>
          <w:szCs w:val="28"/>
        </w:rPr>
      </w:pPr>
      <w:r>
        <w:rPr>
          <w:sz w:val="28"/>
          <w:szCs w:val="28"/>
        </w:rPr>
        <w:t>Громаду перетинають 2 автошляхи національного значення Н11, Н23. Відстань від міста центру громади до міста Дніпра – 146 км, до Києва – 426 км.</w:t>
      </w:r>
    </w:p>
    <w:p w14:paraId="00000086" w14:textId="77777777" w:rsidR="00506674" w:rsidRDefault="00502841" w:rsidP="00965832">
      <w:pPr>
        <w:widowControl w:val="0"/>
        <w:spacing w:before="120" w:after="60"/>
        <w:ind w:firstLine="709"/>
        <w:jc w:val="both"/>
        <w:rPr>
          <w:b/>
          <w:i/>
          <w:sz w:val="28"/>
          <w:szCs w:val="28"/>
        </w:rPr>
      </w:pPr>
      <w:bookmarkStart w:id="16" w:name="_heading=h.35nkun2" w:colFirst="0" w:colLast="0"/>
      <w:bookmarkEnd w:id="16"/>
      <w:r>
        <w:rPr>
          <w:b/>
          <w:i/>
          <w:sz w:val="28"/>
          <w:szCs w:val="28"/>
        </w:rPr>
        <w:t>Історія утворення й розвитку громади</w:t>
      </w:r>
    </w:p>
    <w:p w14:paraId="00000087" w14:textId="77777777" w:rsidR="00506674" w:rsidRDefault="00502841">
      <w:pPr>
        <w:widowControl w:val="0"/>
        <w:spacing w:before="60"/>
        <w:ind w:firstLine="709"/>
        <w:jc w:val="both"/>
        <w:rPr>
          <w:sz w:val="28"/>
          <w:szCs w:val="28"/>
        </w:rPr>
      </w:pPr>
      <w:r>
        <w:rPr>
          <w:sz w:val="28"/>
          <w:szCs w:val="28"/>
        </w:rPr>
        <w:t>Громада утворена у 2020 році відповідно до розпорядження Кабінету Міністрів України №709-р від 12 червня 2020 року «Про визначення адміністративних центрів та затвердження територій територіальних громад Дніпропетровської області».</w:t>
      </w:r>
    </w:p>
    <w:p w14:paraId="00000088" w14:textId="77777777" w:rsidR="00506674" w:rsidRDefault="00502841">
      <w:pPr>
        <w:widowControl w:val="0"/>
        <w:spacing w:before="60"/>
        <w:ind w:firstLine="709"/>
        <w:jc w:val="both"/>
        <w:rPr>
          <w:sz w:val="28"/>
          <w:szCs w:val="28"/>
        </w:rPr>
      </w:pPr>
      <w:r>
        <w:rPr>
          <w:sz w:val="28"/>
          <w:szCs w:val="28"/>
        </w:rPr>
        <w:t>Перші археологічні знахідки на території сучасної Криворізької громади датуються добою середнього палеоліту (100-40 тис. р. тому).</w:t>
      </w:r>
    </w:p>
    <w:p w14:paraId="00000089" w14:textId="77777777" w:rsidR="00506674" w:rsidRDefault="00502841">
      <w:pPr>
        <w:widowControl w:val="0"/>
        <w:spacing w:before="60"/>
        <w:ind w:firstLine="709"/>
        <w:jc w:val="both"/>
        <w:rPr>
          <w:sz w:val="28"/>
          <w:szCs w:val="28"/>
        </w:rPr>
      </w:pPr>
      <w:r>
        <w:rPr>
          <w:sz w:val="28"/>
          <w:szCs w:val="28"/>
        </w:rPr>
        <w:t>З початком залізного віку (І тис. до н. е.) на території громади розташовувались відомі племена кіммерійців, скіфів, сарматів, з ІІ-ІV ст. н.е. – племена Черняхівської культури, у V ст. – антів (слов'яни), пізніше – булгарів, аварів, угрів, з кінця VII ст. – печенігів, з середини XI ст. – половців. Після зруйнування Київської Русі криворізька земля спочатку перейшла під владу Золотої Орди, а згодом до Великого Князівства Литовського.</w:t>
      </w:r>
    </w:p>
    <w:p w14:paraId="0000008A" w14:textId="77777777" w:rsidR="00506674" w:rsidRDefault="00502841">
      <w:pPr>
        <w:widowControl w:val="0"/>
        <w:spacing w:before="60"/>
        <w:ind w:firstLine="709"/>
        <w:jc w:val="both"/>
        <w:rPr>
          <w:sz w:val="28"/>
          <w:szCs w:val="28"/>
        </w:rPr>
      </w:pPr>
      <w:r>
        <w:rPr>
          <w:sz w:val="28"/>
          <w:szCs w:val="28"/>
        </w:rPr>
        <w:t>З початком утворення Запорізької Січі починається козацька колонізація українського Степу, і на території громади у середині XVII ст. з’являються перші зимівники. Вони знаходилися поряд з великими стратегічними торгівельними шляхами – Кизикерменським та Микитинським, які з’єднували південь України та Крим з центральними регіонами.</w:t>
      </w:r>
    </w:p>
    <w:p w14:paraId="0000008B" w14:textId="77777777" w:rsidR="00506674" w:rsidRDefault="00502841">
      <w:pPr>
        <w:widowControl w:val="0"/>
        <w:spacing w:before="60"/>
        <w:ind w:firstLine="709"/>
        <w:jc w:val="both"/>
        <w:rPr>
          <w:sz w:val="28"/>
          <w:szCs w:val="28"/>
        </w:rPr>
      </w:pPr>
      <w:r>
        <w:rPr>
          <w:sz w:val="28"/>
          <w:szCs w:val="28"/>
        </w:rPr>
        <w:t>Щодо назви поселення є кілька версій, одна з яких пов'язана з рельєфом місцевості: при впадінні Саксагані в Інгулець утворюється довгий кривий мис, або ріг. Крім того, наявні численні перекази щодо проживання на території громади козака Рога, який через фізичну ваду отримав прізвисько Кривий.</w:t>
      </w:r>
    </w:p>
    <w:p w14:paraId="0000008C" w14:textId="77777777" w:rsidR="00506674" w:rsidRDefault="00502841">
      <w:pPr>
        <w:widowControl w:val="0"/>
        <w:spacing w:before="60"/>
        <w:ind w:firstLine="709"/>
        <w:jc w:val="both"/>
        <w:rPr>
          <w:sz w:val="28"/>
          <w:szCs w:val="28"/>
        </w:rPr>
      </w:pPr>
      <w:r>
        <w:rPr>
          <w:sz w:val="28"/>
          <w:szCs w:val="28"/>
        </w:rPr>
        <w:t>У першій половині XVIII ст. територія сучасної Криворізької МТГ входила в склад трьох паланок Січі Запорізької – Бугогардівської, Інгульської (Перевізької), Кодацької. Після ліквідації Запорозької Січі, у травні 1775 року, Кривий Ріг отримав статус військової слободи.</w:t>
      </w:r>
    </w:p>
    <w:p w14:paraId="0000008D" w14:textId="77777777" w:rsidR="00506674" w:rsidRDefault="00502841">
      <w:pPr>
        <w:widowControl w:val="0"/>
        <w:spacing w:before="60"/>
        <w:ind w:firstLine="709"/>
        <w:jc w:val="both"/>
        <w:rPr>
          <w:sz w:val="28"/>
          <w:szCs w:val="28"/>
        </w:rPr>
      </w:pPr>
      <w:r>
        <w:rPr>
          <w:sz w:val="28"/>
          <w:szCs w:val="28"/>
        </w:rPr>
        <w:t>27 квітня 1775 року був відкритий Кизикирменський поштовий тракт, на якому була розташована поштова станція Кривий Ріг. Саме ця дата вважається офіційною датою заснування Кривого Рогу. Про це свідчить копія документу «Розклад заснованих поштових станцій по р. Інгулець від Кременчука до Херсона. 27 квітня 1775 р.» (Центральний державний історичний архів м. Київ).</w:t>
      </w:r>
    </w:p>
    <w:p w14:paraId="0000008E" w14:textId="77777777" w:rsidR="00506674" w:rsidRDefault="00502841">
      <w:pPr>
        <w:widowControl w:val="0"/>
        <w:spacing w:before="60"/>
        <w:ind w:firstLine="709"/>
        <w:jc w:val="both"/>
        <w:rPr>
          <w:sz w:val="28"/>
          <w:szCs w:val="28"/>
        </w:rPr>
      </w:pPr>
      <w:r>
        <w:rPr>
          <w:sz w:val="28"/>
          <w:szCs w:val="28"/>
        </w:rPr>
        <w:t>У грудні 1860 року Олександр II підписав Указ про переведення державного поселення Кривий Ріг у ранг містечка. З 1866 року містечко стало центром новоствореної Криворізької волості.</w:t>
      </w:r>
    </w:p>
    <w:p w14:paraId="0000008F" w14:textId="77777777" w:rsidR="00506674" w:rsidRDefault="00502841">
      <w:pPr>
        <w:widowControl w:val="0"/>
        <w:spacing w:before="120" w:after="60"/>
        <w:ind w:firstLine="709"/>
        <w:jc w:val="both"/>
        <w:rPr>
          <w:b/>
          <w:i/>
          <w:sz w:val="28"/>
          <w:szCs w:val="28"/>
        </w:rPr>
      </w:pPr>
      <w:bookmarkStart w:id="17" w:name="_heading=h.1ksv4uv" w:colFirst="0" w:colLast="0"/>
      <w:bookmarkEnd w:id="17"/>
      <w:r>
        <w:rPr>
          <w:b/>
          <w:i/>
          <w:sz w:val="28"/>
          <w:szCs w:val="28"/>
        </w:rPr>
        <w:lastRenderedPageBreak/>
        <w:t>Інформація про орган місцевого самоврядування</w:t>
      </w:r>
    </w:p>
    <w:p w14:paraId="00000090" w14:textId="77777777" w:rsidR="00506674" w:rsidRDefault="00502841">
      <w:pPr>
        <w:widowControl w:val="0"/>
        <w:spacing w:before="60"/>
        <w:ind w:firstLine="709"/>
        <w:jc w:val="both"/>
        <w:rPr>
          <w:sz w:val="28"/>
          <w:szCs w:val="28"/>
        </w:rPr>
      </w:pPr>
      <w:r>
        <w:rPr>
          <w:sz w:val="28"/>
          <w:szCs w:val="28"/>
        </w:rPr>
        <w:t>Система органів місцевого самоврядування включає Криворізьку міську раду, Криворізького міського голову, виконавчий комітет та інші виконавчі органи Криворізької міської ради, 7 районних у місті рад, їх виконавчі органи, органи самоорганізації населення.</w:t>
      </w:r>
    </w:p>
    <w:p w14:paraId="00000091" w14:textId="77777777" w:rsidR="00506674" w:rsidRDefault="00502841">
      <w:pPr>
        <w:widowControl w:val="0"/>
        <w:spacing w:before="60"/>
        <w:ind w:firstLine="709"/>
        <w:jc w:val="both"/>
        <w:rPr>
          <w:sz w:val="28"/>
          <w:szCs w:val="28"/>
          <w:highlight w:val="white"/>
        </w:rPr>
      </w:pPr>
      <w:r>
        <w:rPr>
          <w:sz w:val="28"/>
          <w:szCs w:val="28"/>
        </w:rPr>
        <w:t xml:space="preserve">Загальний склад Криворізької міської ради складає 54 депутати. Криворізькою міською радою VIII скликання утворено 10 постійних комісій. До складу виконавчого комітету Криворізької міської ради входить 16 осіб. Виконавчі органи Криворізької міської ради включають </w:t>
      </w:r>
      <w:r>
        <w:rPr>
          <w:sz w:val="28"/>
          <w:szCs w:val="28"/>
          <w:highlight w:val="white"/>
        </w:rPr>
        <w:t>36 структурних підрозділів: 7 департаментів, 18 управлінь, 8  відділів, 2 служби, 1 сектор.</w:t>
      </w:r>
    </w:p>
    <w:p w14:paraId="00000092" w14:textId="77777777" w:rsidR="00506674" w:rsidRDefault="00502841">
      <w:pPr>
        <w:widowControl w:val="0"/>
        <w:spacing w:before="120" w:after="60"/>
        <w:ind w:firstLine="709"/>
        <w:jc w:val="both"/>
        <w:rPr>
          <w:b/>
          <w:i/>
          <w:sz w:val="28"/>
          <w:szCs w:val="28"/>
        </w:rPr>
      </w:pPr>
      <w:bookmarkStart w:id="18" w:name="_heading=h.44sinio" w:colFirst="0" w:colLast="0"/>
      <w:bookmarkEnd w:id="18"/>
      <w:r>
        <w:rPr>
          <w:b/>
          <w:i/>
          <w:sz w:val="28"/>
          <w:szCs w:val="28"/>
        </w:rPr>
        <w:t>Інформація про об’єднання громадян і засоби масової інформації</w:t>
      </w:r>
    </w:p>
    <w:p w14:paraId="00000093" w14:textId="50DD80C7" w:rsidR="00506674" w:rsidRDefault="00B67C3D">
      <w:pPr>
        <w:widowControl w:val="0"/>
        <w:ind w:firstLine="709"/>
        <w:jc w:val="both"/>
        <w:rPr>
          <w:sz w:val="28"/>
          <w:szCs w:val="28"/>
        </w:rPr>
      </w:pPr>
      <w:r>
        <w:rPr>
          <w:sz w:val="28"/>
          <w:szCs w:val="28"/>
          <w:lang w:val="uk-UA"/>
        </w:rPr>
        <w:t>У</w:t>
      </w:r>
      <w:r w:rsidR="00502841">
        <w:rPr>
          <w:sz w:val="28"/>
          <w:szCs w:val="28"/>
        </w:rPr>
        <w:t xml:space="preserve"> Криворізькій МТГ зареєстровано </w:t>
      </w:r>
      <w:r w:rsidR="00502841" w:rsidRPr="00794804">
        <w:rPr>
          <w:sz w:val="28"/>
          <w:szCs w:val="28"/>
        </w:rPr>
        <w:t>1115 об’єднань громадян, з них 580 місцевих та 535 осередки всеукраїнських та міжнародних (станом на 01.01.2022).</w:t>
      </w:r>
    </w:p>
    <w:p w14:paraId="00000094" w14:textId="4B8C7800" w:rsidR="00506674" w:rsidRDefault="00502841">
      <w:pPr>
        <w:widowControl w:val="0"/>
        <w:ind w:firstLine="709"/>
        <w:jc w:val="both"/>
        <w:rPr>
          <w:sz w:val="28"/>
          <w:szCs w:val="28"/>
        </w:rPr>
      </w:pPr>
      <w:r>
        <w:rPr>
          <w:sz w:val="28"/>
          <w:szCs w:val="28"/>
        </w:rPr>
        <w:t xml:space="preserve">До міських засобів </w:t>
      </w:r>
      <w:r w:rsidRPr="00794804">
        <w:rPr>
          <w:sz w:val="28"/>
          <w:szCs w:val="28"/>
        </w:rPr>
        <w:t>масової інформації належать: 2 телеканали, 8 друкованих видань (що виходять на постійній основі), радіостанції</w:t>
      </w:r>
      <w:r>
        <w:rPr>
          <w:sz w:val="28"/>
          <w:szCs w:val="28"/>
        </w:rPr>
        <w:t xml:space="preserve"> «Город FM» та «Радіо «Кривбас», 10 сайтів та інформаційних агентств.</w:t>
      </w:r>
    </w:p>
    <w:p w14:paraId="00000095" w14:textId="77777777" w:rsidR="00506674" w:rsidRDefault="00502841">
      <w:pPr>
        <w:widowControl w:val="0"/>
        <w:spacing w:before="120" w:after="60"/>
        <w:ind w:firstLine="709"/>
        <w:jc w:val="both"/>
        <w:rPr>
          <w:b/>
          <w:i/>
          <w:sz w:val="28"/>
          <w:szCs w:val="28"/>
        </w:rPr>
      </w:pPr>
      <w:bookmarkStart w:id="19" w:name="_heading=h.2jxsxqh" w:colFirst="0" w:colLast="0"/>
      <w:bookmarkEnd w:id="19"/>
      <w:r>
        <w:rPr>
          <w:b/>
          <w:i/>
          <w:sz w:val="28"/>
          <w:szCs w:val="28"/>
        </w:rPr>
        <w:t>Надання публічних послуг і цифровізація громади</w:t>
      </w:r>
    </w:p>
    <w:p w14:paraId="00000096" w14:textId="699AF1FA" w:rsidR="00506674" w:rsidRDefault="00502841">
      <w:pPr>
        <w:widowControl w:val="0"/>
        <w:spacing w:before="60"/>
        <w:ind w:firstLine="709"/>
        <w:jc w:val="both"/>
        <w:rPr>
          <w:sz w:val="28"/>
          <w:szCs w:val="28"/>
        </w:rPr>
      </w:pPr>
      <w:r>
        <w:rPr>
          <w:sz w:val="28"/>
          <w:szCs w:val="28"/>
        </w:rPr>
        <w:t>Важливим показник</w:t>
      </w:r>
      <w:r w:rsidR="00B67C3D">
        <w:rPr>
          <w:sz w:val="28"/>
          <w:szCs w:val="28"/>
          <w:lang w:val="uk-UA"/>
        </w:rPr>
        <w:t>ом</w:t>
      </w:r>
      <w:r>
        <w:rPr>
          <w:sz w:val="28"/>
          <w:szCs w:val="28"/>
        </w:rPr>
        <w:t xml:space="preserve"> ефективності роботи органів місцевого самоврядування є доступність та якість надання публічних послуг, зокрема адміністративних.</w:t>
      </w:r>
    </w:p>
    <w:p w14:paraId="00000097" w14:textId="77777777" w:rsidR="00506674" w:rsidRDefault="00502841">
      <w:pPr>
        <w:widowControl w:val="0"/>
        <w:spacing w:before="60" w:after="120"/>
        <w:ind w:firstLine="709"/>
        <w:jc w:val="both"/>
        <w:rPr>
          <w:sz w:val="28"/>
          <w:szCs w:val="28"/>
        </w:rPr>
      </w:pPr>
      <w:r>
        <w:rPr>
          <w:sz w:val="28"/>
          <w:szCs w:val="28"/>
        </w:rPr>
        <w:t>Для забезпечення потреб мешканців громади у наданні адміністративних і інших публічних послуг</w:t>
      </w:r>
      <w:r>
        <w:rPr>
          <w:color w:val="000000"/>
          <w:sz w:val="28"/>
          <w:szCs w:val="28"/>
        </w:rPr>
        <w:t xml:space="preserve"> функціонує Центр </w:t>
      </w:r>
      <w:r>
        <w:rPr>
          <w:sz w:val="28"/>
          <w:szCs w:val="28"/>
        </w:rPr>
        <w:t>адміністративних послуг «Віза» («Центр Дії») виконкому Криворізької міської ради (надалі – Центр).</w:t>
      </w:r>
    </w:p>
    <w:p w14:paraId="00000098" w14:textId="02EA9037" w:rsidR="00506674" w:rsidRPr="00794804" w:rsidRDefault="00502841">
      <w:pPr>
        <w:widowControl w:val="0"/>
        <w:spacing w:before="60"/>
        <w:ind w:firstLine="709"/>
        <w:jc w:val="both"/>
        <w:rPr>
          <w:sz w:val="28"/>
          <w:szCs w:val="28"/>
        </w:rPr>
      </w:pPr>
      <w:r w:rsidRPr="00794804">
        <w:rPr>
          <w:sz w:val="28"/>
          <w:szCs w:val="28"/>
        </w:rPr>
        <w:t>Протягом 2024 року обслужено 489704 замовників послуг. Отримання більше 600 видів послуг забезпечується через 39 офісів, які розташовані в усіх районах громади.</w:t>
      </w:r>
    </w:p>
    <w:p w14:paraId="00000099" w14:textId="21861C49" w:rsidR="00506674" w:rsidRDefault="00502841">
      <w:pPr>
        <w:widowControl w:val="0"/>
        <w:spacing w:before="60"/>
        <w:ind w:firstLine="709"/>
        <w:jc w:val="both"/>
        <w:rPr>
          <w:sz w:val="28"/>
          <w:szCs w:val="28"/>
        </w:rPr>
      </w:pPr>
      <w:r w:rsidRPr="00794804">
        <w:rPr>
          <w:sz w:val="28"/>
          <w:szCs w:val="28"/>
        </w:rPr>
        <w:t>Одним з ключових</w:t>
      </w:r>
      <w:r>
        <w:rPr>
          <w:sz w:val="28"/>
          <w:szCs w:val="28"/>
        </w:rPr>
        <w:t xml:space="preserve"> напрямків надання послуг є упровадження нового формату роботи з обслуговування захисників, захисниць, ветеранів і ветеранок та членів їх родин. Зростання кількості звернень до офісу «Я – Ветеран» свідчить про довіру та створені зручні умови для замовників зазначеної </w:t>
      </w:r>
      <w:r w:rsidRPr="00794804">
        <w:rPr>
          <w:sz w:val="28"/>
          <w:szCs w:val="28"/>
        </w:rPr>
        <w:t xml:space="preserve">категорії. </w:t>
      </w:r>
      <w:r w:rsidR="00336F3F" w:rsidRPr="00794804">
        <w:rPr>
          <w:sz w:val="28"/>
          <w:szCs w:val="28"/>
          <w:lang w:val="uk-UA"/>
        </w:rPr>
        <w:t>З</w:t>
      </w:r>
      <w:r w:rsidRPr="00794804">
        <w:rPr>
          <w:sz w:val="28"/>
          <w:szCs w:val="28"/>
        </w:rPr>
        <w:t>а шість місяців 2023</w:t>
      </w:r>
      <w:r w:rsidR="00794804" w:rsidRPr="00794804">
        <w:rPr>
          <w:sz w:val="28"/>
          <w:szCs w:val="28"/>
          <w:lang w:val="uk-UA"/>
        </w:rPr>
        <w:t> </w:t>
      </w:r>
      <w:r w:rsidRPr="00794804">
        <w:rPr>
          <w:sz w:val="28"/>
          <w:szCs w:val="28"/>
        </w:rPr>
        <w:t>року (офі</w:t>
      </w:r>
      <w:r w:rsidR="00336F3F" w:rsidRPr="00794804">
        <w:rPr>
          <w:sz w:val="28"/>
          <w:szCs w:val="28"/>
          <w:lang w:val="uk-UA"/>
        </w:rPr>
        <w:t>с</w:t>
      </w:r>
      <w:r w:rsidRPr="00794804">
        <w:rPr>
          <w:sz w:val="28"/>
          <w:szCs w:val="28"/>
        </w:rPr>
        <w:t xml:space="preserve"> відкрито 01.06.2023) надано</w:t>
      </w:r>
      <w:r w:rsidR="003B0E9A" w:rsidRPr="00794804">
        <w:rPr>
          <w:sz w:val="28"/>
          <w:szCs w:val="28"/>
          <w:lang w:val="uk-UA"/>
        </w:rPr>
        <w:t xml:space="preserve"> </w:t>
      </w:r>
      <w:r w:rsidRPr="00794804">
        <w:rPr>
          <w:sz w:val="28"/>
          <w:szCs w:val="28"/>
        </w:rPr>
        <w:t>4405 послуг, у 2024 – 20627</w:t>
      </w:r>
      <w:r w:rsidR="00794804" w:rsidRPr="00794804">
        <w:rPr>
          <w:sz w:val="28"/>
          <w:szCs w:val="28"/>
          <w:lang w:val="uk-UA"/>
        </w:rPr>
        <w:t xml:space="preserve"> послуг</w:t>
      </w:r>
      <w:r w:rsidRPr="00794804">
        <w:rPr>
          <w:sz w:val="28"/>
          <w:szCs w:val="28"/>
        </w:rPr>
        <w:t>. Запроваджується електронний сервіс «Я ‒ ветеран».</w:t>
      </w:r>
    </w:p>
    <w:p w14:paraId="0000009A" w14:textId="481030FC" w:rsidR="00506674" w:rsidRDefault="00502841">
      <w:pPr>
        <w:widowControl w:val="0"/>
        <w:spacing w:before="60"/>
        <w:ind w:firstLine="709"/>
        <w:jc w:val="both"/>
        <w:rPr>
          <w:sz w:val="28"/>
          <w:szCs w:val="28"/>
        </w:rPr>
      </w:pPr>
      <w:r>
        <w:rPr>
          <w:sz w:val="28"/>
          <w:szCs w:val="28"/>
        </w:rPr>
        <w:t xml:space="preserve">Незмінним пріоритетом у роботі Центру є цифрова трансформація сфери адміністративних послуг і допомога замовникам послуг в опануванні цифровими навичками. Окрім загальнодержавних, в </w:t>
      </w:r>
      <w:r w:rsidRPr="00794804">
        <w:rPr>
          <w:sz w:val="28"/>
          <w:szCs w:val="28"/>
        </w:rPr>
        <w:t>електронному форматі доступні 42</w:t>
      </w:r>
      <w:r w:rsidR="00794804" w:rsidRPr="00794804">
        <w:rPr>
          <w:sz w:val="28"/>
          <w:szCs w:val="28"/>
          <w:lang w:val="uk-UA"/>
        </w:rPr>
        <w:t> </w:t>
      </w:r>
      <w:r w:rsidRPr="00794804">
        <w:rPr>
          <w:sz w:val="28"/>
          <w:szCs w:val="28"/>
        </w:rPr>
        <w:t>муніципальних послуг, надання яких упроваджено через вебпортал Центру (https://viza.kr.gov.ua/), де також розміщується інформація про роботу Центру та реалізовано зворотній зв’язок, можливість оплати адміністративного</w:t>
      </w:r>
      <w:r>
        <w:rPr>
          <w:sz w:val="28"/>
          <w:szCs w:val="28"/>
        </w:rPr>
        <w:t xml:space="preserve"> збору за надання послуг, функціонує електронна система запису на прийом.</w:t>
      </w:r>
    </w:p>
    <w:p w14:paraId="0000009B" w14:textId="77777777" w:rsidR="00506674" w:rsidRDefault="00502841">
      <w:pPr>
        <w:widowControl w:val="0"/>
        <w:spacing w:before="60"/>
        <w:ind w:firstLine="709"/>
        <w:jc w:val="both"/>
        <w:rPr>
          <w:sz w:val="28"/>
          <w:szCs w:val="28"/>
        </w:rPr>
      </w:pPr>
      <w:r>
        <w:rPr>
          <w:sz w:val="28"/>
          <w:szCs w:val="28"/>
        </w:rPr>
        <w:t xml:space="preserve">У Центрі реалізована можливість шерингу документів – долучення у разі потреби до пакета документів заявника адміністративної, іншої публічної послуги </w:t>
      </w:r>
      <w:r>
        <w:rPr>
          <w:sz w:val="28"/>
          <w:szCs w:val="28"/>
        </w:rPr>
        <w:lastRenderedPageBreak/>
        <w:t>цифрової копії відповідного документа (паспорт громадянина України у формі ID-картки, паспорт громадянина України для виїзду за кордон, обліковий номер картки платника податків, посвідчення ветерана, тощо).</w:t>
      </w:r>
    </w:p>
    <w:p w14:paraId="0000009C" w14:textId="77777777" w:rsidR="00506674" w:rsidRPr="00794804" w:rsidRDefault="00502841">
      <w:pPr>
        <w:widowControl w:val="0"/>
        <w:spacing w:before="60"/>
        <w:ind w:firstLine="709"/>
        <w:jc w:val="both"/>
        <w:rPr>
          <w:sz w:val="28"/>
          <w:szCs w:val="28"/>
        </w:rPr>
      </w:pPr>
      <w:r>
        <w:rPr>
          <w:sz w:val="28"/>
          <w:szCs w:val="28"/>
        </w:rPr>
        <w:t xml:space="preserve">За </w:t>
      </w:r>
      <w:r w:rsidRPr="00794804">
        <w:rPr>
          <w:sz w:val="28"/>
          <w:szCs w:val="28"/>
        </w:rPr>
        <w:t>підсумками DIGITAL FORUM: Дієвий ЦНАП 4.0 у 2023 році Центр увійшов до ТОП-8 ЦНАПів України та був відзначений, як кращий в номінації «Драйвер інноваційних змін. Цифровий ЦНАП». У 2024 році Центр «Віза» на всеукраїнському форумі «ДІЄВИЙ ЦНАП: точка доступу до державного сервісу та цифрового майбутнього», на загальнонаціональному рівні визнаний Дієвим ЦНАПом та відзначений спеціальною відзнакою.</w:t>
      </w:r>
    </w:p>
    <w:p w14:paraId="0000009D" w14:textId="243252E4" w:rsidR="00506674" w:rsidRPr="00794804" w:rsidRDefault="00502841">
      <w:pPr>
        <w:widowControl w:val="0"/>
        <w:spacing w:before="60"/>
        <w:ind w:firstLine="709"/>
        <w:jc w:val="both"/>
        <w:rPr>
          <w:sz w:val="28"/>
          <w:szCs w:val="28"/>
        </w:rPr>
      </w:pPr>
      <w:r w:rsidRPr="00794804">
        <w:rPr>
          <w:sz w:val="28"/>
          <w:szCs w:val="28"/>
        </w:rPr>
        <w:t>Великою затребуваністю та популярністю користується</w:t>
      </w:r>
      <w:r>
        <w:rPr>
          <w:sz w:val="28"/>
          <w:szCs w:val="28"/>
        </w:rPr>
        <w:t xml:space="preserve"> мобільний сервіс Центру «ВІЗА МОБІЛЬНА», завдяки роботі якого мешканці віддалених мікрорайонів громади можуть отримати послуги у кроковій доступності від дому, а пільгові категорії мешканців громади – за місцем перебування (вдома, в лікарні).</w:t>
      </w:r>
    </w:p>
    <w:p w14:paraId="0000009E" w14:textId="77777777" w:rsidR="00506674" w:rsidRPr="00794804" w:rsidRDefault="00502841">
      <w:pPr>
        <w:widowControl w:val="0"/>
        <w:spacing w:before="60"/>
        <w:ind w:firstLine="709"/>
        <w:jc w:val="both"/>
        <w:rPr>
          <w:sz w:val="28"/>
          <w:szCs w:val="28"/>
          <w:highlight w:val="yellow"/>
          <w:lang w:val="uk-UA"/>
        </w:rPr>
      </w:pPr>
      <w:r w:rsidRPr="00794804">
        <w:rPr>
          <w:sz w:val="28"/>
          <w:szCs w:val="28"/>
          <w:lang w:val="uk-UA"/>
        </w:rPr>
        <w:t>В мережі Інтернет функціонує офіційний вебсайт Криворізької міської ради та її виконавчого комітету (</w:t>
      </w:r>
      <w:r>
        <w:rPr>
          <w:sz w:val="28"/>
          <w:szCs w:val="28"/>
        </w:rPr>
        <w:t>https</w:t>
      </w:r>
      <w:r w:rsidRPr="00794804">
        <w:rPr>
          <w:sz w:val="28"/>
          <w:szCs w:val="28"/>
          <w:lang w:val="uk-UA"/>
        </w:rPr>
        <w:t>://</w:t>
      </w:r>
      <w:r>
        <w:rPr>
          <w:sz w:val="28"/>
          <w:szCs w:val="28"/>
        </w:rPr>
        <w:t>kr</w:t>
      </w:r>
      <w:r w:rsidRPr="00794804">
        <w:rPr>
          <w:sz w:val="28"/>
          <w:szCs w:val="28"/>
          <w:lang w:val="uk-UA"/>
        </w:rPr>
        <w:t>.</w:t>
      </w:r>
      <w:r>
        <w:rPr>
          <w:sz w:val="28"/>
          <w:szCs w:val="28"/>
        </w:rPr>
        <w:t>gov</w:t>
      </w:r>
      <w:r w:rsidRPr="00794804">
        <w:rPr>
          <w:sz w:val="28"/>
          <w:szCs w:val="28"/>
          <w:lang w:val="uk-UA"/>
        </w:rPr>
        <w:t>.</w:t>
      </w:r>
      <w:r>
        <w:rPr>
          <w:sz w:val="28"/>
          <w:szCs w:val="28"/>
        </w:rPr>
        <w:t>ua</w:t>
      </w:r>
      <w:r w:rsidRPr="00794804">
        <w:rPr>
          <w:sz w:val="28"/>
          <w:szCs w:val="28"/>
          <w:lang w:val="uk-UA"/>
        </w:rPr>
        <w:t>), що був створений з відповідною структурою інформаційного наповнення, системою пошуку, для надання можливості простого і зрозумілого доступу мешканцям громади до інформації про діяльність міської ради та її виконавчого комітету через мережу Інтернет.</w:t>
      </w:r>
    </w:p>
    <w:p w14:paraId="0000009F" w14:textId="77777777" w:rsidR="00506674" w:rsidRDefault="00502841">
      <w:pPr>
        <w:widowControl w:val="0"/>
        <w:spacing w:before="60"/>
        <w:ind w:firstLine="709"/>
        <w:jc w:val="both"/>
        <w:rPr>
          <w:sz w:val="28"/>
          <w:szCs w:val="28"/>
        </w:rPr>
      </w:pPr>
      <w:r>
        <w:rPr>
          <w:sz w:val="28"/>
          <w:szCs w:val="28"/>
        </w:rPr>
        <w:t>Впроваджено багатофункціональну електронну «Картку криворіжця», яка програмується додатками: транспортним, медичним, освітнім, соціальним, персоналізованим, комунальним, торгівельним, адміністративним, у сфері культури. Наявний на «Картці Криворіжця» функціонал дозволяє утримувачу без додаткових документів отримувати визначені види послуг, пільг, доплат, допомог, компенсацій, знижок, цільової адресної допомоги, інших заходів соціальної підтримки.</w:t>
      </w:r>
    </w:p>
    <w:p w14:paraId="000000A0" w14:textId="77777777" w:rsidR="00506674" w:rsidRDefault="00502841">
      <w:pPr>
        <w:widowControl w:val="0"/>
        <w:spacing w:before="60"/>
        <w:ind w:firstLine="709"/>
        <w:jc w:val="both"/>
        <w:rPr>
          <w:sz w:val="28"/>
          <w:szCs w:val="28"/>
        </w:rPr>
      </w:pPr>
      <w:r>
        <w:rPr>
          <w:sz w:val="28"/>
          <w:szCs w:val="28"/>
        </w:rPr>
        <w:t>Впроваджено інтелектуальну систему управління транспортом, Е-квиток.</w:t>
      </w:r>
    </w:p>
    <w:p w14:paraId="000000A1" w14:textId="77777777" w:rsidR="00506674" w:rsidRDefault="00502841">
      <w:pPr>
        <w:widowControl w:val="0"/>
        <w:spacing w:before="60"/>
        <w:ind w:firstLine="709"/>
        <w:jc w:val="both"/>
        <w:rPr>
          <w:sz w:val="28"/>
          <w:szCs w:val="28"/>
        </w:rPr>
      </w:pPr>
      <w:r>
        <w:rPr>
          <w:sz w:val="28"/>
          <w:szCs w:val="28"/>
        </w:rPr>
        <w:t>В умовах ведення воєнного стану та подолання наслідків збройної агресії приділяється увага цифровізації процесів надання допомог внутрішньо переміщеним особам, послуг ветеранам війни та членам їх сімей. ВПО мають можливість користування наявними соціальними електронними сервісами громади з використанням «Гостьової картки криворіжця».</w:t>
      </w:r>
    </w:p>
    <w:p w14:paraId="000000A2" w14:textId="77777777" w:rsidR="00506674" w:rsidRPr="00794804" w:rsidRDefault="00502841" w:rsidP="00752135">
      <w:pPr>
        <w:widowControl w:val="0"/>
        <w:spacing w:before="60"/>
        <w:ind w:firstLine="709"/>
        <w:jc w:val="both"/>
        <w:rPr>
          <w:sz w:val="28"/>
          <w:szCs w:val="28"/>
        </w:rPr>
      </w:pPr>
      <w:r>
        <w:rPr>
          <w:sz w:val="28"/>
          <w:szCs w:val="28"/>
        </w:rPr>
        <w:t xml:space="preserve">Заклади охорони здоров’я </w:t>
      </w:r>
      <w:r w:rsidRPr="00794804">
        <w:rPr>
          <w:sz w:val="28"/>
          <w:szCs w:val="28"/>
        </w:rPr>
        <w:t>Криворізької МТГ, завдяки впровадженим медичним інформаційним системам, мають доступ до цифрових послуг: створюються електронні медичні записи, електронні направлення, електронні рецепти, електронні «лікарняні».</w:t>
      </w:r>
    </w:p>
    <w:p w14:paraId="000000A3" w14:textId="69429D8E" w:rsidR="00506674" w:rsidRPr="00794804" w:rsidRDefault="00502841" w:rsidP="00752135">
      <w:pPr>
        <w:widowControl w:val="0"/>
        <w:spacing w:before="60"/>
        <w:ind w:firstLine="709"/>
        <w:jc w:val="both"/>
        <w:rPr>
          <w:sz w:val="28"/>
          <w:szCs w:val="28"/>
        </w:rPr>
      </w:pPr>
      <w:r w:rsidRPr="00794804">
        <w:rPr>
          <w:sz w:val="28"/>
          <w:szCs w:val="28"/>
        </w:rPr>
        <w:t>У 100% закладів середньої освіти Кривого Рогу, під час освітнього процесу впроваджено та використовуються шкільні е-журнали, Автоматизовану систему обліку відвідування та харчування учнів закладів загальної середньої освіти міста.</w:t>
      </w:r>
    </w:p>
    <w:p w14:paraId="000000A5" w14:textId="77777777" w:rsidR="00506674" w:rsidRDefault="00502841">
      <w:pPr>
        <w:widowControl w:val="0"/>
        <w:spacing w:before="60"/>
        <w:ind w:firstLine="709"/>
        <w:jc w:val="both"/>
        <w:rPr>
          <w:sz w:val="28"/>
          <w:szCs w:val="28"/>
        </w:rPr>
      </w:pPr>
      <w:r w:rsidRPr="00794804">
        <w:rPr>
          <w:sz w:val="28"/>
          <w:szCs w:val="28"/>
        </w:rPr>
        <w:t>Для мешканців громади функціонує е-сервіс Контакт-центр виконкому Криворізької міської ради – єдина автоматизована система</w:t>
      </w:r>
      <w:r>
        <w:rPr>
          <w:sz w:val="28"/>
          <w:szCs w:val="28"/>
        </w:rPr>
        <w:t xml:space="preserve"> приймання, реєстрації, обробки заявок у режимах телефонного та онлайн-зв’язку.</w:t>
      </w:r>
    </w:p>
    <w:p w14:paraId="000000A6" w14:textId="77777777" w:rsidR="00506674" w:rsidRDefault="00502841">
      <w:pPr>
        <w:widowControl w:val="0"/>
        <w:spacing w:before="60"/>
        <w:ind w:firstLine="709"/>
        <w:jc w:val="both"/>
        <w:rPr>
          <w:sz w:val="28"/>
          <w:szCs w:val="28"/>
        </w:rPr>
      </w:pPr>
      <w:r>
        <w:rPr>
          <w:sz w:val="28"/>
          <w:szCs w:val="28"/>
        </w:rPr>
        <w:t xml:space="preserve">Упроваджено «Єдину систему відеоспостереження м. Кривого Рогу», у межах якої функціонує «Ситуаційний центр». Наразі в системі ЄСВ підключено та введено в експлуатацію 1165 камер відеоспостереження з функціями розпізнавання </w:t>
      </w:r>
      <w:r>
        <w:rPr>
          <w:sz w:val="28"/>
          <w:szCs w:val="28"/>
        </w:rPr>
        <w:lastRenderedPageBreak/>
        <w:t>номерних знаків, обличчя, оглядових, роботизованих. У 2023 році на базі Комунального підприємства «Центр електронних послуг» Криворізької міської ради впроваджено єдиний міський «Дата-Центр» доступ до якого відбувається через захищену приватну локальну мережу L2VPN.</w:t>
      </w:r>
    </w:p>
    <w:p w14:paraId="000000A7" w14:textId="77777777" w:rsidR="00506674" w:rsidRDefault="00506674">
      <w:pPr>
        <w:widowControl w:val="0"/>
        <w:spacing w:before="60"/>
        <w:ind w:firstLine="709"/>
        <w:jc w:val="both"/>
        <w:rPr>
          <w:sz w:val="28"/>
          <w:szCs w:val="28"/>
        </w:rPr>
      </w:pPr>
    </w:p>
    <w:p w14:paraId="000000A8" w14:textId="77777777" w:rsidR="00506674" w:rsidRDefault="00502841">
      <w:pPr>
        <w:pStyle w:val="2"/>
        <w:ind w:firstLine="142"/>
      </w:pPr>
      <w:bookmarkStart w:id="20" w:name="_heading=h.z337ya" w:colFirst="0" w:colLast="0"/>
      <w:bookmarkStart w:id="21" w:name="_Toc197348761"/>
      <w:bookmarkEnd w:id="20"/>
      <w:r>
        <w:t>2.2. ПРИРОДНО-РЕСУРСНИЙ ПОТЕНЦІАЛ ГРОМАДИ</w:t>
      </w:r>
      <w:bookmarkEnd w:id="21"/>
    </w:p>
    <w:p w14:paraId="000000A9" w14:textId="77777777" w:rsidR="00506674" w:rsidRDefault="00502841">
      <w:pPr>
        <w:widowControl w:val="0"/>
        <w:spacing w:before="120" w:after="60"/>
        <w:ind w:firstLine="709"/>
        <w:jc w:val="both"/>
        <w:rPr>
          <w:b/>
          <w:i/>
          <w:sz w:val="28"/>
          <w:szCs w:val="28"/>
        </w:rPr>
      </w:pPr>
      <w:bookmarkStart w:id="22" w:name="_heading=h.3j2qqm3" w:colFirst="0" w:colLast="0"/>
      <w:bookmarkEnd w:id="22"/>
      <w:r>
        <w:rPr>
          <w:b/>
          <w:i/>
          <w:sz w:val="28"/>
          <w:szCs w:val="28"/>
        </w:rPr>
        <w:t>Земельні ресурси та територія громади</w:t>
      </w:r>
    </w:p>
    <w:p w14:paraId="000000AA" w14:textId="412629FB" w:rsidR="00506674" w:rsidRDefault="00502841">
      <w:pPr>
        <w:widowControl w:val="0"/>
        <w:spacing w:before="60"/>
        <w:ind w:firstLine="709"/>
        <w:jc w:val="both"/>
        <w:rPr>
          <w:sz w:val="28"/>
          <w:szCs w:val="28"/>
          <w:highlight w:val="yellow"/>
        </w:rPr>
      </w:pPr>
      <w:r>
        <w:rPr>
          <w:sz w:val="28"/>
          <w:szCs w:val="28"/>
        </w:rPr>
        <w:t>Територіальна громада розтягнут</w:t>
      </w:r>
      <w:r w:rsidR="00794804">
        <w:rPr>
          <w:sz w:val="28"/>
          <w:szCs w:val="28"/>
          <w:lang w:val="uk-UA"/>
        </w:rPr>
        <w:t>а</w:t>
      </w:r>
      <w:r>
        <w:rPr>
          <w:sz w:val="28"/>
          <w:szCs w:val="28"/>
        </w:rPr>
        <w:t xml:space="preserve"> з північного сходу на південний захід. Крайніми точками міста є два об’єкти – хвостосховища ПрАТ «Інгулецький ГЗК» та ПрАТ «Північний гірничо-збагачувальний комбінат».</w:t>
      </w:r>
    </w:p>
    <w:p w14:paraId="000000AB" w14:textId="77777777" w:rsidR="00506674" w:rsidRDefault="00502841">
      <w:pPr>
        <w:widowControl w:val="0"/>
        <w:spacing w:before="60"/>
        <w:ind w:firstLine="709"/>
        <w:jc w:val="both"/>
        <w:rPr>
          <w:sz w:val="28"/>
          <w:szCs w:val="28"/>
        </w:rPr>
      </w:pPr>
      <w:r>
        <w:rPr>
          <w:sz w:val="28"/>
          <w:szCs w:val="28"/>
        </w:rPr>
        <w:t>Окремо розташовані підприємства гірничо-металургійного комплексу займають понад 70% загальної площі промислових територій громади, на них зайнято понад 60% працездатного населення Криворізької МТГ.</w:t>
      </w:r>
    </w:p>
    <w:p w14:paraId="000000AC" w14:textId="77777777" w:rsidR="00506674" w:rsidRDefault="00502841">
      <w:pPr>
        <w:widowControl w:val="0"/>
        <w:spacing w:before="60"/>
        <w:ind w:firstLine="709"/>
        <w:jc w:val="both"/>
        <w:rPr>
          <w:sz w:val="28"/>
          <w:szCs w:val="28"/>
        </w:rPr>
      </w:pPr>
      <w:r>
        <w:rPr>
          <w:sz w:val="28"/>
          <w:szCs w:val="28"/>
        </w:rPr>
        <w:t>Території великих окремих підприємств і промислових утворень мають суттєвий вплив на розвиток громади, оскільки вони є основним місцем роботи мешканців, формують структуру громади та її забудову, впливають на організацію інженерно-транспортної інфраструктури та стан навколишнього середовища.</w:t>
      </w:r>
    </w:p>
    <w:p w14:paraId="000000AD" w14:textId="77777777" w:rsidR="00506674" w:rsidRDefault="00502841">
      <w:pPr>
        <w:widowControl w:val="0"/>
        <w:spacing w:before="60"/>
        <w:ind w:firstLine="709"/>
        <w:jc w:val="both"/>
        <w:rPr>
          <w:sz w:val="28"/>
          <w:szCs w:val="28"/>
        </w:rPr>
      </w:pPr>
      <w:r>
        <w:rPr>
          <w:sz w:val="28"/>
          <w:szCs w:val="28"/>
        </w:rPr>
        <w:t>Основу планувального розв’язку утворює магістрально-вулична мережа Криворізької МТГ, структура якої обумовлена специфікою містобудівних умов – розчленованим характером території, формуванням основних сельбищних зон на території великої довжини, значне віддалення від житла основних фокусів трудового тяжіння.</w:t>
      </w:r>
    </w:p>
    <w:p w14:paraId="000000AE" w14:textId="293AC990" w:rsidR="00506674" w:rsidRPr="00F240F5" w:rsidRDefault="00F240F5" w:rsidP="005053CA">
      <w:pPr>
        <w:keepNext/>
        <w:keepLines/>
        <w:pBdr>
          <w:top w:val="nil"/>
          <w:left w:val="nil"/>
          <w:bottom w:val="nil"/>
          <w:right w:val="nil"/>
          <w:between w:val="nil"/>
        </w:pBdr>
        <w:spacing w:before="120" w:after="60"/>
        <w:ind w:left="454"/>
        <w:rPr>
          <w:b/>
          <w:color w:val="000000"/>
          <w:sz w:val="28"/>
          <w:szCs w:val="28"/>
          <w:lang w:val="uk-UA"/>
        </w:rPr>
      </w:pPr>
      <w:bookmarkStart w:id="23" w:name="_heading=h.1y810tw" w:colFirst="0" w:colLast="0"/>
      <w:bookmarkEnd w:id="23"/>
      <w:r>
        <w:rPr>
          <w:b/>
          <w:color w:val="000000"/>
          <w:sz w:val="28"/>
          <w:szCs w:val="28"/>
          <w:lang w:val="uk-UA"/>
        </w:rPr>
        <w:t xml:space="preserve">Таблиця 2.2. </w:t>
      </w:r>
      <w:r w:rsidR="00502841" w:rsidRPr="00F240F5">
        <w:rPr>
          <w:b/>
          <w:color w:val="000000"/>
          <w:sz w:val="28"/>
          <w:szCs w:val="28"/>
          <w:lang w:val="uk-UA"/>
        </w:rPr>
        <w:t>Структура земель громади станом на 01.01.2020 р, га</w:t>
      </w:r>
    </w:p>
    <w:tbl>
      <w:tblPr>
        <w:tblStyle w:val="affff"/>
        <w:tblW w:w="101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7"/>
        <w:gridCol w:w="1665"/>
      </w:tblGrid>
      <w:tr w:rsidR="00506674" w14:paraId="1AE2AB2D" w14:textId="77777777">
        <w:trPr>
          <w:trHeight w:val="253"/>
        </w:trPr>
        <w:tc>
          <w:tcPr>
            <w:tcW w:w="8467" w:type="dxa"/>
            <w:shd w:val="clear" w:color="auto" w:fill="FFFFFF"/>
          </w:tcPr>
          <w:p w14:paraId="000000AF" w14:textId="77777777" w:rsidR="00506674" w:rsidRDefault="00502841">
            <w:pPr>
              <w:widowControl w:val="0"/>
              <w:pBdr>
                <w:top w:val="nil"/>
                <w:left w:val="nil"/>
                <w:bottom w:val="nil"/>
                <w:right w:val="nil"/>
                <w:between w:val="nil"/>
              </w:pBdr>
              <w:rPr>
                <w:b/>
              </w:rPr>
            </w:pPr>
            <w:r>
              <w:rPr>
                <w:b/>
              </w:rPr>
              <w:t>Типи земельних ресурсів</w:t>
            </w:r>
          </w:p>
        </w:tc>
        <w:tc>
          <w:tcPr>
            <w:tcW w:w="1665" w:type="dxa"/>
            <w:shd w:val="clear" w:color="auto" w:fill="FFFFFF"/>
          </w:tcPr>
          <w:p w14:paraId="000000B0" w14:textId="77777777" w:rsidR="00506674" w:rsidRDefault="00502841">
            <w:pPr>
              <w:widowControl w:val="0"/>
              <w:pBdr>
                <w:top w:val="nil"/>
                <w:left w:val="nil"/>
                <w:bottom w:val="nil"/>
                <w:right w:val="nil"/>
                <w:between w:val="nil"/>
              </w:pBdr>
              <w:rPr>
                <w:b/>
              </w:rPr>
            </w:pPr>
            <w:r>
              <w:rPr>
                <w:b/>
              </w:rPr>
              <w:t>Площа, га</w:t>
            </w:r>
          </w:p>
        </w:tc>
      </w:tr>
      <w:tr w:rsidR="00506674" w14:paraId="04CD94B9" w14:textId="77777777">
        <w:trPr>
          <w:trHeight w:val="253"/>
        </w:trPr>
        <w:tc>
          <w:tcPr>
            <w:tcW w:w="8467" w:type="dxa"/>
            <w:shd w:val="clear" w:color="auto" w:fill="FFFFFF"/>
          </w:tcPr>
          <w:p w14:paraId="000000B1" w14:textId="77777777" w:rsidR="00506674" w:rsidRDefault="00502841">
            <w:pPr>
              <w:widowControl w:val="0"/>
              <w:pBdr>
                <w:top w:val="nil"/>
                <w:left w:val="nil"/>
                <w:bottom w:val="nil"/>
                <w:right w:val="nil"/>
                <w:between w:val="nil"/>
              </w:pBdr>
            </w:pPr>
            <w:r>
              <w:t>Загальна площа території громади</w:t>
            </w:r>
          </w:p>
        </w:tc>
        <w:tc>
          <w:tcPr>
            <w:tcW w:w="1665" w:type="dxa"/>
            <w:shd w:val="clear" w:color="auto" w:fill="FFFFFF"/>
          </w:tcPr>
          <w:p w14:paraId="000000B2" w14:textId="77777777" w:rsidR="00506674" w:rsidRDefault="00502841">
            <w:pPr>
              <w:widowControl w:val="0"/>
              <w:pBdr>
                <w:top w:val="nil"/>
                <w:left w:val="nil"/>
                <w:bottom w:val="nil"/>
                <w:right w:val="nil"/>
                <w:between w:val="nil"/>
              </w:pBdr>
              <w:jc w:val="right"/>
            </w:pPr>
            <w:r>
              <w:t>43140,2000</w:t>
            </w:r>
          </w:p>
        </w:tc>
      </w:tr>
      <w:tr w:rsidR="00506674" w14:paraId="5DCF3999" w14:textId="77777777">
        <w:trPr>
          <w:trHeight w:val="253"/>
        </w:trPr>
        <w:tc>
          <w:tcPr>
            <w:tcW w:w="8467" w:type="dxa"/>
            <w:shd w:val="clear" w:color="auto" w:fill="FFFFFF"/>
          </w:tcPr>
          <w:p w14:paraId="000000B3" w14:textId="77777777" w:rsidR="00506674" w:rsidRDefault="00502841">
            <w:pPr>
              <w:widowControl w:val="0"/>
              <w:pBdr>
                <w:top w:val="nil"/>
                <w:left w:val="nil"/>
                <w:bottom w:val="nil"/>
                <w:right w:val="nil"/>
                <w:between w:val="nil"/>
              </w:pBdr>
            </w:pPr>
            <w:r>
              <w:t>Територія міста у встановлених межах</w:t>
            </w:r>
          </w:p>
        </w:tc>
        <w:tc>
          <w:tcPr>
            <w:tcW w:w="1665" w:type="dxa"/>
            <w:shd w:val="clear" w:color="auto" w:fill="FFFFFF"/>
          </w:tcPr>
          <w:p w14:paraId="000000B4" w14:textId="77777777" w:rsidR="00506674" w:rsidRDefault="00502841">
            <w:pPr>
              <w:widowControl w:val="0"/>
              <w:pBdr>
                <w:top w:val="nil"/>
                <w:left w:val="nil"/>
                <w:bottom w:val="nil"/>
                <w:right w:val="nil"/>
                <w:between w:val="nil"/>
              </w:pBdr>
              <w:jc w:val="right"/>
            </w:pPr>
            <w:r>
              <w:t>43000,2000</w:t>
            </w:r>
          </w:p>
        </w:tc>
      </w:tr>
      <w:tr w:rsidR="00506674" w14:paraId="71E18BDB" w14:textId="77777777">
        <w:tc>
          <w:tcPr>
            <w:tcW w:w="8467" w:type="dxa"/>
          </w:tcPr>
          <w:p w14:paraId="000000B5" w14:textId="77777777" w:rsidR="00506674" w:rsidRDefault="00502841">
            <w:pPr>
              <w:widowControl w:val="0"/>
              <w:pBdr>
                <w:top w:val="nil"/>
                <w:left w:val="nil"/>
                <w:bottom w:val="nil"/>
                <w:right w:val="nil"/>
                <w:between w:val="nil"/>
              </w:pBdr>
            </w:pPr>
            <w:r>
              <w:t>Землі житлової забудови</w:t>
            </w:r>
          </w:p>
        </w:tc>
        <w:tc>
          <w:tcPr>
            <w:tcW w:w="1665" w:type="dxa"/>
          </w:tcPr>
          <w:p w14:paraId="000000B6" w14:textId="77777777" w:rsidR="00506674" w:rsidRDefault="00502841">
            <w:pPr>
              <w:widowControl w:val="0"/>
              <w:pBdr>
                <w:top w:val="nil"/>
                <w:left w:val="nil"/>
                <w:bottom w:val="nil"/>
                <w:right w:val="nil"/>
                <w:between w:val="nil"/>
              </w:pBdr>
              <w:jc w:val="right"/>
            </w:pPr>
            <w:r>
              <w:t>3910,9009</w:t>
            </w:r>
          </w:p>
        </w:tc>
      </w:tr>
      <w:tr w:rsidR="00506674" w14:paraId="74BF3243" w14:textId="77777777">
        <w:tc>
          <w:tcPr>
            <w:tcW w:w="8467" w:type="dxa"/>
          </w:tcPr>
          <w:p w14:paraId="000000B7" w14:textId="77777777" w:rsidR="00506674" w:rsidRDefault="00502841">
            <w:pPr>
              <w:widowControl w:val="0"/>
              <w:pBdr>
                <w:top w:val="nil"/>
                <w:left w:val="nil"/>
                <w:bottom w:val="nil"/>
                <w:right w:val="nil"/>
                <w:between w:val="nil"/>
              </w:pBdr>
            </w:pPr>
            <w:r>
              <w:t>Землі промисловості</w:t>
            </w:r>
          </w:p>
        </w:tc>
        <w:tc>
          <w:tcPr>
            <w:tcW w:w="1665" w:type="dxa"/>
          </w:tcPr>
          <w:p w14:paraId="000000B8" w14:textId="77777777" w:rsidR="00506674" w:rsidRDefault="00502841">
            <w:pPr>
              <w:widowControl w:val="0"/>
              <w:pBdr>
                <w:top w:val="nil"/>
                <w:left w:val="nil"/>
                <w:bottom w:val="nil"/>
                <w:right w:val="nil"/>
                <w:between w:val="nil"/>
              </w:pBdr>
              <w:jc w:val="right"/>
            </w:pPr>
            <w:r>
              <w:t>6391,9720</w:t>
            </w:r>
          </w:p>
        </w:tc>
      </w:tr>
      <w:tr w:rsidR="00506674" w14:paraId="65F82F25" w14:textId="77777777">
        <w:tc>
          <w:tcPr>
            <w:tcW w:w="8467" w:type="dxa"/>
          </w:tcPr>
          <w:p w14:paraId="000000B9" w14:textId="77777777" w:rsidR="00506674" w:rsidRDefault="00502841">
            <w:pPr>
              <w:widowControl w:val="0"/>
              <w:pBdr>
                <w:top w:val="nil"/>
                <w:left w:val="nil"/>
                <w:bottom w:val="nil"/>
                <w:right w:val="nil"/>
                <w:between w:val="nil"/>
              </w:pBdr>
            </w:pPr>
            <w:r>
              <w:t>Землі громадського призначення</w:t>
            </w:r>
          </w:p>
        </w:tc>
        <w:tc>
          <w:tcPr>
            <w:tcW w:w="1665" w:type="dxa"/>
          </w:tcPr>
          <w:p w14:paraId="000000BA" w14:textId="77777777" w:rsidR="00506674" w:rsidRDefault="00502841">
            <w:pPr>
              <w:widowControl w:val="0"/>
              <w:pBdr>
                <w:top w:val="nil"/>
                <w:left w:val="nil"/>
                <w:bottom w:val="nil"/>
                <w:right w:val="nil"/>
                <w:between w:val="nil"/>
              </w:pBdr>
              <w:jc w:val="right"/>
            </w:pPr>
            <w:r>
              <w:t>2572,0299</w:t>
            </w:r>
          </w:p>
        </w:tc>
      </w:tr>
      <w:tr w:rsidR="00506674" w14:paraId="7D35938D" w14:textId="77777777">
        <w:tc>
          <w:tcPr>
            <w:tcW w:w="8467" w:type="dxa"/>
          </w:tcPr>
          <w:p w14:paraId="000000BB" w14:textId="77777777" w:rsidR="00506674" w:rsidRDefault="00502841">
            <w:pPr>
              <w:widowControl w:val="0"/>
              <w:pBdr>
                <w:top w:val="nil"/>
                <w:left w:val="nil"/>
                <w:bottom w:val="nil"/>
                <w:right w:val="nil"/>
                <w:between w:val="nil"/>
              </w:pBdr>
            </w:pPr>
            <w:r>
              <w:t>Землі транспорту, зв’язку</w:t>
            </w:r>
          </w:p>
        </w:tc>
        <w:tc>
          <w:tcPr>
            <w:tcW w:w="1665" w:type="dxa"/>
          </w:tcPr>
          <w:p w14:paraId="000000BC" w14:textId="77777777" w:rsidR="00506674" w:rsidRDefault="00502841">
            <w:pPr>
              <w:widowControl w:val="0"/>
              <w:pBdr>
                <w:top w:val="nil"/>
                <w:left w:val="nil"/>
                <w:bottom w:val="nil"/>
                <w:right w:val="nil"/>
                <w:between w:val="nil"/>
              </w:pBdr>
              <w:jc w:val="right"/>
            </w:pPr>
            <w:r>
              <w:t>2751,6411</w:t>
            </w:r>
          </w:p>
        </w:tc>
      </w:tr>
      <w:tr w:rsidR="00506674" w14:paraId="0B6A84C2" w14:textId="77777777">
        <w:tc>
          <w:tcPr>
            <w:tcW w:w="8467" w:type="dxa"/>
          </w:tcPr>
          <w:p w14:paraId="000000BD" w14:textId="77777777" w:rsidR="00506674" w:rsidRDefault="00502841">
            <w:pPr>
              <w:widowControl w:val="0"/>
              <w:pBdr>
                <w:top w:val="nil"/>
                <w:left w:val="nil"/>
                <w:bottom w:val="nil"/>
                <w:right w:val="nil"/>
                <w:between w:val="nil"/>
              </w:pBdr>
            </w:pPr>
            <w:r>
              <w:t>Землі технічної інфраструктури</w:t>
            </w:r>
          </w:p>
        </w:tc>
        <w:tc>
          <w:tcPr>
            <w:tcW w:w="1665" w:type="dxa"/>
          </w:tcPr>
          <w:p w14:paraId="000000BE" w14:textId="77777777" w:rsidR="00506674" w:rsidRDefault="00502841">
            <w:pPr>
              <w:widowControl w:val="0"/>
              <w:pBdr>
                <w:top w:val="nil"/>
                <w:left w:val="nil"/>
                <w:bottom w:val="nil"/>
                <w:right w:val="nil"/>
                <w:between w:val="nil"/>
              </w:pBdr>
              <w:jc w:val="right"/>
            </w:pPr>
            <w:r>
              <w:t>215,7179</w:t>
            </w:r>
          </w:p>
        </w:tc>
      </w:tr>
      <w:tr w:rsidR="00506674" w14:paraId="1073B5C2" w14:textId="77777777">
        <w:tc>
          <w:tcPr>
            <w:tcW w:w="8467" w:type="dxa"/>
          </w:tcPr>
          <w:p w14:paraId="000000BF" w14:textId="77777777" w:rsidR="00506674" w:rsidRDefault="00502841">
            <w:pPr>
              <w:widowControl w:val="0"/>
              <w:pBdr>
                <w:top w:val="nil"/>
                <w:left w:val="nil"/>
                <w:bottom w:val="nil"/>
                <w:right w:val="nil"/>
                <w:between w:val="nil"/>
              </w:pBdr>
            </w:pPr>
            <w:r>
              <w:t>Землі, які використовуються для відпочинку та інші відкриті землі</w:t>
            </w:r>
          </w:p>
        </w:tc>
        <w:tc>
          <w:tcPr>
            <w:tcW w:w="1665" w:type="dxa"/>
          </w:tcPr>
          <w:p w14:paraId="000000C0" w14:textId="77777777" w:rsidR="00506674" w:rsidRDefault="00502841">
            <w:pPr>
              <w:widowControl w:val="0"/>
              <w:pBdr>
                <w:top w:val="nil"/>
                <w:left w:val="nil"/>
                <w:bottom w:val="nil"/>
                <w:right w:val="nil"/>
                <w:between w:val="nil"/>
              </w:pBdr>
              <w:jc w:val="right"/>
            </w:pPr>
            <w:r>
              <w:t>2027,4281</w:t>
            </w:r>
          </w:p>
        </w:tc>
      </w:tr>
      <w:tr w:rsidR="00506674" w14:paraId="42109E8E" w14:textId="77777777">
        <w:tc>
          <w:tcPr>
            <w:tcW w:w="8467" w:type="dxa"/>
          </w:tcPr>
          <w:p w14:paraId="000000C1" w14:textId="77777777" w:rsidR="00506674" w:rsidRDefault="00502841">
            <w:pPr>
              <w:widowControl w:val="0"/>
              <w:pBdr>
                <w:top w:val="nil"/>
                <w:left w:val="nil"/>
                <w:bottom w:val="nil"/>
                <w:right w:val="nil"/>
                <w:between w:val="nil"/>
              </w:pBdr>
            </w:pPr>
            <w:r>
              <w:t>Землі зайняті поточним будівництвом та відведені під будівництво</w:t>
            </w:r>
          </w:p>
        </w:tc>
        <w:tc>
          <w:tcPr>
            <w:tcW w:w="1665" w:type="dxa"/>
          </w:tcPr>
          <w:p w14:paraId="000000C2" w14:textId="77777777" w:rsidR="00506674" w:rsidRDefault="00502841">
            <w:pPr>
              <w:widowControl w:val="0"/>
              <w:pBdr>
                <w:top w:val="nil"/>
                <w:left w:val="nil"/>
                <w:bottom w:val="nil"/>
                <w:right w:val="nil"/>
                <w:between w:val="nil"/>
              </w:pBdr>
              <w:jc w:val="right"/>
            </w:pPr>
            <w:r>
              <w:t>68,0289</w:t>
            </w:r>
          </w:p>
        </w:tc>
      </w:tr>
      <w:tr w:rsidR="00506674" w14:paraId="129F8794" w14:textId="77777777">
        <w:tc>
          <w:tcPr>
            <w:tcW w:w="8467" w:type="dxa"/>
          </w:tcPr>
          <w:p w14:paraId="000000C3" w14:textId="77777777" w:rsidR="00506674" w:rsidRDefault="00502841">
            <w:pPr>
              <w:widowControl w:val="0"/>
              <w:pBdr>
                <w:top w:val="nil"/>
                <w:left w:val="nil"/>
                <w:bottom w:val="nil"/>
                <w:right w:val="nil"/>
                <w:between w:val="nil"/>
              </w:pBdr>
            </w:pPr>
            <w:r>
              <w:t>Ділянки для будівництва та обслуговування житлового будинку і господарських будівель (присадибні ділянки)</w:t>
            </w:r>
          </w:p>
        </w:tc>
        <w:tc>
          <w:tcPr>
            <w:tcW w:w="1665" w:type="dxa"/>
          </w:tcPr>
          <w:p w14:paraId="000000C4" w14:textId="77777777" w:rsidR="00506674" w:rsidRDefault="00502841">
            <w:pPr>
              <w:widowControl w:val="0"/>
              <w:pBdr>
                <w:top w:val="nil"/>
                <w:left w:val="nil"/>
                <w:bottom w:val="nil"/>
                <w:right w:val="nil"/>
                <w:between w:val="nil"/>
              </w:pBdr>
              <w:jc w:val="right"/>
            </w:pPr>
            <w:r>
              <w:t>3887,7889</w:t>
            </w:r>
          </w:p>
        </w:tc>
      </w:tr>
      <w:tr w:rsidR="00506674" w14:paraId="0D20F204" w14:textId="77777777">
        <w:tc>
          <w:tcPr>
            <w:tcW w:w="8467" w:type="dxa"/>
          </w:tcPr>
          <w:p w14:paraId="000000C5" w14:textId="77777777" w:rsidR="00506674" w:rsidRDefault="00502841">
            <w:pPr>
              <w:widowControl w:val="0"/>
              <w:pBdr>
                <w:top w:val="nil"/>
                <w:left w:val="nil"/>
                <w:bottom w:val="nil"/>
                <w:right w:val="nil"/>
                <w:between w:val="nil"/>
              </w:pBdr>
            </w:pPr>
            <w:r>
              <w:t>Сільськогосподарські угіддя (крім земель, які є присадибними ділянками наданими громадянам для будівництва та обслуговування житлового будинку і господарських будівель)</w:t>
            </w:r>
          </w:p>
        </w:tc>
        <w:tc>
          <w:tcPr>
            <w:tcW w:w="1665" w:type="dxa"/>
          </w:tcPr>
          <w:p w14:paraId="000000C6" w14:textId="77777777" w:rsidR="00506674" w:rsidRDefault="00502841">
            <w:pPr>
              <w:widowControl w:val="0"/>
              <w:pBdr>
                <w:top w:val="nil"/>
                <w:left w:val="nil"/>
                <w:bottom w:val="nil"/>
                <w:right w:val="nil"/>
                <w:between w:val="nil"/>
              </w:pBdr>
              <w:jc w:val="right"/>
            </w:pPr>
            <w:r>
              <w:t>2952,4253</w:t>
            </w:r>
          </w:p>
        </w:tc>
      </w:tr>
      <w:tr w:rsidR="00506674" w14:paraId="43F12E3D" w14:textId="77777777">
        <w:tc>
          <w:tcPr>
            <w:tcW w:w="8467" w:type="dxa"/>
          </w:tcPr>
          <w:p w14:paraId="000000C7" w14:textId="77777777" w:rsidR="00506674" w:rsidRDefault="00502841">
            <w:pPr>
              <w:widowControl w:val="0"/>
              <w:pBdr>
                <w:top w:val="nil"/>
                <w:left w:val="nil"/>
                <w:bottom w:val="nil"/>
                <w:right w:val="nil"/>
                <w:between w:val="nil"/>
              </w:pBdr>
            </w:pPr>
            <w:r>
              <w:t>Інші сільськогосподарські землі (під господарськими будівлями і дворами; під господарськими шляхами і прогонами, під дорогами, зокрема під ґрунтовими)</w:t>
            </w:r>
          </w:p>
        </w:tc>
        <w:tc>
          <w:tcPr>
            <w:tcW w:w="1665" w:type="dxa"/>
          </w:tcPr>
          <w:p w14:paraId="000000C8" w14:textId="77777777" w:rsidR="00506674" w:rsidRDefault="00502841">
            <w:pPr>
              <w:widowControl w:val="0"/>
              <w:pBdr>
                <w:top w:val="nil"/>
                <w:left w:val="nil"/>
                <w:bottom w:val="nil"/>
                <w:right w:val="nil"/>
                <w:between w:val="nil"/>
              </w:pBdr>
              <w:jc w:val="right"/>
            </w:pPr>
            <w:r>
              <w:t>438,0762</w:t>
            </w:r>
          </w:p>
        </w:tc>
      </w:tr>
      <w:tr w:rsidR="00506674" w14:paraId="1687A923" w14:textId="77777777">
        <w:tc>
          <w:tcPr>
            <w:tcW w:w="8467" w:type="dxa"/>
          </w:tcPr>
          <w:p w14:paraId="000000C9" w14:textId="77777777" w:rsidR="00506674" w:rsidRDefault="00502841">
            <w:pPr>
              <w:widowControl w:val="0"/>
              <w:pBdr>
                <w:top w:val="nil"/>
                <w:left w:val="nil"/>
                <w:bottom w:val="nil"/>
                <w:right w:val="nil"/>
                <w:between w:val="nil"/>
              </w:pBdr>
            </w:pPr>
            <w:r>
              <w:t>Ліси та інші лісовкриті площі</w:t>
            </w:r>
          </w:p>
        </w:tc>
        <w:tc>
          <w:tcPr>
            <w:tcW w:w="1665" w:type="dxa"/>
          </w:tcPr>
          <w:p w14:paraId="000000CA" w14:textId="77777777" w:rsidR="00506674" w:rsidRDefault="00502841">
            <w:pPr>
              <w:widowControl w:val="0"/>
              <w:pBdr>
                <w:top w:val="nil"/>
                <w:left w:val="nil"/>
                <w:bottom w:val="nil"/>
                <w:right w:val="nil"/>
                <w:between w:val="nil"/>
              </w:pBdr>
              <w:jc w:val="right"/>
            </w:pPr>
            <w:r>
              <w:t>2677,0286</w:t>
            </w:r>
          </w:p>
        </w:tc>
      </w:tr>
      <w:tr w:rsidR="00506674" w14:paraId="6D70686C" w14:textId="77777777">
        <w:tc>
          <w:tcPr>
            <w:tcW w:w="8467" w:type="dxa"/>
          </w:tcPr>
          <w:p w14:paraId="000000CB" w14:textId="77777777" w:rsidR="00506674" w:rsidRDefault="00502841">
            <w:pPr>
              <w:widowControl w:val="0"/>
              <w:pBdr>
                <w:top w:val="nil"/>
                <w:left w:val="nil"/>
                <w:bottom w:val="nil"/>
                <w:right w:val="nil"/>
                <w:between w:val="nil"/>
              </w:pBdr>
            </w:pPr>
            <w:r>
              <w:t>Внутрішні води</w:t>
            </w:r>
          </w:p>
        </w:tc>
        <w:tc>
          <w:tcPr>
            <w:tcW w:w="1665" w:type="dxa"/>
          </w:tcPr>
          <w:p w14:paraId="000000CC" w14:textId="77777777" w:rsidR="00506674" w:rsidRDefault="00502841">
            <w:pPr>
              <w:widowControl w:val="0"/>
              <w:pBdr>
                <w:top w:val="nil"/>
                <w:left w:val="nil"/>
                <w:bottom w:val="nil"/>
                <w:right w:val="nil"/>
                <w:between w:val="nil"/>
              </w:pBdr>
              <w:jc w:val="right"/>
            </w:pPr>
            <w:r>
              <w:t>1354,3211</w:t>
            </w:r>
          </w:p>
        </w:tc>
      </w:tr>
      <w:tr w:rsidR="00506674" w14:paraId="0C62E6BB" w14:textId="77777777">
        <w:tc>
          <w:tcPr>
            <w:tcW w:w="8467" w:type="dxa"/>
          </w:tcPr>
          <w:p w14:paraId="000000CD" w14:textId="77777777" w:rsidR="00506674" w:rsidRDefault="00502841">
            <w:pPr>
              <w:widowControl w:val="0"/>
              <w:pBdr>
                <w:top w:val="nil"/>
                <w:left w:val="nil"/>
                <w:bottom w:val="nil"/>
                <w:right w:val="nil"/>
                <w:between w:val="nil"/>
              </w:pBdr>
            </w:pPr>
            <w:r>
              <w:t>Відкриті заболочені землі</w:t>
            </w:r>
          </w:p>
        </w:tc>
        <w:tc>
          <w:tcPr>
            <w:tcW w:w="1665" w:type="dxa"/>
          </w:tcPr>
          <w:p w14:paraId="000000CE" w14:textId="77777777" w:rsidR="00506674" w:rsidRDefault="00502841">
            <w:pPr>
              <w:widowControl w:val="0"/>
              <w:pBdr>
                <w:top w:val="nil"/>
                <w:left w:val="nil"/>
                <w:bottom w:val="nil"/>
                <w:right w:val="nil"/>
                <w:between w:val="nil"/>
              </w:pBdr>
              <w:jc w:val="right"/>
            </w:pPr>
            <w:r>
              <w:t>21,9950</w:t>
            </w:r>
          </w:p>
        </w:tc>
      </w:tr>
      <w:tr w:rsidR="00506674" w14:paraId="493A5233" w14:textId="77777777">
        <w:tc>
          <w:tcPr>
            <w:tcW w:w="8467" w:type="dxa"/>
          </w:tcPr>
          <w:p w14:paraId="000000CF" w14:textId="77777777" w:rsidR="00506674" w:rsidRDefault="00502841">
            <w:pPr>
              <w:widowControl w:val="0"/>
              <w:pBdr>
                <w:top w:val="nil"/>
                <w:left w:val="nil"/>
                <w:bottom w:val="nil"/>
                <w:right w:val="nil"/>
                <w:between w:val="nil"/>
              </w:pBdr>
            </w:pPr>
            <w:r>
              <w:t>Відкриті землі без рослинного покриву або з незначним рослинним покривом (солончаки, яри, забруднені промисловими та іншими відходами)</w:t>
            </w:r>
          </w:p>
        </w:tc>
        <w:tc>
          <w:tcPr>
            <w:tcW w:w="1665" w:type="dxa"/>
          </w:tcPr>
          <w:p w14:paraId="000000D0" w14:textId="77777777" w:rsidR="00506674" w:rsidRDefault="00502841">
            <w:pPr>
              <w:widowControl w:val="0"/>
              <w:pBdr>
                <w:top w:val="nil"/>
                <w:left w:val="nil"/>
                <w:bottom w:val="nil"/>
                <w:right w:val="nil"/>
                <w:between w:val="nil"/>
              </w:pBdr>
              <w:jc w:val="right"/>
            </w:pPr>
            <w:r>
              <w:t>3460,5485</w:t>
            </w:r>
          </w:p>
        </w:tc>
      </w:tr>
      <w:tr w:rsidR="00506674" w14:paraId="5D704631" w14:textId="77777777">
        <w:tc>
          <w:tcPr>
            <w:tcW w:w="8467" w:type="dxa"/>
          </w:tcPr>
          <w:p w14:paraId="000000D1" w14:textId="77777777" w:rsidR="00506674" w:rsidRDefault="00502841">
            <w:pPr>
              <w:widowControl w:val="0"/>
              <w:pBdr>
                <w:top w:val="nil"/>
                <w:left w:val="nil"/>
                <w:bottom w:val="nil"/>
                <w:right w:val="nil"/>
                <w:between w:val="nil"/>
              </w:pBdr>
            </w:pPr>
            <w:r>
              <w:lastRenderedPageBreak/>
              <w:t>Землі під залізницями</w:t>
            </w:r>
          </w:p>
        </w:tc>
        <w:tc>
          <w:tcPr>
            <w:tcW w:w="1665" w:type="dxa"/>
          </w:tcPr>
          <w:p w14:paraId="000000D2" w14:textId="77777777" w:rsidR="00506674" w:rsidRDefault="00502841">
            <w:pPr>
              <w:widowControl w:val="0"/>
              <w:pBdr>
                <w:top w:val="nil"/>
                <w:left w:val="nil"/>
                <w:bottom w:val="nil"/>
                <w:right w:val="nil"/>
                <w:between w:val="nil"/>
              </w:pBdr>
              <w:jc w:val="right"/>
            </w:pPr>
            <w:r>
              <w:t>556,8265</w:t>
            </w:r>
          </w:p>
        </w:tc>
      </w:tr>
      <w:tr w:rsidR="00506674" w14:paraId="3741B392" w14:textId="77777777">
        <w:tc>
          <w:tcPr>
            <w:tcW w:w="8467" w:type="dxa"/>
          </w:tcPr>
          <w:p w14:paraId="000000D3" w14:textId="77777777" w:rsidR="00506674" w:rsidRDefault="00502841">
            <w:pPr>
              <w:widowControl w:val="0"/>
              <w:pBdr>
                <w:top w:val="nil"/>
                <w:left w:val="nil"/>
                <w:bottom w:val="nil"/>
                <w:right w:val="nil"/>
                <w:between w:val="nil"/>
              </w:pBdr>
            </w:pPr>
            <w:r>
              <w:t>Землі під відкритими розробками, шахтами, кар’єрами, торфорозробками та відповідними спорудами</w:t>
            </w:r>
          </w:p>
        </w:tc>
        <w:tc>
          <w:tcPr>
            <w:tcW w:w="1665" w:type="dxa"/>
          </w:tcPr>
          <w:p w14:paraId="000000D4" w14:textId="77777777" w:rsidR="00506674" w:rsidRDefault="00502841">
            <w:pPr>
              <w:widowControl w:val="0"/>
              <w:pBdr>
                <w:top w:val="nil"/>
                <w:left w:val="nil"/>
                <w:bottom w:val="nil"/>
                <w:right w:val="nil"/>
                <w:between w:val="nil"/>
              </w:pBdr>
              <w:jc w:val="right"/>
            </w:pPr>
            <w:r>
              <w:t>9713,4711</w:t>
            </w:r>
          </w:p>
        </w:tc>
      </w:tr>
    </w:tbl>
    <w:p w14:paraId="000000D5" w14:textId="77777777" w:rsidR="00506674" w:rsidRDefault="00502841">
      <w:pPr>
        <w:widowControl w:val="0"/>
        <w:spacing w:before="60"/>
        <w:ind w:firstLine="709"/>
        <w:jc w:val="both"/>
        <w:rPr>
          <w:sz w:val="28"/>
          <w:szCs w:val="28"/>
        </w:rPr>
      </w:pPr>
      <w:r>
        <w:rPr>
          <w:sz w:val="28"/>
          <w:szCs w:val="28"/>
        </w:rPr>
        <w:t>Стрижнем усієї магістральної мережі є магістральна автодорога, яка перетинає громаду та єднає основні місця розселення з основними промвузлами, планувальними районами, основними вузлами центру громади й центрами планувальних районів. Магістральну мережу доріг для швидкісного руху доповнює розгалужена мережа міських і районних магістралей кільцеподібної форми для поперечного сполучення, локалізованих у межах окремих планувальних районів, що зв'язують останні між собою, мають виходи на мережу доріг для швидкісного руху з наступним виходом на позаміську мережу в напрямках Дніпра, П'ятихаток, Кропивницького, Миколаєва, Нікополя, Запоріжжя.</w:t>
      </w:r>
    </w:p>
    <w:p w14:paraId="000000D6" w14:textId="77777777" w:rsidR="00506674" w:rsidRDefault="00502841">
      <w:pPr>
        <w:widowControl w:val="0"/>
        <w:spacing w:before="120" w:after="60"/>
        <w:ind w:firstLine="709"/>
        <w:jc w:val="both"/>
        <w:rPr>
          <w:b/>
          <w:i/>
          <w:sz w:val="28"/>
          <w:szCs w:val="28"/>
        </w:rPr>
      </w:pPr>
      <w:bookmarkStart w:id="24" w:name="_heading=h.4i7ojhp" w:colFirst="0" w:colLast="0"/>
      <w:bookmarkEnd w:id="24"/>
      <w:r>
        <w:rPr>
          <w:b/>
          <w:i/>
          <w:sz w:val="28"/>
          <w:szCs w:val="28"/>
        </w:rPr>
        <w:t>Містобудівна документація та єдина геоінформаційна система громади</w:t>
      </w:r>
    </w:p>
    <w:p w14:paraId="000000D7" w14:textId="77777777" w:rsidR="00506674" w:rsidRDefault="00502841">
      <w:pPr>
        <w:widowControl w:val="0"/>
        <w:spacing w:before="60"/>
        <w:ind w:firstLine="709"/>
        <w:jc w:val="both"/>
        <w:rPr>
          <w:sz w:val="28"/>
          <w:szCs w:val="28"/>
        </w:rPr>
      </w:pPr>
      <w:r>
        <w:rPr>
          <w:sz w:val="28"/>
          <w:szCs w:val="28"/>
        </w:rPr>
        <w:t>Місто Кривий Ріг має Генеральний план, розроблений Державним підприємством «Державний інститут по проєктуванню підприємств гірничорудної промисловості «Кривбаспроєкт» та затверджений рішенням міської ради від 21.11.2011 р. №789, згідно з яким провадиться розвиток містобудівних територій на розрахунковий період до 2030 року.</w:t>
      </w:r>
    </w:p>
    <w:p w14:paraId="000000D8" w14:textId="77777777" w:rsidR="00506674" w:rsidRDefault="00502841">
      <w:pPr>
        <w:widowControl w:val="0"/>
        <w:spacing w:before="60"/>
        <w:ind w:firstLine="709"/>
        <w:jc w:val="both"/>
        <w:rPr>
          <w:sz w:val="28"/>
          <w:szCs w:val="28"/>
        </w:rPr>
      </w:pPr>
      <w:r>
        <w:rPr>
          <w:sz w:val="28"/>
          <w:szCs w:val="28"/>
        </w:rPr>
        <w:t>При виникненні нагальних містобудівних потреб, плануванні інвестиційної діяльності в різних сферах життєдіяльності громади, документація оновлюється й коригується. Невід’ємною частиною Генерального плану є розроблена КП «Парковка та реклама» Криворізької міської ради у 2021 році містобудівна документація «Оновлення (унесення змін) до Генерального плану м. Кривого Рогу (Металургійний район)», яка затверджена рішенням міської ради від 27.10.2021 №869.</w:t>
      </w:r>
    </w:p>
    <w:p w14:paraId="000000D9" w14:textId="77777777" w:rsidR="00506674" w:rsidRDefault="00502841">
      <w:pPr>
        <w:widowControl w:val="0"/>
        <w:spacing w:before="60"/>
        <w:ind w:firstLine="709"/>
        <w:jc w:val="both"/>
        <w:rPr>
          <w:sz w:val="28"/>
          <w:szCs w:val="28"/>
        </w:rPr>
      </w:pPr>
      <w:r>
        <w:rPr>
          <w:sz w:val="28"/>
          <w:szCs w:val="28"/>
        </w:rPr>
        <w:t>На перспективу визначено перелік будівництва першочергових об’єктів в цілому по місту та окремо по районах: будівництво об’єктів соціальної сфери, організація рекреаційних зон, житлове будівництво, реконструкція житла, будівництво логістичних центрів, будівництво вуличної мережі, реконструкція вуличної мережі.</w:t>
      </w:r>
    </w:p>
    <w:p w14:paraId="000000DA" w14:textId="77777777" w:rsidR="00506674" w:rsidRDefault="00502841">
      <w:pPr>
        <w:widowControl w:val="0"/>
        <w:spacing w:before="60"/>
        <w:ind w:firstLine="709"/>
        <w:jc w:val="both"/>
        <w:rPr>
          <w:sz w:val="28"/>
          <w:szCs w:val="28"/>
        </w:rPr>
      </w:pPr>
      <w:r>
        <w:rPr>
          <w:sz w:val="28"/>
          <w:szCs w:val="28"/>
        </w:rPr>
        <w:t>Кривий Ріг внесено до списку історичних населених місць України. Особливістю структури архітектурно-просторового середовища міста є історичний характер його формування. Для збереження традиційного характеру середовища, об’єктів культурної спадщини у суспільному житті ДП «Науково-дослідний і проєктний інститут містобудування» була розроблена науково-проєктна документація «Історико-архітектурний опорний план м. Кривий Ріг» (затверджено рішенням Криворізької міської ради від 27.06.2017 р. №1793), результатом якої є визначені межі та режимів використання історичних ареалів міста: Соцмісто, Тернівський, Центральний, Довгинцеве.</w:t>
      </w:r>
    </w:p>
    <w:p w14:paraId="000000DB" w14:textId="77777777" w:rsidR="00506674" w:rsidRDefault="00502841">
      <w:pPr>
        <w:widowControl w:val="0"/>
        <w:spacing w:before="60"/>
        <w:ind w:firstLine="709"/>
        <w:jc w:val="both"/>
        <w:rPr>
          <w:sz w:val="28"/>
          <w:szCs w:val="28"/>
        </w:rPr>
      </w:pPr>
      <w:r>
        <w:rPr>
          <w:sz w:val="28"/>
          <w:szCs w:val="28"/>
        </w:rPr>
        <w:t>Зонування Кривого Рогу розроблено на основі рішень Генерального плану. Для вдосконалення містобудівної діяльності рішенням Криворізької міської ради від 30.06.2021 р. №591 унесені зміни до розробленого та затвердженого у 2013 році плану зонування території міста шляхом затвердження містобудівної документації «Актуалізація плану зонування м. Кривий Ріг».</w:t>
      </w:r>
    </w:p>
    <w:p w14:paraId="000000DC" w14:textId="77777777" w:rsidR="00506674" w:rsidRDefault="00502841">
      <w:pPr>
        <w:widowControl w:val="0"/>
        <w:spacing w:before="60"/>
        <w:ind w:firstLine="709"/>
        <w:jc w:val="both"/>
        <w:rPr>
          <w:sz w:val="28"/>
          <w:szCs w:val="28"/>
        </w:rPr>
      </w:pPr>
      <w:r>
        <w:rPr>
          <w:sz w:val="28"/>
          <w:szCs w:val="28"/>
        </w:rPr>
        <w:lastRenderedPageBreak/>
        <w:t xml:space="preserve">В межах створення Єдиної інформаційної системи громади формується та ведеться містобудівний кадастр геоінформаційної системи, розділений на основні підрозділи відповідно до </w:t>
      </w:r>
      <w:r w:rsidRPr="00A85509">
        <w:rPr>
          <w:sz w:val="28"/>
          <w:szCs w:val="28"/>
        </w:rPr>
        <w:t>напрямів  «Містобудування», «Архітектура», «Земельні ресурси», «Комунальне майно», «Житлово-комунальне господарство», «Зелені насадження та благоустрій», «Екологія та природні ресурси», «Інвестиції та бюджет», «Організація дорожнього руху та моніторинг стану доріг». Впроваджений програмно-інтеграційний комплекс Геоінформаційної Системи та</w:t>
      </w:r>
      <w:r>
        <w:rPr>
          <w:sz w:val="28"/>
          <w:szCs w:val="28"/>
        </w:rPr>
        <w:t xml:space="preserve"> геопорталу громади забезпечив функціонування підсистем управління активами громади та взаємодії з громадою, зокрема, відображення усієї необхідної публічної інформації та метаданих громади, а також можливість отримання повідомлень і звернень від громадян.</w:t>
      </w:r>
    </w:p>
    <w:p w14:paraId="000000DD" w14:textId="77777777" w:rsidR="00506674" w:rsidRDefault="00502841">
      <w:pPr>
        <w:widowControl w:val="0"/>
        <w:spacing w:before="120" w:after="60"/>
        <w:ind w:firstLine="709"/>
        <w:jc w:val="both"/>
        <w:rPr>
          <w:b/>
          <w:i/>
          <w:sz w:val="28"/>
          <w:szCs w:val="28"/>
        </w:rPr>
      </w:pPr>
      <w:bookmarkStart w:id="25" w:name="_heading=h.2xcytpi" w:colFirst="0" w:colLast="0"/>
      <w:bookmarkEnd w:id="25"/>
      <w:r>
        <w:rPr>
          <w:b/>
          <w:i/>
          <w:sz w:val="28"/>
          <w:szCs w:val="28"/>
        </w:rPr>
        <w:t>Гідрографічна мережа</w:t>
      </w:r>
    </w:p>
    <w:p w14:paraId="000000DE" w14:textId="77777777" w:rsidR="00506674" w:rsidRDefault="00502841">
      <w:pPr>
        <w:widowControl w:val="0"/>
        <w:spacing w:before="60"/>
        <w:ind w:firstLine="709"/>
        <w:jc w:val="both"/>
        <w:rPr>
          <w:sz w:val="28"/>
          <w:szCs w:val="28"/>
        </w:rPr>
      </w:pPr>
      <w:r>
        <w:rPr>
          <w:sz w:val="28"/>
          <w:szCs w:val="28"/>
        </w:rPr>
        <w:t>Криворізька МТГ розташована на злитті річок Інгулець та Саксагань, які відносяться до басейну Дніпра.</w:t>
      </w:r>
    </w:p>
    <w:p w14:paraId="000000DF" w14:textId="77777777" w:rsidR="00506674" w:rsidRDefault="00502841">
      <w:pPr>
        <w:widowControl w:val="0"/>
        <w:spacing w:before="60"/>
        <w:ind w:firstLine="709"/>
        <w:jc w:val="both"/>
        <w:rPr>
          <w:sz w:val="28"/>
          <w:szCs w:val="28"/>
        </w:rPr>
      </w:pPr>
      <w:r>
        <w:rPr>
          <w:sz w:val="28"/>
          <w:szCs w:val="28"/>
        </w:rPr>
        <w:t>Всі водойми на території громади належать до водних об'єктів загальнодержавного значення.</w:t>
      </w:r>
    </w:p>
    <w:p w14:paraId="000000E0" w14:textId="77777777" w:rsidR="00506674" w:rsidRDefault="00502841">
      <w:pPr>
        <w:widowControl w:val="0"/>
        <w:spacing w:before="60"/>
        <w:ind w:firstLine="709"/>
        <w:jc w:val="both"/>
        <w:rPr>
          <w:sz w:val="28"/>
          <w:szCs w:val="28"/>
        </w:rPr>
      </w:pPr>
      <w:r>
        <w:rPr>
          <w:sz w:val="28"/>
          <w:szCs w:val="28"/>
        </w:rPr>
        <w:t>Для задоволення водних потреб господарства у 30-60 роках XX століття були споруджені 5 водосховищ. Джерелами питного водопостачання Криворізької МТГ є Карачунівське та Південне водосховища.</w:t>
      </w:r>
    </w:p>
    <w:p w14:paraId="000000E1" w14:textId="3C26BDCE" w:rsidR="00506674" w:rsidRPr="005053CA" w:rsidRDefault="00F240F5" w:rsidP="005053CA">
      <w:pPr>
        <w:keepNext/>
        <w:keepLines/>
        <w:pBdr>
          <w:top w:val="nil"/>
          <w:left w:val="nil"/>
          <w:bottom w:val="nil"/>
          <w:right w:val="nil"/>
          <w:between w:val="nil"/>
        </w:pBdr>
        <w:spacing w:before="120" w:after="60"/>
        <w:ind w:left="454"/>
        <w:rPr>
          <w:b/>
          <w:color w:val="000000"/>
          <w:sz w:val="28"/>
          <w:szCs w:val="28"/>
          <w:lang w:val="uk-UA"/>
        </w:rPr>
      </w:pPr>
      <w:bookmarkStart w:id="26" w:name="_heading=h.1ci93xb" w:colFirst="0" w:colLast="0"/>
      <w:bookmarkEnd w:id="26"/>
      <w:r w:rsidRPr="005053CA">
        <w:rPr>
          <w:b/>
          <w:color w:val="000000"/>
          <w:sz w:val="28"/>
          <w:szCs w:val="28"/>
          <w:lang w:val="uk-UA"/>
        </w:rPr>
        <w:t>Таблиця 2.</w:t>
      </w:r>
      <w:r>
        <w:rPr>
          <w:b/>
          <w:color w:val="000000"/>
          <w:sz w:val="28"/>
          <w:szCs w:val="28"/>
          <w:lang w:val="uk-UA"/>
        </w:rPr>
        <w:t>3</w:t>
      </w:r>
      <w:r w:rsidRPr="005053CA">
        <w:rPr>
          <w:b/>
          <w:color w:val="000000"/>
          <w:sz w:val="28"/>
          <w:szCs w:val="28"/>
          <w:lang w:val="uk-UA"/>
        </w:rPr>
        <w:t xml:space="preserve">. </w:t>
      </w:r>
      <w:r w:rsidR="00502841" w:rsidRPr="005053CA">
        <w:rPr>
          <w:b/>
          <w:color w:val="000000"/>
          <w:sz w:val="28"/>
          <w:szCs w:val="28"/>
          <w:lang w:val="uk-UA"/>
        </w:rPr>
        <w:t>Характеристика водосховищ громади</w:t>
      </w:r>
    </w:p>
    <w:tbl>
      <w:tblPr>
        <w:tblStyle w:val="affff0"/>
        <w:tblW w:w="99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1730"/>
        <w:gridCol w:w="1638"/>
        <w:gridCol w:w="2869"/>
        <w:gridCol w:w="1554"/>
      </w:tblGrid>
      <w:tr w:rsidR="00506674" w14:paraId="6E92C5D9" w14:textId="77777777">
        <w:trPr>
          <w:trHeight w:val="580"/>
        </w:trPr>
        <w:tc>
          <w:tcPr>
            <w:tcW w:w="2127" w:type="dxa"/>
          </w:tcPr>
          <w:p w14:paraId="000000E2" w14:textId="77777777" w:rsidR="00506674" w:rsidRDefault="00502841">
            <w:pPr>
              <w:widowControl w:val="0"/>
              <w:pBdr>
                <w:top w:val="nil"/>
                <w:left w:val="nil"/>
                <w:bottom w:val="nil"/>
                <w:right w:val="nil"/>
                <w:between w:val="nil"/>
              </w:pBdr>
              <w:jc w:val="center"/>
              <w:rPr>
                <w:b/>
              </w:rPr>
            </w:pPr>
            <w:r>
              <w:rPr>
                <w:b/>
              </w:rPr>
              <w:t>Назва водосховища</w:t>
            </w:r>
          </w:p>
        </w:tc>
        <w:tc>
          <w:tcPr>
            <w:tcW w:w="1730" w:type="dxa"/>
          </w:tcPr>
          <w:p w14:paraId="000000E3" w14:textId="77777777" w:rsidR="00506674" w:rsidRDefault="00502841">
            <w:pPr>
              <w:widowControl w:val="0"/>
              <w:pBdr>
                <w:top w:val="nil"/>
                <w:left w:val="nil"/>
                <w:bottom w:val="nil"/>
                <w:right w:val="nil"/>
                <w:between w:val="nil"/>
              </w:pBdr>
              <w:jc w:val="center"/>
              <w:rPr>
                <w:b/>
              </w:rPr>
            </w:pPr>
            <w:r>
              <w:rPr>
                <w:b/>
              </w:rPr>
              <w:t>Об'єм при HПP* млн м</w:t>
            </w:r>
            <w:r>
              <w:rPr>
                <w:b/>
                <w:vertAlign w:val="superscript"/>
              </w:rPr>
              <w:t>3</w:t>
            </w:r>
          </w:p>
        </w:tc>
        <w:tc>
          <w:tcPr>
            <w:tcW w:w="1638" w:type="dxa"/>
          </w:tcPr>
          <w:p w14:paraId="000000E4" w14:textId="77777777" w:rsidR="00506674" w:rsidRDefault="00502841">
            <w:pPr>
              <w:widowControl w:val="0"/>
              <w:pBdr>
                <w:top w:val="nil"/>
                <w:left w:val="nil"/>
                <w:bottom w:val="nil"/>
                <w:right w:val="nil"/>
                <w:between w:val="nil"/>
              </w:pBdr>
              <w:jc w:val="center"/>
              <w:rPr>
                <w:b/>
              </w:rPr>
            </w:pPr>
            <w:r>
              <w:rPr>
                <w:b/>
              </w:rPr>
              <w:t>Рівень води при HПP, м</w:t>
            </w:r>
          </w:p>
        </w:tc>
        <w:tc>
          <w:tcPr>
            <w:tcW w:w="2869" w:type="dxa"/>
          </w:tcPr>
          <w:p w14:paraId="000000E5" w14:textId="77777777" w:rsidR="00506674" w:rsidRDefault="00502841">
            <w:pPr>
              <w:widowControl w:val="0"/>
              <w:pBdr>
                <w:top w:val="nil"/>
                <w:left w:val="nil"/>
                <w:bottom w:val="nil"/>
                <w:right w:val="nil"/>
                <w:between w:val="nil"/>
              </w:pBdr>
              <w:jc w:val="center"/>
              <w:rPr>
                <w:b/>
              </w:rPr>
            </w:pPr>
            <w:r>
              <w:rPr>
                <w:b/>
              </w:rPr>
              <w:t>Площа водного дзеркала при НПР, км</w:t>
            </w:r>
            <w:r>
              <w:rPr>
                <w:b/>
                <w:vertAlign w:val="superscript"/>
              </w:rPr>
              <w:t>2</w:t>
            </w:r>
          </w:p>
        </w:tc>
        <w:tc>
          <w:tcPr>
            <w:tcW w:w="1554" w:type="dxa"/>
          </w:tcPr>
          <w:p w14:paraId="000000E6" w14:textId="77777777" w:rsidR="00506674" w:rsidRDefault="00502841">
            <w:pPr>
              <w:widowControl w:val="0"/>
              <w:pBdr>
                <w:top w:val="nil"/>
                <w:left w:val="nil"/>
                <w:bottom w:val="nil"/>
                <w:right w:val="nil"/>
                <w:between w:val="nil"/>
              </w:pBdr>
              <w:jc w:val="center"/>
              <w:rPr>
                <w:b/>
              </w:rPr>
            </w:pPr>
            <w:r>
              <w:rPr>
                <w:b/>
              </w:rPr>
              <w:t>Розташоване на річці</w:t>
            </w:r>
          </w:p>
        </w:tc>
      </w:tr>
      <w:tr w:rsidR="00506674" w14:paraId="0FBCFF8F" w14:textId="77777777">
        <w:trPr>
          <w:trHeight w:val="301"/>
        </w:trPr>
        <w:tc>
          <w:tcPr>
            <w:tcW w:w="2127" w:type="dxa"/>
          </w:tcPr>
          <w:p w14:paraId="000000E7" w14:textId="77777777" w:rsidR="00506674" w:rsidRDefault="00502841">
            <w:pPr>
              <w:widowControl w:val="0"/>
              <w:pBdr>
                <w:top w:val="nil"/>
                <w:left w:val="nil"/>
                <w:bottom w:val="nil"/>
                <w:right w:val="nil"/>
                <w:between w:val="nil"/>
              </w:pBdr>
              <w:jc w:val="both"/>
            </w:pPr>
            <w:r>
              <w:t>Карачунівське</w:t>
            </w:r>
          </w:p>
        </w:tc>
        <w:tc>
          <w:tcPr>
            <w:tcW w:w="1730" w:type="dxa"/>
          </w:tcPr>
          <w:p w14:paraId="000000E8" w14:textId="77777777" w:rsidR="00506674" w:rsidRDefault="00502841">
            <w:pPr>
              <w:widowControl w:val="0"/>
              <w:pBdr>
                <w:top w:val="nil"/>
                <w:left w:val="nil"/>
                <w:bottom w:val="nil"/>
                <w:right w:val="nil"/>
                <w:between w:val="nil"/>
              </w:pBdr>
              <w:jc w:val="right"/>
            </w:pPr>
            <w:r>
              <w:t>308,5</w:t>
            </w:r>
          </w:p>
        </w:tc>
        <w:tc>
          <w:tcPr>
            <w:tcW w:w="1638" w:type="dxa"/>
          </w:tcPr>
          <w:p w14:paraId="000000E9" w14:textId="77777777" w:rsidR="00506674" w:rsidRDefault="00502841">
            <w:pPr>
              <w:widowControl w:val="0"/>
              <w:pBdr>
                <w:top w:val="nil"/>
                <w:left w:val="nil"/>
                <w:bottom w:val="nil"/>
                <w:right w:val="nil"/>
                <w:between w:val="nil"/>
              </w:pBdr>
              <w:jc w:val="right"/>
            </w:pPr>
            <w:r>
              <w:t>59,0</w:t>
            </w:r>
          </w:p>
        </w:tc>
        <w:tc>
          <w:tcPr>
            <w:tcW w:w="2869" w:type="dxa"/>
          </w:tcPr>
          <w:p w14:paraId="000000EA" w14:textId="77777777" w:rsidR="00506674" w:rsidRDefault="00502841">
            <w:pPr>
              <w:widowControl w:val="0"/>
              <w:pBdr>
                <w:top w:val="nil"/>
                <w:left w:val="nil"/>
                <w:bottom w:val="nil"/>
                <w:right w:val="nil"/>
                <w:between w:val="nil"/>
              </w:pBdr>
              <w:jc w:val="right"/>
            </w:pPr>
            <w:r>
              <w:t>44,2</w:t>
            </w:r>
          </w:p>
        </w:tc>
        <w:tc>
          <w:tcPr>
            <w:tcW w:w="1554" w:type="dxa"/>
          </w:tcPr>
          <w:p w14:paraId="000000EB" w14:textId="77777777" w:rsidR="00506674" w:rsidRDefault="00502841">
            <w:pPr>
              <w:widowControl w:val="0"/>
              <w:pBdr>
                <w:top w:val="nil"/>
                <w:left w:val="nil"/>
                <w:bottom w:val="nil"/>
                <w:right w:val="nil"/>
                <w:between w:val="nil"/>
              </w:pBdr>
              <w:jc w:val="both"/>
            </w:pPr>
            <w:r>
              <w:t>р. Інгулець</w:t>
            </w:r>
          </w:p>
        </w:tc>
      </w:tr>
      <w:tr w:rsidR="00506674" w14:paraId="60A4CFD0" w14:textId="77777777">
        <w:trPr>
          <w:trHeight w:val="112"/>
        </w:trPr>
        <w:tc>
          <w:tcPr>
            <w:tcW w:w="2127" w:type="dxa"/>
          </w:tcPr>
          <w:p w14:paraId="000000EC" w14:textId="77777777" w:rsidR="00506674" w:rsidRDefault="00502841">
            <w:pPr>
              <w:widowControl w:val="0"/>
              <w:pBdr>
                <w:top w:val="nil"/>
                <w:left w:val="nil"/>
                <w:bottom w:val="nil"/>
                <w:right w:val="nil"/>
                <w:between w:val="nil"/>
              </w:pBdr>
              <w:jc w:val="both"/>
            </w:pPr>
            <w:r>
              <w:t>Саксаганське</w:t>
            </w:r>
          </w:p>
        </w:tc>
        <w:tc>
          <w:tcPr>
            <w:tcW w:w="1730" w:type="dxa"/>
          </w:tcPr>
          <w:p w14:paraId="000000ED" w14:textId="77777777" w:rsidR="00506674" w:rsidRDefault="00502841">
            <w:pPr>
              <w:widowControl w:val="0"/>
              <w:pBdr>
                <w:top w:val="nil"/>
                <w:left w:val="nil"/>
                <w:bottom w:val="nil"/>
                <w:right w:val="nil"/>
                <w:between w:val="nil"/>
              </w:pBdr>
              <w:jc w:val="right"/>
            </w:pPr>
            <w:r>
              <w:t>2,5</w:t>
            </w:r>
          </w:p>
        </w:tc>
        <w:tc>
          <w:tcPr>
            <w:tcW w:w="1638" w:type="dxa"/>
          </w:tcPr>
          <w:p w14:paraId="000000EE" w14:textId="77777777" w:rsidR="00506674" w:rsidRDefault="00502841">
            <w:pPr>
              <w:widowControl w:val="0"/>
              <w:pBdr>
                <w:top w:val="nil"/>
                <w:left w:val="nil"/>
                <w:bottom w:val="nil"/>
                <w:right w:val="nil"/>
                <w:between w:val="nil"/>
              </w:pBdr>
              <w:jc w:val="right"/>
            </w:pPr>
            <w:r>
              <w:t>40,8</w:t>
            </w:r>
          </w:p>
        </w:tc>
        <w:tc>
          <w:tcPr>
            <w:tcW w:w="2869" w:type="dxa"/>
          </w:tcPr>
          <w:p w14:paraId="000000EF" w14:textId="77777777" w:rsidR="00506674" w:rsidRDefault="00502841">
            <w:pPr>
              <w:widowControl w:val="0"/>
              <w:pBdr>
                <w:top w:val="nil"/>
                <w:left w:val="nil"/>
                <w:bottom w:val="nil"/>
                <w:right w:val="nil"/>
                <w:between w:val="nil"/>
              </w:pBdr>
              <w:jc w:val="right"/>
            </w:pPr>
            <w:r>
              <w:t>1,5</w:t>
            </w:r>
          </w:p>
        </w:tc>
        <w:tc>
          <w:tcPr>
            <w:tcW w:w="1554" w:type="dxa"/>
          </w:tcPr>
          <w:p w14:paraId="000000F0" w14:textId="77777777" w:rsidR="00506674" w:rsidRDefault="00502841">
            <w:pPr>
              <w:widowControl w:val="0"/>
              <w:pBdr>
                <w:top w:val="nil"/>
                <w:left w:val="nil"/>
                <w:bottom w:val="nil"/>
                <w:right w:val="nil"/>
                <w:between w:val="nil"/>
              </w:pBdr>
              <w:jc w:val="both"/>
            </w:pPr>
            <w:r>
              <w:t>р. Саксагань</w:t>
            </w:r>
          </w:p>
        </w:tc>
      </w:tr>
      <w:tr w:rsidR="00506674" w14:paraId="2DC5479D" w14:textId="77777777">
        <w:trPr>
          <w:trHeight w:val="101"/>
        </w:trPr>
        <w:tc>
          <w:tcPr>
            <w:tcW w:w="2127" w:type="dxa"/>
          </w:tcPr>
          <w:p w14:paraId="000000F1" w14:textId="77777777" w:rsidR="00506674" w:rsidRDefault="00502841">
            <w:pPr>
              <w:widowControl w:val="0"/>
              <w:pBdr>
                <w:top w:val="nil"/>
                <w:left w:val="nil"/>
                <w:bottom w:val="nil"/>
                <w:right w:val="nil"/>
                <w:between w:val="nil"/>
              </w:pBdr>
              <w:jc w:val="both"/>
            </w:pPr>
            <w:r>
              <w:t>Кресівське</w:t>
            </w:r>
          </w:p>
        </w:tc>
        <w:tc>
          <w:tcPr>
            <w:tcW w:w="1730" w:type="dxa"/>
          </w:tcPr>
          <w:p w14:paraId="000000F2" w14:textId="77777777" w:rsidR="00506674" w:rsidRDefault="00502841">
            <w:pPr>
              <w:widowControl w:val="0"/>
              <w:pBdr>
                <w:top w:val="nil"/>
                <w:left w:val="nil"/>
                <w:bottom w:val="nil"/>
                <w:right w:val="nil"/>
                <w:between w:val="nil"/>
              </w:pBdr>
              <w:jc w:val="right"/>
            </w:pPr>
            <w:r>
              <w:t>10,2</w:t>
            </w:r>
          </w:p>
        </w:tc>
        <w:tc>
          <w:tcPr>
            <w:tcW w:w="1638" w:type="dxa"/>
          </w:tcPr>
          <w:p w14:paraId="000000F3" w14:textId="77777777" w:rsidR="00506674" w:rsidRDefault="00502841">
            <w:pPr>
              <w:widowControl w:val="0"/>
              <w:pBdr>
                <w:top w:val="nil"/>
                <w:left w:val="nil"/>
                <w:bottom w:val="nil"/>
                <w:right w:val="nil"/>
                <w:between w:val="nil"/>
              </w:pBdr>
              <w:jc w:val="right"/>
            </w:pPr>
            <w:r>
              <w:t>50,4</w:t>
            </w:r>
          </w:p>
        </w:tc>
        <w:tc>
          <w:tcPr>
            <w:tcW w:w="2869" w:type="dxa"/>
          </w:tcPr>
          <w:p w14:paraId="000000F4" w14:textId="77777777" w:rsidR="00506674" w:rsidRDefault="00502841">
            <w:pPr>
              <w:widowControl w:val="0"/>
              <w:pBdr>
                <w:top w:val="nil"/>
                <w:left w:val="nil"/>
                <w:bottom w:val="nil"/>
                <w:right w:val="nil"/>
                <w:between w:val="nil"/>
              </w:pBdr>
              <w:jc w:val="right"/>
            </w:pPr>
            <w:r>
              <w:t>5,2</w:t>
            </w:r>
          </w:p>
        </w:tc>
        <w:tc>
          <w:tcPr>
            <w:tcW w:w="1554" w:type="dxa"/>
          </w:tcPr>
          <w:p w14:paraId="000000F5" w14:textId="77777777" w:rsidR="00506674" w:rsidRDefault="00502841">
            <w:pPr>
              <w:widowControl w:val="0"/>
              <w:pBdr>
                <w:top w:val="nil"/>
                <w:left w:val="nil"/>
                <w:bottom w:val="nil"/>
                <w:right w:val="nil"/>
                <w:between w:val="nil"/>
              </w:pBdr>
              <w:jc w:val="both"/>
            </w:pPr>
            <w:r>
              <w:t>р. Саксагань</w:t>
            </w:r>
          </w:p>
        </w:tc>
      </w:tr>
      <w:tr w:rsidR="00506674" w14:paraId="04591ED7" w14:textId="77777777">
        <w:trPr>
          <w:trHeight w:val="106"/>
        </w:trPr>
        <w:tc>
          <w:tcPr>
            <w:tcW w:w="2127" w:type="dxa"/>
          </w:tcPr>
          <w:p w14:paraId="000000F6" w14:textId="77777777" w:rsidR="00506674" w:rsidRDefault="00502841">
            <w:pPr>
              <w:widowControl w:val="0"/>
              <w:pBdr>
                <w:top w:val="nil"/>
                <w:left w:val="nil"/>
                <w:bottom w:val="nil"/>
                <w:right w:val="nil"/>
                <w:between w:val="nil"/>
              </w:pBdr>
              <w:jc w:val="both"/>
            </w:pPr>
            <w:r>
              <w:t>Макортівське</w:t>
            </w:r>
          </w:p>
        </w:tc>
        <w:tc>
          <w:tcPr>
            <w:tcW w:w="1730" w:type="dxa"/>
          </w:tcPr>
          <w:p w14:paraId="000000F7" w14:textId="77777777" w:rsidR="00506674" w:rsidRDefault="00502841">
            <w:pPr>
              <w:widowControl w:val="0"/>
              <w:pBdr>
                <w:top w:val="nil"/>
                <w:left w:val="nil"/>
                <w:bottom w:val="nil"/>
                <w:right w:val="nil"/>
                <w:between w:val="nil"/>
              </w:pBdr>
              <w:jc w:val="right"/>
            </w:pPr>
            <w:r>
              <w:t>57,8</w:t>
            </w:r>
          </w:p>
        </w:tc>
        <w:tc>
          <w:tcPr>
            <w:tcW w:w="1638" w:type="dxa"/>
          </w:tcPr>
          <w:p w14:paraId="000000F8" w14:textId="77777777" w:rsidR="00506674" w:rsidRDefault="00502841">
            <w:pPr>
              <w:widowControl w:val="0"/>
              <w:pBdr>
                <w:top w:val="nil"/>
                <w:left w:val="nil"/>
                <w:bottom w:val="nil"/>
                <w:right w:val="nil"/>
                <w:between w:val="nil"/>
              </w:pBdr>
              <w:jc w:val="right"/>
            </w:pPr>
            <w:r>
              <w:t>81,8</w:t>
            </w:r>
          </w:p>
        </w:tc>
        <w:tc>
          <w:tcPr>
            <w:tcW w:w="2869" w:type="dxa"/>
          </w:tcPr>
          <w:p w14:paraId="000000F9" w14:textId="77777777" w:rsidR="00506674" w:rsidRDefault="00502841">
            <w:pPr>
              <w:widowControl w:val="0"/>
              <w:pBdr>
                <w:top w:val="nil"/>
                <w:left w:val="nil"/>
                <w:bottom w:val="nil"/>
                <w:right w:val="nil"/>
                <w:between w:val="nil"/>
              </w:pBdr>
              <w:jc w:val="right"/>
            </w:pPr>
            <w:r>
              <w:t>13,8</w:t>
            </w:r>
          </w:p>
        </w:tc>
        <w:tc>
          <w:tcPr>
            <w:tcW w:w="1554" w:type="dxa"/>
          </w:tcPr>
          <w:p w14:paraId="000000FA" w14:textId="77777777" w:rsidR="00506674" w:rsidRDefault="00502841">
            <w:pPr>
              <w:widowControl w:val="0"/>
              <w:pBdr>
                <w:top w:val="nil"/>
                <w:left w:val="nil"/>
                <w:bottom w:val="nil"/>
                <w:right w:val="nil"/>
                <w:between w:val="nil"/>
              </w:pBdr>
              <w:jc w:val="both"/>
            </w:pPr>
            <w:r>
              <w:t>р. Саксагань</w:t>
            </w:r>
          </w:p>
        </w:tc>
      </w:tr>
      <w:tr w:rsidR="00506674" w14:paraId="6A00D88C" w14:textId="77777777">
        <w:trPr>
          <w:trHeight w:val="56"/>
        </w:trPr>
        <w:tc>
          <w:tcPr>
            <w:tcW w:w="2127" w:type="dxa"/>
          </w:tcPr>
          <w:p w14:paraId="000000FB" w14:textId="77777777" w:rsidR="00506674" w:rsidRDefault="00502841">
            <w:pPr>
              <w:widowControl w:val="0"/>
              <w:pBdr>
                <w:top w:val="nil"/>
                <w:left w:val="nil"/>
                <w:bottom w:val="nil"/>
                <w:right w:val="nil"/>
                <w:between w:val="nil"/>
              </w:pBdr>
              <w:jc w:val="both"/>
            </w:pPr>
            <w:r>
              <w:t>Південне</w:t>
            </w:r>
          </w:p>
        </w:tc>
        <w:tc>
          <w:tcPr>
            <w:tcW w:w="1730" w:type="dxa"/>
          </w:tcPr>
          <w:p w14:paraId="000000FC" w14:textId="77777777" w:rsidR="00506674" w:rsidRDefault="00502841">
            <w:pPr>
              <w:widowControl w:val="0"/>
              <w:pBdr>
                <w:top w:val="nil"/>
                <w:left w:val="nil"/>
                <w:bottom w:val="nil"/>
                <w:right w:val="nil"/>
                <w:between w:val="nil"/>
              </w:pBdr>
              <w:jc w:val="right"/>
            </w:pPr>
            <w:r>
              <w:t>57,3</w:t>
            </w:r>
          </w:p>
        </w:tc>
        <w:tc>
          <w:tcPr>
            <w:tcW w:w="1638" w:type="dxa"/>
          </w:tcPr>
          <w:p w14:paraId="000000FD" w14:textId="77777777" w:rsidR="00506674" w:rsidRDefault="00502841">
            <w:pPr>
              <w:widowControl w:val="0"/>
              <w:pBdr>
                <w:top w:val="nil"/>
                <w:left w:val="nil"/>
                <w:bottom w:val="nil"/>
                <w:right w:val="nil"/>
                <w:between w:val="nil"/>
              </w:pBdr>
              <w:jc w:val="right"/>
            </w:pPr>
            <w:r>
              <w:t>96,5</w:t>
            </w:r>
          </w:p>
        </w:tc>
        <w:tc>
          <w:tcPr>
            <w:tcW w:w="2869" w:type="dxa"/>
          </w:tcPr>
          <w:p w14:paraId="000000FE" w14:textId="77777777" w:rsidR="00506674" w:rsidRDefault="00502841">
            <w:pPr>
              <w:widowControl w:val="0"/>
              <w:pBdr>
                <w:top w:val="nil"/>
                <w:left w:val="nil"/>
                <w:bottom w:val="nil"/>
                <w:right w:val="nil"/>
                <w:between w:val="nil"/>
              </w:pBdr>
              <w:jc w:val="right"/>
            </w:pPr>
            <w:r>
              <w:t>11,3</w:t>
            </w:r>
          </w:p>
        </w:tc>
        <w:tc>
          <w:tcPr>
            <w:tcW w:w="1554" w:type="dxa"/>
          </w:tcPr>
          <w:p w14:paraId="000000FF" w14:textId="77777777" w:rsidR="00506674" w:rsidRDefault="00502841">
            <w:pPr>
              <w:widowControl w:val="0"/>
              <w:pBdr>
                <w:top w:val="nil"/>
                <w:left w:val="nil"/>
                <w:bottom w:val="nil"/>
                <w:right w:val="nil"/>
                <w:between w:val="nil"/>
              </w:pBdr>
              <w:jc w:val="both"/>
            </w:pPr>
            <w:r>
              <w:t>Наливне**</w:t>
            </w:r>
          </w:p>
        </w:tc>
      </w:tr>
    </w:tbl>
    <w:p w14:paraId="00000100" w14:textId="77777777" w:rsidR="00506674" w:rsidRDefault="00502841">
      <w:pPr>
        <w:widowControl w:val="0"/>
        <w:spacing w:before="60"/>
        <w:jc w:val="both"/>
        <w:rPr>
          <w:sz w:val="22"/>
          <w:szCs w:val="22"/>
        </w:rPr>
      </w:pPr>
      <w:r>
        <w:rPr>
          <w:sz w:val="22"/>
          <w:szCs w:val="22"/>
        </w:rPr>
        <w:t>* НПР – нормальний підпірний рівень</w:t>
      </w:r>
    </w:p>
    <w:p w14:paraId="00000101" w14:textId="77777777" w:rsidR="00506674" w:rsidRDefault="00502841">
      <w:pPr>
        <w:widowControl w:val="0"/>
        <w:jc w:val="both"/>
        <w:rPr>
          <w:sz w:val="22"/>
          <w:szCs w:val="22"/>
        </w:rPr>
      </w:pPr>
      <w:r>
        <w:rPr>
          <w:sz w:val="22"/>
          <w:szCs w:val="22"/>
        </w:rPr>
        <w:t>** до 06.06.2023 подача води здійснювалася з Каховського водосховища каналом Дніпро-Кривий Ріг</w:t>
      </w:r>
    </w:p>
    <w:p w14:paraId="00000102" w14:textId="77777777" w:rsidR="00506674" w:rsidRDefault="00502841">
      <w:pPr>
        <w:widowControl w:val="0"/>
        <w:spacing w:before="60"/>
        <w:ind w:firstLine="709"/>
        <w:jc w:val="both"/>
        <w:rPr>
          <w:sz w:val="28"/>
          <w:szCs w:val="28"/>
        </w:rPr>
      </w:pPr>
      <w:r>
        <w:rPr>
          <w:sz w:val="28"/>
          <w:szCs w:val="28"/>
        </w:rPr>
        <w:t>Річка Інгулець – основна водна артерія громади. Річка бере початок в заболоченій балці біля села Топило Знам’янського району Кіровоградської області. Тече по Придніпровській височині по території Кіровоградської, Дніпропетровської, Миколаївської та Херсонської областей України.</w:t>
      </w:r>
    </w:p>
    <w:p w14:paraId="00000103" w14:textId="77777777" w:rsidR="00506674" w:rsidRDefault="00502841">
      <w:pPr>
        <w:widowControl w:val="0"/>
        <w:spacing w:before="60"/>
        <w:ind w:firstLine="709"/>
        <w:jc w:val="both"/>
        <w:rPr>
          <w:sz w:val="28"/>
          <w:szCs w:val="28"/>
        </w:rPr>
      </w:pPr>
      <w:r>
        <w:rPr>
          <w:sz w:val="28"/>
          <w:szCs w:val="28"/>
        </w:rPr>
        <w:t>Річка Саксагань є лівою притокою річки Інгулець. Річка живиться переважно талими та дощовими водами та має 28 приток. Долина річки Саксагані в межах громади переважно трапецеїдальна, заплава відкрита. Річка Саксагань на гирловій ділянці закрита в Саксаганський дериваційний тунель на глибині від 24 до 65 м. Тунель з підземною річкою проходить під житловою зоною міста Кривого Рогу. Довжина тунелю складає 5322 м, діаметр тунелю 3,5 м. Для збору води до тунелю збудоване Саксаганське водосховище.</w:t>
      </w:r>
    </w:p>
    <w:p w14:paraId="00000104" w14:textId="77777777" w:rsidR="00506674" w:rsidRDefault="00502841">
      <w:pPr>
        <w:widowControl w:val="0"/>
        <w:spacing w:before="60"/>
        <w:ind w:firstLine="709"/>
        <w:jc w:val="both"/>
        <w:rPr>
          <w:sz w:val="28"/>
          <w:szCs w:val="28"/>
        </w:rPr>
      </w:pPr>
      <w:r>
        <w:rPr>
          <w:sz w:val="28"/>
          <w:szCs w:val="28"/>
        </w:rPr>
        <w:t>До громади підведено канал Дніпро – Інгулець та канал Дніпро – Кривий Ріг.</w:t>
      </w:r>
    </w:p>
    <w:p w14:paraId="00000105" w14:textId="77777777" w:rsidR="00506674" w:rsidRDefault="00502841">
      <w:pPr>
        <w:widowControl w:val="0"/>
        <w:spacing w:before="120" w:after="60"/>
        <w:ind w:firstLine="709"/>
        <w:jc w:val="both"/>
        <w:rPr>
          <w:b/>
          <w:i/>
          <w:sz w:val="28"/>
          <w:szCs w:val="28"/>
        </w:rPr>
      </w:pPr>
      <w:bookmarkStart w:id="27" w:name="_heading=h.3whwml4" w:colFirst="0" w:colLast="0"/>
      <w:bookmarkEnd w:id="27"/>
      <w:r>
        <w:rPr>
          <w:b/>
          <w:i/>
          <w:sz w:val="28"/>
          <w:szCs w:val="28"/>
        </w:rPr>
        <w:t>Корисні копалини</w:t>
      </w:r>
    </w:p>
    <w:p w14:paraId="00000106" w14:textId="77777777" w:rsidR="00506674" w:rsidRDefault="00502841">
      <w:pPr>
        <w:widowControl w:val="0"/>
        <w:spacing w:before="60"/>
        <w:ind w:firstLine="709"/>
        <w:jc w:val="both"/>
        <w:rPr>
          <w:sz w:val="28"/>
          <w:szCs w:val="28"/>
        </w:rPr>
      </w:pPr>
      <w:r>
        <w:rPr>
          <w:sz w:val="28"/>
          <w:szCs w:val="28"/>
        </w:rPr>
        <w:t xml:space="preserve">Ґрунти Криворізької МТГ чорноземи звичайні, лучно-чорноземні, чорноземи </w:t>
      </w:r>
      <w:r>
        <w:rPr>
          <w:sz w:val="28"/>
          <w:szCs w:val="28"/>
        </w:rPr>
        <w:lastRenderedPageBreak/>
        <w:t>солонцюваті, лучно-солонцюваті і лучно-болотні. Територія околиць громади розчленована численними балками.</w:t>
      </w:r>
    </w:p>
    <w:p w14:paraId="00000107" w14:textId="77777777" w:rsidR="00506674" w:rsidRDefault="00502841">
      <w:pPr>
        <w:widowControl w:val="0"/>
        <w:spacing w:before="60"/>
        <w:ind w:firstLine="709"/>
        <w:jc w:val="both"/>
        <w:rPr>
          <w:sz w:val="28"/>
          <w:szCs w:val="28"/>
        </w:rPr>
      </w:pPr>
      <w:r>
        <w:rPr>
          <w:sz w:val="28"/>
          <w:szCs w:val="28"/>
        </w:rPr>
        <w:t>У надрах Криворізького басейну зосереджено близько 50 видів металевих і неметалевих корисних копалин, які мають практичне значення для промислового використання.</w:t>
      </w:r>
    </w:p>
    <w:p w14:paraId="00000108" w14:textId="77777777" w:rsidR="00506674" w:rsidRDefault="00502841">
      <w:pPr>
        <w:widowControl w:val="0"/>
        <w:spacing w:before="60"/>
        <w:ind w:firstLine="709"/>
        <w:jc w:val="both"/>
        <w:rPr>
          <w:sz w:val="28"/>
          <w:szCs w:val="28"/>
        </w:rPr>
      </w:pPr>
      <w:r>
        <w:rPr>
          <w:sz w:val="28"/>
          <w:szCs w:val="28"/>
        </w:rPr>
        <w:t>Криворізька МТГ унікальна та є однією з найбагатших на корисні копалини громад України. Найбільш важливі: рудні родовища, поклади доломіту, покрівельні та талькові сланці, сурик, охра,</w:t>
      </w:r>
      <w:r>
        <w:rPr>
          <w:color w:val="000000"/>
          <w:sz w:val="28"/>
          <w:szCs w:val="28"/>
        </w:rPr>
        <w:t xml:space="preserve"> </w:t>
      </w:r>
      <w:r>
        <w:rPr>
          <w:sz w:val="28"/>
          <w:szCs w:val="28"/>
        </w:rPr>
        <w:t>будівельні піски, суглинки, скандій, ванадій та ще близько 40 елементів таблиці Менделєєва.</w:t>
      </w:r>
    </w:p>
    <w:p w14:paraId="00000109" w14:textId="77777777" w:rsidR="00506674" w:rsidRDefault="00502841">
      <w:pPr>
        <w:widowControl w:val="0"/>
        <w:spacing w:before="60"/>
        <w:ind w:firstLine="709"/>
        <w:jc w:val="both"/>
        <w:rPr>
          <w:sz w:val="28"/>
          <w:szCs w:val="28"/>
        </w:rPr>
      </w:pPr>
      <w:r>
        <w:rPr>
          <w:sz w:val="28"/>
          <w:szCs w:val="28"/>
        </w:rPr>
        <w:t>Добуваються три основні промислові типи залізних руд: багаті руди, які безпосередньо використовуються в металургії, магнетитові та окислені залізисті кварцити, які потребують збагачення. Багаті руди залягають головним чином серед окислених кварцитів, утворюючи близько 300 рудних покладів. Добувають їх переважно підземним способом.</w:t>
      </w:r>
    </w:p>
    <w:p w14:paraId="0000010A" w14:textId="77777777" w:rsidR="00506674" w:rsidRDefault="00502841">
      <w:pPr>
        <w:widowControl w:val="0"/>
        <w:spacing w:before="60"/>
        <w:ind w:firstLine="709"/>
        <w:jc w:val="both"/>
        <w:rPr>
          <w:sz w:val="28"/>
          <w:szCs w:val="28"/>
        </w:rPr>
      </w:pPr>
      <w:r>
        <w:rPr>
          <w:sz w:val="28"/>
          <w:szCs w:val="28"/>
        </w:rPr>
        <w:t>Крім того, у Криворізькій МТГ є унікальне виробне каміння, представлене променистим кварцом (різноманітні природні «котячі», «соколині», «тигрові очі») та криворізькою яшмою.</w:t>
      </w:r>
    </w:p>
    <w:p w14:paraId="0000010B" w14:textId="77777777" w:rsidR="00506674" w:rsidRDefault="00502841">
      <w:pPr>
        <w:widowControl w:val="0"/>
        <w:spacing w:before="60"/>
        <w:ind w:firstLine="709"/>
        <w:jc w:val="both"/>
        <w:rPr>
          <w:sz w:val="28"/>
          <w:szCs w:val="28"/>
        </w:rPr>
      </w:pPr>
      <w:bookmarkStart w:id="28" w:name="_heading=h.2bn6wsx" w:colFirst="0" w:colLast="0"/>
      <w:bookmarkEnd w:id="28"/>
      <w:r>
        <w:rPr>
          <w:sz w:val="28"/>
          <w:szCs w:val="28"/>
        </w:rPr>
        <w:t>Громада багата мінеральними водами як питними, лікувально-столовими, так і лікувальними (радоновими, сірководневими, залізистими та водами, багатими на йод і бром) для зовнішнього призначення, які за хімічними властивостями близькі водам П'ятигорська та Цхалтубо.</w:t>
      </w:r>
    </w:p>
    <w:p w14:paraId="0000010C" w14:textId="77777777" w:rsidR="00506674" w:rsidRDefault="00502841">
      <w:pPr>
        <w:widowControl w:val="0"/>
        <w:spacing w:before="120" w:after="60"/>
        <w:ind w:firstLine="709"/>
        <w:jc w:val="both"/>
        <w:rPr>
          <w:b/>
          <w:i/>
          <w:sz w:val="28"/>
          <w:szCs w:val="28"/>
        </w:rPr>
      </w:pPr>
      <w:bookmarkStart w:id="29" w:name="_heading=h.qsh70q" w:colFirst="0" w:colLast="0"/>
      <w:bookmarkEnd w:id="29"/>
      <w:r>
        <w:rPr>
          <w:b/>
          <w:i/>
          <w:sz w:val="28"/>
          <w:szCs w:val="28"/>
        </w:rPr>
        <w:t>Кліматичні умови</w:t>
      </w:r>
    </w:p>
    <w:p w14:paraId="0000010D" w14:textId="77777777" w:rsidR="00506674" w:rsidRDefault="00502841">
      <w:pPr>
        <w:widowControl w:val="0"/>
        <w:spacing w:before="60"/>
        <w:ind w:firstLine="709"/>
        <w:jc w:val="both"/>
        <w:rPr>
          <w:sz w:val="28"/>
          <w:szCs w:val="28"/>
        </w:rPr>
      </w:pPr>
      <w:r>
        <w:rPr>
          <w:sz w:val="28"/>
          <w:szCs w:val="28"/>
        </w:rPr>
        <w:t>Криворізька МТГ розташована в зоні помірно-континентального клімату й відноситься до південного, посушливого, дуже теплого агрокліматичного району з досить активною атмосферною циркуляцією, переважаючим типом якої є західний перенос повітряних мас. Однією з особливостей клімату громади є значні коливання погодних умов з року в рік. Загалом клімат характеризується помірно м’якою зимою, з частими відлигами, нестійким сніговим покривом і теплим, посушливим літом.</w:t>
      </w:r>
    </w:p>
    <w:p w14:paraId="0000010E" w14:textId="77777777" w:rsidR="00506674" w:rsidRDefault="00502841">
      <w:pPr>
        <w:widowControl w:val="0"/>
        <w:spacing w:before="60"/>
        <w:ind w:firstLine="709"/>
        <w:jc w:val="both"/>
        <w:rPr>
          <w:sz w:val="28"/>
          <w:szCs w:val="28"/>
        </w:rPr>
      </w:pPr>
      <w:r>
        <w:rPr>
          <w:sz w:val="28"/>
          <w:szCs w:val="28"/>
        </w:rPr>
        <w:t>Січень – найхолодніший місяць року із середньою температурою повітря - 3,4°С. Абсолютний мінімум температури за весь ряд спостережень становив - 33,2°С. Тривалість безморозного періоду в середньому складає 194 дні. Зимовий період у громаді продовжується в середньому 89 днів.</w:t>
      </w:r>
    </w:p>
    <w:p w14:paraId="0000010F" w14:textId="77777777" w:rsidR="00506674" w:rsidRDefault="00502841">
      <w:pPr>
        <w:widowControl w:val="0"/>
        <w:spacing w:before="60"/>
        <w:ind w:firstLine="709"/>
        <w:jc w:val="both"/>
        <w:rPr>
          <w:sz w:val="28"/>
          <w:szCs w:val="28"/>
        </w:rPr>
      </w:pPr>
      <w:r>
        <w:rPr>
          <w:sz w:val="28"/>
          <w:szCs w:val="28"/>
        </w:rPr>
        <w:t>Найтепліший місяць липень з середньою температурою повітря +22,5°С.</w:t>
      </w:r>
    </w:p>
    <w:p w14:paraId="00000110" w14:textId="77777777" w:rsidR="00506674" w:rsidRDefault="00502841">
      <w:pPr>
        <w:widowControl w:val="0"/>
        <w:spacing w:before="60"/>
        <w:ind w:firstLine="709"/>
        <w:jc w:val="both"/>
        <w:rPr>
          <w:sz w:val="28"/>
          <w:szCs w:val="28"/>
        </w:rPr>
      </w:pPr>
      <w:r>
        <w:rPr>
          <w:sz w:val="28"/>
          <w:szCs w:val="28"/>
        </w:rPr>
        <w:t>Середня річна кількість опадів становить 469 мм, у холодний період (листопад-березень) – 161 мм, в теплий період (квітень-жовтень) – 308 мм. Максимальна добова сума опадів – 41,4 мм. Мінімальна місячна сума опадів – 0,1 мм. У середньому за рік спостерігається 152 дні з опадами – з максимумом в січні і грудні – по 18 днів і мінімумом в серпні – 7 днів.</w:t>
      </w:r>
    </w:p>
    <w:p w14:paraId="00000111" w14:textId="77777777" w:rsidR="00506674" w:rsidRDefault="00502841">
      <w:pPr>
        <w:widowControl w:val="0"/>
        <w:spacing w:before="60"/>
        <w:ind w:firstLine="709"/>
        <w:jc w:val="both"/>
        <w:rPr>
          <w:sz w:val="28"/>
          <w:szCs w:val="28"/>
        </w:rPr>
      </w:pPr>
      <w:r>
        <w:rPr>
          <w:sz w:val="28"/>
          <w:szCs w:val="28"/>
        </w:rPr>
        <w:t>В Криворізькій МТГ переважають вітри північного й північно-східного напрямку з середньою швидкістю вітру за рік 4,3 м/с. Повторюваність швидкості вітру 3-5 м/с складає близько 50%. Повторюваність штилів 4,2%. В холодний період середня швидкість</w:t>
      </w:r>
      <w:r>
        <w:rPr>
          <w:color w:val="000000"/>
          <w:sz w:val="28"/>
          <w:szCs w:val="28"/>
        </w:rPr>
        <w:t xml:space="preserve"> </w:t>
      </w:r>
      <w:r>
        <w:rPr>
          <w:sz w:val="28"/>
          <w:szCs w:val="28"/>
        </w:rPr>
        <w:t xml:space="preserve">вітру більша ніж в теплий, але в теплий період за рахунок грозової діяльності значно збільшується максимальна швидкість вітру при поривах </w:t>
      </w:r>
      <w:r>
        <w:rPr>
          <w:sz w:val="28"/>
          <w:szCs w:val="28"/>
        </w:rPr>
        <w:lastRenderedPageBreak/>
        <w:t>і шквалах. Максимальна швидкість вітру 33 м/с. Середня кількість днів з максимальною швидкістю 10 м/с та більше за рік складає 195 днів, більше таких днів у весняний період. Середнє число днів з максимальною швидкістю 15 м/с і більше за рік складає 27 днів, але майже в кожному місяці таких днів може бути до 10.</w:t>
      </w:r>
    </w:p>
    <w:p w14:paraId="00000112" w14:textId="77777777" w:rsidR="00506674" w:rsidRDefault="00502841">
      <w:pPr>
        <w:widowControl w:val="0"/>
        <w:spacing w:before="60"/>
        <w:ind w:firstLine="709"/>
        <w:jc w:val="both"/>
        <w:rPr>
          <w:sz w:val="28"/>
          <w:szCs w:val="28"/>
        </w:rPr>
      </w:pPr>
      <w:bookmarkStart w:id="30" w:name="_heading=h.3as4poj" w:colFirst="0" w:colLast="0"/>
      <w:bookmarkEnd w:id="30"/>
      <w:r>
        <w:rPr>
          <w:sz w:val="28"/>
          <w:szCs w:val="28"/>
        </w:rPr>
        <w:t>Середня річна відносна вологість повітря – 72%. Найбільші її значення спостерігаються в холодну пору року з максимумом в січні й грудні – по 88%, найменші – в теплий період з мінімумом в серпні (57%).</w:t>
      </w:r>
    </w:p>
    <w:p w14:paraId="00000113" w14:textId="77777777" w:rsidR="00506674" w:rsidRDefault="00506674">
      <w:pPr>
        <w:widowControl w:val="0"/>
        <w:spacing w:before="60"/>
        <w:ind w:firstLine="709"/>
        <w:jc w:val="both"/>
        <w:rPr>
          <w:sz w:val="28"/>
          <w:szCs w:val="28"/>
        </w:rPr>
      </w:pPr>
    </w:p>
    <w:p w14:paraId="00000114" w14:textId="77777777" w:rsidR="00506674" w:rsidRDefault="00502841">
      <w:pPr>
        <w:pStyle w:val="2"/>
        <w:ind w:firstLine="142"/>
      </w:pPr>
      <w:bookmarkStart w:id="31" w:name="_heading=h.1pxezwc" w:colFirst="0" w:colLast="0"/>
      <w:bookmarkStart w:id="32" w:name="_Toc197348762"/>
      <w:bookmarkEnd w:id="31"/>
      <w:r>
        <w:t>2.3. СТАН НАВКОЛИШНЬОГО ПРИРОДНОГО СЕРЕДОВИЩА</w:t>
      </w:r>
      <w:bookmarkEnd w:id="32"/>
    </w:p>
    <w:p w14:paraId="00000115" w14:textId="77777777" w:rsidR="00506674" w:rsidRDefault="00502841">
      <w:pPr>
        <w:widowControl w:val="0"/>
        <w:spacing w:before="60"/>
        <w:ind w:firstLine="709"/>
        <w:jc w:val="both"/>
        <w:rPr>
          <w:sz w:val="28"/>
          <w:szCs w:val="28"/>
        </w:rPr>
      </w:pPr>
      <w:r>
        <w:rPr>
          <w:sz w:val="28"/>
          <w:szCs w:val="28"/>
        </w:rPr>
        <w:t>Стан довкілля у Криворізькій МТГ переважно обумовлюється впливом діяльності підприємств металургійної та гірничодобувної промисловості. З 24 лютого 2022 року ситуація ускладнена військовою агресією російської федерації проти України, штучно створеним внаслідок руйнування об’єктів енергосистеми блекаутом, зниженням обсягів виробництва продукції, зупинкою частини технологічного обладнання, підривами дамби Карачунівського водосховища та греблі Каховської гідроелектростанції.</w:t>
      </w:r>
    </w:p>
    <w:p w14:paraId="00000116" w14:textId="77777777" w:rsidR="00506674" w:rsidRDefault="00502841">
      <w:pPr>
        <w:widowControl w:val="0"/>
        <w:spacing w:before="120" w:after="60"/>
        <w:ind w:firstLine="709"/>
        <w:jc w:val="both"/>
        <w:rPr>
          <w:b/>
          <w:i/>
          <w:sz w:val="28"/>
          <w:szCs w:val="28"/>
        </w:rPr>
      </w:pPr>
      <w:r>
        <w:rPr>
          <w:b/>
          <w:i/>
          <w:sz w:val="28"/>
          <w:szCs w:val="28"/>
        </w:rPr>
        <w:t>Стан забруднення атмосферного повітря</w:t>
      </w:r>
    </w:p>
    <w:p w14:paraId="00000117" w14:textId="77777777" w:rsidR="00506674" w:rsidRDefault="00502841">
      <w:pPr>
        <w:widowControl w:val="0"/>
        <w:spacing w:before="60"/>
        <w:ind w:firstLine="709"/>
        <w:jc w:val="both"/>
        <w:rPr>
          <w:sz w:val="28"/>
          <w:szCs w:val="28"/>
        </w:rPr>
      </w:pPr>
      <w:r>
        <w:rPr>
          <w:sz w:val="28"/>
          <w:szCs w:val="28"/>
        </w:rPr>
        <w:t>Одним з найбільш вразливих елементів довкілля є атмосферне повітря.</w:t>
      </w:r>
    </w:p>
    <w:p w14:paraId="00000118" w14:textId="77777777" w:rsidR="00506674" w:rsidRDefault="00502841">
      <w:pPr>
        <w:widowControl w:val="0"/>
        <w:spacing w:before="60"/>
        <w:ind w:firstLine="709"/>
        <w:jc w:val="both"/>
        <w:rPr>
          <w:sz w:val="28"/>
          <w:szCs w:val="28"/>
        </w:rPr>
      </w:pPr>
      <w:r>
        <w:rPr>
          <w:sz w:val="28"/>
          <w:szCs w:val="28"/>
        </w:rPr>
        <w:t>Основними забруднювачами атмосферного повітря Криворізької МТГ є ПАТ «АрселорМіттал Кривий Ріг», ПрАТ «ЦГЗК», «ПІВНГЗК», «ІНГЗК», «Кривий Ріг Цемент», «СУХА БАЛКА», АТ «Криворізький залізорудний комбінат», «ПІВДГЗК», ТОВ «Рудомайн», «УКРАЇНСЬКА ГІРНИЧОДОБУВНА КОМПАНІЯ», «Запорізький ливарно-механічний завод».</w:t>
      </w:r>
    </w:p>
    <w:p w14:paraId="00000119" w14:textId="32C8D7AE" w:rsidR="00506674" w:rsidRPr="00A85509" w:rsidRDefault="00502841">
      <w:pPr>
        <w:widowControl w:val="0"/>
        <w:spacing w:before="60"/>
        <w:ind w:firstLine="709"/>
        <w:jc w:val="both"/>
        <w:rPr>
          <w:sz w:val="28"/>
          <w:szCs w:val="28"/>
        </w:rPr>
      </w:pPr>
      <w:r>
        <w:rPr>
          <w:sz w:val="28"/>
          <w:szCs w:val="28"/>
        </w:rPr>
        <w:t>З 2015 року обсяги викидів забруднюючих речовин в атмосферне повітря від стаціонарних джерел</w:t>
      </w:r>
      <w:r w:rsidR="00A85509" w:rsidRPr="00A85509">
        <w:rPr>
          <w:sz w:val="28"/>
          <w:szCs w:val="28"/>
        </w:rPr>
        <w:t xml:space="preserve"> </w:t>
      </w:r>
      <w:r w:rsidRPr="00A85509">
        <w:rPr>
          <w:sz w:val="28"/>
          <w:szCs w:val="28"/>
        </w:rPr>
        <w:t>скоротилися більш ніж на 70%.</w:t>
      </w:r>
      <w:r>
        <w:rPr>
          <w:sz w:val="28"/>
          <w:szCs w:val="28"/>
        </w:rPr>
        <w:t xml:space="preserve"> </w:t>
      </w:r>
      <w:r w:rsidRPr="00A85509">
        <w:rPr>
          <w:sz w:val="28"/>
          <w:szCs w:val="28"/>
        </w:rPr>
        <w:t>Це значно перевищує цільові показники, визначені Законом України «Про Основні засади (стратегію) державної екологічної політики України на період до 2030 року», який передбачає зменшення викидів на 22,5% до 2030 року.</w:t>
      </w:r>
    </w:p>
    <w:p w14:paraId="00000120" w14:textId="77777777" w:rsidR="00506674" w:rsidRPr="008E54DC" w:rsidRDefault="00502841" w:rsidP="008E54DC">
      <w:pPr>
        <w:widowControl w:val="0"/>
        <w:spacing w:before="60"/>
        <w:ind w:firstLine="709"/>
        <w:jc w:val="both"/>
        <w:rPr>
          <w:sz w:val="28"/>
          <w:szCs w:val="28"/>
        </w:rPr>
      </w:pPr>
      <w:r w:rsidRPr="008E54DC">
        <w:rPr>
          <w:sz w:val="28"/>
          <w:szCs w:val="28"/>
        </w:rPr>
        <w:t>Викиди діоксиду вуглецю (CO₂), що є основним парниковим газом антропогенного походження, у 2023 році склали 4,8 млн тонн, що на 67% менше, ніж у 2015-му. Це відповідає державній стратегії зі зниження парникових газів щонайменше на 65% до 2030 року.</w:t>
      </w:r>
    </w:p>
    <w:p w14:paraId="00000123" w14:textId="0844A923" w:rsidR="00506674" w:rsidRPr="005053CA" w:rsidRDefault="00F240F5" w:rsidP="005053CA">
      <w:pPr>
        <w:keepNext/>
        <w:keepLines/>
        <w:pBdr>
          <w:top w:val="nil"/>
          <w:left w:val="nil"/>
          <w:bottom w:val="nil"/>
          <w:right w:val="nil"/>
          <w:between w:val="nil"/>
        </w:pBdr>
        <w:spacing w:before="120" w:after="60"/>
        <w:ind w:left="454"/>
        <w:rPr>
          <w:b/>
          <w:color w:val="000000"/>
          <w:sz w:val="28"/>
          <w:szCs w:val="28"/>
          <w:lang w:val="uk-UA"/>
        </w:rPr>
      </w:pPr>
      <w:bookmarkStart w:id="33" w:name="_heading=h.49x2ik5" w:colFirst="0" w:colLast="0"/>
      <w:bookmarkEnd w:id="33"/>
      <w:r w:rsidRPr="005053CA">
        <w:rPr>
          <w:b/>
          <w:color w:val="000000"/>
          <w:sz w:val="28"/>
          <w:szCs w:val="28"/>
          <w:lang w:val="uk-UA"/>
        </w:rPr>
        <w:t>Таблиця 2.</w:t>
      </w:r>
      <w:r>
        <w:rPr>
          <w:b/>
          <w:color w:val="000000"/>
          <w:sz w:val="28"/>
          <w:szCs w:val="28"/>
          <w:lang w:val="uk-UA"/>
        </w:rPr>
        <w:t>4</w:t>
      </w:r>
      <w:r w:rsidRPr="005053CA">
        <w:rPr>
          <w:b/>
          <w:color w:val="000000"/>
          <w:sz w:val="28"/>
          <w:szCs w:val="28"/>
          <w:lang w:val="uk-UA"/>
        </w:rPr>
        <w:t xml:space="preserve">. </w:t>
      </w:r>
      <w:r w:rsidR="00502841" w:rsidRPr="005053CA">
        <w:rPr>
          <w:b/>
          <w:color w:val="000000"/>
          <w:sz w:val="28"/>
          <w:szCs w:val="28"/>
          <w:lang w:val="uk-UA"/>
        </w:rPr>
        <w:t>Динаміка викидів забруднюючих речовин у атмосферне повітря,</w:t>
      </w:r>
      <w:r w:rsidR="00A85509" w:rsidRPr="005053CA">
        <w:rPr>
          <w:b/>
          <w:color w:val="000000"/>
          <w:sz w:val="28"/>
          <w:szCs w:val="28"/>
          <w:lang w:val="uk-UA"/>
        </w:rPr>
        <w:t xml:space="preserve"> </w:t>
      </w:r>
      <w:r w:rsidR="00502841" w:rsidRPr="005053CA">
        <w:rPr>
          <w:b/>
          <w:color w:val="000000"/>
          <w:sz w:val="28"/>
          <w:szCs w:val="28"/>
          <w:lang w:val="uk-UA"/>
        </w:rPr>
        <w:t>тис.</w:t>
      </w:r>
      <w:r w:rsidR="00A85509" w:rsidRPr="005053CA">
        <w:rPr>
          <w:b/>
          <w:color w:val="000000"/>
          <w:sz w:val="28"/>
          <w:szCs w:val="28"/>
          <w:lang w:val="uk-UA"/>
        </w:rPr>
        <w:t xml:space="preserve"> </w:t>
      </w:r>
      <w:r w:rsidR="00502841" w:rsidRPr="005053CA">
        <w:rPr>
          <w:b/>
          <w:color w:val="000000"/>
          <w:sz w:val="28"/>
          <w:szCs w:val="28"/>
          <w:lang w:val="uk-UA"/>
        </w:rPr>
        <w:t>тонн</w:t>
      </w:r>
    </w:p>
    <w:tbl>
      <w:tblPr>
        <w:tblStyle w:val="affff1"/>
        <w:tblW w:w="101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92"/>
        <w:gridCol w:w="785"/>
        <w:gridCol w:w="786"/>
        <w:gridCol w:w="785"/>
        <w:gridCol w:w="784"/>
        <w:gridCol w:w="785"/>
        <w:gridCol w:w="785"/>
        <w:gridCol w:w="785"/>
        <w:gridCol w:w="785"/>
      </w:tblGrid>
      <w:tr w:rsidR="00506674" w14:paraId="3D8066C6" w14:textId="77777777" w:rsidTr="00A85509">
        <w:trPr>
          <w:trHeight w:val="259"/>
        </w:trPr>
        <w:tc>
          <w:tcPr>
            <w:tcW w:w="3892" w:type="dxa"/>
          </w:tcPr>
          <w:p w14:paraId="00000125" w14:textId="77777777" w:rsidR="00506674" w:rsidRPr="00A85509" w:rsidRDefault="00502841">
            <w:pPr>
              <w:widowControl w:val="0"/>
              <w:pBdr>
                <w:top w:val="nil"/>
                <w:left w:val="nil"/>
                <w:bottom w:val="nil"/>
                <w:right w:val="nil"/>
                <w:between w:val="nil"/>
              </w:pBdr>
              <w:jc w:val="center"/>
              <w:rPr>
                <w:b/>
              </w:rPr>
            </w:pPr>
            <w:bookmarkStart w:id="34" w:name="_heading=h.dz6hvsoejbfs" w:colFirst="0" w:colLast="0"/>
            <w:bookmarkEnd w:id="34"/>
            <w:r w:rsidRPr="00A85509">
              <w:rPr>
                <w:b/>
              </w:rPr>
              <w:t>Показники</w:t>
            </w:r>
          </w:p>
        </w:tc>
        <w:tc>
          <w:tcPr>
            <w:tcW w:w="785" w:type="dxa"/>
          </w:tcPr>
          <w:p w14:paraId="00000126" w14:textId="77777777" w:rsidR="00506674" w:rsidRPr="00A85509" w:rsidRDefault="00502841">
            <w:pPr>
              <w:widowControl w:val="0"/>
              <w:pBdr>
                <w:top w:val="nil"/>
                <w:left w:val="nil"/>
                <w:bottom w:val="nil"/>
                <w:right w:val="nil"/>
                <w:between w:val="nil"/>
              </w:pBdr>
              <w:jc w:val="center"/>
              <w:rPr>
                <w:b/>
              </w:rPr>
            </w:pPr>
            <w:r w:rsidRPr="00A85509">
              <w:rPr>
                <w:b/>
              </w:rPr>
              <w:t>2015</w:t>
            </w:r>
          </w:p>
        </w:tc>
        <w:tc>
          <w:tcPr>
            <w:tcW w:w="786" w:type="dxa"/>
          </w:tcPr>
          <w:p w14:paraId="00000127" w14:textId="77777777" w:rsidR="00506674" w:rsidRPr="00A85509" w:rsidRDefault="00502841">
            <w:pPr>
              <w:widowControl w:val="0"/>
              <w:pBdr>
                <w:top w:val="nil"/>
                <w:left w:val="nil"/>
                <w:bottom w:val="nil"/>
                <w:right w:val="nil"/>
                <w:between w:val="nil"/>
              </w:pBdr>
              <w:jc w:val="center"/>
              <w:rPr>
                <w:b/>
              </w:rPr>
            </w:pPr>
            <w:r w:rsidRPr="00A85509">
              <w:rPr>
                <w:b/>
              </w:rPr>
              <w:t>2018</w:t>
            </w:r>
          </w:p>
        </w:tc>
        <w:tc>
          <w:tcPr>
            <w:tcW w:w="785" w:type="dxa"/>
          </w:tcPr>
          <w:p w14:paraId="00000128" w14:textId="77777777" w:rsidR="00506674" w:rsidRPr="00A85509" w:rsidRDefault="00502841">
            <w:pPr>
              <w:widowControl w:val="0"/>
              <w:pBdr>
                <w:top w:val="nil"/>
                <w:left w:val="nil"/>
                <w:bottom w:val="nil"/>
                <w:right w:val="nil"/>
                <w:between w:val="nil"/>
              </w:pBdr>
              <w:jc w:val="center"/>
              <w:rPr>
                <w:b/>
              </w:rPr>
            </w:pPr>
            <w:r w:rsidRPr="00A85509">
              <w:rPr>
                <w:b/>
              </w:rPr>
              <w:t>2019</w:t>
            </w:r>
          </w:p>
        </w:tc>
        <w:tc>
          <w:tcPr>
            <w:tcW w:w="784" w:type="dxa"/>
          </w:tcPr>
          <w:p w14:paraId="00000129" w14:textId="77777777" w:rsidR="00506674" w:rsidRPr="00A85509" w:rsidRDefault="00502841">
            <w:pPr>
              <w:widowControl w:val="0"/>
              <w:pBdr>
                <w:top w:val="nil"/>
                <w:left w:val="nil"/>
                <w:bottom w:val="nil"/>
                <w:right w:val="nil"/>
                <w:between w:val="nil"/>
              </w:pBdr>
              <w:jc w:val="center"/>
              <w:rPr>
                <w:b/>
              </w:rPr>
            </w:pPr>
            <w:r w:rsidRPr="00A85509">
              <w:rPr>
                <w:b/>
              </w:rPr>
              <w:t>2020</w:t>
            </w:r>
          </w:p>
        </w:tc>
        <w:tc>
          <w:tcPr>
            <w:tcW w:w="785" w:type="dxa"/>
          </w:tcPr>
          <w:p w14:paraId="0000012A" w14:textId="77777777" w:rsidR="00506674" w:rsidRPr="00A85509" w:rsidRDefault="00502841">
            <w:pPr>
              <w:widowControl w:val="0"/>
              <w:pBdr>
                <w:top w:val="nil"/>
                <w:left w:val="nil"/>
                <w:bottom w:val="nil"/>
                <w:right w:val="nil"/>
                <w:between w:val="nil"/>
              </w:pBdr>
              <w:jc w:val="center"/>
              <w:rPr>
                <w:b/>
              </w:rPr>
            </w:pPr>
            <w:r w:rsidRPr="00A85509">
              <w:rPr>
                <w:b/>
              </w:rPr>
              <w:t>2021</w:t>
            </w:r>
          </w:p>
        </w:tc>
        <w:tc>
          <w:tcPr>
            <w:tcW w:w="785" w:type="dxa"/>
          </w:tcPr>
          <w:p w14:paraId="0000012B" w14:textId="77777777" w:rsidR="00506674" w:rsidRPr="00A85509" w:rsidRDefault="00502841">
            <w:pPr>
              <w:widowControl w:val="0"/>
              <w:pBdr>
                <w:top w:val="nil"/>
                <w:left w:val="nil"/>
                <w:bottom w:val="nil"/>
                <w:right w:val="nil"/>
                <w:between w:val="nil"/>
              </w:pBdr>
              <w:jc w:val="center"/>
              <w:rPr>
                <w:b/>
              </w:rPr>
            </w:pPr>
            <w:r w:rsidRPr="00A85509">
              <w:rPr>
                <w:b/>
              </w:rPr>
              <w:t>2022</w:t>
            </w:r>
          </w:p>
        </w:tc>
        <w:tc>
          <w:tcPr>
            <w:tcW w:w="785" w:type="dxa"/>
          </w:tcPr>
          <w:p w14:paraId="0000012C" w14:textId="77777777" w:rsidR="00506674" w:rsidRPr="008E54DC" w:rsidRDefault="00502841">
            <w:pPr>
              <w:widowControl w:val="0"/>
              <w:pBdr>
                <w:top w:val="nil"/>
                <w:left w:val="nil"/>
                <w:bottom w:val="nil"/>
                <w:right w:val="nil"/>
                <w:between w:val="nil"/>
              </w:pBdr>
              <w:jc w:val="center"/>
              <w:rPr>
                <w:b/>
              </w:rPr>
            </w:pPr>
            <w:r w:rsidRPr="008E54DC">
              <w:rPr>
                <w:b/>
              </w:rPr>
              <w:t>2023</w:t>
            </w:r>
          </w:p>
        </w:tc>
        <w:tc>
          <w:tcPr>
            <w:tcW w:w="785" w:type="dxa"/>
          </w:tcPr>
          <w:p w14:paraId="0000012E" w14:textId="413F8D3C" w:rsidR="00506674" w:rsidRPr="008E54DC" w:rsidRDefault="00502841" w:rsidP="00A85509">
            <w:pPr>
              <w:ind w:right="-391"/>
              <w:rPr>
                <w:b/>
              </w:rPr>
            </w:pPr>
            <w:r w:rsidRPr="008E54DC">
              <w:rPr>
                <w:b/>
              </w:rPr>
              <w:t>2024</w:t>
            </w:r>
            <w:r w:rsidR="00A85509" w:rsidRPr="008E54DC">
              <w:rPr>
                <w:b/>
                <w:lang w:val="uk-UA"/>
              </w:rPr>
              <w:t>*</w:t>
            </w:r>
          </w:p>
        </w:tc>
      </w:tr>
      <w:tr w:rsidR="00506674" w14:paraId="01F393B3" w14:textId="77777777" w:rsidTr="00A85509">
        <w:trPr>
          <w:trHeight w:val="263"/>
        </w:trPr>
        <w:tc>
          <w:tcPr>
            <w:tcW w:w="3892" w:type="dxa"/>
          </w:tcPr>
          <w:p w14:paraId="0000012F" w14:textId="77777777" w:rsidR="00506674" w:rsidRPr="00A85509" w:rsidRDefault="00502841">
            <w:pPr>
              <w:widowControl w:val="0"/>
              <w:pBdr>
                <w:top w:val="nil"/>
                <w:left w:val="nil"/>
                <w:bottom w:val="nil"/>
                <w:right w:val="nil"/>
                <w:between w:val="nil"/>
              </w:pBdr>
            </w:pPr>
            <w:r w:rsidRPr="00A85509">
              <w:t>Викиди забруднюючих речовин</w:t>
            </w:r>
          </w:p>
        </w:tc>
        <w:tc>
          <w:tcPr>
            <w:tcW w:w="785" w:type="dxa"/>
          </w:tcPr>
          <w:p w14:paraId="00000130" w14:textId="77777777" w:rsidR="00506674" w:rsidRPr="00A85509" w:rsidRDefault="00502841">
            <w:pPr>
              <w:widowControl w:val="0"/>
              <w:pBdr>
                <w:top w:val="nil"/>
                <w:left w:val="nil"/>
                <w:bottom w:val="nil"/>
                <w:right w:val="nil"/>
                <w:between w:val="nil"/>
              </w:pBdr>
              <w:jc w:val="right"/>
            </w:pPr>
            <w:r w:rsidRPr="00A85509">
              <w:t>326,8</w:t>
            </w:r>
          </w:p>
        </w:tc>
        <w:tc>
          <w:tcPr>
            <w:tcW w:w="786" w:type="dxa"/>
          </w:tcPr>
          <w:p w14:paraId="00000131" w14:textId="77777777" w:rsidR="00506674" w:rsidRPr="00A85509" w:rsidRDefault="00502841">
            <w:pPr>
              <w:widowControl w:val="0"/>
              <w:pBdr>
                <w:top w:val="nil"/>
                <w:left w:val="nil"/>
                <w:bottom w:val="nil"/>
                <w:right w:val="nil"/>
                <w:between w:val="nil"/>
              </w:pBdr>
              <w:jc w:val="right"/>
            </w:pPr>
            <w:r w:rsidRPr="00A85509">
              <w:t>266,5</w:t>
            </w:r>
          </w:p>
        </w:tc>
        <w:tc>
          <w:tcPr>
            <w:tcW w:w="785" w:type="dxa"/>
          </w:tcPr>
          <w:p w14:paraId="00000132" w14:textId="77777777" w:rsidR="00506674" w:rsidRPr="00A85509" w:rsidRDefault="00502841">
            <w:pPr>
              <w:widowControl w:val="0"/>
              <w:pBdr>
                <w:top w:val="nil"/>
                <w:left w:val="nil"/>
                <w:bottom w:val="nil"/>
                <w:right w:val="nil"/>
                <w:between w:val="nil"/>
              </w:pBdr>
              <w:jc w:val="right"/>
            </w:pPr>
            <w:r w:rsidRPr="00A85509">
              <w:t>269,9</w:t>
            </w:r>
          </w:p>
        </w:tc>
        <w:tc>
          <w:tcPr>
            <w:tcW w:w="784" w:type="dxa"/>
          </w:tcPr>
          <w:p w14:paraId="00000133" w14:textId="77777777" w:rsidR="00506674" w:rsidRPr="00A85509" w:rsidRDefault="00502841">
            <w:pPr>
              <w:widowControl w:val="0"/>
              <w:pBdr>
                <w:top w:val="nil"/>
                <w:left w:val="nil"/>
                <w:bottom w:val="nil"/>
                <w:right w:val="nil"/>
                <w:between w:val="nil"/>
              </w:pBdr>
              <w:jc w:val="right"/>
            </w:pPr>
            <w:r w:rsidRPr="00A85509">
              <w:t>223,9</w:t>
            </w:r>
          </w:p>
        </w:tc>
        <w:tc>
          <w:tcPr>
            <w:tcW w:w="785" w:type="dxa"/>
          </w:tcPr>
          <w:p w14:paraId="00000134" w14:textId="77777777" w:rsidR="00506674" w:rsidRPr="00A85509" w:rsidRDefault="00502841">
            <w:pPr>
              <w:widowControl w:val="0"/>
              <w:pBdr>
                <w:top w:val="nil"/>
                <w:left w:val="nil"/>
                <w:bottom w:val="nil"/>
                <w:right w:val="nil"/>
                <w:between w:val="nil"/>
              </w:pBdr>
              <w:jc w:val="right"/>
            </w:pPr>
            <w:r w:rsidRPr="00A85509">
              <w:t>228,8</w:t>
            </w:r>
          </w:p>
        </w:tc>
        <w:tc>
          <w:tcPr>
            <w:tcW w:w="785" w:type="dxa"/>
          </w:tcPr>
          <w:p w14:paraId="00000135" w14:textId="77777777" w:rsidR="00506674" w:rsidRPr="00A85509" w:rsidRDefault="00502841">
            <w:pPr>
              <w:widowControl w:val="0"/>
              <w:pBdr>
                <w:top w:val="nil"/>
                <w:left w:val="nil"/>
                <w:bottom w:val="nil"/>
                <w:right w:val="nil"/>
                <w:between w:val="nil"/>
              </w:pBdr>
              <w:jc w:val="right"/>
            </w:pPr>
            <w:r w:rsidRPr="00A85509">
              <w:t>65,3</w:t>
            </w:r>
          </w:p>
        </w:tc>
        <w:tc>
          <w:tcPr>
            <w:tcW w:w="785" w:type="dxa"/>
          </w:tcPr>
          <w:p w14:paraId="00000136" w14:textId="77777777" w:rsidR="00506674" w:rsidRPr="00A85509" w:rsidRDefault="00502841">
            <w:pPr>
              <w:widowControl w:val="0"/>
              <w:pBdr>
                <w:top w:val="nil"/>
                <w:left w:val="nil"/>
                <w:bottom w:val="nil"/>
                <w:right w:val="nil"/>
                <w:between w:val="nil"/>
              </w:pBdr>
              <w:jc w:val="right"/>
            </w:pPr>
            <w:r w:rsidRPr="00A85509">
              <w:t>74,8</w:t>
            </w:r>
          </w:p>
        </w:tc>
        <w:tc>
          <w:tcPr>
            <w:tcW w:w="785" w:type="dxa"/>
          </w:tcPr>
          <w:p w14:paraId="00000137" w14:textId="077213EC" w:rsidR="00506674" w:rsidRPr="00A85509" w:rsidRDefault="00502841">
            <w:pPr>
              <w:widowControl w:val="0"/>
              <w:pBdr>
                <w:top w:val="nil"/>
                <w:left w:val="nil"/>
                <w:bottom w:val="nil"/>
                <w:right w:val="nil"/>
                <w:between w:val="nil"/>
              </w:pBdr>
              <w:jc w:val="right"/>
            </w:pPr>
            <w:r w:rsidRPr="00A85509">
              <w:t>60</w:t>
            </w:r>
            <w:r w:rsidR="00A85509">
              <w:rPr>
                <w:lang w:val="uk-UA"/>
              </w:rPr>
              <w:t>,</w:t>
            </w:r>
            <w:r w:rsidRPr="00A85509">
              <w:t>7</w:t>
            </w:r>
          </w:p>
        </w:tc>
      </w:tr>
      <w:tr w:rsidR="00506674" w14:paraId="7875DE5D" w14:textId="77777777" w:rsidTr="00A85509">
        <w:trPr>
          <w:trHeight w:val="85"/>
        </w:trPr>
        <w:tc>
          <w:tcPr>
            <w:tcW w:w="3892" w:type="dxa"/>
          </w:tcPr>
          <w:p w14:paraId="00000138" w14:textId="77777777" w:rsidR="00506674" w:rsidRPr="00A85509" w:rsidRDefault="00502841">
            <w:pPr>
              <w:widowControl w:val="0"/>
              <w:pBdr>
                <w:top w:val="nil"/>
                <w:left w:val="nil"/>
                <w:bottom w:val="nil"/>
                <w:right w:val="nil"/>
                <w:between w:val="nil"/>
              </w:pBdr>
            </w:pPr>
            <w:r w:rsidRPr="00A85509">
              <w:rPr>
                <w:i/>
              </w:rPr>
              <w:t>у тому числ</w:t>
            </w:r>
            <w:r w:rsidRPr="00A85509">
              <w:t>і</w:t>
            </w:r>
          </w:p>
        </w:tc>
        <w:tc>
          <w:tcPr>
            <w:tcW w:w="785" w:type="dxa"/>
          </w:tcPr>
          <w:p w14:paraId="00000139" w14:textId="77777777" w:rsidR="00506674" w:rsidRPr="00A85509" w:rsidRDefault="00506674">
            <w:pPr>
              <w:widowControl w:val="0"/>
              <w:pBdr>
                <w:top w:val="nil"/>
                <w:left w:val="nil"/>
                <w:bottom w:val="nil"/>
                <w:right w:val="nil"/>
                <w:between w:val="nil"/>
              </w:pBdr>
              <w:jc w:val="right"/>
            </w:pPr>
          </w:p>
        </w:tc>
        <w:tc>
          <w:tcPr>
            <w:tcW w:w="786" w:type="dxa"/>
          </w:tcPr>
          <w:p w14:paraId="0000013A" w14:textId="77777777" w:rsidR="00506674" w:rsidRPr="00A85509" w:rsidRDefault="00506674">
            <w:pPr>
              <w:widowControl w:val="0"/>
              <w:pBdr>
                <w:top w:val="nil"/>
                <w:left w:val="nil"/>
                <w:bottom w:val="nil"/>
                <w:right w:val="nil"/>
                <w:between w:val="nil"/>
              </w:pBdr>
              <w:jc w:val="right"/>
            </w:pPr>
          </w:p>
        </w:tc>
        <w:tc>
          <w:tcPr>
            <w:tcW w:w="785" w:type="dxa"/>
          </w:tcPr>
          <w:p w14:paraId="0000013B" w14:textId="77777777" w:rsidR="00506674" w:rsidRPr="00A85509" w:rsidRDefault="00506674">
            <w:pPr>
              <w:widowControl w:val="0"/>
              <w:pBdr>
                <w:top w:val="nil"/>
                <w:left w:val="nil"/>
                <w:bottom w:val="nil"/>
                <w:right w:val="nil"/>
                <w:between w:val="nil"/>
              </w:pBdr>
              <w:jc w:val="right"/>
            </w:pPr>
          </w:p>
        </w:tc>
        <w:tc>
          <w:tcPr>
            <w:tcW w:w="784" w:type="dxa"/>
          </w:tcPr>
          <w:p w14:paraId="0000013C" w14:textId="77777777" w:rsidR="00506674" w:rsidRPr="00A85509" w:rsidRDefault="00506674">
            <w:pPr>
              <w:widowControl w:val="0"/>
              <w:pBdr>
                <w:top w:val="nil"/>
                <w:left w:val="nil"/>
                <w:bottom w:val="nil"/>
                <w:right w:val="nil"/>
                <w:between w:val="nil"/>
              </w:pBdr>
              <w:jc w:val="right"/>
            </w:pPr>
          </w:p>
        </w:tc>
        <w:tc>
          <w:tcPr>
            <w:tcW w:w="785" w:type="dxa"/>
          </w:tcPr>
          <w:p w14:paraId="0000013D" w14:textId="77777777" w:rsidR="00506674" w:rsidRPr="00A85509" w:rsidRDefault="00506674">
            <w:pPr>
              <w:widowControl w:val="0"/>
              <w:pBdr>
                <w:top w:val="nil"/>
                <w:left w:val="nil"/>
                <w:bottom w:val="nil"/>
                <w:right w:val="nil"/>
                <w:between w:val="nil"/>
              </w:pBdr>
              <w:jc w:val="right"/>
            </w:pPr>
          </w:p>
        </w:tc>
        <w:tc>
          <w:tcPr>
            <w:tcW w:w="785" w:type="dxa"/>
          </w:tcPr>
          <w:p w14:paraId="0000013E" w14:textId="77777777" w:rsidR="00506674" w:rsidRPr="00A85509" w:rsidRDefault="00506674">
            <w:pPr>
              <w:widowControl w:val="0"/>
              <w:pBdr>
                <w:top w:val="nil"/>
                <w:left w:val="nil"/>
                <w:bottom w:val="nil"/>
                <w:right w:val="nil"/>
                <w:between w:val="nil"/>
              </w:pBdr>
              <w:jc w:val="right"/>
            </w:pPr>
          </w:p>
        </w:tc>
        <w:tc>
          <w:tcPr>
            <w:tcW w:w="785" w:type="dxa"/>
          </w:tcPr>
          <w:p w14:paraId="0000013F" w14:textId="77777777" w:rsidR="00506674" w:rsidRPr="00A85509" w:rsidRDefault="00506674">
            <w:pPr>
              <w:widowControl w:val="0"/>
              <w:pBdr>
                <w:top w:val="nil"/>
                <w:left w:val="nil"/>
                <w:bottom w:val="nil"/>
                <w:right w:val="nil"/>
                <w:between w:val="nil"/>
              </w:pBdr>
              <w:jc w:val="right"/>
            </w:pPr>
          </w:p>
        </w:tc>
        <w:tc>
          <w:tcPr>
            <w:tcW w:w="785" w:type="dxa"/>
          </w:tcPr>
          <w:p w14:paraId="00000140" w14:textId="77777777" w:rsidR="00506674" w:rsidRPr="00A85509" w:rsidRDefault="00506674">
            <w:pPr>
              <w:widowControl w:val="0"/>
              <w:pBdr>
                <w:top w:val="nil"/>
                <w:left w:val="nil"/>
                <w:bottom w:val="nil"/>
                <w:right w:val="nil"/>
                <w:between w:val="nil"/>
              </w:pBdr>
              <w:jc w:val="right"/>
            </w:pPr>
          </w:p>
        </w:tc>
      </w:tr>
      <w:tr w:rsidR="00506674" w14:paraId="5CE099A9" w14:textId="77777777" w:rsidTr="00A85509">
        <w:trPr>
          <w:trHeight w:val="105"/>
        </w:trPr>
        <w:tc>
          <w:tcPr>
            <w:tcW w:w="3892" w:type="dxa"/>
          </w:tcPr>
          <w:p w14:paraId="00000141" w14:textId="77777777" w:rsidR="00506674" w:rsidRPr="00A85509" w:rsidRDefault="00502841">
            <w:pPr>
              <w:widowControl w:val="0"/>
              <w:pBdr>
                <w:top w:val="nil"/>
                <w:left w:val="nil"/>
                <w:bottom w:val="nil"/>
                <w:right w:val="nil"/>
                <w:between w:val="nil"/>
              </w:pBdr>
            </w:pPr>
            <w:r w:rsidRPr="00A85509">
              <w:t>тверді</w:t>
            </w:r>
          </w:p>
        </w:tc>
        <w:tc>
          <w:tcPr>
            <w:tcW w:w="785" w:type="dxa"/>
          </w:tcPr>
          <w:p w14:paraId="00000142" w14:textId="77777777" w:rsidR="00506674" w:rsidRPr="00A85509" w:rsidRDefault="00502841">
            <w:pPr>
              <w:widowControl w:val="0"/>
              <w:pBdr>
                <w:top w:val="nil"/>
                <w:left w:val="nil"/>
                <w:bottom w:val="nil"/>
                <w:right w:val="nil"/>
                <w:between w:val="nil"/>
              </w:pBdr>
              <w:jc w:val="right"/>
            </w:pPr>
            <w:r w:rsidRPr="00A85509">
              <w:t>52,9</w:t>
            </w:r>
          </w:p>
        </w:tc>
        <w:tc>
          <w:tcPr>
            <w:tcW w:w="786" w:type="dxa"/>
          </w:tcPr>
          <w:p w14:paraId="00000143" w14:textId="77777777" w:rsidR="00506674" w:rsidRPr="00A85509" w:rsidRDefault="00502841">
            <w:pPr>
              <w:widowControl w:val="0"/>
              <w:pBdr>
                <w:top w:val="nil"/>
                <w:left w:val="nil"/>
                <w:bottom w:val="nil"/>
                <w:right w:val="nil"/>
                <w:between w:val="nil"/>
              </w:pBdr>
              <w:jc w:val="right"/>
            </w:pPr>
            <w:r w:rsidRPr="00A85509">
              <w:t>35,06</w:t>
            </w:r>
          </w:p>
        </w:tc>
        <w:tc>
          <w:tcPr>
            <w:tcW w:w="785" w:type="dxa"/>
          </w:tcPr>
          <w:p w14:paraId="00000144" w14:textId="77777777" w:rsidR="00506674" w:rsidRPr="00A85509" w:rsidRDefault="00502841">
            <w:pPr>
              <w:widowControl w:val="0"/>
              <w:pBdr>
                <w:top w:val="nil"/>
                <w:left w:val="nil"/>
                <w:bottom w:val="nil"/>
                <w:right w:val="nil"/>
                <w:between w:val="nil"/>
              </w:pBdr>
              <w:jc w:val="right"/>
            </w:pPr>
            <w:r w:rsidRPr="00A85509">
              <w:t>33,4</w:t>
            </w:r>
          </w:p>
        </w:tc>
        <w:tc>
          <w:tcPr>
            <w:tcW w:w="784" w:type="dxa"/>
          </w:tcPr>
          <w:p w14:paraId="00000145" w14:textId="77777777" w:rsidR="00506674" w:rsidRPr="00A85509" w:rsidRDefault="00502841">
            <w:pPr>
              <w:widowControl w:val="0"/>
              <w:pBdr>
                <w:top w:val="nil"/>
                <w:left w:val="nil"/>
                <w:bottom w:val="nil"/>
                <w:right w:val="nil"/>
                <w:between w:val="nil"/>
              </w:pBdr>
              <w:jc w:val="right"/>
            </w:pPr>
            <w:r w:rsidRPr="00A85509">
              <w:t>29,1</w:t>
            </w:r>
          </w:p>
        </w:tc>
        <w:tc>
          <w:tcPr>
            <w:tcW w:w="785" w:type="dxa"/>
          </w:tcPr>
          <w:p w14:paraId="00000146" w14:textId="77777777" w:rsidR="00506674" w:rsidRPr="00A85509" w:rsidRDefault="00502841">
            <w:pPr>
              <w:widowControl w:val="0"/>
              <w:pBdr>
                <w:top w:val="nil"/>
                <w:left w:val="nil"/>
                <w:bottom w:val="nil"/>
                <w:right w:val="nil"/>
                <w:between w:val="nil"/>
              </w:pBdr>
              <w:jc w:val="right"/>
            </w:pPr>
            <w:r w:rsidRPr="00A85509">
              <w:t>32,4</w:t>
            </w:r>
          </w:p>
        </w:tc>
        <w:tc>
          <w:tcPr>
            <w:tcW w:w="785" w:type="dxa"/>
          </w:tcPr>
          <w:p w14:paraId="00000147" w14:textId="77777777" w:rsidR="00506674" w:rsidRPr="00A85509" w:rsidRDefault="00502841">
            <w:pPr>
              <w:widowControl w:val="0"/>
              <w:pBdr>
                <w:top w:val="nil"/>
                <w:left w:val="nil"/>
                <w:bottom w:val="nil"/>
                <w:right w:val="nil"/>
                <w:between w:val="nil"/>
              </w:pBdr>
              <w:jc w:val="right"/>
            </w:pPr>
            <w:r w:rsidRPr="00A85509">
              <w:t>11,5</w:t>
            </w:r>
          </w:p>
        </w:tc>
        <w:tc>
          <w:tcPr>
            <w:tcW w:w="785" w:type="dxa"/>
          </w:tcPr>
          <w:p w14:paraId="00000148" w14:textId="77777777" w:rsidR="00506674" w:rsidRPr="00A85509" w:rsidRDefault="00502841">
            <w:pPr>
              <w:widowControl w:val="0"/>
              <w:pBdr>
                <w:top w:val="nil"/>
                <w:left w:val="nil"/>
                <w:bottom w:val="nil"/>
                <w:right w:val="nil"/>
                <w:between w:val="nil"/>
              </w:pBdr>
              <w:jc w:val="right"/>
            </w:pPr>
            <w:r w:rsidRPr="00A85509">
              <w:t>9,5</w:t>
            </w:r>
          </w:p>
        </w:tc>
        <w:tc>
          <w:tcPr>
            <w:tcW w:w="785" w:type="dxa"/>
          </w:tcPr>
          <w:p w14:paraId="00000149" w14:textId="77777777" w:rsidR="00506674" w:rsidRPr="00A85509" w:rsidRDefault="00502841">
            <w:pPr>
              <w:widowControl w:val="0"/>
              <w:pBdr>
                <w:top w:val="nil"/>
                <w:left w:val="nil"/>
                <w:bottom w:val="nil"/>
                <w:right w:val="nil"/>
                <w:between w:val="nil"/>
              </w:pBdr>
              <w:jc w:val="right"/>
            </w:pPr>
            <w:r w:rsidRPr="00A85509">
              <w:t>-</w:t>
            </w:r>
          </w:p>
        </w:tc>
      </w:tr>
      <w:tr w:rsidR="00506674" w14:paraId="2F73CD53" w14:textId="77777777" w:rsidTr="00A85509">
        <w:trPr>
          <w:trHeight w:val="79"/>
        </w:trPr>
        <w:tc>
          <w:tcPr>
            <w:tcW w:w="3892" w:type="dxa"/>
          </w:tcPr>
          <w:p w14:paraId="0000014A" w14:textId="77777777" w:rsidR="00506674" w:rsidRPr="00A85509" w:rsidRDefault="00502841">
            <w:pPr>
              <w:widowControl w:val="0"/>
              <w:pBdr>
                <w:top w:val="nil"/>
                <w:left w:val="nil"/>
                <w:bottom w:val="nil"/>
                <w:right w:val="nil"/>
                <w:between w:val="nil"/>
              </w:pBdr>
            </w:pPr>
            <w:r w:rsidRPr="00A85509">
              <w:t>газоподібні</w:t>
            </w:r>
          </w:p>
        </w:tc>
        <w:tc>
          <w:tcPr>
            <w:tcW w:w="785" w:type="dxa"/>
          </w:tcPr>
          <w:p w14:paraId="0000014B" w14:textId="77777777" w:rsidR="00506674" w:rsidRPr="00A85509" w:rsidRDefault="00502841">
            <w:pPr>
              <w:widowControl w:val="0"/>
              <w:pBdr>
                <w:top w:val="nil"/>
                <w:left w:val="nil"/>
                <w:bottom w:val="nil"/>
                <w:right w:val="nil"/>
                <w:between w:val="nil"/>
              </w:pBdr>
              <w:jc w:val="right"/>
            </w:pPr>
            <w:r w:rsidRPr="00A85509">
              <w:t>273,9</w:t>
            </w:r>
          </w:p>
        </w:tc>
        <w:tc>
          <w:tcPr>
            <w:tcW w:w="786" w:type="dxa"/>
          </w:tcPr>
          <w:p w14:paraId="0000014C" w14:textId="77777777" w:rsidR="00506674" w:rsidRPr="00A85509" w:rsidRDefault="00502841">
            <w:pPr>
              <w:widowControl w:val="0"/>
              <w:pBdr>
                <w:top w:val="nil"/>
                <w:left w:val="nil"/>
                <w:bottom w:val="nil"/>
                <w:right w:val="nil"/>
                <w:between w:val="nil"/>
              </w:pBdr>
              <w:jc w:val="right"/>
            </w:pPr>
            <w:r w:rsidRPr="00A85509">
              <w:t>231,4</w:t>
            </w:r>
          </w:p>
        </w:tc>
        <w:tc>
          <w:tcPr>
            <w:tcW w:w="785" w:type="dxa"/>
          </w:tcPr>
          <w:p w14:paraId="0000014D" w14:textId="77777777" w:rsidR="00506674" w:rsidRPr="00A85509" w:rsidRDefault="00502841">
            <w:pPr>
              <w:widowControl w:val="0"/>
              <w:pBdr>
                <w:top w:val="nil"/>
                <w:left w:val="nil"/>
                <w:bottom w:val="nil"/>
                <w:right w:val="nil"/>
                <w:between w:val="nil"/>
              </w:pBdr>
              <w:jc w:val="right"/>
            </w:pPr>
            <w:r w:rsidRPr="00A85509">
              <w:t>236,5</w:t>
            </w:r>
          </w:p>
        </w:tc>
        <w:tc>
          <w:tcPr>
            <w:tcW w:w="784" w:type="dxa"/>
          </w:tcPr>
          <w:p w14:paraId="0000014E" w14:textId="77777777" w:rsidR="00506674" w:rsidRPr="00A85509" w:rsidRDefault="00502841">
            <w:pPr>
              <w:widowControl w:val="0"/>
              <w:pBdr>
                <w:top w:val="nil"/>
                <w:left w:val="nil"/>
                <w:bottom w:val="nil"/>
                <w:right w:val="nil"/>
                <w:between w:val="nil"/>
              </w:pBdr>
              <w:jc w:val="right"/>
            </w:pPr>
            <w:r w:rsidRPr="00A85509">
              <w:t>194,8</w:t>
            </w:r>
          </w:p>
        </w:tc>
        <w:tc>
          <w:tcPr>
            <w:tcW w:w="785" w:type="dxa"/>
          </w:tcPr>
          <w:p w14:paraId="0000014F" w14:textId="77777777" w:rsidR="00506674" w:rsidRPr="00A85509" w:rsidRDefault="00502841">
            <w:pPr>
              <w:widowControl w:val="0"/>
              <w:pBdr>
                <w:top w:val="nil"/>
                <w:left w:val="nil"/>
                <w:bottom w:val="nil"/>
                <w:right w:val="nil"/>
                <w:between w:val="nil"/>
              </w:pBdr>
              <w:jc w:val="right"/>
            </w:pPr>
            <w:r w:rsidRPr="00A85509">
              <w:t>196,4</w:t>
            </w:r>
          </w:p>
        </w:tc>
        <w:tc>
          <w:tcPr>
            <w:tcW w:w="785" w:type="dxa"/>
          </w:tcPr>
          <w:p w14:paraId="00000150" w14:textId="77777777" w:rsidR="00506674" w:rsidRPr="00A85509" w:rsidRDefault="00502841">
            <w:pPr>
              <w:widowControl w:val="0"/>
              <w:pBdr>
                <w:top w:val="nil"/>
                <w:left w:val="nil"/>
                <w:bottom w:val="nil"/>
                <w:right w:val="nil"/>
                <w:between w:val="nil"/>
              </w:pBdr>
              <w:jc w:val="right"/>
            </w:pPr>
            <w:r w:rsidRPr="00A85509">
              <w:t>53,8</w:t>
            </w:r>
          </w:p>
        </w:tc>
        <w:tc>
          <w:tcPr>
            <w:tcW w:w="785" w:type="dxa"/>
          </w:tcPr>
          <w:p w14:paraId="00000151" w14:textId="77777777" w:rsidR="00506674" w:rsidRPr="00A85509" w:rsidRDefault="00502841">
            <w:pPr>
              <w:widowControl w:val="0"/>
              <w:pBdr>
                <w:top w:val="nil"/>
                <w:left w:val="nil"/>
                <w:bottom w:val="nil"/>
                <w:right w:val="nil"/>
                <w:between w:val="nil"/>
              </w:pBdr>
              <w:jc w:val="right"/>
            </w:pPr>
            <w:r w:rsidRPr="00A85509">
              <w:t>65,3</w:t>
            </w:r>
          </w:p>
        </w:tc>
        <w:tc>
          <w:tcPr>
            <w:tcW w:w="785" w:type="dxa"/>
          </w:tcPr>
          <w:p w14:paraId="00000152" w14:textId="77777777" w:rsidR="00506674" w:rsidRPr="00A85509" w:rsidRDefault="00502841">
            <w:pPr>
              <w:widowControl w:val="0"/>
              <w:pBdr>
                <w:top w:val="nil"/>
                <w:left w:val="nil"/>
                <w:bottom w:val="nil"/>
                <w:right w:val="nil"/>
                <w:between w:val="nil"/>
              </w:pBdr>
              <w:jc w:val="right"/>
            </w:pPr>
            <w:r w:rsidRPr="00A85509">
              <w:t>-</w:t>
            </w:r>
          </w:p>
        </w:tc>
      </w:tr>
      <w:tr w:rsidR="00506674" w14:paraId="0898B655" w14:textId="77777777" w:rsidTr="00A85509">
        <w:trPr>
          <w:trHeight w:val="79"/>
        </w:trPr>
        <w:tc>
          <w:tcPr>
            <w:tcW w:w="3892" w:type="dxa"/>
          </w:tcPr>
          <w:p w14:paraId="00000153" w14:textId="77777777" w:rsidR="00506674" w:rsidRPr="00A85509" w:rsidRDefault="00502841">
            <w:pPr>
              <w:widowControl w:val="0"/>
              <w:pBdr>
                <w:top w:val="nil"/>
                <w:left w:val="nil"/>
                <w:bottom w:val="nil"/>
                <w:right w:val="nil"/>
                <w:between w:val="nil"/>
              </w:pBdr>
              <w:rPr>
                <w:sz w:val="26"/>
                <w:szCs w:val="26"/>
              </w:rPr>
            </w:pPr>
            <w:r w:rsidRPr="00A85509">
              <w:t>Викиди діоксиду вуглецю (СО</w:t>
            </w:r>
            <w:r w:rsidRPr="00A85509">
              <w:rPr>
                <w:vertAlign w:val="subscript"/>
              </w:rPr>
              <w:t>2</w:t>
            </w:r>
            <w:r w:rsidRPr="00A85509">
              <w:t>), млн.тонн</w:t>
            </w:r>
          </w:p>
        </w:tc>
        <w:tc>
          <w:tcPr>
            <w:tcW w:w="785" w:type="dxa"/>
          </w:tcPr>
          <w:p w14:paraId="00000154" w14:textId="77777777" w:rsidR="00506674" w:rsidRPr="00A85509" w:rsidRDefault="00502841">
            <w:pPr>
              <w:widowControl w:val="0"/>
              <w:pBdr>
                <w:top w:val="nil"/>
                <w:left w:val="nil"/>
                <w:bottom w:val="nil"/>
                <w:right w:val="nil"/>
                <w:between w:val="nil"/>
              </w:pBdr>
              <w:jc w:val="right"/>
            </w:pPr>
            <w:r w:rsidRPr="00A85509">
              <w:t>14,8</w:t>
            </w:r>
          </w:p>
        </w:tc>
        <w:tc>
          <w:tcPr>
            <w:tcW w:w="786" w:type="dxa"/>
          </w:tcPr>
          <w:p w14:paraId="00000155" w14:textId="77777777" w:rsidR="00506674" w:rsidRPr="00A85509" w:rsidRDefault="00502841">
            <w:pPr>
              <w:widowControl w:val="0"/>
              <w:pBdr>
                <w:top w:val="nil"/>
                <w:left w:val="nil"/>
                <w:bottom w:val="nil"/>
                <w:right w:val="nil"/>
                <w:between w:val="nil"/>
              </w:pBdr>
              <w:jc w:val="right"/>
            </w:pPr>
            <w:r w:rsidRPr="00A85509">
              <w:t>13,6</w:t>
            </w:r>
          </w:p>
        </w:tc>
        <w:tc>
          <w:tcPr>
            <w:tcW w:w="785" w:type="dxa"/>
          </w:tcPr>
          <w:p w14:paraId="00000156" w14:textId="77777777" w:rsidR="00506674" w:rsidRPr="00A85509" w:rsidRDefault="00502841">
            <w:pPr>
              <w:widowControl w:val="0"/>
              <w:pBdr>
                <w:top w:val="nil"/>
                <w:left w:val="nil"/>
                <w:bottom w:val="nil"/>
                <w:right w:val="nil"/>
                <w:between w:val="nil"/>
              </w:pBdr>
              <w:jc w:val="right"/>
            </w:pPr>
            <w:r w:rsidRPr="00A85509">
              <w:t>14,7</w:t>
            </w:r>
          </w:p>
        </w:tc>
        <w:tc>
          <w:tcPr>
            <w:tcW w:w="784" w:type="dxa"/>
          </w:tcPr>
          <w:p w14:paraId="00000157" w14:textId="77777777" w:rsidR="00506674" w:rsidRPr="00A85509" w:rsidRDefault="00502841">
            <w:pPr>
              <w:widowControl w:val="0"/>
              <w:pBdr>
                <w:top w:val="nil"/>
                <w:left w:val="nil"/>
                <w:bottom w:val="nil"/>
                <w:right w:val="nil"/>
                <w:between w:val="nil"/>
              </w:pBdr>
              <w:jc w:val="right"/>
            </w:pPr>
            <w:r w:rsidRPr="00A85509">
              <w:t>13,3</w:t>
            </w:r>
          </w:p>
        </w:tc>
        <w:tc>
          <w:tcPr>
            <w:tcW w:w="785" w:type="dxa"/>
          </w:tcPr>
          <w:p w14:paraId="00000158" w14:textId="77777777" w:rsidR="00506674" w:rsidRPr="00A85509" w:rsidRDefault="00502841">
            <w:pPr>
              <w:widowControl w:val="0"/>
              <w:pBdr>
                <w:top w:val="nil"/>
                <w:left w:val="nil"/>
                <w:bottom w:val="nil"/>
                <w:right w:val="nil"/>
                <w:between w:val="nil"/>
              </w:pBdr>
              <w:jc w:val="right"/>
            </w:pPr>
            <w:r w:rsidRPr="00A85509">
              <w:t>14,7</w:t>
            </w:r>
          </w:p>
        </w:tc>
        <w:tc>
          <w:tcPr>
            <w:tcW w:w="785" w:type="dxa"/>
          </w:tcPr>
          <w:p w14:paraId="00000159" w14:textId="77777777" w:rsidR="00506674" w:rsidRPr="00A85509" w:rsidRDefault="00502841">
            <w:pPr>
              <w:widowControl w:val="0"/>
              <w:pBdr>
                <w:top w:val="nil"/>
                <w:left w:val="nil"/>
                <w:bottom w:val="nil"/>
                <w:right w:val="nil"/>
                <w:between w:val="nil"/>
              </w:pBdr>
              <w:jc w:val="right"/>
            </w:pPr>
            <w:r w:rsidRPr="00A85509">
              <w:t>5,3</w:t>
            </w:r>
          </w:p>
        </w:tc>
        <w:tc>
          <w:tcPr>
            <w:tcW w:w="785" w:type="dxa"/>
          </w:tcPr>
          <w:p w14:paraId="0000015A" w14:textId="77777777" w:rsidR="00506674" w:rsidRPr="00A85509" w:rsidRDefault="00502841">
            <w:pPr>
              <w:widowControl w:val="0"/>
              <w:pBdr>
                <w:top w:val="nil"/>
                <w:left w:val="nil"/>
                <w:bottom w:val="nil"/>
                <w:right w:val="nil"/>
                <w:between w:val="nil"/>
              </w:pBdr>
              <w:jc w:val="right"/>
            </w:pPr>
            <w:r w:rsidRPr="00A85509">
              <w:t>4,8</w:t>
            </w:r>
          </w:p>
        </w:tc>
        <w:tc>
          <w:tcPr>
            <w:tcW w:w="785" w:type="dxa"/>
          </w:tcPr>
          <w:p w14:paraId="0000015B" w14:textId="77777777" w:rsidR="00506674" w:rsidRPr="00A85509" w:rsidRDefault="00502841">
            <w:pPr>
              <w:widowControl w:val="0"/>
              <w:pBdr>
                <w:top w:val="nil"/>
                <w:left w:val="nil"/>
                <w:bottom w:val="nil"/>
                <w:right w:val="nil"/>
                <w:between w:val="nil"/>
              </w:pBdr>
              <w:jc w:val="right"/>
            </w:pPr>
            <w:r w:rsidRPr="00A85509">
              <w:t>-</w:t>
            </w:r>
          </w:p>
        </w:tc>
      </w:tr>
      <w:tr w:rsidR="00506674" w14:paraId="659791CD" w14:textId="77777777" w:rsidTr="00A85509">
        <w:trPr>
          <w:trHeight w:val="108"/>
        </w:trPr>
        <w:tc>
          <w:tcPr>
            <w:tcW w:w="3892" w:type="dxa"/>
          </w:tcPr>
          <w:p w14:paraId="0000015C" w14:textId="77777777" w:rsidR="00506674" w:rsidRDefault="00502841">
            <w:pPr>
              <w:widowControl w:val="0"/>
              <w:pBdr>
                <w:top w:val="nil"/>
                <w:left w:val="nil"/>
                <w:bottom w:val="nil"/>
                <w:right w:val="nil"/>
                <w:between w:val="nil"/>
              </w:pBdr>
            </w:pPr>
            <w:r>
              <w:t>Питомий обсяг викидів у розрахунку:</w:t>
            </w:r>
          </w:p>
        </w:tc>
        <w:tc>
          <w:tcPr>
            <w:tcW w:w="785" w:type="dxa"/>
          </w:tcPr>
          <w:p w14:paraId="0000015D" w14:textId="77777777" w:rsidR="00506674" w:rsidRDefault="00506674">
            <w:pPr>
              <w:widowControl w:val="0"/>
              <w:pBdr>
                <w:top w:val="nil"/>
                <w:left w:val="nil"/>
                <w:bottom w:val="nil"/>
                <w:right w:val="nil"/>
                <w:between w:val="nil"/>
              </w:pBdr>
              <w:jc w:val="right"/>
            </w:pPr>
          </w:p>
        </w:tc>
        <w:tc>
          <w:tcPr>
            <w:tcW w:w="786" w:type="dxa"/>
          </w:tcPr>
          <w:p w14:paraId="0000015E" w14:textId="77777777" w:rsidR="00506674" w:rsidRDefault="00506674">
            <w:pPr>
              <w:widowControl w:val="0"/>
              <w:pBdr>
                <w:top w:val="nil"/>
                <w:left w:val="nil"/>
                <w:bottom w:val="nil"/>
                <w:right w:val="nil"/>
                <w:between w:val="nil"/>
              </w:pBdr>
              <w:jc w:val="right"/>
            </w:pPr>
          </w:p>
        </w:tc>
        <w:tc>
          <w:tcPr>
            <w:tcW w:w="785" w:type="dxa"/>
          </w:tcPr>
          <w:p w14:paraId="0000015F" w14:textId="77777777" w:rsidR="00506674" w:rsidRDefault="00506674">
            <w:pPr>
              <w:widowControl w:val="0"/>
              <w:pBdr>
                <w:top w:val="nil"/>
                <w:left w:val="nil"/>
                <w:bottom w:val="nil"/>
                <w:right w:val="nil"/>
                <w:between w:val="nil"/>
              </w:pBdr>
              <w:jc w:val="right"/>
            </w:pPr>
          </w:p>
        </w:tc>
        <w:tc>
          <w:tcPr>
            <w:tcW w:w="784" w:type="dxa"/>
          </w:tcPr>
          <w:p w14:paraId="00000160" w14:textId="77777777" w:rsidR="00506674" w:rsidRDefault="00506674">
            <w:pPr>
              <w:widowControl w:val="0"/>
              <w:pBdr>
                <w:top w:val="nil"/>
                <w:left w:val="nil"/>
                <w:bottom w:val="nil"/>
                <w:right w:val="nil"/>
                <w:between w:val="nil"/>
              </w:pBdr>
              <w:jc w:val="right"/>
            </w:pPr>
          </w:p>
        </w:tc>
        <w:tc>
          <w:tcPr>
            <w:tcW w:w="785" w:type="dxa"/>
          </w:tcPr>
          <w:p w14:paraId="00000161" w14:textId="77777777" w:rsidR="00506674" w:rsidRDefault="00506674">
            <w:pPr>
              <w:widowControl w:val="0"/>
              <w:pBdr>
                <w:top w:val="nil"/>
                <w:left w:val="nil"/>
                <w:bottom w:val="nil"/>
                <w:right w:val="nil"/>
                <w:between w:val="nil"/>
              </w:pBdr>
              <w:jc w:val="right"/>
            </w:pPr>
          </w:p>
        </w:tc>
        <w:tc>
          <w:tcPr>
            <w:tcW w:w="785" w:type="dxa"/>
          </w:tcPr>
          <w:p w14:paraId="00000162" w14:textId="77777777" w:rsidR="00506674" w:rsidRDefault="00506674">
            <w:pPr>
              <w:widowControl w:val="0"/>
              <w:pBdr>
                <w:top w:val="nil"/>
                <w:left w:val="nil"/>
                <w:bottom w:val="nil"/>
                <w:right w:val="nil"/>
                <w:between w:val="nil"/>
              </w:pBdr>
              <w:jc w:val="right"/>
            </w:pPr>
          </w:p>
        </w:tc>
        <w:tc>
          <w:tcPr>
            <w:tcW w:w="785" w:type="dxa"/>
          </w:tcPr>
          <w:p w14:paraId="00000163" w14:textId="77777777" w:rsidR="00506674" w:rsidRDefault="00506674">
            <w:pPr>
              <w:widowControl w:val="0"/>
              <w:pBdr>
                <w:top w:val="nil"/>
                <w:left w:val="nil"/>
                <w:bottom w:val="nil"/>
                <w:right w:val="nil"/>
                <w:between w:val="nil"/>
              </w:pBdr>
              <w:jc w:val="right"/>
            </w:pPr>
          </w:p>
        </w:tc>
        <w:tc>
          <w:tcPr>
            <w:tcW w:w="785" w:type="dxa"/>
          </w:tcPr>
          <w:p w14:paraId="00000164" w14:textId="77777777" w:rsidR="00506674" w:rsidRDefault="00506674">
            <w:pPr>
              <w:widowControl w:val="0"/>
              <w:pBdr>
                <w:top w:val="nil"/>
                <w:left w:val="nil"/>
                <w:bottom w:val="nil"/>
                <w:right w:val="nil"/>
                <w:between w:val="nil"/>
              </w:pBdr>
              <w:jc w:val="right"/>
            </w:pPr>
          </w:p>
        </w:tc>
      </w:tr>
      <w:tr w:rsidR="00506674" w:rsidRPr="00A85509" w14:paraId="02C144C9" w14:textId="77777777" w:rsidTr="00A85509">
        <w:trPr>
          <w:trHeight w:val="97"/>
        </w:trPr>
        <w:tc>
          <w:tcPr>
            <w:tcW w:w="3892" w:type="dxa"/>
          </w:tcPr>
          <w:p w14:paraId="00000165" w14:textId="77777777" w:rsidR="00506674" w:rsidRDefault="00502841">
            <w:pPr>
              <w:widowControl w:val="0"/>
              <w:pBdr>
                <w:top w:val="nil"/>
                <w:left w:val="nil"/>
                <w:bottom w:val="nil"/>
                <w:right w:val="nil"/>
                <w:between w:val="nil"/>
              </w:pBdr>
            </w:pPr>
            <w:r>
              <w:lastRenderedPageBreak/>
              <w:t>на 1-го мешканця, кг/1 особу</w:t>
            </w:r>
          </w:p>
        </w:tc>
        <w:tc>
          <w:tcPr>
            <w:tcW w:w="785" w:type="dxa"/>
          </w:tcPr>
          <w:p w14:paraId="00000166" w14:textId="77777777" w:rsidR="00506674" w:rsidRPr="00A85509" w:rsidRDefault="00502841">
            <w:pPr>
              <w:widowControl w:val="0"/>
              <w:pBdr>
                <w:top w:val="nil"/>
                <w:left w:val="nil"/>
                <w:bottom w:val="nil"/>
                <w:right w:val="nil"/>
                <w:between w:val="nil"/>
              </w:pBdr>
              <w:jc w:val="right"/>
            </w:pPr>
            <w:r w:rsidRPr="00A85509">
              <w:t>507</w:t>
            </w:r>
          </w:p>
        </w:tc>
        <w:tc>
          <w:tcPr>
            <w:tcW w:w="786" w:type="dxa"/>
          </w:tcPr>
          <w:p w14:paraId="00000167" w14:textId="77777777" w:rsidR="00506674" w:rsidRPr="00A85509" w:rsidRDefault="00502841">
            <w:pPr>
              <w:widowControl w:val="0"/>
              <w:pBdr>
                <w:top w:val="nil"/>
                <w:left w:val="nil"/>
                <w:bottom w:val="nil"/>
                <w:right w:val="nil"/>
                <w:between w:val="nil"/>
              </w:pBdr>
              <w:jc w:val="right"/>
            </w:pPr>
            <w:r w:rsidRPr="00A85509">
              <w:t>425</w:t>
            </w:r>
          </w:p>
        </w:tc>
        <w:tc>
          <w:tcPr>
            <w:tcW w:w="785" w:type="dxa"/>
          </w:tcPr>
          <w:p w14:paraId="00000168" w14:textId="77777777" w:rsidR="00506674" w:rsidRPr="00A85509" w:rsidRDefault="00502841">
            <w:pPr>
              <w:widowControl w:val="0"/>
              <w:pBdr>
                <w:top w:val="nil"/>
                <w:left w:val="nil"/>
                <w:bottom w:val="nil"/>
                <w:right w:val="nil"/>
                <w:between w:val="nil"/>
              </w:pBdr>
              <w:jc w:val="right"/>
            </w:pPr>
            <w:r w:rsidRPr="00A85509">
              <w:t>434</w:t>
            </w:r>
          </w:p>
        </w:tc>
        <w:tc>
          <w:tcPr>
            <w:tcW w:w="784" w:type="dxa"/>
          </w:tcPr>
          <w:p w14:paraId="00000169" w14:textId="77777777" w:rsidR="00506674" w:rsidRPr="00A85509" w:rsidRDefault="00502841">
            <w:pPr>
              <w:widowControl w:val="0"/>
              <w:pBdr>
                <w:top w:val="nil"/>
                <w:left w:val="nil"/>
                <w:bottom w:val="nil"/>
                <w:right w:val="nil"/>
                <w:between w:val="nil"/>
              </w:pBdr>
              <w:jc w:val="right"/>
            </w:pPr>
            <w:r w:rsidRPr="00A85509">
              <w:t>364</w:t>
            </w:r>
          </w:p>
        </w:tc>
        <w:tc>
          <w:tcPr>
            <w:tcW w:w="785" w:type="dxa"/>
          </w:tcPr>
          <w:p w14:paraId="0000016B" w14:textId="77777777" w:rsidR="00506674" w:rsidRPr="00A85509" w:rsidRDefault="00502841">
            <w:pPr>
              <w:widowControl w:val="0"/>
              <w:pBdr>
                <w:top w:val="nil"/>
                <w:left w:val="nil"/>
                <w:bottom w:val="nil"/>
                <w:right w:val="nil"/>
                <w:between w:val="nil"/>
              </w:pBdr>
              <w:jc w:val="right"/>
            </w:pPr>
            <w:r w:rsidRPr="00A85509">
              <w:t>378,6</w:t>
            </w:r>
          </w:p>
        </w:tc>
        <w:tc>
          <w:tcPr>
            <w:tcW w:w="785" w:type="dxa"/>
          </w:tcPr>
          <w:p w14:paraId="0000016D" w14:textId="77777777" w:rsidR="00506674" w:rsidRPr="00A85509" w:rsidRDefault="00502841">
            <w:pPr>
              <w:widowControl w:val="0"/>
              <w:pBdr>
                <w:top w:val="nil"/>
                <w:left w:val="nil"/>
                <w:bottom w:val="nil"/>
                <w:right w:val="nil"/>
                <w:between w:val="nil"/>
              </w:pBdr>
              <w:jc w:val="right"/>
            </w:pPr>
            <w:r w:rsidRPr="00A85509">
              <w:t>108,1</w:t>
            </w:r>
          </w:p>
        </w:tc>
        <w:tc>
          <w:tcPr>
            <w:tcW w:w="785" w:type="dxa"/>
          </w:tcPr>
          <w:p w14:paraId="0000016F" w14:textId="77777777" w:rsidR="00506674" w:rsidRPr="00A85509" w:rsidRDefault="00502841">
            <w:pPr>
              <w:widowControl w:val="0"/>
              <w:pBdr>
                <w:top w:val="nil"/>
                <w:left w:val="nil"/>
                <w:bottom w:val="nil"/>
                <w:right w:val="nil"/>
                <w:between w:val="nil"/>
              </w:pBdr>
              <w:jc w:val="right"/>
            </w:pPr>
            <w:r w:rsidRPr="00A85509">
              <w:t>123,8</w:t>
            </w:r>
          </w:p>
        </w:tc>
        <w:tc>
          <w:tcPr>
            <w:tcW w:w="785" w:type="dxa"/>
          </w:tcPr>
          <w:p w14:paraId="00000170" w14:textId="77777777" w:rsidR="00506674" w:rsidRPr="00A85509" w:rsidRDefault="00502841">
            <w:pPr>
              <w:widowControl w:val="0"/>
              <w:pBdr>
                <w:top w:val="nil"/>
                <w:left w:val="nil"/>
                <w:bottom w:val="nil"/>
                <w:right w:val="nil"/>
                <w:between w:val="nil"/>
              </w:pBdr>
              <w:jc w:val="right"/>
            </w:pPr>
            <w:r w:rsidRPr="00A85509">
              <w:t>96,8</w:t>
            </w:r>
          </w:p>
        </w:tc>
      </w:tr>
      <w:tr w:rsidR="00506674" w:rsidRPr="00A85509" w14:paraId="4B78884B" w14:textId="77777777" w:rsidTr="00A85509">
        <w:trPr>
          <w:trHeight w:val="244"/>
        </w:trPr>
        <w:tc>
          <w:tcPr>
            <w:tcW w:w="3892" w:type="dxa"/>
          </w:tcPr>
          <w:p w14:paraId="00000171" w14:textId="77777777" w:rsidR="00506674" w:rsidRDefault="00502841">
            <w:pPr>
              <w:widowControl w:val="0"/>
              <w:pBdr>
                <w:top w:val="nil"/>
                <w:left w:val="nil"/>
                <w:bottom w:val="nil"/>
                <w:right w:val="nil"/>
                <w:between w:val="nil"/>
              </w:pBdr>
            </w:pPr>
            <w:r>
              <w:t>на 1км</w:t>
            </w:r>
            <w:r>
              <w:rPr>
                <w:vertAlign w:val="superscript"/>
              </w:rPr>
              <w:t>2</w:t>
            </w:r>
            <w:r>
              <w:t xml:space="preserve"> території, т/км</w:t>
            </w:r>
            <w:r>
              <w:rPr>
                <w:vertAlign w:val="superscript"/>
              </w:rPr>
              <w:t>2</w:t>
            </w:r>
          </w:p>
        </w:tc>
        <w:tc>
          <w:tcPr>
            <w:tcW w:w="785" w:type="dxa"/>
          </w:tcPr>
          <w:p w14:paraId="00000172" w14:textId="77777777" w:rsidR="00506674" w:rsidRPr="00A85509" w:rsidRDefault="00502841">
            <w:pPr>
              <w:widowControl w:val="0"/>
              <w:pBdr>
                <w:top w:val="nil"/>
                <w:left w:val="nil"/>
                <w:bottom w:val="nil"/>
                <w:right w:val="nil"/>
                <w:between w:val="nil"/>
              </w:pBdr>
              <w:jc w:val="right"/>
            </w:pPr>
            <w:r w:rsidRPr="00A85509">
              <w:t>760</w:t>
            </w:r>
          </w:p>
        </w:tc>
        <w:tc>
          <w:tcPr>
            <w:tcW w:w="786" w:type="dxa"/>
          </w:tcPr>
          <w:p w14:paraId="00000173" w14:textId="77777777" w:rsidR="00506674" w:rsidRPr="00A85509" w:rsidRDefault="00502841">
            <w:pPr>
              <w:widowControl w:val="0"/>
              <w:pBdr>
                <w:top w:val="nil"/>
                <w:left w:val="nil"/>
                <w:bottom w:val="nil"/>
                <w:right w:val="nil"/>
                <w:between w:val="nil"/>
              </w:pBdr>
              <w:jc w:val="right"/>
            </w:pPr>
            <w:r w:rsidRPr="00A85509">
              <w:t>620</w:t>
            </w:r>
          </w:p>
        </w:tc>
        <w:tc>
          <w:tcPr>
            <w:tcW w:w="785" w:type="dxa"/>
          </w:tcPr>
          <w:p w14:paraId="00000174" w14:textId="77777777" w:rsidR="00506674" w:rsidRPr="00A85509" w:rsidRDefault="00502841">
            <w:pPr>
              <w:widowControl w:val="0"/>
              <w:pBdr>
                <w:top w:val="nil"/>
                <w:left w:val="nil"/>
                <w:bottom w:val="nil"/>
                <w:right w:val="nil"/>
                <w:between w:val="nil"/>
              </w:pBdr>
              <w:jc w:val="right"/>
            </w:pPr>
            <w:r w:rsidRPr="00A85509">
              <w:t>628</w:t>
            </w:r>
          </w:p>
        </w:tc>
        <w:tc>
          <w:tcPr>
            <w:tcW w:w="784" w:type="dxa"/>
          </w:tcPr>
          <w:p w14:paraId="00000175" w14:textId="77777777" w:rsidR="00506674" w:rsidRPr="00A85509" w:rsidRDefault="00502841">
            <w:pPr>
              <w:widowControl w:val="0"/>
              <w:pBdr>
                <w:top w:val="nil"/>
                <w:left w:val="nil"/>
                <w:bottom w:val="nil"/>
                <w:right w:val="nil"/>
                <w:between w:val="nil"/>
              </w:pBdr>
              <w:jc w:val="right"/>
            </w:pPr>
            <w:r w:rsidRPr="00A85509">
              <w:t>521</w:t>
            </w:r>
          </w:p>
        </w:tc>
        <w:tc>
          <w:tcPr>
            <w:tcW w:w="785" w:type="dxa"/>
          </w:tcPr>
          <w:p w14:paraId="00000176" w14:textId="4C6D6A30" w:rsidR="00506674" w:rsidRPr="00A85509" w:rsidRDefault="00502841">
            <w:pPr>
              <w:widowControl w:val="0"/>
              <w:pBdr>
                <w:top w:val="nil"/>
                <w:left w:val="nil"/>
                <w:bottom w:val="nil"/>
                <w:right w:val="nil"/>
                <w:between w:val="nil"/>
              </w:pBdr>
              <w:jc w:val="right"/>
              <w:rPr>
                <w:lang w:val="uk-UA"/>
              </w:rPr>
            </w:pPr>
            <w:r w:rsidRPr="00A85509">
              <w:t>532</w:t>
            </w:r>
            <w:r w:rsidR="00A85509">
              <w:rPr>
                <w:lang w:val="uk-UA"/>
              </w:rPr>
              <w:t>,0</w:t>
            </w:r>
          </w:p>
        </w:tc>
        <w:tc>
          <w:tcPr>
            <w:tcW w:w="785" w:type="dxa"/>
          </w:tcPr>
          <w:p w14:paraId="00000178" w14:textId="77777777" w:rsidR="00506674" w:rsidRPr="00A85509" w:rsidRDefault="00502841">
            <w:pPr>
              <w:widowControl w:val="0"/>
              <w:pBdr>
                <w:top w:val="nil"/>
                <w:left w:val="nil"/>
                <w:bottom w:val="nil"/>
                <w:right w:val="nil"/>
                <w:between w:val="nil"/>
              </w:pBdr>
              <w:jc w:val="right"/>
            </w:pPr>
            <w:r w:rsidRPr="00A85509">
              <w:t>151,9</w:t>
            </w:r>
          </w:p>
        </w:tc>
        <w:tc>
          <w:tcPr>
            <w:tcW w:w="785" w:type="dxa"/>
          </w:tcPr>
          <w:p w14:paraId="00000179" w14:textId="562CA86B" w:rsidR="00506674" w:rsidRPr="00A85509" w:rsidRDefault="00502841">
            <w:pPr>
              <w:widowControl w:val="0"/>
              <w:pBdr>
                <w:top w:val="nil"/>
                <w:left w:val="nil"/>
                <w:bottom w:val="nil"/>
                <w:right w:val="nil"/>
                <w:between w:val="nil"/>
              </w:pBdr>
              <w:jc w:val="right"/>
              <w:rPr>
                <w:lang w:val="uk-UA"/>
              </w:rPr>
            </w:pPr>
            <w:r w:rsidRPr="00A85509">
              <w:t>174</w:t>
            </w:r>
            <w:r w:rsidR="00A85509">
              <w:rPr>
                <w:lang w:val="uk-UA"/>
              </w:rPr>
              <w:t>,0</w:t>
            </w:r>
          </w:p>
        </w:tc>
        <w:tc>
          <w:tcPr>
            <w:tcW w:w="785" w:type="dxa"/>
          </w:tcPr>
          <w:p w14:paraId="0000017A" w14:textId="774096D0" w:rsidR="00506674" w:rsidRPr="00A85509" w:rsidRDefault="00502841">
            <w:pPr>
              <w:widowControl w:val="0"/>
              <w:pBdr>
                <w:top w:val="nil"/>
                <w:left w:val="nil"/>
                <w:bottom w:val="nil"/>
                <w:right w:val="nil"/>
                <w:between w:val="nil"/>
              </w:pBdr>
              <w:jc w:val="right"/>
              <w:rPr>
                <w:lang w:val="uk-UA"/>
              </w:rPr>
            </w:pPr>
            <w:r w:rsidRPr="00A85509">
              <w:t>141</w:t>
            </w:r>
            <w:r w:rsidR="00A85509">
              <w:rPr>
                <w:lang w:val="uk-UA"/>
              </w:rPr>
              <w:t>,0</w:t>
            </w:r>
          </w:p>
        </w:tc>
      </w:tr>
    </w:tbl>
    <w:p w14:paraId="21DC49AD" w14:textId="027E933E" w:rsidR="00A85509" w:rsidRPr="00A85509" w:rsidRDefault="00A85509">
      <w:pPr>
        <w:widowControl w:val="0"/>
        <w:spacing w:before="60"/>
        <w:ind w:firstLine="709"/>
        <w:jc w:val="both"/>
        <w:rPr>
          <w:i/>
          <w:iCs/>
          <w:sz w:val="20"/>
          <w:szCs w:val="20"/>
          <w:lang w:val="uk-UA"/>
        </w:rPr>
      </w:pPr>
      <w:r w:rsidRPr="00A85509">
        <w:rPr>
          <w:i/>
          <w:iCs/>
          <w:sz w:val="20"/>
          <w:szCs w:val="20"/>
          <w:lang w:val="uk-UA"/>
        </w:rPr>
        <w:t xml:space="preserve">* дані за </w:t>
      </w:r>
      <w:r w:rsidRPr="00A85509">
        <w:rPr>
          <w:i/>
          <w:iCs/>
          <w:sz w:val="20"/>
          <w:szCs w:val="20"/>
        </w:rPr>
        <w:t>9 місяців</w:t>
      </w:r>
      <w:r w:rsidRPr="00A85509">
        <w:rPr>
          <w:i/>
          <w:iCs/>
          <w:sz w:val="20"/>
          <w:szCs w:val="20"/>
          <w:lang w:val="uk-UA"/>
        </w:rPr>
        <w:t xml:space="preserve"> 2024 року</w:t>
      </w:r>
    </w:p>
    <w:p w14:paraId="0000017B" w14:textId="3C70A3A1" w:rsidR="00506674" w:rsidRPr="00A85509" w:rsidRDefault="00502841">
      <w:pPr>
        <w:widowControl w:val="0"/>
        <w:spacing w:before="60"/>
        <w:ind w:firstLine="709"/>
        <w:jc w:val="both"/>
        <w:rPr>
          <w:sz w:val="28"/>
          <w:szCs w:val="28"/>
        </w:rPr>
      </w:pPr>
      <w:r>
        <w:rPr>
          <w:sz w:val="28"/>
          <w:szCs w:val="28"/>
        </w:rPr>
        <w:t xml:space="preserve">У </w:t>
      </w:r>
      <w:r w:rsidRPr="00A85509">
        <w:rPr>
          <w:sz w:val="28"/>
          <w:szCs w:val="28"/>
        </w:rPr>
        <w:t>розрахунку на 1 км</w:t>
      </w:r>
      <w:r w:rsidRPr="00A85509">
        <w:rPr>
          <w:sz w:val="28"/>
          <w:szCs w:val="28"/>
          <w:vertAlign w:val="superscript"/>
        </w:rPr>
        <w:t>2</w:t>
      </w:r>
      <w:r w:rsidRPr="00A85509">
        <w:rPr>
          <w:sz w:val="28"/>
          <w:szCs w:val="28"/>
        </w:rPr>
        <w:t xml:space="preserve"> площі громади обсяги викидів у 2023 році становили 174 т, на 1-го мешканця –123,8 кг проти 760 т і 507 кг у 2015 році.</w:t>
      </w:r>
    </w:p>
    <w:p w14:paraId="0000017C" w14:textId="083C7108" w:rsidR="00506674" w:rsidRPr="00A85509" w:rsidRDefault="00502841">
      <w:pPr>
        <w:widowControl w:val="0"/>
        <w:spacing w:after="120"/>
        <w:ind w:firstLine="709"/>
        <w:jc w:val="both"/>
        <w:rPr>
          <w:sz w:val="28"/>
          <w:szCs w:val="28"/>
        </w:rPr>
      </w:pPr>
      <w:r w:rsidRPr="00A85509">
        <w:rPr>
          <w:sz w:val="28"/>
          <w:szCs w:val="28"/>
        </w:rPr>
        <w:t>Навіть за складних умов воєнного часу продовжується реалізація природоохоронних заходів Міської програми вирішення екологічних проблем Кривбасу та поліпшення стану навколишнього природного середовища на 2016-2025 роки, що є основою природоохоронної діяльності у громаді.</w:t>
      </w:r>
    </w:p>
    <w:p w14:paraId="0000017D" w14:textId="77777777" w:rsidR="00506674" w:rsidRDefault="00502841">
      <w:pPr>
        <w:widowControl w:val="0"/>
        <w:spacing w:after="120"/>
        <w:ind w:firstLine="709"/>
        <w:jc w:val="both"/>
        <w:rPr>
          <w:sz w:val="28"/>
          <w:szCs w:val="28"/>
        </w:rPr>
      </w:pPr>
      <w:r w:rsidRPr="00A85509">
        <w:rPr>
          <w:sz w:val="28"/>
          <w:szCs w:val="28"/>
        </w:rPr>
        <w:t>Природоохоронні заходи</w:t>
      </w:r>
      <w:r>
        <w:rPr>
          <w:sz w:val="28"/>
          <w:szCs w:val="28"/>
        </w:rPr>
        <w:t xml:space="preserve"> включають модернізацію обладнання на найбільших промислових підприємствах громади, таких як ПАТ «АрселорМіттал Кривий Ріг», ПрАТ «ПІВНГЗК», «ЦГЗК», «ІНГЗК», АТ «ПІВДГЗК» тощо.</w:t>
      </w:r>
    </w:p>
    <w:p w14:paraId="0000017E" w14:textId="5ED222EC" w:rsidR="00506674" w:rsidRPr="008E54DC" w:rsidRDefault="00502841" w:rsidP="00965832">
      <w:pPr>
        <w:widowControl w:val="0"/>
        <w:spacing w:before="120" w:after="60"/>
        <w:ind w:firstLine="709"/>
        <w:jc w:val="both"/>
        <w:rPr>
          <w:b/>
          <w:i/>
          <w:sz w:val="28"/>
          <w:szCs w:val="28"/>
        </w:rPr>
      </w:pPr>
      <w:r w:rsidRPr="008E54DC">
        <w:rPr>
          <w:b/>
          <w:i/>
          <w:sz w:val="28"/>
          <w:szCs w:val="28"/>
        </w:rPr>
        <w:t>Стале управління водними ресурсами</w:t>
      </w:r>
    </w:p>
    <w:p w14:paraId="0000017F" w14:textId="2229F8A8" w:rsidR="00506674" w:rsidRDefault="00502841">
      <w:pPr>
        <w:widowControl w:val="0"/>
        <w:spacing w:before="60"/>
        <w:ind w:firstLine="709"/>
        <w:jc w:val="both"/>
        <w:rPr>
          <w:sz w:val="28"/>
          <w:szCs w:val="28"/>
        </w:rPr>
      </w:pPr>
      <w:r>
        <w:rPr>
          <w:sz w:val="28"/>
          <w:szCs w:val="28"/>
        </w:rPr>
        <w:t>Водні ресурси є національним багатством держави й одним з найважливіших економічних чинників економічного розвитку країни. Питання раціонального використання водних ресурсів, зокрема питної води, є пріоритетом на шляху інтеграції України у європейську спільноту. Викликом сьогодення для Криворізької МТГ є знищення</w:t>
      </w:r>
      <w:r w:rsidR="00A032C6" w:rsidRPr="00A032C6">
        <w:rPr>
          <w:sz w:val="28"/>
          <w:szCs w:val="28"/>
        </w:rPr>
        <w:t xml:space="preserve"> </w:t>
      </w:r>
      <w:r w:rsidR="00A032C6">
        <w:rPr>
          <w:sz w:val="28"/>
          <w:szCs w:val="28"/>
          <w:lang w:val="uk-UA"/>
        </w:rPr>
        <w:t xml:space="preserve">в результаті воєнних дій </w:t>
      </w:r>
      <w:r>
        <w:rPr>
          <w:sz w:val="28"/>
          <w:szCs w:val="28"/>
        </w:rPr>
        <w:t>Каховського водосховища.</w:t>
      </w:r>
    </w:p>
    <w:tbl>
      <w:tblPr>
        <w:tblStyle w:val="affff2"/>
        <w:tblW w:w="963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651"/>
        <w:gridCol w:w="3982"/>
      </w:tblGrid>
      <w:tr w:rsidR="00506674" w14:paraId="26223096" w14:textId="77777777">
        <w:tc>
          <w:tcPr>
            <w:tcW w:w="5651" w:type="dxa"/>
          </w:tcPr>
          <w:p w14:paraId="00000181" w14:textId="77777777" w:rsidR="00506674" w:rsidRDefault="00502841">
            <w:pPr>
              <w:widowControl w:val="0"/>
              <w:spacing w:before="60"/>
              <w:jc w:val="both"/>
              <w:rPr>
                <w:sz w:val="28"/>
                <w:szCs w:val="28"/>
              </w:rPr>
            </w:pPr>
            <w:r>
              <w:rPr>
                <w:noProof/>
                <w:sz w:val="28"/>
                <w:szCs w:val="28"/>
                <w:lang w:val="en-US" w:eastAsia="en-US"/>
              </w:rPr>
              <w:drawing>
                <wp:inline distT="0" distB="0" distL="0" distR="0" wp14:anchorId="56FCD473" wp14:editId="3C6F14D2">
                  <wp:extent cx="3429000" cy="1581150"/>
                  <wp:effectExtent l="0" t="0" r="0" b="0"/>
                  <wp:docPr id="316075411" name="Диаграмма 316075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3982" w:type="dxa"/>
            <w:vMerge w:val="restart"/>
          </w:tcPr>
          <w:p w14:paraId="00000182" w14:textId="77777777" w:rsidR="00506674" w:rsidRDefault="00502841">
            <w:pPr>
              <w:widowControl w:val="0"/>
              <w:spacing w:before="60"/>
              <w:ind w:firstLine="709"/>
              <w:jc w:val="both"/>
              <w:rPr>
                <w:sz w:val="28"/>
                <w:szCs w:val="28"/>
              </w:rPr>
            </w:pPr>
            <w:r>
              <w:rPr>
                <w:sz w:val="28"/>
                <w:szCs w:val="28"/>
              </w:rPr>
              <w:t>Позитивними чинником для Криворізької МТГ є зменшення обсягів використання питної води для господарсько-побутових і виробничих потреб у 2023 році порівняно з 2018 роком на 21%, порівняно з 2015 роком – на 35%, що свідчить про ощадливе використання питної води в громаді.</w:t>
            </w:r>
          </w:p>
        </w:tc>
      </w:tr>
      <w:tr w:rsidR="00506674" w14:paraId="08AEA4A4" w14:textId="77777777">
        <w:tc>
          <w:tcPr>
            <w:tcW w:w="5651" w:type="dxa"/>
          </w:tcPr>
          <w:p w14:paraId="00000183" w14:textId="77777777" w:rsidR="00506674" w:rsidRDefault="00502841">
            <w:pPr>
              <w:keepLines/>
              <w:pBdr>
                <w:top w:val="nil"/>
                <w:left w:val="nil"/>
                <w:bottom w:val="nil"/>
                <w:right w:val="nil"/>
                <w:between w:val="nil"/>
              </w:pBdr>
              <w:tabs>
                <w:tab w:val="left" w:pos="450"/>
              </w:tabs>
              <w:spacing w:before="60" w:after="120"/>
              <w:ind w:left="284"/>
              <w:rPr>
                <w:rFonts w:ascii="Arial" w:eastAsia="Arial" w:hAnsi="Arial" w:cs="Arial"/>
                <w:b/>
                <w:color w:val="000000"/>
                <w:sz w:val="28"/>
                <w:szCs w:val="28"/>
              </w:rPr>
            </w:pPr>
            <w:bookmarkStart w:id="35" w:name="_heading=h.2p2csry" w:colFirst="0" w:colLast="0"/>
            <w:bookmarkEnd w:id="35"/>
            <w:r>
              <w:rPr>
                <w:b/>
                <w:color w:val="000000"/>
              </w:rPr>
              <w:t>Рис. 2.2. Динаміка обсягів використання питної води, млн м</w:t>
            </w:r>
            <w:r>
              <w:rPr>
                <w:b/>
                <w:color w:val="000000"/>
                <w:vertAlign w:val="superscript"/>
              </w:rPr>
              <w:t>3</w:t>
            </w:r>
          </w:p>
        </w:tc>
        <w:tc>
          <w:tcPr>
            <w:tcW w:w="3982" w:type="dxa"/>
            <w:vMerge/>
          </w:tcPr>
          <w:p w14:paraId="00000184" w14:textId="77777777" w:rsidR="00506674" w:rsidRDefault="00506674">
            <w:pPr>
              <w:widowControl w:val="0"/>
              <w:pBdr>
                <w:top w:val="nil"/>
                <w:left w:val="nil"/>
                <w:bottom w:val="nil"/>
                <w:right w:val="nil"/>
                <w:between w:val="nil"/>
              </w:pBdr>
              <w:spacing w:line="276" w:lineRule="auto"/>
              <w:rPr>
                <w:rFonts w:ascii="Arial" w:eastAsia="Arial" w:hAnsi="Arial" w:cs="Arial"/>
                <w:b/>
                <w:color w:val="000000"/>
                <w:sz w:val="28"/>
                <w:szCs w:val="28"/>
              </w:rPr>
            </w:pPr>
          </w:p>
        </w:tc>
      </w:tr>
    </w:tbl>
    <w:p w14:paraId="00000185" w14:textId="07736839" w:rsidR="00506674" w:rsidRDefault="00502841">
      <w:pPr>
        <w:widowControl w:val="0"/>
        <w:spacing w:before="60"/>
        <w:ind w:firstLine="709"/>
        <w:jc w:val="both"/>
        <w:rPr>
          <w:sz w:val="28"/>
          <w:szCs w:val="28"/>
          <w:highlight w:val="yellow"/>
        </w:rPr>
      </w:pPr>
      <w:r>
        <w:rPr>
          <w:sz w:val="28"/>
          <w:szCs w:val="28"/>
        </w:rPr>
        <w:t xml:space="preserve">У 2023 році </w:t>
      </w:r>
      <w:r w:rsidRPr="008E54DC">
        <w:rPr>
          <w:sz w:val="28"/>
          <w:szCs w:val="28"/>
        </w:rPr>
        <w:t>підприємствами Криворізької МТГ скинуто 11,3 млн м</w:t>
      </w:r>
      <w:r w:rsidRPr="008E54DC">
        <w:rPr>
          <w:sz w:val="28"/>
          <w:szCs w:val="28"/>
          <w:vertAlign w:val="superscript"/>
        </w:rPr>
        <w:t>3</w:t>
      </w:r>
      <w:r w:rsidRPr="008E54DC">
        <w:rPr>
          <w:sz w:val="28"/>
          <w:szCs w:val="28"/>
        </w:rPr>
        <w:t xml:space="preserve"> стічних вод, що у порівнянні</w:t>
      </w:r>
      <w:r w:rsidR="008E54DC" w:rsidRPr="008E54DC">
        <w:rPr>
          <w:sz w:val="28"/>
          <w:szCs w:val="28"/>
          <w:lang w:val="uk-UA"/>
        </w:rPr>
        <w:t xml:space="preserve"> </w:t>
      </w:r>
      <w:r w:rsidRPr="008E54DC">
        <w:rPr>
          <w:sz w:val="28"/>
          <w:szCs w:val="28"/>
        </w:rPr>
        <w:t>з 2015 роком менше на 35%. Відведення високомінералізованих шахтних вод в обсязі 4,2-7,4 млн м</w:t>
      </w:r>
      <w:r w:rsidRPr="008E54DC">
        <w:rPr>
          <w:sz w:val="28"/>
          <w:szCs w:val="28"/>
          <w:vertAlign w:val="superscript"/>
        </w:rPr>
        <w:t>3</w:t>
      </w:r>
      <w:r w:rsidRPr="008E54DC">
        <w:rPr>
          <w:sz w:val="28"/>
          <w:szCs w:val="28"/>
        </w:rPr>
        <w:t xml:space="preserve"> щорічно</w:t>
      </w:r>
      <w:r>
        <w:rPr>
          <w:sz w:val="28"/>
          <w:szCs w:val="28"/>
        </w:rPr>
        <w:t xml:space="preserve"> здійснюється поза межами </w:t>
      </w:r>
      <w:r w:rsidRPr="008901FC">
        <w:rPr>
          <w:color w:val="002060"/>
          <w:sz w:val="28"/>
          <w:szCs w:val="28"/>
        </w:rPr>
        <w:t>громади.</w:t>
      </w:r>
    </w:p>
    <w:p w14:paraId="00000186" w14:textId="77777777" w:rsidR="00506674" w:rsidRDefault="00502841">
      <w:pPr>
        <w:widowControl w:val="0"/>
        <w:ind w:firstLine="709"/>
        <w:jc w:val="both"/>
        <w:rPr>
          <w:sz w:val="28"/>
          <w:szCs w:val="28"/>
        </w:rPr>
      </w:pPr>
      <w:bookmarkStart w:id="36" w:name="_heading=h.147n2zr" w:colFirst="0" w:colLast="0"/>
      <w:bookmarkEnd w:id="36"/>
      <w:r>
        <w:rPr>
          <w:sz w:val="28"/>
          <w:szCs w:val="28"/>
        </w:rPr>
        <w:t>Природоохоронна робота у Криворізькій МТГ спрямована на системне та комплексне здійснення заходів у сфері охорони та збереження водойм.</w:t>
      </w:r>
    </w:p>
    <w:p w14:paraId="00000187" w14:textId="173B4F6E" w:rsidR="00506674" w:rsidRPr="008E54DC" w:rsidRDefault="00502841">
      <w:pPr>
        <w:widowControl w:val="0"/>
        <w:ind w:firstLine="709"/>
        <w:jc w:val="both"/>
        <w:rPr>
          <w:sz w:val="28"/>
          <w:szCs w:val="28"/>
        </w:rPr>
      </w:pPr>
      <w:bookmarkStart w:id="37" w:name="_heading=h.zcy8fo1orajx" w:colFirst="0" w:colLast="0"/>
      <w:bookmarkEnd w:id="37"/>
      <w:r>
        <w:rPr>
          <w:sz w:val="28"/>
          <w:szCs w:val="28"/>
        </w:rPr>
        <w:t xml:space="preserve">Для здійснення заходів з ліквідації надзвичайної ситуації, що склалася у червні 2023 року внаслідок знищення Каховського водосховища, а також для недопущення повного припинення питного водопостачання Криворізької МТГ, населених пунктів Криворізького району та м. Миколаєва на виконання Постанови Кабінету Міністрів України від 6 червня 2023 року №566 «Про виділення коштів з фонду ліквідації наслідків збройної агресії для реалізації експериментального проєкту з будівництва магістральних водогонів у зв’язку з необхідністю ліквідації негативних наслідків, пов’язаних із знищенням Каховської гідроелектростанції», </w:t>
      </w:r>
      <w:r w:rsidRPr="008E54DC">
        <w:rPr>
          <w:sz w:val="28"/>
          <w:szCs w:val="28"/>
        </w:rPr>
        <w:t>з метою наповнення Карачунівського водосховища та покращення якості води річки Інгулець,</w:t>
      </w:r>
      <w:r>
        <w:rPr>
          <w:sz w:val="28"/>
          <w:szCs w:val="28"/>
        </w:rPr>
        <w:t xml:space="preserve"> </w:t>
      </w:r>
      <w:r w:rsidRPr="008E54DC">
        <w:rPr>
          <w:sz w:val="28"/>
          <w:szCs w:val="28"/>
        </w:rPr>
        <w:t xml:space="preserve">реалізовано експериментальний проєкт з будівництва магістрального водогону </w:t>
      </w:r>
      <w:r w:rsidRPr="008E54DC">
        <w:rPr>
          <w:sz w:val="28"/>
          <w:szCs w:val="28"/>
        </w:rPr>
        <w:lastRenderedPageBreak/>
        <w:t>р.</w:t>
      </w:r>
      <w:r w:rsidR="008E54DC" w:rsidRPr="008E54DC">
        <w:rPr>
          <w:sz w:val="28"/>
          <w:szCs w:val="28"/>
        </w:rPr>
        <w:t> </w:t>
      </w:r>
      <w:r w:rsidRPr="008E54DC">
        <w:rPr>
          <w:sz w:val="28"/>
          <w:szCs w:val="28"/>
        </w:rPr>
        <w:t xml:space="preserve">Інгулець – Південне водосховище. </w:t>
      </w:r>
      <w:r>
        <w:rPr>
          <w:sz w:val="28"/>
          <w:szCs w:val="28"/>
        </w:rPr>
        <w:t xml:space="preserve">Комплексно вирішуючи питання забезпечення питним водопостачанням мешканців Криворізької МТГ та оздоровлення р. Інгулець вдалось забезпечити </w:t>
      </w:r>
      <w:r w:rsidRPr="008E54DC">
        <w:rPr>
          <w:sz w:val="28"/>
          <w:szCs w:val="28"/>
        </w:rPr>
        <w:t>подачу у 2023 році понад 151 млн м</w:t>
      </w:r>
      <w:r w:rsidRPr="00D533AD">
        <w:rPr>
          <w:sz w:val="28"/>
          <w:szCs w:val="28"/>
          <w:vertAlign w:val="superscript"/>
        </w:rPr>
        <w:t>3</w:t>
      </w:r>
      <w:r w:rsidRPr="008E54DC">
        <w:rPr>
          <w:sz w:val="28"/>
          <w:szCs w:val="28"/>
        </w:rPr>
        <w:t>, у 2024 році понад 365</w:t>
      </w:r>
      <w:r w:rsidR="008E54DC" w:rsidRPr="008E54DC">
        <w:rPr>
          <w:sz w:val="28"/>
          <w:szCs w:val="28"/>
        </w:rPr>
        <w:t> </w:t>
      </w:r>
      <w:r w:rsidRPr="008E54DC">
        <w:rPr>
          <w:sz w:val="28"/>
          <w:szCs w:val="28"/>
        </w:rPr>
        <w:t>млн</w:t>
      </w:r>
      <w:r w:rsidR="008E54DC" w:rsidRPr="008E54DC">
        <w:rPr>
          <w:sz w:val="28"/>
          <w:szCs w:val="28"/>
        </w:rPr>
        <w:t> </w:t>
      </w:r>
      <w:r w:rsidRPr="008E54DC">
        <w:rPr>
          <w:sz w:val="28"/>
          <w:szCs w:val="28"/>
        </w:rPr>
        <w:t>м</w:t>
      </w:r>
      <w:r w:rsidRPr="00D533AD">
        <w:rPr>
          <w:sz w:val="28"/>
          <w:szCs w:val="28"/>
          <w:vertAlign w:val="superscript"/>
        </w:rPr>
        <w:t>3</w:t>
      </w:r>
      <w:r w:rsidRPr="008E54DC">
        <w:rPr>
          <w:sz w:val="28"/>
          <w:szCs w:val="28"/>
        </w:rPr>
        <w:t xml:space="preserve"> дніпровської води каналом Дніпро – Інгулець до Карачунівського водосховища</w:t>
      </w:r>
      <w:r w:rsidR="008E54DC" w:rsidRPr="008E54DC">
        <w:rPr>
          <w:sz w:val="28"/>
          <w:szCs w:val="28"/>
        </w:rPr>
        <w:t>.</w:t>
      </w:r>
    </w:p>
    <w:p w14:paraId="00000189" w14:textId="39FFEBD0" w:rsidR="00506674" w:rsidRPr="005053CA" w:rsidRDefault="00F240F5" w:rsidP="005053CA">
      <w:pPr>
        <w:keepNext/>
        <w:keepLines/>
        <w:pBdr>
          <w:top w:val="nil"/>
          <w:left w:val="nil"/>
          <w:bottom w:val="nil"/>
          <w:right w:val="nil"/>
          <w:between w:val="nil"/>
        </w:pBdr>
        <w:spacing w:before="120" w:after="60"/>
        <w:ind w:left="454"/>
        <w:rPr>
          <w:b/>
          <w:color w:val="000000"/>
          <w:sz w:val="28"/>
          <w:szCs w:val="28"/>
          <w:lang w:val="uk-UA"/>
        </w:rPr>
      </w:pPr>
      <w:bookmarkStart w:id="38" w:name="_heading=h.ocyehwa5nxri" w:colFirst="0" w:colLast="0"/>
      <w:bookmarkStart w:id="39" w:name="_heading=h.39am62c3fizw" w:colFirst="0" w:colLast="0"/>
      <w:bookmarkEnd w:id="38"/>
      <w:bookmarkEnd w:id="39"/>
      <w:r w:rsidRPr="005053CA">
        <w:rPr>
          <w:b/>
          <w:color w:val="000000"/>
          <w:sz w:val="28"/>
          <w:szCs w:val="28"/>
          <w:lang w:val="uk-UA"/>
        </w:rPr>
        <w:t>Таблиця 2.</w:t>
      </w:r>
      <w:r>
        <w:rPr>
          <w:b/>
          <w:color w:val="000000"/>
          <w:sz w:val="28"/>
          <w:szCs w:val="28"/>
          <w:lang w:val="uk-UA"/>
        </w:rPr>
        <w:t>5</w:t>
      </w:r>
      <w:r w:rsidRPr="005053CA">
        <w:rPr>
          <w:b/>
          <w:color w:val="000000"/>
          <w:sz w:val="28"/>
          <w:szCs w:val="28"/>
          <w:lang w:val="uk-UA"/>
        </w:rPr>
        <w:t xml:space="preserve">. </w:t>
      </w:r>
      <w:r w:rsidR="00502841" w:rsidRPr="005053CA">
        <w:rPr>
          <w:b/>
          <w:color w:val="000000"/>
          <w:sz w:val="28"/>
          <w:szCs w:val="28"/>
          <w:lang w:val="uk-UA"/>
        </w:rPr>
        <w:t>Обсяги скиду стічних вод у 2015, 2018-2023 роках, млн</w:t>
      </w:r>
      <w:r w:rsidR="00D533AD">
        <w:rPr>
          <w:b/>
          <w:color w:val="000000"/>
          <w:sz w:val="28"/>
          <w:szCs w:val="28"/>
          <w:lang w:val="uk-UA"/>
        </w:rPr>
        <w:t xml:space="preserve"> </w:t>
      </w:r>
      <w:r w:rsidR="00502841" w:rsidRPr="005053CA">
        <w:rPr>
          <w:b/>
          <w:color w:val="000000"/>
          <w:sz w:val="28"/>
          <w:szCs w:val="28"/>
          <w:lang w:val="uk-UA"/>
        </w:rPr>
        <w:t>м3</w:t>
      </w:r>
      <w:r w:rsidR="00D533AD">
        <w:rPr>
          <w:b/>
          <w:color w:val="000000"/>
          <w:sz w:val="28"/>
          <w:szCs w:val="28"/>
          <w:lang w:val="uk-UA"/>
        </w:rPr>
        <w:t xml:space="preserve"> </w:t>
      </w:r>
      <w:r w:rsidR="00502841" w:rsidRPr="005053CA">
        <w:rPr>
          <w:b/>
          <w:color w:val="000000"/>
          <w:sz w:val="28"/>
          <w:szCs w:val="28"/>
          <w:lang w:val="uk-UA"/>
        </w:rPr>
        <w:t>на рік</w:t>
      </w:r>
    </w:p>
    <w:tbl>
      <w:tblPr>
        <w:tblStyle w:val="affff3"/>
        <w:tblW w:w="100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60"/>
        <w:gridCol w:w="810"/>
        <w:gridCol w:w="945"/>
        <w:gridCol w:w="885"/>
        <w:gridCol w:w="885"/>
        <w:gridCol w:w="765"/>
        <w:gridCol w:w="870"/>
        <w:gridCol w:w="900"/>
      </w:tblGrid>
      <w:tr w:rsidR="00506674" w:rsidRPr="00D533AD" w14:paraId="2EEED942" w14:textId="77777777" w:rsidTr="00D533AD">
        <w:trPr>
          <w:trHeight w:val="330"/>
        </w:trPr>
        <w:tc>
          <w:tcPr>
            <w:tcW w:w="396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0000018A" w14:textId="77777777" w:rsidR="00506674" w:rsidRPr="00D533AD" w:rsidRDefault="00502841" w:rsidP="00D533AD">
            <w:pPr>
              <w:widowControl w:val="0"/>
              <w:jc w:val="center"/>
              <w:rPr>
                <w:b/>
                <w:iCs/>
              </w:rPr>
            </w:pPr>
            <w:r w:rsidRPr="00D533AD">
              <w:rPr>
                <w:b/>
                <w:iCs/>
              </w:rPr>
              <w:t>Показники</w:t>
            </w:r>
          </w:p>
        </w:tc>
        <w:tc>
          <w:tcPr>
            <w:tcW w:w="810" w:type="dxa"/>
            <w:tcBorders>
              <w:top w:val="single" w:sz="7" w:space="0" w:color="000000"/>
              <w:left w:val="nil"/>
              <w:bottom w:val="single" w:sz="7" w:space="0" w:color="000000"/>
              <w:right w:val="nil"/>
            </w:tcBorders>
            <w:tcMar>
              <w:top w:w="0" w:type="dxa"/>
              <w:left w:w="40" w:type="dxa"/>
              <w:bottom w:w="0" w:type="dxa"/>
              <w:right w:w="40" w:type="dxa"/>
            </w:tcMar>
          </w:tcPr>
          <w:p w14:paraId="0000018B" w14:textId="77777777" w:rsidR="00506674" w:rsidRPr="00D533AD" w:rsidRDefault="00502841" w:rsidP="00D533AD">
            <w:pPr>
              <w:widowControl w:val="0"/>
              <w:jc w:val="center"/>
              <w:rPr>
                <w:b/>
                <w:iCs/>
              </w:rPr>
            </w:pPr>
            <w:r w:rsidRPr="00D533AD">
              <w:rPr>
                <w:b/>
                <w:iCs/>
              </w:rPr>
              <w:t>2015</w:t>
            </w:r>
          </w:p>
        </w:tc>
        <w:tc>
          <w:tcPr>
            <w:tcW w:w="94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0000018C" w14:textId="77777777" w:rsidR="00506674" w:rsidRPr="00D533AD" w:rsidRDefault="00502841" w:rsidP="00D533AD">
            <w:pPr>
              <w:widowControl w:val="0"/>
              <w:jc w:val="center"/>
              <w:rPr>
                <w:b/>
                <w:iCs/>
              </w:rPr>
            </w:pPr>
            <w:r w:rsidRPr="00D533AD">
              <w:rPr>
                <w:b/>
                <w:iCs/>
              </w:rPr>
              <w:t>2018</w:t>
            </w:r>
          </w:p>
        </w:tc>
        <w:tc>
          <w:tcPr>
            <w:tcW w:w="885"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14:paraId="0000018D" w14:textId="77777777" w:rsidR="00506674" w:rsidRPr="00D533AD" w:rsidRDefault="00502841" w:rsidP="00D533AD">
            <w:pPr>
              <w:widowControl w:val="0"/>
              <w:jc w:val="center"/>
              <w:rPr>
                <w:b/>
                <w:iCs/>
              </w:rPr>
            </w:pPr>
            <w:r w:rsidRPr="00D533AD">
              <w:rPr>
                <w:b/>
                <w:iCs/>
              </w:rPr>
              <w:t>2019</w:t>
            </w:r>
          </w:p>
        </w:tc>
        <w:tc>
          <w:tcPr>
            <w:tcW w:w="885"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14:paraId="0000018E" w14:textId="77777777" w:rsidR="00506674" w:rsidRPr="00D533AD" w:rsidRDefault="00502841" w:rsidP="00D533AD">
            <w:pPr>
              <w:widowControl w:val="0"/>
              <w:jc w:val="center"/>
              <w:rPr>
                <w:b/>
                <w:iCs/>
              </w:rPr>
            </w:pPr>
            <w:r w:rsidRPr="00D533AD">
              <w:rPr>
                <w:b/>
                <w:iCs/>
              </w:rPr>
              <w:t>2020</w:t>
            </w:r>
          </w:p>
        </w:tc>
        <w:tc>
          <w:tcPr>
            <w:tcW w:w="765"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14:paraId="0000018F" w14:textId="77777777" w:rsidR="00506674" w:rsidRPr="00D533AD" w:rsidRDefault="00502841" w:rsidP="00D533AD">
            <w:pPr>
              <w:widowControl w:val="0"/>
              <w:jc w:val="center"/>
              <w:rPr>
                <w:b/>
                <w:iCs/>
              </w:rPr>
            </w:pPr>
            <w:r w:rsidRPr="00D533AD">
              <w:rPr>
                <w:b/>
                <w:iCs/>
              </w:rPr>
              <w:t>2021</w:t>
            </w:r>
          </w:p>
        </w:tc>
        <w:tc>
          <w:tcPr>
            <w:tcW w:w="870"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14:paraId="00000190" w14:textId="77777777" w:rsidR="00506674" w:rsidRPr="00D533AD" w:rsidRDefault="00502841" w:rsidP="00D533AD">
            <w:pPr>
              <w:widowControl w:val="0"/>
              <w:jc w:val="center"/>
              <w:rPr>
                <w:b/>
                <w:iCs/>
              </w:rPr>
            </w:pPr>
            <w:r w:rsidRPr="00D533AD">
              <w:rPr>
                <w:b/>
                <w:iCs/>
              </w:rPr>
              <w:t>2022</w:t>
            </w:r>
          </w:p>
        </w:tc>
        <w:tc>
          <w:tcPr>
            <w:tcW w:w="900"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14:paraId="00000191" w14:textId="77777777" w:rsidR="00506674" w:rsidRPr="00D533AD" w:rsidRDefault="00502841" w:rsidP="00D533AD">
            <w:pPr>
              <w:widowControl w:val="0"/>
              <w:jc w:val="center"/>
              <w:rPr>
                <w:b/>
                <w:iCs/>
              </w:rPr>
            </w:pPr>
            <w:r w:rsidRPr="00D533AD">
              <w:rPr>
                <w:b/>
                <w:iCs/>
              </w:rPr>
              <w:t>2023</w:t>
            </w:r>
          </w:p>
        </w:tc>
      </w:tr>
      <w:tr w:rsidR="00506674" w:rsidRPr="00D533AD" w14:paraId="1C117CDD" w14:textId="77777777" w:rsidTr="00D533AD">
        <w:trPr>
          <w:trHeight w:val="48"/>
        </w:trPr>
        <w:tc>
          <w:tcPr>
            <w:tcW w:w="3960" w:type="dxa"/>
            <w:tcBorders>
              <w:top w:val="nil"/>
              <w:left w:val="single" w:sz="7" w:space="0" w:color="000000"/>
              <w:bottom w:val="nil"/>
              <w:right w:val="single" w:sz="7" w:space="0" w:color="000000"/>
            </w:tcBorders>
            <w:tcMar>
              <w:top w:w="0" w:type="dxa"/>
              <w:left w:w="40" w:type="dxa"/>
              <w:bottom w:w="0" w:type="dxa"/>
              <w:right w:w="40" w:type="dxa"/>
            </w:tcMar>
          </w:tcPr>
          <w:p w14:paraId="00000192" w14:textId="77777777" w:rsidR="00506674" w:rsidRPr="00D533AD" w:rsidRDefault="00502841" w:rsidP="00D533AD">
            <w:pPr>
              <w:widowControl w:val="0"/>
              <w:jc w:val="both"/>
            </w:pPr>
            <w:r w:rsidRPr="00D533AD">
              <w:t>Обсяги скиду стічних вод, всього</w:t>
            </w:r>
          </w:p>
        </w:tc>
        <w:tc>
          <w:tcPr>
            <w:tcW w:w="810" w:type="dxa"/>
            <w:tcBorders>
              <w:top w:val="nil"/>
              <w:left w:val="nil"/>
              <w:bottom w:val="nil"/>
              <w:right w:val="single" w:sz="7" w:space="0" w:color="000000"/>
            </w:tcBorders>
            <w:tcMar>
              <w:top w:w="0" w:type="dxa"/>
              <w:left w:w="40" w:type="dxa"/>
              <w:bottom w:w="0" w:type="dxa"/>
              <w:right w:w="40" w:type="dxa"/>
            </w:tcMar>
          </w:tcPr>
          <w:p w14:paraId="00000193" w14:textId="77777777" w:rsidR="00506674" w:rsidRPr="00D533AD" w:rsidRDefault="00502841" w:rsidP="00D533AD">
            <w:pPr>
              <w:widowControl w:val="0"/>
              <w:jc w:val="center"/>
            </w:pPr>
            <w:r w:rsidRPr="00D533AD">
              <w:t>75,1</w:t>
            </w:r>
          </w:p>
        </w:tc>
        <w:tc>
          <w:tcPr>
            <w:tcW w:w="945" w:type="dxa"/>
            <w:tcBorders>
              <w:top w:val="nil"/>
              <w:left w:val="nil"/>
              <w:bottom w:val="nil"/>
              <w:right w:val="single" w:sz="7" w:space="0" w:color="000000"/>
            </w:tcBorders>
            <w:tcMar>
              <w:top w:w="0" w:type="dxa"/>
              <w:left w:w="40" w:type="dxa"/>
              <w:bottom w:w="0" w:type="dxa"/>
              <w:right w:w="40" w:type="dxa"/>
            </w:tcMar>
          </w:tcPr>
          <w:p w14:paraId="00000194" w14:textId="77777777" w:rsidR="00506674" w:rsidRPr="00D533AD" w:rsidRDefault="00502841" w:rsidP="00D533AD">
            <w:pPr>
              <w:widowControl w:val="0"/>
              <w:jc w:val="center"/>
            </w:pPr>
            <w:r w:rsidRPr="00D533AD">
              <w:t>93,3*</w:t>
            </w:r>
          </w:p>
        </w:tc>
        <w:tc>
          <w:tcPr>
            <w:tcW w:w="885" w:type="dxa"/>
            <w:tcBorders>
              <w:top w:val="nil"/>
              <w:left w:val="nil"/>
              <w:bottom w:val="nil"/>
              <w:right w:val="single" w:sz="7" w:space="0" w:color="000000"/>
            </w:tcBorders>
            <w:tcMar>
              <w:top w:w="0" w:type="dxa"/>
              <w:left w:w="40" w:type="dxa"/>
              <w:bottom w:w="0" w:type="dxa"/>
              <w:right w:w="40" w:type="dxa"/>
            </w:tcMar>
          </w:tcPr>
          <w:p w14:paraId="00000195" w14:textId="77777777" w:rsidR="00506674" w:rsidRPr="00D533AD" w:rsidRDefault="00502841" w:rsidP="00D533AD">
            <w:pPr>
              <w:widowControl w:val="0"/>
              <w:jc w:val="center"/>
            </w:pPr>
            <w:r w:rsidRPr="00D533AD">
              <w:t>93,1*</w:t>
            </w:r>
          </w:p>
        </w:tc>
        <w:tc>
          <w:tcPr>
            <w:tcW w:w="885" w:type="dxa"/>
            <w:tcBorders>
              <w:top w:val="nil"/>
              <w:left w:val="nil"/>
              <w:bottom w:val="nil"/>
              <w:right w:val="single" w:sz="7" w:space="0" w:color="000000"/>
            </w:tcBorders>
            <w:tcMar>
              <w:top w:w="0" w:type="dxa"/>
              <w:left w:w="40" w:type="dxa"/>
              <w:bottom w:w="0" w:type="dxa"/>
              <w:right w:w="40" w:type="dxa"/>
            </w:tcMar>
          </w:tcPr>
          <w:p w14:paraId="00000196" w14:textId="77777777" w:rsidR="00506674" w:rsidRPr="00D533AD" w:rsidRDefault="00502841" w:rsidP="00D533AD">
            <w:pPr>
              <w:widowControl w:val="0"/>
              <w:jc w:val="center"/>
            </w:pPr>
            <w:r w:rsidRPr="00D533AD">
              <w:t>95,9*</w:t>
            </w:r>
          </w:p>
        </w:tc>
        <w:tc>
          <w:tcPr>
            <w:tcW w:w="765" w:type="dxa"/>
            <w:tcBorders>
              <w:top w:val="nil"/>
              <w:left w:val="nil"/>
              <w:bottom w:val="nil"/>
              <w:right w:val="single" w:sz="7" w:space="0" w:color="000000"/>
            </w:tcBorders>
            <w:tcMar>
              <w:top w:w="0" w:type="dxa"/>
              <w:left w:w="40" w:type="dxa"/>
              <w:bottom w:w="0" w:type="dxa"/>
              <w:right w:w="40" w:type="dxa"/>
            </w:tcMar>
          </w:tcPr>
          <w:p w14:paraId="00000197" w14:textId="77777777" w:rsidR="00506674" w:rsidRPr="00D533AD" w:rsidRDefault="00502841" w:rsidP="00D533AD">
            <w:pPr>
              <w:widowControl w:val="0"/>
              <w:jc w:val="center"/>
            </w:pPr>
            <w:r w:rsidRPr="00D533AD">
              <w:t>98,4*</w:t>
            </w:r>
          </w:p>
        </w:tc>
        <w:tc>
          <w:tcPr>
            <w:tcW w:w="870" w:type="dxa"/>
            <w:tcBorders>
              <w:top w:val="nil"/>
              <w:left w:val="nil"/>
              <w:bottom w:val="nil"/>
              <w:right w:val="single" w:sz="7" w:space="0" w:color="000000"/>
            </w:tcBorders>
            <w:tcMar>
              <w:top w:w="0" w:type="dxa"/>
              <w:left w:w="40" w:type="dxa"/>
              <w:bottom w:w="0" w:type="dxa"/>
              <w:right w:w="40" w:type="dxa"/>
            </w:tcMar>
          </w:tcPr>
          <w:p w14:paraId="00000198" w14:textId="77777777" w:rsidR="00506674" w:rsidRPr="00D533AD" w:rsidRDefault="00502841" w:rsidP="00D533AD">
            <w:pPr>
              <w:widowControl w:val="0"/>
              <w:jc w:val="center"/>
            </w:pPr>
            <w:r w:rsidRPr="00D533AD">
              <w:t>88,9</w:t>
            </w:r>
          </w:p>
        </w:tc>
        <w:tc>
          <w:tcPr>
            <w:tcW w:w="900" w:type="dxa"/>
            <w:tcBorders>
              <w:top w:val="nil"/>
              <w:left w:val="nil"/>
              <w:bottom w:val="nil"/>
              <w:right w:val="single" w:sz="7" w:space="0" w:color="000000"/>
            </w:tcBorders>
            <w:tcMar>
              <w:top w:w="0" w:type="dxa"/>
              <w:left w:w="40" w:type="dxa"/>
              <w:bottom w:w="0" w:type="dxa"/>
              <w:right w:w="40" w:type="dxa"/>
            </w:tcMar>
          </w:tcPr>
          <w:p w14:paraId="00000199" w14:textId="77777777" w:rsidR="00506674" w:rsidRPr="00D533AD" w:rsidRDefault="00502841" w:rsidP="00D533AD">
            <w:pPr>
              <w:widowControl w:val="0"/>
              <w:jc w:val="center"/>
            </w:pPr>
            <w:r w:rsidRPr="00D533AD">
              <w:t>75,7</w:t>
            </w:r>
          </w:p>
        </w:tc>
      </w:tr>
      <w:tr w:rsidR="00506674" w:rsidRPr="00D533AD" w14:paraId="65EFF37D" w14:textId="77777777" w:rsidTr="00D533AD">
        <w:trPr>
          <w:trHeight w:val="258"/>
        </w:trPr>
        <w:tc>
          <w:tcPr>
            <w:tcW w:w="396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0000019A" w14:textId="0ED83D72" w:rsidR="00506674" w:rsidRPr="00D533AD" w:rsidRDefault="00502841" w:rsidP="00D533AD">
            <w:pPr>
              <w:widowControl w:val="0"/>
              <w:jc w:val="both"/>
            </w:pPr>
            <w:r w:rsidRPr="00D533AD">
              <w:t>у т</w:t>
            </w:r>
            <w:r w:rsidR="00D533AD" w:rsidRPr="00D533AD">
              <w:rPr>
                <w:lang w:val="uk-UA"/>
              </w:rPr>
              <w:t>. </w:t>
            </w:r>
            <w:r w:rsidRPr="00D533AD">
              <w:t>ч</w:t>
            </w:r>
            <w:r w:rsidR="00D533AD" w:rsidRPr="00D533AD">
              <w:rPr>
                <w:lang w:val="uk-UA"/>
              </w:rPr>
              <w:t>.</w:t>
            </w:r>
            <w:r w:rsidRPr="00D533AD">
              <w:t xml:space="preserve"> в межах міста</w:t>
            </w:r>
            <w:r w:rsidR="008E54DC" w:rsidRPr="00D533AD">
              <w:t xml:space="preserve"> Кривий Ріг</w:t>
            </w:r>
          </w:p>
        </w:tc>
        <w:tc>
          <w:tcPr>
            <w:tcW w:w="810"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14:paraId="0000019B" w14:textId="77777777" w:rsidR="00506674" w:rsidRPr="00D533AD" w:rsidRDefault="00502841" w:rsidP="00D533AD">
            <w:pPr>
              <w:widowControl w:val="0"/>
              <w:jc w:val="center"/>
            </w:pPr>
            <w:r w:rsidRPr="00D533AD">
              <w:t>17,5</w:t>
            </w:r>
          </w:p>
        </w:tc>
        <w:tc>
          <w:tcPr>
            <w:tcW w:w="945"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14:paraId="0000019C" w14:textId="77777777" w:rsidR="00506674" w:rsidRPr="00D533AD" w:rsidRDefault="00502841" w:rsidP="00D533AD">
            <w:pPr>
              <w:widowControl w:val="0"/>
              <w:jc w:val="center"/>
            </w:pPr>
            <w:r w:rsidRPr="00D533AD">
              <w:t>23,5*</w:t>
            </w:r>
          </w:p>
        </w:tc>
        <w:tc>
          <w:tcPr>
            <w:tcW w:w="885"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14:paraId="0000019D" w14:textId="77777777" w:rsidR="00506674" w:rsidRPr="00D533AD" w:rsidRDefault="00502841" w:rsidP="00D533AD">
            <w:pPr>
              <w:widowControl w:val="0"/>
              <w:jc w:val="center"/>
            </w:pPr>
            <w:r w:rsidRPr="00D533AD">
              <w:t>10,2</w:t>
            </w:r>
          </w:p>
        </w:tc>
        <w:tc>
          <w:tcPr>
            <w:tcW w:w="885"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14:paraId="0000019E" w14:textId="77777777" w:rsidR="00506674" w:rsidRPr="00D533AD" w:rsidRDefault="00502841" w:rsidP="00D533AD">
            <w:pPr>
              <w:widowControl w:val="0"/>
              <w:jc w:val="center"/>
            </w:pPr>
            <w:r w:rsidRPr="00D533AD">
              <w:t>10,2</w:t>
            </w:r>
          </w:p>
        </w:tc>
        <w:tc>
          <w:tcPr>
            <w:tcW w:w="765"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14:paraId="0000019F" w14:textId="77777777" w:rsidR="00506674" w:rsidRPr="00D533AD" w:rsidRDefault="00502841" w:rsidP="00D533AD">
            <w:pPr>
              <w:widowControl w:val="0"/>
              <w:jc w:val="center"/>
            </w:pPr>
            <w:r w:rsidRPr="00D533AD">
              <w:t>10,8</w:t>
            </w:r>
          </w:p>
        </w:tc>
        <w:tc>
          <w:tcPr>
            <w:tcW w:w="870"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14:paraId="000001A0" w14:textId="77777777" w:rsidR="00506674" w:rsidRPr="00D533AD" w:rsidRDefault="00502841" w:rsidP="00D533AD">
            <w:pPr>
              <w:widowControl w:val="0"/>
              <w:jc w:val="center"/>
            </w:pPr>
            <w:r w:rsidRPr="00D533AD">
              <w:t>9,5</w:t>
            </w:r>
          </w:p>
        </w:tc>
        <w:tc>
          <w:tcPr>
            <w:tcW w:w="900"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14:paraId="000001A1" w14:textId="77777777" w:rsidR="00506674" w:rsidRPr="00D533AD" w:rsidRDefault="00502841" w:rsidP="00D533AD">
            <w:pPr>
              <w:widowControl w:val="0"/>
              <w:jc w:val="center"/>
            </w:pPr>
            <w:bookmarkStart w:id="40" w:name="_heading=h.wudwzafgszpn" w:colFirst="0" w:colLast="0"/>
            <w:bookmarkEnd w:id="40"/>
            <w:r w:rsidRPr="00D533AD">
              <w:t>11,3**</w:t>
            </w:r>
          </w:p>
        </w:tc>
      </w:tr>
    </w:tbl>
    <w:p w14:paraId="000001A2" w14:textId="1A1F951B" w:rsidR="00506674" w:rsidRPr="00D533AD" w:rsidRDefault="00502841" w:rsidP="009715DB">
      <w:pPr>
        <w:spacing w:before="60"/>
        <w:jc w:val="both"/>
        <w:rPr>
          <w:sz w:val="20"/>
          <w:szCs w:val="20"/>
          <w:lang w:val="uk-UA"/>
        </w:rPr>
      </w:pPr>
      <w:r w:rsidRPr="00D533AD">
        <w:rPr>
          <w:sz w:val="20"/>
          <w:szCs w:val="20"/>
        </w:rPr>
        <w:t>* обсяг скидів збільшено у зв'язку з орендою КП «Кривбасводоканал» об'єктів водопідготовки в результаті експлуатації яких утворюються зворотні води, вдосконаленням системи обліку зворотних вод (встановлення приладів обліку на каналізаційнх очисних спорудах вищого класу точності</w:t>
      </w:r>
      <w:r w:rsidR="00D533AD" w:rsidRPr="00D533AD">
        <w:rPr>
          <w:sz w:val="20"/>
          <w:szCs w:val="20"/>
          <w:lang w:val="uk-UA"/>
        </w:rPr>
        <w:t>.</w:t>
      </w:r>
    </w:p>
    <w:p w14:paraId="000001A3" w14:textId="2FA7453B" w:rsidR="00506674" w:rsidRPr="00D533AD" w:rsidRDefault="00502841">
      <w:pPr>
        <w:jc w:val="both"/>
        <w:rPr>
          <w:sz w:val="20"/>
          <w:szCs w:val="20"/>
          <w:lang w:val="uk-UA"/>
        </w:rPr>
      </w:pPr>
      <w:r w:rsidRPr="00D533AD">
        <w:rPr>
          <w:sz w:val="20"/>
          <w:szCs w:val="20"/>
          <w:lang w:val="uk-UA"/>
        </w:rPr>
        <w:t>** обсяг скиду збільшено у зв'язку зі скидом зворотних вод з Північної та Південної станцій аерації КП</w:t>
      </w:r>
      <w:r w:rsidR="00D533AD">
        <w:rPr>
          <w:sz w:val="20"/>
          <w:szCs w:val="20"/>
          <w:lang w:val="uk-UA"/>
        </w:rPr>
        <w:t> </w:t>
      </w:r>
      <w:r w:rsidRPr="00D533AD">
        <w:rPr>
          <w:sz w:val="20"/>
          <w:szCs w:val="20"/>
          <w:lang w:val="uk-UA"/>
        </w:rPr>
        <w:t>«Кривбасводоканал</w:t>
      </w:r>
      <w:r w:rsidR="00D533AD" w:rsidRPr="00D533AD">
        <w:rPr>
          <w:sz w:val="20"/>
          <w:szCs w:val="20"/>
          <w:lang w:val="uk-UA"/>
        </w:rPr>
        <w:t>».</w:t>
      </w:r>
    </w:p>
    <w:p w14:paraId="000001A4" w14:textId="6FD81667" w:rsidR="00506674" w:rsidRPr="00D533AD" w:rsidRDefault="00502841" w:rsidP="00D533AD">
      <w:pPr>
        <w:widowControl w:val="0"/>
        <w:ind w:firstLine="709"/>
        <w:jc w:val="both"/>
        <w:rPr>
          <w:sz w:val="28"/>
          <w:szCs w:val="28"/>
        </w:rPr>
      </w:pPr>
      <w:r w:rsidRPr="00EE4F73">
        <w:rPr>
          <w:sz w:val="28"/>
          <w:szCs w:val="28"/>
          <w:lang w:val="uk-UA"/>
        </w:rPr>
        <w:t xml:space="preserve">Зниження скиду стічних вод відбулося за рахунок впровадження комплексу водоохоронних заходів, а саме: раціонального використання водних ресурсів, використання води в зворотних циклах підприємств, зниження фільтрації з хвостосховищ та інших промислових об’єктів шляхом перехоплення. </w:t>
      </w:r>
      <w:r w:rsidRPr="00D533AD">
        <w:rPr>
          <w:sz w:val="28"/>
          <w:szCs w:val="28"/>
        </w:rPr>
        <w:t>Протягом 2024</w:t>
      </w:r>
      <w:r w:rsidR="00D533AD" w:rsidRPr="00D533AD">
        <w:rPr>
          <w:sz w:val="28"/>
          <w:szCs w:val="28"/>
        </w:rPr>
        <w:t> </w:t>
      </w:r>
      <w:r w:rsidRPr="00D533AD">
        <w:rPr>
          <w:sz w:val="28"/>
          <w:szCs w:val="28"/>
        </w:rPr>
        <w:t>року у зворотній цикл повернуто 39,5 млн</w:t>
      </w:r>
      <w:r w:rsidR="00D533AD">
        <w:rPr>
          <w:sz w:val="28"/>
          <w:szCs w:val="28"/>
          <w:lang w:val="uk-UA"/>
        </w:rPr>
        <w:t xml:space="preserve"> </w:t>
      </w:r>
      <w:r w:rsidRPr="00D533AD">
        <w:rPr>
          <w:sz w:val="28"/>
          <w:szCs w:val="28"/>
        </w:rPr>
        <w:t>м</w:t>
      </w:r>
      <w:r w:rsidRPr="00D533AD">
        <w:rPr>
          <w:sz w:val="28"/>
          <w:szCs w:val="28"/>
          <w:vertAlign w:val="superscript"/>
        </w:rPr>
        <w:t>3</w:t>
      </w:r>
      <w:r w:rsidRPr="00D533AD">
        <w:rPr>
          <w:sz w:val="28"/>
          <w:szCs w:val="28"/>
        </w:rPr>
        <w:t xml:space="preserve"> фільтраційних вод. В рамках контролю за дотриманням законодавства про охорону навколишнього природного середовища, організацією охорони водойм, виконкомами районних у місті рад проведено 159 обстежень територій водоохоронних зон і прибережних захисних смуг, виявлено та ліквідовано 48 несанкціонованих витоків.</w:t>
      </w:r>
    </w:p>
    <w:p w14:paraId="000001A6" w14:textId="62441D94" w:rsidR="00506674" w:rsidRPr="00D533AD" w:rsidRDefault="00502841" w:rsidP="00D533AD">
      <w:pPr>
        <w:widowControl w:val="0"/>
        <w:ind w:firstLine="709"/>
        <w:jc w:val="both"/>
        <w:rPr>
          <w:sz w:val="28"/>
          <w:szCs w:val="28"/>
        </w:rPr>
      </w:pPr>
      <w:bookmarkStart w:id="41" w:name="_heading=h.igoe20o6n9gv" w:colFirst="0" w:colLast="0"/>
      <w:bookmarkEnd w:id="41"/>
      <w:r w:rsidRPr="00D533AD">
        <w:rPr>
          <w:sz w:val="28"/>
          <w:szCs w:val="28"/>
        </w:rPr>
        <w:t xml:space="preserve">У межах реалізації заходів щодо комплексного оздоровлення, поліпшення гідрологічного режиму та проточності водних об’єктів </w:t>
      </w:r>
      <w:r w:rsidR="00D533AD" w:rsidRPr="00D533AD">
        <w:rPr>
          <w:sz w:val="28"/>
          <w:szCs w:val="28"/>
          <w:lang w:val="uk-UA"/>
        </w:rPr>
        <w:t>громади</w:t>
      </w:r>
      <w:r w:rsidRPr="00D533AD">
        <w:rPr>
          <w:sz w:val="28"/>
          <w:szCs w:val="28"/>
        </w:rPr>
        <w:t>:</w:t>
      </w:r>
    </w:p>
    <w:p w14:paraId="000001A7" w14:textId="77777777" w:rsidR="00506674" w:rsidRPr="00D533AD" w:rsidRDefault="00502841" w:rsidP="00963144">
      <w:pPr>
        <w:pStyle w:val="afa"/>
        <w:widowControl w:val="0"/>
        <w:numPr>
          <w:ilvl w:val="0"/>
          <w:numId w:val="12"/>
        </w:numPr>
        <w:spacing w:line="240" w:lineRule="auto"/>
        <w:ind w:left="714" w:hanging="357"/>
        <w:contextualSpacing w:val="0"/>
        <w:rPr>
          <w:sz w:val="28"/>
          <w:szCs w:val="28"/>
        </w:rPr>
      </w:pPr>
      <w:r w:rsidRPr="00D533AD">
        <w:rPr>
          <w:sz w:val="28"/>
          <w:szCs w:val="28"/>
        </w:rPr>
        <w:t>направлено пропозиції Державному агентству водних ресурсів України, Міністерству захисту довкілля та природних ресурсів України щодо включення у План управління річковим басейном Дніпра на 2025-2030 роки заходів, направлених на комплексне оздоровлення річок Інгулець та Саксагань;</w:t>
      </w:r>
    </w:p>
    <w:p w14:paraId="000001A8" w14:textId="45211017" w:rsidR="00506674" w:rsidRPr="00D533AD" w:rsidRDefault="00502841" w:rsidP="00963144">
      <w:pPr>
        <w:pStyle w:val="afa"/>
        <w:widowControl w:val="0"/>
        <w:numPr>
          <w:ilvl w:val="0"/>
          <w:numId w:val="12"/>
        </w:numPr>
        <w:spacing w:line="240" w:lineRule="auto"/>
        <w:ind w:left="714" w:hanging="357"/>
        <w:contextualSpacing w:val="0"/>
        <w:rPr>
          <w:sz w:val="28"/>
          <w:szCs w:val="28"/>
        </w:rPr>
      </w:pPr>
      <w:bookmarkStart w:id="42" w:name="_heading=h.1peel98arjos" w:colFirst="0" w:colLast="0"/>
      <w:bookmarkEnd w:id="42"/>
      <w:r w:rsidRPr="00D533AD">
        <w:rPr>
          <w:sz w:val="28"/>
          <w:szCs w:val="28"/>
        </w:rPr>
        <w:t>в рамках впровадження проєкту «Відновлення водності р. Стара Саксагань у Центрально-Міському районі м. Кривий Ріг Дніпропетровської області (подача води)» протягом 2017-2024 років забезпечено подачу 4 млн м</w:t>
      </w:r>
      <w:r w:rsidRPr="00D533AD">
        <w:rPr>
          <w:sz w:val="28"/>
          <w:szCs w:val="28"/>
          <w:vertAlign w:val="superscript"/>
        </w:rPr>
        <w:t>3</w:t>
      </w:r>
      <w:r w:rsidRPr="00D533AD">
        <w:rPr>
          <w:sz w:val="28"/>
          <w:szCs w:val="28"/>
        </w:rPr>
        <w:t xml:space="preserve"> води з Карачунівського водосховища в русло р. Стара Саксагань. У 2024 році подано 228,5</w:t>
      </w:r>
      <w:r w:rsidR="00D533AD">
        <w:rPr>
          <w:sz w:val="28"/>
          <w:szCs w:val="28"/>
        </w:rPr>
        <w:t> </w:t>
      </w:r>
      <w:r w:rsidRPr="00D533AD">
        <w:rPr>
          <w:sz w:val="28"/>
          <w:szCs w:val="28"/>
        </w:rPr>
        <w:t>тис. м</w:t>
      </w:r>
      <w:r w:rsidRPr="00D533AD">
        <w:rPr>
          <w:sz w:val="28"/>
          <w:szCs w:val="28"/>
          <w:vertAlign w:val="superscript"/>
        </w:rPr>
        <w:t>3</w:t>
      </w:r>
      <w:r w:rsidRPr="00D533AD">
        <w:rPr>
          <w:sz w:val="28"/>
          <w:szCs w:val="28"/>
        </w:rPr>
        <w:t xml:space="preserve"> води.</w:t>
      </w:r>
    </w:p>
    <w:p w14:paraId="000001A9" w14:textId="4451DE56" w:rsidR="00506674" w:rsidRPr="008E54DC" w:rsidRDefault="00502841" w:rsidP="00965832">
      <w:pPr>
        <w:widowControl w:val="0"/>
        <w:spacing w:before="120" w:after="60"/>
        <w:ind w:firstLine="709"/>
        <w:jc w:val="both"/>
        <w:rPr>
          <w:b/>
          <w:i/>
          <w:sz w:val="28"/>
          <w:szCs w:val="28"/>
        </w:rPr>
      </w:pPr>
      <w:r w:rsidRPr="008E54DC">
        <w:rPr>
          <w:b/>
          <w:i/>
          <w:sz w:val="28"/>
          <w:szCs w:val="28"/>
        </w:rPr>
        <w:t xml:space="preserve">Стан </w:t>
      </w:r>
      <w:r w:rsidR="008E54DC" w:rsidRPr="008E54DC">
        <w:rPr>
          <w:b/>
          <w:i/>
          <w:sz w:val="28"/>
          <w:szCs w:val="28"/>
          <w:lang w:val="uk-UA"/>
        </w:rPr>
        <w:t>у</w:t>
      </w:r>
      <w:r w:rsidRPr="008E54DC">
        <w:rPr>
          <w:b/>
          <w:i/>
          <w:sz w:val="28"/>
          <w:szCs w:val="28"/>
        </w:rPr>
        <w:t>правління відходами</w:t>
      </w:r>
    </w:p>
    <w:p w14:paraId="000001AA" w14:textId="77777777" w:rsidR="00506674" w:rsidRDefault="00502841" w:rsidP="00965832">
      <w:pPr>
        <w:widowControl w:val="0"/>
        <w:spacing w:before="60"/>
        <w:ind w:firstLine="709"/>
        <w:jc w:val="both"/>
        <w:rPr>
          <w:sz w:val="28"/>
          <w:szCs w:val="28"/>
        </w:rPr>
      </w:pPr>
      <w:r>
        <w:rPr>
          <w:sz w:val="28"/>
          <w:szCs w:val="28"/>
        </w:rPr>
        <w:t>Згідно форм державного статистичного спостереження №1-відходи (річна) «Утворення та поводження з відходами», які надаються суб’єктами господарювання, щорічно у громаді утворюється понад 200 млн т промислових відходів. Основну їх частку складають відходи видобутку й збагачення залізної руди (розкривні та пусті породи, шлами збагачення).</w:t>
      </w:r>
    </w:p>
    <w:p w14:paraId="000001AB" w14:textId="7924F4F3" w:rsidR="00506674" w:rsidRPr="005053CA" w:rsidRDefault="00F240F5" w:rsidP="005053CA">
      <w:pPr>
        <w:keepNext/>
        <w:keepLines/>
        <w:pBdr>
          <w:top w:val="nil"/>
          <w:left w:val="nil"/>
          <w:bottom w:val="nil"/>
          <w:right w:val="nil"/>
          <w:between w:val="nil"/>
        </w:pBdr>
        <w:spacing w:before="120" w:after="60"/>
        <w:ind w:left="454"/>
        <w:rPr>
          <w:b/>
          <w:color w:val="000000"/>
          <w:sz w:val="28"/>
          <w:szCs w:val="28"/>
          <w:lang w:val="uk-UA"/>
        </w:rPr>
      </w:pPr>
      <w:bookmarkStart w:id="43" w:name="_heading=h.3o7alnk" w:colFirst="0" w:colLast="0"/>
      <w:bookmarkEnd w:id="43"/>
      <w:r w:rsidRPr="005053CA">
        <w:rPr>
          <w:b/>
          <w:color w:val="000000"/>
          <w:sz w:val="28"/>
          <w:szCs w:val="28"/>
          <w:lang w:val="uk-UA"/>
        </w:rPr>
        <w:t>Таблиця 2.</w:t>
      </w:r>
      <w:r>
        <w:rPr>
          <w:b/>
          <w:color w:val="000000"/>
          <w:sz w:val="28"/>
          <w:szCs w:val="28"/>
          <w:lang w:val="uk-UA"/>
        </w:rPr>
        <w:t>6</w:t>
      </w:r>
      <w:r w:rsidRPr="005053CA">
        <w:rPr>
          <w:b/>
          <w:color w:val="000000"/>
          <w:sz w:val="28"/>
          <w:szCs w:val="28"/>
          <w:lang w:val="uk-UA"/>
        </w:rPr>
        <w:t xml:space="preserve">. </w:t>
      </w:r>
      <w:r w:rsidR="00502841" w:rsidRPr="005053CA">
        <w:rPr>
          <w:b/>
          <w:color w:val="000000"/>
          <w:sz w:val="28"/>
          <w:szCs w:val="28"/>
          <w:lang w:val="uk-UA"/>
        </w:rPr>
        <w:t>Динаміка обсягів промислових відходів, млн т</w:t>
      </w:r>
    </w:p>
    <w:tbl>
      <w:tblPr>
        <w:tblStyle w:val="affff4"/>
        <w:tblW w:w="100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4"/>
        <w:gridCol w:w="925"/>
        <w:gridCol w:w="924"/>
        <w:gridCol w:w="924"/>
        <w:gridCol w:w="924"/>
        <w:gridCol w:w="924"/>
        <w:gridCol w:w="924"/>
        <w:gridCol w:w="925"/>
        <w:gridCol w:w="925"/>
      </w:tblGrid>
      <w:tr w:rsidR="00506674" w:rsidRPr="005D7540" w14:paraId="415CEE02" w14:textId="77777777" w:rsidTr="005D7540">
        <w:trPr>
          <w:trHeight w:val="254"/>
        </w:trPr>
        <w:tc>
          <w:tcPr>
            <w:tcW w:w="2674" w:type="dxa"/>
            <w:tcBorders>
              <w:top w:val="single" w:sz="4" w:space="0" w:color="000000"/>
              <w:left w:val="single" w:sz="4" w:space="0" w:color="000000"/>
              <w:bottom w:val="single" w:sz="4" w:space="0" w:color="000000"/>
              <w:right w:val="single" w:sz="4" w:space="0" w:color="000000"/>
            </w:tcBorders>
          </w:tcPr>
          <w:p w14:paraId="000001AC" w14:textId="77777777" w:rsidR="00506674" w:rsidRPr="005D7540" w:rsidRDefault="00502841">
            <w:pPr>
              <w:widowControl w:val="0"/>
              <w:pBdr>
                <w:top w:val="nil"/>
                <w:left w:val="nil"/>
                <w:bottom w:val="nil"/>
                <w:right w:val="nil"/>
                <w:between w:val="nil"/>
              </w:pBdr>
              <w:jc w:val="center"/>
              <w:rPr>
                <w:b/>
              </w:rPr>
            </w:pPr>
            <w:r w:rsidRPr="005D7540">
              <w:rPr>
                <w:b/>
              </w:rPr>
              <w:t>Показник</w:t>
            </w:r>
          </w:p>
        </w:tc>
        <w:tc>
          <w:tcPr>
            <w:tcW w:w="925" w:type="dxa"/>
            <w:tcBorders>
              <w:top w:val="single" w:sz="4" w:space="0" w:color="000000"/>
              <w:left w:val="single" w:sz="4" w:space="0" w:color="000000"/>
              <w:bottom w:val="single" w:sz="4" w:space="0" w:color="000000"/>
              <w:right w:val="single" w:sz="4" w:space="0" w:color="000000"/>
            </w:tcBorders>
          </w:tcPr>
          <w:p w14:paraId="000001AD" w14:textId="77777777" w:rsidR="00506674" w:rsidRPr="005D7540" w:rsidRDefault="00502841">
            <w:pPr>
              <w:widowControl w:val="0"/>
              <w:pBdr>
                <w:top w:val="nil"/>
                <w:left w:val="nil"/>
                <w:bottom w:val="nil"/>
                <w:right w:val="nil"/>
                <w:between w:val="nil"/>
              </w:pBdr>
              <w:jc w:val="center"/>
              <w:rPr>
                <w:b/>
              </w:rPr>
            </w:pPr>
            <w:r w:rsidRPr="005D7540">
              <w:rPr>
                <w:b/>
              </w:rPr>
              <w:t>2015</w:t>
            </w:r>
          </w:p>
        </w:tc>
        <w:tc>
          <w:tcPr>
            <w:tcW w:w="924" w:type="dxa"/>
            <w:tcBorders>
              <w:top w:val="single" w:sz="4" w:space="0" w:color="000000"/>
              <w:left w:val="single" w:sz="4" w:space="0" w:color="000000"/>
              <w:bottom w:val="single" w:sz="4" w:space="0" w:color="000000"/>
              <w:right w:val="single" w:sz="4" w:space="0" w:color="000000"/>
            </w:tcBorders>
          </w:tcPr>
          <w:p w14:paraId="000001AE" w14:textId="77777777" w:rsidR="00506674" w:rsidRPr="005D7540" w:rsidRDefault="00502841">
            <w:pPr>
              <w:widowControl w:val="0"/>
              <w:pBdr>
                <w:top w:val="nil"/>
                <w:left w:val="nil"/>
                <w:bottom w:val="nil"/>
                <w:right w:val="nil"/>
                <w:between w:val="nil"/>
              </w:pBdr>
              <w:jc w:val="center"/>
              <w:rPr>
                <w:b/>
              </w:rPr>
            </w:pPr>
            <w:r w:rsidRPr="005D7540">
              <w:rPr>
                <w:b/>
              </w:rPr>
              <w:t>2018</w:t>
            </w:r>
          </w:p>
        </w:tc>
        <w:tc>
          <w:tcPr>
            <w:tcW w:w="924" w:type="dxa"/>
            <w:tcBorders>
              <w:top w:val="single" w:sz="4" w:space="0" w:color="000000"/>
              <w:left w:val="single" w:sz="4" w:space="0" w:color="000000"/>
              <w:bottom w:val="single" w:sz="4" w:space="0" w:color="000000"/>
              <w:right w:val="single" w:sz="4" w:space="0" w:color="000000"/>
            </w:tcBorders>
          </w:tcPr>
          <w:p w14:paraId="000001AF" w14:textId="77777777" w:rsidR="00506674" w:rsidRPr="005D7540" w:rsidRDefault="00502841">
            <w:pPr>
              <w:widowControl w:val="0"/>
              <w:pBdr>
                <w:top w:val="nil"/>
                <w:left w:val="nil"/>
                <w:bottom w:val="nil"/>
                <w:right w:val="nil"/>
                <w:between w:val="nil"/>
              </w:pBdr>
              <w:jc w:val="center"/>
              <w:rPr>
                <w:b/>
              </w:rPr>
            </w:pPr>
            <w:r w:rsidRPr="005D7540">
              <w:rPr>
                <w:b/>
              </w:rPr>
              <w:t>2019</w:t>
            </w:r>
          </w:p>
        </w:tc>
        <w:tc>
          <w:tcPr>
            <w:tcW w:w="924" w:type="dxa"/>
            <w:tcBorders>
              <w:top w:val="single" w:sz="4" w:space="0" w:color="000000"/>
              <w:left w:val="single" w:sz="4" w:space="0" w:color="000000"/>
              <w:bottom w:val="single" w:sz="4" w:space="0" w:color="000000"/>
              <w:right w:val="single" w:sz="4" w:space="0" w:color="000000"/>
            </w:tcBorders>
          </w:tcPr>
          <w:p w14:paraId="000001B0" w14:textId="77777777" w:rsidR="00506674" w:rsidRPr="005D7540" w:rsidRDefault="00502841">
            <w:pPr>
              <w:widowControl w:val="0"/>
              <w:pBdr>
                <w:top w:val="nil"/>
                <w:left w:val="nil"/>
                <w:bottom w:val="nil"/>
                <w:right w:val="nil"/>
                <w:between w:val="nil"/>
              </w:pBdr>
              <w:jc w:val="center"/>
              <w:rPr>
                <w:b/>
              </w:rPr>
            </w:pPr>
            <w:r w:rsidRPr="005D7540">
              <w:rPr>
                <w:b/>
              </w:rPr>
              <w:t>2020</w:t>
            </w:r>
          </w:p>
        </w:tc>
        <w:tc>
          <w:tcPr>
            <w:tcW w:w="924" w:type="dxa"/>
            <w:tcBorders>
              <w:top w:val="single" w:sz="4" w:space="0" w:color="000000"/>
              <w:left w:val="single" w:sz="4" w:space="0" w:color="000000"/>
              <w:bottom w:val="single" w:sz="4" w:space="0" w:color="000000"/>
              <w:right w:val="single" w:sz="4" w:space="0" w:color="000000"/>
            </w:tcBorders>
          </w:tcPr>
          <w:p w14:paraId="000001B1" w14:textId="77777777" w:rsidR="00506674" w:rsidRPr="005D7540" w:rsidRDefault="00502841">
            <w:pPr>
              <w:widowControl w:val="0"/>
              <w:pBdr>
                <w:top w:val="nil"/>
                <w:left w:val="nil"/>
                <w:bottom w:val="nil"/>
                <w:right w:val="nil"/>
                <w:between w:val="nil"/>
              </w:pBdr>
              <w:jc w:val="center"/>
              <w:rPr>
                <w:b/>
              </w:rPr>
            </w:pPr>
            <w:r w:rsidRPr="005D7540">
              <w:rPr>
                <w:b/>
              </w:rPr>
              <w:t>2021</w:t>
            </w:r>
          </w:p>
        </w:tc>
        <w:tc>
          <w:tcPr>
            <w:tcW w:w="924" w:type="dxa"/>
            <w:tcBorders>
              <w:top w:val="single" w:sz="4" w:space="0" w:color="000000"/>
              <w:left w:val="single" w:sz="4" w:space="0" w:color="000000"/>
              <w:bottom w:val="single" w:sz="4" w:space="0" w:color="000000"/>
              <w:right w:val="single" w:sz="4" w:space="0" w:color="000000"/>
            </w:tcBorders>
          </w:tcPr>
          <w:p w14:paraId="000001B2" w14:textId="77777777" w:rsidR="00506674" w:rsidRPr="005D7540" w:rsidRDefault="00502841">
            <w:pPr>
              <w:widowControl w:val="0"/>
              <w:pBdr>
                <w:top w:val="nil"/>
                <w:left w:val="nil"/>
                <w:bottom w:val="nil"/>
                <w:right w:val="nil"/>
                <w:between w:val="nil"/>
              </w:pBdr>
              <w:jc w:val="center"/>
              <w:rPr>
                <w:b/>
              </w:rPr>
            </w:pPr>
            <w:r w:rsidRPr="005D7540">
              <w:rPr>
                <w:b/>
              </w:rPr>
              <w:t>2022</w:t>
            </w:r>
          </w:p>
        </w:tc>
        <w:tc>
          <w:tcPr>
            <w:tcW w:w="925" w:type="dxa"/>
            <w:tcBorders>
              <w:top w:val="single" w:sz="4" w:space="0" w:color="000000"/>
              <w:left w:val="single" w:sz="4" w:space="0" w:color="000000"/>
              <w:bottom w:val="single" w:sz="4" w:space="0" w:color="000000"/>
              <w:right w:val="single" w:sz="4" w:space="0" w:color="000000"/>
            </w:tcBorders>
          </w:tcPr>
          <w:p w14:paraId="000001B3" w14:textId="77777777" w:rsidR="00506674" w:rsidRPr="005D7540" w:rsidRDefault="00502841">
            <w:pPr>
              <w:widowControl w:val="0"/>
              <w:pBdr>
                <w:top w:val="nil"/>
                <w:left w:val="nil"/>
                <w:bottom w:val="nil"/>
                <w:right w:val="nil"/>
                <w:between w:val="nil"/>
              </w:pBdr>
              <w:jc w:val="center"/>
              <w:rPr>
                <w:b/>
              </w:rPr>
            </w:pPr>
            <w:r w:rsidRPr="005D7540">
              <w:rPr>
                <w:b/>
              </w:rPr>
              <w:t>2023</w:t>
            </w:r>
          </w:p>
        </w:tc>
        <w:tc>
          <w:tcPr>
            <w:tcW w:w="925" w:type="dxa"/>
            <w:tcBorders>
              <w:top w:val="single" w:sz="4" w:space="0" w:color="000000"/>
              <w:left w:val="single" w:sz="4" w:space="0" w:color="000000"/>
              <w:bottom w:val="single" w:sz="4" w:space="0" w:color="000000"/>
              <w:right w:val="single" w:sz="4" w:space="0" w:color="000000"/>
            </w:tcBorders>
          </w:tcPr>
          <w:p w14:paraId="000001B5" w14:textId="79873AC7" w:rsidR="00506674" w:rsidRPr="005D7540" w:rsidRDefault="00502841" w:rsidP="005D7540">
            <w:pPr>
              <w:widowControl w:val="0"/>
              <w:pBdr>
                <w:top w:val="nil"/>
                <w:left w:val="nil"/>
                <w:bottom w:val="nil"/>
                <w:right w:val="nil"/>
                <w:between w:val="nil"/>
              </w:pBdr>
              <w:jc w:val="center"/>
              <w:rPr>
                <w:b/>
                <w:sz w:val="16"/>
                <w:szCs w:val="16"/>
              </w:rPr>
            </w:pPr>
            <w:r w:rsidRPr="005D7540">
              <w:rPr>
                <w:b/>
              </w:rPr>
              <w:t>2024</w:t>
            </w:r>
            <w:r w:rsidR="005D7540" w:rsidRPr="005D7540">
              <w:rPr>
                <w:b/>
                <w:lang w:val="uk-UA"/>
              </w:rPr>
              <w:t>*</w:t>
            </w:r>
          </w:p>
        </w:tc>
      </w:tr>
      <w:tr w:rsidR="00506674" w:rsidRPr="005D7540" w14:paraId="25239646" w14:textId="77777777" w:rsidTr="005D7540">
        <w:trPr>
          <w:trHeight w:val="272"/>
        </w:trPr>
        <w:tc>
          <w:tcPr>
            <w:tcW w:w="2674" w:type="dxa"/>
            <w:tcBorders>
              <w:top w:val="single" w:sz="4" w:space="0" w:color="000000"/>
              <w:left w:val="single" w:sz="4" w:space="0" w:color="000000"/>
              <w:bottom w:val="single" w:sz="4" w:space="0" w:color="000000"/>
              <w:right w:val="single" w:sz="4" w:space="0" w:color="000000"/>
            </w:tcBorders>
            <w:vAlign w:val="center"/>
          </w:tcPr>
          <w:p w14:paraId="000001B6" w14:textId="77777777" w:rsidR="00506674" w:rsidRPr="005D7540" w:rsidRDefault="00502841">
            <w:pPr>
              <w:widowControl w:val="0"/>
              <w:pBdr>
                <w:top w:val="nil"/>
                <w:left w:val="nil"/>
                <w:bottom w:val="nil"/>
                <w:right w:val="nil"/>
                <w:between w:val="nil"/>
              </w:pBdr>
              <w:jc w:val="both"/>
            </w:pPr>
            <w:r w:rsidRPr="005D7540">
              <w:t>Утворено</w:t>
            </w:r>
          </w:p>
        </w:tc>
        <w:tc>
          <w:tcPr>
            <w:tcW w:w="925" w:type="dxa"/>
            <w:tcBorders>
              <w:top w:val="single" w:sz="4" w:space="0" w:color="000000"/>
              <w:left w:val="single" w:sz="4" w:space="0" w:color="000000"/>
              <w:bottom w:val="single" w:sz="4" w:space="0" w:color="000000"/>
              <w:right w:val="single" w:sz="4" w:space="0" w:color="000000"/>
            </w:tcBorders>
            <w:vAlign w:val="center"/>
          </w:tcPr>
          <w:p w14:paraId="000001B7" w14:textId="77777777" w:rsidR="00506674" w:rsidRPr="005D7540" w:rsidRDefault="00502841">
            <w:pPr>
              <w:widowControl w:val="0"/>
              <w:pBdr>
                <w:top w:val="nil"/>
                <w:left w:val="nil"/>
                <w:bottom w:val="nil"/>
                <w:right w:val="nil"/>
                <w:between w:val="nil"/>
              </w:pBdr>
              <w:jc w:val="right"/>
            </w:pPr>
            <w:r w:rsidRPr="005D7540">
              <w:t>216,9</w:t>
            </w:r>
          </w:p>
        </w:tc>
        <w:tc>
          <w:tcPr>
            <w:tcW w:w="924" w:type="dxa"/>
            <w:tcBorders>
              <w:top w:val="single" w:sz="4" w:space="0" w:color="000000"/>
              <w:left w:val="single" w:sz="4" w:space="0" w:color="000000"/>
              <w:bottom w:val="single" w:sz="4" w:space="0" w:color="000000"/>
              <w:right w:val="single" w:sz="4" w:space="0" w:color="000000"/>
            </w:tcBorders>
            <w:vAlign w:val="center"/>
          </w:tcPr>
          <w:p w14:paraId="000001B8" w14:textId="77777777" w:rsidR="00506674" w:rsidRPr="005D7540" w:rsidRDefault="00502841">
            <w:pPr>
              <w:widowControl w:val="0"/>
              <w:pBdr>
                <w:top w:val="nil"/>
                <w:left w:val="nil"/>
                <w:bottom w:val="nil"/>
                <w:right w:val="nil"/>
                <w:between w:val="nil"/>
              </w:pBdr>
              <w:jc w:val="right"/>
            </w:pPr>
            <w:r w:rsidRPr="005D7540">
              <w:t>232,7</w:t>
            </w:r>
          </w:p>
        </w:tc>
        <w:tc>
          <w:tcPr>
            <w:tcW w:w="924" w:type="dxa"/>
            <w:tcBorders>
              <w:top w:val="single" w:sz="4" w:space="0" w:color="000000"/>
              <w:left w:val="single" w:sz="4" w:space="0" w:color="000000"/>
              <w:bottom w:val="single" w:sz="4" w:space="0" w:color="000000"/>
              <w:right w:val="single" w:sz="4" w:space="0" w:color="000000"/>
            </w:tcBorders>
            <w:vAlign w:val="center"/>
          </w:tcPr>
          <w:p w14:paraId="000001B9" w14:textId="77777777" w:rsidR="00506674" w:rsidRPr="005D7540" w:rsidRDefault="00502841">
            <w:pPr>
              <w:widowControl w:val="0"/>
              <w:pBdr>
                <w:top w:val="nil"/>
                <w:left w:val="nil"/>
                <w:bottom w:val="nil"/>
                <w:right w:val="nil"/>
                <w:between w:val="nil"/>
              </w:pBdr>
              <w:jc w:val="right"/>
            </w:pPr>
            <w:r w:rsidRPr="005D7540">
              <w:t>239,9</w:t>
            </w:r>
          </w:p>
        </w:tc>
        <w:tc>
          <w:tcPr>
            <w:tcW w:w="924" w:type="dxa"/>
            <w:tcBorders>
              <w:top w:val="single" w:sz="4" w:space="0" w:color="000000"/>
              <w:left w:val="single" w:sz="4" w:space="0" w:color="000000"/>
              <w:bottom w:val="single" w:sz="4" w:space="0" w:color="000000"/>
              <w:right w:val="single" w:sz="4" w:space="0" w:color="000000"/>
            </w:tcBorders>
            <w:vAlign w:val="center"/>
          </w:tcPr>
          <w:p w14:paraId="000001BA" w14:textId="77777777" w:rsidR="00506674" w:rsidRPr="005D7540" w:rsidRDefault="00502841">
            <w:pPr>
              <w:widowControl w:val="0"/>
              <w:pBdr>
                <w:top w:val="nil"/>
                <w:left w:val="nil"/>
                <w:bottom w:val="nil"/>
                <w:right w:val="nil"/>
                <w:between w:val="nil"/>
              </w:pBdr>
              <w:jc w:val="right"/>
            </w:pPr>
            <w:r w:rsidRPr="005D7540">
              <w:t>256,6</w:t>
            </w:r>
          </w:p>
        </w:tc>
        <w:tc>
          <w:tcPr>
            <w:tcW w:w="924" w:type="dxa"/>
            <w:tcBorders>
              <w:top w:val="single" w:sz="4" w:space="0" w:color="000000"/>
              <w:left w:val="single" w:sz="4" w:space="0" w:color="000000"/>
              <w:bottom w:val="single" w:sz="4" w:space="0" w:color="000000"/>
              <w:right w:val="single" w:sz="4" w:space="0" w:color="000000"/>
            </w:tcBorders>
          </w:tcPr>
          <w:p w14:paraId="000001BB" w14:textId="77777777" w:rsidR="00506674" w:rsidRPr="005D7540" w:rsidRDefault="00502841">
            <w:pPr>
              <w:widowControl w:val="0"/>
              <w:pBdr>
                <w:top w:val="nil"/>
                <w:left w:val="nil"/>
                <w:bottom w:val="nil"/>
                <w:right w:val="nil"/>
                <w:between w:val="nil"/>
              </w:pBdr>
              <w:jc w:val="right"/>
            </w:pPr>
            <w:r w:rsidRPr="005D7540">
              <w:t>268,5</w:t>
            </w:r>
          </w:p>
        </w:tc>
        <w:tc>
          <w:tcPr>
            <w:tcW w:w="924" w:type="dxa"/>
            <w:tcBorders>
              <w:top w:val="single" w:sz="4" w:space="0" w:color="000000"/>
              <w:left w:val="single" w:sz="4" w:space="0" w:color="000000"/>
              <w:bottom w:val="single" w:sz="4" w:space="0" w:color="000000"/>
              <w:right w:val="single" w:sz="4" w:space="0" w:color="000000"/>
            </w:tcBorders>
          </w:tcPr>
          <w:p w14:paraId="000001BC" w14:textId="77777777" w:rsidR="00506674" w:rsidRPr="005D7540" w:rsidRDefault="00502841">
            <w:pPr>
              <w:widowControl w:val="0"/>
              <w:pBdr>
                <w:top w:val="nil"/>
                <w:left w:val="nil"/>
                <w:bottom w:val="nil"/>
                <w:right w:val="nil"/>
                <w:between w:val="nil"/>
              </w:pBdr>
              <w:jc w:val="right"/>
            </w:pPr>
            <w:r w:rsidRPr="005D7540">
              <w:t>108,6</w:t>
            </w:r>
          </w:p>
        </w:tc>
        <w:tc>
          <w:tcPr>
            <w:tcW w:w="925" w:type="dxa"/>
            <w:tcBorders>
              <w:top w:val="single" w:sz="4" w:space="0" w:color="000000"/>
              <w:left w:val="single" w:sz="4" w:space="0" w:color="000000"/>
              <w:bottom w:val="single" w:sz="4" w:space="0" w:color="000000"/>
              <w:right w:val="single" w:sz="4" w:space="0" w:color="000000"/>
            </w:tcBorders>
          </w:tcPr>
          <w:p w14:paraId="000001BD" w14:textId="77777777" w:rsidR="00506674" w:rsidRPr="005D7540" w:rsidRDefault="00502841">
            <w:pPr>
              <w:widowControl w:val="0"/>
              <w:pBdr>
                <w:top w:val="nil"/>
                <w:left w:val="nil"/>
                <w:bottom w:val="nil"/>
                <w:right w:val="nil"/>
                <w:between w:val="nil"/>
              </w:pBdr>
              <w:jc w:val="right"/>
            </w:pPr>
            <w:r w:rsidRPr="005D7540">
              <w:t>112,2</w:t>
            </w:r>
          </w:p>
        </w:tc>
        <w:tc>
          <w:tcPr>
            <w:tcW w:w="925" w:type="dxa"/>
            <w:tcBorders>
              <w:top w:val="single" w:sz="4" w:space="0" w:color="000000"/>
              <w:left w:val="single" w:sz="4" w:space="0" w:color="000000"/>
              <w:bottom w:val="single" w:sz="4" w:space="0" w:color="000000"/>
              <w:right w:val="single" w:sz="4" w:space="0" w:color="000000"/>
            </w:tcBorders>
          </w:tcPr>
          <w:p w14:paraId="000001BE" w14:textId="77777777" w:rsidR="00506674" w:rsidRPr="005D7540" w:rsidRDefault="00502841">
            <w:pPr>
              <w:widowControl w:val="0"/>
              <w:pBdr>
                <w:top w:val="nil"/>
                <w:left w:val="nil"/>
                <w:bottom w:val="nil"/>
                <w:right w:val="nil"/>
                <w:between w:val="nil"/>
              </w:pBdr>
              <w:jc w:val="right"/>
            </w:pPr>
            <w:r w:rsidRPr="005D7540">
              <w:t>107,4</w:t>
            </w:r>
          </w:p>
        </w:tc>
      </w:tr>
      <w:tr w:rsidR="00506674" w:rsidRPr="005D7540" w14:paraId="6148C336" w14:textId="77777777" w:rsidTr="005D7540">
        <w:trPr>
          <w:trHeight w:val="305"/>
        </w:trPr>
        <w:tc>
          <w:tcPr>
            <w:tcW w:w="2674" w:type="dxa"/>
            <w:tcBorders>
              <w:top w:val="single" w:sz="4" w:space="0" w:color="000000"/>
              <w:left w:val="single" w:sz="4" w:space="0" w:color="000000"/>
              <w:bottom w:val="single" w:sz="4" w:space="0" w:color="000000"/>
              <w:right w:val="single" w:sz="4" w:space="0" w:color="000000"/>
            </w:tcBorders>
            <w:vAlign w:val="center"/>
          </w:tcPr>
          <w:p w14:paraId="000001BF" w14:textId="77777777" w:rsidR="00506674" w:rsidRPr="005D7540" w:rsidRDefault="00502841">
            <w:pPr>
              <w:widowControl w:val="0"/>
              <w:pBdr>
                <w:top w:val="nil"/>
                <w:left w:val="nil"/>
                <w:bottom w:val="nil"/>
                <w:right w:val="nil"/>
                <w:between w:val="nil"/>
              </w:pBdr>
              <w:jc w:val="both"/>
            </w:pPr>
            <w:r w:rsidRPr="005D7540">
              <w:lastRenderedPageBreak/>
              <w:t>Утилізовано</w:t>
            </w:r>
          </w:p>
        </w:tc>
        <w:tc>
          <w:tcPr>
            <w:tcW w:w="925" w:type="dxa"/>
            <w:tcBorders>
              <w:top w:val="single" w:sz="4" w:space="0" w:color="000000"/>
              <w:left w:val="single" w:sz="4" w:space="0" w:color="000000"/>
              <w:bottom w:val="single" w:sz="4" w:space="0" w:color="000000"/>
              <w:right w:val="single" w:sz="4" w:space="0" w:color="000000"/>
            </w:tcBorders>
            <w:vAlign w:val="center"/>
          </w:tcPr>
          <w:p w14:paraId="000001C0" w14:textId="77777777" w:rsidR="00506674" w:rsidRPr="005D7540" w:rsidRDefault="00502841">
            <w:pPr>
              <w:widowControl w:val="0"/>
              <w:pBdr>
                <w:top w:val="nil"/>
                <w:left w:val="nil"/>
                <w:bottom w:val="nil"/>
                <w:right w:val="nil"/>
                <w:between w:val="nil"/>
              </w:pBdr>
              <w:jc w:val="right"/>
            </w:pPr>
            <w:r w:rsidRPr="005D7540">
              <w:t>72,0</w:t>
            </w:r>
          </w:p>
        </w:tc>
        <w:tc>
          <w:tcPr>
            <w:tcW w:w="924" w:type="dxa"/>
            <w:tcBorders>
              <w:top w:val="single" w:sz="4" w:space="0" w:color="000000"/>
              <w:left w:val="single" w:sz="4" w:space="0" w:color="000000"/>
              <w:bottom w:val="single" w:sz="4" w:space="0" w:color="000000"/>
              <w:right w:val="single" w:sz="4" w:space="0" w:color="000000"/>
            </w:tcBorders>
            <w:vAlign w:val="center"/>
          </w:tcPr>
          <w:p w14:paraId="000001C1" w14:textId="77777777" w:rsidR="00506674" w:rsidRPr="005D7540" w:rsidRDefault="00502841">
            <w:pPr>
              <w:widowControl w:val="0"/>
              <w:pBdr>
                <w:top w:val="nil"/>
                <w:left w:val="nil"/>
                <w:bottom w:val="nil"/>
                <w:right w:val="nil"/>
                <w:between w:val="nil"/>
              </w:pBdr>
              <w:jc w:val="right"/>
            </w:pPr>
            <w:r w:rsidRPr="005D7540">
              <w:t>80,7</w:t>
            </w:r>
          </w:p>
        </w:tc>
        <w:tc>
          <w:tcPr>
            <w:tcW w:w="924" w:type="dxa"/>
            <w:tcBorders>
              <w:top w:val="single" w:sz="4" w:space="0" w:color="000000"/>
              <w:left w:val="single" w:sz="4" w:space="0" w:color="000000"/>
              <w:bottom w:val="single" w:sz="4" w:space="0" w:color="000000"/>
              <w:right w:val="single" w:sz="4" w:space="0" w:color="000000"/>
            </w:tcBorders>
            <w:vAlign w:val="center"/>
          </w:tcPr>
          <w:p w14:paraId="000001C2" w14:textId="77777777" w:rsidR="00506674" w:rsidRPr="005D7540" w:rsidRDefault="00502841">
            <w:pPr>
              <w:widowControl w:val="0"/>
              <w:pBdr>
                <w:top w:val="nil"/>
                <w:left w:val="nil"/>
                <w:bottom w:val="nil"/>
                <w:right w:val="nil"/>
                <w:between w:val="nil"/>
              </w:pBdr>
              <w:jc w:val="right"/>
            </w:pPr>
            <w:r w:rsidRPr="005D7540">
              <w:t>83,4</w:t>
            </w:r>
          </w:p>
        </w:tc>
        <w:tc>
          <w:tcPr>
            <w:tcW w:w="924" w:type="dxa"/>
            <w:tcBorders>
              <w:top w:val="single" w:sz="4" w:space="0" w:color="000000"/>
              <w:left w:val="single" w:sz="4" w:space="0" w:color="000000"/>
              <w:bottom w:val="single" w:sz="4" w:space="0" w:color="000000"/>
              <w:right w:val="single" w:sz="4" w:space="0" w:color="000000"/>
            </w:tcBorders>
            <w:vAlign w:val="center"/>
          </w:tcPr>
          <w:p w14:paraId="000001C3" w14:textId="77777777" w:rsidR="00506674" w:rsidRPr="005D7540" w:rsidRDefault="00502841">
            <w:pPr>
              <w:widowControl w:val="0"/>
              <w:pBdr>
                <w:top w:val="nil"/>
                <w:left w:val="nil"/>
                <w:bottom w:val="nil"/>
                <w:right w:val="nil"/>
                <w:between w:val="nil"/>
              </w:pBdr>
              <w:jc w:val="right"/>
            </w:pPr>
            <w:r w:rsidRPr="005D7540">
              <w:t>80,1</w:t>
            </w:r>
          </w:p>
        </w:tc>
        <w:tc>
          <w:tcPr>
            <w:tcW w:w="924" w:type="dxa"/>
            <w:tcBorders>
              <w:top w:val="single" w:sz="4" w:space="0" w:color="000000"/>
              <w:left w:val="single" w:sz="4" w:space="0" w:color="000000"/>
              <w:bottom w:val="single" w:sz="4" w:space="0" w:color="000000"/>
              <w:right w:val="single" w:sz="4" w:space="0" w:color="000000"/>
            </w:tcBorders>
          </w:tcPr>
          <w:p w14:paraId="000001C4" w14:textId="77777777" w:rsidR="00506674" w:rsidRPr="005D7540" w:rsidRDefault="00502841">
            <w:pPr>
              <w:widowControl w:val="0"/>
              <w:pBdr>
                <w:top w:val="nil"/>
                <w:left w:val="nil"/>
                <w:bottom w:val="nil"/>
                <w:right w:val="nil"/>
                <w:between w:val="nil"/>
              </w:pBdr>
              <w:jc w:val="right"/>
            </w:pPr>
            <w:r w:rsidRPr="005D7540">
              <w:t>91,7</w:t>
            </w:r>
          </w:p>
        </w:tc>
        <w:tc>
          <w:tcPr>
            <w:tcW w:w="924" w:type="dxa"/>
            <w:tcBorders>
              <w:top w:val="single" w:sz="4" w:space="0" w:color="000000"/>
              <w:left w:val="single" w:sz="4" w:space="0" w:color="000000"/>
              <w:bottom w:val="single" w:sz="4" w:space="0" w:color="000000"/>
              <w:right w:val="single" w:sz="4" w:space="0" w:color="000000"/>
            </w:tcBorders>
          </w:tcPr>
          <w:p w14:paraId="000001C5" w14:textId="77777777" w:rsidR="00506674" w:rsidRPr="005D7540" w:rsidRDefault="00502841">
            <w:pPr>
              <w:widowControl w:val="0"/>
              <w:pBdr>
                <w:top w:val="nil"/>
                <w:left w:val="nil"/>
                <w:bottom w:val="nil"/>
                <w:right w:val="nil"/>
                <w:between w:val="nil"/>
              </w:pBdr>
              <w:jc w:val="right"/>
            </w:pPr>
            <w:r w:rsidRPr="005D7540">
              <w:t>51,5</w:t>
            </w:r>
          </w:p>
        </w:tc>
        <w:tc>
          <w:tcPr>
            <w:tcW w:w="925" w:type="dxa"/>
            <w:tcBorders>
              <w:top w:val="single" w:sz="4" w:space="0" w:color="000000"/>
              <w:left w:val="single" w:sz="4" w:space="0" w:color="000000"/>
              <w:bottom w:val="single" w:sz="4" w:space="0" w:color="000000"/>
              <w:right w:val="single" w:sz="4" w:space="0" w:color="000000"/>
            </w:tcBorders>
          </w:tcPr>
          <w:p w14:paraId="000001C6" w14:textId="77777777" w:rsidR="00506674" w:rsidRPr="005D7540" w:rsidRDefault="00502841">
            <w:pPr>
              <w:widowControl w:val="0"/>
              <w:pBdr>
                <w:top w:val="nil"/>
                <w:left w:val="nil"/>
                <w:bottom w:val="nil"/>
                <w:right w:val="nil"/>
                <w:between w:val="nil"/>
              </w:pBdr>
              <w:jc w:val="right"/>
            </w:pPr>
            <w:r w:rsidRPr="005D7540">
              <w:t>42,8</w:t>
            </w:r>
          </w:p>
        </w:tc>
        <w:tc>
          <w:tcPr>
            <w:tcW w:w="925" w:type="dxa"/>
            <w:tcBorders>
              <w:top w:val="single" w:sz="4" w:space="0" w:color="000000"/>
              <w:left w:val="single" w:sz="4" w:space="0" w:color="000000"/>
              <w:bottom w:val="single" w:sz="4" w:space="0" w:color="000000"/>
              <w:right w:val="single" w:sz="4" w:space="0" w:color="000000"/>
            </w:tcBorders>
          </w:tcPr>
          <w:p w14:paraId="000001C7" w14:textId="77777777" w:rsidR="00506674" w:rsidRPr="005D7540" w:rsidRDefault="00502841">
            <w:pPr>
              <w:widowControl w:val="0"/>
              <w:pBdr>
                <w:top w:val="nil"/>
                <w:left w:val="nil"/>
                <w:bottom w:val="nil"/>
                <w:right w:val="nil"/>
                <w:between w:val="nil"/>
              </w:pBdr>
              <w:jc w:val="right"/>
            </w:pPr>
            <w:r w:rsidRPr="005D7540">
              <w:t>34,6</w:t>
            </w:r>
          </w:p>
        </w:tc>
      </w:tr>
      <w:tr w:rsidR="00506674" w14:paraId="3F75C8E8" w14:textId="77777777" w:rsidTr="005D7540">
        <w:trPr>
          <w:trHeight w:val="138"/>
        </w:trPr>
        <w:tc>
          <w:tcPr>
            <w:tcW w:w="2674" w:type="dxa"/>
            <w:tcBorders>
              <w:top w:val="single" w:sz="4" w:space="0" w:color="000000"/>
              <w:left w:val="single" w:sz="4" w:space="0" w:color="000000"/>
              <w:bottom w:val="single" w:sz="4" w:space="0" w:color="000000"/>
              <w:right w:val="single" w:sz="4" w:space="0" w:color="000000"/>
            </w:tcBorders>
            <w:vAlign w:val="center"/>
          </w:tcPr>
          <w:p w14:paraId="000001C8" w14:textId="77777777" w:rsidR="00506674" w:rsidRPr="005D7540" w:rsidRDefault="00502841">
            <w:pPr>
              <w:widowControl w:val="0"/>
              <w:pBdr>
                <w:top w:val="nil"/>
                <w:left w:val="nil"/>
                <w:bottom w:val="nil"/>
                <w:right w:val="nil"/>
                <w:between w:val="nil"/>
              </w:pBdr>
              <w:jc w:val="both"/>
            </w:pPr>
            <w:r w:rsidRPr="005D7540">
              <w:t>Розміщено</w:t>
            </w:r>
          </w:p>
        </w:tc>
        <w:tc>
          <w:tcPr>
            <w:tcW w:w="925" w:type="dxa"/>
            <w:tcBorders>
              <w:top w:val="single" w:sz="4" w:space="0" w:color="000000"/>
              <w:left w:val="single" w:sz="4" w:space="0" w:color="000000"/>
              <w:bottom w:val="single" w:sz="4" w:space="0" w:color="000000"/>
              <w:right w:val="single" w:sz="4" w:space="0" w:color="000000"/>
            </w:tcBorders>
            <w:vAlign w:val="center"/>
          </w:tcPr>
          <w:p w14:paraId="000001C9" w14:textId="77777777" w:rsidR="00506674" w:rsidRPr="005D7540" w:rsidRDefault="00502841">
            <w:pPr>
              <w:widowControl w:val="0"/>
              <w:pBdr>
                <w:top w:val="nil"/>
                <w:left w:val="nil"/>
                <w:bottom w:val="nil"/>
                <w:right w:val="nil"/>
                <w:between w:val="nil"/>
              </w:pBdr>
              <w:jc w:val="right"/>
            </w:pPr>
            <w:r w:rsidRPr="005D7540">
              <w:t>146,8</w:t>
            </w:r>
          </w:p>
        </w:tc>
        <w:tc>
          <w:tcPr>
            <w:tcW w:w="924" w:type="dxa"/>
            <w:tcBorders>
              <w:top w:val="single" w:sz="4" w:space="0" w:color="000000"/>
              <w:left w:val="single" w:sz="4" w:space="0" w:color="000000"/>
              <w:bottom w:val="single" w:sz="4" w:space="0" w:color="000000"/>
              <w:right w:val="single" w:sz="4" w:space="0" w:color="000000"/>
            </w:tcBorders>
            <w:vAlign w:val="center"/>
          </w:tcPr>
          <w:p w14:paraId="000001CA" w14:textId="77777777" w:rsidR="00506674" w:rsidRPr="005D7540" w:rsidRDefault="00502841">
            <w:pPr>
              <w:widowControl w:val="0"/>
              <w:pBdr>
                <w:top w:val="nil"/>
                <w:left w:val="nil"/>
                <w:bottom w:val="nil"/>
                <w:right w:val="nil"/>
                <w:between w:val="nil"/>
              </w:pBdr>
              <w:jc w:val="right"/>
            </w:pPr>
            <w:r w:rsidRPr="005D7540">
              <w:t>153,1</w:t>
            </w:r>
          </w:p>
        </w:tc>
        <w:tc>
          <w:tcPr>
            <w:tcW w:w="924" w:type="dxa"/>
            <w:tcBorders>
              <w:top w:val="single" w:sz="4" w:space="0" w:color="000000"/>
              <w:left w:val="single" w:sz="4" w:space="0" w:color="000000"/>
              <w:bottom w:val="single" w:sz="4" w:space="0" w:color="000000"/>
              <w:right w:val="single" w:sz="4" w:space="0" w:color="000000"/>
            </w:tcBorders>
            <w:vAlign w:val="center"/>
          </w:tcPr>
          <w:p w14:paraId="000001CB" w14:textId="77777777" w:rsidR="00506674" w:rsidRPr="005D7540" w:rsidRDefault="00502841">
            <w:pPr>
              <w:widowControl w:val="0"/>
              <w:pBdr>
                <w:top w:val="nil"/>
                <w:left w:val="nil"/>
                <w:bottom w:val="nil"/>
                <w:right w:val="nil"/>
                <w:between w:val="nil"/>
              </w:pBdr>
              <w:jc w:val="right"/>
            </w:pPr>
            <w:r w:rsidRPr="005D7540">
              <w:t>158,1</w:t>
            </w:r>
          </w:p>
        </w:tc>
        <w:tc>
          <w:tcPr>
            <w:tcW w:w="924" w:type="dxa"/>
            <w:tcBorders>
              <w:top w:val="single" w:sz="4" w:space="0" w:color="000000"/>
              <w:left w:val="single" w:sz="4" w:space="0" w:color="000000"/>
              <w:bottom w:val="single" w:sz="4" w:space="0" w:color="000000"/>
              <w:right w:val="single" w:sz="4" w:space="0" w:color="000000"/>
            </w:tcBorders>
            <w:vAlign w:val="center"/>
          </w:tcPr>
          <w:p w14:paraId="000001CC" w14:textId="77777777" w:rsidR="00506674" w:rsidRPr="005D7540" w:rsidRDefault="00502841">
            <w:pPr>
              <w:widowControl w:val="0"/>
              <w:pBdr>
                <w:top w:val="nil"/>
                <w:left w:val="nil"/>
                <w:bottom w:val="nil"/>
                <w:right w:val="nil"/>
                <w:between w:val="nil"/>
              </w:pBdr>
              <w:jc w:val="right"/>
            </w:pPr>
            <w:r w:rsidRPr="005D7540">
              <w:t>178,3</w:t>
            </w:r>
          </w:p>
        </w:tc>
        <w:tc>
          <w:tcPr>
            <w:tcW w:w="924" w:type="dxa"/>
            <w:tcBorders>
              <w:top w:val="single" w:sz="4" w:space="0" w:color="000000"/>
              <w:left w:val="single" w:sz="4" w:space="0" w:color="000000"/>
              <w:bottom w:val="single" w:sz="4" w:space="0" w:color="000000"/>
              <w:right w:val="single" w:sz="4" w:space="0" w:color="000000"/>
            </w:tcBorders>
          </w:tcPr>
          <w:p w14:paraId="000001CD" w14:textId="77777777" w:rsidR="00506674" w:rsidRPr="005D7540" w:rsidRDefault="00502841">
            <w:pPr>
              <w:widowControl w:val="0"/>
              <w:pBdr>
                <w:top w:val="nil"/>
                <w:left w:val="nil"/>
                <w:bottom w:val="nil"/>
                <w:right w:val="nil"/>
                <w:between w:val="nil"/>
              </w:pBdr>
              <w:jc w:val="right"/>
            </w:pPr>
            <w:r w:rsidRPr="005D7540">
              <w:t>178,0</w:t>
            </w:r>
          </w:p>
        </w:tc>
        <w:tc>
          <w:tcPr>
            <w:tcW w:w="924" w:type="dxa"/>
            <w:tcBorders>
              <w:top w:val="single" w:sz="4" w:space="0" w:color="000000"/>
              <w:left w:val="single" w:sz="4" w:space="0" w:color="000000"/>
              <w:bottom w:val="single" w:sz="4" w:space="0" w:color="000000"/>
              <w:right w:val="single" w:sz="4" w:space="0" w:color="000000"/>
            </w:tcBorders>
          </w:tcPr>
          <w:p w14:paraId="000001CE" w14:textId="77777777" w:rsidR="00506674" w:rsidRPr="005D7540" w:rsidRDefault="00502841">
            <w:pPr>
              <w:widowControl w:val="0"/>
              <w:pBdr>
                <w:top w:val="nil"/>
                <w:left w:val="nil"/>
                <w:bottom w:val="nil"/>
                <w:right w:val="nil"/>
                <w:between w:val="nil"/>
              </w:pBdr>
              <w:jc w:val="right"/>
            </w:pPr>
            <w:r w:rsidRPr="005D7540">
              <w:t>58,0</w:t>
            </w:r>
          </w:p>
        </w:tc>
        <w:tc>
          <w:tcPr>
            <w:tcW w:w="925" w:type="dxa"/>
            <w:tcBorders>
              <w:top w:val="single" w:sz="4" w:space="0" w:color="000000"/>
              <w:left w:val="single" w:sz="4" w:space="0" w:color="000000"/>
              <w:bottom w:val="single" w:sz="4" w:space="0" w:color="000000"/>
              <w:right w:val="single" w:sz="4" w:space="0" w:color="000000"/>
            </w:tcBorders>
          </w:tcPr>
          <w:p w14:paraId="000001CF" w14:textId="77777777" w:rsidR="00506674" w:rsidRPr="005D7540" w:rsidRDefault="00502841">
            <w:pPr>
              <w:widowControl w:val="0"/>
              <w:pBdr>
                <w:top w:val="nil"/>
                <w:left w:val="nil"/>
                <w:bottom w:val="nil"/>
                <w:right w:val="nil"/>
                <w:between w:val="nil"/>
              </w:pBdr>
              <w:jc w:val="right"/>
            </w:pPr>
            <w:r w:rsidRPr="005D7540">
              <w:t>70,5</w:t>
            </w:r>
          </w:p>
        </w:tc>
        <w:tc>
          <w:tcPr>
            <w:tcW w:w="925" w:type="dxa"/>
            <w:tcBorders>
              <w:top w:val="single" w:sz="4" w:space="0" w:color="000000"/>
              <w:left w:val="single" w:sz="4" w:space="0" w:color="000000"/>
              <w:bottom w:val="single" w:sz="4" w:space="0" w:color="000000"/>
              <w:right w:val="single" w:sz="4" w:space="0" w:color="000000"/>
            </w:tcBorders>
          </w:tcPr>
          <w:p w14:paraId="000001D0" w14:textId="77777777" w:rsidR="00506674" w:rsidRPr="00D533AD" w:rsidRDefault="00502841">
            <w:pPr>
              <w:widowControl w:val="0"/>
              <w:pBdr>
                <w:top w:val="nil"/>
                <w:left w:val="nil"/>
                <w:bottom w:val="nil"/>
                <w:right w:val="nil"/>
                <w:between w:val="nil"/>
              </w:pBdr>
              <w:jc w:val="right"/>
            </w:pPr>
            <w:r w:rsidRPr="005D7540">
              <w:t>73,1</w:t>
            </w:r>
          </w:p>
        </w:tc>
      </w:tr>
    </w:tbl>
    <w:p w14:paraId="2F696028" w14:textId="6CB51E04" w:rsidR="005D7540" w:rsidRPr="005D7540" w:rsidRDefault="005D7540">
      <w:pPr>
        <w:widowControl w:val="0"/>
        <w:spacing w:before="60"/>
        <w:ind w:firstLine="709"/>
        <w:jc w:val="both"/>
        <w:rPr>
          <w:sz w:val="20"/>
          <w:szCs w:val="20"/>
          <w:lang w:val="uk-UA"/>
        </w:rPr>
      </w:pPr>
      <w:r w:rsidRPr="005D7540">
        <w:rPr>
          <w:sz w:val="20"/>
          <w:szCs w:val="20"/>
          <w:lang w:val="uk-UA"/>
        </w:rPr>
        <w:t>* дані за 9 місяців 2024 року</w:t>
      </w:r>
    </w:p>
    <w:p w14:paraId="000001D1" w14:textId="10DAA7F0" w:rsidR="00506674" w:rsidRPr="005D7540" w:rsidRDefault="00502841">
      <w:pPr>
        <w:widowControl w:val="0"/>
        <w:spacing w:before="60"/>
        <w:ind w:firstLine="709"/>
        <w:jc w:val="both"/>
        <w:rPr>
          <w:sz w:val="28"/>
          <w:szCs w:val="28"/>
          <w:lang w:val="uk-UA"/>
        </w:rPr>
      </w:pPr>
      <w:r w:rsidRPr="005D7540">
        <w:rPr>
          <w:sz w:val="28"/>
          <w:szCs w:val="28"/>
          <w:lang w:val="uk-UA"/>
        </w:rPr>
        <w:t>Щорічно обсяг промислових відходів, що утилізується, становить 31-34%, що відповідає напрямам національної Стратегії управління відходами в Україні на період до 2030 року, що затверджена розпорядженням Кабінету Міністрів України 08.11.2017 №820-р, щодо збільшення обсягів їх утилізації та повторного використання.</w:t>
      </w:r>
    </w:p>
    <w:p w14:paraId="000001D4" w14:textId="67575E89" w:rsidR="00506674" w:rsidRPr="00965832" w:rsidRDefault="00502841">
      <w:pPr>
        <w:widowControl w:val="0"/>
        <w:spacing w:before="60"/>
        <w:ind w:firstLine="709"/>
        <w:jc w:val="both"/>
        <w:rPr>
          <w:sz w:val="28"/>
          <w:szCs w:val="28"/>
        </w:rPr>
      </w:pPr>
      <w:r w:rsidRPr="00965832">
        <w:rPr>
          <w:sz w:val="28"/>
          <w:szCs w:val="28"/>
          <w:lang w:val="uk-UA"/>
        </w:rPr>
        <w:t>У рамках реалізації заходів Міської екологічної програми за період 2016-2024</w:t>
      </w:r>
      <w:r w:rsidR="00965832" w:rsidRPr="00965832">
        <w:rPr>
          <w:sz w:val="28"/>
          <w:szCs w:val="28"/>
          <w:lang w:val="uk-UA"/>
        </w:rPr>
        <w:t> </w:t>
      </w:r>
      <w:r w:rsidRPr="00965832">
        <w:rPr>
          <w:sz w:val="28"/>
          <w:szCs w:val="28"/>
          <w:lang w:val="uk-UA"/>
        </w:rPr>
        <w:t xml:space="preserve">рр. у сфері управління відходами та раціонального використання земель використано у агломераційному виробництві, для виробництва щебню, будівництва технологічних автомобільних і залізничних шляхів, проведення гірничотехнічної рекультивації земель 275,9 млн т відходів видобувної промисловості. </w:t>
      </w:r>
      <w:r w:rsidRPr="00965832">
        <w:rPr>
          <w:sz w:val="28"/>
          <w:szCs w:val="28"/>
        </w:rPr>
        <w:t>Щодо рекультивації порушених земель протягом 2016-2023 рр. промисловими підприємствами проведено біологічну рекультивацію земель на площі 58,2 га.</w:t>
      </w:r>
    </w:p>
    <w:p w14:paraId="5EB71DFA" w14:textId="039ABCA2" w:rsidR="00C972D0" w:rsidRPr="00965832" w:rsidRDefault="00963144" w:rsidP="00965832">
      <w:pPr>
        <w:widowControl w:val="0"/>
        <w:spacing w:before="60"/>
        <w:ind w:firstLine="709"/>
        <w:jc w:val="both"/>
        <w:rPr>
          <w:sz w:val="28"/>
          <w:szCs w:val="28"/>
        </w:rPr>
      </w:pPr>
      <w:sdt>
        <w:sdtPr>
          <w:tag w:val="goog_rdk_1"/>
          <w:id w:val="1230116989"/>
        </w:sdtPr>
        <w:sdtEndPr/>
        <w:sdtContent/>
      </w:sdt>
      <w:r w:rsidR="00CC7CCC" w:rsidRPr="00965832">
        <w:rPr>
          <w:sz w:val="28"/>
          <w:szCs w:val="28"/>
          <w:lang w:val="uk-UA"/>
        </w:rPr>
        <w:t xml:space="preserve">Триває </w:t>
      </w:r>
      <w:r w:rsidR="00C972D0" w:rsidRPr="00965832">
        <w:rPr>
          <w:sz w:val="28"/>
          <w:szCs w:val="28"/>
        </w:rPr>
        <w:t>розробка проєкту«Нове будівництво комплексу з перероблення, знешкодження та складування побутових відходів у Металургійному р</w:t>
      </w:r>
      <w:r w:rsidR="00965832" w:rsidRPr="00965832">
        <w:rPr>
          <w:sz w:val="28"/>
          <w:szCs w:val="28"/>
          <w:lang w:val="uk-UA"/>
        </w:rPr>
        <w:t>айон</w:t>
      </w:r>
      <w:r w:rsidR="00C972D0" w:rsidRPr="00965832">
        <w:rPr>
          <w:sz w:val="28"/>
          <w:szCs w:val="28"/>
        </w:rPr>
        <w:t>і м.</w:t>
      </w:r>
      <w:r w:rsidR="00965832" w:rsidRPr="00965832">
        <w:rPr>
          <w:sz w:val="28"/>
          <w:szCs w:val="28"/>
          <w:lang w:val="uk-UA"/>
        </w:rPr>
        <w:t> </w:t>
      </w:r>
      <w:r w:rsidR="00C972D0" w:rsidRPr="00965832">
        <w:rPr>
          <w:sz w:val="28"/>
          <w:szCs w:val="28"/>
        </w:rPr>
        <w:t>Кривого Рогу Дніпропетровської області». Проєктом передбачається сортування твердих побутових відходів та вилучення ресурсоцінних компонентів для їх подальшого повторного використання та рециклінгу, зокрема отримання альтернативних видів палива, що відповідає вимогам Національної стратегії управління відходами в Україні до 2030 року.</w:t>
      </w:r>
    </w:p>
    <w:p w14:paraId="000001D8" w14:textId="7D54AE8E" w:rsidR="00506674" w:rsidRDefault="00502841" w:rsidP="00BD32F1">
      <w:pPr>
        <w:widowControl w:val="0"/>
        <w:spacing w:before="60"/>
        <w:ind w:firstLine="709"/>
        <w:jc w:val="both"/>
        <w:rPr>
          <w:sz w:val="28"/>
          <w:szCs w:val="28"/>
        </w:rPr>
      </w:pPr>
      <w:r w:rsidRPr="00965832">
        <w:rPr>
          <w:sz w:val="28"/>
          <w:szCs w:val="28"/>
        </w:rPr>
        <w:t>Комплексний та поступовий перехід на</w:t>
      </w:r>
      <w:r>
        <w:rPr>
          <w:sz w:val="28"/>
          <w:szCs w:val="28"/>
        </w:rPr>
        <w:t xml:space="preserve"> сучасний екологічний рівень управління побутовими відходами у громаді забезпечується через впровадження роздільного збирання ресурсоцінних компонентів побутових відходів та формування громадської думки щодо екологобезпечного управління ними. Протягом 2016-2024 рр. придбано 2 602 контейнери для збирання ТПВ, зокрема роздільного, що встановлені в закладах освіти та охорони здоров’я громади, а також у районах з багатоквартирною забудовою.</w:t>
      </w:r>
    </w:p>
    <w:p w14:paraId="000001DA" w14:textId="1D58507C" w:rsidR="00506674" w:rsidRDefault="00502841" w:rsidP="00965832">
      <w:pPr>
        <w:widowControl w:val="0"/>
        <w:spacing w:before="120" w:after="60"/>
        <w:ind w:firstLine="709"/>
        <w:jc w:val="both"/>
        <w:rPr>
          <w:b/>
          <w:i/>
          <w:sz w:val="28"/>
          <w:szCs w:val="28"/>
          <w:highlight w:val="yellow"/>
        </w:rPr>
      </w:pPr>
      <w:r>
        <w:rPr>
          <w:b/>
          <w:i/>
          <w:sz w:val="28"/>
          <w:szCs w:val="28"/>
        </w:rPr>
        <w:t>Природно-заповідний фонд громади</w:t>
      </w:r>
    </w:p>
    <w:p w14:paraId="000001DD" w14:textId="08585590" w:rsidR="00506674" w:rsidRDefault="00502841" w:rsidP="00C972D0">
      <w:pPr>
        <w:widowControl w:val="0"/>
        <w:spacing w:before="60"/>
        <w:ind w:firstLine="709"/>
        <w:jc w:val="both"/>
        <w:rPr>
          <w:sz w:val="28"/>
          <w:szCs w:val="28"/>
        </w:rPr>
      </w:pPr>
      <w:r>
        <w:rPr>
          <w:sz w:val="28"/>
          <w:szCs w:val="28"/>
        </w:rPr>
        <w:t>На території Криворізької МТГ налічується 14 об’єктів природно-заповідного фонду України загальною площею 375,45 га, з них загальнодержавного значення – 142,4 га (3 об’єкти), місцевого значення – 233,05 га (11 об’єктів).</w:t>
      </w:r>
      <w:bookmarkStart w:id="44" w:name="_heading=h.1t3h5sf" w:colFirst="0" w:colLast="0"/>
      <w:bookmarkEnd w:id="44"/>
    </w:p>
    <w:p w14:paraId="3FD71CA6" w14:textId="77777777" w:rsidR="00C972D0" w:rsidRPr="00C972D0" w:rsidRDefault="00C972D0" w:rsidP="00C972D0">
      <w:pPr>
        <w:widowControl w:val="0"/>
        <w:spacing w:before="60"/>
        <w:ind w:firstLine="709"/>
        <w:jc w:val="both"/>
        <w:rPr>
          <w:sz w:val="28"/>
          <w:szCs w:val="28"/>
        </w:rPr>
      </w:pPr>
    </w:p>
    <w:p w14:paraId="000001DE" w14:textId="77777777" w:rsidR="00506674" w:rsidRDefault="00502841">
      <w:pPr>
        <w:pStyle w:val="2"/>
        <w:ind w:firstLine="142"/>
      </w:pPr>
      <w:bookmarkStart w:id="45" w:name="_heading=h.23ckvvd" w:colFirst="0" w:colLast="0"/>
      <w:bookmarkStart w:id="46" w:name="_Toc197348763"/>
      <w:bookmarkEnd w:id="45"/>
      <w:r>
        <w:t>2.4. ХАРАКТЕРИСТИКА НАСЕЛЕННЯ ТА ТРУДОВИХ РЕСУРСІВ ГРОМАДИ</w:t>
      </w:r>
      <w:bookmarkEnd w:id="46"/>
    </w:p>
    <w:p w14:paraId="000001DF" w14:textId="77777777" w:rsidR="00506674" w:rsidRDefault="00502841">
      <w:pPr>
        <w:widowControl w:val="0"/>
        <w:spacing w:before="120" w:after="60"/>
        <w:ind w:firstLine="709"/>
        <w:jc w:val="both"/>
        <w:rPr>
          <w:b/>
          <w:i/>
          <w:sz w:val="28"/>
          <w:szCs w:val="28"/>
        </w:rPr>
      </w:pPr>
      <w:bookmarkStart w:id="47" w:name="_heading=h.ihv636" w:colFirst="0" w:colLast="0"/>
      <w:bookmarkEnd w:id="47"/>
      <w:r>
        <w:rPr>
          <w:b/>
          <w:i/>
          <w:sz w:val="28"/>
          <w:szCs w:val="28"/>
        </w:rPr>
        <w:t>Чисельність населення та демографічна ситуація</w:t>
      </w:r>
    </w:p>
    <w:p w14:paraId="000001E0" w14:textId="77777777" w:rsidR="00506674" w:rsidRDefault="00502841">
      <w:pPr>
        <w:widowControl w:val="0"/>
        <w:spacing w:before="60" w:after="120"/>
        <w:ind w:firstLine="709"/>
        <w:jc w:val="both"/>
        <w:rPr>
          <w:sz w:val="28"/>
          <w:szCs w:val="28"/>
        </w:rPr>
      </w:pPr>
      <w:r>
        <w:rPr>
          <w:sz w:val="28"/>
          <w:szCs w:val="28"/>
        </w:rPr>
        <w:t>Населення Криворізької МТГ поступово скорочується. У період з 2018 до 2022 років чисельність наявного населення громади зменшилась на 20716 осіб та станом на 01.01.2022 складала 606584 осіб.</w:t>
      </w:r>
    </w:p>
    <w:tbl>
      <w:tblPr>
        <w:tblStyle w:val="affff5"/>
        <w:tblW w:w="963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346"/>
        <w:gridCol w:w="4287"/>
      </w:tblGrid>
      <w:tr w:rsidR="00506674" w14:paraId="3C09156F" w14:textId="77777777">
        <w:tc>
          <w:tcPr>
            <w:tcW w:w="5346" w:type="dxa"/>
          </w:tcPr>
          <w:p w14:paraId="000001E1" w14:textId="77777777" w:rsidR="00506674" w:rsidRDefault="00502841">
            <w:pPr>
              <w:widowControl w:val="0"/>
              <w:spacing w:before="60" w:after="120"/>
              <w:jc w:val="both"/>
              <w:rPr>
                <w:sz w:val="28"/>
                <w:szCs w:val="28"/>
              </w:rPr>
            </w:pPr>
            <w:r>
              <w:rPr>
                <w:noProof/>
                <w:sz w:val="28"/>
                <w:szCs w:val="28"/>
                <w:lang w:val="en-US" w:eastAsia="en-US"/>
              </w:rPr>
              <w:lastRenderedPageBreak/>
              <w:drawing>
                <wp:inline distT="0" distB="0" distL="0" distR="0" wp14:anchorId="0C7E9C5A" wp14:editId="51D6CEE2">
                  <wp:extent cx="3257550" cy="1555750"/>
                  <wp:effectExtent l="0" t="0" r="0" b="6350"/>
                  <wp:docPr id="316075410" name="Диаграмма 316075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287" w:type="dxa"/>
            <w:vMerge w:val="restart"/>
          </w:tcPr>
          <w:p w14:paraId="000001E2" w14:textId="7BD9BB43" w:rsidR="00506674" w:rsidRDefault="00502841">
            <w:pPr>
              <w:widowControl w:val="0"/>
              <w:spacing w:before="60" w:after="120"/>
              <w:ind w:firstLine="709"/>
              <w:jc w:val="both"/>
              <w:rPr>
                <w:sz w:val="28"/>
                <w:szCs w:val="28"/>
              </w:rPr>
            </w:pPr>
            <w:r>
              <w:rPr>
                <w:sz w:val="28"/>
                <w:szCs w:val="28"/>
              </w:rPr>
              <w:t xml:space="preserve">З початку війни загальна кількість </w:t>
            </w:r>
            <w:r w:rsidR="00965832">
              <w:rPr>
                <w:sz w:val="28"/>
                <w:szCs w:val="28"/>
                <w:lang w:val="uk-UA"/>
              </w:rPr>
              <w:t>ВПО</w:t>
            </w:r>
            <w:r>
              <w:rPr>
                <w:sz w:val="28"/>
                <w:szCs w:val="28"/>
              </w:rPr>
              <w:t>, які через російську військову агресію були змушені змінити місце проживання, у громаді склала майже 100 тис. осіб, з яких облікованих ВПО (наявність довідки про взяття на облік ВПО) станом на 01.09.2024 становить 63589 осіб.</w:t>
            </w:r>
          </w:p>
        </w:tc>
      </w:tr>
      <w:tr w:rsidR="00506674" w14:paraId="438806C3" w14:textId="77777777">
        <w:tc>
          <w:tcPr>
            <w:tcW w:w="5346" w:type="dxa"/>
          </w:tcPr>
          <w:p w14:paraId="000001E3" w14:textId="77777777" w:rsidR="00506674" w:rsidRDefault="00502841">
            <w:pPr>
              <w:keepLines/>
              <w:pBdr>
                <w:top w:val="nil"/>
                <w:left w:val="nil"/>
                <w:bottom w:val="nil"/>
                <w:right w:val="nil"/>
                <w:between w:val="nil"/>
              </w:pBdr>
              <w:tabs>
                <w:tab w:val="left" w:pos="450"/>
              </w:tabs>
              <w:spacing w:before="60" w:after="120"/>
              <w:ind w:left="284"/>
              <w:rPr>
                <w:rFonts w:ascii="Arial" w:eastAsia="Arial" w:hAnsi="Arial" w:cs="Arial"/>
                <w:b/>
                <w:color w:val="000000"/>
                <w:sz w:val="28"/>
                <w:szCs w:val="28"/>
              </w:rPr>
            </w:pPr>
            <w:bookmarkStart w:id="48" w:name="_heading=h.32hioqz" w:colFirst="0" w:colLast="0"/>
            <w:bookmarkEnd w:id="48"/>
            <w:r>
              <w:rPr>
                <w:b/>
                <w:color w:val="000000"/>
              </w:rPr>
              <w:t>Рис. 2.3. Чисельність мешканців громади, осіб</w:t>
            </w:r>
          </w:p>
        </w:tc>
        <w:tc>
          <w:tcPr>
            <w:tcW w:w="4287" w:type="dxa"/>
            <w:vMerge/>
          </w:tcPr>
          <w:p w14:paraId="000001E4" w14:textId="77777777" w:rsidR="00506674" w:rsidRDefault="00506674">
            <w:pPr>
              <w:widowControl w:val="0"/>
              <w:pBdr>
                <w:top w:val="nil"/>
                <w:left w:val="nil"/>
                <w:bottom w:val="nil"/>
                <w:right w:val="nil"/>
                <w:between w:val="nil"/>
              </w:pBdr>
              <w:spacing w:line="276" w:lineRule="auto"/>
              <w:rPr>
                <w:rFonts w:ascii="Arial" w:eastAsia="Arial" w:hAnsi="Arial" w:cs="Arial"/>
                <w:b/>
                <w:color w:val="000000"/>
                <w:sz w:val="28"/>
                <w:szCs w:val="28"/>
              </w:rPr>
            </w:pPr>
          </w:p>
        </w:tc>
      </w:tr>
    </w:tbl>
    <w:p w14:paraId="000001E5" w14:textId="77777777" w:rsidR="00506674" w:rsidRDefault="00502841">
      <w:pPr>
        <w:widowControl w:val="0"/>
        <w:spacing w:before="60"/>
        <w:ind w:firstLine="709"/>
        <w:jc w:val="both"/>
        <w:rPr>
          <w:sz w:val="28"/>
          <w:szCs w:val="28"/>
        </w:rPr>
      </w:pPr>
      <w:r>
        <w:rPr>
          <w:sz w:val="28"/>
          <w:szCs w:val="28"/>
        </w:rPr>
        <w:t>У загальній кількості населення громади середній пропорційний показник за статевим розподілом складає 45% – чоловіки та 55% – жінки.</w:t>
      </w:r>
    </w:p>
    <w:p w14:paraId="000001E6" w14:textId="77777777" w:rsidR="00506674" w:rsidRDefault="00502841">
      <w:pPr>
        <w:widowControl w:val="0"/>
        <w:spacing w:after="120"/>
        <w:ind w:firstLine="709"/>
        <w:jc w:val="both"/>
        <w:rPr>
          <w:sz w:val="28"/>
          <w:szCs w:val="28"/>
        </w:rPr>
      </w:pPr>
      <w:r>
        <w:rPr>
          <w:sz w:val="28"/>
          <w:szCs w:val="28"/>
        </w:rPr>
        <w:t>Середній вік населення громади за останні 5 років суттєво не змінювався, та станом на поточний рік складає: серед чоловіків – 38,0 років; серед жінок – 45,0 років.</w:t>
      </w:r>
    </w:p>
    <w:p w14:paraId="000001E7" w14:textId="05C2E3D4" w:rsidR="00506674" w:rsidRPr="005053CA" w:rsidRDefault="00F240F5" w:rsidP="005053CA">
      <w:pPr>
        <w:keepNext/>
        <w:keepLines/>
        <w:pBdr>
          <w:top w:val="nil"/>
          <w:left w:val="nil"/>
          <w:bottom w:val="nil"/>
          <w:right w:val="nil"/>
          <w:between w:val="nil"/>
        </w:pBdr>
        <w:spacing w:before="120" w:after="60"/>
        <w:ind w:left="454"/>
        <w:rPr>
          <w:b/>
          <w:color w:val="000000"/>
          <w:sz w:val="28"/>
          <w:szCs w:val="28"/>
          <w:lang w:val="uk-UA"/>
        </w:rPr>
      </w:pPr>
      <w:bookmarkStart w:id="49" w:name="_heading=h.1hmsyys" w:colFirst="0" w:colLast="0"/>
      <w:bookmarkEnd w:id="49"/>
      <w:r w:rsidRPr="005053CA">
        <w:rPr>
          <w:b/>
          <w:color w:val="000000"/>
          <w:sz w:val="28"/>
          <w:szCs w:val="28"/>
          <w:lang w:val="uk-UA"/>
        </w:rPr>
        <w:t>Таблиця 2.</w:t>
      </w:r>
      <w:r>
        <w:rPr>
          <w:b/>
          <w:color w:val="000000"/>
          <w:sz w:val="28"/>
          <w:szCs w:val="28"/>
          <w:lang w:val="uk-UA"/>
        </w:rPr>
        <w:t>7</w:t>
      </w:r>
      <w:r w:rsidRPr="005053CA">
        <w:rPr>
          <w:b/>
          <w:color w:val="000000"/>
          <w:sz w:val="28"/>
          <w:szCs w:val="28"/>
          <w:lang w:val="uk-UA"/>
        </w:rPr>
        <w:t xml:space="preserve">. </w:t>
      </w:r>
      <w:r w:rsidR="00502841" w:rsidRPr="005053CA">
        <w:rPr>
          <w:b/>
          <w:color w:val="000000"/>
          <w:sz w:val="28"/>
          <w:szCs w:val="28"/>
          <w:lang w:val="uk-UA"/>
        </w:rPr>
        <w:t>Динаміка чисельності ВПО у громаді, осіб</w:t>
      </w:r>
    </w:p>
    <w:tbl>
      <w:tblPr>
        <w:tblStyle w:val="affff6"/>
        <w:tblW w:w="100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2"/>
        <w:gridCol w:w="962"/>
        <w:gridCol w:w="963"/>
        <w:gridCol w:w="963"/>
        <w:gridCol w:w="963"/>
        <w:gridCol w:w="963"/>
        <w:gridCol w:w="963"/>
      </w:tblGrid>
      <w:tr w:rsidR="00506674" w14:paraId="54782C99" w14:textId="77777777">
        <w:tc>
          <w:tcPr>
            <w:tcW w:w="4253" w:type="dxa"/>
            <w:shd w:val="clear" w:color="auto" w:fill="FFFFFF"/>
          </w:tcPr>
          <w:p w14:paraId="000001E8" w14:textId="77777777" w:rsidR="00506674" w:rsidRDefault="00506674">
            <w:pPr>
              <w:widowControl w:val="0"/>
              <w:pBdr>
                <w:top w:val="nil"/>
                <w:left w:val="nil"/>
                <w:bottom w:val="nil"/>
                <w:right w:val="nil"/>
                <w:between w:val="nil"/>
              </w:pBdr>
              <w:jc w:val="center"/>
              <w:rPr>
                <w:b/>
              </w:rPr>
            </w:pPr>
          </w:p>
        </w:tc>
        <w:tc>
          <w:tcPr>
            <w:tcW w:w="962" w:type="dxa"/>
            <w:shd w:val="clear" w:color="auto" w:fill="FFFFFF"/>
          </w:tcPr>
          <w:p w14:paraId="000001E9" w14:textId="77777777" w:rsidR="00506674" w:rsidRDefault="00502841">
            <w:pPr>
              <w:widowControl w:val="0"/>
              <w:pBdr>
                <w:top w:val="nil"/>
                <w:left w:val="nil"/>
                <w:bottom w:val="nil"/>
                <w:right w:val="nil"/>
                <w:between w:val="nil"/>
              </w:pBdr>
              <w:jc w:val="center"/>
              <w:rPr>
                <w:b/>
              </w:rPr>
            </w:pPr>
            <w:r>
              <w:rPr>
                <w:b/>
              </w:rPr>
              <w:t>2019</w:t>
            </w:r>
          </w:p>
        </w:tc>
        <w:tc>
          <w:tcPr>
            <w:tcW w:w="963" w:type="dxa"/>
            <w:shd w:val="clear" w:color="auto" w:fill="FFFFFF"/>
          </w:tcPr>
          <w:p w14:paraId="000001EA" w14:textId="77777777" w:rsidR="00506674" w:rsidRDefault="00502841">
            <w:pPr>
              <w:widowControl w:val="0"/>
              <w:pBdr>
                <w:top w:val="nil"/>
                <w:left w:val="nil"/>
                <w:bottom w:val="nil"/>
                <w:right w:val="nil"/>
                <w:between w:val="nil"/>
              </w:pBdr>
              <w:jc w:val="center"/>
              <w:rPr>
                <w:b/>
              </w:rPr>
            </w:pPr>
            <w:r>
              <w:rPr>
                <w:b/>
              </w:rPr>
              <w:t>2020</w:t>
            </w:r>
          </w:p>
        </w:tc>
        <w:tc>
          <w:tcPr>
            <w:tcW w:w="963" w:type="dxa"/>
            <w:shd w:val="clear" w:color="auto" w:fill="FFFFFF"/>
          </w:tcPr>
          <w:p w14:paraId="000001EB" w14:textId="77777777" w:rsidR="00506674" w:rsidRDefault="00502841">
            <w:pPr>
              <w:widowControl w:val="0"/>
              <w:pBdr>
                <w:top w:val="nil"/>
                <w:left w:val="nil"/>
                <w:bottom w:val="nil"/>
                <w:right w:val="nil"/>
                <w:between w:val="nil"/>
              </w:pBdr>
              <w:jc w:val="center"/>
              <w:rPr>
                <w:b/>
              </w:rPr>
            </w:pPr>
            <w:r>
              <w:rPr>
                <w:b/>
              </w:rPr>
              <w:t>2021</w:t>
            </w:r>
          </w:p>
        </w:tc>
        <w:tc>
          <w:tcPr>
            <w:tcW w:w="963" w:type="dxa"/>
            <w:shd w:val="clear" w:color="auto" w:fill="FFFFFF"/>
          </w:tcPr>
          <w:p w14:paraId="000001EC" w14:textId="77777777" w:rsidR="00506674" w:rsidRDefault="00502841">
            <w:pPr>
              <w:widowControl w:val="0"/>
              <w:pBdr>
                <w:top w:val="nil"/>
                <w:left w:val="nil"/>
                <w:bottom w:val="nil"/>
                <w:right w:val="nil"/>
                <w:between w:val="nil"/>
              </w:pBdr>
              <w:jc w:val="center"/>
              <w:rPr>
                <w:b/>
              </w:rPr>
            </w:pPr>
            <w:r>
              <w:rPr>
                <w:b/>
              </w:rPr>
              <w:t>2022</w:t>
            </w:r>
          </w:p>
        </w:tc>
        <w:tc>
          <w:tcPr>
            <w:tcW w:w="963" w:type="dxa"/>
            <w:shd w:val="clear" w:color="auto" w:fill="FFFFFF"/>
          </w:tcPr>
          <w:p w14:paraId="000001ED" w14:textId="77777777" w:rsidR="00506674" w:rsidRDefault="00502841">
            <w:pPr>
              <w:widowControl w:val="0"/>
              <w:pBdr>
                <w:top w:val="nil"/>
                <w:left w:val="nil"/>
                <w:bottom w:val="nil"/>
                <w:right w:val="nil"/>
                <w:between w:val="nil"/>
              </w:pBdr>
              <w:jc w:val="center"/>
              <w:rPr>
                <w:b/>
              </w:rPr>
            </w:pPr>
            <w:r>
              <w:rPr>
                <w:b/>
              </w:rPr>
              <w:t>2023</w:t>
            </w:r>
          </w:p>
        </w:tc>
        <w:tc>
          <w:tcPr>
            <w:tcW w:w="963" w:type="dxa"/>
            <w:shd w:val="clear" w:color="auto" w:fill="FFFFFF"/>
          </w:tcPr>
          <w:p w14:paraId="000001EE" w14:textId="77777777" w:rsidR="00506674" w:rsidRDefault="00502841">
            <w:pPr>
              <w:widowControl w:val="0"/>
              <w:pBdr>
                <w:top w:val="nil"/>
                <w:left w:val="nil"/>
                <w:bottom w:val="nil"/>
                <w:right w:val="nil"/>
                <w:between w:val="nil"/>
              </w:pBdr>
              <w:jc w:val="center"/>
              <w:rPr>
                <w:b/>
              </w:rPr>
            </w:pPr>
            <w:r>
              <w:rPr>
                <w:b/>
              </w:rPr>
              <w:t>2024*</w:t>
            </w:r>
          </w:p>
        </w:tc>
      </w:tr>
      <w:tr w:rsidR="00506674" w:rsidRPr="00965832" w14:paraId="2153C78B" w14:textId="77777777">
        <w:tc>
          <w:tcPr>
            <w:tcW w:w="4253" w:type="dxa"/>
            <w:shd w:val="clear" w:color="auto" w:fill="FFFFFF"/>
          </w:tcPr>
          <w:p w14:paraId="000001EF" w14:textId="77777777" w:rsidR="00506674" w:rsidRDefault="00502841">
            <w:pPr>
              <w:widowControl w:val="0"/>
              <w:pBdr>
                <w:top w:val="nil"/>
                <w:left w:val="nil"/>
                <w:bottom w:val="nil"/>
                <w:right w:val="nil"/>
                <w:between w:val="nil"/>
              </w:pBdr>
            </w:pPr>
            <w:r>
              <w:t>Кількість прибулого населення протягом року, осіб</w:t>
            </w:r>
          </w:p>
        </w:tc>
        <w:tc>
          <w:tcPr>
            <w:tcW w:w="962" w:type="dxa"/>
            <w:shd w:val="clear" w:color="auto" w:fill="FFFFFF"/>
            <w:vAlign w:val="center"/>
          </w:tcPr>
          <w:p w14:paraId="000001F0" w14:textId="77777777" w:rsidR="00506674" w:rsidRDefault="00502841">
            <w:pPr>
              <w:widowControl w:val="0"/>
              <w:pBdr>
                <w:top w:val="nil"/>
                <w:left w:val="nil"/>
                <w:bottom w:val="nil"/>
                <w:right w:val="nil"/>
                <w:between w:val="nil"/>
              </w:pBdr>
              <w:jc w:val="right"/>
            </w:pPr>
            <w:r>
              <w:t>463</w:t>
            </w:r>
          </w:p>
        </w:tc>
        <w:tc>
          <w:tcPr>
            <w:tcW w:w="963" w:type="dxa"/>
            <w:shd w:val="clear" w:color="auto" w:fill="FFFFFF"/>
            <w:vAlign w:val="center"/>
          </w:tcPr>
          <w:p w14:paraId="000001F1" w14:textId="77777777" w:rsidR="00506674" w:rsidRDefault="00502841">
            <w:pPr>
              <w:widowControl w:val="0"/>
              <w:pBdr>
                <w:top w:val="nil"/>
                <w:left w:val="nil"/>
                <w:bottom w:val="nil"/>
                <w:right w:val="nil"/>
                <w:between w:val="nil"/>
              </w:pBdr>
              <w:jc w:val="right"/>
            </w:pPr>
            <w:r>
              <w:t>316</w:t>
            </w:r>
          </w:p>
        </w:tc>
        <w:tc>
          <w:tcPr>
            <w:tcW w:w="963" w:type="dxa"/>
            <w:shd w:val="clear" w:color="auto" w:fill="FFFFFF"/>
            <w:vAlign w:val="center"/>
          </w:tcPr>
          <w:p w14:paraId="000001F2" w14:textId="77777777" w:rsidR="00506674" w:rsidRDefault="00502841">
            <w:pPr>
              <w:widowControl w:val="0"/>
              <w:pBdr>
                <w:top w:val="nil"/>
                <w:left w:val="nil"/>
                <w:bottom w:val="nil"/>
                <w:right w:val="nil"/>
                <w:between w:val="nil"/>
              </w:pBdr>
              <w:jc w:val="right"/>
            </w:pPr>
            <w:r>
              <w:t>231</w:t>
            </w:r>
          </w:p>
        </w:tc>
        <w:tc>
          <w:tcPr>
            <w:tcW w:w="963" w:type="dxa"/>
            <w:shd w:val="clear" w:color="auto" w:fill="FFFFFF"/>
            <w:vAlign w:val="center"/>
          </w:tcPr>
          <w:p w14:paraId="000001F3" w14:textId="77777777" w:rsidR="00506674" w:rsidRDefault="00502841">
            <w:pPr>
              <w:widowControl w:val="0"/>
              <w:pBdr>
                <w:top w:val="nil"/>
                <w:left w:val="nil"/>
                <w:bottom w:val="nil"/>
                <w:right w:val="nil"/>
                <w:between w:val="nil"/>
              </w:pBdr>
              <w:jc w:val="right"/>
            </w:pPr>
            <w:r>
              <w:t>70152</w:t>
            </w:r>
          </w:p>
        </w:tc>
        <w:tc>
          <w:tcPr>
            <w:tcW w:w="963" w:type="dxa"/>
            <w:shd w:val="clear" w:color="auto" w:fill="FFFFFF"/>
            <w:vAlign w:val="center"/>
          </w:tcPr>
          <w:p w14:paraId="000001F4" w14:textId="77777777" w:rsidR="00506674" w:rsidRPr="00965832" w:rsidRDefault="00502841">
            <w:pPr>
              <w:widowControl w:val="0"/>
              <w:pBdr>
                <w:top w:val="nil"/>
                <w:left w:val="nil"/>
                <w:bottom w:val="nil"/>
                <w:right w:val="nil"/>
                <w:between w:val="nil"/>
              </w:pBdr>
              <w:jc w:val="right"/>
            </w:pPr>
            <w:r w:rsidRPr="00965832">
              <w:t>7833</w:t>
            </w:r>
          </w:p>
        </w:tc>
        <w:tc>
          <w:tcPr>
            <w:tcW w:w="963" w:type="dxa"/>
            <w:shd w:val="clear" w:color="auto" w:fill="FFFFFF"/>
            <w:vAlign w:val="center"/>
          </w:tcPr>
          <w:p w14:paraId="000001F6" w14:textId="77777777" w:rsidR="00506674" w:rsidRPr="00965832" w:rsidRDefault="00502841">
            <w:pPr>
              <w:widowControl w:val="0"/>
              <w:pBdr>
                <w:top w:val="nil"/>
                <w:left w:val="nil"/>
                <w:bottom w:val="nil"/>
                <w:right w:val="nil"/>
                <w:between w:val="nil"/>
              </w:pBdr>
              <w:jc w:val="right"/>
            </w:pPr>
            <w:r w:rsidRPr="00965832">
              <w:t>5736</w:t>
            </w:r>
          </w:p>
        </w:tc>
      </w:tr>
      <w:tr w:rsidR="00506674" w:rsidRPr="00965832" w14:paraId="261AF0CC" w14:textId="77777777">
        <w:tc>
          <w:tcPr>
            <w:tcW w:w="4253" w:type="dxa"/>
            <w:shd w:val="clear" w:color="auto" w:fill="FFFFFF"/>
          </w:tcPr>
          <w:p w14:paraId="000001F7" w14:textId="77777777" w:rsidR="00506674" w:rsidRDefault="00502841">
            <w:pPr>
              <w:widowControl w:val="0"/>
              <w:pBdr>
                <w:top w:val="nil"/>
                <w:left w:val="nil"/>
                <w:bottom w:val="nil"/>
                <w:right w:val="nil"/>
                <w:between w:val="nil"/>
              </w:pBdr>
            </w:pPr>
            <w:r>
              <w:t>Кількість ВПО станом на 1 січня, осіб</w:t>
            </w:r>
          </w:p>
        </w:tc>
        <w:tc>
          <w:tcPr>
            <w:tcW w:w="962" w:type="dxa"/>
            <w:shd w:val="clear" w:color="auto" w:fill="FFFFFF"/>
            <w:vAlign w:val="center"/>
          </w:tcPr>
          <w:p w14:paraId="000001F8" w14:textId="77777777" w:rsidR="00506674" w:rsidRDefault="00502841">
            <w:pPr>
              <w:widowControl w:val="0"/>
              <w:pBdr>
                <w:top w:val="nil"/>
                <w:left w:val="nil"/>
                <w:bottom w:val="nil"/>
                <w:right w:val="nil"/>
                <w:between w:val="nil"/>
              </w:pBdr>
              <w:jc w:val="right"/>
            </w:pPr>
            <w:r>
              <w:t>16878</w:t>
            </w:r>
          </w:p>
        </w:tc>
        <w:tc>
          <w:tcPr>
            <w:tcW w:w="963" w:type="dxa"/>
            <w:shd w:val="clear" w:color="auto" w:fill="FFFFFF"/>
            <w:vAlign w:val="center"/>
          </w:tcPr>
          <w:p w14:paraId="000001F9" w14:textId="77777777" w:rsidR="00506674" w:rsidRDefault="00502841">
            <w:pPr>
              <w:widowControl w:val="0"/>
              <w:pBdr>
                <w:top w:val="nil"/>
                <w:left w:val="nil"/>
                <w:bottom w:val="nil"/>
                <w:right w:val="nil"/>
                <w:between w:val="nil"/>
              </w:pBdr>
              <w:jc w:val="right"/>
            </w:pPr>
            <w:r>
              <w:t>17341</w:t>
            </w:r>
          </w:p>
        </w:tc>
        <w:tc>
          <w:tcPr>
            <w:tcW w:w="963" w:type="dxa"/>
            <w:shd w:val="clear" w:color="auto" w:fill="FFFFFF"/>
            <w:vAlign w:val="center"/>
          </w:tcPr>
          <w:p w14:paraId="000001FA" w14:textId="77777777" w:rsidR="00506674" w:rsidRDefault="00502841">
            <w:pPr>
              <w:widowControl w:val="0"/>
              <w:pBdr>
                <w:top w:val="nil"/>
                <w:left w:val="nil"/>
                <w:bottom w:val="nil"/>
                <w:right w:val="nil"/>
                <w:between w:val="nil"/>
              </w:pBdr>
              <w:jc w:val="right"/>
            </w:pPr>
            <w:r>
              <w:t>17657</w:t>
            </w:r>
          </w:p>
        </w:tc>
        <w:tc>
          <w:tcPr>
            <w:tcW w:w="963" w:type="dxa"/>
            <w:shd w:val="clear" w:color="auto" w:fill="FFFFFF"/>
            <w:vAlign w:val="center"/>
          </w:tcPr>
          <w:p w14:paraId="000001FB" w14:textId="77777777" w:rsidR="00506674" w:rsidRDefault="00502841">
            <w:pPr>
              <w:widowControl w:val="0"/>
              <w:pBdr>
                <w:top w:val="nil"/>
                <w:left w:val="nil"/>
                <w:bottom w:val="nil"/>
                <w:right w:val="nil"/>
                <w:between w:val="nil"/>
              </w:pBdr>
              <w:jc w:val="right"/>
            </w:pPr>
            <w:r>
              <w:t>17888</w:t>
            </w:r>
          </w:p>
        </w:tc>
        <w:tc>
          <w:tcPr>
            <w:tcW w:w="963" w:type="dxa"/>
            <w:shd w:val="clear" w:color="auto" w:fill="FFFFFF"/>
            <w:vAlign w:val="center"/>
          </w:tcPr>
          <w:p w14:paraId="000001FC" w14:textId="77777777" w:rsidR="00506674" w:rsidRPr="00965832" w:rsidRDefault="00502841">
            <w:pPr>
              <w:widowControl w:val="0"/>
              <w:pBdr>
                <w:top w:val="nil"/>
                <w:left w:val="nil"/>
                <w:bottom w:val="nil"/>
                <w:right w:val="nil"/>
                <w:between w:val="nil"/>
              </w:pBdr>
              <w:jc w:val="right"/>
            </w:pPr>
            <w:r w:rsidRPr="00965832">
              <w:t>88040</w:t>
            </w:r>
          </w:p>
        </w:tc>
        <w:tc>
          <w:tcPr>
            <w:tcW w:w="963" w:type="dxa"/>
            <w:shd w:val="clear" w:color="auto" w:fill="FFFFFF"/>
            <w:vAlign w:val="center"/>
          </w:tcPr>
          <w:p w14:paraId="000001FE" w14:textId="77777777" w:rsidR="00506674" w:rsidRPr="00965832" w:rsidRDefault="00502841">
            <w:pPr>
              <w:widowControl w:val="0"/>
              <w:pBdr>
                <w:top w:val="nil"/>
                <w:left w:val="nil"/>
                <w:bottom w:val="nil"/>
                <w:right w:val="nil"/>
                <w:between w:val="nil"/>
              </w:pBdr>
              <w:jc w:val="right"/>
            </w:pPr>
            <w:r w:rsidRPr="00965832">
              <w:t>101609</w:t>
            </w:r>
          </w:p>
        </w:tc>
      </w:tr>
    </w:tbl>
    <w:p w14:paraId="00000200" w14:textId="11E3537C" w:rsidR="00506674" w:rsidRPr="00965832" w:rsidRDefault="00502841">
      <w:pPr>
        <w:widowControl w:val="0"/>
        <w:spacing w:before="60" w:after="120"/>
        <w:jc w:val="both"/>
        <w:rPr>
          <w:i/>
          <w:iCs/>
          <w:sz w:val="20"/>
          <w:szCs w:val="20"/>
          <w:lang w:val="uk-UA"/>
        </w:rPr>
      </w:pPr>
      <w:r w:rsidRPr="00965832">
        <w:rPr>
          <w:i/>
          <w:iCs/>
          <w:sz w:val="20"/>
          <w:szCs w:val="20"/>
        </w:rPr>
        <w:t>*</w:t>
      </w:r>
      <w:r w:rsidR="00965832" w:rsidRPr="00965832">
        <w:rPr>
          <w:i/>
          <w:iCs/>
          <w:sz w:val="20"/>
          <w:szCs w:val="20"/>
        </w:rPr>
        <w:t xml:space="preserve"> кількість ВПО </w:t>
      </w:r>
      <w:r w:rsidR="00965832" w:rsidRPr="00965832">
        <w:rPr>
          <w:i/>
          <w:iCs/>
          <w:sz w:val="20"/>
          <w:szCs w:val="20"/>
          <w:lang w:val="uk-UA"/>
        </w:rPr>
        <w:t>с</w:t>
      </w:r>
      <w:r w:rsidRPr="00965832">
        <w:rPr>
          <w:i/>
          <w:iCs/>
          <w:sz w:val="20"/>
          <w:szCs w:val="20"/>
        </w:rPr>
        <w:t>таном на 01.01.2025</w:t>
      </w:r>
    </w:p>
    <w:p w14:paraId="00000201" w14:textId="4097B38D" w:rsidR="00506674" w:rsidRPr="00965832" w:rsidRDefault="00502841" w:rsidP="00965832">
      <w:pPr>
        <w:widowControl w:val="0"/>
        <w:spacing w:before="60"/>
        <w:ind w:firstLine="720"/>
        <w:jc w:val="both"/>
        <w:rPr>
          <w:sz w:val="28"/>
          <w:szCs w:val="28"/>
        </w:rPr>
      </w:pPr>
      <w:r w:rsidRPr="00965832">
        <w:rPr>
          <w:sz w:val="28"/>
          <w:szCs w:val="28"/>
        </w:rPr>
        <w:t xml:space="preserve">Кількість ВПО, які фактично проживають у </w:t>
      </w:r>
      <w:r w:rsidR="00965832" w:rsidRPr="00965832">
        <w:rPr>
          <w:sz w:val="28"/>
          <w:szCs w:val="28"/>
        </w:rPr>
        <w:t>громаді</w:t>
      </w:r>
      <w:r w:rsidRPr="00965832">
        <w:rPr>
          <w:sz w:val="28"/>
          <w:szCs w:val="28"/>
        </w:rPr>
        <w:t xml:space="preserve"> станом на 01.01.2025 з урахуванням ВПО з 2014 року складає 63671 </w:t>
      </w:r>
      <w:r w:rsidR="00965832" w:rsidRPr="00965832">
        <w:rPr>
          <w:sz w:val="28"/>
          <w:szCs w:val="28"/>
        </w:rPr>
        <w:t>осіб</w:t>
      </w:r>
      <w:r w:rsidRPr="00965832">
        <w:rPr>
          <w:sz w:val="28"/>
          <w:szCs w:val="28"/>
        </w:rPr>
        <w:t>.</w:t>
      </w:r>
    </w:p>
    <w:p w14:paraId="00000202" w14:textId="77777777" w:rsidR="00506674" w:rsidRPr="00965832" w:rsidRDefault="00502841" w:rsidP="00965832">
      <w:pPr>
        <w:widowControl w:val="0"/>
        <w:spacing w:before="60"/>
        <w:ind w:firstLine="720"/>
        <w:jc w:val="both"/>
        <w:rPr>
          <w:sz w:val="28"/>
          <w:szCs w:val="28"/>
        </w:rPr>
      </w:pPr>
      <w:r w:rsidRPr="00965832">
        <w:rPr>
          <w:sz w:val="28"/>
          <w:szCs w:val="28"/>
        </w:rPr>
        <w:t>Починаючи з 2018 року спостерігається тенденція щодо зменшення рівня народжуваності. Так, якщо протягом 2018 року в громаді народилося 4796 немовлят, то у 2020 році цей показник зменшився на 484 особи і становив 4312 дітей.</w:t>
      </w:r>
    </w:p>
    <w:p w14:paraId="00000203" w14:textId="77777777" w:rsidR="00506674" w:rsidRPr="00965832" w:rsidRDefault="00502841" w:rsidP="00965832">
      <w:pPr>
        <w:widowControl w:val="0"/>
        <w:spacing w:before="60"/>
        <w:ind w:firstLine="720"/>
        <w:jc w:val="both"/>
        <w:rPr>
          <w:sz w:val="28"/>
          <w:szCs w:val="28"/>
        </w:rPr>
      </w:pPr>
      <w:bookmarkStart w:id="50" w:name="_heading=h.41mghml" w:colFirst="0" w:colLast="0"/>
      <w:bookmarkEnd w:id="50"/>
      <w:r w:rsidRPr="00965832">
        <w:rPr>
          <w:sz w:val="28"/>
          <w:szCs w:val="28"/>
        </w:rPr>
        <w:t>Протягом 2018-2020 років спостерігається щорічне зменшення чисельності населення за рахунок природного скорочення – 5716 осіб. Одночасно, спостерігається тенденція щодо збільшення смертності серед мешканців громади. У порівнянні з 2018 роком кількості померлих зросла на 579 осіб та становила 11327 осіб проти 10748 осіб. Усього у вказаному періоді померло 32147 осіб.</w:t>
      </w:r>
    </w:p>
    <w:p w14:paraId="00000204" w14:textId="77777777" w:rsidR="00506674" w:rsidRDefault="00502841" w:rsidP="00965832">
      <w:pPr>
        <w:widowControl w:val="0"/>
        <w:spacing w:before="60"/>
        <w:ind w:firstLine="720"/>
        <w:jc w:val="both"/>
        <w:rPr>
          <w:sz w:val="28"/>
          <w:szCs w:val="28"/>
        </w:rPr>
      </w:pPr>
      <w:r w:rsidRPr="00965832">
        <w:rPr>
          <w:sz w:val="28"/>
          <w:szCs w:val="28"/>
        </w:rPr>
        <w:t>Незважаючи на це у громаді спостерігається міграційний приріст населення на +1753 особи. Починаючи з 2018 року упродовж</w:t>
      </w:r>
      <w:r>
        <w:rPr>
          <w:sz w:val="28"/>
          <w:szCs w:val="28"/>
        </w:rPr>
        <w:t xml:space="preserve"> трьох років до громади прибуло всього 14826 осіб, а вибуло 13073 особи.</w:t>
      </w:r>
    </w:p>
    <w:p w14:paraId="00000205" w14:textId="77777777" w:rsidR="00506674" w:rsidRDefault="00502841" w:rsidP="00965832">
      <w:pPr>
        <w:widowControl w:val="0"/>
        <w:spacing w:before="120" w:after="60"/>
        <w:ind w:firstLine="709"/>
        <w:jc w:val="both"/>
        <w:rPr>
          <w:b/>
          <w:i/>
          <w:sz w:val="28"/>
          <w:szCs w:val="28"/>
        </w:rPr>
      </w:pPr>
      <w:bookmarkStart w:id="51" w:name="_heading=h.vx1227" w:colFirst="0" w:colLast="0"/>
      <w:bookmarkEnd w:id="51"/>
      <w:r>
        <w:rPr>
          <w:b/>
          <w:i/>
          <w:sz w:val="28"/>
          <w:szCs w:val="28"/>
        </w:rPr>
        <w:tab/>
        <w:t>Зайнятість населення та безробіття</w:t>
      </w:r>
    </w:p>
    <w:p w14:paraId="00000206" w14:textId="77777777" w:rsidR="00506674" w:rsidRDefault="00502841">
      <w:pPr>
        <w:widowControl w:val="0"/>
        <w:ind w:firstLine="709"/>
        <w:jc w:val="both"/>
        <w:rPr>
          <w:sz w:val="28"/>
          <w:szCs w:val="28"/>
        </w:rPr>
      </w:pPr>
      <w:r>
        <w:rPr>
          <w:sz w:val="28"/>
          <w:szCs w:val="28"/>
        </w:rPr>
        <w:t>З 2022 року, з початком введення в дію воєнного стану, ситуація на ринку праці Криворізької МТГ зазнала суттєвих змін, відбулась значна міграція населення – багато мешканців виїхали за кордон, натомість громада прийняла ВПО із зони ведення бойових дій. Зміни в законодавстві та введення в дію активних програм зайнятості населення знизили кількість зареєстрованого безробіття.</w:t>
      </w:r>
    </w:p>
    <w:p w14:paraId="00000207" w14:textId="4E98BFA4" w:rsidR="00506674" w:rsidRPr="005053CA" w:rsidRDefault="00F240F5" w:rsidP="005053CA">
      <w:pPr>
        <w:keepNext/>
        <w:keepLines/>
        <w:pBdr>
          <w:top w:val="nil"/>
          <w:left w:val="nil"/>
          <w:bottom w:val="nil"/>
          <w:right w:val="nil"/>
          <w:between w:val="nil"/>
        </w:pBdr>
        <w:spacing w:before="120" w:after="60"/>
        <w:ind w:left="454"/>
        <w:rPr>
          <w:b/>
          <w:color w:val="000000"/>
          <w:sz w:val="28"/>
          <w:szCs w:val="28"/>
          <w:lang w:val="uk-UA"/>
        </w:rPr>
      </w:pPr>
      <w:bookmarkStart w:id="52" w:name="_heading=h.3fwokq0" w:colFirst="0" w:colLast="0"/>
      <w:bookmarkEnd w:id="52"/>
      <w:r w:rsidRPr="005053CA">
        <w:rPr>
          <w:b/>
          <w:color w:val="000000"/>
          <w:sz w:val="28"/>
          <w:szCs w:val="28"/>
          <w:lang w:val="uk-UA"/>
        </w:rPr>
        <w:t>Таблиця 2.</w:t>
      </w:r>
      <w:r>
        <w:rPr>
          <w:b/>
          <w:color w:val="000000"/>
          <w:sz w:val="28"/>
          <w:szCs w:val="28"/>
          <w:lang w:val="uk-UA"/>
        </w:rPr>
        <w:t>8</w:t>
      </w:r>
      <w:r w:rsidRPr="005053CA">
        <w:rPr>
          <w:b/>
          <w:color w:val="000000"/>
          <w:sz w:val="28"/>
          <w:szCs w:val="28"/>
          <w:lang w:val="uk-UA"/>
        </w:rPr>
        <w:t xml:space="preserve">. </w:t>
      </w:r>
      <w:r w:rsidR="00502841" w:rsidRPr="005053CA">
        <w:rPr>
          <w:b/>
          <w:color w:val="000000"/>
          <w:sz w:val="28"/>
          <w:szCs w:val="28"/>
          <w:lang w:val="uk-UA"/>
        </w:rPr>
        <w:t>Показники зареєстрованого безробіття</w:t>
      </w:r>
    </w:p>
    <w:tbl>
      <w:tblPr>
        <w:tblStyle w:val="affff7"/>
        <w:tblW w:w="100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8"/>
        <w:gridCol w:w="963"/>
        <w:gridCol w:w="964"/>
        <w:gridCol w:w="964"/>
        <w:gridCol w:w="964"/>
        <w:gridCol w:w="964"/>
        <w:gridCol w:w="1022"/>
      </w:tblGrid>
      <w:tr w:rsidR="00965832" w:rsidRPr="00965832" w14:paraId="729478A8" w14:textId="77777777">
        <w:tc>
          <w:tcPr>
            <w:tcW w:w="4248" w:type="dxa"/>
            <w:tcBorders>
              <w:top w:val="single" w:sz="4" w:space="0" w:color="000000"/>
              <w:left w:val="single" w:sz="4" w:space="0" w:color="000000"/>
              <w:bottom w:val="single" w:sz="4" w:space="0" w:color="000000"/>
              <w:right w:val="single" w:sz="4" w:space="0" w:color="000000"/>
            </w:tcBorders>
          </w:tcPr>
          <w:p w14:paraId="00000208" w14:textId="77777777" w:rsidR="00506674" w:rsidRPr="00965832" w:rsidRDefault="00502841">
            <w:pPr>
              <w:widowControl w:val="0"/>
              <w:pBdr>
                <w:top w:val="nil"/>
                <w:left w:val="nil"/>
                <w:bottom w:val="nil"/>
                <w:right w:val="nil"/>
                <w:between w:val="nil"/>
              </w:pBdr>
              <w:jc w:val="center"/>
              <w:rPr>
                <w:b/>
              </w:rPr>
            </w:pPr>
            <w:r w:rsidRPr="00965832">
              <w:rPr>
                <w:b/>
              </w:rPr>
              <w:t>Показники</w:t>
            </w:r>
          </w:p>
        </w:tc>
        <w:tc>
          <w:tcPr>
            <w:tcW w:w="963" w:type="dxa"/>
            <w:tcBorders>
              <w:top w:val="single" w:sz="4" w:space="0" w:color="000000"/>
              <w:left w:val="single" w:sz="4" w:space="0" w:color="000000"/>
              <w:bottom w:val="single" w:sz="4" w:space="0" w:color="000000"/>
              <w:right w:val="single" w:sz="4" w:space="0" w:color="000000"/>
            </w:tcBorders>
          </w:tcPr>
          <w:p w14:paraId="00000209" w14:textId="77777777" w:rsidR="00506674" w:rsidRPr="00965832" w:rsidRDefault="00502841">
            <w:pPr>
              <w:widowControl w:val="0"/>
              <w:pBdr>
                <w:top w:val="nil"/>
                <w:left w:val="nil"/>
                <w:bottom w:val="nil"/>
                <w:right w:val="nil"/>
                <w:between w:val="nil"/>
              </w:pBdr>
              <w:jc w:val="center"/>
              <w:rPr>
                <w:b/>
              </w:rPr>
            </w:pPr>
            <w:r w:rsidRPr="00965832">
              <w:rPr>
                <w:b/>
              </w:rPr>
              <w:t>2019</w:t>
            </w:r>
          </w:p>
        </w:tc>
        <w:tc>
          <w:tcPr>
            <w:tcW w:w="964" w:type="dxa"/>
            <w:tcBorders>
              <w:top w:val="single" w:sz="4" w:space="0" w:color="000000"/>
              <w:left w:val="single" w:sz="4" w:space="0" w:color="000000"/>
              <w:bottom w:val="single" w:sz="4" w:space="0" w:color="000000"/>
              <w:right w:val="single" w:sz="4" w:space="0" w:color="000000"/>
            </w:tcBorders>
          </w:tcPr>
          <w:p w14:paraId="0000020A" w14:textId="77777777" w:rsidR="00506674" w:rsidRPr="00965832" w:rsidRDefault="00502841">
            <w:pPr>
              <w:widowControl w:val="0"/>
              <w:pBdr>
                <w:top w:val="nil"/>
                <w:left w:val="nil"/>
                <w:bottom w:val="nil"/>
                <w:right w:val="nil"/>
                <w:between w:val="nil"/>
              </w:pBdr>
              <w:jc w:val="center"/>
              <w:rPr>
                <w:b/>
              </w:rPr>
            </w:pPr>
            <w:r w:rsidRPr="00965832">
              <w:rPr>
                <w:b/>
              </w:rPr>
              <w:t>2020</w:t>
            </w:r>
          </w:p>
        </w:tc>
        <w:tc>
          <w:tcPr>
            <w:tcW w:w="964" w:type="dxa"/>
            <w:tcBorders>
              <w:top w:val="single" w:sz="4" w:space="0" w:color="000000"/>
              <w:left w:val="single" w:sz="4" w:space="0" w:color="000000"/>
              <w:bottom w:val="single" w:sz="4" w:space="0" w:color="000000"/>
              <w:right w:val="single" w:sz="4" w:space="0" w:color="000000"/>
            </w:tcBorders>
          </w:tcPr>
          <w:p w14:paraId="0000020B" w14:textId="77777777" w:rsidR="00506674" w:rsidRPr="00965832" w:rsidRDefault="00502841">
            <w:pPr>
              <w:widowControl w:val="0"/>
              <w:pBdr>
                <w:top w:val="nil"/>
                <w:left w:val="nil"/>
                <w:bottom w:val="nil"/>
                <w:right w:val="nil"/>
                <w:between w:val="nil"/>
              </w:pBdr>
              <w:jc w:val="center"/>
              <w:rPr>
                <w:b/>
              </w:rPr>
            </w:pPr>
            <w:r w:rsidRPr="00965832">
              <w:rPr>
                <w:b/>
              </w:rPr>
              <w:t>2021</w:t>
            </w:r>
          </w:p>
        </w:tc>
        <w:tc>
          <w:tcPr>
            <w:tcW w:w="964" w:type="dxa"/>
            <w:tcBorders>
              <w:top w:val="single" w:sz="4" w:space="0" w:color="000000"/>
              <w:left w:val="single" w:sz="4" w:space="0" w:color="000000"/>
              <w:bottom w:val="single" w:sz="4" w:space="0" w:color="000000"/>
              <w:right w:val="single" w:sz="4" w:space="0" w:color="000000"/>
            </w:tcBorders>
          </w:tcPr>
          <w:p w14:paraId="0000020C" w14:textId="77777777" w:rsidR="00506674" w:rsidRPr="00965832" w:rsidRDefault="00502841">
            <w:pPr>
              <w:widowControl w:val="0"/>
              <w:pBdr>
                <w:top w:val="nil"/>
                <w:left w:val="nil"/>
                <w:bottom w:val="nil"/>
                <w:right w:val="nil"/>
                <w:between w:val="nil"/>
              </w:pBdr>
              <w:jc w:val="center"/>
              <w:rPr>
                <w:b/>
              </w:rPr>
            </w:pPr>
            <w:r w:rsidRPr="00965832">
              <w:rPr>
                <w:b/>
              </w:rPr>
              <w:t>2022</w:t>
            </w:r>
          </w:p>
        </w:tc>
        <w:tc>
          <w:tcPr>
            <w:tcW w:w="964" w:type="dxa"/>
            <w:tcBorders>
              <w:top w:val="single" w:sz="4" w:space="0" w:color="000000"/>
              <w:left w:val="single" w:sz="4" w:space="0" w:color="000000"/>
              <w:bottom w:val="single" w:sz="4" w:space="0" w:color="000000"/>
              <w:right w:val="single" w:sz="4" w:space="0" w:color="000000"/>
            </w:tcBorders>
          </w:tcPr>
          <w:p w14:paraId="0000020D" w14:textId="77777777" w:rsidR="00506674" w:rsidRPr="00965832" w:rsidRDefault="00502841">
            <w:pPr>
              <w:widowControl w:val="0"/>
              <w:pBdr>
                <w:top w:val="nil"/>
                <w:left w:val="nil"/>
                <w:bottom w:val="nil"/>
                <w:right w:val="nil"/>
                <w:between w:val="nil"/>
              </w:pBdr>
              <w:jc w:val="center"/>
              <w:rPr>
                <w:b/>
              </w:rPr>
            </w:pPr>
            <w:r w:rsidRPr="00965832">
              <w:rPr>
                <w:b/>
              </w:rPr>
              <w:t>2023</w:t>
            </w:r>
          </w:p>
        </w:tc>
        <w:tc>
          <w:tcPr>
            <w:tcW w:w="1022" w:type="dxa"/>
            <w:tcBorders>
              <w:top w:val="single" w:sz="4" w:space="0" w:color="000000"/>
              <w:left w:val="single" w:sz="4" w:space="0" w:color="000000"/>
              <w:bottom w:val="single" w:sz="4" w:space="0" w:color="000000"/>
              <w:right w:val="single" w:sz="4" w:space="0" w:color="000000"/>
            </w:tcBorders>
          </w:tcPr>
          <w:p w14:paraId="0000020E" w14:textId="42A1FB44" w:rsidR="00506674" w:rsidRPr="00965832" w:rsidRDefault="00502841">
            <w:pPr>
              <w:widowControl w:val="0"/>
              <w:pBdr>
                <w:top w:val="nil"/>
                <w:left w:val="nil"/>
                <w:bottom w:val="nil"/>
                <w:right w:val="nil"/>
                <w:between w:val="nil"/>
              </w:pBdr>
              <w:jc w:val="center"/>
              <w:rPr>
                <w:b/>
                <w:strike/>
              </w:rPr>
            </w:pPr>
            <w:r w:rsidRPr="00965832">
              <w:rPr>
                <w:b/>
              </w:rPr>
              <w:t>2024</w:t>
            </w:r>
          </w:p>
        </w:tc>
      </w:tr>
      <w:tr w:rsidR="00965832" w:rsidRPr="00965832" w14:paraId="44E5A7DD" w14:textId="77777777">
        <w:tc>
          <w:tcPr>
            <w:tcW w:w="4248" w:type="dxa"/>
            <w:tcBorders>
              <w:top w:val="single" w:sz="4" w:space="0" w:color="000000"/>
              <w:left w:val="single" w:sz="4" w:space="0" w:color="000000"/>
              <w:bottom w:val="single" w:sz="4" w:space="0" w:color="000000"/>
              <w:right w:val="single" w:sz="4" w:space="0" w:color="000000"/>
            </w:tcBorders>
          </w:tcPr>
          <w:p w14:paraId="0000020F" w14:textId="77777777" w:rsidR="00506674" w:rsidRPr="00965832" w:rsidRDefault="00502841">
            <w:pPr>
              <w:widowControl w:val="0"/>
              <w:pBdr>
                <w:top w:val="nil"/>
                <w:left w:val="nil"/>
                <w:bottom w:val="nil"/>
                <w:right w:val="nil"/>
                <w:between w:val="nil"/>
              </w:pBdr>
            </w:pPr>
            <w:r w:rsidRPr="00965832">
              <w:lastRenderedPageBreak/>
              <w:t>Кількість зареєстрованих безробітних протягом року, осіб – всього</w:t>
            </w:r>
          </w:p>
        </w:tc>
        <w:tc>
          <w:tcPr>
            <w:tcW w:w="963" w:type="dxa"/>
            <w:tcBorders>
              <w:top w:val="single" w:sz="4" w:space="0" w:color="000000"/>
              <w:left w:val="single" w:sz="4" w:space="0" w:color="000000"/>
              <w:bottom w:val="single" w:sz="4" w:space="0" w:color="000000"/>
              <w:right w:val="single" w:sz="4" w:space="0" w:color="000000"/>
            </w:tcBorders>
          </w:tcPr>
          <w:p w14:paraId="00000210" w14:textId="77777777" w:rsidR="00506674" w:rsidRPr="00965832" w:rsidRDefault="00502841">
            <w:pPr>
              <w:widowControl w:val="0"/>
              <w:pBdr>
                <w:top w:val="nil"/>
                <w:left w:val="nil"/>
                <w:bottom w:val="nil"/>
                <w:right w:val="nil"/>
                <w:between w:val="nil"/>
              </w:pBdr>
              <w:jc w:val="center"/>
            </w:pPr>
            <w:r w:rsidRPr="00965832">
              <w:t>12241</w:t>
            </w:r>
          </w:p>
        </w:tc>
        <w:tc>
          <w:tcPr>
            <w:tcW w:w="964" w:type="dxa"/>
            <w:tcBorders>
              <w:top w:val="single" w:sz="4" w:space="0" w:color="000000"/>
              <w:left w:val="single" w:sz="4" w:space="0" w:color="000000"/>
              <w:bottom w:val="single" w:sz="4" w:space="0" w:color="000000"/>
              <w:right w:val="single" w:sz="4" w:space="0" w:color="000000"/>
            </w:tcBorders>
          </w:tcPr>
          <w:p w14:paraId="00000211" w14:textId="77777777" w:rsidR="00506674" w:rsidRPr="00965832" w:rsidRDefault="00502841">
            <w:pPr>
              <w:widowControl w:val="0"/>
              <w:pBdr>
                <w:top w:val="nil"/>
                <w:left w:val="nil"/>
                <w:bottom w:val="nil"/>
                <w:right w:val="nil"/>
                <w:between w:val="nil"/>
              </w:pBdr>
              <w:jc w:val="center"/>
            </w:pPr>
            <w:r w:rsidRPr="00965832">
              <w:t>15697</w:t>
            </w:r>
          </w:p>
        </w:tc>
        <w:tc>
          <w:tcPr>
            <w:tcW w:w="964" w:type="dxa"/>
            <w:tcBorders>
              <w:top w:val="single" w:sz="4" w:space="0" w:color="000000"/>
              <w:left w:val="single" w:sz="4" w:space="0" w:color="000000"/>
              <w:bottom w:val="single" w:sz="4" w:space="0" w:color="000000"/>
              <w:right w:val="single" w:sz="4" w:space="0" w:color="000000"/>
            </w:tcBorders>
          </w:tcPr>
          <w:p w14:paraId="00000212" w14:textId="77777777" w:rsidR="00506674" w:rsidRPr="00965832" w:rsidRDefault="00502841">
            <w:pPr>
              <w:widowControl w:val="0"/>
              <w:pBdr>
                <w:top w:val="nil"/>
                <w:left w:val="nil"/>
                <w:bottom w:val="nil"/>
                <w:right w:val="nil"/>
                <w:between w:val="nil"/>
              </w:pBdr>
              <w:jc w:val="center"/>
            </w:pPr>
            <w:r w:rsidRPr="00965832">
              <w:t>14778</w:t>
            </w:r>
          </w:p>
        </w:tc>
        <w:tc>
          <w:tcPr>
            <w:tcW w:w="964" w:type="dxa"/>
            <w:tcBorders>
              <w:top w:val="single" w:sz="4" w:space="0" w:color="000000"/>
              <w:left w:val="single" w:sz="4" w:space="0" w:color="000000"/>
              <w:bottom w:val="single" w:sz="4" w:space="0" w:color="000000"/>
              <w:right w:val="single" w:sz="4" w:space="0" w:color="000000"/>
            </w:tcBorders>
          </w:tcPr>
          <w:p w14:paraId="00000213" w14:textId="77777777" w:rsidR="00506674" w:rsidRPr="00965832" w:rsidRDefault="00502841">
            <w:pPr>
              <w:widowControl w:val="0"/>
              <w:pBdr>
                <w:top w:val="nil"/>
                <w:left w:val="nil"/>
                <w:bottom w:val="nil"/>
                <w:right w:val="nil"/>
                <w:between w:val="nil"/>
              </w:pBdr>
              <w:jc w:val="center"/>
            </w:pPr>
            <w:r w:rsidRPr="00965832">
              <w:t>13788</w:t>
            </w:r>
          </w:p>
        </w:tc>
        <w:tc>
          <w:tcPr>
            <w:tcW w:w="964" w:type="dxa"/>
            <w:tcBorders>
              <w:top w:val="single" w:sz="4" w:space="0" w:color="000000"/>
              <w:left w:val="single" w:sz="4" w:space="0" w:color="000000"/>
              <w:bottom w:val="single" w:sz="4" w:space="0" w:color="000000"/>
              <w:right w:val="single" w:sz="4" w:space="0" w:color="000000"/>
            </w:tcBorders>
          </w:tcPr>
          <w:p w14:paraId="00000214" w14:textId="77777777" w:rsidR="00506674" w:rsidRPr="00965832" w:rsidRDefault="00502841">
            <w:pPr>
              <w:widowControl w:val="0"/>
              <w:pBdr>
                <w:top w:val="nil"/>
                <w:left w:val="nil"/>
                <w:bottom w:val="nil"/>
                <w:right w:val="nil"/>
                <w:between w:val="nil"/>
              </w:pBdr>
              <w:jc w:val="center"/>
            </w:pPr>
            <w:r w:rsidRPr="00965832">
              <w:t>10604</w:t>
            </w:r>
          </w:p>
        </w:tc>
        <w:tc>
          <w:tcPr>
            <w:tcW w:w="1022" w:type="dxa"/>
            <w:tcBorders>
              <w:top w:val="single" w:sz="4" w:space="0" w:color="000000"/>
              <w:left w:val="single" w:sz="4" w:space="0" w:color="000000"/>
              <w:bottom w:val="single" w:sz="4" w:space="0" w:color="000000"/>
              <w:right w:val="single" w:sz="4" w:space="0" w:color="000000"/>
            </w:tcBorders>
          </w:tcPr>
          <w:p w14:paraId="00000216" w14:textId="77777777" w:rsidR="00506674" w:rsidRPr="00965832" w:rsidRDefault="00502841">
            <w:pPr>
              <w:widowControl w:val="0"/>
              <w:pBdr>
                <w:top w:val="nil"/>
                <w:left w:val="nil"/>
                <w:bottom w:val="nil"/>
                <w:right w:val="nil"/>
                <w:between w:val="nil"/>
              </w:pBdr>
              <w:jc w:val="center"/>
            </w:pPr>
            <w:r w:rsidRPr="00965832">
              <w:t>7460</w:t>
            </w:r>
          </w:p>
        </w:tc>
      </w:tr>
      <w:tr w:rsidR="00965832" w:rsidRPr="00965832" w14:paraId="3965933D" w14:textId="77777777">
        <w:trPr>
          <w:trHeight w:val="543"/>
        </w:trPr>
        <w:tc>
          <w:tcPr>
            <w:tcW w:w="4248" w:type="dxa"/>
            <w:tcBorders>
              <w:top w:val="single" w:sz="4" w:space="0" w:color="000000"/>
              <w:left w:val="single" w:sz="4" w:space="0" w:color="000000"/>
              <w:bottom w:val="single" w:sz="4" w:space="0" w:color="000000"/>
              <w:right w:val="single" w:sz="4" w:space="0" w:color="000000"/>
            </w:tcBorders>
          </w:tcPr>
          <w:p w14:paraId="00000217" w14:textId="77777777" w:rsidR="00506674" w:rsidRPr="00965832" w:rsidRDefault="00502841">
            <w:pPr>
              <w:widowControl w:val="0"/>
              <w:pBdr>
                <w:top w:val="nil"/>
                <w:left w:val="nil"/>
                <w:bottom w:val="nil"/>
                <w:right w:val="nil"/>
                <w:between w:val="nil"/>
              </w:pBdr>
            </w:pPr>
            <w:r w:rsidRPr="00965832">
              <w:t>з них отримували допомогу по безробіттю, осіб</w:t>
            </w:r>
          </w:p>
        </w:tc>
        <w:tc>
          <w:tcPr>
            <w:tcW w:w="963" w:type="dxa"/>
            <w:tcBorders>
              <w:top w:val="single" w:sz="4" w:space="0" w:color="000000"/>
              <w:left w:val="single" w:sz="4" w:space="0" w:color="000000"/>
              <w:bottom w:val="single" w:sz="4" w:space="0" w:color="000000"/>
              <w:right w:val="single" w:sz="4" w:space="0" w:color="000000"/>
            </w:tcBorders>
          </w:tcPr>
          <w:p w14:paraId="00000218" w14:textId="77777777" w:rsidR="00506674" w:rsidRPr="00965832" w:rsidRDefault="00502841">
            <w:pPr>
              <w:widowControl w:val="0"/>
              <w:pBdr>
                <w:top w:val="nil"/>
                <w:left w:val="nil"/>
                <w:bottom w:val="nil"/>
                <w:right w:val="nil"/>
                <w:between w:val="nil"/>
              </w:pBdr>
              <w:jc w:val="center"/>
            </w:pPr>
            <w:r w:rsidRPr="00965832">
              <w:t>7440</w:t>
            </w:r>
          </w:p>
        </w:tc>
        <w:tc>
          <w:tcPr>
            <w:tcW w:w="964" w:type="dxa"/>
            <w:tcBorders>
              <w:top w:val="single" w:sz="4" w:space="0" w:color="000000"/>
              <w:left w:val="single" w:sz="4" w:space="0" w:color="000000"/>
              <w:bottom w:val="single" w:sz="4" w:space="0" w:color="000000"/>
              <w:right w:val="single" w:sz="4" w:space="0" w:color="000000"/>
            </w:tcBorders>
          </w:tcPr>
          <w:p w14:paraId="00000219" w14:textId="77777777" w:rsidR="00506674" w:rsidRPr="00965832" w:rsidRDefault="00502841">
            <w:pPr>
              <w:widowControl w:val="0"/>
              <w:pBdr>
                <w:top w:val="nil"/>
                <w:left w:val="nil"/>
                <w:bottom w:val="nil"/>
                <w:right w:val="nil"/>
                <w:between w:val="nil"/>
              </w:pBdr>
              <w:jc w:val="center"/>
            </w:pPr>
            <w:r w:rsidRPr="00965832">
              <w:t>13085</w:t>
            </w:r>
          </w:p>
        </w:tc>
        <w:tc>
          <w:tcPr>
            <w:tcW w:w="964" w:type="dxa"/>
            <w:tcBorders>
              <w:top w:val="single" w:sz="4" w:space="0" w:color="000000"/>
              <w:left w:val="single" w:sz="4" w:space="0" w:color="000000"/>
              <w:bottom w:val="single" w:sz="4" w:space="0" w:color="000000"/>
              <w:right w:val="single" w:sz="4" w:space="0" w:color="000000"/>
            </w:tcBorders>
          </w:tcPr>
          <w:p w14:paraId="0000021A" w14:textId="77777777" w:rsidR="00506674" w:rsidRPr="00965832" w:rsidRDefault="00502841">
            <w:pPr>
              <w:widowControl w:val="0"/>
              <w:pBdr>
                <w:top w:val="nil"/>
                <w:left w:val="nil"/>
                <w:bottom w:val="nil"/>
                <w:right w:val="nil"/>
                <w:between w:val="nil"/>
              </w:pBdr>
              <w:jc w:val="center"/>
            </w:pPr>
            <w:r w:rsidRPr="00965832">
              <w:t>12901</w:t>
            </w:r>
          </w:p>
        </w:tc>
        <w:tc>
          <w:tcPr>
            <w:tcW w:w="964" w:type="dxa"/>
            <w:tcBorders>
              <w:top w:val="single" w:sz="4" w:space="0" w:color="000000"/>
              <w:left w:val="single" w:sz="4" w:space="0" w:color="000000"/>
              <w:bottom w:val="single" w:sz="4" w:space="0" w:color="000000"/>
              <w:right w:val="single" w:sz="4" w:space="0" w:color="000000"/>
            </w:tcBorders>
          </w:tcPr>
          <w:p w14:paraId="0000021B" w14:textId="77777777" w:rsidR="00506674" w:rsidRPr="00965832" w:rsidRDefault="00502841">
            <w:pPr>
              <w:widowControl w:val="0"/>
              <w:pBdr>
                <w:top w:val="nil"/>
                <w:left w:val="nil"/>
                <w:bottom w:val="nil"/>
                <w:right w:val="nil"/>
                <w:between w:val="nil"/>
              </w:pBdr>
              <w:jc w:val="center"/>
            </w:pPr>
            <w:r w:rsidRPr="00965832">
              <w:t>12040</w:t>
            </w:r>
          </w:p>
        </w:tc>
        <w:tc>
          <w:tcPr>
            <w:tcW w:w="964" w:type="dxa"/>
            <w:tcBorders>
              <w:top w:val="single" w:sz="4" w:space="0" w:color="000000"/>
              <w:left w:val="single" w:sz="4" w:space="0" w:color="000000"/>
              <w:bottom w:val="single" w:sz="4" w:space="0" w:color="000000"/>
              <w:right w:val="single" w:sz="4" w:space="0" w:color="000000"/>
            </w:tcBorders>
          </w:tcPr>
          <w:p w14:paraId="0000021C" w14:textId="77777777" w:rsidR="00506674" w:rsidRPr="00965832" w:rsidRDefault="00502841">
            <w:pPr>
              <w:widowControl w:val="0"/>
              <w:pBdr>
                <w:top w:val="nil"/>
                <w:left w:val="nil"/>
                <w:bottom w:val="nil"/>
                <w:right w:val="nil"/>
                <w:between w:val="nil"/>
              </w:pBdr>
              <w:jc w:val="center"/>
            </w:pPr>
            <w:r w:rsidRPr="00965832">
              <w:t>7270</w:t>
            </w:r>
          </w:p>
        </w:tc>
        <w:tc>
          <w:tcPr>
            <w:tcW w:w="1022" w:type="dxa"/>
            <w:tcBorders>
              <w:top w:val="single" w:sz="4" w:space="0" w:color="000000"/>
              <w:left w:val="single" w:sz="4" w:space="0" w:color="000000"/>
              <w:bottom w:val="single" w:sz="4" w:space="0" w:color="000000"/>
              <w:right w:val="single" w:sz="4" w:space="0" w:color="000000"/>
            </w:tcBorders>
          </w:tcPr>
          <w:p w14:paraId="0000021E" w14:textId="77777777" w:rsidR="00506674" w:rsidRPr="00965832" w:rsidRDefault="00502841">
            <w:pPr>
              <w:widowControl w:val="0"/>
              <w:pBdr>
                <w:top w:val="nil"/>
                <w:left w:val="nil"/>
                <w:bottom w:val="nil"/>
                <w:right w:val="nil"/>
                <w:between w:val="nil"/>
              </w:pBdr>
              <w:jc w:val="center"/>
              <w:rPr>
                <w:sz w:val="20"/>
                <w:szCs w:val="20"/>
              </w:rPr>
            </w:pPr>
            <w:r w:rsidRPr="00965832">
              <w:t>5572</w:t>
            </w:r>
          </w:p>
        </w:tc>
      </w:tr>
      <w:tr w:rsidR="00965832" w:rsidRPr="00965832" w14:paraId="08CE6FB8" w14:textId="77777777">
        <w:tc>
          <w:tcPr>
            <w:tcW w:w="4248" w:type="dxa"/>
            <w:tcBorders>
              <w:top w:val="single" w:sz="4" w:space="0" w:color="000000"/>
              <w:left w:val="single" w:sz="4" w:space="0" w:color="000000"/>
              <w:bottom w:val="single" w:sz="4" w:space="0" w:color="000000"/>
              <w:right w:val="single" w:sz="4" w:space="0" w:color="000000"/>
            </w:tcBorders>
          </w:tcPr>
          <w:p w14:paraId="0000021F" w14:textId="77777777" w:rsidR="00506674" w:rsidRPr="00965832" w:rsidRDefault="00502841">
            <w:pPr>
              <w:widowControl w:val="0"/>
              <w:pBdr>
                <w:top w:val="nil"/>
                <w:left w:val="nil"/>
                <w:bottom w:val="nil"/>
                <w:right w:val="nil"/>
                <w:between w:val="nil"/>
              </w:pBdr>
            </w:pPr>
            <w:r w:rsidRPr="00965832">
              <w:t>Кількість зареєстрованих безробітних станом на кінець року, осіб</w:t>
            </w:r>
          </w:p>
        </w:tc>
        <w:tc>
          <w:tcPr>
            <w:tcW w:w="963" w:type="dxa"/>
            <w:tcBorders>
              <w:top w:val="single" w:sz="4" w:space="0" w:color="000000"/>
              <w:left w:val="single" w:sz="4" w:space="0" w:color="000000"/>
              <w:bottom w:val="single" w:sz="4" w:space="0" w:color="000000"/>
              <w:right w:val="single" w:sz="4" w:space="0" w:color="000000"/>
            </w:tcBorders>
          </w:tcPr>
          <w:p w14:paraId="00000220" w14:textId="77777777" w:rsidR="00506674" w:rsidRPr="00965832" w:rsidRDefault="00502841">
            <w:pPr>
              <w:widowControl w:val="0"/>
              <w:pBdr>
                <w:top w:val="nil"/>
                <w:left w:val="nil"/>
                <w:bottom w:val="nil"/>
                <w:right w:val="nil"/>
                <w:between w:val="nil"/>
              </w:pBdr>
              <w:jc w:val="center"/>
            </w:pPr>
            <w:r w:rsidRPr="00965832">
              <w:t>3023</w:t>
            </w:r>
          </w:p>
        </w:tc>
        <w:tc>
          <w:tcPr>
            <w:tcW w:w="964" w:type="dxa"/>
            <w:tcBorders>
              <w:top w:val="single" w:sz="4" w:space="0" w:color="000000"/>
              <w:left w:val="single" w:sz="4" w:space="0" w:color="000000"/>
              <w:bottom w:val="single" w:sz="4" w:space="0" w:color="000000"/>
              <w:right w:val="single" w:sz="4" w:space="0" w:color="000000"/>
            </w:tcBorders>
          </w:tcPr>
          <w:p w14:paraId="00000221" w14:textId="77777777" w:rsidR="00506674" w:rsidRPr="00965832" w:rsidRDefault="00502841">
            <w:pPr>
              <w:widowControl w:val="0"/>
              <w:pBdr>
                <w:top w:val="nil"/>
                <w:left w:val="nil"/>
                <w:bottom w:val="nil"/>
                <w:right w:val="nil"/>
                <w:between w:val="nil"/>
              </w:pBdr>
              <w:jc w:val="center"/>
            </w:pPr>
            <w:r w:rsidRPr="00965832">
              <w:t>5356</w:t>
            </w:r>
          </w:p>
        </w:tc>
        <w:tc>
          <w:tcPr>
            <w:tcW w:w="964" w:type="dxa"/>
            <w:tcBorders>
              <w:top w:val="single" w:sz="4" w:space="0" w:color="000000"/>
              <w:left w:val="single" w:sz="4" w:space="0" w:color="000000"/>
              <w:bottom w:val="single" w:sz="4" w:space="0" w:color="000000"/>
              <w:right w:val="single" w:sz="4" w:space="0" w:color="000000"/>
            </w:tcBorders>
          </w:tcPr>
          <w:p w14:paraId="00000222" w14:textId="77777777" w:rsidR="00506674" w:rsidRPr="00965832" w:rsidRDefault="00502841">
            <w:pPr>
              <w:widowControl w:val="0"/>
              <w:pBdr>
                <w:top w:val="nil"/>
                <w:left w:val="nil"/>
                <w:bottom w:val="nil"/>
                <w:right w:val="nil"/>
                <w:between w:val="nil"/>
              </w:pBdr>
              <w:jc w:val="center"/>
            </w:pPr>
            <w:r w:rsidRPr="00965832">
              <w:t>3115</w:t>
            </w:r>
          </w:p>
        </w:tc>
        <w:tc>
          <w:tcPr>
            <w:tcW w:w="964" w:type="dxa"/>
            <w:tcBorders>
              <w:top w:val="single" w:sz="4" w:space="0" w:color="000000"/>
              <w:left w:val="single" w:sz="4" w:space="0" w:color="000000"/>
              <w:bottom w:val="single" w:sz="4" w:space="0" w:color="000000"/>
              <w:right w:val="single" w:sz="4" w:space="0" w:color="000000"/>
            </w:tcBorders>
          </w:tcPr>
          <w:p w14:paraId="00000223" w14:textId="77777777" w:rsidR="00506674" w:rsidRPr="00965832" w:rsidRDefault="00502841">
            <w:pPr>
              <w:widowControl w:val="0"/>
              <w:pBdr>
                <w:top w:val="nil"/>
                <w:left w:val="nil"/>
                <w:bottom w:val="nil"/>
                <w:right w:val="nil"/>
                <w:between w:val="nil"/>
              </w:pBdr>
              <w:jc w:val="center"/>
            </w:pPr>
            <w:r w:rsidRPr="00965832">
              <w:t>2687</w:t>
            </w:r>
          </w:p>
        </w:tc>
        <w:tc>
          <w:tcPr>
            <w:tcW w:w="964" w:type="dxa"/>
            <w:tcBorders>
              <w:top w:val="single" w:sz="4" w:space="0" w:color="000000"/>
              <w:left w:val="single" w:sz="4" w:space="0" w:color="000000"/>
              <w:bottom w:val="single" w:sz="4" w:space="0" w:color="000000"/>
              <w:right w:val="single" w:sz="4" w:space="0" w:color="000000"/>
            </w:tcBorders>
          </w:tcPr>
          <w:p w14:paraId="00000224" w14:textId="77777777" w:rsidR="00506674" w:rsidRPr="00965832" w:rsidRDefault="00502841">
            <w:pPr>
              <w:widowControl w:val="0"/>
              <w:pBdr>
                <w:top w:val="nil"/>
                <w:left w:val="nil"/>
                <w:bottom w:val="nil"/>
                <w:right w:val="nil"/>
                <w:between w:val="nil"/>
              </w:pBdr>
              <w:jc w:val="center"/>
            </w:pPr>
            <w:r w:rsidRPr="00965832">
              <w:t>1496</w:t>
            </w:r>
          </w:p>
        </w:tc>
        <w:tc>
          <w:tcPr>
            <w:tcW w:w="1022" w:type="dxa"/>
            <w:tcBorders>
              <w:top w:val="single" w:sz="4" w:space="0" w:color="000000"/>
              <w:left w:val="single" w:sz="4" w:space="0" w:color="000000"/>
              <w:bottom w:val="single" w:sz="4" w:space="0" w:color="000000"/>
              <w:right w:val="single" w:sz="4" w:space="0" w:color="000000"/>
            </w:tcBorders>
          </w:tcPr>
          <w:p w14:paraId="00000226" w14:textId="77777777" w:rsidR="00506674" w:rsidRPr="00965832" w:rsidRDefault="00502841">
            <w:pPr>
              <w:widowControl w:val="0"/>
              <w:pBdr>
                <w:top w:val="nil"/>
                <w:left w:val="nil"/>
                <w:bottom w:val="nil"/>
                <w:right w:val="nil"/>
                <w:between w:val="nil"/>
              </w:pBdr>
              <w:jc w:val="center"/>
              <w:rPr>
                <w:sz w:val="20"/>
                <w:szCs w:val="20"/>
              </w:rPr>
            </w:pPr>
            <w:r w:rsidRPr="00965832">
              <w:t>1514</w:t>
            </w:r>
          </w:p>
        </w:tc>
      </w:tr>
      <w:tr w:rsidR="00965832" w:rsidRPr="00965832" w14:paraId="72A0902D" w14:textId="77777777">
        <w:tc>
          <w:tcPr>
            <w:tcW w:w="4248" w:type="dxa"/>
            <w:tcBorders>
              <w:top w:val="single" w:sz="4" w:space="0" w:color="000000"/>
              <w:left w:val="single" w:sz="4" w:space="0" w:color="000000"/>
              <w:bottom w:val="single" w:sz="4" w:space="0" w:color="000000"/>
              <w:right w:val="single" w:sz="4" w:space="0" w:color="000000"/>
            </w:tcBorders>
          </w:tcPr>
          <w:p w14:paraId="00000227" w14:textId="77777777" w:rsidR="00506674" w:rsidRPr="00965832" w:rsidRDefault="00502841">
            <w:pPr>
              <w:widowControl w:val="0"/>
              <w:pBdr>
                <w:top w:val="nil"/>
                <w:left w:val="nil"/>
                <w:bottom w:val="nil"/>
                <w:right w:val="nil"/>
                <w:between w:val="nil"/>
              </w:pBdr>
            </w:pPr>
            <w:r w:rsidRPr="00965832">
              <w:t>Середня тривалість безробіття, протягом року, місяців</w:t>
            </w:r>
          </w:p>
        </w:tc>
        <w:tc>
          <w:tcPr>
            <w:tcW w:w="963" w:type="dxa"/>
            <w:tcBorders>
              <w:top w:val="single" w:sz="4" w:space="0" w:color="000000"/>
              <w:left w:val="single" w:sz="4" w:space="0" w:color="000000"/>
              <w:bottom w:val="single" w:sz="4" w:space="0" w:color="000000"/>
              <w:right w:val="single" w:sz="4" w:space="0" w:color="000000"/>
            </w:tcBorders>
          </w:tcPr>
          <w:p w14:paraId="00000228" w14:textId="77777777" w:rsidR="00506674" w:rsidRPr="00965832" w:rsidRDefault="00502841">
            <w:pPr>
              <w:widowControl w:val="0"/>
              <w:pBdr>
                <w:top w:val="nil"/>
                <w:left w:val="nil"/>
                <w:bottom w:val="nil"/>
                <w:right w:val="nil"/>
                <w:between w:val="nil"/>
              </w:pBdr>
              <w:jc w:val="center"/>
            </w:pPr>
            <w:r w:rsidRPr="00965832">
              <w:t>3,7</w:t>
            </w:r>
          </w:p>
        </w:tc>
        <w:tc>
          <w:tcPr>
            <w:tcW w:w="964" w:type="dxa"/>
            <w:tcBorders>
              <w:top w:val="single" w:sz="4" w:space="0" w:color="000000"/>
              <w:left w:val="single" w:sz="4" w:space="0" w:color="000000"/>
              <w:bottom w:val="single" w:sz="4" w:space="0" w:color="000000"/>
              <w:right w:val="single" w:sz="4" w:space="0" w:color="000000"/>
            </w:tcBorders>
          </w:tcPr>
          <w:p w14:paraId="00000229" w14:textId="77777777" w:rsidR="00506674" w:rsidRPr="00965832" w:rsidRDefault="00502841">
            <w:pPr>
              <w:widowControl w:val="0"/>
              <w:pBdr>
                <w:top w:val="nil"/>
                <w:left w:val="nil"/>
                <w:bottom w:val="nil"/>
                <w:right w:val="nil"/>
                <w:between w:val="nil"/>
              </w:pBdr>
              <w:jc w:val="center"/>
            </w:pPr>
            <w:r w:rsidRPr="00965832">
              <w:t>4,8</w:t>
            </w:r>
          </w:p>
        </w:tc>
        <w:tc>
          <w:tcPr>
            <w:tcW w:w="964" w:type="dxa"/>
            <w:tcBorders>
              <w:top w:val="single" w:sz="4" w:space="0" w:color="000000"/>
              <w:left w:val="single" w:sz="4" w:space="0" w:color="000000"/>
              <w:bottom w:val="single" w:sz="4" w:space="0" w:color="000000"/>
              <w:right w:val="single" w:sz="4" w:space="0" w:color="000000"/>
            </w:tcBorders>
          </w:tcPr>
          <w:p w14:paraId="0000022A" w14:textId="77777777" w:rsidR="00506674" w:rsidRPr="00965832" w:rsidRDefault="00502841">
            <w:pPr>
              <w:widowControl w:val="0"/>
              <w:pBdr>
                <w:top w:val="nil"/>
                <w:left w:val="nil"/>
                <w:bottom w:val="nil"/>
                <w:right w:val="nil"/>
                <w:between w:val="nil"/>
              </w:pBdr>
              <w:jc w:val="center"/>
            </w:pPr>
            <w:r w:rsidRPr="00965832">
              <w:t>5,2</w:t>
            </w:r>
          </w:p>
        </w:tc>
        <w:tc>
          <w:tcPr>
            <w:tcW w:w="964" w:type="dxa"/>
            <w:tcBorders>
              <w:top w:val="single" w:sz="4" w:space="0" w:color="000000"/>
              <w:left w:val="single" w:sz="4" w:space="0" w:color="000000"/>
              <w:bottom w:val="single" w:sz="4" w:space="0" w:color="000000"/>
              <w:right w:val="single" w:sz="4" w:space="0" w:color="000000"/>
            </w:tcBorders>
          </w:tcPr>
          <w:p w14:paraId="0000022B" w14:textId="77777777" w:rsidR="00506674" w:rsidRPr="00965832" w:rsidRDefault="00502841">
            <w:pPr>
              <w:widowControl w:val="0"/>
              <w:pBdr>
                <w:top w:val="nil"/>
                <w:left w:val="nil"/>
                <w:bottom w:val="nil"/>
                <w:right w:val="nil"/>
                <w:between w:val="nil"/>
              </w:pBdr>
              <w:jc w:val="center"/>
            </w:pPr>
            <w:r w:rsidRPr="00965832">
              <w:t>4,3</w:t>
            </w:r>
          </w:p>
        </w:tc>
        <w:tc>
          <w:tcPr>
            <w:tcW w:w="964" w:type="dxa"/>
            <w:tcBorders>
              <w:top w:val="single" w:sz="4" w:space="0" w:color="000000"/>
              <w:left w:val="single" w:sz="4" w:space="0" w:color="000000"/>
              <w:bottom w:val="single" w:sz="4" w:space="0" w:color="000000"/>
              <w:right w:val="single" w:sz="4" w:space="0" w:color="000000"/>
            </w:tcBorders>
          </w:tcPr>
          <w:p w14:paraId="0000022C" w14:textId="77777777" w:rsidR="00506674" w:rsidRPr="00965832" w:rsidRDefault="00502841">
            <w:pPr>
              <w:widowControl w:val="0"/>
              <w:pBdr>
                <w:top w:val="nil"/>
                <w:left w:val="nil"/>
                <w:bottom w:val="nil"/>
                <w:right w:val="nil"/>
                <w:between w:val="nil"/>
              </w:pBdr>
              <w:jc w:val="center"/>
            </w:pPr>
            <w:r w:rsidRPr="00965832">
              <w:t>4,0</w:t>
            </w:r>
          </w:p>
        </w:tc>
        <w:tc>
          <w:tcPr>
            <w:tcW w:w="1022" w:type="dxa"/>
            <w:tcBorders>
              <w:top w:val="single" w:sz="4" w:space="0" w:color="000000"/>
              <w:left w:val="single" w:sz="4" w:space="0" w:color="000000"/>
              <w:bottom w:val="single" w:sz="4" w:space="0" w:color="000000"/>
              <w:right w:val="single" w:sz="4" w:space="0" w:color="000000"/>
            </w:tcBorders>
          </w:tcPr>
          <w:p w14:paraId="0000022D" w14:textId="77777777" w:rsidR="00506674" w:rsidRPr="00965832" w:rsidRDefault="00502841">
            <w:pPr>
              <w:widowControl w:val="0"/>
              <w:pBdr>
                <w:top w:val="nil"/>
                <w:left w:val="nil"/>
                <w:bottom w:val="nil"/>
                <w:right w:val="nil"/>
                <w:between w:val="nil"/>
              </w:pBdr>
              <w:jc w:val="center"/>
            </w:pPr>
            <w:r w:rsidRPr="00965832">
              <w:t>3,6</w:t>
            </w:r>
          </w:p>
        </w:tc>
      </w:tr>
      <w:tr w:rsidR="00965832" w:rsidRPr="00965832" w14:paraId="14C8003E" w14:textId="77777777">
        <w:tc>
          <w:tcPr>
            <w:tcW w:w="4248" w:type="dxa"/>
            <w:tcBorders>
              <w:top w:val="single" w:sz="4" w:space="0" w:color="000000"/>
              <w:left w:val="single" w:sz="4" w:space="0" w:color="000000"/>
              <w:bottom w:val="single" w:sz="4" w:space="0" w:color="000000"/>
              <w:right w:val="single" w:sz="4" w:space="0" w:color="000000"/>
            </w:tcBorders>
          </w:tcPr>
          <w:p w14:paraId="0000022E" w14:textId="77777777" w:rsidR="00506674" w:rsidRPr="00965832" w:rsidRDefault="00502841">
            <w:pPr>
              <w:widowControl w:val="0"/>
              <w:pBdr>
                <w:top w:val="nil"/>
                <w:left w:val="nil"/>
                <w:bottom w:val="nil"/>
                <w:right w:val="nil"/>
                <w:between w:val="nil"/>
              </w:pBdr>
            </w:pPr>
            <w:r w:rsidRPr="00965832">
              <w:t>Середній розмір допомоги по безробіттю, станом на грудень відповідного року, грн</w:t>
            </w:r>
          </w:p>
        </w:tc>
        <w:tc>
          <w:tcPr>
            <w:tcW w:w="963" w:type="dxa"/>
            <w:tcBorders>
              <w:top w:val="single" w:sz="4" w:space="0" w:color="000000"/>
              <w:left w:val="single" w:sz="4" w:space="0" w:color="000000"/>
              <w:bottom w:val="single" w:sz="4" w:space="0" w:color="000000"/>
              <w:right w:val="single" w:sz="4" w:space="0" w:color="000000"/>
            </w:tcBorders>
          </w:tcPr>
          <w:p w14:paraId="0000022F" w14:textId="77777777" w:rsidR="00506674" w:rsidRPr="00965832" w:rsidRDefault="00502841">
            <w:pPr>
              <w:widowControl w:val="0"/>
              <w:pBdr>
                <w:top w:val="nil"/>
                <w:left w:val="nil"/>
                <w:bottom w:val="nil"/>
                <w:right w:val="nil"/>
                <w:between w:val="nil"/>
              </w:pBdr>
              <w:jc w:val="center"/>
            </w:pPr>
            <w:r w:rsidRPr="00965832">
              <w:t>4570</w:t>
            </w:r>
          </w:p>
        </w:tc>
        <w:tc>
          <w:tcPr>
            <w:tcW w:w="964" w:type="dxa"/>
            <w:tcBorders>
              <w:top w:val="single" w:sz="4" w:space="0" w:color="000000"/>
              <w:left w:val="single" w:sz="4" w:space="0" w:color="000000"/>
              <w:bottom w:val="single" w:sz="4" w:space="0" w:color="000000"/>
              <w:right w:val="single" w:sz="4" w:space="0" w:color="000000"/>
            </w:tcBorders>
          </w:tcPr>
          <w:p w14:paraId="00000230" w14:textId="77777777" w:rsidR="00506674" w:rsidRPr="00965832" w:rsidRDefault="00502841">
            <w:pPr>
              <w:widowControl w:val="0"/>
              <w:pBdr>
                <w:top w:val="nil"/>
                <w:left w:val="nil"/>
                <w:bottom w:val="nil"/>
                <w:right w:val="nil"/>
                <w:between w:val="nil"/>
              </w:pBdr>
              <w:jc w:val="center"/>
            </w:pPr>
            <w:r w:rsidRPr="00965832">
              <w:t>4159</w:t>
            </w:r>
          </w:p>
        </w:tc>
        <w:tc>
          <w:tcPr>
            <w:tcW w:w="964" w:type="dxa"/>
            <w:tcBorders>
              <w:top w:val="single" w:sz="4" w:space="0" w:color="000000"/>
              <w:left w:val="single" w:sz="4" w:space="0" w:color="000000"/>
              <w:bottom w:val="single" w:sz="4" w:space="0" w:color="000000"/>
              <w:right w:val="single" w:sz="4" w:space="0" w:color="000000"/>
            </w:tcBorders>
          </w:tcPr>
          <w:p w14:paraId="00000231" w14:textId="77777777" w:rsidR="00506674" w:rsidRPr="00965832" w:rsidRDefault="00502841">
            <w:pPr>
              <w:widowControl w:val="0"/>
              <w:pBdr>
                <w:top w:val="nil"/>
                <w:left w:val="nil"/>
                <w:bottom w:val="nil"/>
                <w:right w:val="nil"/>
                <w:between w:val="nil"/>
              </w:pBdr>
              <w:jc w:val="center"/>
            </w:pPr>
            <w:r w:rsidRPr="00965832">
              <w:t>4658</w:t>
            </w:r>
          </w:p>
        </w:tc>
        <w:tc>
          <w:tcPr>
            <w:tcW w:w="964" w:type="dxa"/>
            <w:tcBorders>
              <w:top w:val="single" w:sz="4" w:space="0" w:color="000000"/>
              <w:left w:val="single" w:sz="4" w:space="0" w:color="000000"/>
              <w:bottom w:val="single" w:sz="4" w:space="0" w:color="000000"/>
              <w:right w:val="single" w:sz="4" w:space="0" w:color="000000"/>
            </w:tcBorders>
          </w:tcPr>
          <w:p w14:paraId="00000232" w14:textId="77777777" w:rsidR="00506674" w:rsidRPr="00965832" w:rsidRDefault="00502841">
            <w:pPr>
              <w:widowControl w:val="0"/>
              <w:pBdr>
                <w:top w:val="nil"/>
                <w:left w:val="nil"/>
                <w:bottom w:val="nil"/>
                <w:right w:val="nil"/>
                <w:between w:val="nil"/>
              </w:pBdr>
              <w:jc w:val="center"/>
            </w:pPr>
            <w:r w:rsidRPr="00965832">
              <w:t>3865</w:t>
            </w:r>
          </w:p>
        </w:tc>
        <w:tc>
          <w:tcPr>
            <w:tcW w:w="964" w:type="dxa"/>
            <w:tcBorders>
              <w:top w:val="single" w:sz="4" w:space="0" w:color="000000"/>
              <w:left w:val="single" w:sz="4" w:space="0" w:color="000000"/>
              <w:bottom w:val="single" w:sz="4" w:space="0" w:color="000000"/>
              <w:right w:val="single" w:sz="4" w:space="0" w:color="000000"/>
            </w:tcBorders>
          </w:tcPr>
          <w:p w14:paraId="00000233" w14:textId="77777777" w:rsidR="00506674" w:rsidRPr="00965832" w:rsidRDefault="00502841">
            <w:pPr>
              <w:widowControl w:val="0"/>
              <w:pBdr>
                <w:top w:val="nil"/>
                <w:left w:val="nil"/>
                <w:bottom w:val="nil"/>
                <w:right w:val="nil"/>
                <w:between w:val="nil"/>
              </w:pBdr>
              <w:jc w:val="center"/>
            </w:pPr>
            <w:r w:rsidRPr="00965832">
              <w:t>3514</w:t>
            </w:r>
          </w:p>
        </w:tc>
        <w:tc>
          <w:tcPr>
            <w:tcW w:w="1022" w:type="dxa"/>
            <w:tcBorders>
              <w:top w:val="single" w:sz="4" w:space="0" w:color="000000"/>
              <w:left w:val="single" w:sz="4" w:space="0" w:color="000000"/>
              <w:bottom w:val="single" w:sz="4" w:space="0" w:color="000000"/>
              <w:right w:val="single" w:sz="4" w:space="0" w:color="000000"/>
            </w:tcBorders>
          </w:tcPr>
          <w:p w14:paraId="00000235" w14:textId="77777777" w:rsidR="00506674" w:rsidRPr="00965832" w:rsidRDefault="00502841">
            <w:pPr>
              <w:widowControl w:val="0"/>
              <w:pBdr>
                <w:top w:val="nil"/>
                <w:left w:val="nil"/>
                <w:bottom w:val="nil"/>
                <w:right w:val="nil"/>
                <w:between w:val="nil"/>
              </w:pBdr>
              <w:jc w:val="center"/>
            </w:pPr>
            <w:r w:rsidRPr="00965832">
              <w:t>4959</w:t>
            </w:r>
          </w:p>
        </w:tc>
      </w:tr>
      <w:tr w:rsidR="00965832" w:rsidRPr="00965832" w14:paraId="57BE0198" w14:textId="77777777">
        <w:tc>
          <w:tcPr>
            <w:tcW w:w="4248" w:type="dxa"/>
            <w:tcBorders>
              <w:top w:val="single" w:sz="4" w:space="0" w:color="000000"/>
              <w:left w:val="single" w:sz="4" w:space="0" w:color="000000"/>
              <w:bottom w:val="single" w:sz="4" w:space="0" w:color="000000"/>
              <w:right w:val="single" w:sz="4" w:space="0" w:color="000000"/>
            </w:tcBorders>
          </w:tcPr>
          <w:p w14:paraId="00000236" w14:textId="77777777" w:rsidR="00506674" w:rsidRPr="00965832" w:rsidRDefault="00502841">
            <w:pPr>
              <w:widowControl w:val="0"/>
              <w:pBdr>
                <w:top w:val="nil"/>
                <w:left w:val="nil"/>
                <w:bottom w:val="nil"/>
                <w:right w:val="nil"/>
                <w:between w:val="nil"/>
              </w:pBdr>
            </w:pPr>
            <w:r w:rsidRPr="00965832">
              <w:t>Кількість безробітних на одну вакансію</w:t>
            </w:r>
          </w:p>
        </w:tc>
        <w:tc>
          <w:tcPr>
            <w:tcW w:w="963" w:type="dxa"/>
            <w:tcBorders>
              <w:top w:val="single" w:sz="4" w:space="0" w:color="000000"/>
              <w:left w:val="single" w:sz="4" w:space="0" w:color="000000"/>
              <w:bottom w:val="single" w:sz="4" w:space="0" w:color="000000"/>
              <w:right w:val="single" w:sz="4" w:space="0" w:color="000000"/>
            </w:tcBorders>
          </w:tcPr>
          <w:p w14:paraId="00000237" w14:textId="77777777" w:rsidR="00506674" w:rsidRPr="00965832" w:rsidRDefault="00502841">
            <w:pPr>
              <w:widowControl w:val="0"/>
              <w:pBdr>
                <w:top w:val="nil"/>
                <w:left w:val="nil"/>
                <w:bottom w:val="nil"/>
                <w:right w:val="nil"/>
                <w:between w:val="nil"/>
              </w:pBdr>
              <w:jc w:val="center"/>
            </w:pPr>
            <w:r w:rsidRPr="00965832">
              <w:t>2</w:t>
            </w:r>
          </w:p>
        </w:tc>
        <w:tc>
          <w:tcPr>
            <w:tcW w:w="964" w:type="dxa"/>
            <w:tcBorders>
              <w:top w:val="single" w:sz="4" w:space="0" w:color="000000"/>
              <w:left w:val="single" w:sz="4" w:space="0" w:color="000000"/>
              <w:bottom w:val="single" w:sz="4" w:space="0" w:color="000000"/>
              <w:right w:val="single" w:sz="4" w:space="0" w:color="000000"/>
            </w:tcBorders>
          </w:tcPr>
          <w:p w14:paraId="00000238" w14:textId="77777777" w:rsidR="00506674" w:rsidRPr="00965832" w:rsidRDefault="00502841">
            <w:pPr>
              <w:widowControl w:val="0"/>
              <w:pBdr>
                <w:top w:val="nil"/>
                <w:left w:val="nil"/>
                <w:bottom w:val="nil"/>
                <w:right w:val="nil"/>
                <w:between w:val="nil"/>
              </w:pBdr>
              <w:jc w:val="center"/>
            </w:pPr>
            <w:r w:rsidRPr="00965832">
              <w:t>3</w:t>
            </w:r>
          </w:p>
        </w:tc>
        <w:tc>
          <w:tcPr>
            <w:tcW w:w="964" w:type="dxa"/>
            <w:tcBorders>
              <w:top w:val="single" w:sz="4" w:space="0" w:color="000000"/>
              <w:left w:val="single" w:sz="4" w:space="0" w:color="000000"/>
              <w:bottom w:val="single" w:sz="4" w:space="0" w:color="000000"/>
              <w:right w:val="single" w:sz="4" w:space="0" w:color="000000"/>
            </w:tcBorders>
          </w:tcPr>
          <w:p w14:paraId="00000239" w14:textId="77777777" w:rsidR="00506674" w:rsidRPr="00965832" w:rsidRDefault="00502841">
            <w:pPr>
              <w:widowControl w:val="0"/>
              <w:pBdr>
                <w:top w:val="nil"/>
                <w:left w:val="nil"/>
                <w:bottom w:val="nil"/>
                <w:right w:val="nil"/>
                <w:between w:val="nil"/>
              </w:pBdr>
              <w:jc w:val="center"/>
            </w:pPr>
            <w:r w:rsidRPr="00965832">
              <w:t>2</w:t>
            </w:r>
          </w:p>
        </w:tc>
        <w:tc>
          <w:tcPr>
            <w:tcW w:w="964" w:type="dxa"/>
            <w:tcBorders>
              <w:top w:val="single" w:sz="4" w:space="0" w:color="000000"/>
              <w:left w:val="single" w:sz="4" w:space="0" w:color="000000"/>
              <w:bottom w:val="single" w:sz="4" w:space="0" w:color="000000"/>
              <w:right w:val="single" w:sz="4" w:space="0" w:color="000000"/>
            </w:tcBorders>
          </w:tcPr>
          <w:p w14:paraId="0000023A" w14:textId="77777777" w:rsidR="00506674" w:rsidRPr="00965832" w:rsidRDefault="00502841">
            <w:pPr>
              <w:widowControl w:val="0"/>
              <w:pBdr>
                <w:top w:val="nil"/>
                <w:left w:val="nil"/>
                <w:bottom w:val="nil"/>
                <w:right w:val="nil"/>
                <w:between w:val="nil"/>
              </w:pBdr>
              <w:jc w:val="center"/>
            </w:pPr>
            <w:r w:rsidRPr="00965832">
              <w:t>7</w:t>
            </w:r>
          </w:p>
        </w:tc>
        <w:tc>
          <w:tcPr>
            <w:tcW w:w="964" w:type="dxa"/>
            <w:tcBorders>
              <w:top w:val="single" w:sz="4" w:space="0" w:color="000000"/>
              <w:left w:val="single" w:sz="4" w:space="0" w:color="000000"/>
              <w:bottom w:val="single" w:sz="4" w:space="0" w:color="000000"/>
              <w:right w:val="single" w:sz="4" w:space="0" w:color="000000"/>
            </w:tcBorders>
          </w:tcPr>
          <w:p w14:paraId="0000023B" w14:textId="77777777" w:rsidR="00506674" w:rsidRPr="00965832" w:rsidRDefault="00502841">
            <w:pPr>
              <w:widowControl w:val="0"/>
              <w:pBdr>
                <w:top w:val="nil"/>
                <w:left w:val="nil"/>
                <w:bottom w:val="nil"/>
                <w:right w:val="nil"/>
                <w:between w:val="nil"/>
              </w:pBdr>
              <w:jc w:val="center"/>
            </w:pPr>
            <w:r w:rsidRPr="00965832">
              <w:t>2</w:t>
            </w:r>
          </w:p>
        </w:tc>
        <w:tc>
          <w:tcPr>
            <w:tcW w:w="1022" w:type="dxa"/>
            <w:tcBorders>
              <w:top w:val="single" w:sz="4" w:space="0" w:color="000000"/>
              <w:left w:val="single" w:sz="4" w:space="0" w:color="000000"/>
              <w:bottom w:val="single" w:sz="4" w:space="0" w:color="000000"/>
              <w:right w:val="single" w:sz="4" w:space="0" w:color="000000"/>
            </w:tcBorders>
          </w:tcPr>
          <w:p w14:paraId="0000023E" w14:textId="1B4525A1" w:rsidR="00506674" w:rsidRPr="00965832" w:rsidRDefault="00502841" w:rsidP="00965832">
            <w:pPr>
              <w:widowControl w:val="0"/>
              <w:pBdr>
                <w:top w:val="nil"/>
                <w:left w:val="nil"/>
                <w:bottom w:val="nil"/>
                <w:right w:val="nil"/>
                <w:between w:val="nil"/>
              </w:pBdr>
              <w:jc w:val="center"/>
              <w:rPr>
                <w:strike/>
              </w:rPr>
            </w:pPr>
            <w:r w:rsidRPr="00965832">
              <w:t>4</w:t>
            </w:r>
          </w:p>
        </w:tc>
      </w:tr>
    </w:tbl>
    <w:p w14:paraId="00000240" w14:textId="77777777" w:rsidR="00506674" w:rsidRDefault="00502841" w:rsidP="00965832">
      <w:pPr>
        <w:widowControl w:val="0"/>
        <w:spacing w:before="60"/>
        <w:ind w:firstLine="709"/>
        <w:jc w:val="both"/>
        <w:rPr>
          <w:sz w:val="28"/>
          <w:szCs w:val="28"/>
        </w:rPr>
      </w:pPr>
      <w:bookmarkStart w:id="53" w:name="_heading=h.1v1yuxt" w:colFirst="0" w:colLast="0"/>
      <w:bookmarkEnd w:id="53"/>
      <w:r>
        <w:rPr>
          <w:sz w:val="28"/>
          <w:szCs w:val="28"/>
        </w:rPr>
        <w:t>З 2022 року міграційні процеси на місцевому ринку праці змінили структуру зареєстрованих безробітних, у т ч. за рівнем освіти. Наразі збільшилась питома вага осіб з загальною середньою та професійно-технічною освітою.</w:t>
      </w:r>
    </w:p>
    <w:p w14:paraId="00000241" w14:textId="77777777" w:rsidR="00506674" w:rsidRDefault="00502841">
      <w:pPr>
        <w:widowControl w:val="0"/>
        <w:spacing w:before="120" w:after="60"/>
        <w:ind w:firstLine="709"/>
        <w:jc w:val="both"/>
        <w:rPr>
          <w:b/>
          <w:i/>
          <w:sz w:val="28"/>
          <w:szCs w:val="28"/>
        </w:rPr>
      </w:pPr>
      <w:bookmarkStart w:id="54" w:name="_heading=h.4f1mdlm" w:colFirst="0" w:colLast="0"/>
      <w:bookmarkEnd w:id="54"/>
      <w:r>
        <w:rPr>
          <w:b/>
          <w:i/>
          <w:sz w:val="28"/>
          <w:szCs w:val="28"/>
        </w:rPr>
        <w:t>Доходи населення та заробітна плата</w:t>
      </w:r>
    </w:p>
    <w:p w14:paraId="00000242" w14:textId="15FDEA8F" w:rsidR="00506674" w:rsidRDefault="00502841">
      <w:pPr>
        <w:widowControl w:val="0"/>
        <w:spacing w:after="120"/>
        <w:ind w:firstLine="709"/>
        <w:jc w:val="both"/>
        <w:rPr>
          <w:sz w:val="28"/>
          <w:szCs w:val="28"/>
        </w:rPr>
      </w:pPr>
      <w:r w:rsidRPr="00DF1215">
        <w:rPr>
          <w:sz w:val="28"/>
          <w:szCs w:val="28"/>
        </w:rPr>
        <w:t>Середня заробітна плата в Україні упродовж періоду 2018-2024 роки зросла на</w:t>
      </w:r>
      <w:r w:rsidR="00DF1215" w:rsidRPr="00DF1215">
        <w:rPr>
          <w:sz w:val="28"/>
          <w:szCs w:val="28"/>
          <w:lang w:val="uk-UA"/>
        </w:rPr>
        <w:t xml:space="preserve"> </w:t>
      </w:r>
      <w:r w:rsidRPr="00DF1215">
        <w:rPr>
          <w:sz w:val="28"/>
          <w:szCs w:val="28"/>
        </w:rPr>
        <w:t>125%. Починаючи з 2022 року, середня заробітна плата українців зросла на</w:t>
      </w:r>
      <w:r w:rsidR="00DF1215" w:rsidRPr="00DF1215">
        <w:rPr>
          <w:sz w:val="28"/>
          <w:szCs w:val="28"/>
          <w:lang w:val="uk-UA"/>
        </w:rPr>
        <w:t xml:space="preserve"> </w:t>
      </w:r>
      <w:r w:rsidRPr="00DF1215">
        <w:rPr>
          <w:sz w:val="28"/>
          <w:szCs w:val="28"/>
        </w:rPr>
        <w:t>39%, що є високим показником, зважаючи на воєнний стан.</w:t>
      </w:r>
    </w:p>
    <w:p w14:paraId="00000243" w14:textId="77777777" w:rsidR="00506674" w:rsidRDefault="00502841">
      <w:pPr>
        <w:widowControl w:val="0"/>
        <w:jc w:val="both"/>
        <w:rPr>
          <w:sz w:val="28"/>
          <w:szCs w:val="28"/>
        </w:rPr>
      </w:pPr>
      <w:r>
        <w:rPr>
          <w:noProof/>
          <w:sz w:val="28"/>
          <w:szCs w:val="28"/>
          <w:shd w:val="clear" w:color="auto" w:fill="D5DCE4"/>
          <w:lang w:val="en-US" w:eastAsia="en-US"/>
        </w:rPr>
        <w:drawing>
          <wp:inline distT="0" distB="0" distL="0" distR="0" wp14:anchorId="02821EB7" wp14:editId="54E0F313">
            <wp:extent cx="6248400" cy="1828800"/>
            <wp:effectExtent l="0" t="0" r="0" b="0"/>
            <wp:docPr id="316075413" name="Диаграмма 316075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0000244" w14:textId="77777777" w:rsidR="00506674" w:rsidRDefault="00502841">
      <w:pPr>
        <w:keepLines/>
        <w:pBdr>
          <w:top w:val="nil"/>
          <w:left w:val="nil"/>
          <w:bottom w:val="nil"/>
          <w:right w:val="nil"/>
          <w:between w:val="nil"/>
        </w:pBdr>
        <w:tabs>
          <w:tab w:val="left" w:pos="450"/>
        </w:tabs>
        <w:spacing w:before="60" w:after="120"/>
        <w:ind w:left="284"/>
        <w:rPr>
          <w:b/>
          <w:color w:val="000000"/>
        </w:rPr>
      </w:pPr>
      <w:bookmarkStart w:id="55" w:name="_heading=h.19c6y18" w:colFirst="0" w:colLast="0"/>
      <w:bookmarkEnd w:id="55"/>
      <w:r>
        <w:rPr>
          <w:b/>
          <w:color w:val="000000"/>
        </w:rPr>
        <w:t>Рис. 2.4. Динаміка середньомісячної номінальної заробітної плати, грн</w:t>
      </w:r>
    </w:p>
    <w:p w14:paraId="00000245" w14:textId="77777777" w:rsidR="00506674" w:rsidRPr="00DF1215" w:rsidRDefault="00502841">
      <w:pPr>
        <w:widowControl w:val="0"/>
        <w:spacing w:before="60"/>
        <w:jc w:val="both"/>
        <w:rPr>
          <w:i/>
          <w:iCs/>
          <w:sz w:val="20"/>
          <w:szCs w:val="20"/>
        </w:rPr>
      </w:pPr>
      <w:r w:rsidRPr="00DF1215">
        <w:rPr>
          <w:i/>
          <w:iCs/>
          <w:sz w:val="20"/>
          <w:szCs w:val="20"/>
        </w:rPr>
        <w:t>* Дніпропетровська область та Криворізька МТГ – дані за січень 2022 року</w:t>
      </w:r>
    </w:p>
    <w:p w14:paraId="00000246" w14:textId="73F32FC0" w:rsidR="00506674" w:rsidRPr="00DF1215" w:rsidRDefault="00502841" w:rsidP="00DF1215">
      <w:pPr>
        <w:widowControl w:val="0"/>
        <w:spacing w:before="60" w:after="120"/>
        <w:ind w:firstLine="709"/>
        <w:jc w:val="both"/>
        <w:rPr>
          <w:sz w:val="28"/>
          <w:szCs w:val="28"/>
        </w:rPr>
      </w:pPr>
      <w:r w:rsidRPr="00DF1215">
        <w:rPr>
          <w:sz w:val="28"/>
          <w:szCs w:val="28"/>
        </w:rPr>
        <w:t>Середньомісячна заробітна плата в Україні на кінець 2023 року становить 17442</w:t>
      </w:r>
      <w:r w:rsidR="00DF1215" w:rsidRPr="00DF1215">
        <w:rPr>
          <w:sz w:val="28"/>
          <w:szCs w:val="28"/>
          <w:lang w:val="uk-UA"/>
        </w:rPr>
        <w:t> </w:t>
      </w:r>
      <w:r w:rsidRPr="00DF1215">
        <w:rPr>
          <w:sz w:val="28"/>
          <w:szCs w:val="28"/>
        </w:rPr>
        <w:t>грн, а за ІІІ квартал 2024 року – 21946 грн.</w:t>
      </w:r>
    </w:p>
    <w:p w14:paraId="00000247" w14:textId="77777777" w:rsidR="00506674" w:rsidRDefault="00506674">
      <w:pPr>
        <w:widowControl w:val="0"/>
        <w:spacing w:before="60" w:after="120"/>
        <w:ind w:firstLine="709"/>
        <w:jc w:val="both"/>
        <w:rPr>
          <w:sz w:val="28"/>
          <w:szCs w:val="28"/>
        </w:rPr>
      </w:pPr>
    </w:p>
    <w:p w14:paraId="00000248" w14:textId="77777777" w:rsidR="00506674" w:rsidRDefault="00502841">
      <w:pPr>
        <w:pStyle w:val="2"/>
        <w:ind w:firstLine="142"/>
      </w:pPr>
      <w:bookmarkStart w:id="56" w:name="_heading=h.3tbugp1" w:colFirst="0" w:colLast="0"/>
      <w:bookmarkStart w:id="57" w:name="_Toc197348764"/>
      <w:bookmarkEnd w:id="56"/>
      <w:r>
        <w:t>2.5. СОЦІАЛЬНА ІНФРАСТРУКТУРА ГРОМАДИ</w:t>
      </w:r>
      <w:bookmarkEnd w:id="57"/>
    </w:p>
    <w:p w14:paraId="00000249" w14:textId="77777777" w:rsidR="00506674" w:rsidRDefault="00502841">
      <w:pPr>
        <w:widowControl w:val="0"/>
        <w:spacing w:before="120" w:after="60"/>
        <w:ind w:firstLine="709"/>
        <w:jc w:val="both"/>
        <w:rPr>
          <w:b/>
          <w:i/>
          <w:sz w:val="28"/>
          <w:szCs w:val="28"/>
        </w:rPr>
      </w:pPr>
      <w:bookmarkStart w:id="58" w:name="_heading=h.28h4qwu" w:colFirst="0" w:colLast="0"/>
      <w:bookmarkEnd w:id="58"/>
      <w:r>
        <w:rPr>
          <w:b/>
          <w:i/>
          <w:sz w:val="28"/>
          <w:szCs w:val="28"/>
        </w:rPr>
        <w:t>Мережа закладів освіти</w:t>
      </w:r>
    </w:p>
    <w:p w14:paraId="0000024A" w14:textId="37E2978A" w:rsidR="00506674" w:rsidRPr="003E10E9" w:rsidRDefault="00502841">
      <w:pPr>
        <w:widowControl w:val="0"/>
        <w:spacing w:before="60"/>
        <w:ind w:firstLine="709"/>
        <w:jc w:val="both"/>
        <w:rPr>
          <w:sz w:val="28"/>
          <w:szCs w:val="28"/>
        </w:rPr>
      </w:pPr>
      <w:r w:rsidRPr="003E10E9">
        <w:rPr>
          <w:sz w:val="28"/>
          <w:szCs w:val="28"/>
        </w:rPr>
        <w:t xml:space="preserve">У Криворізькій МТГ налічується 152 </w:t>
      </w:r>
      <w:sdt>
        <w:sdtPr>
          <w:tag w:val="goog_rdk_2"/>
          <w:id w:val="1587501941"/>
        </w:sdtPr>
        <w:sdtEndPr/>
        <w:sdtContent/>
      </w:sdt>
      <w:r w:rsidRPr="003E10E9">
        <w:rPr>
          <w:sz w:val="28"/>
          <w:szCs w:val="28"/>
        </w:rPr>
        <w:t>заклади дошкільної освіти, 125 закладів загальної середньої освіти, 30 заклад</w:t>
      </w:r>
      <w:r w:rsidR="0092020F" w:rsidRPr="003E10E9">
        <w:rPr>
          <w:sz w:val="28"/>
          <w:szCs w:val="28"/>
          <w:lang w:val="uk-UA"/>
        </w:rPr>
        <w:t>ів</w:t>
      </w:r>
      <w:r w:rsidRPr="003E10E9">
        <w:rPr>
          <w:sz w:val="28"/>
          <w:szCs w:val="28"/>
        </w:rPr>
        <w:t xml:space="preserve"> позашкільної освіти, 11 дитячо-юнацьких спортивних шкіл, 3 комунальних оздоровчих дитячих табори.</w:t>
      </w:r>
    </w:p>
    <w:p w14:paraId="0000024B" w14:textId="5A73C6A9" w:rsidR="00506674" w:rsidRPr="003E10E9" w:rsidRDefault="00502841">
      <w:pPr>
        <w:widowControl w:val="0"/>
        <w:spacing w:before="60"/>
        <w:ind w:firstLine="709"/>
        <w:jc w:val="both"/>
        <w:rPr>
          <w:sz w:val="28"/>
          <w:szCs w:val="28"/>
        </w:rPr>
      </w:pPr>
      <w:r w:rsidRPr="003E10E9">
        <w:rPr>
          <w:sz w:val="28"/>
          <w:szCs w:val="28"/>
        </w:rPr>
        <w:t xml:space="preserve">У громаді діють 14 закладів фахової передвищої освіти державної форми власності, 12 закладів професійної (професійно-технічної) освіти державної форми власності та 5 </w:t>
      </w:r>
      <w:sdt>
        <w:sdtPr>
          <w:tag w:val="goog_rdk_5"/>
          <w:id w:val="1197658388"/>
        </w:sdtPr>
        <w:sdtEndPr/>
        <w:sdtContent/>
      </w:sdt>
      <w:r w:rsidRPr="003E10E9">
        <w:rPr>
          <w:sz w:val="28"/>
          <w:szCs w:val="28"/>
        </w:rPr>
        <w:t>закладів вищої освіти державної форми власності.</w:t>
      </w:r>
    </w:p>
    <w:p w14:paraId="0000024C" w14:textId="2CF08D86" w:rsidR="00506674" w:rsidRDefault="00502841">
      <w:pPr>
        <w:widowControl w:val="0"/>
        <w:spacing w:before="60"/>
        <w:ind w:firstLine="709"/>
        <w:jc w:val="both"/>
        <w:rPr>
          <w:sz w:val="28"/>
          <w:szCs w:val="28"/>
        </w:rPr>
      </w:pPr>
      <w:r w:rsidRPr="003E10E9">
        <w:rPr>
          <w:sz w:val="28"/>
          <w:szCs w:val="28"/>
        </w:rPr>
        <w:t xml:space="preserve">В мережі закладів </w:t>
      </w:r>
      <w:r w:rsidRPr="003E10E9">
        <w:rPr>
          <w:b/>
          <w:sz w:val="28"/>
          <w:szCs w:val="28"/>
        </w:rPr>
        <w:t>дошкільної освіти</w:t>
      </w:r>
      <w:r w:rsidRPr="003E10E9">
        <w:rPr>
          <w:sz w:val="28"/>
          <w:szCs w:val="28"/>
        </w:rPr>
        <w:t xml:space="preserve"> виховуються </w:t>
      </w:r>
      <w:sdt>
        <w:sdtPr>
          <w:tag w:val="goog_rdk_6"/>
          <w:id w:val="2116007069"/>
        </w:sdtPr>
        <w:sdtEndPr/>
        <w:sdtContent/>
      </w:sdt>
      <w:r w:rsidRPr="003E10E9">
        <w:rPr>
          <w:sz w:val="28"/>
          <w:szCs w:val="28"/>
        </w:rPr>
        <w:t>понад 15 тис. дітей.</w:t>
      </w:r>
    </w:p>
    <w:p w14:paraId="0000024D" w14:textId="37DB8F72" w:rsidR="00506674" w:rsidRPr="005053CA" w:rsidRDefault="00F240F5" w:rsidP="005053CA">
      <w:pPr>
        <w:keepNext/>
        <w:keepLines/>
        <w:pBdr>
          <w:top w:val="nil"/>
          <w:left w:val="nil"/>
          <w:bottom w:val="nil"/>
          <w:right w:val="nil"/>
          <w:between w:val="nil"/>
        </w:pBdr>
        <w:spacing w:before="120" w:after="60"/>
        <w:ind w:left="454"/>
        <w:rPr>
          <w:b/>
          <w:color w:val="000000"/>
          <w:sz w:val="28"/>
          <w:szCs w:val="28"/>
          <w:lang w:val="uk-UA"/>
        </w:rPr>
      </w:pPr>
      <w:bookmarkStart w:id="59" w:name="_heading=h.nmf14n" w:colFirst="0" w:colLast="0"/>
      <w:bookmarkEnd w:id="59"/>
      <w:r w:rsidRPr="005053CA">
        <w:rPr>
          <w:b/>
          <w:color w:val="000000"/>
          <w:sz w:val="28"/>
          <w:szCs w:val="28"/>
          <w:lang w:val="uk-UA"/>
        </w:rPr>
        <w:lastRenderedPageBreak/>
        <w:t>Таблиця 2.</w:t>
      </w:r>
      <w:r>
        <w:rPr>
          <w:b/>
          <w:color w:val="000000"/>
          <w:sz w:val="28"/>
          <w:szCs w:val="28"/>
          <w:lang w:val="uk-UA"/>
        </w:rPr>
        <w:t>9</w:t>
      </w:r>
      <w:r w:rsidRPr="005053CA">
        <w:rPr>
          <w:b/>
          <w:color w:val="000000"/>
          <w:sz w:val="28"/>
          <w:szCs w:val="28"/>
          <w:lang w:val="uk-UA"/>
        </w:rPr>
        <w:t xml:space="preserve">. </w:t>
      </w:r>
      <w:r w:rsidR="00502841" w:rsidRPr="005053CA">
        <w:rPr>
          <w:b/>
          <w:color w:val="000000"/>
          <w:sz w:val="28"/>
          <w:szCs w:val="28"/>
          <w:lang w:val="uk-UA"/>
        </w:rPr>
        <w:t xml:space="preserve">Динаміка показників діяльності </w:t>
      </w:r>
      <w:sdt>
        <w:sdtPr>
          <w:rPr>
            <w:b/>
            <w:color w:val="000000"/>
            <w:sz w:val="28"/>
            <w:szCs w:val="28"/>
            <w:lang w:val="uk-UA"/>
          </w:rPr>
          <w:tag w:val="goog_rdk_7"/>
          <w:id w:val="1931383321"/>
        </w:sdtPr>
        <w:sdtEndPr/>
        <w:sdtContent/>
      </w:sdt>
      <w:r w:rsidR="00502841" w:rsidRPr="005053CA">
        <w:rPr>
          <w:b/>
          <w:color w:val="000000"/>
          <w:sz w:val="28"/>
          <w:szCs w:val="28"/>
          <w:lang w:val="uk-UA"/>
        </w:rPr>
        <w:t>закладів дошкільної освіти Криворізької МТГ</w:t>
      </w:r>
    </w:p>
    <w:tbl>
      <w:tblPr>
        <w:tblStyle w:val="affff8"/>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5"/>
        <w:gridCol w:w="963"/>
        <w:gridCol w:w="964"/>
        <w:gridCol w:w="964"/>
        <w:gridCol w:w="964"/>
        <w:gridCol w:w="964"/>
        <w:gridCol w:w="964"/>
      </w:tblGrid>
      <w:tr w:rsidR="00506674" w:rsidRPr="0033113F" w14:paraId="3C6B0F7D" w14:textId="77777777">
        <w:trPr>
          <w:cantSplit/>
          <w:trHeight w:val="106"/>
        </w:trPr>
        <w:tc>
          <w:tcPr>
            <w:tcW w:w="4356" w:type="dxa"/>
            <w:shd w:val="clear" w:color="auto" w:fill="FFFFFF"/>
            <w:vAlign w:val="center"/>
          </w:tcPr>
          <w:p w14:paraId="0000024E" w14:textId="77777777" w:rsidR="00506674" w:rsidRPr="0033113F" w:rsidRDefault="00502841">
            <w:pPr>
              <w:widowControl w:val="0"/>
              <w:pBdr>
                <w:top w:val="nil"/>
                <w:left w:val="nil"/>
                <w:bottom w:val="nil"/>
                <w:right w:val="nil"/>
                <w:between w:val="nil"/>
              </w:pBdr>
              <w:jc w:val="center"/>
              <w:rPr>
                <w:b/>
              </w:rPr>
            </w:pPr>
            <w:r w:rsidRPr="0033113F">
              <w:rPr>
                <w:b/>
              </w:rPr>
              <w:t>Показники</w:t>
            </w:r>
          </w:p>
        </w:tc>
        <w:tc>
          <w:tcPr>
            <w:tcW w:w="963" w:type="dxa"/>
            <w:shd w:val="clear" w:color="auto" w:fill="FFFFFF"/>
            <w:vAlign w:val="center"/>
          </w:tcPr>
          <w:p w14:paraId="0000024F" w14:textId="77777777" w:rsidR="00506674" w:rsidRPr="0033113F" w:rsidRDefault="00502841">
            <w:pPr>
              <w:widowControl w:val="0"/>
              <w:pBdr>
                <w:top w:val="nil"/>
                <w:left w:val="nil"/>
                <w:bottom w:val="nil"/>
                <w:right w:val="nil"/>
                <w:between w:val="nil"/>
              </w:pBdr>
              <w:jc w:val="center"/>
              <w:rPr>
                <w:b/>
              </w:rPr>
            </w:pPr>
            <w:r w:rsidRPr="0033113F">
              <w:rPr>
                <w:b/>
              </w:rPr>
              <w:t>2019</w:t>
            </w:r>
          </w:p>
        </w:tc>
        <w:tc>
          <w:tcPr>
            <w:tcW w:w="964" w:type="dxa"/>
            <w:shd w:val="clear" w:color="auto" w:fill="FFFFFF"/>
            <w:vAlign w:val="center"/>
          </w:tcPr>
          <w:p w14:paraId="00000250" w14:textId="77777777" w:rsidR="00506674" w:rsidRPr="0033113F" w:rsidRDefault="00502841">
            <w:pPr>
              <w:widowControl w:val="0"/>
              <w:pBdr>
                <w:top w:val="nil"/>
                <w:left w:val="nil"/>
                <w:bottom w:val="nil"/>
                <w:right w:val="nil"/>
                <w:between w:val="nil"/>
              </w:pBdr>
              <w:jc w:val="center"/>
              <w:rPr>
                <w:b/>
              </w:rPr>
            </w:pPr>
            <w:r w:rsidRPr="0033113F">
              <w:rPr>
                <w:b/>
              </w:rPr>
              <w:t>2020</w:t>
            </w:r>
          </w:p>
        </w:tc>
        <w:tc>
          <w:tcPr>
            <w:tcW w:w="964" w:type="dxa"/>
            <w:shd w:val="clear" w:color="auto" w:fill="FFFFFF"/>
            <w:vAlign w:val="center"/>
          </w:tcPr>
          <w:p w14:paraId="00000251" w14:textId="77777777" w:rsidR="00506674" w:rsidRPr="0033113F" w:rsidRDefault="00502841">
            <w:pPr>
              <w:widowControl w:val="0"/>
              <w:pBdr>
                <w:top w:val="nil"/>
                <w:left w:val="nil"/>
                <w:bottom w:val="nil"/>
                <w:right w:val="nil"/>
                <w:between w:val="nil"/>
              </w:pBdr>
              <w:jc w:val="center"/>
              <w:rPr>
                <w:b/>
              </w:rPr>
            </w:pPr>
            <w:r w:rsidRPr="0033113F">
              <w:rPr>
                <w:b/>
              </w:rPr>
              <w:t>2021</w:t>
            </w:r>
          </w:p>
        </w:tc>
        <w:tc>
          <w:tcPr>
            <w:tcW w:w="964" w:type="dxa"/>
            <w:shd w:val="clear" w:color="auto" w:fill="FFFFFF"/>
            <w:vAlign w:val="center"/>
          </w:tcPr>
          <w:p w14:paraId="00000252" w14:textId="77777777" w:rsidR="00506674" w:rsidRPr="0033113F" w:rsidRDefault="00502841">
            <w:pPr>
              <w:widowControl w:val="0"/>
              <w:pBdr>
                <w:top w:val="nil"/>
                <w:left w:val="nil"/>
                <w:bottom w:val="nil"/>
                <w:right w:val="nil"/>
                <w:between w:val="nil"/>
              </w:pBdr>
              <w:jc w:val="center"/>
              <w:rPr>
                <w:b/>
              </w:rPr>
            </w:pPr>
            <w:r w:rsidRPr="0033113F">
              <w:rPr>
                <w:b/>
              </w:rPr>
              <w:t>2022</w:t>
            </w:r>
          </w:p>
        </w:tc>
        <w:tc>
          <w:tcPr>
            <w:tcW w:w="964" w:type="dxa"/>
            <w:shd w:val="clear" w:color="auto" w:fill="FFFFFF"/>
            <w:vAlign w:val="center"/>
          </w:tcPr>
          <w:p w14:paraId="00000253" w14:textId="77777777" w:rsidR="00506674" w:rsidRPr="0033113F" w:rsidRDefault="00502841">
            <w:pPr>
              <w:widowControl w:val="0"/>
              <w:pBdr>
                <w:top w:val="nil"/>
                <w:left w:val="nil"/>
                <w:bottom w:val="nil"/>
                <w:right w:val="nil"/>
                <w:between w:val="nil"/>
              </w:pBdr>
              <w:jc w:val="center"/>
              <w:rPr>
                <w:b/>
              </w:rPr>
            </w:pPr>
            <w:r w:rsidRPr="0033113F">
              <w:rPr>
                <w:b/>
              </w:rPr>
              <w:t>2023</w:t>
            </w:r>
          </w:p>
        </w:tc>
        <w:tc>
          <w:tcPr>
            <w:tcW w:w="964" w:type="dxa"/>
            <w:shd w:val="clear" w:color="auto" w:fill="FFFFFF"/>
            <w:vAlign w:val="center"/>
          </w:tcPr>
          <w:p w14:paraId="00000254" w14:textId="77777777" w:rsidR="00506674" w:rsidRPr="0033113F" w:rsidRDefault="00502841">
            <w:pPr>
              <w:widowControl w:val="0"/>
              <w:pBdr>
                <w:top w:val="nil"/>
                <w:left w:val="nil"/>
                <w:bottom w:val="nil"/>
                <w:right w:val="nil"/>
                <w:between w:val="nil"/>
              </w:pBdr>
              <w:jc w:val="center"/>
              <w:rPr>
                <w:b/>
              </w:rPr>
            </w:pPr>
            <w:r w:rsidRPr="0033113F">
              <w:rPr>
                <w:b/>
              </w:rPr>
              <w:t>2024</w:t>
            </w:r>
          </w:p>
        </w:tc>
      </w:tr>
      <w:tr w:rsidR="00506674" w:rsidRPr="0033113F" w14:paraId="723DF8E3" w14:textId="77777777">
        <w:trPr>
          <w:trHeight w:val="252"/>
        </w:trPr>
        <w:tc>
          <w:tcPr>
            <w:tcW w:w="4356" w:type="dxa"/>
            <w:shd w:val="clear" w:color="auto" w:fill="FFFFFF"/>
          </w:tcPr>
          <w:p w14:paraId="00000255" w14:textId="77777777" w:rsidR="00506674" w:rsidRPr="0033113F" w:rsidRDefault="00502841">
            <w:pPr>
              <w:widowControl w:val="0"/>
              <w:pBdr>
                <w:top w:val="nil"/>
                <w:left w:val="nil"/>
                <w:bottom w:val="nil"/>
                <w:right w:val="nil"/>
                <w:between w:val="nil"/>
              </w:pBdr>
            </w:pPr>
            <w:r w:rsidRPr="0033113F">
              <w:t>Кількість дошкільних закладів</w:t>
            </w:r>
          </w:p>
        </w:tc>
        <w:tc>
          <w:tcPr>
            <w:tcW w:w="963" w:type="dxa"/>
            <w:shd w:val="clear" w:color="auto" w:fill="FFFFFF"/>
            <w:vAlign w:val="center"/>
          </w:tcPr>
          <w:p w14:paraId="00000256" w14:textId="77777777" w:rsidR="00506674" w:rsidRPr="0033113F" w:rsidRDefault="00502841">
            <w:pPr>
              <w:widowControl w:val="0"/>
              <w:pBdr>
                <w:top w:val="nil"/>
                <w:left w:val="nil"/>
                <w:bottom w:val="nil"/>
                <w:right w:val="nil"/>
                <w:between w:val="nil"/>
              </w:pBdr>
              <w:jc w:val="right"/>
            </w:pPr>
            <w:r w:rsidRPr="0033113F">
              <w:t>152</w:t>
            </w:r>
          </w:p>
        </w:tc>
        <w:tc>
          <w:tcPr>
            <w:tcW w:w="964" w:type="dxa"/>
            <w:shd w:val="clear" w:color="auto" w:fill="FFFFFF"/>
            <w:vAlign w:val="center"/>
          </w:tcPr>
          <w:p w14:paraId="00000257" w14:textId="77777777" w:rsidR="00506674" w:rsidRPr="0033113F" w:rsidRDefault="00502841">
            <w:pPr>
              <w:widowControl w:val="0"/>
              <w:pBdr>
                <w:top w:val="nil"/>
                <w:left w:val="nil"/>
                <w:bottom w:val="nil"/>
                <w:right w:val="nil"/>
                <w:between w:val="nil"/>
              </w:pBdr>
              <w:jc w:val="right"/>
            </w:pPr>
            <w:r w:rsidRPr="0033113F">
              <w:t>152</w:t>
            </w:r>
          </w:p>
        </w:tc>
        <w:tc>
          <w:tcPr>
            <w:tcW w:w="964" w:type="dxa"/>
            <w:shd w:val="clear" w:color="auto" w:fill="FFFFFF"/>
            <w:vAlign w:val="center"/>
          </w:tcPr>
          <w:p w14:paraId="00000258" w14:textId="77777777" w:rsidR="00506674" w:rsidRPr="0033113F" w:rsidRDefault="00502841">
            <w:pPr>
              <w:widowControl w:val="0"/>
              <w:pBdr>
                <w:top w:val="nil"/>
                <w:left w:val="nil"/>
                <w:bottom w:val="nil"/>
                <w:right w:val="nil"/>
                <w:between w:val="nil"/>
              </w:pBdr>
              <w:jc w:val="right"/>
            </w:pPr>
            <w:r w:rsidRPr="0033113F">
              <w:t>152</w:t>
            </w:r>
          </w:p>
        </w:tc>
        <w:tc>
          <w:tcPr>
            <w:tcW w:w="964" w:type="dxa"/>
            <w:shd w:val="clear" w:color="auto" w:fill="FFFFFF"/>
            <w:vAlign w:val="center"/>
          </w:tcPr>
          <w:p w14:paraId="00000259" w14:textId="77777777" w:rsidR="00506674" w:rsidRPr="0033113F" w:rsidRDefault="00502841">
            <w:pPr>
              <w:widowControl w:val="0"/>
              <w:pBdr>
                <w:top w:val="nil"/>
                <w:left w:val="nil"/>
                <w:bottom w:val="nil"/>
                <w:right w:val="nil"/>
                <w:between w:val="nil"/>
              </w:pBdr>
              <w:jc w:val="right"/>
            </w:pPr>
            <w:r w:rsidRPr="0033113F">
              <w:t>152</w:t>
            </w:r>
          </w:p>
        </w:tc>
        <w:tc>
          <w:tcPr>
            <w:tcW w:w="964" w:type="dxa"/>
            <w:shd w:val="clear" w:color="auto" w:fill="FFFFFF"/>
            <w:vAlign w:val="center"/>
          </w:tcPr>
          <w:p w14:paraId="0000025A" w14:textId="77777777" w:rsidR="00506674" w:rsidRPr="0033113F" w:rsidRDefault="00502841">
            <w:pPr>
              <w:widowControl w:val="0"/>
              <w:pBdr>
                <w:top w:val="nil"/>
                <w:left w:val="nil"/>
                <w:bottom w:val="nil"/>
                <w:right w:val="nil"/>
                <w:between w:val="nil"/>
              </w:pBdr>
              <w:jc w:val="right"/>
            </w:pPr>
            <w:r w:rsidRPr="0033113F">
              <w:t>152</w:t>
            </w:r>
          </w:p>
        </w:tc>
        <w:tc>
          <w:tcPr>
            <w:tcW w:w="964" w:type="dxa"/>
            <w:shd w:val="clear" w:color="auto" w:fill="FFFFFF"/>
            <w:vAlign w:val="center"/>
          </w:tcPr>
          <w:p w14:paraId="0000025B" w14:textId="77777777" w:rsidR="00506674" w:rsidRPr="0033113F" w:rsidRDefault="00502841">
            <w:pPr>
              <w:widowControl w:val="0"/>
              <w:pBdr>
                <w:top w:val="nil"/>
                <w:left w:val="nil"/>
                <w:bottom w:val="nil"/>
                <w:right w:val="nil"/>
                <w:between w:val="nil"/>
              </w:pBdr>
              <w:jc w:val="right"/>
            </w:pPr>
            <w:r w:rsidRPr="0033113F">
              <w:t>152</w:t>
            </w:r>
          </w:p>
        </w:tc>
      </w:tr>
      <w:tr w:rsidR="00506674" w:rsidRPr="0033113F" w14:paraId="307C0B28" w14:textId="77777777">
        <w:trPr>
          <w:trHeight w:val="299"/>
        </w:trPr>
        <w:tc>
          <w:tcPr>
            <w:tcW w:w="4356" w:type="dxa"/>
            <w:shd w:val="clear" w:color="auto" w:fill="FFFFFF"/>
          </w:tcPr>
          <w:p w14:paraId="0000025C" w14:textId="77777777" w:rsidR="00506674" w:rsidRPr="0033113F" w:rsidRDefault="00502841">
            <w:pPr>
              <w:widowControl w:val="0"/>
              <w:pBdr>
                <w:top w:val="nil"/>
                <w:left w:val="nil"/>
                <w:bottom w:val="nil"/>
                <w:right w:val="nil"/>
                <w:between w:val="nil"/>
              </w:pBdr>
            </w:pPr>
            <w:r w:rsidRPr="0033113F">
              <w:t>Кількість дітей в дошкільних закладах</w:t>
            </w:r>
          </w:p>
        </w:tc>
        <w:tc>
          <w:tcPr>
            <w:tcW w:w="963" w:type="dxa"/>
            <w:shd w:val="clear" w:color="auto" w:fill="FFFFFF"/>
            <w:vAlign w:val="center"/>
          </w:tcPr>
          <w:p w14:paraId="0000025E" w14:textId="60101D57" w:rsidR="00506674" w:rsidRPr="0033113F" w:rsidRDefault="00963144" w:rsidP="0033113F">
            <w:pPr>
              <w:widowControl w:val="0"/>
              <w:pBdr>
                <w:top w:val="nil"/>
                <w:left w:val="nil"/>
                <w:bottom w:val="nil"/>
                <w:right w:val="nil"/>
                <w:between w:val="nil"/>
              </w:pBdr>
              <w:jc w:val="right"/>
            </w:pPr>
            <w:sdt>
              <w:sdtPr>
                <w:tag w:val="goog_rdk_8"/>
                <w:id w:val="-1660691462"/>
              </w:sdtPr>
              <w:sdtEndPr/>
              <w:sdtContent/>
            </w:sdt>
            <w:r w:rsidR="00502841" w:rsidRPr="0033113F">
              <w:t>22686</w:t>
            </w:r>
          </w:p>
        </w:tc>
        <w:tc>
          <w:tcPr>
            <w:tcW w:w="964" w:type="dxa"/>
            <w:shd w:val="clear" w:color="auto" w:fill="FFFFFF"/>
            <w:vAlign w:val="center"/>
          </w:tcPr>
          <w:p w14:paraId="00000260" w14:textId="77777777" w:rsidR="00506674" w:rsidRPr="0033113F" w:rsidRDefault="00502841">
            <w:pPr>
              <w:widowControl w:val="0"/>
              <w:pBdr>
                <w:top w:val="nil"/>
                <w:left w:val="nil"/>
                <w:bottom w:val="nil"/>
                <w:right w:val="nil"/>
                <w:between w:val="nil"/>
              </w:pBdr>
              <w:jc w:val="right"/>
            </w:pPr>
            <w:r w:rsidRPr="0033113F">
              <w:t>20637</w:t>
            </w:r>
          </w:p>
        </w:tc>
        <w:tc>
          <w:tcPr>
            <w:tcW w:w="964" w:type="dxa"/>
            <w:shd w:val="clear" w:color="auto" w:fill="FFFFFF"/>
            <w:vAlign w:val="center"/>
          </w:tcPr>
          <w:p w14:paraId="00000262" w14:textId="77777777" w:rsidR="00506674" w:rsidRPr="0033113F" w:rsidRDefault="00502841">
            <w:pPr>
              <w:widowControl w:val="0"/>
              <w:pBdr>
                <w:top w:val="nil"/>
                <w:left w:val="nil"/>
                <w:bottom w:val="nil"/>
                <w:right w:val="nil"/>
                <w:between w:val="nil"/>
              </w:pBdr>
              <w:jc w:val="right"/>
            </w:pPr>
            <w:r w:rsidRPr="0033113F">
              <w:t>19347</w:t>
            </w:r>
          </w:p>
        </w:tc>
        <w:tc>
          <w:tcPr>
            <w:tcW w:w="964" w:type="dxa"/>
            <w:shd w:val="clear" w:color="auto" w:fill="FFFFFF"/>
            <w:vAlign w:val="center"/>
          </w:tcPr>
          <w:p w14:paraId="00000264" w14:textId="77777777" w:rsidR="00506674" w:rsidRPr="0033113F" w:rsidRDefault="00502841">
            <w:pPr>
              <w:widowControl w:val="0"/>
              <w:pBdr>
                <w:top w:val="nil"/>
                <w:left w:val="nil"/>
                <w:bottom w:val="nil"/>
                <w:right w:val="nil"/>
                <w:between w:val="nil"/>
              </w:pBdr>
              <w:jc w:val="right"/>
            </w:pPr>
            <w:r w:rsidRPr="0033113F">
              <w:t>17702</w:t>
            </w:r>
          </w:p>
        </w:tc>
        <w:tc>
          <w:tcPr>
            <w:tcW w:w="964" w:type="dxa"/>
            <w:shd w:val="clear" w:color="auto" w:fill="FFFFFF"/>
            <w:vAlign w:val="center"/>
          </w:tcPr>
          <w:p w14:paraId="00000266" w14:textId="77777777" w:rsidR="00506674" w:rsidRPr="0033113F" w:rsidRDefault="00502841">
            <w:pPr>
              <w:widowControl w:val="0"/>
              <w:pBdr>
                <w:top w:val="nil"/>
                <w:left w:val="nil"/>
                <w:bottom w:val="nil"/>
                <w:right w:val="nil"/>
                <w:between w:val="nil"/>
              </w:pBdr>
              <w:jc w:val="right"/>
            </w:pPr>
            <w:r w:rsidRPr="0033113F">
              <w:t>16514</w:t>
            </w:r>
          </w:p>
        </w:tc>
        <w:tc>
          <w:tcPr>
            <w:tcW w:w="964" w:type="dxa"/>
            <w:shd w:val="clear" w:color="auto" w:fill="FFFFFF"/>
            <w:vAlign w:val="center"/>
          </w:tcPr>
          <w:p w14:paraId="00000268" w14:textId="77777777" w:rsidR="00506674" w:rsidRPr="0033113F" w:rsidRDefault="00502841">
            <w:pPr>
              <w:widowControl w:val="0"/>
              <w:pBdr>
                <w:top w:val="nil"/>
                <w:left w:val="nil"/>
                <w:bottom w:val="nil"/>
                <w:right w:val="nil"/>
                <w:between w:val="nil"/>
              </w:pBdr>
              <w:jc w:val="right"/>
            </w:pPr>
            <w:r w:rsidRPr="0033113F">
              <w:t>15077</w:t>
            </w:r>
          </w:p>
        </w:tc>
      </w:tr>
      <w:tr w:rsidR="00506674" w:rsidRPr="0033113F" w14:paraId="6A6B6453" w14:textId="77777777">
        <w:trPr>
          <w:trHeight w:val="280"/>
        </w:trPr>
        <w:tc>
          <w:tcPr>
            <w:tcW w:w="4356" w:type="dxa"/>
            <w:shd w:val="clear" w:color="auto" w:fill="FFFFFF"/>
          </w:tcPr>
          <w:p w14:paraId="00000269" w14:textId="77777777" w:rsidR="00506674" w:rsidRPr="0033113F" w:rsidRDefault="00502841">
            <w:pPr>
              <w:widowControl w:val="0"/>
              <w:pBdr>
                <w:top w:val="nil"/>
                <w:left w:val="nil"/>
                <w:bottom w:val="nil"/>
                <w:right w:val="nil"/>
                <w:between w:val="nil"/>
              </w:pBdr>
            </w:pPr>
            <w:r w:rsidRPr="0033113F">
              <w:t>Завантаженість дошкільних закладів (дітей на 100 місць)</w:t>
            </w:r>
          </w:p>
        </w:tc>
        <w:tc>
          <w:tcPr>
            <w:tcW w:w="963" w:type="dxa"/>
            <w:shd w:val="clear" w:color="auto" w:fill="FFFFFF"/>
            <w:vAlign w:val="center"/>
          </w:tcPr>
          <w:p w14:paraId="0000026A" w14:textId="77777777" w:rsidR="00506674" w:rsidRPr="0033113F" w:rsidRDefault="00963144">
            <w:pPr>
              <w:widowControl w:val="0"/>
              <w:pBdr>
                <w:top w:val="nil"/>
                <w:left w:val="nil"/>
                <w:bottom w:val="nil"/>
                <w:right w:val="nil"/>
                <w:between w:val="nil"/>
              </w:pBdr>
              <w:jc w:val="right"/>
            </w:pPr>
            <w:sdt>
              <w:sdtPr>
                <w:tag w:val="goog_rdk_9"/>
                <w:id w:val="662894000"/>
              </w:sdtPr>
              <w:sdtEndPr/>
              <w:sdtContent/>
            </w:sdt>
            <w:r w:rsidR="00502841" w:rsidRPr="0033113F">
              <w:t>102</w:t>
            </w:r>
          </w:p>
        </w:tc>
        <w:tc>
          <w:tcPr>
            <w:tcW w:w="964" w:type="dxa"/>
            <w:shd w:val="clear" w:color="auto" w:fill="FFFFFF"/>
            <w:vAlign w:val="center"/>
          </w:tcPr>
          <w:p w14:paraId="0000026C" w14:textId="77777777" w:rsidR="00506674" w:rsidRPr="0033113F" w:rsidRDefault="00502841">
            <w:pPr>
              <w:widowControl w:val="0"/>
              <w:pBdr>
                <w:top w:val="nil"/>
                <w:left w:val="nil"/>
                <w:bottom w:val="nil"/>
                <w:right w:val="nil"/>
                <w:between w:val="nil"/>
              </w:pBdr>
              <w:jc w:val="right"/>
            </w:pPr>
            <w:r w:rsidRPr="0033113F">
              <w:t>95</w:t>
            </w:r>
          </w:p>
        </w:tc>
        <w:tc>
          <w:tcPr>
            <w:tcW w:w="964" w:type="dxa"/>
            <w:shd w:val="clear" w:color="auto" w:fill="FFFFFF"/>
            <w:vAlign w:val="center"/>
          </w:tcPr>
          <w:p w14:paraId="0000026E" w14:textId="77777777" w:rsidR="00506674" w:rsidRPr="0033113F" w:rsidRDefault="00502841">
            <w:pPr>
              <w:widowControl w:val="0"/>
              <w:pBdr>
                <w:top w:val="nil"/>
                <w:left w:val="nil"/>
                <w:bottom w:val="nil"/>
                <w:right w:val="nil"/>
                <w:between w:val="nil"/>
              </w:pBdr>
              <w:jc w:val="right"/>
            </w:pPr>
            <w:r w:rsidRPr="0033113F">
              <w:t>91</w:t>
            </w:r>
          </w:p>
        </w:tc>
        <w:tc>
          <w:tcPr>
            <w:tcW w:w="964" w:type="dxa"/>
            <w:shd w:val="clear" w:color="auto" w:fill="FFFFFF"/>
            <w:vAlign w:val="center"/>
          </w:tcPr>
          <w:p w14:paraId="00000270" w14:textId="77777777" w:rsidR="00506674" w:rsidRPr="0033113F" w:rsidRDefault="00502841">
            <w:pPr>
              <w:widowControl w:val="0"/>
              <w:pBdr>
                <w:top w:val="nil"/>
                <w:left w:val="nil"/>
                <w:bottom w:val="nil"/>
                <w:right w:val="nil"/>
                <w:between w:val="nil"/>
              </w:pBdr>
              <w:jc w:val="right"/>
            </w:pPr>
            <w:r w:rsidRPr="0033113F">
              <w:t>91</w:t>
            </w:r>
          </w:p>
        </w:tc>
        <w:tc>
          <w:tcPr>
            <w:tcW w:w="964" w:type="dxa"/>
            <w:shd w:val="clear" w:color="auto" w:fill="FFFFFF"/>
            <w:vAlign w:val="center"/>
          </w:tcPr>
          <w:p w14:paraId="00000272" w14:textId="77777777" w:rsidR="00506674" w:rsidRPr="0033113F" w:rsidRDefault="00502841">
            <w:pPr>
              <w:widowControl w:val="0"/>
              <w:pBdr>
                <w:top w:val="nil"/>
                <w:left w:val="nil"/>
                <w:bottom w:val="nil"/>
                <w:right w:val="nil"/>
                <w:between w:val="nil"/>
              </w:pBdr>
              <w:jc w:val="right"/>
            </w:pPr>
            <w:r w:rsidRPr="0033113F">
              <w:t>90</w:t>
            </w:r>
          </w:p>
        </w:tc>
        <w:tc>
          <w:tcPr>
            <w:tcW w:w="964" w:type="dxa"/>
            <w:shd w:val="clear" w:color="auto" w:fill="FFFFFF"/>
            <w:vAlign w:val="center"/>
          </w:tcPr>
          <w:p w14:paraId="00000274" w14:textId="77777777" w:rsidR="00506674" w:rsidRPr="0033113F" w:rsidRDefault="00502841">
            <w:pPr>
              <w:widowControl w:val="0"/>
              <w:pBdr>
                <w:top w:val="nil"/>
                <w:left w:val="nil"/>
                <w:bottom w:val="nil"/>
                <w:right w:val="nil"/>
                <w:between w:val="nil"/>
              </w:pBdr>
              <w:jc w:val="right"/>
            </w:pPr>
            <w:r w:rsidRPr="0033113F">
              <w:t>95</w:t>
            </w:r>
          </w:p>
        </w:tc>
      </w:tr>
    </w:tbl>
    <w:p w14:paraId="00000275" w14:textId="77777777" w:rsidR="00506674" w:rsidRPr="0033113F" w:rsidRDefault="00502841">
      <w:pPr>
        <w:widowControl w:val="0"/>
        <w:spacing w:before="60" w:after="120"/>
        <w:ind w:firstLine="709"/>
        <w:jc w:val="both"/>
        <w:rPr>
          <w:sz w:val="28"/>
          <w:szCs w:val="28"/>
        </w:rPr>
      </w:pPr>
      <w:r w:rsidRPr="0033113F">
        <w:rPr>
          <w:sz w:val="28"/>
          <w:szCs w:val="28"/>
        </w:rPr>
        <w:t>Показник охоплення дітей 5-річного віку організованими формами</w:t>
      </w:r>
      <w:r w:rsidRPr="0033113F">
        <w:rPr>
          <w:color w:val="000000"/>
          <w:sz w:val="28"/>
          <w:szCs w:val="28"/>
        </w:rPr>
        <w:t xml:space="preserve"> </w:t>
      </w:r>
      <w:r w:rsidRPr="0033113F">
        <w:rPr>
          <w:sz w:val="28"/>
          <w:szCs w:val="28"/>
        </w:rPr>
        <w:t>дошкільної освіти складає 100%.</w:t>
      </w:r>
    </w:p>
    <w:p w14:paraId="00000276" w14:textId="77777777" w:rsidR="00506674" w:rsidRDefault="00502841">
      <w:pPr>
        <w:widowControl w:val="0"/>
        <w:ind w:firstLine="709"/>
        <w:jc w:val="both"/>
        <w:rPr>
          <w:sz w:val="28"/>
          <w:szCs w:val="28"/>
        </w:rPr>
      </w:pPr>
      <w:bookmarkStart w:id="60" w:name="_heading=h.37m2jsg" w:colFirst="0" w:colLast="0"/>
      <w:bookmarkEnd w:id="60"/>
      <w:r w:rsidRPr="0033113F">
        <w:rPr>
          <w:sz w:val="28"/>
          <w:szCs w:val="28"/>
        </w:rPr>
        <w:t xml:space="preserve">У розрізі типів </w:t>
      </w:r>
      <w:r w:rsidRPr="0033113F">
        <w:rPr>
          <w:b/>
          <w:sz w:val="28"/>
          <w:szCs w:val="28"/>
        </w:rPr>
        <w:t>закладів загальної середньої освіти</w:t>
      </w:r>
      <w:r w:rsidRPr="0033113F">
        <w:rPr>
          <w:sz w:val="28"/>
          <w:szCs w:val="28"/>
        </w:rPr>
        <w:t xml:space="preserve"> функціонують 4 початкові школи, 98 гімназій, 21 ліцей академічного спрямування та 2 навчально-реабілітаційних центри.</w:t>
      </w:r>
    </w:p>
    <w:p w14:paraId="00000277" w14:textId="77777777" w:rsidR="00506674" w:rsidRDefault="00502841">
      <w:pPr>
        <w:widowControl w:val="0"/>
        <w:ind w:firstLine="709"/>
        <w:jc w:val="both"/>
        <w:rPr>
          <w:sz w:val="28"/>
          <w:szCs w:val="28"/>
        </w:rPr>
      </w:pPr>
      <w:r>
        <w:rPr>
          <w:sz w:val="28"/>
          <w:szCs w:val="28"/>
        </w:rPr>
        <w:t>Наявна мережа закладів загальної середньої освіти у повній мірі гарантує конституційне право кожного мешканця громади на доступність до якісної освіти.</w:t>
      </w:r>
    </w:p>
    <w:p w14:paraId="00000278" w14:textId="7A3A579D" w:rsidR="00506674" w:rsidRPr="005053CA" w:rsidRDefault="00F240F5" w:rsidP="005053CA">
      <w:pPr>
        <w:keepNext/>
        <w:keepLines/>
        <w:pBdr>
          <w:top w:val="nil"/>
          <w:left w:val="nil"/>
          <w:bottom w:val="nil"/>
          <w:right w:val="nil"/>
          <w:between w:val="nil"/>
        </w:pBdr>
        <w:spacing w:before="120" w:after="60"/>
        <w:ind w:left="454"/>
        <w:rPr>
          <w:b/>
          <w:color w:val="000000"/>
          <w:sz w:val="28"/>
          <w:szCs w:val="28"/>
          <w:lang w:val="uk-UA"/>
        </w:rPr>
      </w:pPr>
      <w:bookmarkStart w:id="61" w:name="_heading=h.1mrcu09" w:colFirst="0" w:colLast="0"/>
      <w:bookmarkEnd w:id="61"/>
      <w:r w:rsidRPr="005053CA">
        <w:rPr>
          <w:b/>
          <w:color w:val="000000"/>
          <w:sz w:val="28"/>
          <w:szCs w:val="28"/>
          <w:lang w:val="uk-UA"/>
        </w:rPr>
        <w:t>Таблиця 2.</w:t>
      </w:r>
      <w:r>
        <w:rPr>
          <w:b/>
          <w:color w:val="000000"/>
          <w:sz w:val="28"/>
          <w:szCs w:val="28"/>
          <w:lang w:val="uk-UA"/>
        </w:rPr>
        <w:t>10</w:t>
      </w:r>
      <w:r w:rsidRPr="005053CA">
        <w:rPr>
          <w:b/>
          <w:color w:val="000000"/>
          <w:sz w:val="28"/>
          <w:szCs w:val="28"/>
          <w:lang w:val="uk-UA"/>
        </w:rPr>
        <w:t xml:space="preserve">. </w:t>
      </w:r>
      <w:r w:rsidR="00502841" w:rsidRPr="005053CA">
        <w:rPr>
          <w:b/>
          <w:color w:val="000000"/>
          <w:sz w:val="28"/>
          <w:szCs w:val="28"/>
          <w:lang w:val="uk-UA"/>
        </w:rPr>
        <w:t>Динаміка показників діяльності закладів загальної середньої освіти Криворізької МТГ</w:t>
      </w:r>
    </w:p>
    <w:tbl>
      <w:tblPr>
        <w:tblStyle w:val="affff9"/>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0"/>
        <w:gridCol w:w="945"/>
        <w:gridCol w:w="945"/>
        <w:gridCol w:w="945"/>
        <w:gridCol w:w="945"/>
        <w:gridCol w:w="945"/>
        <w:gridCol w:w="945"/>
      </w:tblGrid>
      <w:tr w:rsidR="00506674" w14:paraId="2A1B4B64" w14:textId="77777777">
        <w:tc>
          <w:tcPr>
            <w:tcW w:w="4390" w:type="dxa"/>
            <w:tcBorders>
              <w:top w:val="single" w:sz="4" w:space="0" w:color="000000"/>
              <w:left w:val="single" w:sz="4" w:space="0" w:color="000000"/>
              <w:bottom w:val="single" w:sz="4" w:space="0" w:color="000000"/>
              <w:right w:val="single" w:sz="4" w:space="0" w:color="000000"/>
            </w:tcBorders>
            <w:shd w:val="clear" w:color="auto" w:fill="FFFFFF"/>
          </w:tcPr>
          <w:p w14:paraId="00000279" w14:textId="77777777" w:rsidR="00506674" w:rsidRDefault="00502841">
            <w:pPr>
              <w:widowControl w:val="0"/>
              <w:pBdr>
                <w:top w:val="nil"/>
                <w:left w:val="nil"/>
                <w:bottom w:val="nil"/>
                <w:right w:val="nil"/>
                <w:between w:val="nil"/>
              </w:pBdr>
              <w:jc w:val="center"/>
              <w:rPr>
                <w:b/>
              </w:rPr>
            </w:pPr>
            <w:r>
              <w:rPr>
                <w:b/>
              </w:rPr>
              <w:t>Показники</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7A" w14:textId="77777777" w:rsidR="00506674" w:rsidRDefault="00502841">
            <w:pPr>
              <w:widowControl w:val="0"/>
              <w:pBdr>
                <w:top w:val="nil"/>
                <w:left w:val="nil"/>
                <w:bottom w:val="nil"/>
                <w:right w:val="nil"/>
                <w:between w:val="nil"/>
              </w:pBdr>
              <w:jc w:val="center"/>
              <w:rPr>
                <w:b/>
              </w:rPr>
            </w:pPr>
            <w:r>
              <w:rPr>
                <w:b/>
              </w:rPr>
              <w:t>2019</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7B" w14:textId="77777777" w:rsidR="00506674" w:rsidRDefault="00502841">
            <w:pPr>
              <w:widowControl w:val="0"/>
              <w:pBdr>
                <w:top w:val="nil"/>
                <w:left w:val="nil"/>
                <w:bottom w:val="nil"/>
                <w:right w:val="nil"/>
                <w:between w:val="nil"/>
              </w:pBdr>
              <w:jc w:val="center"/>
              <w:rPr>
                <w:b/>
              </w:rPr>
            </w:pPr>
            <w:r>
              <w:rPr>
                <w:b/>
              </w:rPr>
              <w:t>2020</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7C" w14:textId="77777777" w:rsidR="00506674" w:rsidRDefault="00502841">
            <w:pPr>
              <w:widowControl w:val="0"/>
              <w:pBdr>
                <w:top w:val="nil"/>
                <w:left w:val="nil"/>
                <w:bottom w:val="nil"/>
                <w:right w:val="nil"/>
                <w:between w:val="nil"/>
              </w:pBdr>
              <w:jc w:val="center"/>
              <w:rPr>
                <w:b/>
              </w:rPr>
            </w:pPr>
            <w:r>
              <w:rPr>
                <w:b/>
              </w:rPr>
              <w:t>2021</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7D" w14:textId="77777777" w:rsidR="00506674" w:rsidRDefault="00502841">
            <w:pPr>
              <w:widowControl w:val="0"/>
              <w:pBdr>
                <w:top w:val="nil"/>
                <w:left w:val="nil"/>
                <w:bottom w:val="nil"/>
                <w:right w:val="nil"/>
                <w:between w:val="nil"/>
              </w:pBdr>
              <w:jc w:val="center"/>
              <w:rPr>
                <w:b/>
              </w:rPr>
            </w:pPr>
            <w:r>
              <w:rPr>
                <w:b/>
              </w:rPr>
              <w:t>2022</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7E" w14:textId="77777777" w:rsidR="00506674" w:rsidRDefault="00502841">
            <w:pPr>
              <w:widowControl w:val="0"/>
              <w:pBdr>
                <w:top w:val="nil"/>
                <w:left w:val="nil"/>
                <w:bottom w:val="nil"/>
                <w:right w:val="nil"/>
                <w:between w:val="nil"/>
              </w:pBdr>
              <w:jc w:val="center"/>
              <w:rPr>
                <w:b/>
              </w:rPr>
            </w:pPr>
            <w:r>
              <w:rPr>
                <w:b/>
              </w:rPr>
              <w:t>2023</w:t>
            </w:r>
          </w:p>
        </w:tc>
        <w:tc>
          <w:tcPr>
            <w:tcW w:w="945" w:type="dxa"/>
            <w:tcBorders>
              <w:top w:val="single" w:sz="4" w:space="0" w:color="000000"/>
              <w:left w:val="single" w:sz="4" w:space="0" w:color="000000"/>
              <w:bottom w:val="single" w:sz="4" w:space="0" w:color="000000"/>
              <w:right w:val="single" w:sz="4" w:space="0" w:color="000000"/>
            </w:tcBorders>
            <w:shd w:val="clear" w:color="auto" w:fill="FFFFFF"/>
          </w:tcPr>
          <w:p w14:paraId="0000027F" w14:textId="77777777" w:rsidR="00506674" w:rsidRDefault="00502841">
            <w:pPr>
              <w:widowControl w:val="0"/>
              <w:pBdr>
                <w:top w:val="nil"/>
                <w:left w:val="nil"/>
                <w:bottom w:val="nil"/>
                <w:right w:val="nil"/>
                <w:between w:val="nil"/>
              </w:pBdr>
              <w:jc w:val="center"/>
              <w:rPr>
                <w:b/>
              </w:rPr>
            </w:pPr>
            <w:r>
              <w:rPr>
                <w:b/>
              </w:rPr>
              <w:t>2024</w:t>
            </w:r>
          </w:p>
        </w:tc>
      </w:tr>
      <w:tr w:rsidR="00506674" w:rsidRPr="0033113F" w14:paraId="69F48653" w14:textId="77777777">
        <w:tc>
          <w:tcPr>
            <w:tcW w:w="4390" w:type="dxa"/>
            <w:shd w:val="clear" w:color="auto" w:fill="FFFFFF"/>
          </w:tcPr>
          <w:p w14:paraId="00000280" w14:textId="4221F9AE" w:rsidR="00506674" w:rsidRPr="0033113F" w:rsidRDefault="00963144">
            <w:pPr>
              <w:widowControl w:val="0"/>
              <w:pBdr>
                <w:top w:val="nil"/>
                <w:left w:val="nil"/>
                <w:bottom w:val="nil"/>
                <w:right w:val="nil"/>
                <w:between w:val="nil"/>
              </w:pBdr>
            </w:pPr>
            <w:sdt>
              <w:sdtPr>
                <w:tag w:val="goog_rdk_10"/>
                <w:id w:val="-397443343"/>
              </w:sdtPr>
              <w:sdtEndPr/>
              <w:sdtContent/>
            </w:sdt>
            <w:bookmarkStart w:id="62" w:name="bookmark=id.2xcytpi" w:colFirst="0" w:colLast="0"/>
            <w:bookmarkEnd w:id="62"/>
            <w:r w:rsidR="00502841" w:rsidRPr="0033113F">
              <w:t>Кількість закладів загальної середньої освіти</w:t>
            </w:r>
          </w:p>
        </w:tc>
        <w:tc>
          <w:tcPr>
            <w:tcW w:w="945" w:type="dxa"/>
            <w:shd w:val="clear" w:color="auto" w:fill="FFFFFF"/>
            <w:vAlign w:val="center"/>
          </w:tcPr>
          <w:p w14:paraId="00000281" w14:textId="77777777" w:rsidR="00506674" w:rsidRPr="0033113F" w:rsidRDefault="00502841">
            <w:pPr>
              <w:widowControl w:val="0"/>
              <w:pBdr>
                <w:top w:val="nil"/>
                <w:left w:val="nil"/>
                <w:bottom w:val="nil"/>
                <w:right w:val="nil"/>
                <w:between w:val="nil"/>
              </w:pBdr>
              <w:jc w:val="right"/>
            </w:pPr>
            <w:r w:rsidRPr="0033113F">
              <w:t>136</w:t>
            </w:r>
          </w:p>
        </w:tc>
        <w:tc>
          <w:tcPr>
            <w:tcW w:w="945" w:type="dxa"/>
            <w:shd w:val="clear" w:color="auto" w:fill="FFFFFF"/>
            <w:vAlign w:val="center"/>
          </w:tcPr>
          <w:p w14:paraId="00000282" w14:textId="77777777" w:rsidR="00506674" w:rsidRPr="0033113F" w:rsidRDefault="00502841">
            <w:pPr>
              <w:widowControl w:val="0"/>
              <w:pBdr>
                <w:top w:val="nil"/>
                <w:left w:val="nil"/>
                <w:bottom w:val="nil"/>
                <w:right w:val="nil"/>
                <w:between w:val="nil"/>
              </w:pBdr>
              <w:jc w:val="right"/>
            </w:pPr>
            <w:r w:rsidRPr="0033113F">
              <w:t>134</w:t>
            </w:r>
          </w:p>
        </w:tc>
        <w:tc>
          <w:tcPr>
            <w:tcW w:w="945" w:type="dxa"/>
            <w:shd w:val="clear" w:color="auto" w:fill="FFFFFF"/>
            <w:vAlign w:val="center"/>
          </w:tcPr>
          <w:p w14:paraId="00000283" w14:textId="77777777" w:rsidR="00506674" w:rsidRPr="0033113F" w:rsidRDefault="00502841">
            <w:pPr>
              <w:widowControl w:val="0"/>
              <w:pBdr>
                <w:top w:val="nil"/>
                <w:left w:val="nil"/>
                <w:bottom w:val="nil"/>
                <w:right w:val="nil"/>
                <w:between w:val="nil"/>
              </w:pBdr>
              <w:jc w:val="right"/>
            </w:pPr>
            <w:r w:rsidRPr="0033113F">
              <w:t>134</w:t>
            </w:r>
          </w:p>
        </w:tc>
        <w:tc>
          <w:tcPr>
            <w:tcW w:w="945" w:type="dxa"/>
            <w:shd w:val="clear" w:color="auto" w:fill="FFFFFF"/>
            <w:vAlign w:val="center"/>
          </w:tcPr>
          <w:p w14:paraId="00000284" w14:textId="77777777" w:rsidR="00506674" w:rsidRPr="0033113F" w:rsidRDefault="00502841">
            <w:pPr>
              <w:widowControl w:val="0"/>
              <w:pBdr>
                <w:top w:val="nil"/>
                <w:left w:val="nil"/>
                <w:bottom w:val="nil"/>
                <w:right w:val="nil"/>
                <w:between w:val="nil"/>
              </w:pBdr>
              <w:jc w:val="right"/>
            </w:pPr>
            <w:r w:rsidRPr="0033113F">
              <w:t>129</w:t>
            </w:r>
          </w:p>
        </w:tc>
        <w:tc>
          <w:tcPr>
            <w:tcW w:w="945" w:type="dxa"/>
            <w:shd w:val="clear" w:color="auto" w:fill="FFFFFF"/>
            <w:vAlign w:val="center"/>
          </w:tcPr>
          <w:p w14:paraId="00000285" w14:textId="77777777" w:rsidR="00506674" w:rsidRPr="0033113F" w:rsidRDefault="00502841">
            <w:pPr>
              <w:widowControl w:val="0"/>
              <w:pBdr>
                <w:top w:val="nil"/>
                <w:left w:val="nil"/>
                <w:bottom w:val="nil"/>
                <w:right w:val="nil"/>
                <w:between w:val="nil"/>
              </w:pBdr>
              <w:jc w:val="right"/>
            </w:pPr>
            <w:r w:rsidRPr="0033113F">
              <w:t>129</w:t>
            </w:r>
          </w:p>
        </w:tc>
        <w:tc>
          <w:tcPr>
            <w:tcW w:w="945" w:type="dxa"/>
            <w:shd w:val="clear" w:color="auto" w:fill="FFFFFF"/>
            <w:vAlign w:val="center"/>
          </w:tcPr>
          <w:p w14:paraId="00000286" w14:textId="77777777" w:rsidR="00506674" w:rsidRPr="0033113F" w:rsidRDefault="00502841">
            <w:pPr>
              <w:widowControl w:val="0"/>
              <w:pBdr>
                <w:top w:val="nil"/>
                <w:left w:val="nil"/>
                <w:bottom w:val="nil"/>
                <w:right w:val="nil"/>
                <w:between w:val="nil"/>
              </w:pBdr>
              <w:jc w:val="right"/>
            </w:pPr>
            <w:r w:rsidRPr="0033113F">
              <w:t>125</w:t>
            </w:r>
          </w:p>
        </w:tc>
      </w:tr>
      <w:tr w:rsidR="00506674" w:rsidRPr="0033113F" w14:paraId="4B472DB3" w14:textId="77777777">
        <w:tc>
          <w:tcPr>
            <w:tcW w:w="4390" w:type="dxa"/>
            <w:tcBorders>
              <w:bottom w:val="single" w:sz="4" w:space="0" w:color="000000"/>
            </w:tcBorders>
            <w:shd w:val="clear" w:color="auto" w:fill="FFFFFF"/>
          </w:tcPr>
          <w:p w14:paraId="00000287" w14:textId="2C746858" w:rsidR="00506674" w:rsidRPr="0033113F" w:rsidRDefault="00963144">
            <w:pPr>
              <w:widowControl w:val="0"/>
              <w:pBdr>
                <w:top w:val="nil"/>
                <w:left w:val="nil"/>
                <w:bottom w:val="nil"/>
                <w:right w:val="nil"/>
                <w:between w:val="nil"/>
              </w:pBdr>
            </w:pPr>
            <w:sdt>
              <w:sdtPr>
                <w:tag w:val="goog_rdk_11"/>
                <w:id w:val="-912011931"/>
              </w:sdtPr>
              <w:sdtEndPr/>
              <w:sdtContent/>
            </w:sdt>
            <w:r w:rsidR="00502841" w:rsidRPr="0033113F">
              <w:t>Кількість учнів у закладах загальної середньої освіти</w:t>
            </w:r>
          </w:p>
        </w:tc>
        <w:tc>
          <w:tcPr>
            <w:tcW w:w="945" w:type="dxa"/>
            <w:tcBorders>
              <w:bottom w:val="single" w:sz="4" w:space="0" w:color="000000"/>
            </w:tcBorders>
            <w:shd w:val="clear" w:color="auto" w:fill="FFFFFF"/>
            <w:vAlign w:val="center"/>
          </w:tcPr>
          <w:p w14:paraId="00000288" w14:textId="77777777" w:rsidR="00506674" w:rsidRPr="0033113F" w:rsidRDefault="00502841">
            <w:pPr>
              <w:widowControl w:val="0"/>
              <w:pBdr>
                <w:top w:val="nil"/>
                <w:left w:val="nil"/>
                <w:bottom w:val="nil"/>
                <w:right w:val="nil"/>
                <w:between w:val="nil"/>
              </w:pBdr>
              <w:jc w:val="right"/>
            </w:pPr>
            <w:r w:rsidRPr="0033113F">
              <w:t>67255</w:t>
            </w:r>
          </w:p>
        </w:tc>
        <w:tc>
          <w:tcPr>
            <w:tcW w:w="945" w:type="dxa"/>
            <w:tcBorders>
              <w:bottom w:val="single" w:sz="4" w:space="0" w:color="000000"/>
            </w:tcBorders>
            <w:shd w:val="clear" w:color="auto" w:fill="FFFFFF"/>
            <w:vAlign w:val="center"/>
          </w:tcPr>
          <w:p w14:paraId="00000289" w14:textId="77777777" w:rsidR="00506674" w:rsidRPr="0033113F" w:rsidRDefault="00502841">
            <w:pPr>
              <w:widowControl w:val="0"/>
              <w:pBdr>
                <w:top w:val="nil"/>
                <w:left w:val="nil"/>
                <w:bottom w:val="nil"/>
                <w:right w:val="nil"/>
                <w:between w:val="nil"/>
              </w:pBdr>
              <w:jc w:val="right"/>
            </w:pPr>
            <w:r w:rsidRPr="0033113F">
              <w:t>68817</w:t>
            </w:r>
          </w:p>
        </w:tc>
        <w:tc>
          <w:tcPr>
            <w:tcW w:w="945" w:type="dxa"/>
            <w:tcBorders>
              <w:bottom w:val="single" w:sz="4" w:space="0" w:color="000000"/>
            </w:tcBorders>
            <w:shd w:val="clear" w:color="auto" w:fill="FFFFFF"/>
            <w:vAlign w:val="center"/>
          </w:tcPr>
          <w:p w14:paraId="0000028A" w14:textId="77777777" w:rsidR="00506674" w:rsidRPr="0033113F" w:rsidRDefault="00502841">
            <w:pPr>
              <w:widowControl w:val="0"/>
              <w:pBdr>
                <w:top w:val="nil"/>
                <w:left w:val="nil"/>
                <w:bottom w:val="nil"/>
                <w:right w:val="nil"/>
                <w:between w:val="nil"/>
              </w:pBdr>
              <w:jc w:val="right"/>
            </w:pPr>
            <w:r w:rsidRPr="0033113F">
              <w:t>69699</w:t>
            </w:r>
          </w:p>
        </w:tc>
        <w:tc>
          <w:tcPr>
            <w:tcW w:w="945" w:type="dxa"/>
            <w:tcBorders>
              <w:bottom w:val="single" w:sz="4" w:space="0" w:color="000000"/>
            </w:tcBorders>
            <w:shd w:val="clear" w:color="auto" w:fill="FFFFFF"/>
            <w:vAlign w:val="center"/>
          </w:tcPr>
          <w:p w14:paraId="0000028B" w14:textId="77777777" w:rsidR="00506674" w:rsidRPr="0033113F" w:rsidRDefault="00502841">
            <w:pPr>
              <w:widowControl w:val="0"/>
              <w:pBdr>
                <w:top w:val="nil"/>
                <w:left w:val="nil"/>
                <w:bottom w:val="nil"/>
                <w:right w:val="nil"/>
                <w:between w:val="nil"/>
              </w:pBdr>
              <w:jc w:val="right"/>
            </w:pPr>
            <w:r w:rsidRPr="0033113F">
              <w:t>69177</w:t>
            </w:r>
          </w:p>
        </w:tc>
        <w:tc>
          <w:tcPr>
            <w:tcW w:w="945" w:type="dxa"/>
            <w:tcBorders>
              <w:bottom w:val="single" w:sz="4" w:space="0" w:color="000000"/>
            </w:tcBorders>
            <w:shd w:val="clear" w:color="auto" w:fill="FFFFFF"/>
            <w:vAlign w:val="center"/>
          </w:tcPr>
          <w:p w14:paraId="0000028C" w14:textId="77777777" w:rsidR="00506674" w:rsidRPr="0033113F" w:rsidRDefault="00502841">
            <w:pPr>
              <w:widowControl w:val="0"/>
              <w:pBdr>
                <w:top w:val="nil"/>
                <w:left w:val="nil"/>
                <w:bottom w:val="nil"/>
                <w:right w:val="nil"/>
                <w:between w:val="nil"/>
              </w:pBdr>
              <w:jc w:val="right"/>
            </w:pPr>
            <w:r w:rsidRPr="0033113F">
              <w:t>62321</w:t>
            </w:r>
          </w:p>
        </w:tc>
        <w:tc>
          <w:tcPr>
            <w:tcW w:w="945" w:type="dxa"/>
            <w:tcBorders>
              <w:bottom w:val="single" w:sz="4" w:space="0" w:color="000000"/>
            </w:tcBorders>
            <w:shd w:val="clear" w:color="auto" w:fill="FFFFFF"/>
            <w:vAlign w:val="center"/>
          </w:tcPr>
          <w:p w14:paraId="0000028D" w14:textId="77777777" w:rsidR="00506674" w:rsidRPr="0033113F" w:rsidRDefault="00502841">
            <w:pPr>
              <w:widowControl w:val="0"/>
              <w:pBdr>
                <w:top w:val="nil"/>
                <w:left w:val="nil"/>
                <w:bottom w:val="nil"/>
                <w:right w:val="nil"/>
                <w:between w:val="nil"/>
              </w:pBdr>
              <w:jc w:val="right"/>
            </w:pPr>
            <w:r w:rsidRPr="0033113F">
              <w:t>59163</w:t>
            </w:r>
          </w:p>
        </w:tc>
      </w:tr>
      <w:tr w:rsidR="00506674" w:rsidRPr="0033113F" w14:paraId="40C0AD66" w14:textId="77777777">
        <w:tc>
          <w:tcPr>
            <w:tcW w:w="4390" w:type="dxa"/>
            <w:tcBorders>
              <w:top w:val="single" w:sz="4" w:space="0" w:color="000000"/>
              <w:left w:val="single" w:sz="4" w:space="0" w:color="000000"/>
              <w:bottom w:val="single" w:sz="4" w:space="0" w:color="000000"/>
              <w:right w:val="single" w:sz="4" w:space="0" w:color="000000"/>
            </w:tcBorders>
            <w:shd w:val="clear" w:color="auto" w:fill="FFFFFF"/>
          </w:tcPr>
          <w:p w14:paraId="0000028E" w14:textId="08D3D389" w:rsidR="00506674" w:rsidRPr="0033113F" w:rsidRDefault="00963144">
            <w:pPr>
              <w:widowControl w:val="0"/>
              <w:pBdr>
                <w:top w:val="nil"/>
                <w:left w:val="nil"/>
                <w:bottom w:val="nil"/>
                <w:right w:val="nil"/>
                <w:between w:val="nil"/>
              </w:pBdr>
            </w:pPr>
            <w:sdt>
              <w:sdtPr>
                <w:tag w:val="goog_rdk_12"/>
                <w:id w:val="157428980"/>
              </w:sdtPr>
              <w:sdtEndPr/>
              <w:sdtContent/>
            </w:sdt>
            <w:r w:rsidR="00502841" w:rsidRPr="0033113F">
              <w:t>Кількість учителів у закладах загальної середньої освіти</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8F" w14:textId="77777777" w:rsidR="00506674" w:rsidRPr="0033113F" w:rsidRDefault="00502841">
            <w:pPr>
              <w:widowControl w:val="0"/>
              <w:pBdr>
                <w:top w:val="nil"/>
                <w:left w:val="nil"/>
                <w:bottom w:val="nil"/>
                <w:right w:val="nil"/>
                <w:between w:val="nil"/>
              </w:pBdr>
              <w:jc w:val="right"/>
            </w:pPr>
            <w:r w:rsidRPr="0033113F">
              <w:t>5725</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90" w14:textId="77777777" w:rsidR="00506674" w:rsidRPr="0033113F" w:rsidRDefault="00502841">
            <w:pPr>
              <w:widowControl w:val="0"/>
              <w:pBdr>
                <w:top w:val="nil"/>
                <w:left w:val="nil"/>
                <w:bottom w:val="nil"/>
                <w:right w:val="nil"/>
                <w:between w:val="nil"/>
              </w:pBdr>
              <w:jc w:val="right"/>
            </w:pPr>
            <w:r w:rsidRPr="0033113F">
              <w:t>5830</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91" w14:textId="77777777" w:rsidR="00506674" w:rsidRPr="0033113F" w:rsidRDefault="00502841">
            <w:pPr>
              <w:widowControl w:val="0"/>
              <w:pBdr>
                <w:top w:val="nil"/>
                <w:left w:val="nil"/>
                <w:bottom w:val="nil"/>
                <w:right w:val="nil"/>
                <w:between w:val="nil"/>
              </w:pBdr>
              <w:jc w:val="right"/>
            </w:pPr>
            <w:r w:rsidRPr="0033113F">
              <w:t>6004</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92" w14:textId="77777777" w:rsidR="00506674" w:rsidRPr="0033113F" w:rsidRDefault="00502841">
            <w:pPr>
              <w:widowControl w:val="0"/>
              <w:pBdr>
                <w:top w:val="nil"/>
                <w:left w:val="nil"/>
                <w:bottom w:val="nil"/>
                <w:right w:val="nil"/>
                <w:between w:val="nil"/>
              </w:pBdr>
              <w:jc w:val="right"/>
            </w:pPr>
            <w:r w:rsidRPr="0033113F">
              <w:t>6180</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93" w14:textId="77777777" w:rsidR="00506674" w:rsidRPr="0033113F" w:rsidRDefault="00502841">
            <w:pPr>
              <w:widowControl w:val="0"/>
              <w:pBdr>
                <w:top w:val="nil"/>
                <w:left w:val="nil"/>
                <w:bottom w:val="nil"/>
                <w:right w:val="nil"/>
                <w:between w:val="nil"/>
              </w:pBdr>
              <w:jc w:val="right"/>
            </w:pPr>
            <w:r w:rsidRPr="0033113F">
              <w:t>5267</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94" w14:textId="77777777" w:rsidR="00506674" w:rsidRPr="0033113F" w:rsidRDefault="00502841">
            <w:pPr>
              <w:widowControl w:val="0"/>
              <w:pBdr>
                <w:top w:val="nil"/>
                <w:left w:val="nil"/>
                <w:bottom w:val="nil"/>
                <w:right w:val="nil"/>
                <w:between w:val="nil"/>
              </w:pBdr>
              <w:jc w:val="right"/>
            </w:pPr>
            <w:r w:rsidRPr="0033113F">
              <w:t>5058</w:t>
            </w:r>
          </w:p>
        </w:tc>
      </w:tr>
    </w:tbl>
    <w:p w14:paraId="2EB6B627" w14:textId="15E59241" w:rsidR="0033113F" w:rsidRPr="0033113F" w:rsidRDefault="00502841">
      <w:pPr>
        <w:widowControl w:val="0"/>
        <w:spacing w:before="120"/>
        <w:ind w:firstLine="709"/>
        <w:jc w:val="both"/>
        <w:rPr>
          <w:sz w:val="28"/>
          <w:szCs w:val="28"/>
        </w:rPr>
      </w:pPr>
      <w:bookmarkStart w:id="63" w:name="_heading=h.46r0co2" w:colFirst="0" w:colLast="0"/>
      <w:bookmarkEnd w:id="63"/>
      <w:r w:rsidRPr="0033113F">
        <w:rPr>
          <w:b/>
          <w:sz w:val="28"/>
          <w:szCs w:val="28"/>
        </w:rPr>
        <w:t>Позашкільна освіта</w:t>
      </w:r>
      <w:r w:rsidRPr="0033113F">
        <w:rPr>
          <w:sz w:val="28"/>
          <w:szCs w:val="28"/>
        </w:rPr>
        <w:t xml:space="preserve"> представлена різнопрофільними інституціями, до яких входять </w:t>
      </w:r>
      <w:sdt>
        <w:sdtPr>
          <w:tag w:val="goog_rdk_13"/>
          <w:id w:val="1972474485"/>
        </w:sdtPr>
        <w:sdtEndPr/>
        <w:sdtContent/>
      </w:sdt>
      <w:r w:rsidRPr="0033113F">
        <w:rPr>
          <w:sz w:val="28"/>
          <w:szCs w:val="28"/>
        </w:rPr>
        <w:t xml:space="preserve">30 заклад позашкільної освіти (серед яких: 13 палаців, центрів дитячо-юнацької творчості, 2 центри позашкільної освіти, 3 станції юних техніків, 2 центри науково-технічної творчості, 5 центрів туризму, краєзнавства та екскурсій учнівської молоді, 2 станції юних натуралістів, клуб юних моряків, клуб юних авіаторів, центр спорту для дітей та юнацтва «Олімп»), </w:t>
      </w:r>
      <w:sdt>
        <w:sdtPr>
          <w:tag w:val="goog_rdk_14"/>
          <w:id w:val="-1690598152"/>
        </w:sdtPr>
        <w:sdtEndPr/>
        <w:sdtContent/>
      </w:sdt>
      <w:r w:rsidRPr="0033113F">
        <w:rPr>
          <w:sz w:val="28"/>
          <w:szCs w:val="28"/>
        </w:rPr>
        <w:t>11 дитячо-юнацьких спортивних шкіл, 3 комунальних оздоровчих дитячих табори</w:t>
      </w:r>
    </w:p>
    <w:p w14:paraId="00000296" w14:textId="0FF9782D" w:rsidR="00506674" w:rsidRPr="005053CA" w:rsidRDefault="00F240F5" w:rsidP="005053CA">
      <w:pPr>
        <w:keepNext/>
        <w:keepLines/>
        <w:pBdr>
          <w:top w:val="nil"/>
          <w:left w:val="nil"/>
          <w:bottom w:val="nil"/>
          <w:right w:val="nil"/>
          <w:between w:val="nil"/>
        </w:pBdr>
        <w:spacing w:before="120" w:after="60"/>
        <w:ind w:left="454"/>
        <w:rPr>
          <w:b/>
          <w:color w:val="000000"/>
          <w:sz w:val="28"/>
          <w:szCs w:val="28"/>
          <w:lang w:val="uk-UA"/>
        </w:rPr>
      </w:pPr>
      <w:bookmarkStart w:id="64" w:name="_heading=h.2lwamvv" w:colFirst="0" w:colLast="0"/>
      <w:bookmarkEnd w:id="64"/>
      <w:r w:rsidRPr="005053CA">
        <w:rPr>
          <w:b/>
          <w:color w:val="000000"/>
          <w:sz w:val="28"/>
          <w:szCs w:val="28"/>
          <w:lang w:val="uk-UA"/>
        </w:rPr>
        <w:t>Таблиця 2.</w:t>
      </w:r>
      <w:r>
        <w:rPr>
          <w:b/>
          <w:color w:val="000000"/>
          <w:sz w:val="28"/>
          <w:szCs w:val="28"/>
          <w:lang w:val="uk-UA"/>
        </w:rPr>
        <w:t>11</w:t>
      </w:r>
      <w:r w:rsidRPr="005053CA">
        <w:rPr>
          <w:b/>
          <w:color w:val="000000"/>
          <w:sz w:val="28"/>
          <w:szCs w:val="28"/>
          <w:lang w:val="uk-UA"/>
        </w:rPr>
        <w:t xml:space="preserve">. </w:t>
      </w:r>
      <w:r w:rsidR="00502841" w:rsidRPr="005053CA">
        <w:rPr>
          <w:b/>
          <w:color w:val="000000"/>
          <w:sz w:val="28"/>
          <w:szCs w:val="28"/>
          <w:lang w:val="uk-UA"/>
        </w:rPr>
        <w:t xml:space="preserve">Динаміка показників діяльності </w:t>
      </w:r>
      <w:sdt>
        <w:sdtPr>
          <w:rPr>
            <w:b/>
            <w:color w:val="000000"/>
            <w:sz w:val="28"/>
            <w:szCs w:val="28"/>
            <w:lang w:val="uk-UA"/>
          </w:rPr>
          <w:tag w:val="goog_rdk_16"/>
          <w:id w:val="-1872212178"/>
        </w:sdtPr>
        <w:sdtEndPr/>
        <w:sdtContent/>
      </w:sdt>
      <w:r w:rsidR="00502841" w:rsidRPr="005053CA">
        <w:rPr>
          <w:b/>
          <w:color w:val="000000"/>
          <w:sz w:val="28"/>
          <w:szCs w:val="28"/>
          <w:lang w:val="uk-UA"/>
        </w:rPr>
        <w:t>закладів позашкільної освіти Криворізької МТГ</w:t>
      </w:r>
    </w:p>
    <w:tbl>
      <w:tblPr>
        <w:tblStyle w:val="affffa"/>
        <w:tblpPr w:leftFromText="180" w:rightFromText="180" w:vertAnchor="text" w:tblpY="63"/>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8"/>
        <w:gridCol w:w="968"/>
        <w:gridCol w:w="969"/>
        <w:gridCol w:w="969"/>
        <w:gridCol w:w="968"/>
        <w:gridCol w:w="969"/>
        <w:gridCol w:w="969"/>
      </w:tblGrid>
      <w:tr w:rsidR="00506674" w14:paraId="4497ED8D" w14:textId="77777777" w:rsidTr="0033113F">
        <w:trPr>
          <w:trHeight w:val="341"/>
        </w:trPr>
        <w:tc>
          <w:tcPr>
            <w:tcW w:w="42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97" w14:textId="77777777" w:rsidR="00506674" w:rsidRDefault="00502841">
            <w:pPr>
              <w:widowControl w:val="0"/>
              <w:pBdr>
                <w:top w:val="nil"/>
                <w:left w:val="nil"/>
                <w:bottom w:val="nil"/>
                <w:right w:val="nil"/>
                <w:between w:val="nil"/>
              </w:pBdr>
              <w:jc w:val="center"/>
              <w:rPr>
                <w:b/>
              </w:rPr>
            </w:pPr>
            <w:r>
              <w:rPr>
                <w:b/>
              </w:rPr>
              <w:t>Показники</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98" w14:textId="77777777" w:rsidR="00506674" w:rsidRDefault="00502841">
            <w:pPr>
              <w:widowControl w:val="0"/>
              <w:pBdr>
                <w:top w:val="nil"/>
                <w:left w:val="nil"/>
                <w:bottom w:val="nil"/>
                <w:right w:val="nil"/>
                <w:between w:val="nil"/>
              </w:pBdr>
              <w:jc w:val="center"/>
              <w:rPr>
                <w:b/>
              </w:rPr>
            </w:pPr>
            <w:r>
              <w:rPr>
                <w:b/>
              </w:rPr>
              <w:t>2019</w:t>
            </w:r>
          </w:p>
        </w:tc>
        <w:tc>
          <w:tcPr>
            <w:tcW w:w="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99" w14:textId="77777777" w:rsidR="00506674" w:rsidRDefault="00502841">
            <w:pPr>
              <w:widowControl w:val="0"/>
              <w:pBdr>
                <w:top w:val="nil"/>
                <w:left w:val="nil"/>
                <w:bottom w:val="nil"/>
                <w:right w:val="nil"/>
                <w:between w:val="nil"/>
              </w:pBdr>
              <w:jc w:val="center"/>
              <w:rPr>
                <w:b/>
              </w:rPr>
            </w:pPr>
            <w:r>
              <w:rPr>
                <w:b/>
              </w:rPr>
              <w:t>2020</w:t>
            </w:r>
          </w:p>
        </w:tc>
        <w:tc>
          <w:tcPr>
            <w:tcW w:w="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9A" w14:textId="77777777" w:rsidR="00506674" w:rsidRDefault="00502841">
            <w:pPr>
              <w:widowControl w:val="0"/>
              <w:pBdr>
                <w:top w:val="nil"/>
                <w:left w:val="nil"/>
                <w:bottom w:val="nil"/>
                <w:right w:val="nil"/>
                <w:between w:val="nil"/>
              </w:pBdr>
              <w:jc w:val="center"/>
              <w:rPr>
                <w:b/>
              </w:rPr>
            </w:pPr>
            <w:r>
              <w:rPr>
                <w:b/>
              </w:rPr>
              <w:t>2021</w:t>
            </w:r>
          </w:p>
        </w:tc>
        <w:tc>
          <w:tcPr>
            <w:tcW w:w="9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9B" w14:textId="77777777" w:rsidR="00506674" w:rsidRDefault="00502841">
            <w:pPr>
              <w:widowControl w:val="0"/>
              <w:pBdr>
                <w:top w:val="nil"/>
                <w:left w:val="nil"/>
                <w:bottom w:val="nil"/>
                <w:right w:val="nil"/>
                <w:between w:val="nil"/>
              </w:pBdr>
              <w:jc w:val="center"/>
              <w:rPr>
                <w:b/>
              </w:rPr>
            </w:pPr>
            <w:r>
              <w:rPr>
                <w:b/>
              </w:rPr>
              <w:t>2022</w:t>
            </w:r>
          </w:p>
        </w:tc>
        <w:tc>
          <w:tcPr>
            <w:tcW w:w="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9C" w14:textId="77777777" w:rsidR="00506674" w:rsidRDefault="00502841">
            <w:pPr>
              <w:widowControl w:val="0"/>
              <w:pBdr>
                <w:top w:val="nil"/>
                <w:left w:val="nil"/>
                <w:bottom w:val="nil"/>
                <w:right w:val="nil"/>
                <w:between w:val="nil"/>
              </w:pBdr>
              <w:jc w:val="center"/>
              <w:rPr>
                <w:b/>
              </w:rPr>
            </w:pPr>
            <w:r>
              <w:rPr>
                <w:b/>
              </w:rPr>
              <w:t>2023</w:t>
            </w:r>
          </w:p>
        </w:tc>
        <w:tc>
          <w:tcPr>
            <w:tcW w:w="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9D" w14:textId="77777777" w:rsidR="00506674" w:rsidRDefault="00502841">
            <w:pPr>
              <w:widowControl w:val="0"/>
              <w:pBdr>
                <w:top w:val="nil"/>
                <w:left w:val="nil"/>
                <w:bottom w:val="nil"/>
                <w:right w:val="nil"/>
                <w:between w:val="nil"/>
              </w:pBdr>
              <w:jc w:val="center"/>
              <w:rPr>
                <w:b/>
              </w:rPr>
            </w:pPr>
            <w:r>
              <w:rPr>
                <w:b/>
              </w:rPr>
              <w:t>2024</w:t>
            </w:r>
          </w:p>
        </w:tc>
      </w:tr>
      <w:tr w:rsidR="00506674" w:rsidRPr="0033113F" w14:paraId="29FB4E49" w14:textId="77777777" w:rsidTr="0033113F">
        <w:trPr>
          <w:trHeight w:val="207"/>
        </w:trPr>
        <w:tc>
          <w:tcPr>
            <w:tcW w:w="4248" w:type="dxa"/>
            <w:shd w:val="clear" w:color="auto" w:fill="FFFFFF"/>
          </w:tcPr>
          <w:p w14:paraId="0000029E" w14:textId="77777777" w:rsidR="00506674" w:rsidRPr="0033113F" w:rsidRDefault="00502841">
            <w:pPr>
              <w:widowControl w:val="0"/>
              <w:pBdr>
                <w:top w:val="nil"/>
                <w:left w:val="nil"/>
                <w:bottom w:val="nil"/>
                <w:right w:val="nil"/>
                <w:between w:val="nil"/>
              </w:pBdr>
            </w:pPr>
            <w:r w:rsidRPr="0033113F">
              <w:t>Кількість закладів позашкільної освіти</w:t>
            </w:r>
          </w:p>
        </w:tc>
        <w:tc>
          <w:tcPr>
            <w:tcW w:w="968" w:type="dxa"/>
            <w:shd w:val="clear" w:color="auto" w:fill="FFFFFF"/>
          </w:tcPr>
          <w:p w14:paraId="000002A0" w14:textId="161BD69D" w:rsidR="00506674" w:rsidRPr="0033113F" w:rsidRDefault="00963144" w:rsidP="0033113F">
            <w:pPr>
              <w:widowControl w:val="0"/>
              <w:pBdr>
                <w:top w:val="nil"/>
                <w:left w:val="nil"/>
                <w:bottom w:val="nil"/>
                <w:right w:val="nil"/>
                <w:between w:val="nil"/>
              </w:pBdr>
              <w:jc w:val="center"/>
            </w:pPr>
            <w:sdt>
              <w:sdtPr>
                <w:tag w:val="goog_rdk_17"/>
                <w:id w:val="654489120"/>
              </w:sdtPr>
              <w:sdtEndPr/>
              <w:sdtContent/>
            </w:sdt>
            <w:r w:rsidR="00502841" w:rsidRPr="0033113F">
              <w:t>30</w:t>
            </w:r>
          </w:p>
        </w:tc>
        <w:tc>
          <w:tcPr>
            <w:tcW w:w="969" w:type="dxa"/>
            <w:shd w:val="clear" w:color="auto" w:fill="FFFFFF"/>
          </w:tcPr>
          <w:p w14:paraId="000002A2" w14:textId="77777777" w:rsidR="00506674" w:rsidRPr="0033113F" w:rsidRDefault="00502841">
            <w:pPr>
              <w:widowControl w:val="0"/>
              <w:pBdr>
                <w:top w:val="nil"/>
                <w:left w:val="nil"/>
                <w:bottom w:val="nil"/>
                <w:right w:val="nil"/>
                <w:between w:val="nil"/>
              </w:pBdr>
              <w:jc w:val="center"/>
            </w:pPr>
            <w:r w:rsidRPr="0033113F">
              <w:t>30</w:t>
            </w:r>
          </w:p>
        </w:tc>
        <w:tc>
          <w:tcPr>
            <w:tcW w:w="969" w:type="dxa"/>
            <w:shd w:val="clear" w:color="auto" w:fill="FFFFFF"/>
          </w:tcPr>
          <w:p w14:paraId="000002A4" w14:textId="77777777" w:rsidR="00506674" w:rsidRPr="0033113F" w:rsidRDefault="00502841">
            <w:pPr>
              <w:widowControl w:val="0"/>
              <w:pBdr>
                <w:top w:val="nil"/>
                <w:left w:val="nil"/>
                <w:bottom w:val="nil"/>
                <w:right w:val="nil"/>
                <w:between w:val="nil"/>
              </w:pBdr>
              <w:jc w:val="center"/>
            </w:pPr>
            <w:r w:rsidRPr="0033113F">
              <w:t>30</w:t>
            </w:r>
          </w:p>
        </w:tc>
        <w:tc>
          <w:tcPr>
            <w:tcW w:w="968" w:type="dxa"/>
            <w:shd w:val="clear" w:color="auto" w:fill="FFFFFF"/>
          </w:tcPr>
          <w:p w14:paraId="000002A6" w14:textId="77777777" w:rsidR="00506674" w:rsidRPr="0033113F" w:rsidRDefault="00502841">
            <w:pPr>
              <w:widowControl w:val="0"/>
              <w:pBdr>
                <w:top w:val="nil"/>
                <w:left w:val="nil"/>
                <w:bottom w:val="nil"/>
                <w:right w:val="nil"/>
                <w:between w:val="nil"/>
              </w:pBdr>
              <w:jc w:val="center"/>
            </w:pPr>
            <w:r w:rsidRPr="0033113F">
              <w:t>30</w:t>
            </w:r>
          </w:p>
        </w:tc>
        <w:tc>
          <w:tcPr>
            <w:tcW w:w="969" w:type="dxa"/>
            <w:shd w:val="clear" w:color="auto" w:fill="FFFFFF"/>
          </w:tcPr>
          <w:p w14:paraId="000002A8" w14:textId="77777777" w:rsidR="00506674" w:rsidRPr="0033113F" w:rsidRDefault="00502841">
            <w:pPr>
              <w:widowControl w:val="0"/>
              <w:pBdr>
                <w:top w:val="nil"/>
                <w:left w:val="nil"/>
                <w:bottom w:val="nil"/>
                <w:right w:val="nil"/>
                <w:between w:val="nil"/>
              </w:pBdr>
              <w:jc w:val="center"/>
            </w:pPr>
            <w:r w:rsidRPr="0033113F">
              <w:t>30</w:t>
            </w:r>
          </w:p>
        </w:tc>
        <w:tc>
          <w:tcPr>
            <w:tcW w:w="969" w:type="dxa"/>
            <w:shd w:val="clear" w:color="auto" w:fill="FFFFFF"/>
          </w:tcPr>
          <w:p w14:paraId="000002AA" w14:textId="77777777" w:rsidR="00506674" w:rsidRPr="0033113F" w:rsidRDefault="00502841">
            <w:pPr>
              <w:widowControl w:val="0"/>
              <w:pBdr>
                <w:top w:val="nil"/>
                <w:left w:val="nil"/>
                <w:bottom w:val="nil"/>
                <w:right w:val="nil"/>
                <w:between w:val="nil"/>
              </w:pBdr>
              <w:jc w:val="center"/>
            </w:pPr>
            <w:r w:rsidRPr="0033113F">
              <w:t>30</w:t>
            </w:r>
          </w:p>
        </w:tc>
      </w:tr>
      <w:tr w:rsidR="00506674" w:rsidRPr="0033113F" w14:paraId="2A4F8D90" w14:textId="77777777" w:rsidTr="0033113F">
        <w:trPr>
          <w:trHeight w:val="504"/>
        </w:trPr>
        <w:tc>
          <w:tcPr>
            <w:tcW w:w="4248" w:type="dxa"/>
            <w:shd w:val="clear" w:color="auto" w:fill="FFFFFF"/>
          </w:tcPr>
          <w:p w14:paraId="000002AB" w14:textId="77777777" w:rsidR="00506674" w:rsidRPr="0033113F" w:rsidRDefault="00502841">
            <w:pPr>
              <w:widowControl w:val="0"/>
              <w:pBdr>
                <w:top w:val="nil"/>
                <w:left w:val="nil"/>
                <w:bottom w:val="nil"/>
                <w:right w:val="nil"/>
                <w:between w:val="nil"/>
              </w:pBdr>
            </w:pPr>
            <w:r w:rsidRPr="0033113F">
              <w:t>Кількість груп у закладах позашкільної освіти</w:t>
            </w:r>
          </w:p>
        </w:tc>
        <w:tc>
          <w:tcPr>
            <w:tcW w:w="968" w:type="dxa"/>
            <w:shd w:val="clear" w:color="auto" w:fill="FFFFFF"/>
            <w:vAlign w:val="center"/>
          </w:tcPr>
          <w:p w14:paraId="000002AC" w14:textId="77777777" w:rsidR="00506674" w:rsidRPr="0033113F" w:rsidRDefault="00963144">
            <w:pPr>
              <w:widowControl w:val="0"/>
              <w:pBdr>
                <w:top w:val="nil"/>
                <w:left w:val="nil"/>
                <w:bottom w:val="nil"/>
                <w:right w:val="nil"/>
                <w:between w:val="nil"/>
              </w:pBdr>
              <w:jc w:val="center"/>
            </w:pPr>
            <w:sdt>
              <w:sdtPr>
                <w:tag w:val="goog_rdk_18"/>
                <w:id w:val="1404798059"/>
              </w:sdtPr>
              <w:sdtEndPr/>
              <w:sdtContent/>
            </w:sdt>
            <w:r w:rsidR="00502841" w:rsidRPr="0033113F">
              <w:t>1539</w:t>
            </w:r>
          </w:p>
        </w:tc>
        <w:tc>
          <w:tcPr>
            <w:tcW w:w="969" w:type="dxa"/>
            <w:shd w:val="clear" w:color="auto" w:fill="FFFFFF"/>
            <w:vAlign w:val="center"/>
          </w:tcPr>
          <w:p w14:paraId="000002AD" w14:textId="77777777" w:rsidR="00506674" w:rsidRPr="0033113F" w:rsidRDefault="00502841">
            <w:pPr>
              <w:widowControl w:val="0"/>
              <w:pBdr>
                <w:top w:val="nil"/>
                <w:left w:val="nil"/>
                <w:bottom w:val="nil"/>
                <w:right w:val="nil"/>
                <w:between w:val="nil"/>
              </w:pBdr>
              <w:jc w:val="center"/>
            </w:pPr>
            <w:r w:rsidRPr="0033113F">
              <w:t>1554</w:t>
            </w:r>
          </w:p>
        </w:tc>
        <w:tc>
          <w:tcPr>
            <w:tcW w:w="969" w:type="dxa"/>
            <w:shd w:val="clear" w:color="auto" w:fill="FFFFFF"/>
            <w:vAlign w:val="center"/>
          </w:tcPr>
          <w:p w14:paraId="000002AE" w14:textId="77777777" w:rsidR="00506674" w:rsidRPr="0033113F" w:rsidRDefault="00502841">
            <w:pPr>
              <w:widowControl w:val="0"/>
              <w:pBdr>
                <w:top w:val="nil"/>
                <w:left w:val="nil"/>
                <w:bottom w:val="nil"/>
                <w:right w:val="nil"/>
                <w:between w:val="nil"/>
              </w:pBdr>
              <w:jc w:val="center"/>
            </w:pPr>
            <w:r w:rsidRPr="0033113F">
              <w:t>1522</w:t>
            </w:r>
          </w:p>
        </w:tc>
        <w:tc>
          <w:tcPr>
            <w:tcW w:w="968" w:type="dxa"/>
            <w:shd w:val="clear" w:color="auto" w:fill="FFFFFF"/>
            <w:vAlign w:val="center"/>
          </w:tcPr>
          <w:p w14:paraId="000002AF" w14:textId="77777777" w:rsidR="00506674" w:rsidRPr="0033113F" w:rsidRDefault="00502841">
            <w:pPr>
              <w:widowControl w:val="0"/>
              <w:pBdr>
                <w:top w:val="nil"/>
                <w:left w:val="nil"/>
                <w:bottom w:val="nil"/>
                <w:right w:val="nil"/>
                <w:between w:val="nil"/>
              </w:pBdr>
              <w:jc w:val="center"/>
            </w:pPr>
            <w:r w:rsidRPr="0033113F">
              <w:t>1528</w:t>
            </w:r>
          </w:p>
        </w:tc>
        <w:tc>
          <w:tcPr>
            <w:tcW w:w="969" w:type="dxa"/>
            <w:shd w:val="clear" w:color="auto" w:fill="FFFFFF"/>
            <w:vAlign w:val="center"/>
          </w:tcPr>
          <w:p w14:paraId="000002B1" w14:textId="77777777" w:rsidR="00506674" w:rsidRPr="0033113F" w:rsidRDefault="00502841">
            <w:pPr>
              <w:widowControl w:val="0"/>
              <w:pBdr>
                <w:top w:val="nil"/>
                <w:left w:val="nil"/>
                <w:bottom w:val="nil"/>
                <w:right w:val="nil"/>
                <w:between w:val="nil"/>
              </w:pBdr>
              <w:jc w:val="center"/>
            </w:pPr>
            <w:r w:rsidRPr="0033113F">
              <w:t>1331</w:t>
            </w:r>
          </w:p>
        </w:tc>
        <w:tc>
          <w:tcPr>
            <w:tcW w:w="969" w:type="dxa"/>
            <w:shd w:val="clear" w:color="auto" w:fill="FFFFFF"/>
            <w:vAlign w:val="center"/>
          </w:tcPr>
          <w:p w14:paraId="000002B3" w14:textId="77777777" w:rsidR="00506674" w:rsidRPr="0033113F" w:rsidRDefault="00502841">
            <w:pPr>
              <w:widowControl w:val="0"/>
              <w:pBdr>
                <w:top w:val="nil"/>
                <w:left w:val="nil"/>
                <w:bottom w:val="nil"/>
                <w:right w:val="nil"/>
                <w:between w:val="nil"/>
              </w:pBdr>
              <w:jc w:val="center"/>
            </w:pPr>
            <w:r w:rsidRPr="0033113F">
              <w:t>1349</w:t>
            </w:r>
          </w:p>
        </w:tc>
      </w:tr>
      <w:tr w:rsidR="00506674" w:rsidRPr="0033113F" w14:paraId="5A952C06" w14:textId="77777777" w:rsidTr="0033113F">
        <w:trPr>
          <w:trHeight w:val="512"/>
        </w:trPr>
        <w:tc>
          <w:tcPr>
            <w:tcW w:w="4248" w:type="dxa"/>
            <w:shd w:val="clear" w:color="auto" w:fill="FFFFFF"/>
          </w:tcPr>
          <w:p w14:paraId="000002B4" w14:textId="77777777" w:rsidR="00506674" w:rsidRPr="0033113F" w:rsidRDefault="00502841">
            <w:pPr>
              <w:widowControl w:val="0"/>
              <w:pBdr>
                <w:top w:val="nil"/>
                <w:left w:val="nil"/>
                <w:bottom w:val="nil"/>
                <w:right w:val="nil"/>
                <w:between w:val="nil"/>
              </w:pBdr>
            </w:pPr>
            <w:r w:rsidRPr="0033113F">
              <w:t>Кількість вихованців у закладах позашкільної освіти</w:t>
            </w:r>
          </w:p>
        </w:tc>
        <w:tc>
          <w:tcPr>
            <w:tcW w:w="968" w:type="dxa"/>
            <w:shd w:val="clear" w:color="auto" w:fill="FFFFFF"/>
            <w:vAlign w:val="center"/>
          </w:tcPr>
          <w:p w14:paraId="000002B5" w14:textId="77777777" w:rsidR="00506674" w:rsidRPr="0033113F" w:rsidRDefault="00963144">
            <w:pPr>
              <w:widowControl w:val="0"/>
              <w:pBdr>
                <w:top w:val="nil"/>
                <w:left w:val="nil"/>
                <w:bottom w:val="nil"/>
                <w:right w:val="nil"/>
                <w:between w:val="nil"/>
              </w:pBdr>
              <w:jc w:val="center"/>
            </w:pPr>
            <w:sdt>
              <w:sdtPr>
                <w:tag w:val="goog_rdk_19"/>
                <w:id w:val="1936864419"/>
              </w:sdtPr>
              <w:sdtEndPr/>
              <w:sdtContent/>
            </w:sdt>
            <w:r w:rsidR="00502841" w:rsidRPr="0033113F">
              <w:t>21768</w:t>
            </w:r>
          </w:p>
        </w:tc>
        <w:tc>
          <w:tcPr>
            <w:tcW w:w="969" w:type="dxa"/>
            <w:shd w:val="clear" w:color="auto" w:fill="FFFFFF"/>
            <w:vAlign w:val="center"/>
          </w:tcPr>
          <w:p w14:paraId="000002B6" w14:textId="77777777" w:rsidR="00506674" w:rsidRPr="0033113F" w:rsidRDefault="00502841">
            <w:pPr>
              <w:widowControl w:val="0"/>
              <w:pBdr>
                <w:top w:val="nil"/>
                <w:left w:val="nil"/>
                <w:bottom w:val="nil"/>
                <w:right w:val="nil"/>
                <w:between w:val="nil"/>
              </w:pBdr>
              <w:jc w:val="center"/>
            </w:pPr>
            <w:r w:rsidRPr="0033113F">
              <w:t>21719</w:t>
            </w:r>
          </w:p>
        </w:tc>
        <w:tc>
          <w:tcPr>
            <w:tcW w:w="969" w:type="dxa"/>
            <w:shd w:val="clear" w:color="auto" w:fill="FFFFFF"/>
            <w:vAlign w:val="center"/>
          </w:tcPr>
          <w:p w14:paraId="000002B7" w14:textId="77777777" w:rsidR="00506674" w:rsidRPr="0033113F" w:rsidRDefault="00502841">
            <w:pPr>
              <w:widowControl w:val="0"/>
              <w:pBdr>
                <w:top w:val="nil"/>
                <w:left w:val="nil"/>
                <w:bottom w:val="nil"/>
                <w:right w:val="nil"/>
                <w:between w:val="nil"/>
              </w:pBdr>
              <w:jc w:val="center"/>
            </w:pPr>
            <w:r w:rsidRPr="0033113F">
              <w:t>21336</w:t>
            </w:r>
          </w:p>
        </w:tc>
        <w:tc>
          <w:tcPr>
            <w:tcW w:w="968" w:type="dxa"/>
            <w:shd w:val="clear" w:color="auto" w:fill="FFFFFF"/>
            <w:vAlign w:val="center"/>
          </w:tcPr>
          <w:p w14:paraId="000002B8" w14:textId="77777777" w:rsidR="00506674" w:rsidRPr="0033113F" w:rsidRDefault="00502841">
            <w:pPr>
              <w:widowControl w:val="0"/>
              <w:pBdr>
                <w:top w:val="nil"/>
                <w:left w:val="nil"/>
                <w:bottom w:val="nil"/>
                <w:right w:val="nil"/>
                <w:between w:val="nil"/>
              </w:pBdr>
              <w:jc w:val="center"/>
            </w:pPr>
            <w:r w:rsidRPr="0033113F">
              <w:t>21106</w:t>
            </w:r>
          </w:p>
        </w:tc>
        <w:tc>
          <w:tcPr>
            <w:tcW w:w="969" w:type="dxa"/>
            <w:shd w:val="clear" w:color="auto" w:fill="FFFFFF"/>
            <w:vAlign w:val="center"/>
          </w:tcPr>
          <w:p w14:paraId="000002BA" w14:textId="77777777" w:rsidR="00506674" w:rsidRPr="0033113F" w:rsidRDefault="00502841">
            <w:pPr>
              <w:widowControl w:val="0"/>
              <w:pBdr>
                <w:top w:val="nil"/>
                <w:left w:val="nil"/>
                <w:bottom w:val="nil"/>
                <w:right w:val="nil"/>
                <w:between w:val="nil"/>
              </w:pBdr>
              <w:jc w:val="center"/>
            </w:pPr>
            <w:r w:rsidRPr="0033113F">
              <w:t>17667</w:t>
            </w:r>
          </w:p>
        </w:tc>
        <w:tc>
          <w:tcPr>
            <w:tcW w:w="969" w:type="dxa"/>
            <w:shd w:val="clear" w:color="auto" w:fill="FFFFFF"/>
            <w:vAlign w:val="center"/>
          </w:tcPr>
          <w:p w14:paraId="000002BC" w14:textId="77777777" w:rsidR="00506674" w:rsidRPr="0033113F" w:rsidRDefault="00502841">
            <w:pPr>
              <w:widowControl w:val="0"/>
              <w:pBdr>
                <w:top w:val="nil"/>
                <w:left w:val="nil"/>
                <w:bottom w:val="nil"/>
                <w:right w:val="nil"/>
                <w:between w:val="nil"/>
              </w:pBdr>
              <w:jc w:val="center"/>
            </w:pPr>
            <w:r w:rsidRPr="0033113F">
              <w:t>18001</w:t>
            </w:r>
          </w:p>
        </w:tc>
      </w:tr>
    </w:tbl>
    <w:p w14:paraId="000002BD" w14:textId="7A375FDC" w:rsidR="00506674" w:rsidRDefault="00502841">
      <w:pPr>
        <w:widowControl w:val="0"/>
        <w:spacing w:before="120"/>
        <w:ind w:firstLine="709"/>
        <w:jc w:val="both"/>
        <w:rPr>
          <w:sz w:val="28"/>
          <w:szCs w:val="28"/>
        </w:rPr>
      </w:pPr>
      <w:bookmarkStart w:id="65" w:name="_heading=h.111kx3o" w:colFirst="0" w:colLast="0"/>
      <w:bookmarkEnd w:id="65"/>
      <w:r w:rsidRPr="0033113F">
        <w:rPr>
          <w:b/>
          <w:sz w:val="28"/>
          <w:szCs w:val="28"/>
        </w:rPr>
        <w:t>Вища освіта</w:t>
      </w:r>
      <w:r w:rsidRPr="0033113F">
        <w:rPr>
          <w:sz w:val="28"/>
          <w:szCs w:val="28"/>
        </w:rPr>
        <w:t xml:space="preserve"> громади представлена 5 закладами державної форми власності, що забезпечує отримання якісної вищої освіти понад </w:t>
      </w:r>
      <w:sdt>
        <w:sdtPr>
          <w:tag w:val="goog_rdk_20"/>
          <w:id w:val="575560626"/>
        </w:sdtPr>
        <w:sdtEndPr/>
        <w:sdtContent/>
      </w:sdt>
      <w:r w:rsidRPr="0033113F">
        <w:rPr>
          <w:sz w:val="28"/>
          <w:szCs w:val="28"/>
        </w:rPr>
        <w:t>10 тис.</w:t>
      </w:r>
      <w:r>
        <w:rPr>
          <w:sz w:val="28"/>
          <w:szCs w:val="28"/>
        </w:rPr>
        <w:t xml:space="preserve"> студентів. Відповідно до Розпорядження Кабінету Міністрів України від 23.04.2024 №350-р Донецький національний університет економіки і торгівлі імені Михайла Туган-Барановського реорганізовано шляхом приєднання до Криворізького національного університету.</w:t>
      </w:r>
    </w:p>
    <w:p w14:paraId="000002BE" w14:textId="598D3F95" w:rsidR="00506674" w:rsidRPr="005053CA" w:rsidRDefault="00F240F5" w:rsidP="005053CA">
      <w:pPr>
        <w:keepNext/>
        <w:keepLines/>
        <w:pBdr>
          <w:top w:val="nil"/>
          <w:left w:val="nil"/>
          <w:bottom w:val="nil"/>
          <w:right w:val="nil"/>
          <w:between w:val="nil"/>
        </w:pBdr>
        <w:spacing w:before="120" w:after="60"/>
        <w:ind w:left="454"/>
        <w:rPr>
          <w:b/>
          <w:color w:val="000000"/>
          <w:sz w:val="28"/>
          <w:szCs w:val="28"/>
          <w:lang w:val="uk-UA"/>
        </w:rPr>
      </w:pPr>
      <w:bookmarkStart w:id="66" w:name="_heading=h.3l18frh" w:colFirst="0" w:colLast="0"/>
      <w:bookmarkEnd w:id="66"/>
      <w:r w:rsidRPr="005053CA">
        <w:rPr>
          <w:b/>
          <w:color w:val="000000"/>
          <w:sz w:val="28"/>
          <w:szCs w:val="28"/>
          <w:lang w:val="uk-UA"/>
        </w:rPr>
        <w:lastRenderedPageBreak/>
        <w:t>Таблиця 2.</w:t>
      </w:r>
      <w:r>
        <w:rPr>
          <w:b/>
          <w:color w:val="000000"/>
          <w:sz w:val="28"/>
          <w:szCs w:val="28"/>
          <w:lang w:val="uk-UA"/>
        </w:rPr>
        <w:t>1</w:t>
      </w:r>
      <w:r w:rsidRPr="005053CA">
        <w:rPr>
          <w:b/>
          <w:color w:val="000000"/>
          <w:sz w:val="28"/>
          <w:szCs w:val="28"/>
          <w:lang w:val="uk-UA"/>
        </w:rPr>
        <w:t xml:space="preserve">2. </w:t>
      </w:r>
      <w:r w:rsidR="00502841" w:rsidRPr="005053CA">
        <w:rPr>
          <w:b/>
          <w:color w:val="000000"/>
          <w:sz w:val="28"/>
          <w:szCs w:val="28"/>
          <w:lang w:val="uk-UA"/>
        </w:rPr>
        <w:t>Заклади вищої, фахової передвищої, професійно-технічної освіти Криворізької МТГ</w:t>
      </w:r>
    </w:p>
    <w:tbl>
      <w:tblPr>
        <w:tblStyle w:val="affffb"/>
        <w:tblW w:w="10073"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4"/>
        <w:gridCol w:w="963"/>
        <w:gridCol w:w="964"/>
        <w:gridCol w:w="964"/>
        <w:gridCol w:w="964"/>
        <w:gridCol w:w="964"/>
      </w:tblGrid>
      <w:tr w:rsidR="00506674" w14:paraId="741A714D" w14:textId="77777777">
        <w:trPr>
          <w:trHeight w:val="97"/>
        </w:trPr>
        <w:tc>
          <w:tcPr>
            <w:tcW w:w="52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BF" w14:textId="77777777" w:rsidR="00506674" w:rsidRDefault="00502841">
            <w:pPr>
              <w:widowControl w:val="0"/>
              <w:pBdr>
                <w:top w:val="nil"/>
                <w:left w:val="nil"/>
                <w:bottom w:val="nil"/>
                <w:right w:val="nil"/>
                <w:between w:val="nil"/>
              </w:pBdr>
              <w:jc w:val="center"/>
              <w:rPr>
                <w:b/>
              </w:rPr>
            </w:pPr>
            <w:r>
              <w:rPr>
                <w:b/>
              </w:rPr>
              <w:t>Показники</w:t>
            </w:r>
          </w:p>
        </w:tc>
        <w:tc>
          <w:tcPr>
            <w:tcW w:w="9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00002C0" w14:textId="77777777" w:rsidR="00506674" w:rsidRDefault="00502841">
            <w:pPr>
              <w:widowControl w:val="0"/>
              <w:pBdr>
                <w:top w:val="nil"/>
                <w:left w:val="nil"/>
                <w:bottom w:val="nil"/>
                <w:right w:val="nil"/>
                <w:between w:val="nil"/>
              </w:pBdr>
              <w:jc w:val="center"/>
              <w:rPr>
                <w:b/>
              </w:rPr>
            </w:pPr>
            <w:r>
              <w:rPr>
                <w:b/>
              </w:rPr>
              <w:t>2020</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00002C1" w14:textId="77777777" w:rsidR="00506674" w:rsidRDefault="00502841">
            <w:pPr>
              <w:widowControl w:val="0"/>
              <w:pBdr>
                <w:top w:val="nil"/>
                <w:left w:val="nil"/>
                <w:bottom w:val="nil"/>
                <w:right w:val="nil"/>
                <w:between w:val="nil"/>
              </w:pBdr>
              <w:jc w:val="center"/>
              <w:rPr>
                <w:b/>
              </w:rPr>
            </w:pPr>
            <w:r>
              <w:rPr>
                <w:b/>
              </w:rPr>
              <w:t>2021</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00002C2" w14:textId="77777777" w:rsidR="00506674" w:rsidRDefault="00502841">
            <w:pPr>
              <w:widowControl w:val="0"/>
              <w:pBdr>
                <w:top w:val="nil"/>
                <w:left w:val="nil"/>
                <w:bottom w:val="nil"/>
                <w:right w:val="nil"/>
                <w:between w:val="nil"/>
              </w:pBdr>
              <w:jc w:val="center"/>
              <w:rPr>
                <w:b/>
              </w:rPr>
            </w:pPr>
            <w:r>
              <w:rPr>
                <w:b/>
              </w:rPr>
              <w:t>2022</w:t>
            </w:r>
          </w:p>
        </w:tc>
        <w:tc>
          <w:tcPr>
            <w:tcW w:w="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C3" w14:textId="77777777" w:rsidR="00506674" w:rsidRDefault="00502841">
            <w:pPr>
              <w:widowControl w:val="0"/>
              <w:pBdr>
                <w:top w:val="nil"/>
                <w:left w:val="nil"/>
                <w:bottom w:val="nil"/>
                <w:right w:val="nil"/>
                <w:between w:val="nil"/>
              </w:pBdr>
              <w:jc w:val="center"/>
              <w:rPr>
                <w:b/>
              </w:rPr>
            </w:pPr>
            <w:r>
              <w:rPr>
                <w:b/>
              </w:rPr>
              <w:t>2023</w:t>
            </w:r>
          </w:p>
        </w:tc>
        <w:tc>
          <w:tcPr>
            <w:tcW w:w="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C4" w14:textId="77777777" w:rsidR="00506674" w:rsidRDefault="00502841">
            <w:pPr>
              <w:widowControl w:val="0"/>
              <w:pBdr>
                <w:top w:val="nil"/>
                <w:left w:val="nil"/>
                <w:bottom w:val="nil"/>
                <w:right w:val="nil"/>
                <w:between w:val="nil"/>
              </w:pBdr>
              <w:jc w:val="center"/>
              <w:rPr>
                <w:b/>
              </w:rPr>
            </w:pPr>
            <w:r>
              <w:rPr>
                <w:b/>
              </w:rPr>
              <w:t>2024</w:t>
            </w:r>
          </w:p>
        </w:tc>
      </w:tr>
      <w:tr w:rsidR="00506674" w14:paraId="357979A7" w14:textId="77777777">
        <w:trPr>
          <w:trHeight w:val="556"/>
        </w:trPr>
        <w:tc>
          <w:tcPr>
            <w:tcW w:w="52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C5" w14:textId="77777777" w:rsidR="00506674" w:rsidRDefault="00502841">
            <w:pPr>
              <w:widowControl w:val="0"/>
              <w:pBdr>
                <w:top w:val="nil"/>
                <w:left w:val="nil"/>
                <w:bottom w:val="nil"/>
                <w:right w:val="nil"/>
                <w:between w:val="nil"/>
              </w:pBdr>
            </w:pPr>
            <w:r>
              <w:t>Кількість закладів вищої освіти державної форми власності</w:t>
            </w:r>
          </w:p>
        </w:tc>
        <w:tc>
          <w:tcPr>
            <w:tcW w:w="9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00002C6" w14:textId="77777777" w:rsidR="00506674" w:rsidRDefault="00502841">
            <w:pPr>
              <w:widowControl w:val="0"/>
              <w:pBdr>
                <w:top w:val="nil"/>
                <w:left w:val="nil"/>
                <w:bottom w:val="nil"/>
                <w:right w:val="nil"/>
                <w:between w:val="nil"/>
              </w:pBdr>
              <w:jc w:val="right"/>
            </w:pPr>
            <w:r>
              <w:t>6</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00002C7" w14:textId="77777777" w:rsidR="00506674" w:rsidRDefault="00502841">
            <w:pPr>
              <w:widowControl w:val="0"/>
              <w:pBdr>
                <w:top w:val="nil"/>
                <w:left w:val="nil"/>
                <w:bottom w:val="nil"/>
                <w:right w:val="nil"/>
                <w:between w:val="nil"/>
              </w:pBdr>
              <w:jc w:val="right"/>
            </w:pPr>
            <w:r>
              <w:t>6</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00002C8" w14:textId="77777777" w:rsidR="00506674" w:rsidRDefault="00502841">
            <w:pPr>
              <w:widowControl w:val="0"/>
              <w:pBdr>
                <w:top w:val="nil"/>
                <w:left w:val="nil"/>
                <w:bottom w:val="nil"/>
                <w:right w:val="nil"/>
                <w:between w:val="nil"/>
              </w:pBdr>
              <w:jc w:val="right"/>
            </w:pPr>
            <w:r>
              <w:t>6</w:t>
            </w:r>
          </w:p>
        </w:tc>
        <w:tc>
          <w:tcPr>
            <w:tcW w:w="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C9" w14:textId="77777777" w:rsidR="00506674" w:rsidRPr="0033113F" w:rsidRDefault="00502841">
            <w:pPr>
              <w:widowControl w:val="0"/>
              <w:pBdr>
                <w:top w:val="nil"/>
                <w:left w:val="nil"/>
                <w:bottom w:val="nil"/>
                <w:right w:val="nil"/>
                <w:between w:val="nil"/>
              </w:pBdr>
              <w:jc w:val="right"/>
            </w:pPr>
            <w:r w:rsidRPr="0033113F">
              <w:t>6</w:t>
            </w:r>
          </w:p>
        </w:tc>
        <w:tc>
          <w:tcPr>
            <w:tcW w:w="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CA" w14:textId="77777777" w:rsidR="00506674" w:rsidRPr="0033113F" w:rsidRDefault="00502841">
            <w:pPr>
              <w:widowControl w:val="0"/>
              <w:pBdr>
                <w:top w:val="nil"/>
                <w:left w:val="nil"/>
                <w:bottom w:val="nil"/>
                <w:right w:val="nil"/>
                <w:between w:val="nil"/>
              </w:pBdr>
              <w:jc w:val="right"/>
            </w:pPr>
            <w:r w:rsidRPr="0033113F">
              <w:t>5</w:t>
            </w:r>
          </w:p>
        </w:tc>
      </w:tr>
      <w:tr w:rsidR="00506674" w14:paraId="384CAE41" w14:textId="77777777">
        <w:trPr>
          <w:trHeight w:val="164"/>
        </w:trPr>
        <w:tc>
          <w:tcPr>
            <w:tcW w:w="52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CB" w14:textId="77777777" w:rsidR="00506674" w:rsidRDefault="00502841">
            <w:pPr>
              <w:widowControl w:val="0"/>
              <w:pBdr>
                <w:top w:val="nil"/>
                <w:left w:val="nil"/>
                <w:bottom w:val="nil"/>
                <w:right w:val="nil"/>
                <w:between w:val="nil"/>
              </w:pBdr>
            </w:pPr>
            <w:r>
              <w:t>Кількість студентів</w:t>
            </w:r>
          </w:p>
        </w:tc>
        <w:tc>
          <w:tcPr>
            <w:tcW w:w="9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00002CC" w14:textId="77777777" w:rsidR="00506674" w:rsidRDefault="00502841">
            <w:pPr>
              <w:widowControl w:val="0"/>
              <w:pBdr>
                <w:top w:val="nil"/>
                <w:left w:val="nil"/>
                <w:bottom w:val="nil"/>
                <w:right w:val="nil"/>
                <w:between w:val="nil"/>
              </w:pBdr>
              <w:jc w:val="right"/>
            </w:pPr>
            <w:r>
              <w:t>12950</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00002CD" w14:textId="77777777" w:rsidR="00506674" w:rsidRDefault="00502841">
            <w:pPr>
              <w:widowControl w:val="0"/>
              <w:pBdr>
                <w:top w:val="nil"/>
                <w:left w:val="nil"/>
                <w:bottom w:val="nil"/>
                <w:right w:val="nil"/>
                <w:between w:val="nil"/>
              </w:pBdr>
              <w:jc w:val="right"/>
            </w:pPr>
            <w:r>
              <w:t>12464</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00002CE" w14:textId="77777777" w:rsidR="00506674" w:rsidRDefault="00502841">
            <w:pPr>
              <w:widowControl w:val="0"/>
              <w:pBdr>
                <w:top w:val="nil"/>
                <w:left w:val="nil"/>
                <w:bottom w:val="nil"/>
                <w:right w:val="nil"/>
                <w:between w:val="nil"/>
              </w:pBdr>
              <w:jc w:val="right"/>
            </w:pPr>
            <w:r>
              <w:t>11192</w:t>
            </w:r>
          </w:p>
        </w:tc>
        <w:tc>
          <w:tcPr>
            <w:tcW w:w="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CF" w14:textId="77777777" w:rsidR="00506674" w:rsidRPr="0033113F" w:rsidRDefault="00502841">
            <w:pPr>
              <w:widowControl w:val="0"/>
              <w:pBdr>
                <w:top w:val="nil"/>
                <w:left w:val="nil"/>
                <w:bottom w:val="nil"/>
                <w:right w:val="nil"/>
                <w:between w:val="nil"/>
              </w:pBdr>
              <w:jc w:val="right"/>
            </w:pPr>
            <w:r w:rsidRPr="0033113F">
              <w:t>11192</w:t>
            </w:r>
          </w:p>
        </w:tc>
        <w:tc>
          <w:tcPr>
            <w:tcW w:w="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D0" w14:textId="77777777" w:rsidR="00506674" w:rsidRPr="0033113F" w:rsidRDefault="00963144">
            <w:pPr>
              <w:widowControl w:val="0"/>
              <w:pBdr>
                <w:top w:val="nil"/>
                <w:left w:val="nil"/>
                <w:bottom w:val="nil"/>
                <w:right w:val="nil"/>
                <w:between w:val="nil"/>
              </w:pBdr>
              <w:jc w:val="right"/>
            </w:pPr>
            <w:sdt>
              <w:sdtPr>
                <w:tag w:val="goog_rdk_21"/>
                <w:id w:val="544805950"/>
              </w:sdtPr>
              <w:sdtEndPr/>
              <w:sdtContent/>
            </w:sdt>
            <w:r w:rsidR="00502841" w:rsidRPr="0033113F">
              <w:t>10171</w:t>
            </w:r>
          </w:p>
        </w:tc>
      </w:tr>
      <w:tr w:rsidR="00506674" w14:paraId="70C5D40B" w14:textId="77777777">
        <w:trPr>
          <w:trHeight w:val="35"/>
        </w:trPr>
        <w:tc>
          <w:tcPr>
            <w:tcW w:w="52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D1" w14:textId="77777777" w:rsidR="00506674" w:rsidRDefault="00502841">
            <w:pPr>
              <w:widowControl w:val="0"/>
              <w:pBdr>
                <w:top w:val="nil"/>
                <w:left w:val="nil"/>
                <w:bottom w:val="nil"/>
                <w:right w:val="nil"/>
                <w:between w:val="nil"/>
              </w:pBdr>
            </w:pPr>
            <w:r>
              <w:t>Кількість закладів фахової передвищої освіти</w:t>
            </w:r>
          </w:p>
        </w:tc>
        <w:tc>
          <w:tcPr>
            <w:tcW w:w="9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00002D2" w14:textId="77777777" w:rsidR="00506674" w:rsidRDefault="00502841">
            <w:pPr>
              <w:widowControl w:val="0"/>
              <w:pBdr>
                <w:top w:val="nil"/>
                <w:left w:val="nil"/>
                <w:bottom w:val="nil"/>
                <w:right w:val="nil"/>
                <w:between w:val="nil"/>
              </w:pBdr>
              <w:jc w:val="right"/>
            </w:pPr>
            <w:r>
              <w:t>16</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00002D3" w14:textId="77777777" w:rsidR="00506674" w:rsidRDefault="00502841">
            <w:pPr>
              <w:widowControl w:val="0"/>
              <w:pBdr>
                <w:top w:val="nil"/>
                <w:left w:val="nil"/>
                <w:bottom w:val="nil"/>
                <w:right w:val="nil"/>
                <w:between w:val="nil"/>
              </w:pBdr>
              <w:jc w:val="right"/>
            </w:pPr>
            <w:r>
              <w:t>16</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00002D4" w14:textId="77777777" w:rsidR="00506674" w:rsidRDefault="00502841">
            <w:pPr>
              <w:widowControl w:val="0"/>
              <w:pBdr>
                <w:top w:val="nil"/>
                <w:left w:val="nil"/>
                <w:bottom w:val="nil"/>
                <w:right w:val="nil"/>
                <w:between w:val="nil"/>
              </w:pBdr>
              <w:jc w:val="right"/>
            </w:pPr>
            <w:r>
              <w:t>18</w:t>
            </w:r>
          </w:p>
        </w:tc>
        <w:tc>
          <w:tcPr>
            <w:tcW w:w="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D5" w14:textId="77777777" w:rsidR="00506674" w:rsidRPr="0033113F" w:rsidRDefault="00502841">
            <w:pPr>
              <w:widowControl w:val="0"/>
              <w:pBdr>
                <w:top w:val="nil"/>
                <w:left w:val="nil"/>
                <w:bottom w:val="nil"/>
                <w:right w:val="nil"/>
                <w:between w:val="nil"/>
              </w:pBdr>
              <w:jc w:val="right"/>
            </w:pPr>
            <w:r w:rsidRPr="0033113F">
              <w:t>16</w:t>
            </w:r>
          </w:p>
        </w:tc>
        <w:tc>
          <w:tcPr>
            <w:tcW w:w="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D6" w14:textId="77777777" w:rsidR="00506674" w:rsidRPr="0033113F" w:rsidRDefault="00502841">
            <w:pPr>
              <w:widowControl w:val="0"/>
              <w:pBdr>
                <w:top w:val="nil"/>
                <w:left w:val="nil"/>
                <w:bottom w:val="nil"/>
                <w:right w:val="nil"/>
                <w:between w:val="nil"/>
              </w:pBdr>
              <w:jc w:val="right"/>
            </w:pPr>
            <w:r w:rsidRPr="0033113F">
              <w:t>14</w:t>
            </w:r>
          </w:p>
        </w:tc>
      </w:tr>
      <w:tr w:rsidR="00506674" w14:paraId="33D47287" w14:textId="77777777">
        <w:trPr>
          <w:trHeight w:val="180"/>
        </w:trPr>
        <w:tc>
          <w:tcPr>
            <w:tcW w:w="52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D7" w14:textId="77777777" w:rsidR="00506674" w:rsidRDefault="00502841">
            <w:pPr>
              <w:widowControl w:val="0"/>
              <w:pBdr>
                <w:top w:val="nil"/>
                <w:left w:val="nil"/>
                <w:bottom w:val="nil"/>
                <w:right w:val="nil"/>
                <w:between w:val="nil"/>
              </w:pBdr>
            </w:pPr>
            <w:r>
              <w:t>Кількість студентів</w:t>
            </w:r>
          </w:p>
        </w:tc>
        <w:tc>
          <w:tcPr>
            <w:tcW w:w="9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00002D8" w14:textId="77777777" w:rsidR="00506674" w:rsidRDefault="00502841">
            <w:pPr>
              <w:widowControl w:val="0"/>
              <w:pBdr>
                <w:top w:val="nil"/>
                <w:left w:val="nil"/>
                <w:bottom w:val="nil"/>
                <w:right w:val="nil"/>
                <w:between w:val="nil"/>
              </w:pBdr>
              <w:jc w:val="right"/>
            </w:pPr>
            <w:r>
              <w:t>9283</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00002D9" w14:textId="77777777" w:rsidR="00506674" w:rsidRDefault="00502841">
            <w:pPr>
              <w:widowControl w:val="0"/>
              <w:pBdr>
                <w:top w:val="nil"/>
                <w:left w:val="nil"/>
                <w:bottom w:val="nil"/>
                <w:right w:val="nil"/>
                <w:between w:val="nil"/>
              </w:pBdr>
              <w:jc w:val="right"/>
            </w:pPr>
            <w:r>
              <w:t>9779</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00002DA" w14:textId="77777777" w:rsidR="00506674" w:rsidRDefault="00502841">
            <w:pPr>
              <w:widowControl w:val="0"/>
              <w:pBdr>
                <w:top w:val="nil"/>
                <w:left w:val="nil"/>
                <w:bottom w:val="nil"/>
                <w:right w:val="nil"/>
                <w:between w:val="nil"/>
              </w:pBdr>
              <w:jc w:val="right"/>
            </w:pPr>
            <w:r>
              <w:t>10233</w:t>
            </w:r>
          </w:p>
        </w:tc>
        <w:tc>
          <w:tcPr>
            <w:tcW w:w="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DB" w14:textId="77777777" w:rsidR="00506674" w:rsidRPr="0033113F" w:rsidRDefault="00502841">
            <w:pPr>
              <w:widowControl w:val="0"/>
              <w:pBdr>
                <w:top w:val="nil"/>
                <w:left w:val="nil"/>
                <w:bottom w:val="nil"/>
                <w:right w:val="nil"/>
                <w:between w:val="nil"/>
              </w:pBdr>
              <w:jc w:val="right"/>
            </w:pPr>
            <w:r w:rsidRPr="0033113F">
              <w:t>10227</w:t>
            </w:r>
          </w:p>
        </w:tc>
        <w:tc>
          <w:tcPr>
            <w:tcW w:w="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DC" w14:textId="77777777" w:rsidR="00506674" w:rsidRPr="0033113F" w:rsidRDefault="00963144">
            <w:pPr>
              <w:widowControl w:val="0"/>
              <w:pBdr>
                <w:top w:val="nil"/>
                <w:left w:val="nil"/>
                <w:bottom w:val="nil"/>
                <w:right w:val="nil"/>
                <w:between w:val="nil"/>
              </w:pBdr>
              <w:jc w:val="right"/>
            </w:pPr>
            <w:sdt>
              <w:sdtPr>
                <w:tag w:val="goog_rdk_22"/>
                <w:id w:val="-523714781"/>
              </w:sdtPr>
              <w:sdtEndPr/>
              <w:sdtContent/>
            </w:sdt>
            <w:r w:rsidR="00502841" w:rsidRPr="0033113F">
              <w:t>10895</w:t>
            </w:r>
          </w:p>
        </w:tc>
      </w:tr>
      <w:tr w:rsidR="00506674" w14:paraId="783A639B" w14:textId="77777777">
        <w:trPr>
          <w:trHeight w:val="526"/>
        </w:trPr>
        <w:tc>
          <w:tcPr>
            <w:tcW w:w="52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DD" w14:textId="77777777" w:rsidR="00506674" w:rsidRDefault="00502841">
            <w:pPr>
              <w:widowControl w:val="0"/>
              <w:pBdr>
                <w:top w:val="nil"/>
                <w:left w:val="nil"/>
                <w:bottom w:val="nil"/>
                <w:right w:val="nil"/>
                <w:between w:val="nil"/>
              </w:pBdr>
            </w:pPr>
            <w:r>
              <w:t>Кількість закладів професійної (професійно-технічної) освіти</w:t>
            </w:r>
          </w:p>
        </w:tc>
        <w:tc>
          <w:tcPr>
            <w:tcW w:w="9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00002DE" w14:textId="77777777" w:rsidR="00506674" w:rsidRDefault="00502841">
            <w:pPr>
              <w:widowControl w:val="0"/>
              <w:pBdr>
                <w:top w:val="nil"/>
                <w:left w:val="nil"/>
                <w:bottom w:val="nil"/>
                <w:right w:val="nil"/>
                <w:between w:val="nil"/>
              </w:pBdr>
              <w:jc w:val="right"/>
            </w:pPr>
            <w:r>
              <w:t>14</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00002DF" w14:textId="77777777" w:rsidR="00506674" w:rsidRDefault="00502841">
            <w:pPr>
              <w:widowControl w:val="0"/>
              <w:pBdr>
                <w:top w:val="nil"/>
                <w:left w:val="nil"/>
                <w:bottom w:val="nil"/>
                <w:right w:val="nil"/>
                <w:between w:val="nil"/>
              </w:pBdr>
              <w:jc w:val="right"/>
            </w:pPr>
            <w:r>
              <w:t>14</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00002E0" w14:textId="77777777" w:rsidR="00506674" w:rsidRDefault="00502841">
            <w:pPr>
              <w:widowControl w:val="0"/>
              <w:pBdr>
                <w:top w:val="nil"/>
                <w:left w:val="nil"/>
                <w:bottom w:val="nil"/>
                <w:right w:val="nil"/>
                <w:between w:val="nil"/>
              </w:pBdr>
              <w:jc w:val="right"/>
            </w:pPr>
            <w:r>
              <w:t>14</w:t>
            </w:r>
          </w:p>
        </w:tc>
        <w:tc>
          <w:tcPr>
            <w:tcW w:w="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E1" w14:textId="77777777" w:rsidR="00506674" w:rsidRPr="0033113F" w:rsidRDefault="00502841">
            <w:pPr>
              <w:widowControl w:val="0"/>
              <w:pBdr>
                <w:top w:val="nil"/>
                <w:left w:val="nil"/>
                <w:bottom w:val="nil"/>
                <w:right w:val="nil"/>
                <w:between w:val="nil"/>
              </w:pBdr>
              <w:jc w:val="right"/>
            </w:pPr>
            <w:r w:rsidRPr="0033113F">
              <w:t>12</w:t>
            </w:r>
          </w:p>
        </w:tc>
        <w:tc>
          <w:tcPr>
            <w:tcW w:w="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E2" w14:textId="77777777" w:rsidR="00506674" w:rsidRPr="0033113F" w:rsidRDefault="00502841">
            <w:pPr>
              <w:widowControl w:val="0"/>
              <w:pBdr>
                <w:top w:val="nil"/>
                <w:left w:val="nil"/>
                <w:bottom w:val="nil"/>
                <w:right w:val="nil"/>
                <w:between w:val="nil"/>
              </w:pBdr>
              <w:jc w:val="right"/>
            </w:pPr>
            <w:r w:rsidRPr="0033113F">
              <w:t>12</w:t>
            </w:r>
          </w:p>
        </w:tc>
      </w:tr>
      <w:tr w:rsidR="00506674" w14:paraId="3E404C8B" w14:textId="77777777">
        <w:trPr>
          <w:trHeight w:val="45"/>
        </w:trPr>
        <w:tc>
          <w:tcPr>
            <w:tcW w:w="52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00002E3" w14:textId="77777777" w:rsidR="00506674" w:rsidRDefault="00502841">
            <w:pPr>
              <w:widowControl w:val="0"/>
              <w:pBdr>
                <w:top w:val="nil"/>
                <w:left w:val="nil"/>
                <w:bottom w:val="nil"/>
                <w:right w:val="nil"/>
                <w:between w:val="nil"/>
              </w:pBdr>
            </w:pPr>
            <w:r>
              <w:t>Кількість учнів</w:t>
            </w:r>
          </w:p>
        </w:tc>
        <w:tc>
          <w:tcPr>
            <w:tcW w:w="9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00002E4" w14:textId="77777777" w:rsidR="00506674" w:rsidRDefault="00502841">
            <w:pPr>
              <w:widowControl w:val="0"/>
              <w:pBdr>
                <w:top w:val="nil"/>
                <w:left w:val="nil"/>
                <w:bottom w:val="nil"/>
                <w:right w:val="nil"/>
                <w:between w:val="nil"/>
              </w:pBdr>
              <w:jc w:val="right"/>
            </w:pPr>
            <w:r>
              <w:t>6923</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00002E5" w14:textId="77777777" w:rsidR="00506674" w:rsidRDefault="00502841">
            <w:pPr>
              <w:widowControl w:val="0"/>
              <w:pBdr>
                <w:top w:val="nil"/>
                <w:left w:val="nil"/>
                <w:bottom w:val="nil"/>
                <w:right w:val="nil"/>
                <w:between w:val="nil"/>
              </w:pBdr>
              <w:jc w:val="right"/>
            </w:pPr>
            <w:r>
              <w:t>7055</w:t>
            </w:r>
          </w:p>
        </w:tc>
        <w:tc>
          <w:tcPr>
            <w:tcW w:w="9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00002E6" w14:textId="77777777" w:rsidR="00506674" w:rsidRDefault="00502841">
            <w:pPr>
              <w:widowControl w:val="0"/>
              <w:pBdr>
                <w:top w:val="nil"/>
                <w:left w:val="nil"/>
                <w:bottom w:val="nil"/>
                <w:right w:val="nil"/>
                <w:between w:val="nil"/>
              </w:pBdr>
              <w:jc w:val="right"/>
            </w:pPr>
            <w:r>
              <w:t>6719</w:t>
            </w:r>
          </w:p>
        </w:tc>
        <w:tc>
          <w:tcPr>
            <w:tcW w:w="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E7" w14:textId="77777777" w:rsidR="00506674" w:rsidRPr="0033113F" w:rsidRDefault="00502841">
            <w:pPr>
              <w:widowControl w:val="0"/>
              <w:pBdr>
                <w:top w:val="nil"/>
                <w:left w:val="nil"/>
                <w:bottom w:val="nil"/>
                <w:right w:val="nil"/>
                <w:between w:val="nil"/>
              </w:pBdr>
              <w:jc w:val="right"/>
            </w:pPr>
            <w:r w:rsidRPr="0033113F">
              <w:t>5991</w:t>
            </w:r>
          </w:p>
        </w:tc>
        <w:tc>
          <w:tcPr>
            <w:tcW w:w="9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2E8" w14:textId="77777777" w:rsidR="00506674" w:rsidRPr="0033113F" w:rsidRDefault="00963144">
            <w:pPr>
              <w:widowControl w:val="0"/>
              <w:pBdr>
                <w:top w:val="nil"/>
                <w:left w:val="nil"/>
                <w:bottom w:val="nil"/>
                <w:right w:val="nil"/>
                <w:between w:val="nil"/>
              </w:pBdr>
              <w:jc w:val="right"/>
            </w:pPr>
            <w:sdt>
              <w:sdtPr>
                <w:tag w:val="goog_rdk_23"/>
                <w:id w:val="-434673700"/>
              </w:sdtPr>
              <w:sdtEndPr/>
              <w:sdtContent/>
            </w:sdt>
            <w:r w:rsidR="00502841" w:rsidRPr="0033113F">
              <w:t>6109</w:t>
            </w:r>
          </w:p>
        </w:tc>
      </w:tr>
    </w:tbl>
    <w:p w14:paraId="000002E9" w14:textId="77777777" w:rsidR="00506674" w:rsidRDefault="00502841">
      <w:pPr>
        <w:widowControl w:val="0"/>
        <w:spacing w:before="120"/>
        <w:ind w:firstLine="709"/>
        <w:jc w:val="both"/>
        <w:rPr>
          <w:sz w:val="28"/>
          <w:szCs w:val="28"/>
        </w:rPr>
      </w:pPr>
      <w:r>
        <w:rPr>
          <w:sz w:val="28"/>
          <w:szCs w:val="28"/>
        </w:rPr>
        <w:t xml:space="preserve">В громаді функціонує 14 закладів </w:t>
      </w:r>
      <w:r>
        <w:rPr>
          <w:b/>
          <w:sz w:val="28"/>
          <w:szCs w:val="28"/>
        </w:rPr>
        <w:t>фахової передвищої освіти</w:t>
      </w:r>
      <w:r>
        <w:rPr>
          <w:sz w:val="28"/>
          <w:szCs w:val="28"/>
        </w:rPr>
        <w:t xml:space="preserve"> державної форми власності, де здобувають освіту понад 10 тис. студентів. Відповідно до Наказу Міністерства освіти і науки України від 13.11.2023 №1388 Відокремлений структурний підрозділ «Фаховий коледж «Політехніка» Державного університету економіки і технологій», Відокремлений структурний підрозділ «Криворізький технічний фаховий коледж Державного університету економіки і технологій» та Відокремлений структурний підрозділ «Криворізький металургійний фаховий коледж Державного університету економіки і технологій» з вересня 2024 року реорганізовано шляхом їх злиття з утворенням на їх базі Відокремленого структурного підрозділу «Технологічний фаховий коледж Державного університету економіки і технологій».</w:t>
      </w:r>
    </w:p>
    <w:p w14:paraId="000002EA" w14:textId="142B4837" w:rsidR="00506674" w:rsidRDefault="00502841">
      <w:pPr>
        <w:widowControl w:val="0"/>
        <w:spacing w:before="60" w:after="120"/>
        <w:ind w:firstLine="709"/>
        <w:jc w:val="both"/>
        <w:rPr>
          <w:sz w:val="28"/>
          <w:szCs w:val="28"/>
        </w:rPr>
      </w:pPr>
      <w:bookmarkStart w:id="67" w:name="_heading=h.206ipza" w:colFirst="0" w:colLast="0"/>
      <w:bookmarkEnd w:id="67"/>
      <w:r>
        <w:rPr>
          <w:sz w:val="28"/>
          <w:szCs w:val="28"/>
        </w:rPr>
        <w:t xml:space="preserve">На базі 12 закладів </w:t>
      </w:r>
      <w:r>
        <w:rPr>
          <w:b/>
          <w:sz w:val="28"/>
          <w:szCs w:val="28"/>
        </w:rPr>
        <w:t>професійної (професійно-технічної) освіти</w:t>
      </w:r>
      <w:r>
        <w:rPr>
          <w:sz w:val="28"/>
          <w:szCs w:val="28"/>
        </w:rPr>
        <w:t xml:space="preserve"> державної форми власності ведеться допрофесійна, первинна професійна підготовка, перепідготовка, курсове професійно-технічне навчання, підвищення</w:t>
      </w:r>
      <w:r>
        <w:rPr>
          <w:color w:val="000000"/>
          <w:sz w:val="28"/>
          <w:szCs w:val="28"/>
        </w:rPr>
        <w:t xml:space="preserve"> </w:t>
      </w:r>
      <w:r>
        <w:rPr>
          <w:sz w:val="28"/>
          <w:szCs w:val="28"/>
        </w:rPr>
        <w:t xml:space="preserve">кваліфікації для всіх галузей виробництва та сфер послуг міста для </w:t>
      </w:r>
      <w:r w:rsidRPr="0033113F">
        <w:rPr>
          <w:sz w:val="28"/>
          <w:szCs w:val="28"/>
        </w:rPr>
        <w:t>понад</w:t>
      </w:r>
      <w:r>
        <w:rPr>
          <w:sz w:val="28"/>
          <w:szCs w:val="28"/>
        </w:rPr>
        <w:t xml:space="preserve"> 6 тис. учнів.</w:t>
      </w:r>
    </w:p>
    <w:p w14:paraId="000002EB" w14:textId="77777777" w:rsidR="00506674" w:rsidRDefault="00502841">
      <w:pPr>
        <w:widowControl w:val="0"/>
        <w:spacing w:before="120" w:after="60"/>
        <w:ind w:firstLine="709"/>
        <w:jc w:val="both"/>
        <w:rPr>
          <w:b/>
          <w:i/>
          <w:sz w:val="28"/>
          <w:szCs w:val="28"/>
        </w:rPr>
      </w:pPr>
      <w:bookmarkStart w:id="68" w:name="_heading=h.4k668n3" w:colFirst="0" w:colLast="0"/>
      <w:bookmarkEnd w:id="68"/>
      <w:r>
        <w:rPr>
          <w:b/>
          <w:i/>
          <w:sz w:val="28"/>
          <w:szCs w:val="28"/>
        </w:rPr>
        <w:t>Мережа закладів охорони здоров’я</w:t>
      </w:r>
    </w:p>
    <w:p w14:paraId="000002ED" w14:textId="042A4F4C" w:rsidR="00506674" w:rsidRPr="00922440" w:rsidRDefault="00502841" w:rsidP="0033113F">
      <w:pPr>
        <w:widowControl w:val="0"/>
        <w:spacing w:before="60"/>
        <w:ind w:firstLine="709"/>
        <w:jc w:val="both"/>
        <w:rPr>
          <w:sz w:val="28"/>
          <w:szCs w:val="28"/>
        </w:rPr>
      </w:pPr>
      <w:r>
        <w:rPr>
          <w:sz w:val="28"/>
          <w:szCs w:val="28"/>
        </w:rPr>
        <w:t xml:space="preserve">Мережу закладів охорони здоров’я Криворізької МТГ складають 33 заклади </w:t>
      </w:r>
      <w:r w:rsidRPr="00922440">
        <w:rPr>
          <w:sz w:val="28"/>
          <w:szCs w:val="28"/>
        </w:rPr>
        <w:t>охорони здоров’я, серед яких:</w:t>
      </w:r>
      <w:r w:rsidR="0033113F" w:rsidRPr="00922440">
        <w:rPr>
          <w:sz w:val="28"/>
          <w:szCs w:val="28"/>
        </w:rPr>
        <w:t xml:space="preserve"> </w:t>
      </w:r>
      <w:r w:rsidRPr="00922440">
        <w:rPr>
          <w:sz w:val="28"/>
          <w:szCs w:val="28"/>
        </w:rPr>
        <w:t>19 закладів міського підпорядкування (</w:t>
      </w:r>
      <w:r w:rsidRPr="00922440">
        <w:rPr>
          <w:color w:val="00000A"/>
          <w:sz w:val="28"/>
          <w:szCs w:val="28"/>
        </w:rPr>
        <w:t xml:space="preserve">7 центрів первинної медико-санітарної допомоги, 7 багатопрофільних лікарень (міська лікарня №1, міська лікарня №2, міська лікарня №3, міська лікарня №5, міська лікарня №7, міська лікарня №16, міська лікарня №17), і дитяча лікарня №4, перинатальний центр зі стаціонаром, </w:t>
      </w:r>
      <w:r w:rsidRPr="00922440">
        <w:rPr>
          <w:sz w:val="28"/>
          <w:szCs w:val="28"/>
        </w:rPr>
        <w:t>ТМО «Криворізька клінічна стоматологія», міська інфекційна лікарня,</w:t>
      </w:r>
      <w:r w:rsidRPr="00922440">
        <w:rPr>
          <w:color w:val="00000A"/>
          <w:sz w:val="28"/>
          <w:szCs w:val="28"/>
        </w:rPr>
        <w:t xml:space="preserve"> Криворізький центр здоров’я); 4 </w:t>
      </w:r>
      <w:r w:rsidRPr="00922440">
        <w:rPr>
          <w:color w:val="00000A"/>
          <w:sz w:val="14"/>
          <w:szCs w:val="14"/>
        </w:rPr>
        <w:t xml:space="preserve"> </w:t>
      </w:r>
      <w:r w:rsidRPr="00922440">
        <w:rPr>
          <w:color w:val="00000A"/>
          <w:sz w:val="28"/>
          <w:szCs w:val="28"/>
        </w:rPr>
        <w:t>заклади обласного підпорядкування (КП «Криворізький онкологічний диспансер» ДОР», КП</w:t>
      </w:r>
      <w:r w:rsidR="00922440" w:rsidRPr="00922440">
        <w:rPr>
          <w:color w:val="00000A"/>
          <w:sz w:val="28"/>
          <w:szCs w:val="28"/>
          <w:lang w:val="en-US"/>
        </w:rPr>
        <w:t> </w:t>
      </w:r>
      <w:r w:rsidRPr="00922440">
        <w:rPr>
          <w:color w:val="00000A"/>
          <w:sz w:val="28"/>
          <w:szCs w:val="28"/>
        </w:rPr>
        <w:t>«Міжобласний центр медичної генетики та пренатальної діагностики» ДОР», КП</w:t>
      </w:r>
      <w:r w:rsidR="00922440" w:rsidRPr="00922440">
        <w:rPr>
          <w:color w:val="00000A"/>
          <w:sz w:val="28"/>
          <w:szCs w:val="28"/>
          <w:lang w:val="en-US"/>
        </w:rPr>
        <w:t> </w:t>
      </w:r>
      <w:r w:rsidRPr="00922440">
        <w:rPr>
          <w:color w:val="00000A"/>
          <w:sz w:val="28"/>
          <w:szCs w:val="28"/>
        </w:rPr>
        <w:t>«Криворізький спеціалізований лікувально-реабілітаційний центр» ДОР», КП</w:t>
      </w:r>
      <w:r w:rsidR="00922440" w:rsidRPr="00922440">
        <w:rPr>
          <w:color w:val="00000A"/>
          <w:sz w:val="28"/>
          <w:szCs w:val="28"/>
          <w:lang w:val="en-US"/>
        </w:rPr>
        <w:t> </w:t>
      </w:r>
      <w:r w:rsidRPr="00922440">
        <w:rPr>
          <w:color w:val="00000A"/>
          <w:sz w:val="28"/>
          <w:szCs w:val="28"/>
        </w:rPr>
        <w:t>«Криворізький центр медичної реабілітації та паліативної допомоги дітям» ДОР»).</w:t>
      </w:r>
    </w:p>
    <w:p w14:paraId="000002EF" w14:textId="01EE1C65" w:rsidR="00506674" w:rsidRPr="00922440" w:rsidRDefault="00502841">
      <w:pPr>
        <w:widowControl w:val="0"/>
        <w:spacing w:before="60"/>
        <w:ind w:firstLine="709"/>
        <w:jc w:val="both"/>
        <w:rPr>
          <w:sz w:val="28"/>
          <w:szCs w:val="28"/>
        </w:rPr>
      </w:pPr>
      <w:r w:rsidRPr="00922440">
        <w:rPr>
          <w:sz w:val="28"/>
          <w:szCs w:val="28"/>
        </w:rPr>
        <w:tab/>
      </w:r>
      <w:r w:rsidRPr="00922440">
        <w:rPr>
          <w:color w:val="00000A"/>
          <w:sz w:val="28"/>
          <w:szCs w:val="28"/>
        </w:rPr>
        <w:t xml:space="preserve">Крім того в громаді працюють: Криворізька станція екстреної медичної допомоги </w:t>
      </w:r>
      <w:r w:rsidR="00922440" w:rsidRPr="00922440">
        <w:rPr>
          <w:color w:val="00000A"/>
          <w:sz w:val="28"/>
          <w:szCs w:val="28"/>
        </w:rPr>
        <w:t>–</w:t>
      </w:r>
      <w:r w:rsidRPr="00922440">
        <w:rPr>
          <w:color w:val="00000A"/>
          <w:sz w:val="28"/>
          <w:szCs w:val="28"/>
        </w:rPr>
        <w:t xml:space="preserve"> структурний підрозділ КП «Обласний центр екстреної медичної допомоги та медицини катастроф» ДОР», Державна лікарня МВС України у м.</w:t>
      </w:r>
      <w:r w:rsidR="00922440" w:rsidRPr="00922440">
        <w:rPr>
          <w:color w:val="00000A"/>
          <w:sz w:val="28"/>
          <w:szCs w:val="28"/>
          <w:lang w:val="en-US"/>
        </w:rPr>
        <w:t> </w:t>
      </w:r>
      <w:r w:rsidRPr="00922440">
        <w:rPr>
          <w:color w:val="00000A"/>
          <w:sz w:val="28"/>
          <w:szCs w:val="28"/>
        </w:rPr>
        <w:t xml:space="preserve">Кривий Ріг, КП «Дніпропетровський обласний медичний центр соціально небезпечних хвороб» ДОР», КП «Дніпропетровська багатопрофільна клінічна </w:t>
      </w:r>
      <w:r w:rsidRPr="00922440">
        <w:rPr>
          <w:color w:val="00000A"/>
          <w:sz w:val="28"/>
          <w:szCs w:val="28"/>
        </w:rPr>
        <w:lastRenderedPageBreak/>
        <w:t xml:space="preserve">лікарня з надання психіатричної допомоги» ДОР», Криворізький фаховий медичний коледж, відокремлений структурний підрозділ «Криворізький навчально-консультаційний центр» КП «Дніпропетровський обласний інформаційно-аналітичний центр медичної статистики» ДОР», Криворізька філія Дніпропетровської обласної клінічної офтальмологічної лікарні, КП «Фармація», Відокремлений структурний підрозділ «Криворізький міський відділ лабораторних досліджень ДУ «Дніпропетровський обласний лабораторний центр МОЗ України», </w:t>
      </w:r>
      <w:r w:rsidRPr="00922440">
        <w:rPr>
          <w:sz w:val="28"/>
          <w:szCs w:val="28"/>
        </w:rPr>
        <w:t>Відокремлений підрозділ «Науково-практичний медичний центр професійного здоров’я національного університету охорони здоров’я України ім. П.Л.</w:t>
      </w:r>
      <w:r w:rsidR="00922440" w:rsidRPr="00922440">
        <w:rPr>
          <w:sz w:val="28"/>
          <w:szCs w:val="28"/>
          <w:lang w:val="en-US"/>
        </w:rPr>
        <w:t> </w:t>
      </w:r>
      <w:r w:rsidRPr="00922440">
        <w:rPr>
          <w:sz w:val="28"/>
          <w:szCs w:val="28"/>
        </w:rPr>
        <w:t>Шупіка», підрозділ КП «Дніпропетровська обласна станція переливання крові», КНП</w:t>
      </w:r>
      <w:r w:rsidR="00922440" w:rsidRPr="00922440">
        <w:rPr>
          <w:sz w:val="28"/>
          <w:szCs w:val="28"/>
          <w:lang w:val="en-US"/>
        </w:rPr>
        <w:t> </w:t>
      </w:r>
      <w:r w:rsidRPr="00922440">
        <w:rPr>
          <w:sz w:val="28"/>
          <w:szCs w:val="28"/>
        </w:rPr>
        <w:t>«Покровська клінічна лікарня інтенсивного лікування».</w:t>
      </w:r>
    </w:p>
    <w:p w14:paraId="000002F1" w14:textId="238D2FE2" w:rsidR="00506674" w:rsidRDefault="00502841">
      <w:pPr>
        <w:widowControl w:val="0"/>
        <w:spacing w:before="60"/>
        <w:ind w:firstLine="709"/>
        <w:jc w:val="both"/>
        <w:rPr>
          <w:sz w:val="28"/>
          <w:szCs w:val="28"/>
        </w:rPr>
      </w:pPr>
      <w:r>
        <w:rPr>
          <w:sz w:val="28"/>
          <w:szCs w:val="28"/>
        </w:rPr>
        <w:t xml:space="preserve">У громаді здійснювали роботу </w:t>
      </w:r>
      <w:r w:rsidRPr="00922440">
        <w:rPr>
          <w:sz w:val="28"/>
          <w:szCs w:val="28"/>
        </w:rPr>
        <w:t>309</w:t>
      </w:r>
      <w:r>
        <w:rPr>
          <w:sz w:val="28"/>
          <w:szCs w:val="28"/>
        </w:rPr>
        <w:t xml:space="preserve"> приватних медичних заклади, з них: 54 заклад</w:t>
      </w:r>
      <w:r w:rsidR="00300AA0" w:rsidRPr="00922440">
        <w:rPr>
          <w:sz w:val="28"/>
          <w:szCs w:val="28"/>
        </w:rPr>
        <w:t>и</w:t>
      </w:r>
      <w:r>
        <w:rPr>
          <w:sz w:val="28"/>
          <w:szCs w:val="28"/>
        </w:rPr>
        <w:t xml:space="preserve"> з юридичною формою власності та </w:t>
      </w:r>
      <w:r w:rsidRPr="00922440">
        <w:rPr>
          <w:sz w:val="28"/>
          <w:szCs w:val="28"/>
        </w:rPr>
        <w:t>255</w:t>
      </w:r>
      <w:r>
        <w:rPr>
          <w:sz w:val="28"/>
          <w:szCs w:val="28"/>
        </w:rPr>
        <w:t xml:space="preserve"> медичні кабінети фізичних осіб-підприємців.</w:t>
      </w:r>
    </w:p>
    <w:p w14:paraId="000002F2" w14:textId="77777777" w:rsidR="00506674" w:rsidRDefault="00502841" w:rsidP="00965832">
      <w:pPr>
        <w:widowControl w:val="0"/>
        <w:spacing w:before="120" w:after="60"/>
        <w:ind w:firstLine="709"/>
        <w:jc w:val="both"/>
        <w:rPr>
          <w:b/>
          <w:i/>
          <w:sz w:val="28"/>
          <w:szCs w:val="28"/>
        </w:rPr>
      </w:pPr>
      <w:bookmarkStart w:id="69" w:name="_heading=h.2zbgiuw" w:colFirst="0" w:colLast="0"/>
      <w:bookmarkEnd w:id="69"/>
      <w:r>
        <w:rPr>
          <w:b/>
          <w:i/>
          <w:sz w:val="28"/>
          <w:szCs w:val="28"/>
        </w:rPr>
        <w:t>Мережа закладів культури</w:t>
      </w:r>
    </w:p>
    <w:p w14:paraId="000002F3" w14:textId="3118C8AC" w:rsidR="00506674" w:rsidRPr="00A21292" w:rsidRDefault="00502841">
      <w:pPr>
        <w:widowControl w:val="0"/>
        <w:ind w:firstLine="709"/>
        <w:jc w:val="both"/>
        <w:rPr>
          <w:sz w:val="28"/>
          <w:szCs w:val="28"/>
          <w:highlight w:val="yellow"/>
        </w:rPr>
      </w:pPr>
      <w:bookmarkStart w:id="70" w:name="_heading=h.1egqt2p" w:colFirst="0" w:colLast="0"/>
      <w:bookmarkEnd w:id="70"/>
      <w:r>
        <w:rPr>
          <w:sz w:val="28"/>
          <w:szCs w:val="28"/>
        </w:rPr>
        <w:t xml:space="preserve">На території Криворізької МТГ функціонують заклади культури та мистецтва комунальної власності громади, серед яких: 3 театри, 2 бібліотечні системи, що включають 46 філій з бібліотечним </w:t>
      </w:r>
      <w:r w:rsidRPr="00922440">
        <w:rPr>
          <w:sz w:val="28"/>
          <w:szCs w:val="28"/>
        </w:rPr>
        <w:t>фондом 2,7 млн примірників; 18 позашкільних мистецьких навчальних закладів, у яких навчається більше 6,6 тис</w:t>
      </w:r>
      <w:r>
        <w:rPr>
          <w:sz w:val="28"/>
          <w:szCs w:val="28"/>
        </w:rPr>
        <w:t>. учнів; 10 палаців культури на 6176 місць; комунальний заклад культури Криворізької міської ради «Міський історико-краєзнавчий музей» та 2 його філії («Музей – квартира художника Г.І. Синиці» та Тернівський філіал); 1 виставкова зала, відеогалерея, яка розташована у павільйоні «Квітковий годинник». Крім того, державний цирк на 1800</w:t>
      </w:r>
      <w:r w:rsidR="00922440">
        <w:rPr>
          <w:sz w:val="28"/>
          <w:szCs w:val="28"/>
          <w:lang w:val="en-US"/>
        </w:rPr>
        <w:t> </w:t>
      </w:r>
      <w:r>
        <w:rPr>
          <w:sz w:val="28"/>
          <w:szCs w:val="28"/>
        </w:rPr>
        <w:t xml:space="preserve">місць, КВНЗ «Криворізьке обласне музичне училище». Загальна кількість працівників у комунальних закладах культури складає </w:t>
      </w:r>
      <w:r w:rsidR="00922440" w:rsidRPr="00922440">
        <w:rPr>
          <w:sz w:val="28"/>
          <w:szCs w:val="28"/>
        </w:rPr>
        <w:t>1754</w:t>
      </w:r>
      <w:r w:rsidR="00922440" w:rsidRPr="00A21292">
        <w:rPr>
          <w:sz w:val="28"/>
          <w:szCs w:val="28"/>
        </w:rPr>
        <w:t xml:space="preserve"> </w:t>
      </w:r>
      <w:r>
        <w:rPr>
          <w:sz w:val="28"/>
          <w:szCs w:val="28"/>
        </w:rPr>
        <w:t>осіб.</w:t>
      </w:r>
    </w:p>
    <w:p w14:paraId="000002F4" w14:textId="6FB913D5" w:rsidR="00506674" w:rsidRPr="005053CA" w:rsidRDefault="00A21292" w:rsidP="005053CA">
      <w:pPr>
        <w:keepNext/>
        <w:keepLines/>
        <w:pBdr>
          <w:top w:val="nil"/>
          <w:left w:val="nil"/>
          <w:bottom w:val="nil"/>
          <w:right w:val="nil"/>
          <w:between w:val="nil"/>
        </w:pBdr>
        <w:spacing w:before="120" w:after="60"/>
        <w:ind w:left="454"/>
        <w:rPr>
          <w:b/>
          <w:color w:val="000000"/>
          <w:sz w:val="28"/>
          <w:szCs w:val="28"/>
          <w:lang w:val="uk-UA"/>
        </w:rPr>
      </w:pPr>
      <w:bookmarkStart w:id="71" w:name="_heading=h.3ygebqi" w:colFirst="0" w:colLast="0"/>
      <w:bookmarkEnd w:id="71"/>
      <w:r w:rsidRPr="005053CA">
        <w:rPr>
          <w:b/>
          <w:color w:val="000000"/>
          <w:sz w:val="28"/>
          <w:szCs w:val="28"/>
          <w:lang w:val="uk-UA"/>
        </w:rPr>
        <w:t>Таблиця 2.</w:t>
      </w:r>
      <w:r>
        <w:rPr>
          <w:b/>
          <w:color w:val="000000"/>
          <w:sz w:val="28"/>
          <w:szCs w:val="28"/>
          <w:lang w:val="uk-UA"/>
        </w:rPr>
        <w:t>13</w:t>
      </w:r>
      <w:r w:rsidRPr="005053CA">
        <w:rPr>
          <w:b/>
          <w:color w:val="000000"/>
          <w:sz w:val="28"/>
          <w:szCs w:val="28"/>
          <w:lang w:val="uk-UA"/>
        </w:rPr>
        <w:t xml:space="preserve">. </w:t>
      </w:r>
      <w:r w:rsidR="00502841" w:rsidRPr="005053CA">
        <w:rPr>
          <w:b/>
          <w:color w:val="000000"/>
          <w:sz w:val="28"/>
          <w:szCs w:val="28"/>
          <w:lang w:val="uk-UA"/>
        </w:rPr>
        <w:t>Місткість споруд культурно-мистецького призначення</w:t>
      </w:r>
    </w:p>
    <w:tbl>
      <w:tblPr>
        <w:tblStyle w:val="affffc"/>
        <w:tblW w:w="99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9"/>
        <w:gridCol w:w="879"/>
        <w:gridCol w:w="880"/>
        <w:gridCol w:w="879"/>
        <w:gridCol w:w="880"/>
        <w:gridCol w:w="879"/>
        <w:gridCol w:w="880"/>
        <w:gridCol w:w="880"/>
      </w:tblGrid>
      <w:tr w:rsidR="00506674" w14:paraId="7AEE455D" w14:textId="77777777" w:rsidTr="00922440">
        <w:tc>
          <w:tcPr>
            <w:tcW w:w="3799" w:type="dxa"/>
          </w:tcPr>
          <w:p w14:paraId="000002F5" w14:textId="77777777" w:rsidR="00506674" w:rsidRDefault="00502841">
            <w:pPr>
              <w:widowControl w:val="0"/>
              <w:pBdr>
                <w:top w:val="nil"/>
                <w:left w:val="nil"/>
                <w:bottom w:val="nil"/>
                <w:right w:val="nil"/>
                <w:between w:val="nil"/>
              </w:pBdr>
              <w:jc w:val="center"/>
              <w:rPr>
                <w:b/>
              </w:rPr>
            </w:pPr>
            <w:r>
              <w:rPr>
                <w:b/>
              </w:rPr>
              <w:t>Показники</w:t>
            </w:r>
          </w:p>
        </w:tc>
        <w:tc>
          <w:tcPr>
            <w:tcW w:w="879" w:type="dxa"/>
          </w:tcPr>
          <w:p w14:paraId="000002F6" w14:textId="77777777" w:rsidR="00506674" w:rsidRDefault="00502841">
            <w:pPr>
              <w:widowControl w:val="0"/>
              <w:pBdr>
                <w:top w:val="nil"/>
                <w:left w:val="nil"/>
                <w:bottom w:val="nil"/>
                <w:right w:val="nil"/>
                <w:between w:val="nil"/>
              </w:pBdr>
              <w:jc w:val="center"/>
              <w:rPr>
                <w:b/>
              </w:rPr>
            </w:pPr>
            <w:r>
              <w:rPr>
                <w:b/>
              </w:rPr>
              <w:t>2018</w:t>
            </w:r>
          </w:p>
        </w:tc>
        <w:tc>
          <w:tcPr>
            <w:tcW w:w="880" w:type="dxa"/>
          </w:tcPr>
          <w:p w14:paraId="000002F7" w14:textId="77777777" w:rsidR="00506674" w:rsidRDefault="00502841">
            <w:pPr>
              <w:widowControl w:val="0"/>
              <w:pBdr>
                <w:top w:val="nil"/>
                <w:left w:val="nil"/>
                <w:bottom w:val="nil"/>
                <w:right w:val="nil"/>
                <w:between w:val="nil"/>
              </w:pBdr>
              <w:jc w:val="center"/>
              <w:rPr>
                <w:b/>
              </w:rPr>
            </w:pPr>
            <w:r>
              <w:rPr>
                <w:b/>
              </w:rPr>
              <w:t>2019</w:t>
            </w:r>
          </w:p>
        </w:tc>
        <w:tc>
          <w:tcPr>
            <w:tcW w:w="879" w:type="dxa"/>
          </w:tcPr>
          <w:p w14:paraId="000002F8" w14:textId="77777777" w:rsidR="00506674" w:rsidRDefault="00502841">
            <w:pPr>
              <w:widowControl w:val="0"/>
              <w:pBdr>
                <w:top w:val="nil"/>
                <w:left w:val="nil"/>
                <w:bottom w:val="nil"/>
                <w:right w:val="nil"/>
                <w:between w:val="nil"/>
              </w:pBdr>
              <w:jc w:val="center"/>
              <w:rPr>
                <w:b/>
              </w:rPr>
            </w:pPr>
            <w:r>
              <w:rPr>
                <w:b/>
              </w:rPr>
              <w:t>2020</w:t>
            </w:r>
          </w:p>
        </w:tc>
        <w:tc>
          <w:tcPr>
            <w:tcW w:w="880" w:type="dxa"/>
          </w:tcPr>
          <w:p w14:paraId="000002F9" w14:textId="77777777" w:rsidR="00506674" w:rsidRDefault="00502841">
            <w:pPr>
              <w:widowControl w:val="0"/>
              <w:pBdr>
                <w:top w:val="nil"/>
                <w:left w:val="nil"/>
                <w:bottom w:val="nil"/>
                <w:right w:val="nil"/>
                <w:between w:val="nil"/>
              </w:pBdr>
              <w:jc w:val="center"/>
              <w:rPr>
                <w:b/>
              </w:rPr>
            </w:pPr>
            <w:r>
              <w:rPr>
                <w:b/>
              </w:rPr>
              <w:t>2021</w:t>
            </w:r>
          </w:p>
        </w:tc>
        <w:tc>
          <w:tcPr>
            <w:tcW w:w="879" w:type="dxa"/>
          </w:tcPr>
          <w:p w14:paraId="000002FA" w14:textId="77777777" w:rsidR="00506674" w:rsidRDefault="00502841">
            <w:pPr>
              <w:widowControl w:val="0"/>
              <w:pBdr>
                <w:top w:val="nil"/>
                <w:left w:val="nil"/>
                <w:bottom w:val="nil"/>
                <w:right w:val="nil"/>
                <w:between w:val="nil"/>
              </w:pBdr>
              <w:jc w:val="center"/>
              <w:rPr>
                <w:b/>
              </w:rPr>
            </w:pPr>
            <w:r>
              <w:rPr>
                <w:b/>
              </w:rPr>
              <w:t>2022</w:t>
            </w:r>
          </w:p>
        </w:tc>
        <w:tc>
          <w:tcPr>
            <w:tcW w:w="880" w:type="dxa"/>
          </w:tcPr>
          <w:p w14:paraId="000002FB" w14:textId="77777777" w:rsidR="00506674" w:rsidRPr="00922440" w:rsidRDefault="00502841">
            <w:pPr>
              <w:widowControl w:val="0"/>
              <w:pBdr>
                <w:top w:val="nil"/>
                <w:left w:val="nil"/>
                <w:bottom w:val="nil"/>
                <w:right w:val="nil"/>
                <w:between w:val="nil"/>
              </w:pBdr>
              <w:jc w:val="center"/>
              <w:rPr>
                <w:b/>
              </w:rPr>
            </w:pPr>
            <w:r w:rsidRPr="00922440">
              <w:rPr>
                <w:b/>
              </w:rPr>
              <w:t>2023</w:t>
            </w:r>
          </w:p>
        </w:tc>
        <w:tc>
          <w:tcPr>
            <w:tcW w:w="880" w:type="dxa"/>
            <w:shd w:val="clear" w:color="auto" w:fill="auto"/>
          </w:tcPr>
          <w:p w14:paraId="000002FC" w14:textId="77777777" w:rsidR="00506674" w:rsidRPr="00922440" w:rsidRDefault="00502841">
            <w:pPr>
              <w:widowControl w:val="0"/>
              <w:jc w:val="center"/>
              <w:rPr>
                <w:b/>
              </w:rPr>
            </w:pPr>
            <w:r w:rsidRPr="00922440">
              <w:rPr>
                <w:b/>
              </w:rPr>
              <w:t>2024</w:t>
            </w:r>
          </w:p>
        </w:tc>
      </w:tr>
      <w:tr w:rsidR="00506674" w14:paraId="21E7ECFC" w14:textId="77777777" w:rsidTr="00922440">
        <w:tc>
          <w:tcPr>
            <w:tcW w:w="3799" w:type="dxa"/>
          </w:tcPr>
          <w:p w14:paraId="000002FD" w14:textId="77777777" w:rsidR="00506674" w:rsidRDefault="00502841">
            <w:pPr>
              <w:widowControl w:val="0"/>
              <w:pBdr>
                <w:top w:val="nil"/>
                <w:left w:val="nil"/>
                <w:bottom w:val="nil"/>
                <w:right w:val="nil"/>
                <w:between w:val="nil"/>
              </w:pBdr>
            </w:pPr>
            <w:r>
              <w:t>Палаци культури, од.,</w:t>
            </w:r>
          </w:p>
        </w:tc>
        <w:tc>
          <w:tcPr>
            <w:tcW w:w="879" w:type="dxa"/>
          </w:tcPr>
          <w:p w14:paraId="000002FE" w14:textId="77777777" w:rsidR="00506674" w:rsidRDefault="00502841">
            <w:pPr>
              <w:widowControl w:val="0"/>
              <w:pBdr>
                <w:top w:val="nil"/>
                <w:left w:val="nil"/>
                <w:bottom w:val="nil"/>
                <w:right w:val="nil"/>
                <w:between w:val="nil"/>
              </w:pBdr>
              <w:jc w:val="right"/>
            </w:pPr>
            <w:r>
              <w:t>6</w:t>
            </w:r>
          </w:p>
        </w:tc>
        <w:tc>
          <w:tcPr>
            <w:tcW w:w="880" w:type="dxa"/>
          </w:tcPr>
          <w:p w14:paraId="000002FF" w14:textId="77777777" w:rsidR="00506674" w:rsidRDefault="00502841">
            <w:pPr>
              <w:widowControl w:val="0"/>
              <w:pBdr>
                <w:top w:val="nil"/>
                <w:left w:val="nil"/>
                <w:bottom w:val="nil"/>
                <w:right w:val="nil"/>
                <w:between w:val="nil"/>
              </w:pBdr>
              <w:jc w:val="right"/>
            </w:pPr>
            <w:r>
              <w:t>9</w:t>
            </w:r>
          </w:p>
        </w:tc>
        <w:tc>
          <w:tcPr>
            <w:tcW w:w="879" w:type="dxa"/>
          </w:tcPr>
          <w:p w14:paraId="00000300" w14:textId="77777777" w:rsidR="00506674" w:rsidRDefault="00502841">
            <w:pPr>
              <w:widowControl w:val="0"/>
              <w:pBdr>
                <w:top w:val="nil"/>
                <w:left w:val="nil"/>
                <w:bottom w:val="nil"/>
                <w:right w:val="nil"/>
                <w:between w:val="nil"/>
              </w:pBdr>
              <w:jc w:val="right"/>
            </w:pPr>
            <w:r>
              <w:t>9</w:t>
            </w:r>
          </w:p>
        </w:tc>
        <w:tc>
          <w:tcPr>
            <w:tcW w:w="880" w:type="dxa"/>
          </w:tcPr>
          <w:p w14:paraId="00000301" w14:textId="77777777" w:rsidR="00506674" w:rsidRDefault="00502841">
            <w:pPr>
              <w:widowControl w:val="0"/>
              <w:pBdr>
                <w:top w:val="nil"/>
                <w:left w:val="nil"/>
                <w:bottom w:val="nil"/>
                <w:right w:val="nil"/>
                <w:between w:val="nil"/>
              </w:pBdr>
              <w:jc w:val="right"/>
            </w:pPr>
            <w:r>
              <w:t>10</w:t>
            </w:r>
          </w:p>
        </w:tc>
        <w:tc>
          <w:tcPr>
            <w:tcW w:w="879" w:type="dxa"/>
          </w:tcPr>
          <w:p w14:paraId="00000302" w14:textId="77777777" w:rsidR="00506674" w:rsidRDefault="00502841">
            <w:pPr>
              <w:widowControl w:val="0"/>
              <w:pBdr>
                <w:top w:val="nil"/>
                <w:left w:val="nil"/>
                <w:bottom w:val="nil"/>
                <w:right w:val="nil"/>
                <w:between w:val="nil"/>
              </w:pBdr>
              <w:jc w:val="right"/>
            </w:pPr>
            <w:r>
              <w:t>10</w:t>
            </w:r>
          </w:p>
        </w:tc>
        <w:tc>
          <w:tcPr>
            <w:tcW w:w="880" w:type="dxa"/>
          </w:tcPr>
          <w:p w14:paraId="00000303" w14:textId="77777777" w:rsidR="00506674" w:rsidRPr="00922440" w:rsidRDefault="00502841">
            <w:pPr>
              <w:widowControl w:val="0"/>
              <w:pBdr>
                <w:top w:val="nil"/>
                <w:left w:val="nil"/>
                <w:bottom w:val="nil"/>
                <w:right w:val="nil"/>
                <w:between w:val="nil"/>
              </w:pBdr>
              <w:jc w:val="right"/>
            </w:pPr>
            <w:r w:rsidRPr="00922440">
              <w:t>10</w:t>
            </w:r>
          </w:p>
        </w:tc>
        <w:tc>
          <w:tcPr>
            <w:tcW w:w="880" w:type="dxa"/>
            <w:shd w:val="clear" w:color="auto" w:fill="auto"/>
          </w:tcPr>
          <w:p w14:paraId="00000304" w14:textId="77777777" w:rsidR="00506674" w:rsidRPr="00922440" w:rsidRDefault="00502841">
            <w:pPr>
              <w:widowControl w:val="0"/>
              <w:jc w:val="right"/>
            </w:pPr>
            <w:r w:rsidRPr="00922440">
              <w:t>10</w:t>
            </w:r>
          </w:p>
        </w:tc>
      </w:tr>
      <w:tr w:rsidR="00506674" w14:paraId="597B3E1C" w14:textId="77777777" w:rsidTr="00922440">
        <w:tc>
          <w:tcPr>
            <w:tcW w:w="3799" w:type="dxa"/>
          </w:tcPr>
          <w:p w14:paraId="00000305" w14:textId="77777777" w:rsidR="00506674" w:rsidRDefault="00502841">
            <w:pPr>
              <w:widowControl w:val="0"/>
              <w:pBdr>
                <w:top w:val="nil"/>
                <w:left w:val="nil"/>
                <w:bottom w:val="nil"/>
                <w:right w:val="nil"/>
                <w:between w:val="nil"/>
              </w:pBdr>
              <w:ind w:firstLine="347"/>
            </w:pPr>
            <w:r>
              <w:t>в них місць</w:t>
            </w:r>
          </w:p>
        </w:tc>
        <w:tc>
          <w:tcPr>
            <w:tcW w:w="879" w:type="dxa"/>
          </w:tcPr>
          <w:p w14:paraId="00000306" w14:textId="77777777" w:rsidR="00506674" w:rsidRDefault="00502841">
            <w:pPr>
              <w:widowControl w:val="0"/>
              <w:pBdr>
                <w:top w:val="nil"/>
                <w:left w:val="nil"/>
                <w:bottom w:val="nil"/>
                <w:right w:val="nil"/>
                <w:between w:val="nil"/>
              </w:pBdr>
              <w:jc w:val="right"/>
            </w:pPr>
            <w:r>
              <w:t>3153</w:t>
            </w:r>
          </w:p>
        </w:tc>
        <w:tc>
          <w:tcPr>
            <w:tcW w:w="880" w:type="dxa"/>
          </w:tcPr>
          <w:p w14:paraId="00000307" w14:textId="77777777" w:rsidR="00506674" w:rsidRDefault="00502841">
            <w:pPr>
              <w:widowControl w:val="0"/>
              <w:pBdr>
                <w:top w:val="nil"/>
                <w:left w:val="nil"/>
                <w:bottom w:val="nil"/>
                <w:right w:val="nil"/>
                <w:between w:val="nil"/>
              </w:pBdr>
              <w:jc w:val="right"/>
            </w:pPr>
            <w:r>
              <w:t>5670</w:t>
            </w:r>
          </w:p>
        </w:tc>
        <w:tc>
          <w:tcPr>
            <w:tcW w:w="879" w:type="dxa"/>
          </w:tcPr>
          <w:p w14:paraId="00000308" w14:textId="77777777" w:rsidR="00506674" w:rsidRDefault="00502841">
            <w:pPr>
              <w:widowControl w:val="0"/>
              <w:pBdr>
                <w:top w:val="nil"/>
                <w:left w:val="nil"/>
                <w:bottom w:val="nil"/>
                <w:right w:val="nil"/>
                <w:between w:val="nil"/>
              </w:pBdr>
              <w:jc w:val="right"/>
            </w:pPr>
            <w:r>
              <w:t>5670</w:t>
            </w:r>
          </w:p>
        </w:tc>
        <w:tc>
          <w:tcPr>
            <w:tcW w:w="880" w:type="dxa"/>
          </w:tcPr>
          <w:p w14:paraId="00000309" w14:textId="77777777" w:rsidR="00506674" w:rsidRDefault="00502841">
            <w:pPr>
              <w:widowControl w:val="0"/>
              <w:pBdr>
                <w:top w:val="nil"/>
                <w:left w:val="nil"/>
                <w:bottom w:val="nil"/>
                <w:right w:val="nil"/>
                <w:between w:val="nil"/>
              </w:pBdr>
              <w:jc w:val="right"/>
            </w:pPr>
            <w:r>
              <w:t>6176</w:t>
            </w:r>
          </w:p>
        </w:tc>
        <w:tc>
          <w:tcPr>
            <w:tcW w:w="879" w:type="dxa"/>
          </w:tcPr>
          <w:p w14:paraId="0000030A" w14:textId="77777777" w:rsidR="00506674" w:rsidRDefault="00502841">
            <w:pPr>
              <w:widowControl w:val="0"/>
              <w:pBdr>
                <w:top w:val="nil"/>
                <w:left w:val="nil"/>
                <w:bottom w:val="nil"/>
                <w:right w:val="nil"/>
                <w:between w:val="nil"/>
              </w:pBdr>
              <w:jc w:val="right"/>
            </w:pPr>
            <w:r>
              <w:t>6176</w:t>
            </w:r>
          </w:p>
        </w:tc>
        <w:tc>
          <w:tcPr>
            <w:tcW w:w="880" w:type="dxa"/>
          </w:tcPr>
          <w:p w14:paraId="0000030B" w14:textId="77777777" w:rsidR="00506674" w:rsidRPr="00922440" w:rsidRDefault="00502841">
            <w:pPr>
              <w:widowControl w:val="0"/>
              <w:pBdr>
                <w:top w:val="nil"/>
                <w:left w:val="nil"/>
                <w:bottom w:val="nil"/>
                <w:right w:val="nil"/>
                <w:between w:val="nil"/>
              </w:pBdr>
              <w:jc w:val="right"/>
            </w:pPr>
            <w:r w:rsidRPr="00922440">
              <w:t>6176</w:t>
            </w:r>
          </w:p>
        </w:tc>
        <w:tc>
          <w:tcPr>
            <w:tcW w:w="880" w:type="dxa"/>
            <w:shd w:val="clear" w:color="auto" w:fill="auto"/>
          </w:tcPr>
          <w:p w14:paraId="0000030C" w14:textId="77777777" w:rsidR="00506674" w:rsidRPr="00922440" w:rsidRDefault="00502841">
            <w:pPr>
              <w:widowControl w:val="0"/>
              <w:jc w:val="right"/>
            </w:pPr>
            <w:r w:rsidRPr="00922440">
              <w:t>6176</w:t>
            </w:r>
          </w:p>
        </w:tc>
      </w:tr>
      <w:tr w:rsidR="00506674" w14:paraId="680AABB6" w14:textId="77777777" w:rsidTr="00922440">
        <w:tc>
          <w:tcPr>
            <w:tcW w:w="3799" w:type="dxa"/>
          </w:tcPr>
          <w:p w14:paraId="0000030D" w14:textId="77777777" w:rsidR="00506674" w:rsidRDefault="00502841">
            <w:pPr>
              <w:widowControl w:val="0"/>
              <w:pBdr>
                <w:top w:val="nil"/>
                <w:left w:val="nil"/>
                <w:bottom w:val="nil"/>
                <w:right w:val="nil"/>
                <w:between w:val="nil"/>
              </w:pBdr>
            </w:pPr>
            <w:r>
              <w:t>Театри, од.,</w:t>
            </w:r>
          </w:p>
        </w:tc>
        <w:tc>
          <w:tcPr>
            <w:tcW w:w="879" w:type="dxa"/>
          </w:tcPr>
          <w:p w14:paraId="0000030E" w14:textId="77777777" w:rsidR="00506674" w:rsidRDefault="00502841">
            <w:pPr>
              <w:widowControl w:val="0"/>
              <w:pBdr>
                <w:top w:val="nil"/>
                <w:left w:val="nil"/>
                <w:bottom w:val="nil"/>
                <w:right w:val="nil"/>
                <w:between w:val="nil"/>
              </w:pBdr>
              <w:jc w:val="right"/>
            </w:pPr>
            <w:r>
              <w:t>3</w:t>
            </w:r>
          </w:p>
        </w:tc>
        <w:tc>
          <w:tcPr>
            <w:tcW w:w="880" w:type="dxa"/>
          </w:tcPr>
          <w:p w14:paraId="0000030F" w14:textId="77777777" w:rsidR="00506674" w:rsidRDefault="00502841">
            <w:pPr>
              <w:widowControl w:val="0"/>
              <w:pBdr>
                <w:top w:val="nil"/>
                <w:left w:val="nil"/>
                <w:bottom w:val="nil"/>
                <w:right w:val="nil"/>
                <w:between w:val="nil"/>
              </w:pBdr>
              <w:jc w:val="right"/>
            </w:pPr>
            <w:r>
              <w:t>3</w:t>
            </w:r>
          </w:p>
        </w:tc>
        <w:tc>
          <w:tcPr>
            <w:tcW w:w="879" w:type="dxa"/>
          </w:tcPr>
          <w:p w14:paraId="00000310" w14:textId="77777777" w:rsidR="00506674" w:rsidRDefault="00502841">
            <w:pPr>
              <w:widowControl w:val="0"/>
              <w:pBdr>
                <w:top w:val="nil"/>
                <w:left w:val="nil"/>
                <w:bottom w:val="nil"/>
                <w:right w:val="nil"/>
                <w:between w:val="nil"/>
              </w:pBdr>
              <w:jc w:val="right"/>
            </w:pPr>
            <w:r>
              <w:t>3</w:t>
            </w:r>
          </w:p>
        </w:tc>
        <w:tc>
          <w:tcPr>
            <w:tcW w:w="880" w:type="dxa"/>
          </w:tcPr>
          <w:p w14:paraId="00000311" w14:textId="77777777" w:rsidR="00506674" w:rsidRDefault="00502841">
            <w:pPr>
              <w:widowControl w:val="0"/>
              <w:pBdr>
                <w:top w:val="nil"/>
                <w:left w:val="nil"/>
                <w:bottom w:val="nil"/>
                <w:right w:val="nil"/>
                <w:between w:val="nil"/>
              </w:pBdr>
              <w:jc w:val="right"/>
            </w:pPr>
            <w:r>
              <w:t>3</w:t>
            </w:r>
          </w:p>
        </w:tc>
        <w:tc>
          <w:tcPr>
            <w:tcW w:w="879" w:type="dxa"/>
          </w:tcPr>
          <w:p w14:paraId="00000312" w14:textId="77777777" w:rsidR="00506674" w:rsidRDefault="00502841">
            <w:pPr>
              <w:widowControl w:val="0"/>
              <w:pBdr>
                <w:top w:val="nil"/>
                <w:left w:val="nil"/>
                <w:bottom w:val="nil"/>
                <w:right w:val="nil"/>
                <w:between w:val="nil"/>
              </w:pBdr>
              <w:jc w:val="right"/>
            </w:pPr>
            <w:r>
              <w:t>3</w:t>
            </w:r>
          </w:p>
        </w:tc>
        <w:tc>
          <w:tcPr>
            <w:tcW w:w="880" w:type="dxa"/>
          </w:tcPr>
          <w:p w14:paraId="00000313" w14:textId="77777777" w:rsidR="00506674" w:rsidRPr="00922440" w:rsidRDefault="00502841">
            <w:pPr>
              <w:widowControl w:val="0"/>
              <w:pBdr>
                <w:top w:val="nil"/>
                <w:left w:val="nil"/>
                <w:bottom w:val="nil"/>
                <w:right w:val="nil"/>
                <w:between w:val="nil"/>
              </w:pBdr>
              <w:jc w:val="right"/>
            </w:pPr>
            <w:r w:rsidRPr="00922440">
              <w:t>3</w:t>
            </w:r>
          </w:p>
        </w:tc>
        <w:tc>
          <w:tcPr>
            <w:tcW w:w="880" w:type="dxa"/>
            <w:shd w:val="clear" w:color="auto" w:fill="auto"/>
          </w:tcPr>
          <w:p w14:paraId="00000314" w14:textId="77777777" w:rsidR="00506674" w:rsidRPr="00922440" w:rsidRDefault="00502841">
            <w:pPr>
              <w:widowControl w:val="0"/>
              <w:jc w:val="right"/>
            </w:pPr>
            <w:r w:rsidRPr="00922440">
              <w:t>3</w:t>
            </w:r>
          </w:p>
        </w:tc>
      </w:tr>
      <w:tr w:rsidR="00506674" w14:paraId="7C6A4266" w14:textId="77777777" w:rsidTr="00922440">
        <w:tc>
          <w:tcPr>
            <w:tcW w:w="3799" w:type="dxa"/>
          </w:tcPr>
          <w:p w14:paraId="00000315" w14:textId="77777777" w:rsidR="00506674" w:rsidRDefault="00502841">
            <w:pPr>
              <w:widowControl w:val="0"/>
              <w:pBdr>
                <w:top w:val="nil"/>
                <w:left w:val="nil"/>
                <w:bottom w:val="nil"/>
                <w:right w:val="nil"/>
                <w:between w:val="nil"/>
              </w:pBdr>
              <w:ind w:firstLine="347"/>
            </w:pPr>
            <w:r>
              <w:t>в них місць</w:t>
            </w:r>
          </w:p>
        </w:tc>
        <w:tc>
          <w:tcPr>
            <w:tcW w:w="879" w:type="dxa"/>
          </w:tcPr>
          <w:p w14:paraId="00000316" w14:textId="77777777" w:rsidR="00506674" w:rsidRDefault="00502841">
            <w:pPr>
              <w:widowControl w:val="0"/>
              <w:pBdr>
                <w:top w:val="nil"/>
                <w:left w:val="nil"/>
                <w:bottom w:val="nil"/>
                <w:right w:val="nil"/>
                <w:between w:val="nil"/>
              </w:pBdr>
              <w:jc w:val="right"/>
            </w:pPr>
            <w:r>
              <w:t>1331</w:t>
            </w:r>
          </w:p>
        </w:tc>
        <w:tc>
          <w:tcPr>
            <w:tcW w:w="880" w:type="dxa"/>
          </w:tcPr>
          <w:p w14:paraId="00000317" w14:textId="77777777" w:rsidR="00506674" w:rsidRDefault="00502841">
            <w:pPr>
              <w:widowControl w:val="0"/>
              <w:pBdr>
                <w:top w:val="nil"/>
                <w:left w:val="nil"/>
                <w:bottom w:val="nil"/>
                <w:right w:val="nil"/>
                <w:between w:val="nil"/>
              </w:pBdr>
              <w:jc w:val="right"/>
            </w:pPr>
            <w:r>
              <w:t>1331</w:t>
            </w:r>
          </w:p>
        </w:tc>
        <w:tc>
          <w:tcPr>
            <w:tcW w:w="879" w:type="dxa"/>
          </w:tcPr>
          <w:p w14:paraId="00000318" w14:textId="77777777" w:rsidR="00506674" w:rsidRDefault="00502841">
            <w:pPr>
              <w:widowControl w:val="0"/>
              <w:pBdr>
                <w:top w:val="nil"/>
                <w:left w:val="nil"/>
                <w:bottom w:val="nil"/>
                <w:right w:val="nil"/>
                <w:between w:val="nil"/>
              </w:pBdr>
              <w:jc w:val="right"/>
            </w:pPr>
            <w:r>
              <w:t>1331</w:t>
            </w:r>
          </w:p>
        </w:tc>
        <w:tc>
          <w:tcPr>
            <w:tcW w:w="880" w:type="dxa"/>
          </w:tcPr>
          <w:p w14:paraId="00000319" w14:textId="77777777" w:rsidR="00506674" w:rsidRDefault="00502841">
            <w:pPr>
              <w:widowControl w:val="0"/>
              <w:pBdr>
                <w:top w:val="nil"/>
                <w:left w:val="nil"/>
                <w:bottom w:val="nil"/>
                <w:right w:val="nil"/>
                <w:between w:val="nil"/>
              </w:pBdr>
              <w:jc w:val="right"/>
            </w:pPr>
            <w:r>
              <w:t>1331</w:t>
            </w:r>
          </w:p>
        </w:tc>
        <w:tc>
          <w:tcPr>
            <w:tcW w:w="879" w:type="dxa"/>
          </w:tcPr>
          <w:p w14:paraId="0000031A" w14:textId="77777777" w:rsidR="00506674" w:rsidRDefault="00502841">
            <w:pPr>
              <w:widowControl w:val="0"/>
              <w:pBdr>
                <w:top w:val="nil"/>
                <w:left w:val="nil"/>
                <w:bottom w:val="nil"/>
                <w:right w:val="nil"/>
                <w:between w:val="nil"/>
              </w:pBdr>
              <w:jc w:val="right"/>
            </w:pPr>
            <w:r>
              <w:t>1331</w:t>
            </w:r>
          </w:p>
        </w:tc>
        <w:tc>
          <w:tcPr>
            <w:tcW w:w="880" w:type="dxa"/>
          </w:tcPr>
          <w:p w14:paraId="0000031B" w14:textId="77777777" w:rsidR="00506674" w:rsidRPr="00922440" w:rsidRDefault="00502841">
            <w:pPr>
              <w:widowControl w:val="0"/>
              <w:pBdr>
                <w:top w:val="nil"/>
                <w:left w:val="nil"/>
                <w:bottom w:val="nil"/>
                <w:right w:val="nil"/>
                <w:between w:val="nil"/>
              </w:pBdr>
              <w:jc w:val="right"/>
            </w:pPr>
            <w:r w:rsidRPr="00922440">
              <w:t>1331</w:t>
            </w:r>
          </w:p>
        </w:tc>
        <w:tc>
          <w:tcPr>
            <w:tcW w:w="880" w:type="dxa"/>
            <w:shd w:val="clear" w:color="auto" w:fill="auto"/>
          </w:tcPr>
          <w:p w14:paraId="0000031C" w14:textId="77777777" w:rsidR="00506674" w:rsidRPr="00922440" w:rsidRDefault="00502841">
            <w:pPr>
              <w:widowControl w:val="0"/>
              <w:jc w:val="right"/>
            </w:pPr>
            <w:r w:rsidRPr="00922440">
              <w:t>1331</w:t>
            </w:r>
          </w:p>
        </w:tc>
      </w:tr>
      <w:tr w:rsidR="00506674" w14:paraId="138248BB" w14:textId="77777777" w:rsidTr="00922440">
        <w:tc>
          <w:tcPr>
            <w:tcW w:w="3799" w:type="dxa"/>
          </w:tcPr>
          <w:p w14:paraId="0000031D" w14:textId="77777777" w:rsidR="00506674" w:rsidRDefault="00502841">
            <w:pPr>
              <w:widowControl w:val="0"/>
              <w:pBdr>
                <w:top w:val="nil"/>
                <w:left w:val="nil"/>
                <w:bottom w:val="nil"/>
                <w:right w:val="nil"/>
                <w:between w:val="nil"/>
              </w:pBdr>
            </w:pPr>
            <w:r>
              <w:t>Школи естетичного виховання, од.,</w:t>
            </w:r>
          </w:p>
        </w:tc>
        <w:tc>
          <w:tcPr>
            <w:tcW w:w="879" w:type="dxa"/>
          </w:tcPr>
          <w:p w14:paraId="0000031E" w14:textId="77777777" w:rsidR="00506674" w:rsidRDefault="00502841">
            <w:pPr>
              <w:widowControl w:val="0"/>
              <w:pBdr>
                <w:top w:val="nil"/>
                <w:left w:val="nil"/>
                <w:bottom w:val="nil"/>
                <w:right w:val="nil"/>
                <w:between w:val="nil"/>
              </w:pBdr>
              <w:jc w:val="right"/>
            </w:pPr>
            <w:r>
              <w:t>18</w:t>
            </w:r>
          </w:p>
        </w:tc>
        <w:tc>
          <w:tcPr>
            <w:tcW w:w="880" w:type="dxa"/>
          </w:tcPr>
          <w:p w14:paraId="0000031F" w14:textId="77777777" w:rsidR="00506674" w:rsidRDefault="00502841">
            <w:pPr>
              <w:widowControl w:val="0"/>
              <w:pBdr>
                <w:top w:val="nil"/>
                <w:left w:val="nil"/>
                <w:bottom w:val="nil"/>
                <w:right w:val="nil"/>
                <w:between w:val="nil"/>
              </w:pBdr>
              <w:jc w:val="right"/>
            </w:pPr>
            <w:r>
              <w:t>18</w:t>
            </w:r>
          </w:p>
        </w:tc>
        <w:tc>
          <w:tcPr>
            <w:tcW w:w="879" w:type="dxa"/>
          </w:tcPr>
          <w:p w14:paraId="00000320" w14:textId="77777777" w:rsidR="00506674" w:rsidRDefault="00502841">
            <w:pPr>
              <w:widowControl w:val="0"/>
              <w:pBdr>
                <w:top w:val="nil"/>
                <w:left w:val="nil"/>
                <w:bottom w:val="nil"/>
                <w:right w:val="nil"/>
                <w:between w:val="nil"/>
              </w:pBdr>
              <w:jc w:val="right"/>
            </w:pPr>
            <w:r>
              <w:t>18</w:t>
            </w:r>
          </w:p>
        </w:tc>
        <w:tc>
          <w:tcPr>
            <w:tcW w:w="880" w:type="dxa"/>
          </w:tcPr>
          <w:p w14:paraId="00000321" w14:textId="77777777" w:rsidR="00506674" w:rsidRDefault="00502841">
            <w:pPr>
              <w:widowControl w:val="0"/>
              <w:pBdr>
                <w:top w:val="nil"/>
                <w:left w:val="nil"/>
                <w:bottom w:val="nil"/>
                <w:right w:val="nil"/>
                <w:between w:val="nil"/>
              </w:pBdr>
              <w:jc w:val="right"/>
            </w:pPr>
            <w:r>
              <w:t>18</w:t>
            </w:r>
          </w:p>
        </w:tc>
        <w:tc>
          <w:tcPr>
            <w:tcW w:w="879" w:type="dxa"/>
          </w:tcPr>
          <w:p w14:paraId="00000322" w14:textId="77777777" w:rsidR="00506674" w:rsidRDefault="00502841">
            <w:pPr>
              <w:widowControl w:val="0"/>
              <w:pBdr>
                <w:top w:val="nil"/>
                <w:left w:val="nil"/>
                <w:bottom w:val="nil"/>
                <w:right w:val="nil"/>
                <w:between w:val="nil"/>
              </w:pBdr>
              <w:jc w:val="right"/>
            </w:pPr>
            <w:r>
              <w:t>18</w:t>
            </w:r>
          </w:p>
        </w:tc>
        <w:tc>
          <w:tcPr>
            <w:tcW w:w="880" w:type="dxa"/>
          </w:tcPr>
          <w:p w14:paraId="00000323" w14:textId="77777777" w:rsidR="00506674" w:rsidRPr="00922440" w:rsidRDefault="00502841">
            <w:pPr>
              <w:widowControl w:val="0"/>
              <w:pBdr>
                <w:top w:val="nil"/>
                <w:left w:val="nil"/>
                <w:bottom w:val="nil"/>
                <w:right w:val="nil"/>
                <w:between w:val="nil"/>
              </w:pBdr>
              <w:jc w:val="right"/>
            </w:pPr>
            <w:r w:rsidRPr="00922440">
              <w:t>18</w:t>
            </w:r>
          </w:p>
        </w:tc>
        <w:tc>
          <w:tcPr>
            <w:tcW w:w="880" w:type="dxa"/>
            <w:shd w:val="clear" w:color="auto" w:fill="auto"/>
          </w:tcPr>
          <w:p w14:paraId="00000324" w14:textId="77777777" w:rsidR="00506674" w:rsidRPr="00922440" w:rsidRDefault="00502841">
            <w:pPr>
              <w:widowControl w:val="0"/>
              <w:jc w:val="right"/>
            </w:pPr>
            <w:r w:rsidRPr="00922440">
              <w:t>18</w:t>
            </w:r>
          </w:p>
        </w:tc>
      </w:tr>
      <w:tr w:rsidR="00506674" w14:paraId="082CE336" w14:textId="77777777" w:rsidTr="00922440">
        <w:tc>
          <w:tcPr>
            <w:tcW w:w="3799" w:type="dxa"/>
          </w:tcPr>
          <w:p w14:paraId="00000325" w14:textId="77777777" w:rsidR="00506674" w:rsidRDefault="00502841">
            <w:pPr>
              <w:widowControl w:val="0"/>
              <w:pBdr>
                <w:top w:val="nil"/>
                <w:left w:val="nil"/>
                <w:bottom w:val="nil"/>
                <w:right w:val="nil"/>
                <w:between w:val="nil"/>
              </w:pBdr>
              <w:ind w:firstLine="347"/>
            </w:pPr>
            <w:r>
              <w:t>в них місць</w:t>
            </w:r>
          </w:p>
        </w:tc>
        <w:tc>
          <w:tcPr>
            <w:tcW w:w="879" w:type="dxa"/>
          </w:tcPr>
          <w:p w14:paraId="00000326" w14:textId="77777777" w:rsidR="00506674" w:rsidRDefault="00502841">
            <w:pPr>
              <w:widowControl w:val="0"/>
              <w:pBdr>
                <w:top w:val="nil"/>
                <w:left w:val="nil"/>
                <w:bottom w:val="nil"/>
                <w:right w:val="nil"/>
                <w:between w:val="nil"/>
              </w:pBdr>
              <w:jc w:val="right"/>
            </w:pPr>
            <w:r>
              <w:t>6806</w:t>
            </w:r>
          </w:p>
        </w:tc>
        <w:tc>
          <w:tcPr>
            <w:tcW w:w="880" w:type="dxa"/>
          </w:tcPr>
          <w:p w14:paraId="00000327" w14:textId="77777777" w:rsidR="00506674" w:rsidRDefault="00502841">
            <w:pPr>
              <w:widowControl w:val="0"/>
              <w:pBdr>
                <w:top w:val="nil"/>
                <w:left w:val="nil"/>
                <w:bottom w:val="nil"/>
                <w:right w:val="nil"/>
                <w:between w:val="nil"/>
              </w:pBdr>
              <w:jc w:val="right"/>
            </w:pPr>
            <w:r>
              <w:t>6835</w:t>
            </w:r>
          </w:p>
        </w:tc>
        <w:tc>
          <w:tcPr>
            <w:tcW w:w="879" w:type="dxa"/>
          </w:tcPr>
          <w:p w14:paraId="00000328" w14:textId="77777777" w:rsidR="00506674" w:rsidRDefault="00502841">
            <w:pPr>
              <w:widowControl w:val="0"/>
              <w:pBdr>
                <w:top w:val="nil"/>
                <w:left w:val="nil"/>
                <w:bottom w:val="nil"/>
                <w:right w:val="nil"/>
                <w:between w:val="nil"/>
              </w:pBdr>
              <w:jc w:val="right"/>
            </w:pPr>
            <w:r>
              <w:t>6706</w:t>
            </w:r>
          </w:p>
        </w:tc>
        <w:tc>
          <w:tcPr>
            <w:tcW w:w="880" w:type="dxa"/>
          </w:tcPr>
          <w:p w14:paraId="00000329" w14:textId="77777777" w:rsidR="00506674" w:rsidRDefault="00502841">
            <w:pPr>
              <w:widowControl w:val="0"/>
              <w:pBdr>
                <w:top w:val="nil"/>
                <w:left w:val="nil"/>
                <w:bottom w:val="nil"/>
                <w:right w:val="nil"/>
                <w:between w:val="nil"/>
              </w:pBdr>
              <w:jc w:val="right"/>
            </w:pPr>
            <w:r>
              <w:t>6703</w:t>
            </w:r>
          </w:p>
        </w:tc>
        <w:tc>
          <w:tcPr>
            <w:tcW w:w="879" w:type="dxa"/>
          </w:tcPr>
          <w:p w14:paraId="0000032A" w14:textId="77777777" w:rsidR="00506674" w:rsidRDefault="00502841">
            <w:pPr>
              <w:widowControl w:val="0"/>
              <w:pBdr>
                <w:top w:val="nil"/>
                <w:left w:val="nil"/>
                <w:bottom w:val="nil"/>
                <w:right w:val="nil"/>
                <w:between w:val="nil"/>
              </w:pBdr>
              <w:jc w:val="right"/>
            </w:pPr>
            <w:r>
              <w:t>6107</w:t>
            </w:r>
          </w:p>
        </w:tc>
        <w:tc>
          <w:tcPr>
            <w:tcW w:w="880" w:type="dxa"/>
          </w:tcPr>
          <w:p w14:paraId="0000032B" w14:textId="77777777" w:rsidR="00506674" w:rsidRPr="00922440" w:rsidRDefault="00502841">
            <w:pPr>
              <w:widowControl w:val="0"/>
              <w:pBdr>
                <w:top w:val="nil"/>
                <w:left w:val="nil"/>
                <w:bottom w:val="nil"/>
                <w:right w:val="nil"/>
                <w:between w:val="nil"/>
              </w:pBdr>
              <w:jc w:val="right"/>
            </w:pPr>
            <w:r w:rsidRPr="00922440">
              <w:t>6322</w:t>
            </w:r>
          </w:p>
        </w:tc>
        <w:tc>
          <w:tcPr>
            <w:tcW w:w="880" w:type="dxa"/>
            <w:shd w:val="clear" w:color="auto" w:fill="auto"/>
          </w:tcPr>
          <w:p w14:paraId="0000032C" w14:textId="77777777" w:rsidR="00506674" w:rsidRPr="00922440" w:rsidRDefault="00502841">
            <w:pPr>
              <w:widowControl w:val="0"/>
              <w:jc w:val="right"/>
            </w:pPr>
            <w:r w:rsidRPr="00922440">
              <w:t>6650</w:t>
            </w:r>
          </w:p>
        </w:tc>
      </w:tr>
    </w:tbl>
    <w:p w14:paraId="0000032D" w14:textId="58F6C223" w:rsidR="00506674" w:rsidRDefault="00502841" w:rsidP="00922440">
      <w:pPr>
        <w:widowControl w:val="0"/>
        <w:spacing w:before="120"/>
        <w:ind w:firstLine="709"/>
        <w:jc w:val="both"/>
        <w:rPr>
          <w:sz w:val="28"/>
          <w:szCs w:val="28"/>
        </w:rPr>
      </w:pPr>
      <w:r>
        <w:rPr>
          <w:sz w:val="28"/>
          <w:szCs w:val="28"/>
        </w:rPr>
        <w:t xml:space="preserve">У Палацах культури </w:t>
      </w:r>
      <w:r w:rsidRPr="00922440">
        <w:rPr>
          <w:sz w:val="28"/>
          <w:szCs w:val="28"/>
        </w:rPr>
        <w:t>діють 178 аматорських колективи, в яких займається понад 4,6 тисяч дітей та дорослих. Серед них 55 – мають</w:t>
      </w:r>
      <w:r>
        <w:rPr>
          <w:sz w:val="28"/>
          <w:szCs w:val="28"/>
        </w:rPr>
        <w:t xml:space="preserve"> почесне звання «народний» і «зразковий».</w:t>
      </w:r>
    </w:p>
    <w:p w14:paraId="0000032E" w14:textId="6D7C75C6" w:rsidR="00506674" w:rsidRDefault="00502841">
      <w:pPr>
        <w:widowControl w:val="0"/>
        <w:spacing w:before="60"/>
        <w:ind w:firstLine="709"/>
        <w:jc w:val="both"/>
        <w:rPr>
          <w:sz w:val="28"/>
          <w:szCs w:val="28"/>
        </w:rPr>
      </w:pPr>
      <w:r>
        <w:rPr>
          <w:sz w:val="28"/>
          <w:szCs w:val="28"/>
        </w:rPr>
        <w:t xml:space="preserve">У 18-ти мистецьких школах громади навчається </w:t>
      </w:r>
      <w:r w:rsidRPr="00922440">
        <w:rPr>
          <w:sz w:val="28"/>
          <w:szCs w:val="28"/>
        </w:rPr>
        <w:t>понад 6,6 тис. дітей (близько 1 тис. – учні пільгових категорій, які здобувають мистецьку освіту безоплатно</w:t>
      </w:r>
      <w:r>
        <w:rPr>
          <w:sz w:val="28"/>
          <w:szCs w:val="28"/>
        </w:rPr>
        <w:t>).</w:t>
      </w:r>
    </w:p>
    <w:p w14:paraId="0000032F" w14:textId="77777777" w:rsidR="00506674" w:rsidRDefault="00502841">
      <w:pPr>
        <w:widowControl w:val="0"/>
        <w:spacing w:before="60"/>
        <w:ind w:firstLine="709"/>
        <w:jc w:val="both"/>
        <w:rPr>
          <w:sz w:val="28"/>
          <w:szCs w:val="28"/>
        </w:rPr>
      </w:pPr>
      <w:r>
        <w:rPr>
          <w:sz w:val="28"/>
          <w:szCs w:val="28"/>
        </w:rPr>
        <w:t xml:space="preserve">Доступ до мережі Інтернет, мультимедійне обладнання, вебкамери, електронні та аудіокниги, безоплатну правову допомогу, юридичні консультації та інше надають відвідувачам 46 бібліотечних філій. На базі бібліотек працюють розмовні клуби: «Mówimy po polsku», «English Speaking Club», «Спілкуймося українською»; проводяться заходи, присвячені фінській культурі в межах побудови культурних та </w:t>
      </w:r>
      <w:r>
        <w:rPr>
          <w:sz w:val="28"/>
          <w:szCs w:val="28"/>
        </w:rPr>
        <w:lastRenderedPageBreak/>
        <w:t>партнерських відносин між містами Кривий Ріг та Есппо (Фінляндія), а саме: творчі зустрічі, книжкові експозиції, літературні читання.</w:t>
      </w:r>
    </w:p>
    <w:p w14:paraId="00000330" w14:textId="7D4031F1" w:rsidR="00506674" w:rsidRDefault="00502841">
      <w:pPr>
        <w:widowControl w:val="0"/>
        <w:spacing w:before="60"/>
        <w:ind w:firstLine="709"/>
        <w:jc w:val="both"/>
        <w:rPr>
          <w:sz w:val="28"/>
          <w:szCs w:val="28"/>
        </w:rPr>
      </w:pPr>
      <w:r>
        <w:rPr>
          <w:sz w:val="28"/>
          <w:szCs w:val="28"/>
        </w:rPr>
        <w:t xml:space="preserve">Комунальний заклад культури «Міський історико-краєзнавчий музей» та його філії організовують краєзнавчі та мистецькі виставки (стаціонарні та віртуальні), проводять культурологічні заходи, історико-патріотичні лекції. У співпраці з волонтерами, громадськими організаціями, бійцями та їх родинами активно проводять роботу зі збору експонатів для нового розділу музейної експозиції «російсько-українська війна». </w:t>
      </w:r>
      <w:sdt>
        <w:sdtPr>
          <w:tag w:val="goog_rdk_25"/>
          <w:id w:val="2049632473"/>
        </w:sdtPr>
        <w:sdtEndPr/>
        <w:sdtContent/>
      </w:sdt>
      <w:r w:rsidRPr="00922440">
        <w:rPr>
          <w:sz w:val="28"/>
          <w:szCs w:val="28"/>
        </w:rPr>
        <w:t>У 2024 році наукові співробітники закладу підготували видання «Книга пам’яті воїнів Кривого Рогу, загиблих за Україну». Книга містить поіменний список та короткі біографічні дані загиблих мешканців Крив</w:t>
      </w:r>
      <w:r w:rsidR="00922440">
        <w:rPr>
          <w:sz w:val="28"/>
          <w:szCs w:val="28"/>
          <w:lang w:val="uk-UA"/>
        </w:rPr>
        <w:t>ого</w:t>
      </w:r>
      <w:r w:rsidRPr="00922440">
        <w:rPr>
          <w:sz w:val="28"/>
          <w:szCs w:val="28"/>
        </w:rPr>
        <w:t xml:space="preserve"> Р</w:t>
      </w:r>
      <w:r w:rsidR="00922440">
        <w:rPr>
          <w:sz w:val="28"/>
          <w:szCs w:val="28"/>
          <w:lang w:val="uk-UA"/>
        </w:rPr>
        <w:t>огу</w:t>
      </w:r>
      <w:r w:rsidRPr="00922440">
        <w:rPr>
          <w:sz w:val="28"/>
          <w:szCs w:val="28"/>
        </w:rPr>
        <w:t>г, які брали участь у російсько-українській війні на Сході України.</w:t>
      </w:r>
    </w:p>
    <w:p w14:paraId="00000331" w14:textId="77777777" w:rsidR="00506674" w:rsidRDefault="00502841">
      <w:pPr>
        <w:widowControl w:val="0"/>
        <w:spacing w:before="60"/>
        <w:ind w:firstLine="709"/>
        <w:jc w:val="both"/>
        <w:rPr>
          <w:sz w:val="28"/>
          <w:szCs w:val="28"/>
        </w:rPr>
      </w:pPr>
      <w:r>
        <w:rPr>
          <w:sz w:val="28"/>
          <w:szCs w:val="28"/>
        </w:rPr>
        <w:t>В період воєнного стану громада продовжує системно працювати над розвитком спорту та проводить роботу щодо збереження та утримання наявної спортивної інфраструктури, яка включає 1468 спортивних споруд, а саме: 17 стадіонів; 15 плавальних басейнів; 234 спортивних зали; 214 приміщень для фізкультурно-оздоровчих занять, з яких 111 з тренажерним обладнанням; 893 площинних спортивних споруд (спортивні майданчики для ігрових видів спорту та з тренажерним обладнанням, спортивні майданчики для воркаута, тенісні корти, мультимайданчики, футбольні поля та ін.); 2 криті споруди зі штучним льодом, автодром «Кривбас - Екстрим».</w:t>
      </w:r>
    </w:p>
    <w:p w14:paraId="00000332" w14:textId="1CB8D65C" w:rsidR="00506674" w:rsidRDefault="00502841">
      <w:pPr>
        <w:widowControl w:val="0"/>
        <w:spacing w:before="60"/>
        <w:ind w:firstLine="709"/>
        <w:jc w:val="both"/>
        <w:rPr>
          <w:sz w:val="28"/>
          <w:szCs w:val="28"/>
        </w:rPr>
      </w:pPr>
      <w:r>
        <w:rPr>
          <w:sz w:val="28"/>
          <w:szCs w:val="28"/>
        </w:rPr>
        <w:t xml:space="preserve">Організацію фізкультурно-оздоровчих і спортивно-масових заходів у Криворізькій МТГ забезпечують 11 дитячо-юнацьких спортивних шкіл (10 комунальних і 1 приватна), 118 спортивних клубів підприємств, організацій, фітнес-центрів, громадських </w:t>
      </w:r>
      <w:r w:rsidRPr="00922440">
        <w:rPr>
          <w:sz w:val="28"/>
          <w:szCs w:val="28"/>
        </w:rPr>
        <w:t>організацій, 5 заклади вищої, 14 фахової передвищої, 12</w:t>
      </w:r>
      <w:r w:rsidR="00922440">
        <w:rPr>
          <w:sz w:val="28"/>
          <w:szCs w:val="28"/>
          <w:lang w:val="uk-UA"/>
        </w:rPr>
        <w:t> </w:t>
      </w:r>
      <w:r w:rsidRPr="00922440">
        <w:rPr>
          <w:sz w:val="28"/>
          <w:szCs w:val="28"/>
        </w:rPr>
        <w:t>професійно-технічної, 125 загальної середньої та 152 дошкільної</w:t>
      </w:r>
      <w:r>
        <w:rPr>
          <w:sz w:val="28"/>
          <w:szCs w:val="28"/>
        </w:rPr>
        <w:t xml:space="preserve"> освіти, яким вдалося залучити більше 58 тис. мешканців громади до участі у фізкультурно-оздоровчих заходах, а до занять спортивною діяльністю більше 22 тис. мешканців громади.</w:t>
      </w:r>
    </w:p>
    <w:p w14:paraId="00000333" w14:textId="77777777" w:rsidR="00506674" w:rsidRDefault="00502841">
      <w:pPr>
        <w:widowControl w:val="0"/>
        <w:spacing w:before="60"/>
        <w:ind w:firstLine="709"/>
        <w:jc w:val="both"/>
        <w:rPr>
          <w:sz w:val="28"/>
          <w:szCs w:val="28"/>
        </w:rPr>
      </w:pPr>
      <w:r>
        <w:rPr>
          <w:sz w:val="28"/>
          <w:szCs w:val="28"/>
        </w:rPr>
        <w:t>Кадровий потенціал працівників фізичної культури складається з 1189 фахівців з фізичної культури та спорту, з яких 999 штатних працівників.</w:t>
      </w:r>
    </w:p>
    <w:p w14:paraId="00000334" w14:textId="77777777" w:rsidR="00506674" w:rsidRDefault="00502841">
      <w:pPr>
        <w:widowControl w:val="0"/>
        <w:spacing w:before="60"/>
        <w:ind w:firstLine="709"/>
        <w:jc w:val="both"/>
        <w:rPr>
          <w:sz w:val="28"/>
          <w:szCs w:val="28"/>
        </w:rPr>
      </w:pPr>
      <w:r>
        <w:rPr>
          <w:sz w:val="28"/>
          <w:szCs w:val="28"/>
        </w:rPr>
        <w:t>За останні шість років у Криворізькій МТГ за рахунок державного, обласного, міського бюджетів та інших позабюджетних надходжень збудовано 11 спортивних майданчиків для занять воркаутом, 6 футбольних майданчиків з синтетичним покриттям «Штучна трава», 4 мультиспортивних майданчика, 2 тенісних корти, майданчик з тренажерним обладнанням, спортивний майданчик для стрітбола, скейтмайданчик, 9 спортивних майданчика в рамках соціального проєкту «Активні корти-локації здорової України», 4 спортивних приміщень для фітнесу.</w:t>
      </w:r>
    </w:p>
    <w:p w14:paraId="00000335" w14:textId="77777777" w:rsidR="00506674" w:rsidRDefault="00502841">
      <w:pPr>
        <w:widowControl w:val="0"/>
        <w:spacing w:before="120" w:after="60"/>
        <w:ind w:firstLine="709"/>
        <w:jc w:val="both"/>
        <w:rPr>
          <w:b/>
          <w:i/>
          <w:sz w:val="28"/>
          <w:szCs w:val="28"/>
        </w:rPr>
      </w:pPr>
      <w:bookmarkStart w:id="72" w:name="_heading=h.2dlolyb" w:colFirst="0" w:colLast="0"/>
      <w:bookmarkEnd w:id="72"/>
      <w:r>
        <w:rPr>
          <w:b/>
          <w:i/>
          <w:sz w:val="28"/>
          <w:szCs w:val="28"/>
        </w:rPr>
        <w:t>Мережа закладів соціального обслуговування</w:t>
      </w:r>
    </w:p>
    <w:p w14:paraId="00000336" w14:textId="46111F28" w:rsidR="00506674" w:rsidRDefault="00502841">
      <w:pPr>
        <w:widowControl w:val="0"/>
        <w:spacing w:before="60"/>
        <w:ind w:firstLine="709"/>
        <w:jc w:val="both"/>
        <w:rPr>
          <w:sz w:val="28"/>
          <w:szCs w:val="28"/>
        </w:rPr>
      </w:pPr>
      <w:r>
        <w:rPr>
          <w:sz w:val="28"/>
          <w:szCs w:val="28"/>
        </w:rPr>
        <w:t xml:space="preserve">Мережа закладів соціального </w:t>
      </w:r>
      <w:r w:rsidRPr="00922440">
        <w:rPr>
          <w:sz w:val="28"/>
          <w:szCs w:val="28"/>
        </w:rPr>
        <w:t>обслуговування громади складається з 12</w:t>
      </w:r>
      <w:r w:rsidR="00922440" w:rsidRPr="00922440">
        <w:rPr>
          <w:sz w:val="28"/>
          <w:szCs w:val="28"/>
          <w:lang w:val="uk-UA"/>
        </w:rPr>
        <w:t> </w:t>
      </w:r>
      <w:r w:rsidRPr="00922440">
        <w:rPr>
          <w:sz w:val="28"/>
          <w:szCs w:val="28"/>
        </w:rPr>
        <w:t>комунальних установ Криворізької міської ради: з них 8 - КУ «Територіальний центр соціального обслуговування (надання соціальних послуг)», метою яких</w:t>
      </w:r>
      <w:r>
        <w:rPr>
          <w:sz w:val="28"/>
          <w:szCs w:val="28"/>
        </w:rPr>
        <w:t xml:space="preserve"> є надання соціальних послуг громадянам, які перебувають у складних життєвих обставинах (особи з інвалідністю, особи похилого віку, ВПО); КУ «Центр соціальної реабілітації дітей з інвалідністю», діяльність якої спрямована на здійснення </w:t>
      </w:r>
      <w:r>
        <w:rPr>
          <w:sz w:val="28"/>
          <w:szCs w:val="28"/>
        </w:rPr>
        <w:lastRenderedPageBreak/>
        <w:t xml:space="preserve">комплексу реабілітаційних заходів, спрямованих на створення умов для всебічного розвитку дітей з інвалідністю та/або дітей віком до трьох років (включно), які належать до </w:t>
      </w:r>
      <w:r w:rsidRPr="00922440">
        <w:rPr>
          <w:sz w:val="28"/>
          <w:szCs w:val="28"/>
        </w:rPr>
        <w:t>групи ризику щодо отримання інвалідності; двох будинків інтернатного типу (КУ «Будинок милосердя «Затишок» та «Будинок милосердя»), в яких створені необхідні умови для</w:t>
      </w:r>
      <w:r>
        <w:rPr>
          <w:sz w:val="28"/>
          <w:szCs w:val="28"/>
        </w:rPr>
        <w:t xml:space="preserve"> постійного проживання осіб похилого віку та осіб з інвалідністю, які за станом здоров’я потребують стороннього догляду, побутового обслуговування, медичної допомоги; КУ «Будинок нічного перебування» для надання різноманітних соціальних послуг громадянам без певного місця проживання й особам, що повернулися з місць позбавлення волі.</w:t>
      </w:r>
    </w:p>
    <w:p w14:paraId="00000337" w14:textId="19E51035" w:rsidR="00506674" w:rsidRDefault="00502841">
      <w:pPr>
        <w:widowControl w:val="0"/>
        <w:spacing w:before="60"/>
        <w:ind w:firstLine="709"/>
        <w:jc w:val="both"/>
        <w:rPr>
          <w:sz w:val="28"/>
          <w:szCs w:val="28"/>
          <w:highlight w:val="yellow"/>
        </w:rPr>
      </w:pPr>
      <w:r>
        <w:rPr>
          <w:sz w:val="28"/>
          <w:szCs w:val="28"/>
        </w:rPr>
        <w:t xml:space="preserve">Також, в громаді функціонують два комунальних заклади Дніпропетровської обласної ради: «Криворізький психоневрологічний інтернат», який здійснює діяльність, спрямовану на забезпечення постійного проживання психічно-хворих громадян, які потребують постійного стороннього догляду, побутового та медичного обслуговування та «Криворізький дитячий будинок – інтернат», який є стаціонарним соціально-медичним закладом, призначеним для постійного проживання дітей та молоді з вадами фізичного та розумового розвитку, психічними розладами, які потребують стороннього догляду і медичного обслуговування. </w:t>
      </w:r>
    </w:p>
    <w:p w14:paraId="00000338" w14:textId="77777777" w:rsidR="00506674" w:rsidRDefault="00506674">
      <w:pPr>
        <w:widowControl w:val="0"/>
        <w:spacing w:before="60"/>
        <w:ind w:firstLine="709"/>
        <w:jc w:val="both"/>
        <w:rPr>
          <w:sz w:val="28"/>
          <w:szCs w:val="28"/>
        </w:rPr>
      </w:pPr>
    </w:p>
    <w:p w14:paraId="00000339" w14:textId="77777777" w:rsidR="00506674" w:rsidRDefault="00502841">
      <w:pPr>
        <w:widowControl w:val="0"/>
        <w:spacing w:before="120" w:after="120"/>
        <w:ind w:firstLine="709"/>
        <w:jc w:val="both"/>
        <w:rPr>
          <w:b/>
          <w:i/>
          <w:sz w:val="28"/>
          <w:szCs w:val="28"/>
        </w:rPr>
      </w:pPr>
      <w:r>
        <w:rPr>
          <w:b/>
          <w:i/>
          <w:sz w:val="28"/>
          <w:szCs w:val="28"/>
        </w:rPr>
        <w:t>Обсяги руйнувань / пошкоджень об’єктів соціальної інфраструктури громади</w:t>
      </w:r>
    </w:p>
    <w:p w14:paraId="0000033A" w14:textId="73591CCB" w:rsidR="00506674" w:rsidRDefault="00502841">
      <w:pPr>
        <w:widowControl w:val="0"/>
        <w:spacing w:before="60"/>
        <w:ind w:firstLine="709"/>
        <w:jc w:val="both"/>
        <w:rPr>
          <w:sz w:val="28"/>
          <w:szCs w:val="28"/>
        </w:rPr>
      </w:pPr>
      <w:r>
        <w:rPr>
          <w:sz w:val="28"/>
          <w:szCs w:val="28"/>
        </w:rPr>
        <w:t xml:space="preserve">З початку 2022 року </w:t>
      </w:r>
      <w:r w:rsidRPr="00922440">
        <w:rPr>
          <w:sz w:val="28"/>
          <w:szCs w:val="28"/>
        </w:rPr>
        <w:t>внаслідок</w:t>
      </w:r>
      <w:r>
        <w:rPr>
          <w:sz w:val="28"/>
          <w:szCs w:val="28"/>
        </w:rPr>
        <w:t xml:space="preserve"> повномасштабного </w:t>
      </w:r>
      <w:r w:rsidR="009715DB">
        <w:rPr>
          <w:sz w:val="28"/>
          <w:szCs w:val="28"/>
          <w:lang w:val="uk-UA"/>
        </w:rPr>
        <w:t xml:space="preserve">російського </w:t>
      </w:r>
      <w:r>
        <w:rPr>
          <w:sz w:val="28"/>
          <w:szCs w:val="28"/>
        </w:rPr>
        <w:t>вторгнення на територію України у Криворізькій МТГ було зруйновано (пошкоджено) понад 1100 об’єктів різного типу, серед яких заклади освіти, охорони здоров’я, спорту, культури, готелі та інші.</w:t>
      </w:r>
    </w:p>
    <w:p w14:paraId="0000033B" w14:textId="438FBC1E" w:rsidR="00506674" w:rsidRPr="005053CA" w:rsidRDefault="00A21292" w:rsidP="005053CA">
      <w:pPr>
        <w:keepNext/>
        <w:keepLines/>
        <w:pBdr>
          <w:top w:val="nil"/>
          <w:left w:val="nil"/>
          <w:bottom w:val="nil"/>
          <w:right w:val="nil"/>
          <w:between w:val="nil"/>
        </w:pBdr>
        <w:spacing w:before="120" w:after="60"/>
        <w:ind w:left="454"/>
        <w:rPr>
          <w:b/>
          <w:color w:val="000000"/>
          <w:sz w:val="28"/>
          <w:szCs w:val="28"/>
          <w:lang w:val="uk-UA"/>
        </w:rPr>
      </w:pPr>
      <w:r w:rsidRPr="005053CA">
        <w:rPr>
          <w:b/>
          <w:color w:val="000000"/>
          <w:sz w:val="28"/>
          <w:szCs w:val="28"/>
          <w:lang w:val="uk-UA"/>
        </w:rPr>
        <w:t>Таблиця 2.</w:t>
      </w:r>
      <w:r>
        <w:rPr>
          <w:b/>
          <w:color w:val="000000"/>
          <w:sz w:val="28"/>
          <w:szCs w:val="28"/>
          <w:lang w:val="uk-UA"/>
        </w:rPr>
        <w:t>14</w:t>
      </w:r>
      <w:r w:rsidRPr="005053CA">
        <w:rPr>
          <w:b/>
          <w:color w:val="000000"/>
          <w:sz w:val="28"/>
          <w:szCs w:val="28"/>
          <w:lang w:val="uk-UA"/>
        </w:rPr>
        <w:t xml:space="preserve">. </w:t>
      </w:r>
      <w:r w:rsidR="00502841" w:rsidRPr="005053CA">
        <w:rPr>
          <w:b/>
          <w:color w:val="000000"/>
          <w:sz w:val="28"/>
          <w:szCs w:val="28"/>
          <w:lang w:val="uk-UA"/>
        </w:rPr>
        <w:t>Кількість зруйнованих (пошкоджених) об’єктів соціальної інфраструктури внаслідок військового вторгнення рф, од.</w:t>
      </w:r>
    </w:p>
    <w:tbl>
      <w:tblPr>
        <w:tblStyle w:val="affffd"/>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13"/>
        <w:gridCol w:w="1190"/>
        <w:gridCol w:w="1191"/>
        <w:gridCol w:w="1191"/>
        <w:gridCol w:w="1191"/>
      </w:tblGrid>
      <w:tr w:rsidR="00506674" w:rsidRPr="00263E03" w14:paraId="4AB5B3C2" w14:textId="77777777" w:rsidTr="00263E03">
        <w:trPr>
          <w:jc w:val="center"/>
        </w:trPr>
        <w:tc>
          <w:tcPr>
            <w:tcW w:w="5013" w:type="dxa"/>
          </w:tcPr>
          <w:p w14:paraId="0000033C" w14:textId="77777777" w:rsidR="00506674" w:rsidRPr="00263E03" w:rsidRDefault="00502841">
            <w:pPr>
              <w:jc w:val="center"/>
              <w:rPr>
                <w:rFonts w:ascii="Times New Roman" w:eastAsia="Times New Roman" w:hAnsi="Times New Roman" w:cs="Times New Roman"/>
                <w:b/>
              </w:rPr>
            </w:pPr>
            <w:r w:rsidRPr="00263E03">
              <w:rPr>
                <w:rFonts w:ascii="Times New Roman" w:eastAsia="Times New Roman" w:hAnsi="Times New Roman" w:cs="Times New Roman"/>
                <w:b/>
              </w:rPr>
              <w:t>Види об’єктів</w:t>
            </w:r>
          </w:p>
        </w:tc>
        <w:tc>
          <w:tcPr>
            <w:tcW w:w="1190" w:type="dxa"/>
          </w:tcPr>
          <w:p w14:paraId="0000033D" w14:textId="77777777" w:rsidR="00506674" w:rsidRPr="00263E03" w:rsidRDefault="00502841">
            <w:pPr>
              <w:jc w:val="center"/>
              <w:rPr>
                <w:rFonts w:ascii="Times New Roman" w:eastAsia="Times New Roman" w:hAnsi="Times New Roman" w:cs="Times New Roman"/>
                <w:b/>
              </w:rPr>
            </w:pPr>
            <w:r w:rsidRPr="00263E03">
              <w:rPr>
                <w:rFonts w:ascii="Times New Roman" w:eastAsia="Times New Roman" w:hAnsi="Times New Roman" w:cs="Times New Roman"/>
                <w:b/>
              </w:rPr>
              <w:t>2022</w:t>
            </w:r>
          </w:p>
        </w:tc>
        <w:tc>
          <w:tcPr>
            <w:tcW w:w="1191" w:type="dxa"/>
          </w:tcPr>
          <w:p w14:paraId="0000033E" w14:textId="77777777" w:rsidR="00506674" w:rsidRPr="00263E03" w:rsidRDefault="00502841">
            <w:pPr>
              <w:jc w:val="center"/>
              <w:rPr>
                <w:rFonts w:ascii="Times New Roman" w:eastAsia="Times New Roman" w:hAnsi="Times New Roman" w:cs="Times New Roman"/>
                <w:b/>
              </w:rPr>
            </w:pPr>
            <w:r w:rsidRPr="00263E03">
              <w:rPr>
                <w:rFonts w:ascii="Times New Roman" w:eastAsia="Times New Roman" w:hAnsi="Times New Roman" w:cs="Times New Roman"/>
                <w:b/>
              </w:rPr>
              <w:t>2023</w:t>
            </w:r>
          </w:p>
        </w:tc>
        <w:tc>
          <w:tcPr>
            <w:tcW w:w="1191" w:type="dxa"/>
          </w:tcPr>
          <w:p w14:paraId="0000033F" w14:textId="77777777" w:rsidR="00506674" w:rsidRPr="00263E03" w:rsidRDefault="00502841">
            <w:pPr>
              <w:jc w:val="center"/>
              <w:rPr>
                <w:rFonts w:ascii="Times New Roman" w:eastAsia="Times New Roman" w:hAnsi="Times New Roman" w:cs="Times New Roman"/>
                <w:b/>
              </w:rPr>
            </w:pPr>
            <w:r w:rsidRPr="00263E03">
              <w:rPr>
                <w:rFonts w:ascii="Times New Roman" w:eastAsia="Times New Roman" w:hAnsi="Times New Roman" w:cs="Times New Roman"/>
                <w:b/>
              </w:rPr>
              <w:t>2024</w:t>
            </w:r>
          </w:p>
        </w:tc>
        <w:tc>
          <w:tcPr>
            <w:tcW w:w="1191" w:type="dxa"/>
          </w:tcPr>
          <w:p w14:paraId="00000340" w14:textId="77777777" w:rsidR="00506674" w:rsidRPr="00263E03" w:rsidRDefault="00502841">
            <w:pPr>
              <w:jc w:val="center"/>
              <w:rPr>
                <w:rFonts w:ascii="Times New Roman" w:eastAsia="Times New Roman" w:hAnsi="Times New Roman" w:cs="Times New Roman"/>
                <w:b/>
              </w:rPr>
            </w:pPr>
            <w:r w:rsidRPr="00263E03">
              <w:rPr>
                <w:rFonts w:ascii="Times New Roman" w:eastAsia="Times New Roman" w:hAnsi="Times New Roman" w:cs="Times New Roman"/>
                <w:b/>
              </w:rPr>
              <w:t>Всього</w:t>
            </w:r>
          </w:p>
        </w:tc>
      </w:tr>
      <w:tr w:rsidR="00506674" w:rsidRPr="00263E03" w14:paraId="37BDE35B" w14:textId="77777777" w:rsidTr="00263E03">
        <w:trPr>
          <w:jc w:val="center"/>
        </w:trPr>
        <w:tc>
          <w:tcPr>
            <w:tcW w:w="5013" w:type="dxa"/>
          </w:tcPr>
          <w:p w14:paraId="00000341" w14:textId="77777777" w:rsidR="00506674" w:rsidRPr="00263E03" w:rsidRDefault="00502841" w:rsidP="00263E03">
            <w:pPr>
              <w:widowControl w:val="0"/>
              <w:jc w:val="both"/>
              <w:rPr>
                <w:rFonts w:ascii="Times New Roman" w:eastAsia="Times New Roman" w:hAnsi="Times New Roman" w:cs="Times New Roman"/>
              </w:rPr>
            </w:pPr>
            <w:r w:rsidRPr="00263E03">
              <w:rPr>
                <w:rFonts w:ascii="Times New Roman" w:eastAsia="Times New Roman" w:hAnsi="Times New Roman" w:cs="Times New Roman"/>
              </w:rPr>
              <w:t>Заклади дошкільної освіти</w:t>
            </w:r>
          </w:p>
        </w:tc>
        <w:tc>
          <w:tcPr>
            <w:tcW w:w="1190" w:type="dxa"/>
          </w:tcPr>
          <w:p w14:paraId="00000343" w14:textId="77777777" w:rsidR="00506674" w:rsidRPr="00263E03" w:rsidRDefault="00502841" w:rsidP="00263E03">
            <w:pPr>
              <w:widowControl w:val="0"/>
              <w:jc w:val="right"/>
              <w:rPr>
                <w:rFonts w:ascii="Times New Roman" w:eastAsia="Times New Roman" w:hAnsi="Times New Roman" w:cs="Times New Roman"/>
              </w:rPr>
            </w:pPr>
            <w:r w:rsidRPr="00263E03">
              <w:rPr>
                <w:rFonts w:ascii="Times New Roman" w:eastAsia="Times New Roman" w:hAnsi="Times New Roman" w:cs="Times New Roman"/>
              </w:rPr>
              <w:t>8</w:t>
            </w:r>
          </w:p>
        </w:tc>
        <w:tc>
          <w:tcPr>
            <w:tcW w:w="1191" w:type="dxa"/>
          </w:tcPr>
          <w:p w14:paraId="00000345" w14:textId="77777777" w:rsidR="00506674" w:rsidRPr="00263E03" w:rsidRDefault="00502841" w:rsidP="00263E03">
            <w:pPr>
              <w:widowControl w:val="0"/>
              <w:jc w:val="right"/>
              <w:rPr>
                <w:rFonts w:ascii="Times New Roman" w:eastAsia="Times New Roman" w:hAnsi="Times New Roman" w:cs="Times New Roman"/>
              </w:rPr>
            </w:pPr>
            <w:r w:rsidRPr="00263E03">
              <w:rPr>
                <w:rFonts w:ascii="Times New Roman" w:eastAsia="Times New Roman" w:hAnsi="Times New Roman" w:cs="Times New Roman"/>
              </w:rPr>
              <w:t>15</w:t>
            </w:r>
          </w:p>
        </w:tc>
        <w:tc>
          <w:tcPr>
            <w:tcW w:w="1191" w:type="dxa"/>
          </w:tcPr>
          <w:p w14:paraId="00000347" w14:textId="77777777" w:rsidR="00506674" w:rsidRPr="00263E03" w:rsidRDefault="00502841" w:rsidP="00263E03">
            <w:pPr>
              <w:widowControl w:val="0"/>
              <w:jc w:val="right"/>
              <w:rPr>
                <w:rFonts w:ascii="Times New Roman" w:eastAsia="Times New Roman" w:hAnsi="Times New Roman" w:cs="Times New Roman"/>
              </w:rPr>
            </w:pPr>
            <w:r w:rsidRPr="00263E03">
              <w:rPr>
                <w:rFonts w:ascii="Times New Roman" w:eastAsia="Times New Roman" w:hAnsi="Times New Roman" w:cs="Times New Roman"/>
              </w:rPr>
              <w:t>11</w:t>
            </w:r>
          </w:p>
        </w:tc>
        <w:tc>
          <w:tcPr>
            <w:tcW w:w="1191" w:type="dxa"/>
          </w:tcPr>
          <w:p w14:paraId="00000349" w14:textId="77777777" w:rsidR="00506674" w:rsidRPr="00263E03" w:rsidRDefault="00502841" w:rsidP="00263E03">
            <w:pPr>
              <w:widowControl w:val="0"/>
              <w:jc w:val="right"/>
              <w:rPr>
                <w:rFonts w:ascii="Times New Roman" w:eastAsia="Times New Roman" w:hAnsi="Times New Roman" w:cs="Times New Roman"/>
              </w:rPr>
            </w:pPr>
            <w:r w:rsidRPr="00263E03">
              <w:rPr>
                <w:rFonts w:ascii="Times New Roman" w:eastAsia="Times New Roman" w:hAnsi="Times New Roman" w:cs="Times New Roman"/>
              </w:rPr>
              <w:t>34</w:t>
            </w:r>
          </w:p>
        </w:tc>
      </w:tr>
      <w:tr w:rsidR="00506674" w:rsidRPr="00263E03" w14:paraId="6C3E88FE" w14:textId="77777777" w:rsidTr="00263E03">
        <w:trPr>
          <w:jc w:val="center"/>
        </w:trPr>
        <w:tc>
          <w:tcPr>
            <w:tcW w:w="5013" w:type="dxa"/>
          </w:tcPr>
          <w:p w14:paraId="0000034A" w14:textId="77777777" w:rsidR="00506674" w:rsidRPr="00263E03" w:rsidRDefault="00502841" w:rsidP="00263E03">
            <w:pPr>
              <w:widowControl w:val="0"/>
              <w:jc w:val="both"/>
              <w:rPr>
                <w:rFonts w:ascii="Times New Roman" w:eastAsia="Times New Roman" w:hAnsi="Times New Roman" w:cs="Times New Roman"/>
              </w:rPr>
            </w:pPr>
            <w:r w:rsidRPr="00263E03">
              <w:rPr>
                <w:rFonts w:ascii="Times New Roman" w:eastAsia="Times New Roman" w:hAnsi="Times New Roman" w:cs="Times New Roman"/>
              </w:rPr>
              <w:t>Заклади загальної середньої освіти</w:t>
            </w:r>
          </w:p>
        </w:tc>
        <w:tc>
          <w:tcPr>
            <w:tcW w:w="1190" w:type="dxa"/>
          </w:tcPr>
          <w:p w14:paraId="0000034B" w14:textId="77777777" w:rsidR="00506674" w:rsidRPr="00263E03" w:rsidRDefault="00502841" w:rsidP="00263E03">
            <w:pPr>
              <w:widowControl w:val="0"/>
              <w:jc w:val="right"/>
              <w:rPr>
                <w:rFonts w:ascii="Times New Roman" w:eastAsia="Times New Roman" w:hAnsi="Times New Roman" w:cs="Times New Roman"/>
              </w:rPr>
            </w:pPr>
            <w:r w:rsidRPr="00263E03">
              <w:rPr>
                <w:rFonts w:ascii="Times New Roman" w:eastAsia="Times New Roman" w:hAnsi="Times New Roman" w:cs="Times New Roman"/>
              </w:rPr>
              <w:t>11</w:t>
            </w:r>
          </w:p>
        </w:tc>
        <w:tc>
          <w:tcPr>
            <w:tcW w:w="1191" w:type="dxa"/>
          </w:tcPr>
          <w:p w14:paraId="0000034D" w14:textId="5EFEF37B" w:rsidR="00506674" w:rsidRPr="00263E03" w:rsidRDefault="00963144" w:rsidP="00263E03">
            <w:pPr>
              <w:widowControl w:val="0"/>
              <w:jc w:val="right"/>
              <w:rPr>
                <w:rFonts w:ascii="Times New Roman" w:eastAsia="Times New Roman" w:hAnsi="Times New Roman" w:cs="Times New Roman"/>
              </w:rPr>
            </w:pPr>
            <w:sdt>
              <w:sdtPr>
                <w:tag w:val="goog_rdk_29"/>
                <w:id w:val="361720040"/>
              </w:sdtPr>
              <w:sdtEndPr/>
              <w:sdtContent/>
            </w:sdt>
            <w:r w:rsidR="00502841" w:rsidRPr="00263E03">
              <w:rPr>
                <w:rFonts w:ascii="Times New Roman" w:eastAsia="Times New Roman" w:hAnsi="Times New Roman" w:cs="Times New Roman"/>
              </w:rPr>
              <w:t>28</w:t>
            </w:r>
          </w:p>
        </w:tc>
        <w:tc>
          <w:tcPr>
            <w:tcW w:w="1191" w:type="dxa"/>
          </w:tcPr>
          <w:p w14:paraId="0000034F" w14:textId="77777777" w:rsidR="00506674" w:rsidRPr="00263E03" w:rsidRDefault="00502841" w:rsidP="00263E03">
            <w:pPr>
              <w:widowControl w:val="0"/>
              <w:jc w:val="right"/>
              <w:rPr>
                <w:rFonts w:ascii="Times New Roman" w:eastAsia="Times New Roman" w:hAnsi="Times New Roman" w:cs="Times New Roman"/>
              </w:rPr>
            </w:pPr>
            <w:r w:rsidRPr="00263E03">
              <w:rPr>
                <w:rFonts w:ascii="Times New Roman" w:eastAsia="Times New Roman" w:hAnsi="Times New Roman" w:cs="Times New Roman"/>
              </w:rPr>
              <w:t>22</w:t>
            </w:r>
          </w:p>
        </w:tc>
        <w:tc>
          <w:tcPr>
            <w:tcW w:w="1191" w:type="dxa"/>
          </w:tcPr>
          <w:p w14:paraId="00000351" w14:textId="77777777" w:rsidR="00506674" w:rsidRPr="00263E03" w:rsidRDefault="00502841" w:rsidP="00263E03">
            <w:pPr>
              <w:widowControl w:val="0"/>
              <w:jc w:val="right"/>
              <w:rPr>
                <w:rFonts w:ascii="Times New Roman" w:eastAsia="Times New Roman" w:hAnsi="Times New Roman" w:cs="Times New Roman"/>
              </w:rPr>
            </w:pPr>
            <w:r w:rsidRPr="00263E03">
              <w:rPr>
                <w:rFonts w:ascii="Times New Roman" w:eastAsia="Times New Roman" w:hAnsi="Times New Roman" w:cs="Times New Roman"/>
              </w:rPr>
              <w:t>61</w:t>
            </w:r>
          </w:p>
        </w:tc>
      </w:tr>
      <w:tr w:rsidR="00506674" w:rsidRPr="00263E03" w14:paraId="149D1537" w14:textId="77777777" w:rsidTr="00263E03">
        <w:trPr>
          <w:jc w:val="center"/>
        </w:trPr>
        <w:tc>
          <w:tcPr>
            <w:tcW w:w="5013" w:type="dxa"/>
          </w:tcPr>
          <w:p w14:paraId="00000352" w14:textId="77777777" w:rsidR="00506674" w:rsidRPr="00263E03" w:rsidRDefault="00963144" w:rsidP="00263E03">
            <w:pPr>
              <w:widowControl w:val="0"/>
              <w:jc w:val="both"/>
              <w:rPr>
                <w:rFonts w:ascii="Times New Roman" w:eastAsia="Times New Roman" w:hAnsi="Times New Roman" w:cs="Times New Roman"/>
              </w:rPr>
            </w:pPr>
            <w:sdt>
              <w:sdtPr>
                <w:tag w:val="goog_rdk_30"/>
                <w:id w:val="1471938511"/>
              </w:sdtPr>
              <w:sdtEndPr/>
              <w:sdtContent/>
            </w:sdt>
            <w:r w:rsidR="00502841" w:rsidRPr="00263E03">
              <w:rPr>
                <w:rFonts w:ascii="Times New Roman" w:eastAsia="Times New Roman" w:hAnsi="Times New Roman" w:cs="Times New Roman"/>
              </w:rPr>
              <w:t>Заклади позашкільної освіти</w:t>
            </w:r>
          </w:p>
        </w:tc>
        <w:tc>
          <w:tcPr>
            <w:tcW w:w="1190" w:type="dxa"/>
          </w:tcPr>
          <w:p w14:paraId="00000353" w14:textId="77777777" w:rsidR="00506674" w:rsidRPr="00263E03" w:rsidRDefault="00502841" w:rsidP="00263E03">
            <w:pPr>
              <w:widowControl w:val="0"/>
              <w:jc w:val="right"/>
              <w:rPr>
                <w:rFonts w:ascii="Times New Roman" w:eastAsia="Times New Roman" w:hAnsi="Times New Roman" w:cs="Times New Roman"/>
              </w:rPr>
            </w:pPr>
            <w:r w:rsidRPr="00263E03">
              <w:rPr>
                <w:rFonts w:ascii="Times New Roman" w:eastAsia="Times New Roman" w:hAnsi="Times New Roman" w:cs="Times New Roman"/>
              </w:rPr>
              <w:t>2</w:t>
            </w:r>
          </w:p>
        </w:tc>
        <w:tc>
          <w:tcPr>
            <w:tcW w:w="1191" w:type="dxa"/>
          </w:tcPr>
          <w:p w14:paraId="00000354" w14:textId="77777777" w:rsidR="00506674" w:rsidRPr="00263E03" w:rsidRDefault="00502841" w:rsidP="00263E03">
            <w:pPr>
              <w:widowControl w:val="0"/>
              <w:jc w:val="right"/>
              <w:rPr>
                <w:rFonts w:ascii="Times New Roman" w:eastAsia="Times New Roman" w:hAnsi="Times New Roman" w:cs="Times New Roman"/>
              </w:rPr>
            </w:pPr>
            <w:r w:rsidRPr="00263E03">
              <w:rPr>
                <w:rFonts w:ascii="Times New Roman" w:eastAsia="Times New Roman" w:hAnsi="Times New Roman" w:cs="Times New Roman"/>
              </w:rPr>
              <w:t>5</w:t>
            </w:r>
          </w:p>
        </w:tc>
        <w:tc>
          <w:tcPr>
            <w:tcW w:w="1191" w:type="dxa"/>
          </w:tcPr>
          <w:p w14:paraId="00000355" w14:textId="77777777" w:rsidR="00506674" w:rsidRPr="00263E03" w:rsidRDefault="00502841" w:rsidP="00263E03">
            <w:pPr>
              <w:widowControl w:val="0"/>
              <w:jc w:val="right"/>
              <w:rPr>
                <w:rFonts w:ascii="Times New Roman" w:eastAsia="Times New Roman" w:hAnsi="Times New Roman" w:cs="Times New Roman"/>
              </w:rPr>
            </w:pPr>
            <w:r w:rsidRPr="00263E03">
              <w:rPr>
                <w:rFonts w:ascii="Times New Roman" w:eastAsia="Times New Roman" w:hAnsi="Times New Roman" w:cs="Times New Roman"/>
              </w:rPr>
              <w:t>44</w:t>
            </w:r>
          </w:p>
        </w:tc>
        <w:tc>
          <w:tcPr>
            <w:tcW w:w="1191" w:type="dxa"/>
          </w:tcPr>
          <w:p w14:paraId="00000356" w14:textId="77777777" w:rsidR="00506674" w:rsidRPr="00263E03" w:rsidRDefault="00502841" w:rsidP="00263E03">
            <w:pPr>
              <w:widowControl w:val="0"/>
              <w:jc w:val="right"/>
              <w:rPr>
                <w:rFonts w:ascii="Times New Roman" w:eastAsia="Times New Roman" w:hAnsi="Times New Roman" w:cs="Times New Roman"/>
              </w:rPr>
            </w:pPr>
            <w:r w:rsidRPr="00263E03">
              <w:rPr>
                <w:rFonts w:ascii="Times New Roman" w:eastAsia="Times New Roman" w:hAnsi="Times New Roman" w:cs="Times New Roman"/>
              </w:rPr>
              <w:t>11</w:t>
            </w:r>
          </w:p>
        </w:tc>
      </w:tr>
      <w:tr w:rsidR="00506674" w:rsidRPr="00263E03" w14:paraId="5FF4A892" w14:textId="77777777" w:rsidTr="00263E03">
        <w:trPr>
          <w:jc w:val="center"/>
        </w:trPr>
        <w:tc>
          <w:tcPr>
            <w:tcW w:w="5013" w:type="dxa"/>
          </w:tcPr>
          <w:p w14:paraId="00000357" w14:textId="77777777" w:rsidR="00506674" w:rsidRPr="00263E03" w:rsidRDefault="00502841" w:rsidP="00263E03">
            <w:pPr>
              <w:widowControl w:val="0"/>
              <w:jc w:val="both"/>
              <w:rPr>
                <w:rFonts w:ascii="Times New Roman" w:eastAsia="Times New Roman" w:hAnsi="Times New Roman" w:cs="Times New Roman"/>
              </w:rPr>
            </w:pPr>
            <w:r w:rsidRPr="00263E03">
              <w:rPr>
                <w:rFonts w:ascii="Times New Roman" w:eastAsia="Times New Roman" w:hAnsi="Times New Roman" w:cs="Times New Roman"/>
              </w:rPr>
              <w:t>Заклади охорони здоров'я</w:t>
            </w:r>
          </w:p>
        </w:tc>
        <w:tc>
          <w:tcPr>
            <w:tcW w:w="1190" w:type="dxa"/>
          </w:tcPr>
          <w:p w14:paraId="00000358" w14:textId="77777777" w:rsidR="00506674" w:rsidRPr="00263E03" w:rsidRDefault="00502841" w:rsidP="00263E03">
            <w:pPr>
              <w:widowControl w:val="0"/>
              <w:jc w:val="right"/>
              <w:rPr>
                <w:rFonts w:ascii="Times New Roman" w:eastAsia="Times New Roman" w:hAnsi="Times New Roman" w:cs="Times New Roman"/>
              </w:rPr>
            </w:pPr>
            <w:r w:rsidRPr="00263E03">
              <w:rPr>
                <w:rFonts w:ascii="Times New Roman" w:eastAsia="Times New Roman" w:hAnsi="Times New Roman" w:cs="Times New Roman"/>
              </w:rPr>
              <w:t>5</w:t>
            </w:r>
          </w:p>
        </w:tc>
        <w:tc>
          <w:tcPr>
            <w:tcW w:w="1191" w:type="dxa"/>
          </w:tcPr>
          <w:p w14:paraId="00000359" w14:textId="77777777" w:rsidR="00506674" w:rsidRPr="00263E03" w:rsidRDefault="00502841" w:rsidP="00263E03">
            <w:pPr>
              <w:widowControl w:val="0"/>
              <w:jc w:val="right"/>
              <w:rPr>
                <w:rFonts w:ascii="Times New Roman" w:eastAsia="Times New Roman" w:hAnsi="Times New Roman" w:cs="Times New Roman"/>
              </w:rPr>
            </w:pPr>
            <w:r w:rsidRPr="00263E03">
              <w:rPr>
                <w:rFonts w:ascii="Times New Roman" w:eastAsia="Times New Roman" w:hAnsi="Times New Roman" w:cs="Times New Roman"/>
              </w:rPr>
              <w:t>8</w:t>
            </w:r>
          </w:p>
        </w:tc>
        <w:tc>
          <w:tcPr>
            <w:tcW w:w="1191" w:type="dxa"/>
          </w:tcPr>
          <w:p w14:paraId="0000035A" w14:textId="77777777" w:rsidR="00506674" w:rsidRPr="00263E03" w:rsidRDefault="00502841" w:rsidP="00263E03">
            <w:pPr>
              <w:widowControl w:val="0"/>
              <w:jc w:val="right"/>
              <w:rPr>
                <w:rFonts w:ascii="Times New Roman" w:eastAsia="Times New Roman" w:hAnsi="Times New Roman" w:cs="Times New Roman"/>
              </w:rPr>
            </w:pPr>
            <w:r w:rsidRPr="00263E03">
              <w:rPr>
                <w:rFonts w:ascii="Times New Roman" w:eastAsia="Times New Roman" w:hAnsi="Times New Roman" w:cs="Times New Roman"/>
              </w:rPr>
              <w:t>3</w:t>
            </w:r>
          </w:p>
        </w:tc>
        <w:tc>
          <w:tcPr>
            <w:tcW w:w="1191" w:type="dxa"/>
          </w:tcPr>
          <w:p w14:paraId="0000035B" w14:textId="77777777" w:rsidR="00506674" w:rsidRPr="00263E03" w:rsidRDefault="00502841" w:rsidP="00263E03">
            <w:pPr>
              <w:widowControl w:val="0"/>
              <w:jc w:val="right"/>
              <w:rPr>
                <w:rFonts w:ascii="Times New Roman" w:eastAsia="Times New Roman" w:hAnsi="Times New Roman" w:cs="Times New Roman"/>
              </w:rPr>
            </w:pPr>
            <w:r w:rsidRPr="00263E03">
              <w:rPr>
                <w:rFonts w:ascii="Times New Roman" w:eastAsia="Times New Roman" w:hAnsi="Times New Roman" w:cs="Times New Roman"/>
              </w:rPr>
              <w:t>16</w:t>
            </w:r>
          </w:p>
        </w:tc>
      </w:tr>
      <w:tr w:rsidR="00506674" w:rsidRPr="00263E03" w14:paraId="602F58AB" w14:textId="77777777" w:rsidTr="00263E03">
        <w:trPr>
          <w:jc w:val="center"/>
        </w:trPr>
        <w:tc>
          <w:tcPr>
            <w:tcW w:w="5013" w:type="dxa"/>
          </w:tcPr>
          <w:p w14:paraId="0000035C" w14:textId="77777777" w:rsidR="00506674" w:rsidRPr="00263E03" w:rsidRDefault="00502841" w:rsidP="00263E03">
            <w:pPr>
              <w:widowControl w:val="0"/>
              <w:jc w:val="both"/>
              <w:rPr>
                <w:rFonts w:ascii="Times New Roman" w:eastAsia="Times New Roman" w:hAnsi="Times New Roman" w:cs="Times New Roman"/>
              </w:rPr>
            </w:pPr>
            <w:r w:rsidRPr="00263E03">
              <w:rPr>
                <w:rFonts w:ascii="Times New Roman" w:eastAsia="Times New Roman" w:hAnsi="Times New Roman" w:cs="Times New Roman"/>
              </w:rPr>
              <w:t>Заклади спорту</w:t>
            </w:r>
          </w:p>
        </w:tc>
        <w:tc>
          <w:tcPr>
            <w:tcW w:w="1190" w:type="dxa"/>
          </w:tcPr>
          <w:p w14:paraId="0000035E" w14:textId="5BECB7CB" w:rsidR="00506674" w:rsidRPr="00263E03" w:rsidRDefault="00963144" w:rsidP="00263E03">
            <w:pPr>
              <w:widowControl w:val="0"/>
              <w:jc w:val="right"/>
              <w:rPr>
                <w:rFonts w:ascii="Times New Roman" w:eastAsia="Times New Roman" w:hAnsi="Times New Roman" w:cs="Times New Roman"/>
              </w:rPr>
            </w:pPr>
            <w:sdt>
              <w:sdtPr>
                <w:tag w:val="goog_rdk_31"/>
                <w:id w:val="-1880628628"/>
              </w:sdtPr>
              <w:sdtEndPr/>
              <w:sdtContent/>
            </w:sdt>
            <w:r w:rsidR="00502841" w:rsidRPr="00263E03">
              <w:rPr>
                <w:rFonts w:ascii="Times New Roman" w:eastAsia="Times New Roman" w:hAnsi="Times New Roman" w:cs="Times New Roman"/>
              </w:rPr>
              <w:t>4</w:t>
            </w:r>
          </w:p>
        </w:tc>
        <w:tc>
          <w:tcPr>
            <w:tcW w:w="1191" w:type="dxa"/>
          </w:tcPr>
          <w:p w14:paraId="00000360" w14:textId="77777777" w:rsidR="00506674" w:rsidRPr="00263E03" w:rsidRDefault="00502841" w:rsidP="00263E03">
            <w:pPr>
              <w:widowControl w:val="0"/>
              <w:jc w:val="right"/>
              <w:rPr>
                <w:rFonts w:ascii="Times New Roman" w:eastAsia="Times New Roman" w:hAnsi="Times New Roman" w:cs="Times New Roman"/>
              </w:rPr>
            </w:pPr>
            <w:r w:rsidRPr="00263E03">
              <w:rPr>
                <w:rFonts w:ascii="Times New Roman" w:eastAsia="Times New Roman" w:hAnsi="Times New Roman" w:cs="Times New Roman"/>
              </w:rPr>
              <w:t>1</w:t>
            </w:r>
          </w:p>
        </w:tc>
        <w:tc>
          <w:tcPr>
            <w:tcW w:w="1191" w:type="dxa"/>
          </w:tcPr>
          <w:p w14:paraId="00000362" w14:textId="77777777" w:rsidR="00506674" w:rsidRPr="00263E03" w:rsidRDefault="00502841" w:rsidP="00263E03">
            <w:pPr>
              <w:widowControl w:val="0"/>
              <w:jc w:val="right"/>
              <w:rPr>
                <w:rFonts w:ascii="Times New Roman" w:eastAsia="Times New Roman" w:hAnsi="Times New Roman" w:cs="Times New Roman"/>
              </w:rPr>
            </w:pPr>
            <w:r w:rsidRPr="00263E03">
              <w:rPr>
                <w:rFonts w:ascii="Times New Roman" w:eastAsia="Times New Roman" w:hAnsi="Times New Roman" w:cs="Times New Roman"/>
              </w:rPr>
              <w:t>5</w:t>
            </w:r>
          </w:p>
        </w:tc>
        <w:tc>
          <w:tcPr>
            <w:tcW w:w="1191" w:type="dxa"/>
          </w:tcPr>
          <w:p w14:paraId="00000364" w14:textId="77777777" w:rsidR="00506674" w:rsidRPr="00263E03" w:rsidRDefault="00502841" w:rsidP="00263E03">
            <w:pPr>
              <w:widowControl w:val="0"/>
              <w:jc w:val="right"/>
              <w:rPr>
                <w:rFonts w:ascii="Times New Roman" w:eastAsia="Times New Roman" w:hAnsi="Times New Roman" w:cs="Times New Roman"/>
              </w:rPr>
            </w:pPr>
            <w:r w:rsidRPr="00263E03">
              <w:rPr>
                <w:rFonts w:ascii="Times New Roman" w:eastAsia="Times New Roman" w:hAnsi="Times New Roman" w:cs="Times New Roman"/>
              </w:rPr>
              <w:t>10</w:t>
            </w:r>
          </w:p>
        </w:tc>
      </w:tr>
    </w:tbl>
    <w:p w14:paraId="00000365" w14:textId="77777777" w:rsidR="00506674" w:rsidRDefault="00506674">
      <w:pPr>
        <w:spacing w:before="120" w:after="120"/>
        <w:rPr>
          <w:sz w:val="28"/>
          <w:szCs w:val="28"/>
        </w:rPr>
      </w:pPr>
    </w:p>
    <w:p w14:paraId="00000366" w14:textId="77777777" w:rsidR="00506674" w:rsidRDefault="00502841">
      <w:pPr>
        <w:pStyle w:val="2"/>
        <w:ind w:firstLine="142"/>
      </w:pPr>
      <w:bookmarkStart w:id="73" w:name="_heading=h.sqyw64" w:colFirst="0" w:colLast="0"/>
      <w:bookmarkStart w:id="74" w:name="_Toc197348765"/>
      <w:bookmarkEnd w:id="73"/>
      <w:r>
        <w:t>2.6. ІНФРАСТРУКТУРА ТОРГІВЛІ, ПОСЛУГ І ТУРИЗМУ</w:t>
      </w:r>
      <w:bookmarkEnd w:id="74"/>
    </w:p>
    <w:p w14:paraId="00000367" w14:textId="77777777" w:rsidR="00506674" w:rsidRDefault="00502841">
      <w:pPr>
        <w:widowControl w:val="0"/>
        <w:spacing w:before="120" w:after="60"/>
        <w:ind w:firstLine="709"/>
        <w:jc w:val="both"/>
        <w:rPr>
          <w:b/>
          <w:i/>
          <w:sz w:val="28"/>
          <w:szCs w:val="28"/>
        </w:rPr>
      </w:pPr>
      <w:r>
        <w:rPr>
          <w:b/>
          <w:i/>
          <w:sz w:val="28"/>
          <w:szCs w:val="28"/>
        </w:rPr>
        <w:t>Мережа закладів торгівлі та ресторанного господарства</w:t>
      </w:r>
    </w:p>
    <w:p w14:paraId="00000368" w14:textId="77777777" w:rsidR="00506674" w:rsidRDefault="00502841">
      <w:pPr>
        <w:widowControl w:val="0"/>
        <w:spacing w:before="60"/>
        <w:ind w:firstLine="709"/>
        <w:jc w:val="both"/>
        <w:rPr>
          <w:sz w:val="28"/>
          <w:szCs w:val="28"/>
        </w:rPr>
      </w:pPr>
      <w:bookmarkStart w:id="75" w:name="_heading=h.3cqmetx" w:colFirst="0" w:colLast="0"/>
      <w:bookmarkEnd w:id="75"/>
      <w:r>
        <w:rPr>
          <w:sz w:val="28"/>
          <w:szCs w:val="28"/>
        </w:rPr>
        <w:t>Сфера торгівлі та ресторанного господарства громади характеризується достатнім рівнем пристосованості до сучасних потреб споживачів. Торговельна галузь налічує майже 10 тис. об’єктів, із яких понад 1000 – ресторанне господарство, понад 4 000 – об’єкти стаціонарної торгівлі: торговельні центри, супермаркети, магазини, павільйони.</w:t>
      </w:r>
    </w:p>
    <w:p w14:paraId="00000369" w14:textId="34C3D9EA" w:rsidR="00506674" w:rsidRDefault="00502841">
      <w:pPr>
        <w:widowControl w:val="0"/>
        <w:spacing w:before="60"/>
        <w:ind w:firstLine="709"/>
        <w:jc w:val="both"/>
        <w:rPr>
          <w:sz w:val="28"/>
          <w:szCs w:val="28"/>
        </w:rPr>
      </w:pPr>
      <w:r>
        <w:rPr>
          <w:sz w:val="28"/>
          <w:szCs w:val="28"/>
        </w:rPr>
        <w:t xml:space="preserve">Для забезпечення потреб мешканців громади ринковими послугами, організації належних умов для реалізації товарів і обслуговування покупців </w:t>
      </w:r>
      <w:r w:rsidRPr="00263E03">
        <w:rPr>
          <w:sz w:val="28"/>
          <w:szCs w:val="28"/>
        </w:rPr>
        <w:lastRenderedPageBreak/>
        <w:t>функціонує 20 ринків, на яких облаштовано 10,1 тис. торгових місць. Ринки розвиваються, перетворюються на сучасні торговельні</w:t>
      </w:r>
      <w:r>
        <w:rPr>
          <w:sz w:val="28"/>
          <w:szCs w:val="28"/>
        </w:rPr>
        <w:t xml:space="preserve"> комплекси, покращують умови для мешканців громади.</w:t>
      </w:r>
    </w:p>
    <w:p w14:paraId="0000036A" w14:textId="77777777" w:rsidR="00506674" w:rsidRDefault="00502841">
      <w:pPr>
        <w:widowControl w:val="0"/>
        <w:spacing w:before="120" w:after="60"/>
        <w:ind w:firstLine="709"/>
        <w:jc w:val="both"/>
        <w:rPr>
          <w:b/>
          <w:i/>
          <w:sz w:val="28"/>
          <w:szCs w:val="28"/>
        </w:rPr>
      </w:pPr>
      <w:r>
        <w:rPr>
          <w:b/>
          <w:i/>
          <w:sz w:val="28"/>
          <w:szCs w:val="28"/>
        </w:rPr>
        <w:t>Мережа закладів побутового обслуговування</w:t>
      </w:r>
    </w:p>
    <w:p w14:paraId="0000036B" w14:textId="588BB3A2" w:rsidR="00506674" w:rsidRDefault="00502841">
      <w:pPr>
        <w:widowControl w:val="0"/>
        <w:spacing w:before="60"/>
        <w:ind w:firstLine="709"/>
        <w:jc w:val="both"/>
        <w:rPr>
          <w:sz w:val="28"/>
          <w:szCs w:val="28"/>
        </w:rPr>
      </w:pPr>
      <w:r>
        <w:rPr>
          <w:sz w:val="28"/>
          <w:szCs w:val="28"/>
        </w:rPr>
        <w:t xml:space="preserve">Сфера побутового обслуговування Криворізької МТГ </w:t>
      </w:r>
      <w:r w:rsidRPr="00263E03">
        <w:rPr>
          <w:sz w:val="28"/>
          <w:szCs w:val="28"/>
        </w:rPr>
        <w:t>нараховує 1876 об’єктів різних форм власності з чисельністю працюючих до 4,5 тис. осіб.</w:t>
      </w:r>
    </w:p>
    <w:p w14:paraId="0000036C" w14:textId="3142F713" w:rsidR="00506674" w:rsidRDefault="00502841">
      <w:pPr>
        <w:widowControl w:val="0"/>
        <w:spacing w:before="60"/>
        <w:ind w:firstLine="709"/>
        <w:jc w:val="both"/>
        <w:rPr>
          <w:sz w:val="28"/>
          <w:szCs w:val="28"/>
        </w:rPr>
      </w:pPr>
      <w:r>
        <w:rPr>
          <w:sz w:val="28"/>
          <w:szCs w:val="28"/>
        </w:rPr>
        <w:t>Побутові послуги надають 356 перукарень, 48 майстерень з ремонту побутової техніки. Ремонт взуття виконується в 77 майстернях, пошиття та ремонт одягу здійснюється в 103 ательє, 154 об’єкта надають послуги з обслуговування та ремонту автомобілів.</w:t>
      </w:r>
    </w:p>
    <w:p w14:paraId="0000036D" w14:textId="77777777" w:rsidR="00506674" w:rsidRDefault="00502841">
      <w:pPr>
        <w:widowControl w:val="0"/>
        <w:spacing w:before="120" w:after="60"/>
        <w:ind w:firstLine="709"/>
        <w:jc w:val="both"/>
        <w:rPr>
          <w:b/>
          <w:i/>
          <w:sz w:val="28"/>
          <w:szCs w:val="28"/>
        </w:rPr>
      </w:pPr>
      <w:bookmarkStart w:id="76" w:name="_heading=h.1rvwp1q" w:colFirst="0" w:colLast="0"/>
      <w:bookmarkEnd w:id="76"/>
      <w:r>
        <w:rPr>
          <w:b/>
          <w:i/>
          <w:sz w:val="28"/>
          <w:szCs w:val="28"/>
        </w:rPr>
        <w:t>Туристична інфраструктура</w:t>
      </w:r>
    </w:p>
    <w:p w14:paraId="0000036E" w14:textId="77777777" w:rsidR="00506674" w:rsidRDefault="00502841">
      <w:pPr>
        <w:widowControl w:val="0"/>
        <w:spacing w:before="60"/>
        <w:ind w:firstLine="709"/>
        <w:jc w:val="both"/>
        <w:rPr>
          <w:sz w:val="28"/>
          <w:szCs w:val="28"/>
        </w:rPr>
      </w:pPr>
      <w:bookmarkStart w:id="77" w:name="_heading=h.4bvk7pj" w:colFirst="0" w:colLast="0"/>
      <w:bookmarkEnd w:id="77"/>
      <w:r>
        <w:rPr>
          <w:sz w:val="28"/>
          <w:szCs w:val="28"/>
        </w:rPr>
        <w:t>Туристів та гостей Криворізької громади приймають і обслуговують 14 об’єктів готельного бізнесу.</w:t>
      </w:r>
    </w:p>
    <w:p w14:paraId="0000036F" w14:textId="21A10372" w:rsidR="00506674" w:rsidRPr="005053CA" w:rsidRDefault="00A21292" w:rsidP="005053CA">
      <w:pPr>
        <w:keepNext/>
        <w:keepLines/>
        <w:pBdr>
          <w:top w:val="nil"/>
          <w:left w:val="nil"/>
          <w:bottom w:val="nil"/>
          <w:right w:val="nil"/>
          <w:between w:val="nil"/>
        </w:pBdr>
        <w:spacing w:before="120" w:after="60"/>
        <w:ind w:left="454"/>
        <w:rPr>
          <w:b/>
          <w:color w:val="000000"/>
          <w:sz w:val="28"/>
          <w:szCs w:val="28"/>
          <w:lang w:val="uk-UA"/>
        </w:rPr>
      </w:pPr>
      <w:bookmarkStart w:id="78" w:name="_heading=h.2r0uhxc" w:colFirst="0" w:colLast="0"/>
      <w:bookmarkEnd w:id="78"/>
      <w:r w:rsidRPr="005053CA">
        <w:rPr>
          <w:b/>
          <w:color w:val="000000"/>
          <w:sz w:val="28"/>
          <w:szCs w:val="28"/>
          <w:lang w:val="uk-UA"/>
        </w:rPr>
        <w:t>Таблиця 2.</w:t>
      </w:r>
      <w:r>
        <w:rPr>
          <w:b/>
          <w:color w:val="000000"/>
          <w:sz w:val="28"/>
          <w:szCs w:val="28"/>
          <w:lang w:val="uk-UA"/>
        </w:rPr>
        <w:t>15</w:t>
      </w:r>
      <w:r w:rsidRPr="005053CA">
        <w:rPr>
          <w:b/>
          <w:color w:val="000000"/>
          <w:sz w:val="28"/>
          <w:szCs w:val="28"/>
          <w:lang w:val="uk-UA"/>
        </w:rPr>
        <w:t xml:space="preserve">. </w:t>
      </w:r>
      <w:r w:rsidR="00502841" w:rsidRPr="005053CA">
        <w:rPr>
          <w:b/>
          <w:color w:val="000000"/>
          <w:sz w:val="28"/>
          <w:szCs w:val="28"/>
          <w:lang w:val="uk-UA"/>
        </w:rPr>
        <w:t>Можливості для розміщення гостей у готелях</w:t>
      </w:r>
    </w:p>
    <w:tbl>
      <w:tblPr>
        <w:tblStyle w:val="affffe"/>
        <w:tblW w:w="99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1719"/>
        <w:gridCol w:w="1720"/>
      </w:tblGrid>
      <w:tr w:rsidR="00506674" w14:paraId="5475C04A" w14:textId="77777777" w:rsidTr="00263E03">
        <w:tc>
          <w:tcPr>
            <w:tcW w:w="6516" w:type="dxa"/>
            <w:shd w:val="clear" w:color="auto" w:fill="FFFFFF"/>
          </w:tcPr>
          <w:p w14:paraId="00000370" w14:textId="77777777" w:rsidR="00506674" w:rsidRDefault="00502841">
            <w:pPr>
              <w:widowControl w:val="0"/>
              <w:jc w:val="center"/>
              <w:rPr>
                <w:b/>
              </w:rPr>
            </w:pPr>
            <w:r>
              <w:rPr>
                <w:b/>
              </w:rPr>
              <w:t>Заклад</w:t>
            </w:r>
          </w:p>
        </w:tc>
        <w:tc>
          <w:tcPr>
            <w:tcW w:w="1719" w:type="dxa"/>
            <w:shd w:val="clear" w:color="auto" w:fill="FFFFFF"/>
          </w:tcPr>
          <w:p w14:paraId="00000371" w14:textId="77777777" w:rsidR="00506674" w:rsidRDefault="00502841">
            <w:pPr>
              <w:widowControl w:val="0"/>
              <w:jc w:val="center"/>
              <w:rPr>
                <w:b/>
              </w:rPr>
            </w:pPr>
            <w:r>
              <w:rPr>
                <w:b/>
              </w:rPr>
              <w:t>Кількість номерів</w:t>
            </w:r>
          </w:p>
        </w:tc>
        <w:tc>
          <w:tcPr>
            <w:tcW w:w="1720" w:type="dxa"/>
            <w:shd w:val="clear" w:color="auto" w:fill="FFFFFF"/>
          </w:tcPr>
          <w:p w14:paraId="00000372" w14:textId="77777777" w:rsidR="00506674" w:rsidRDefault="00502841">
            <w:pPr>
              <w:widowControl w:val="0"/>
              <w:jc w:val="center"/>
              <w:rPr>
                <w:b/>
              </w:rPr>
            </w:pPr>
            <w:r>
              <w:rPr>
                <w:b/>
              </w:rPr>
              <w:t>Кількість місць</w:t>
            </w:r>
          </w:p>
        </w:tc>
      </w:tr>
      <w:tr w:rsidR="00506674" w14:paraId="445EBE82" w14:textId="77777777" w:rsidTr="00263E03">
        <w:tc>
          <w:tcPr>
            <w:tcW w:w="6516" w:type="dxa"/>
            <w:shd w:val="clear" w:color="auto" w:fill="FFFFFF"/>
          </w:tcPr>
          <w:p w14:paraId="00000373" w14:textId="77777777" w:rsidR="00506674" w:rsidRDefault="00502841">
            <w:pPr>
              <w:widowControl w:val="0"/>
              <w:jc w:val="both"/>
            </w:pPr>
            <w:r>
              <w:t>Готель «Дружба»*</w:t>
            </w:r>
          </w:p>
        </w:tc>
        <w:tc>
          <w:tcPr>
            <w:tcW w:w="1719" w:type="dxa"/>
            <w:shd w:val="clear" w:color="auto" w:fill="FFFFFF"/>
          </w:tcPr>
          <w:p w14:paraId="00000374" w14:textId="77777777" w:rsidR="00506674" w:rsidRDefault="00502841" w:rsidP="00DE709A">
            <w:pPr>
              <w:widowControl w:val="0"/>
              <w:jc w:val="right"/>
            </w:pPr>
            <w:r>
              <w:t>126</w:t>
            </w:r>
          </w:p>
        </w:tc>
        <w:tc>
          <w:tcPr>
            <w:tcW w:w="1720" w:type="dxa"/>
            <w:shd w:val="clear" w:color="auto" w:fill="FFFFFF"/>
          </w:tcPr>
          <w:p w14:paraId="00000375" w14:textId="77777777" w:rsidR="00506674" w:rsidRDefault="00502841" w:rsidP="00DE709A">
            <w:pPr>
              <w:widowControl w:val="0"/>
              <w:jc w:val="right"/>
            </w:pPr>
            <w:r>
              <w:t>150</w:t>
            </w:r>
          </w:p>
        </w:tc>
      </w:tr>
      <w:tr w:rsidR="00506674" w14:paraId="01BF6316" w14:textId="77777777" w:rsidTr="00263E03">
        <w:tc>
          <w:tcPr>
            <w:tcW w:w="6516" w:type="dxa"/>
            <w:shd w:val="clear" w:color="auto" w:fill="FFFFFF"/>
          </w:tcPr>
          <w:p w14:paraId="00000376" w14:textId="77777777" w:rsidR="00506674" w:rsidRDefault="00502841">
            <w:pPr>
              <w:widowControl w:val="0"/>
              <w:jc w:val="both"/>
            </w:pPr>
            <w:r>
              <w:t>Готель «Раціотель Кривий Ріг»</w:t>
            </w:r>
          </w:p>
        </w:tc>
        <w:tc>
          <w:tcPr>
            <w:tcW w:w="1719" w:type="dxa"/>
            <w:shd w:val="clear" w:color="auto" w:fill="FFFFFF"/>
          </w:tcPr>
          <w:p w14:paraId="00000377" w14:textId="77777777" w:rsidR="00506674" w:rsidRDefault="00502841" w:rsidP="00DE709A">
            <w:pPr>
              <w:widowControl w:val="0"/>
              <w:jc w:val="right"/>
            </w:pPr>
            <w:r>
              <w:t>47</w:t>
            </w:r>
          </w:p>
        </w:tc>
        <w:tc>
          <w:tcPr>
            <w:tcW w:w="1720" w:type="dxa"/>
            <w:shd w:val="clear" w:color="auto" w:fill="FFFFFF"/>
          </w:tcPr>
          <w:p w14:paraId="00000378" w14:textId="77777777" w:rsidR="00506674" w:rsidRDefault="00502841" w:rsidP="00DE709A">
            <w:pPr>
              <w:widowControl w:val="0"/>
              <w:jc w:val="right"/>
            </w:pPr>
            <w:r>
              <w:t>54</w:t>
            </w:r>
          </w:p>
        </w:tc>
      </w:tr>
      <w:tr w:rsidR="00506674" w14:paraId="2648FF03" w14:textId="77777777" w:rsidTr="00263E03">
        <w:tc>
          <w:tcPr>
            <w:tcW w:w="6516" w:type="dxa"/>
            <w:shd w:val="clear" w:color="auto" w:fill="FFFFFF"/>
          </w:tcPr>
          <w:p w14:paraId="00000379" w14:textId="77777777" w:rsidR="00506674" w:rsidRDefault="00502841">
            <w:pPr>
              <w:widowControl w:val="0"/>
              <w:jc w:val="both"/>
            </w:pPr>
            <w:r>
              <w:t>Готель «Україночка»</w:t>
            </w:r>
          </w:p>
        </w:tc>
        <w:tc>
          <w:tcPr>
            <w:tcW w:w="1719" w:type="dxa"/>
            <w:shd w:val="clear" w:color="auto" w:fill="FFFFFF"/>
          </w:tcPr>
          <w:p w14:paraId="0000037A" w14:textId="77777777" w:rsidR="00506674" w:rsidRDefault="00502841" w:rsidP="00DE709A">
            <w:pPr>
              <w:widowControl w:val="0"/>
              <w:jc w:val="right"/>
            </w:pPr>
            <w:r>
              <w:t>26</w:t>
            </w:r>
          </w:p>
        </w:tc>
        <w:tc>
          <w:tcPr>
            <w:tcW w:w="1720" w:type="dxa"/>
            <w:shd w:val="clear" w:color="auto" w:fill="FFFFFF"/>
          </w:tcPr>
          <w:p w14:paraId="0000037B" w14:textId="77777777" w:rsidR="00506674" w:rsidRDefault="00502841" w:rsidP="00DE709A">
            <w:pPr>
              <w:widowControl w:val="0"/>
              <w:jc w:val="right"/>
            </w:pPr>
            <w:r>
              <w:t>30</w:t>
            </w:r>
          </w:p>
        </w:tc>
      </w:tr>
      <w:tr w:rsidR="00506674" w14:paraId="596BDC86" w14:textId="77777777" w:rsidTr="00263E03">
        <w:tc>
          <w:tcPr>
            <w:tcW w:w="6516" w:type="dxa"/>
            <w:shd w:val="clear" w:color="auto" w:fill="FFFFFF"/>
          </w:tcPr>
          <w:p w14:paraId="0000037C" w14:textId="77777777" w:rsidR="00506674" w:rsidRDefault="00502841">
            <w:pPr>
              <w:widowControl w:val="0"/>
              <w:jc w:val="both"/>
            </w:pPr>
            <w:r>
              <w:t>Готель «Оптіма Делюкс Кривий Ріг»</w:t>
            </w:r>
          </w:p>
        </w:tc>
        <w:tc>
          <w:tcPr>
            <w:tcW w:w="1719" w:type="dxa"/>
            <w:shd w:val="clear" w:color="auto" w:fill="FFFFFF"/>
          </w:tcPr>
          <w:p w14:paraId="0000037D" w14:textId="77777777" w:rsidR="00506674" w:rsidRDefault="00502841" w:rsidP="00DE709A">
            <w:pPr>
              <w:widowControl w:val="0"/>
              <w:jc w:val="right"/>
            </w:pPr>
            <w:r>
              <w:t>63</w:t>
            </w:r>
          </w:p>
        </w:tc>
        <w:tc>
          <w:tcPr>
            <w:tcW w:w="1720" w:type="dxa"/>
            <w:shd w:val="clear" w:color="auto" w:fill="FFFFFF"/>
          </w:tcPr>
          <w:p w14:paraId="0000037E" w14:textId="77777777" w:rsidR="00506674" w:rsidRDefault="00502841" w:rsidP="00DE709A">
            <w:pPr>
              <w:widowControl w:val="0"/>
              <w:jc w:val="right"/>
            </w:pPr>
            <w:r>
              <w:t>115</w:t>
            </w:r>
          </w:p>
        </w:tc>
      </w:tr>
      <w:tr w:rsidR="00506674" w14:paraId="19F7E7A2" w14:textId="77777777" w:rsidTr="00263E03">
        <w:tc>
          <w:tcPr>
            <w:tcW w:w="6516" w:type="dxa"/>
            <w:shd w:val="clear" w:color="auto" w:fill="FFFFFF"/>
          </w:tcPr>
          <w:p w14:paraId="0000037F" w14:textId="77777777" w:rsidR="00506674" w:rsidRDefault="00502841">
            <w:pPr>
              <w:widowControl w:val="0"/>
              <w:jc w:val="both"/>
            </w:pPr>
            <w:r>
              <w:t>Готель «Парк ХАУС»*</w:t>
            </w:r>
          </w:p>
        </w:tc>
        <w:tc>
          <w:tcPr>
            <w:tcW w:w="1719" w:type="dxa"/>
            <w:shd w:val="clear" w:color="auto" w:fill="FFFFFF"/>
          </w:tcPr>
          <w:p w14:paraId="00000380" w14:textId="77777777" w:rsidR="00506674" w:rsidRDefault="00502841" w:rsidP="00DE709A">
            <w:pPr>
              <w:widowControl w:val="0"/>
              <w:jc w:val="right"/>
            </w:pPr>
            <w:r>
              <w:t>90</w:t>
            </w:r>
          </w:p>
        </w:tc>
        <w:tc>
          <w:tcPr>
            <w:tcW w:w="1720" w:type="dxa"/>
            <w:shd w:val="clear" w:color="auto" w:fill="FFFFFF"/>
          </w:tcPr>
          <w:p w14:paraId="00000381" w14:textId="77777777" w:rsidR="00506674" w:rsidRDefault="00502841" w:rsidP="00DE709A">
            <w:pPr>
              <w:widowControl w:val="0"/>
              <w:jc w:val="right"/>
            </w:pPr>
            <w:r>
              <w:t>124</w:t>
            </w:r>
          </w:p>
        </w:tc>
      </w:tr>
      <w:tr w:rsidR="00506674" w14:paraId="567DFB5B" w14:textId="77777777" w:rsidTr="00263E03">
        <w:tc>
          <w:tcPr>
            <w:tcW w:w="6516" w:type="dxa"/>
            <w:shd w:val="clear" w:color="auto" w:fill="FFFFFF"/>
          </w:tcPr>
          <w:p w14:paraId="00000382" w14:textId="77777777" w:rsidR="00506674" w:rsidRDefault="00502841">
            <w:pPr>
              <w:widowControl w:val="0"/>
              <w:jc w:val="both"/>
            </w:pPr>
            <w:r>
              <w:t>Готель «Центральний»*</w:t>
            </w:r>
          </w:p>
        </w:tc>
        <w:tc>
          <w:tcPr>
            <w:tcW w:w="1719" w:type="dxa"/>
            <w:shd w:val="clear" w:color="auto" w:fill="FFFFFF"/>
          </w:tcPr>
          <w:p w14:paraId="00000383" w14:textId="77777777" w:rsidR="00506674" w:rsidRDefault="00502841" w:rsidP="00DE709A">
            <w:pPr>
              <w:widowControl w:val="0"/>
              <w:jc w:val="right"/>
            </w:pPr>
            <w:r>
              <w:t>45</w:t>
            </w:r>
          </w:p>
        </w:tc>
        <w:tc>
          <w:tcPr>
            <w:tcW w:w="1720" w:type="dxa"/>
            <w:shd w:val="clear" w:color="auto" w:fill="FFFFFF"/>
          </w:tcPr>
          <w:p w14:paraId="00000384" w14:textId="77777777" w:rsidR="00506674" w:rsidRDefault="00502841" w:rsidP="00DE709A">
            <w:pPr>
              <w:widowControl w:val="0"/>
              <w:jc w:val="right"/>
            </w:pPr>
            <w:r>
              <w:t>100</w:t>
            </w:r>
          </w:p>
        </w:tc>
      </w:tr>
      <w:tr w:rsidR="00506674" w14:paraId="3A20B32B" w14:textId="77777777" w:rsidTr="00263E03">
        <w:tc>
          <w:tcPr>
            <w:tcW w:w="6516" w:type="dxa"/>
            <w:shd w:val="clear" w:color="auto" w:fill="FFFFFF"/>
          </w:tcPr>
          <w:p w14:paraId="00000385" w14:textId="77777777" w:rsidR="00506674" w:rsidRDefault="00502841">
            <w:pPr>
              <w:widowControl w:val="0"/>
              <w:jc w:val="both"/>
            </w:pPr>
            <w:r>
              <w:t>Готель «Братислава»</w:t>
            </w:r>
          </w:p>
        </w:tc>
        <w:tc>
          <w:tcPr>
            <w:tcW w:w="1719" w:type="dxa"/>
            <w:shd w:val="clear" w:color="auto" w:fill="FFFFFF"/>
          </w:tcPr>
          <w:p w14:paraId="00000386" w14:textId="77777777" w:rsidR="00506674" w:rsidRDefault="00502841" w:rsidP="00DE709A">
            <w:pPr>
              <w:widowControl w:val="0"/>
              <w:jc w:val="right"/>
            </w:pPr>
            <w:r>
              <w:t>62</w:t>
            </w:r>
          </w:p>
        </w:tc>
        <w:tc>
          <w:tcPr>
            <w:tcW w:w="1720" w:type="dxa"/>
            <w:shd w:val="clear" w:color="auto" w:fill="FFFFFF"/>
          </w:tcPr>
          <w:p w14:paraId="00000387" w14:textId="77777777" w:rsidR="00506674" w:rsidRDefault="00502841" w:rsidP="00DE709A">
            <w:pPr>
              <w:widowControl w:val="0"/>
              <w:jc w:val="right"/>
            </w:pPr>
            <w:r>
              <w:t>90</w:t>
            </w:r>
          </w:p>
        </w:tc>
      </w:tr>
      <w:tr w:rsidR="00506674" w14:paraId="13863BAF" w14:textId="77777777" w:rsidTr="00263E03">
        <w:tc>
          <w:tcPr>
            <w:tcW w:w="6516" w:type="dxa"/>
            <w:shd w:val="clear" w:color="auto" w:fill="FFFFFF"/>
          </w:tcPr>
          <w:p w14:paraId="00000388" w14:textId="77777777" w:rsidR="00506674" w:rsidRDefault="00502841">
            <w:pPr>
              <w:widowControl w:val="0"/>
              <w:jc w:val="both"/>
            </w:pPr>
            <w:r>
              <w:t>Ресторанно-готельний комплекс «Околиця»</w:t>
            </w:r>
          </w:p>
        </w:tc>
        <w:tc>
          <w:tcPr>
            <w:tcW w:w="1719" w:type="dxa"/>
            <w:shd w:val="clear" w:color="auto" w:fill="FFFFFF"/>
          </w:tcPr>
          <w:p w14:paraId="00000389" w14:textId="77777777" w:rsidR="00506674" w:rsidRDefault="00502841" w:rsidP="00DE709A">
            <w:pPr>
              <w:widowControl w:val="0"/>
              <w:jc w:val="right"/>
            </w:pPr>
            <w:r>
              <w:t>8</w:t>
            </w:r>
          </w:p>
        </w:tc>
        <w:tc>
          <w:tcPr>
            <w:tcW w:w="1720" w:type="dxa"/>
            <w:shd w:val="clear" w:color="auto" w:fill="FFFFFF"/>
          </w:tcPr>
          <w:p w14:paraId="0000038A" w14:textId="77777777" w:rsidR="00506674" w:rsidRDefault="00502841" w:rsidP="00DE709A">
            <w:pPr>
              <w:widowControl w:val="0"/>
              <w:jc w:val="right"/>
            </w:pPr>
            <w:r>
              <w:t>12</w:t>
            </w:r>
          </w:p>
        </w:tc>
      </w:tr>
      <w:tr w:rsidR="00506674" w14:paraId="1FAC71DB" w14:textId="77777777" w:rsidTr="00263E03">
        <w:tc>
          <w:tcPr>
            <w:tcW w:w="6516" w:type="dxa"/>
            <w:shd w:val="clear" w:color="auto" w:fill="FFFFFF"/>
          </w:tcPr>
          <w:p w14:paraId="0000038B" w14:textId="77777777" w:rsidR="00506674" w:rsidRDefault="00502841">
            <w:pPr>
              <w:widowControl w:val="0"/>
              <w:jc w:val="both"/>
            </w:pPr>
            <w:r>
              <w:t>Міні-готель «Прайд»</w:t>
            </w:r>
          </w:p>
        </w:tc>
        <w:tc>
          <w:tcPr>
            <w:tcW w:w="1719" w:type="dxa"/>
            <w:shd w:val="clear" w:color="auto" w:fill="FFFFFF"/>
          </w:tcPr>
          <w:p w14:paraId="0000038C" w14:textId="77777777" w:rsidR="00506674" w:rsidRDefault="00502841" w:rsidP="00DE709A">
            <w:pPr>
              <w:widowControl w:val="0"/>
              <w:jc w:val="right"/>
            </w:pPr>
            <w:r>
              <w:t>2</w:t>
            </w:r>
          </w:p>
        </w:tc>
        <w:tc>
          <w:tcPr>
            <w:tcW w:w="1720" w:type="dxa"/>
            <w:shd w:val="clear" w:color="auto" w:fill="FFFFFF"/>
          </w:tcPr>
          <w:p w14:paraId="0000038D" w14:textId="77777777" w:rsidR="00506674" w:rsidRDefault="00502841" w:rsidP="00DE709A">
            <w:pPr>
              <w:widowControl w:val="0"/>
              <w:jc w:val="right"/>
            </w:pPr>
            <w:r>
              <w:t>2</w:t>
            </w:r>
          </w:p>
        </w:tc>
      </w:tr>
      <w:tr w:rsidR="00506674" w14:paraId="3598AAC3" w14:textId="77777777" w:rsidTr="00263E03">
        <w:tc>
          <w:tcPr>
            <w:tcW w:w="6516" w:type="dxa"/>
            <w:shd w:val="clear" w:color="auto" w:fill="FFFFFF"/>
          </w:tcPr>
          <w:p w14:paraId="0000038E" w14:textId="77777777" w:rsidR="00506674" w:rsidRPr="00537EDC" w:rsidRDefault="00502841">
            <w:pPr>
              <w:widowControl w:val="0"/>
              <w:jc w:val="both"/>
              <w:rPr>
                <w:lang w:val="en-US"/>
              </w:rPr>
            </w:pPr>
            <w:r>
              <w:t>Міні</w:t>
            </w:r>
            <w:r w:rsidRPr="00537EDC">
              <w:rPr>
                <w:lang w:val="en-US"/>
              </w:rPr>
              <w:t>-</w:t>
            </w:r>
            <w:r>
              <w:t>готель</w:t>
            </w:r>
            <w:r w:rsidRPr="00537EDC">
              <w:rPr>
                <w:lang w:val="en-US"/>
              </w:rPr>
              <w:t xml:space="preserve"> «Mini Hotel Business clas»</w:t>
            </w:r>
          </w:p>
        </w:tc>
        <w:tc>
          <w:tcPr>
            <w:tcW w:w="1719" w:type="dxa"/>
            <w:shd w:val="clear" w:color="auto" w:fill="FFFFFF"/>
          </w:tcPr>
          <w:p w14:paraId="0000038F" w14:textId="77777777" w:rsidR="00506674" w:rsidRDefault="00502841" w:rsidP="00DE709A">
            <w:pPr>
              <w:widowControl w:val="0"/>
              <w:jc w:val="right"/>
            </w:pPr>
            <w:r>
              <w:t>8</w:t>
            </w:r>
          </w:p>
        </w:tc>
        <w:tc>
          <w:tcPr>
            <w:tcW w:w="1720" w:type="dxa"/>
            <w:shd w:val="clear" w:color="auto" w:fill="FFFFFF"/>
          </w:tcPr>
          <w:p w14:paraId="00000390" w14:textId="77777777" w:rsidR="00506674" w:rsidRDefault="00502841" w:rsidP="00DE709A">
            <w:pPr>
              <w:widowControl w:val="0"/>
              <w:jc w:val="right"/>
            </w:pPr>
            <w:r>
              <w:t>16</w:t>
            </w:r>
          </w:p>
        </w:tc>
      </w:tr>
      <w:tr w:rsidR="00506674" w14:paraId="3CDBCA44" w14:textId="77777777" w:rsidTr="00263E03">
        <w:tc>
          <w:tcPr>
            <w:tcW w:w="6516" w:type="dxa"/>
            <w:shd w:val="clear" w:color="auto" w:fill="FFFFFF"/>
          </w:tcPr>
          <w:p w14:paraId="00000391" w14:textId="77777777" w:rsidR="00506674" w:rsidRDefault="00502841">
            <w:pPr>
              <w:widowControl w:val="0"/>
              <w:jc w:val="both"/>
            </w:pPr>
            <w:r>
              <w:t>Міні-готель «Вест»</w:t>
            </w:r>
          </w:p>
        </w:tc>
        <w:tc>
          <w:tcPr>
            <w:tcW w:w="1719" w:type="dxa"/>
            <w:shd w:val="clear" w:color="auto" w:fill="FFFFFF"/>
          </w:tcPr>
          <w:p w14:paraId="00000392" w14:textId="77777777" w:rsidR="00506674" w:rsidRDefault="00502841" w:rsidP="00DE709A">
            <w:pPr>
              <w:widowControl w:val="0"/>
              <w:jc w:val="right"/>
            </w:pPr>
            <w:r>
              <w:t>8</w:t>
            </w:r>
          </w:p>
        </w:tc>
        <w:tc>
          <w:tcPr>
            <w:tcW w:w="1720" w:type="dxa"/>
            <w:shd w:val="clear" w:color="auto" w:fill="FFFFFF"/>
          </w:tcPr>
          <w:p w14:paraId="00000393" w14:textId="77777777" w:rsidR="00506674" w:rsidRDefault="00502841" w:rsidP="00DE709A">
            <w:pPr>
              <w:widowControl w:val="0"/>
              <w:jc w:val="right"/>
            </w:pPr>
            <w:r>
              <w:t>10</w:t>
            </w:r>
          </w:p>
        </w:tc>
      </w:tr>
      <w:tr w:rsidR="00506674" w14:paraId="56EB5ADC" w14:textId="77777777" w:rsidTr="00263E03">
        <w:tc>
          <w:tcPr>
            <w:tcW w:w="6516" w:type="dxa"/>
            <w:shd w:val="clear" w:color="auto" w:fill="FFFFFF"/>
          </w:tcPr>
          <w:p w14:paraId="00000394" w14:textId="77777777" w:rsidR="00506674" w:rsidRDefault="00502841">
            <w:pPr>
              <w:widowControl w:val="0"/>
              <w:jc w:val="both"/>
            </w:pPr>
            <w:r>
              <w:t>Готель «Імперіал»</w:t>
            </w:r>
          </w:p>
        </w:tc>
        <w:tc>
          <w:tcPr>
            <w:tcW w:w="1719" w:type="dxa"/>
            <w:shd w:val="clear" w:color="auto" w:fill="FFFFFF"/>
          </w:tcPr>
          <w:p w14:paraId="00000395" w14:textId="77777777" w:rsidR="00506674" w:rsidRDefault="00502841" w:rsidP="00DE709A">
            <w:pPr>
              <w:widowControl w:val="0"/>
              <w:jc w:val="right"/>
            </w:pPr>
            <w:r>
              <w:t>31</w:t>
            </w:r>
          </w:p>
        </w:tc>
        <w:tc>
          <w:tcPr>
            <w:tcW w:w="1720" w:type="dxa"/>
            <w:shd w:val="clear" w:color="auto" w:fill="FFFFFF"/>
          </w:tcPr>
          <w:p w14:paraId="00000396" w14:textId="77777777" w:rsidR="00506674" w:rsidRDefault="00502841" w:rsidP="00DE709A">
            <w:pPr>
              <w:widowControl w:val="0"/>
              <w:jc w:val="right"/>
            </w:pPr>
            <w:r>
              <w:t>61</w:t>
            </w:r>
          </w:p>
        </w:tc>
      </w:tr>
      <w:tr w:rsidR="00506674" w14:paraId="1E0980B1" w14:textId="77777777" w:rsidTr="00263E03">
        <w:tc>
          <w:tcPr>
            <w:tcW w:w="6516" w:type="dxa"/>
            <w:shd w:val="clear" w:color="auto" w:fill="FFFFFF"/>
          </w:tcPr>
          <w:p w14:paraId="00000397" w14:textId="77777777" w:rsidR="00506674" w:rsidRDefault="00502841">
            <w:pPr>
              <w:widowControl w:val="0"/>
              <w:jc w:val="both"/>
            </w:pPr>
            <w:r>
              <w:t>Будинок артистів «Арена»*</w:t>
            </w:r>
          </w:p>
        </w:tc>
        <w:tc>
          <w:tcPr>
            <w:tcW w:w="1719" w:type="dxa"/>
            <w:shd w:val="clear" w:color="auto" w:fill="FFFFFF"/>
          </w:tcPr>
          <w:p w14:paraId="00000398" w14:textId="77777777" w:rsidR="00506674" w:rsidRDefault="00502841" w:rsidP="00DE709A">
            <w:pPr>
              <w:widowControl w:val="0"/>
              <w:jc w:val="right"/>
            </w:pPr>
            <w:r>
              <w:t>76</w:t>
            </w:r>
          </w:p>
        </w:tc>
        <w:tc>
          <w:tcPr>
            <w:tcW w:w="1720" w:type="dxa"/>
            <w:shd w:val="clear" w:color="auto" w:fill="FFFFFF"/>
          </w:tcPr>
          <w:p w14:paraId="00000399" w14:textId="77777777" w:rsidR="00506674" w:rsidRDefault="00502841" w:rsidP="00DE709A">
            <w:pPr>
              <w:widowControl w:val="0"/>
              <w:jc w:val="right"/>
            </w:pPr>
            <w:r>
              <w:t>123</w:t>
            </w:r>
          </w:p>
        </w:tc>
      </w:tr>
      <w:tr w:rsidR="00506674" w14:paraId="6D9AC6D0" w14:textId="77777777" w:rsidTr="00263E03">
        <w:tc>
          <w:tcPr>
            <w:tcW w:w="6516" w:type="dxa"/>
            <w:shd w:val="clear" w:color="auto" w:fill="FFFFFF"/>
          </w:tcPr>
          <w:p w14:paraId="0000039A" w14:textId="77777777" w:rsidR="00506674" w:rsidRDefault="00502841">
            <w:pPr>
              <w:widowControl w:val="0"/>
              <w:jc w:val="both"/>
            </w:pPr>
            <w:r>
              <w:t>Готель «Рейкарц Аврора»*</w:t>
            </w:r>
          </w:p>
        </w:tc>
        <w:tc>
          <w:tcPr>
            <w:tcW w:w="1719" w:type="dxa"/>
            <w:shd w:val="clear" w:color="auto" w:fill="FFFFFF"/>
          </w:tcPr>
          <w:p w14:paraId="0000039B" w14:textId="77777777" w:rsidR="00506674" w:rsidRDefault="00502841" w:rsidP="00DE709A">
            <w:pPr>
              <w:widowControl w:val="0"/>
              <w:jc w:val="right"/>
            </w:pPr>
            <w:r>
              <w:t>84</w:t>
            </w:r>
          </w:p>
        </w:tc>
        <w:tc>
          <w:tcPr>
            <w:tcW w:w="1720" w:type="dxa"/>
            <w:shd w:val="clear" w:color="auto" w:fill="FFFFFF"/>
          </w:tcPr>
          <w:p w14:paraId="0000039C" w14:textId="77777777" w:rsidR="00506674" w:rsidRDefault="00502841" w:rsidP="00DE709A">
            <w:pPr>
              <w:widowControl w:val="0"/>
              <w:jc w:val="right"/>
            </w:pPr>
            <w:r>
              <w:t>124</w:t>
            </w:r>
          </w:p>
        </w:tc>
      </w:tr>
      <w:tr w:rsidR="00506674" w14:paraId="65CA0276" w14:textId="77777777" w:rsidTr="00263E03">
        <w:tc>
          <w:tcPr>
            <w:tcW w:w="6516" w:type="dxa"/>
            <w:shd w:val="clear" w:color="auto" w:fill="FFFFFF"/>
          </w:tcPr>
          <w:p w14:paraId="0000039D" w14:textId="77777777" w:rsidR="00506674" w:rsidRDefault="00502841">
            <w:pPr>
              <w:widowControl w:val="0"/>
              <w:jc w:val="both"/>
            </w:pPr>
            <w:r>
              <w:t>ВСЬОГО</w:t>
            </w:r>
          </w:p>
        </w:tc>
        <w:tc>
          <w:tcPr>
            <w:tcW w:w="1719" w:type="dxa"/>
            <w:shd w:val="clear" w:color="auto" w:fill="FFFFFF"/>
          </w:tcPr>
          <w:p w14:paraId="0000039E" w14:textId="77777777" w:rsidR="00506674" w:rsidRDefault="00502841" w:rsidP="00DE709A">
            <w:pPr>
              <w:widowControl w:val="0"/>
              <w:jc w:val="right"/>
            </w:pPr>
            <w:r>
              <w:t>676</w:t>
            </w:r>
          </w:p>
        </w:tc>
        <w:tc>
          <w:tcPr>
            <w:tcW w:w="1720" w:type="dxa"/>
            <w:shd w:val="clear" w:color="auto" w:fill="FFFFFF"/>
          </w:tcPr>
          <w:p w14:paraId="0000039F" w14:textId="77777777" w:rsidR="00506674" w:rsidRDefault="00502841" w:rsidP="00DE709A">
            <w:pPr>
              <w:widowControl w:val="0"/>
              <w:jc w:val="right"/>
            </w:pPr>
            <w:r>
              <w:t>1011</w:t>
            </w:r>
          </w:p>
        </w:tc>
      </w:tr>
    </w:tbl>
    <w:p w14:paraId="000003A0" w14:textId="63A66EE8" w:rsidR="00506674" w:rsidRDefault="00502841">
      <w:pPr>
        <w:widowControl w:val="0"/>
        <w:spacing w:before="60"/>
        <w:jc w:val="both"/>
        <w:rPr>
          <w:sz w:val="22"/>
          <w:szCs w:val="22"/>
        </w:rPr>
      </w:pPr>
      <w:r>
        <w:rPr>
          <w:sz w:val="22"/>
          <w:szCs w:val="22"/>
        </w:rPr>
        <w:t xml:space="preserve">* </w:t>
      </w:r>
      <w:r w:rsidRPr="00DE709A">
        <w:rPr>
          <w:sz w:val="22"/>
          <w:szCs w:val="22"/>
        </w:rPr>
        <w:t>наразі 5 об’єкти зруйновані внаслідок ракетних</w:t>
      </w:r>
      <w:r>
        <w:rPr>
          <w:sz w:val="22"/>
          <w:szCs w:val="22"/>
        </w:rPr>
        <w:t xml:space="preserve"> атак</w:t>
      </w:r>
    </w:p>
    <w:p w14:paraId="000003A1" w14:textId="5BCF62CA" w:rsidR="00506674" w:rsidRPr="00DE709A" w:rsidRDefault="00502841">
      <w:pPr>
        <w:widowControl w:val="0"/>
        <w:spacing w:before="60"/>
        <w:ind w:firstLine="709"/>
        <w:jc w:val="both"/>
        <w:rPr>
          <w:sz w:val="28"/>
          <w:szCs w:val="28"/>
        </w:rPr>
      </w:pPr>
      <w:bookmarkStart w:id="79" w:name="_heading=h.1664s55" w:colFirst="0" w:colLast="0"/>
      <w:bookmarkEnd w:id="79"/>
      <w:r>
        <w:rPr>
          <w:sz w:val="28"/>
          <w:szCs w:val="28"/>
        </w:rPr>
        <w:t xml:space="preserve">Перспективним напрямом розвитку економіки громади є розвиток туризму, який відбувається через реалізацію заходів Програми розвитку промислового туризму. В рамках цієї </w:t>
      </w:r>
      <w:r w:rsidRPr="00DE709A">
        <w:rPr>
          <w:sz w:val="28"/>
          <w:szCs w:val="28"/>
        </w:rPr>
        <w:t xml:space="preserve">програми розроблено 144 екскурсійних маршрутів, </w:t>
      </w:r>
      <w:sdt>
        <w:sdtPr>
          <w:tag w:val="goog_rdk_32"/>
          <w:id w:val="597301363"/>
        </w:sdtPr>
        <w:sdtEndPr/>
        <w:sdtContent>
          <w:r w:rsidRPr="00DE709A">
            <w:rPr>
              <w:sz w:val="28"/>
              <w:szCs w:val="28"/>
            </w:rPr>
            <w:t>проведено 11824 екскурсій, які відвідали майже 207008 туристів</w:t>
          </w:r>
        </w:sdtContent>
      </w:sdt>
      <w:r w:rsidRPr="00DE709A">
        <w:rPr>
          <w:sz w:val="28"/>
          <w:szCs w:val="28"/>
        </w:rPr>
        <w:t>.</w:t>
      </w:r>
    </w:p>
    <w:p w14:paraId="000003A2" w14:textId="5CCA2E6C" w:rsidR="00506674" w:rsidRPr="00DE709A" w:rsidRDefault="00502841">
      <w:pPr>
        <w:widowControl w:val="0"/>
        <w:spacing w:before="60"/>
        <w:ind w:firstLine="709"/>
        <w:jc w:val="both"/>
        <w:rPr>
          <w:strike/>
          <w:sz w:val="28"/>
          <w:szCs w:val="28"/>
          <w:highlight w:val="yellow"/>
          <w:lang w:val="uk-UA"/>
        </w:rPr>
      </w:pPr>
      <w:r>
        <w:rPr>
          <w:sz w:val="28"/>
          <w:szCs w:val="28"/>
        </w:rPr>
        <w:t xml:space="preserve">Фактичні надходження від туристичного збору до міського бюджету в період з 2018 року до 01.09.2024 року склали </w:t>
      </w:r>
      <w:r w:rsidRPr="00DE709A">
        <w:rPr>
          <w:sz w:val="28"/>
          <w:szCs w:val="28"/>
        </w:rPr>
        <w:t>8537,87 тис. грн. У 202</w:t>
      </w:r>
      <w:r w:rsidR="007306FE" w:rsidRPr="00DE709A">
        <w:rPr>
          <w:sz w:val="28"/>
          <w:szCs w:val="28"/>
          <w:lang w:val="uk-UA"/>
        </w:rPr>
        <w:t>4</w:t>
      </w:r>
      <w:r w:rsidRPr="00DE709A">
        <w:rPr>
          <w:sz w:val="28"/>
          <w:szCs w:val="28"/>
        </w:rPr>
        <w:t xml:space="preserve"> році надходження від туристичного збору склали 15</w:t>
      </w:r>
      <w:r w:rsidR="007306FE" w:rsidRPr="00DE709A">
        <w:rPr>
          <w:sz w:val="28"/>
          <w:szCs w:val="28"/>
          <w:lang w:val="uk-UA"/>
        </w:rPr>
        <w:t>52,4</w:t>
      </w:r>
      <w:r w:rsidRPr="00DE709A">
        <w:rPr>
          <w:sz w:val="28"/>
          <w:szCs w:val="28"/>
        </w:rPr>
        <w:t xml:space="preserve"> тис. грн, що майже у </w:t>
      </w:r>
      <w:r w:rsidR="007306FE" w:rsidRPr="00DE709A">
        <w:rPr>
          <w:sz w:val="28"/>
          <w:szCs w:val="28"/>
          <w:lang w:val="uk-UA"/>
        </w:rPr>
        <w:t>5</w:t>
      </w:r>
      <w:r w:rsidRPr="00DE709A">
        <w:rPr>
          <w:sz w:val="28"/>
          <w:szCs w:val="28"/>
        </w:rPr>
        <w:t xml:space="preserve"> раз</w:t>
      </w:r>
      <w:r w:rsidR="007306FE" w:rsidRPr="00DE709A">
        <w:rPr>
          <w:sz w:val="28"/>
          <w:szCs w:val="28"/>
          <w:lang w:val="uk-UA"/>
        </w:rPr>
        <w:t>ів</w:t>
      </w:r>
      <w:r w:rsidRPr="00DE709A">
        <w:rPr>
          <w:sz w:val="28"/>
          <w:szCs w:val="28"/>
        </w:rPr>
        <w:t xml:space="preserve"> більше ніж у 2018 році</w:t>
      </w:r>
      <w:r w:rsidRPr="00DE709A">
        <w:rPr>
          <w:strike/>
          <w:sz w:val="28"/>
          <w:szCs w:val="28"/>
        </w:rPr>
        <w:t xml:space="preserve"> </w:t>
      </w:r>
      <w:r w:rsidRPr="00DE709A">
        <w:rPr>
          <w:sz w:val="28"/>
          <w:szCs w:val="28"/>
        </w:rPr>
        <w:t>(289,2 тис. грн).</w:t>
      </w:r>
    </w:p>
    <w:p w14:paraId="000003A3" w14:textId="77777777" w:rsidR="00506674" w:rsidRDefault="00506674">
      <w:pPr>
        <w:widowControl w:val="0"/>
        <w:spacing w:before="120" w:after="120"/>
        <w:ind w:firstLine="709"/>
        <w:jc w:val="both"/>
        <w:rPr>
          <w:sz w:val="28"/>
          <w:szCs w:val="28"/>
        </w:rPr>
      </w:pPr>
    </w:p>
    <w:p w14:paraId="000003A4" w14:textId="77777777" w:rsidR="00506674" w:rsidRDefault="00502841">
      <w:pPr>
        <w:pStyle w:val="2"/>
        <w:ind w:firstLine="142"/>
      </w:pPr>
      <w:bookmarkStart w:id="80" w:name="_heading=h.3q5sasy" w:colFirst="0" w:colLast="0"/>
      <w:bookmarkStart w:id="81" w:name="_Toc197348766"/>
      <w:bookmarkEnd w:id="80"/>
      <w:r>
        <w:t>2.7. ЖИТЛОВО-КОМУНАЛЬНА ТА ЕНЕРГЕТИЧНА ІНФРАСТРУКТУРА</w:t>
      </w:r>
      <w:bookmarkEnd w:id="81"/>
    </w:p>
    <w:p w14:paraId="000003A5" w14:textId="77777777" w:rsidR="00506674" w:rsidRDefault="00502841">
      <w:pPr>
        <w:widowControl w:val="0"/>
        <w:spacing w:before="120" w:after="60"/>
        <w:ind w:firstLine="709"/>
        <w:jc w:val="both"/>
        <w:rPr>
          <w:b/>
          <w:i/>
          <w:sz w:val="28"/>
          <w:szCs w:val="28"/>
        </w:rPr>
      </w:pPr>
      <w:bookmarkStart w:id="82" w:name="_heading=h.2grqrue" w:colFirst="0" w:colLast="0"/>
      <w:bookmarkEnd w:id="82"/>
      <w:r>
        <w:rPr>
          <w:b/>
          <w:i/>
          <w:sz w:val="28"/>
          <w:szCs w:val="28"/>
        </w:rPr>
        <w:t>Житловий фонд громади</w:t>
      </w:r>
    </w:p>
    <w:p w14:paraId="000003A6" w14:textId="1A7982EB" w:rsidR="00506674" w:rsidRDefault="00502841">
      <w:pPr>
        <w:widowControl w:val="0"/>
        <w:spacing w:before="60"/>
        <w:ind w:firstLine="709"/>
        <w:jc w:val="both"/>
        <w:rPr>
          <w:sz w:val="28"/>
          <w:szCs w:val="28"/>
        </w:rPr>
      </w:pPr>
      <w:r>
        <w:rPr>
          <w:sz w:val="28"/>
          <w:szCs w:val="28"/>
        </w:rPr>
        <w:lastRenderedPageBreak/>
        <w:t xml:space="preserve">У Кривому Розі </w:t>
      </w:r>
      <w:r w:rsidRPr="00DE709A">
        <w:rPr>
          <w:sz w:val="28"/>
          <w:szCs w:val="28"/>
        </w:rPr>
        <w:t>станом на 01.01.2025 року житловий фонд складається з 57 563 житлових будинків, з них: 5 324 – багатоквартирних (у т. ч.</w:t>
      </w:r>
      <w:r w:rsidR="00DE709A" w:rsidRPr="00DE709A">
        <w:rPr>
          <w:sz w:val="28"/>
          <w:szCs w:val="28"/>
          <w:lang w:val="uk-UA"/>
        </w:rPr>
        <w:t xml:space="preserve"> </w:t>
      </w:r>
      <w:r w:rsidRPr="00DE709A">
        <w:rPr>
          <w:sz w:val="28"/>
          <w:szCs w:val="28"/>
        </w:rPr>
        <w:t>911 об’єднання співвласників багатоквартирного будинку та 177 житлово-будівельних кооперативів), загальною площею 15,33 млн</w:t>
      </w:r>
      <w:r>
        <w:rPr>
          <w:sz w:val="28"/>
          <w:szCs w:val="28"/>
        </w:rPr>
        <w:t xml:space="preserve"> м</w:t>
      </w:r>
      <w:r>
        <w:rPr>
          <w:sz w:val="28"/>
          <w:szCs w:val="28"/>
          <w:vertAlign w:val="superscript"/>
        </w:rPr>
        <w:t>2</w:t>
      </w:r>
      <w:r>
        <w:rPr>
          <w:sz w:val="28"/>
          <w:szCs w:val="28"/>
        </w:rPr>
        <w:t>, 247 467 квартир, 52 239 – сектор індивідуальної житлової забудови.</w:t>
      </w:r>
    </w:p>
    <w:p w14:paraId="000003A7" w14:textId="5FE25427" w:rsidR="00506674" w:rsidRPr="00DE709A" w:rsidRDefault="00502841">
      <w:pPr>
        <w:widowControl w:val="0"/>
        <w:spacing w:before="60"/>
        <w:ind w:firstLine="709"/>
        <w:jc w:val="both"/>
        <w:rPr>
          <w:sz w:val="28"/>
          <w:szCs w:val="28"/>
          <w:highlight w:val="yellow"/>
          <w:lang w:val="uk-UA"/>
        </w:rPr>
      </w:pPr>
      <w:r>
        <w:rPr>
          <w:sz w:val="28"/>
          <w:szCs w:val="28"/>
        </w:rPr>
        <w:t xml:space="preserve">Загальна площа прибудинкових територій </w:t>
      </w:r>
      <w:r w:rsidR="00DE709A" w:rsidRPr="00DE709A">
        <w:rPr>
          <w:sz w:val="28"/>
          <w:szCs w:val="28"/>
        </w:rPr>
        <w:t>11769316,775</w:t>
      </w:r>
      <w:r w:rsidRPr="00DE709A">
        <w:rPr>
          <w:sz w:val="28"/>
          <w:szCs w:val="28"/>
        </w:rPr>
        <w:t xml:space="preserve"> тис. м</w:t>
      </w:r>
      <w:r w:rsidRPr="00DE709A">
        <w:rPr>
          <w:sz w:val="28"/>
          <w:szCs w:val="28"/>
          <w:vertAlign w:val="superscript"/>
        </w:rPr>
        <w:t>2</w:t>
      </w:r>
      <w:r w:rsidRPr="00DE709A">
        <w:rPr>
          <w:sz w:val="28"/>
          <w:szCs w:val="28"/>
        </w:rPr>
        <w:t>.</w:t>
      </w:r>
    </w:p>
    <w:p w14:paraId="000003A8" w14:textId="107FBDD1" w:rsidR="00506674" w:rsidRPr="005053CA" w:rsidRDefault="00A21292" w:rsidP="005053CA">
      <w:pPr>
        <w:keepNext/>
        <w:keepLines/>
        <w:pBdr>
          <w:top w:val="nil"/>
          <w:left w:val="nil"/>
          <w:bottom w:val="nil"/>
          <w:right w:val="nil"/>
          <w:between w:val="nil"/>
        </w:pBdr>
        <w:spacing w:before="120" w:after="60"/>
        <w:ind w:left="454"/>
        <w:rPr>
          <w:b/>
          <w:color w:val="000000"/>
          <w:sz w:val="28"/>
          <w:szCs w:val="28"/>
          <w:lang w:val="uk-UA"/>
        </w:rPr>
      </w:pPr>
      <w:bookmarkStart w:id="83" w:name="_heading=h.25b2l0r" w:colFirst="0" w:colLast="0"/>
      <w:bookmarkEnd w:id="83"/>
      <w:r w:rsidRPr="005053CA">
        <w:rPr>
          <w:b/>
          <w:color w:val="000000"/>
          <w:sz w:val="28"/>
          <w:szCs w:val="28"/>
          <w:lang w:val="uk-UA"/>
        </w:rPr>
        <w:t>Таблиця 2.</w:t>
      </w:r>
      <w:r>
        <w:rPr>
          <w:b/>
          <w:color w:val="000000"/>
          <w:sz w:val="28"/>
          <w:szCs w:val="28"/>
          <w:lang w:val="uk-UA"/>
        </w:rPr>
        <w:t>16</w:t>
      </w:r>
      <w:r w:rsidRPr="005053CA">
        <w:rPr>
          <w:b/>
          <w:color w:val="000000"/>
          <w:sz w:val="28"/>
          <w:szCs w:val="28"/>
          <w:lang w:val="uk-UA"/>
        </w:rPr>
        <w:t xml:space="preserve">. </w:t>
      </w:r>
      <w:r w:rsidR="00502841" w:rsidRPr="005053CA">
        <w:rPr>
          <w:b/>
          <w:color w:val="000000"/>
          <w:sz w:val="28"/>
          <w:szCs w:val="28"/>
          <w:lang w:val="uk-UA"/>
        </w:rPr>
        <w:t>Стан житлового фонду громади</w:t>
      </w:r>
    </w:p>
    <w:tbl>
      <w:tblPr>
        <w:tblStyle w:val="afffff"/>
        <w:tblW w:w="101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89"/>
        <w:gridCol w:w="839"/>
        <w:gridCol w:w="839"/>
        <w:gridCol w:w="838"/>
        <w:gridCol w:w="839"/>
        <w:gridCol w:w="838"/>
        <w:gridCol w:w="839"/>
        <w:gridCol w:w="839"/>
      </w:tblGrid>
      <w:tr w:rsidR="00506674" w14:paraId="22176D5F" w14:textId="77777777">
        <w:tc>
          <w:tcPr>
            <w:tcW w:w="4286" w:type="dxa"/>
            <w:shd w:val="clear" w:color="auto" w:fill="FFFFFF"/>
            <w:vAlign w:val="center"/>
          </w:tcPr>
          <w:p w14:paraId="000003A9" w14:textId="77777777" w:rsidR="00506674" w:rsidRDefault="00502841">
            <w:pPr>
              <w:widowControl w:val="0"/>
              <w:pBdr>
                <w:top w:val="nil"/>
                <w:left w:val="nil"/>
                <w:bottom w:val="nil"/>
                <w:right w:val="nil"/>
                <w:between w:val="nil"/>
              </w:pBdr>
              <w:jc w:val="center"/>
              <w:rPr>
                <w:b/>
              </w:rPr>
            </w:pPr>
            <w:r>
              <w:rPr>
                <w:b/>
              </w:rPr>
              <w:t>Показники</w:t>
            </w:r>
          </w:p>
        </w:tc>
        <w:tc>
          <w:tcPr>
            <w:tcW w:w="838" w:type="dxa"/>
            <w:shd w:val="clear" w:color="auto" w:fill="FFFFFF"/>
            <w:vAlign w:val="center"/>
          </w:tcPr>
          <w:p w14:paraId="000003AA" w14:textId="77777777" w:rsidR="00506674" w:rsidRDefault="00502841">
            <w:pPr>
              <w:widowControl w:val="0"/>
              <w:pBdr>
                <w:top w:val="nil"/>
                <w:left w:val="nil"/>
                <w:bottom w:val="nil"/>
                <w:right w:val="nil"/>
                <w:between w:val="nil"/>
              </w:pBdr>
              <w:jc w:val="center"/>
              <w:rPr>
                <w:b/>
              </w:rPr>
            </w:pPr>
            <w:r>
              <w:rPr>
                <w:b/>
              </w:rPr>
              <w:t>2018</w:t>
            </w:r>
          </w:p>
        </w:tc>
        <w:tc>
          <w:tcPr>
            <w:tcW w:w="839" w:type="dxa"/>
            <w:shd w:val="clear" w:color="auto" w:fill="FFFFFF"/>
            <w:vAlign w:val="center"/>
          </w:tcPr>
          <w:p w14:paraId="000003AB" w14:textId="77777777" w:rsidR="00506674" w:rsidRDefault="00502841">
            <w:pPr>
              <w:widowControl w:val="0"/>
              <w:pBdr>
                <w:top w:val="nil"/>
                <w:left w:val="nil"/>
                <w:bottom w:val="nil"/>
                <w:right w:val="nil"/>
                <w:between w:val="nil"/>
              </w:pBdr>
              <w:jc w:val="center"/>
              <w:rPr>
                <w:b/>
              </w:rPr>
            </w:pPr>
            <w:r>
              <w:rPr>
                <w:b/>
              </w:rPr>
              <w:t>2019</w:t>
            </w:r>
          </w:p>
        </w:tc>
        <w:tc>
          <w:tcPr>
            <w:tcW w:w="838" w:type="dxa"/>
            <w:shd w:val="clear" w:color="auto" w:fill="FFFFFF"/>
            <w:vAlign w:val="center"/>
          </w:tcPr>
          <w:p w14:paraId="000003AC" w14:textId="77777777" w:rsidR="00506674" w:rsidRDefault="00502841">
            <w:pPr>
              <w:widowControl w:val="0"/>
              <w:pBdr>
                <w:top w:val="nil"/>
                <w:left w:val="nil"/>
                <w:bottom w:val="nil"/>
                <w:right w:val="nil"/>
                <w:between w:val="nil"/>
              </w:pBdr>
              <w:jc w:val="center"/>
              <w:rPr>
                <w:b/>
              </w:rPr>
            </w:pPr>
            <w:r>
              <w:rPr>
                <w:b/>
              </w:rPr>
              <w:t>2020</w:t>
            </w:r>
          </w:p>
        </w:tc>
        <w:tc>
          <w:tcPr>
            <w:tcW w:w="839" w:type="dxa"/>
            <w:shd w:val="clear" w:color="auto" w:fill="FFFFFF"/>
            <w:vAlign w:val="center"/>
          </w:tcPr>
          <w:p w14:paraId="000003AD" w14:textId="77777777" w:rsidR="00506674" w:rsidRDefault="00502841">
            <w:pPr>
              <w:widowControl w:val="0"/>
              <w:pBdr>
                <w:top w:val="nil"/>
                <w:left w:val="nil"/>
                <w:bottom w:val="nil"/>
                <w:right w:val="nil"/>
                <w:between w:val="nil"/>
              </w:pBdr>
              <w:jc w:val="center"/>
              <w:rPr>
                <w:b/>
              </w:rPr>
            </w:pPr>
            <w:r>
              <w:rPr>
                <w:b/>
              </w:rPr>
              <w:t>2021</w:t>
            </w:r>
          </w:p>
        </w:tc>
        <w:tc>
          <w:tcPr>
            <w:tcW w:w="838" w:type="dxa"/>
            <w:shd w:val="clear" w:color="auto" w:fill="FFFFFF"/>
            <w:vAlign w:val="center"/>
          </w:tcPr>
          <w:p w14:paraId="000003AE" w14:textId="77777777" w:rsidR="00506674" w:rsidRDefault="00502841">
            <w:pPr>
              <w:widowControl w:val="0"/>
              <w:pBdr>
                <w:top w:val="nil"/>
                <w:left w:val="nil"/>
                <w:bottom w:val="nil"/>
                <w:right w:val="nil"/>
                <w:between w:val="nil"/>
              </w:pBdr>
              <w:jc w:val="center"/>
              <w:rPr>
                <w:b/>
              </w:rPr>
            </w:pPr>
            <w:r>
              <w:rPr>
                <w:b/>
              </w:rPr>
              <w:t>2022</w:t>
            </w:r>
          </w:p>
        </w:tc>
        <w:tc>
          <w:tcPr>
            <w:tcW w:w="839" w:type="dxa"/>
            <w:shd w:val="clear" w:color="auto" w:fill="FFFFFF"/>
            <w:vAlign w:val="center"/>
          </w:tcPr>
          <w:p w14:paraId="000003AF" w14:textId="77777777" w:rsidR="00506674" w:rsidRPr="00DE709A" w:rsidRDefault="00502841">
            <w:pPr>
              <w:widowControl w:val="0"/>
              <w:pBdr>
                <w:top w:val="nil"/>
                <w:left w:val="nil"/>
                <w:bottom w:val="nil"/>
                <w:right w:val="nil"/>
                <w:between w:val="nil"/>
              </w:pBdr>
              <w:jc w:val="center"/>
              <w:rPr>
                <w:b/>
              </w:rPr>
            </w:pPr>
            <w:r w:rsidRPr="00DE709A">
              <w:rPr>
                <w:b/>
              </w:rPr>
              <w:t>2023</w:t>
            </w:r>
          </w:p>
        </w:tc>
        <w:tc>
          <w:tcPr>
            <w:tcW w:w="839" w:type="dxa"/>
            <w:shd w:val="clear" w:color="auto" w:fill="FFFFFF"/>
            <w:vAlign w:val="center"/>
          </w:tcPr>
          <w:p w14:paraId="000003B0" w14:textId="77777777" w:rsidR="00506674" w:rsidRPr="00DE709A" w:rsidRDefault="00502841">
            <w:pPr>
              <w:widowControl w:val="0"/>
              <w:pBdr>
                <w:top w:val="nil"/>
                <w:left w:val="nil"/>
                <w:bottom w:val="nil"/>
                <w:right w:val="nil"/>
                <w:between w:val="nil"/>
              </w:pBdr>
              <w:jc w:val="center"/>
              <w:rPr>
                <w:b/>
              </w:rPr>
            </w:pPr>
            <w:r w:rsidRPr="00DE709A">
              <w:rPr>
                <w:b/>
              </w:rPr>
              <w:t>2025</w:t>
            </w:r>
          </w:p>
        </w:tc>
      </w:tr>
      <w:tr w:rsidR="00506674" w14:paraId="77CB8FF4" w14:textId="77777777">
        <w:tc>
          <w:tcPr>
            <w:tcW w:w="4286" w:type="dxa"/>
            <w:shd w:val="clear" w:color="auto" w:fill="FFFFFF"/>
          </w:tcPr>
          <w:p w14:paraId="000003B1" w14:textId="77777777" w:rsidR="00506674" w:rsidRDefault="00502841">
            <w:pPr>
              <w:widowControl w:val="0"/>
              <w:pBdr>
                <w:top w:val="nil"/>
                <w:left w:val="nil"/>
                <w:bottom w:val="nil"/>
                <w:right w:val="nil"/>
                <w:between w:val="nil"/>
              </w:pBdr>
            </w:pPr>
            <w:r>
              <w:t>Житловий фонд складає</w:t>
            </w:r>
          </w:p>
        </w:tc>
        <w:tc>
          <w:tcPr>
            <w:tcW w:w="838" w:type="dxa"/>
            <w:shd w:val="clear" w:color="auto" w:fill="FFFFFF"/>
            <w:vAlign w:val="center"/>
          </w:tcPr>
          <w:p w14:paraId="000003B2" w14:textId="77777777" w:rsidR="00506674" w:rsidRDefault="00502841">
            <w:pPr>
              <w:widowControl w:val="0"/>
              <w:pBdr>
                <w:top w:val="nil"/>
                <w:left w:val="nil"/>
                <w:bottom w:val="nil"/>
                <w:right w:val="nil"/>
                <w:between w:val="nil"/>
              </w:pBdr>
              <w:jc w:val="right"/>
            </w:pPr>
            <w:r>
              <w:t>57563</w:t>
            </w:r>
          </w:p>
        </w:tc>
        <w:tc>
          <w:tcPr>
            <w:tcW w:w="839" w:type="dxa"/>
            <w:shd w:val="clear" w:color="auto" w:fill="FFFFFF"/>
            <w:vAlign w:val="center"/>
          </w:tcPr>
          <w:p w14:paraId="000003B3" w14:textId="77777777" w:rsidR="00506674" w:rsidRDefault="00502841">
            <w:pPr>
              <w:widowControl w:val="0"/>
              <w:pBdr>
                <w:top w:val="nil"/>
                <w:left w:val="nil"/>
                <w:bottom w:val="nil"/>
                <w:right w:val="nil"/>
                <w:between w:val="nil"/>
              </w:pBdr>
              <w:jc w:val="right"/>
            </w:pPr>
            <w:r>
              <w:t>57563</w:t>
            </w:r>
          </w:p>
        </w:tc>
        <w:tc>
          <w:tcPr>
            <w:tcW w:w="838" w:type="dxa"/>
            <w:shd w:val="clear" w:color="auto" w:fill="FFFFFF"/>
            <w:vAlign w:val="center"/>
          </w:tcPr>
          <w:p w14:paraId="000003B4" w14:textId="77777777" w:rsidR="00506674" w:rsidRDefault="00502841">
            <w:pPr>
              <w:widowControl w:val="0"/>
              <w:pBdr>
                <w:top w:val="nil"/>
                <w:left w:val="nil"/>
                <w:bottom w:val="nil"/>
                <w:right w:val="nil"/>
                <w:between w:val="nil"/>
              </w:pBdr>
              <w:jc w:val="right"/>
            </w:pPr>
            <w:r>
              <w:t>57563</w:t>
            </w:r>
          </w:p>
        </w:tc>
        <w:tc>
          <w:tcPr>
            <w:tcW w:w="839" w:type="dxa"/>
            <w:shd w:val="clear" w:color="auto" w:fill="FFFFFF"/>
            <w:vAlign w:val="center"/>
          </w:tcPr>
          <w:p w14:paraId="000003B5" w14:textId="77777777" w:rsidR="00506674" w:rsidRDefault="00502841">
            <w:pPr>
              <w:widowControl w:val="0"/>
              <w:pBdr>
                <w:top w:val="nil"/>
                <w:left w:val="nil"/>
                <w:bottom w:val="nil"/>
                <w:right w:val="nil"/>
                <w:between w:val="nil"/>
              </w:pBdr>
              <w:jc w:val="right"/>
            </w:pPr>
            <w:r>
              <w:t>57563</w:t>
            </w:r>
          </w:p>
        </w:tc>
        <w:tc>
          <w:tcPr>
            <w:tcW w:w="838" w:type="dxa"/>
            <w:shd w:val="clear" w:color="auto" w:fill="FFFFFF"/>
            <w:vAlign w:val="center"/>
          </w:tcPr>
          <w:p w14:paraId="000003B6" w14:textId="77777777" w:rsidR="00506674" w:rsidRDefault="00502841">
            <w:pPr>
              <w:widowControl w:val="0"/>
              <w:pBdr>
                <w:top w:val="nil"/>
                <w:left w:val="nil"/>
                <w:bottom w:val="nil"/>
                <w:right w:val="nil"/>
                <w:between w:val="nil"/>
              </w:pBdr>
              <w:jc w:val="right"/>
            </w:pPr>
            <w:r>
              <w:t>57563</w:t>
            </w:r>
          </w:p>
        </w:tc>
        <w:tc>
          <w:tcPr>
            <w:tcW w:w="839" w:type="dxa"/>
            <w:shd w:val="clear" w:color="auto" w:fill="FFFFFF"/>
            <w:vAlign w:val="center"/>
          </w:tcPr>
          <w:p w14:paraId="000003B7" w14:textId="77777777" w:rsidR="00506674" w:rsidRPr="00DE709A" w:rsidRDefault="00502841">
            <w:pPr>
              <w:widowControl w:val="0"/>
              <w:pBdr>
                <w:top w:val="nil"/>
                <w:left w:val="nil"/>
                <w:bottom w:val="nil"/>
                <w:right w:val="nil"/>
                <w:between w:val="nil"/>
              </w:pBdr>
              <w:jc w:val="right"/>
            </w:pPr>
            <w:r w:rsidRPr="00DE709A">
              <w:t>57563</w:t>
            </w:r>
          </w:p>
        </w:tc>
        <w:tc>
          <w:tcPr>
            <w:tcW w:w="839" w:type="dxa"/>
            <w:shd w:val="clear" w:color="auto" w:fill="FFFFFF"/>
            <w:vAlign w:val="center"/>
          </w:tcPr>
          <w:p w14:paraId="000003B8" w14:textId="77777777" w:rsidR="00506674" w:rsidRPr="00DE709A" w:rsidRDefault="00502841">
            <w:pPr>
              <w:widowControl w:val="0"/>
              <w:pBdr>
                <w:top w:val="nil"/>
                <w:left w:val="nil"/>
                <w:bottom w:val="nil"/>
                <w:right w:val="nil"/>
                <w:between w:val="nil"/>
              </w:pBdr>
              <w:jc w:val="right"/>
            </w:pPr>
            <w:r w:rsidRPr="00DE709A">
              <w:t>57563</w:t>
            </w:r>
          </w:p>
        </w:tc>
      </w:tr>
      <w:tr w:rsidR="00506674" w14:paraId="575E778E" w14:textId="77777777">
        <w:tc>
          <w:tcPr>
            <w:tcW w:w="4286" w:type="dxa"/>
            <w:shd w:val="clear" w:color="auto" w:fill="FFFFFF"/>
          </w:tcPr>
          <w:p w14:paraId="000003B9" w14:textId="77777777" w:rsidR="00506674" w:rsidRDefault="00502841">
            <w:pPr>
              <w:widowControl w:val="0"/>
              <w:pBdr>
                <w:top w:val="nil"/>
                <w:left w:val="nil"/>
                <w:bottom w:val="nil"/>
                <w:right w:val="nil"/>
                <w:between w:val="nil"/>
              </w:pBdr>
            </w:pPr>
            <w:r>
              <w:t>Сектор індивідуальної житлової забудови</w:t>
            </w:r>
          </w:p>
        </w:tc>
        <w:tc>
          <w:tcPr>
            <w:tcW w:w="838" w:type="dxa"/>
            <w:shd w:val="clear" w:color="auto" w:fill="FFFFFF"/>
          </w:tcPr>
          <w:p w14:paraId="000003BA" w14:textId="77777777" w:rsidR="00506674" w:rsidRDefault="00502841">
            <w:pPr>
              <w:widowControl w:val="0"/>
              <w:pBdr>
                <w:top w:val="nil"/>
                <w:left w:val="nil"/>
                <w:bottom w:val="nil"/>
                <w:right w:val="nil"/>
                <w:between w:val="nil"/>
              </w:pBdr>
              <w:jc w:val="right"/>
            </w:pPr>
            <w:r>
              <w:t>52239</w:t>
            </w:r>
          </w:p>
        </w:tc>
        <w:tc>
          <w:tcPr>
            <w:tcW w:w="839" w:type="dxa"/>
            <w:shd w:val="clear" w:color="auto" w:fill="FFFFFF"/>
          </w:tcPr>
          <w:p w14:paraId="000003BB" w14:textId="77777777" w:rsidR="00506674" w:rsidRDefault="00502841">
            <w:pPr>
              <w:widowControl w:val="0"/>
              <w:pBdr>
                <w:top w:val="nil"/>
                <w:left w:val="nil"/>
                <w:bottom w:val="nil"/>
                <w:right w:val="nil"/>
                <w:between w:val="nil"/>
              </w:pBdr>
              <w:jc w:val="right"/>
            </w:pPr>
            <w:r>
              <w:t>52239</w:t>
            </w:r>
          </w:p>
        </w:tc>
        <w:tc>
          <w:tcPr>
            <w:tcW w:w="838" w:type="dxa"/>
            <w:shd w:val="clear" w:color="auto" w:fill="FFFFFF"/>
          </w:tcPr>
          <w:p w14:paraId="000003BC" w14:textId="77777777" w:rsidR="00506674" w:rsidRDefault="00502841">
            <w:pPr>
              <w:widowControl w:val="0"/>
              <w:pBdr>
                <w:top w:val="nil"/>
                <w:left w:val="nil"/>
                <w:bottom w:val="nil"/>
                <w:right w:val="nil"/>
                <w:between w:val="nil"/>
              </w:pBdr>
              <w:jc w:val="right"/>
            </w:pPr>
            <w:r>
              <w:t>52239</w:t>
            </w:r>
          </w:p>
        </w:tc>
        <w:tc>
          <w:tcPr>
            <w:tcW w:w="839" w:type="dxa"/>
            <w:shd w:val="clear" w:color="auto" w:fill="FFFFFF"/>
          </w:tcPr>
          <w:p w14:paraId="000003BD" w14:textId="77777777" w:rsidR="00506674" w:rsidRDefault="00502841">
            <w:pPr>
              <w:widowControl w:val="0"/>
              <w:pBdr>
                <w:top w:val="nil"/>
                <w:left w:val="nil"/>
                <w:bottom w:val="nil"/>
                <w:right w:val="nil"/>
                <w:between w:val="nil"/>
              </w:pBdr>
              <w:jc w:val="right"/>
            </w:pPr>
            <w:r>
              <w:t>52239</w:t>
            </w:r>
          </w:p>
        </w:tc>
        <w:tc>
          <w:tcPr>
            <w:tcW w:w="838" w:type="dxa"/>
            <w:shd w:val="clear" w:color="auto" w:fill="FFFFFF"/>
          </w:tcPr>
          <w:p w14:paraId="000003BE" w14:textId="77777777" w:rsidR="00506674" w:rsidRDefault="00502841">
            <w:pPr>
              <w:widowControl w:val="0"/>
              <w:pBdr>
                <w:top w:val="nil"/>
                <w:left w:val="nil"/>
                <w:bottom w:val="nil"/>
                <w:right w:val="nil"/>
                <w:between w:val="nil"/>
              </w:pBdr>
              <w:jc w:val="right"/>
            </w:pPr>
            <w:r>
              <w:t>52239</w:t>
            </w:r>
          </w:p>
        </w:tc>
        <w:tc>
          <w:tcPr>
            <w:tcW w:w="839" w:type="dxa"/>
            <w:shd w:val="clear" w:color="auto" w:fill="FFFFFF"/>
          </w:tcPr>
          <w:p w14:paraId="000003BF" w14:textId="77777777" w:rsidR="00506674" w:rsidRPr="00DE709A" w:rsidRDefault="00502841">
            <w:pPr>
              <w:widowControl w:val="0"/>
              <w:pBdr>
                <w:top w:val="nil"/>
                <w:left w:val="nil"/>
                <w:bottom w:val="nil"/>
                <w:right w:val="nil"/>
                <w:between w:val="nil"/>
              </w:pBdr>
              <w:jc w:val="right"/>
            </w:pPr>
            <w:r w:rsidRPr="00DE709A">
              <w:t>52239</w:t>
            </w:r>
          </w:p>
        </w:tc>
        <w:tc>
          <w:tcPr>
            <w:tcW w:w="839" w:type="dxa"/>
            <w:shd w:val="clear" w:color="auto" w:fill="FFFFFF"/>
          </w:tcPr>
          <w:p w14:paraId="000003C0" w14:textId="77777777" w:rsidR="00506674" w:rsidRPr="00DE709A" w:rsidRDefault="00502841">
            <w:pPr>
              <w:widowControl w:val="0"/>
              <w:pBdr>
                <w:top w:val="nil"/>
                <w:left w:val="nil"/>
                <w:bottom w:val="nil"/>
                <w:right w:val="nil"/>
                <w:between w:val="nil"/>
              </w:pBdr>
              <w:jc w:val="right"/>
            </w:pPr>
            <w:r w:rsidRPr="00DE709A">
              <w:t>51178</w:t>
            </w:r>
          </w:p>
        </w:tc>
      </w:tr>
      <w:tr w:rsidR="00506674" w14:paraId="5E1D5C6C" w14:textId="77777777">
        <w:tc>
          <w:tcPr>
            <w:tcW w:w="4286" w:type="dxa"/>
            <w:shd w:val="clear" w:color="auto" w:fill="FFFFFF"/>
          </w:tcPr>
          <w:p w14:paraId="000003C1" w14:textId="77777777" w:rsidR="00506674" w:rsidRDefault="00502841">
            <w:pPr>
              <w:widowControl w:val="0"/>
              <w:pBdr>
                <w:top w:val="nil"/>
                <w:left w:val="nil"/>
                <w:bottom w:val="nil"/>
                <w:right w:val="nil"/>
                <w:between w:val="nil"/>
              </w:pBdr>
            </w:pPr>
            <w:r>
              <w:t>Багатоквартирні будинки, з яких:</w:t>
            </w:r>
          </w:p>
        </w:tc>
        <w:tc>
          <w:tcPr>
            <w:tcW w:w="838" w:type="dxa"/>
            <w:shd w:val="clear" w:color="auto" w:fill="FFFFFF"/>
            <w:vAlign w:val="center"/>
          </w:tcPr>
          <w:p w14:paraId="000003C2" w14:textId="77777777" w:rsidR="00506674" w:rsidRDefault="00502841">
            <w:pPr>
              <w:widowControl w:val="0"/>
              <w:pBdr>
                <w:top w:val="nil"/>
                <w:left w:val="nil"/>
                <w:bottom w:val="nil"/>
                <w:right w:val="nil"/>
                <w:between w:val="nil"/>
              </w:pBdr>
              <w:jc w:val="right"/>
            </w:pPr>
            <w:r>
              <w:t>5324</w:t>
            </w:r>
          </w:p>
        </w:tc>
        <w:tc>
          <w:tcPr>
            <w:tcW w:w="839" w:type="dxa"/>
            <w:shd w:val="clear" w:color="auto" w:fill="FFFFFF"/>
            <w:vAlign w:val="center"/>
          </w:tcPr>
          <w:p w14:paraId="000003C3" w14:textId="77777777" w:rsidR="00506674" w:rsidRDefault="00502841">
            <w:pPr>
              <w:widowControl w:val="0"/>
              <w:pBdr>
                <w:top w:val="nil"/>
                <w:left w:val="nil"/>
                <w:bottom w:val="nil"/>
                <w:right w:val="nil"/>
                <w:between w:val="nil"/>
              </w:pBdr>
              <w:jc w:val="right"/>
            </w:pPr>
            <w:r>
              <w:t>5324</w:t>
            </w:r>
          </w:p>
        </w:tc>
        <w:tc>
          <w:tcPr>
            <w:tcW w:w="838" w:type="dxa"/>
            <w:shd w:val="clear" w:color="auto" w:fill="FFFFFF"/>
            <w:vAlign w:val="center"/>
          </w:tcPr>
          <w:p w14:paraId="000003C4" w14:textId="77777777" w:rsidR="00506674" w:rsidRDefault="00502841">
            <w:pPr>
              <w:widowControl w:val="0"/>
              <w:pBdr>
                <w:top w:val="nil"/>
                <w:left w:val="nil"/>
                <w:bottom w:val="nil"/>
                <w:right w:val="nil"/>
                <w:between w:val="nil"/>
              </w:pBdr>
              <w:jc w:val="right"/>
            </w:pPr>
            <w:r>
              <w:t>5324</w:t>
            </w:r>
          </w:p>
        </w:tc>
        <w:tc>
          <w:tcPr>
            <w:tcW w:w="839" w:type="dxa"/>
            <w:shd w:val="clear" w:color="auto" w:fill="FFFFFF"/>
            <w:vAlign w:val="center"/>
          </w:tcPr>
          <w:p w14:paraId="000003C5" w14:textId="77777777" w:rsidR="00506674" w:rsidRDefault="00502841">
            <w:pPr>
              <w:widowControl w:val="0"/>
              <w:pBdr>
                <w:top w:val="nil"/>
                <w:left w:val="nil"/>
                <w:bottom w:val="nil"/>
                <w:right w:val="nil"/>
                <w:between w:val="nil"/>
              </w:pBdr>
              <w:jc w:val="right"/>
            </w:pPr>
            <w:r>
              <w:t>5324</w:t>
            </w:r>
          </w:p>
        </w:tc>
        <w:tc>
          <w:tcPr>
            <w:tcW w:w="838" w:type="dxa"/>
            <w:shd w:val="clear" w:color="auto" w:fill="FFFFFF"/>
            <w:vAlign w:val="center"/>
          </w:tcPr>
          <w:p w14:paraId="000003C6" w14:textId="77777777" w:rsidR="00506674" w:rsidRDefault="00502841">
            <w:pPr>
              <w:widowControl w:val="0"/>
              <w:pBdr>
                <w:top w:val="nil"/>
                <w:left w:val="nil"/>
                <w:bottom w:val="nil"/>
                <w:right w:val="nil"/>
                <w:between w:val="nil"/>
              </w:pBdr>
              <w:jc w:val="right"/>
            </w:pPr>
            <w:r>
              <w:t>5324</w:t>
            </w:r>
          </w:p>
        </w:tc>
        <w:tc>
          <w:tcPr>
            <w:tcW w:w="839" w:type="dxa"/>
            <w:shd w:val="clear" w:color="auto" w:fill="FFFFFF"/>
            <w:vAlign w:val="center"/>
          </w:tcPr>
          <w:p w14:paraId="000003C7" w14:textId="77777777" w:rsidR="00506674" w:rsidRPr="00DE709A" w:rsidRDefault="00502841">
            <w:pPr>
              <w:widowControl w:val="0"/>
              <w:pBdr>
                <w:top w:val="nil"/>
                <w:left w:val="nil"/>
                <w:bottom w:val="nil"/>
                <w:right w:val="nil"/>
                <w:between w:val="nil"/>
              </w:pBdr>
              <w:jc w:val="right"/>
            </w:pPr>
            <w:r w:rsidRPr="00DE709A">
              <w:t>5324</w:t>
            </w:r>
          </w:p>
        </w:tc>
        <w:tc>
          <w:tcPr>
            <w:tcW w:w="839" w:type="dxa"/>
            <w:shd w:val="clear" w:color="auto" w:fill="FFFFFF"/>
            <w:vAlign w:val="center"/>
          </w:tcPr>
          <w:p w14:paraId="000003C8" w14:textId="77777777" w:rsidR="00506674" w:rsidRPr="00DE709A" w:rsidRDefault="00502841">
            <w:pPr>
              <w:widowControl w:val="0"/>
              <w:pBdr>
                <w:top w:val="nil"/>
                <w:left w:val="nil"/>
                <w:bottom w:val="nil"/>
                <w:right w:val="nil"/>
                <w:between w:val="nil"/>
              </w:pBdr>
              <w:jc w:val="right"/>
            </w:pPr>
            <w:r w:rsidRPr="00DE709A">
              <w:t>5324</w:t>
            </w:r>
          </w:p>
        </w:tc>
      </w:tr>
      <w:tr w:rsidR="00506674" w14:paraId="276F9345" w14:textId="77777777">
        <w:tc>
          <w:tcPr>
            <w:tcW w:w="4286" w:type="dxa"/>
            <w:shd w:val="clear" w:color="auto" w:fill="FFFFFF"/>
          </w:tcPr>
          <w:p w14:paraId="000003C9" w14:textId="77777777" w:rsidR="00506674" w:rsidRDefault="00502841">
            <w:pPr>
              <w:widowControl w:val="0"/>
              <w:pBdr>
                <w:top w:val="nil"/>
                <w:left w:val="nil"/>
                <w:bottom w:val="nil"/>
                <w:right w:val="nil"/>
                <w:between w:val="nil"/>
              </w:pBdr>
            </w:pPr>
            <w:r>
              <w:t>Багатоквартирні будинки, у яких створені ОСББ</w:t>
            </w:r>
          </w:p>
        </w:tc>
        <w:tc>
          <w:tcPr>
            <w:tcW w:w="838" w:type="dxa"/>
            <w:shd w:val="clear" w:color="auto" w:fill="FFFFFF"/>
          </w:tcPr>
          <w:p w14:paraId="000003CA" w14:textId="77777777" w:rsidR="00506674" w:rsidRDefault="00502841">
            <w:pPr>
              <w:widowControl w:val="0"/>
              <w:pBdr>
                <w:top w:val="nil"/>
                <w:left w:val="nil"/>
                <w:bottom w:val="nil"/>
                <w:right w:val="nil"/>
                <w:between w:val="nil"/>
              </w:pBdr>
              <w:jc w:val="right"/>
            </w:pPr>
            <w:r>
              <w:t>526</w:t>
            </w:r>
          </w:p>
        </w:tc>
        <w:tc>
          <w:tcPr>
            <w:tcW w:w="839" w:type="dxa"/>
            <w:shd w:val="clear" w:color="auto" w:fill="FFFFFF"/>
          </w:tcPr>
          <w:p w14:paraId="000003CB" w14:textId="77777777" w:rsidR="00506674" w:rsidRDefault="00502841">
            <w:pPr>
              <w:widowControl w:val="0"/>
              <w:pBdr>
                <w:top w:val="nil"/>
                <w:left w:val="nil"/>
                <w:bottom w:val="nil"/>
                <w:right w:val="nil"/>
                <w:between w:val="nil"/>
              </w:pBdr>
              <w:jc w:val="right"/>
            </w:pPr>
            <w:r>
              <w:t>611</w:t>
            </w:r>
          </w:p>
        </w:tc>
        <w:tc>
          <w:tcPr>
            <w:tcW w:w="838" w:type="dxa"/>
            <w:shd w:val="clear" w:color="auto" w:fill="FFFFFF"/>
          </w:tcPr>
          <w:p w14:paraId="000003CC" w14:textId="77777777" w:rsidR="00506674" w:rsidRDefault="00502841">
            <w:pPr>
              <w:widowControl w:val="0"/>
              <w:pBdr>
                <w:top w:val="nil"/>
                <w:left w:val="nil"/>
                <w:bottom w:val="nil"/>
                <w:right w:val="nil"/>
                <w:between w:val="nil"/>
              </w:pBdr>
              <w:jc w:val="right"/>
            </w:pPr>
            <w:r>
              <w:t>719</w:t>
            </w:r>
          </w:p>
        </w:tc>
        <w:tc>
          <w:tcPr>
            <w:tcW w:w="839" w:type="dxa"/>
            <w:shd w:val="clear" w:color="auto" w:fill="FFFFFF"/>
          </w:tcPr>
          <w:p w14:paraId="000003CD" w14:textId="77777777" w:rsidR="00506674" w:rsidRDefault="00502841">
            <w:pPr>
              <w:widowControl w:val="0"/>
              <w:pBdr>
                <w:top w:val="nil"/>
                <w:left w:val="nil"/>
                <w:bottom w:val="nil"/>
                <w:right w:val="nil"/>
                <w:between w:val="nil"/>
              </w:pBdr>
              <w:jc w:val="right"/>
            </w:pPr>
            <w:r>
              <w:t>819</w:t>
            </w:r>
          </w:p>
        </w:tc>
        <w:tc>
          <w:tcPr>
            <w:tcW w:w="838" w:type="dxa"/>
            <w:shd w:val="clear" w:color="auto" w:fill="FFFFFF"/>
          </w:tcPr>
          <w:p w14:paraId="000003CE" w14:textId="77777777" w:rsidR="00506674" w:rsidRDefault="00502841">
            <w:pPr>
              <w:widowControl w:val="0"/>
              <w:pBdr>
                <w:top w:val="nil"/>
                <w:left w:val="nil"/>
                <w:bottom w:val="nil"/>
                <w:right w:val="nil"/>
                <w:between w:val="nil"/>
              </w:pBdr>
              <w:jc w:val="right"/>
            </w:pPr>
            <w:r>
              <w:t>836</w:t>
            </w:r>
          </w:p>
        </w:tc>
        <w:tc>
          <w:tcPr>
            <w:tcW w:w="839" w:type="dxa"/>
            <w:shd w:val="clear" w:color="auto" w:fill="FFFFFF"/>
          </w:tcPr>
          <w:p w14:paraId="000003CF" w14:textId="77777777" w:rsidR="00506674" w:rsidRPr="00DE709A" w:rsidRDefault="00502841">
            <w:pPr>
              <w:widowControl w:val="0"/>
              <w:pBdr>
                <w:top w:val="nil"/>
                <w:left w:val="nil"/>
                <w:bottom w:val="nil"/>
                <w:right w:val="nil"/>
                <w:between w:val="nil"/>
              </w:pBdr>
              <w:jc w:val="right"/>
            </w:pPr>
            <w:r w:rsidRPr="00DE709A">
              <w:t>862</w:t>
            </w:r>
          </w:p>
        </w:tc>
        <w:tc>
          <w:tcPr>
            <w:tcW w:w="839" w:type="dxa"/>
            <w:shd w:val="clear" w:color="auto" w:fill="FFFFFF"/>
          </w:tcPr>
          <w:p w14:paraId="000003D0" w14:textId="77777777" w:rsidR="00506674" w:rsidRPr="00DE709A" w:rsidRDefault="00502841">
            <w:pPr>
              <w:widowControl w:val="0"/>
              <w:pBdr>
                <w:top w:val="nil"/>
                <w:left w:val="nil"/>
                <w:bottom w:val="nil"/>
                <w:right w:val="nil"/>
                <w:between w:val="nil"/>
              </w:pBdr>
              <w:jc w:val="right"/>
            </w:pPr>
            <w:r w:rsidRPr="00DE709A">
              <w:t>911</w:t>
            </w:r>
          </w:p>
        </w:tc>
      </w:tr>
      <w:tr w:rsidR="00506674" w14:paraId="7E719774" w14:textId="77777777">
        <w:tc>
          <w:tcPr>
            <w:tcW w:w="4286" w:type="dxa"/>
            <w:shd w:val="clear" w:color="auto" w:fill="FFFFFF"/>
          </w:tcPr>
          <w:p w14:paraId="000003D1" w14:textId="77777777" w:rsidR="00506674" w:rsidRDefault="00502841">
            <w:pPr>
              <w:widowControl w:val="0"/>
              <w:pBdr>
                <w:top w:val="nil"/>
                <w:left w:val="nil"/>
                <w:bottom w:val="nil"/>
                <w:right w:val="nil"/>
                <w:between w:val="nil"/>
              </w:pBdr>
            </w:pPr>
            <w:r>
              <w:t>Житлово-будівельні кооперативи</w:t>
            </w:r>
          </w:p>
        </w:tc>
        <w:tc>
          <w:tcPr>
            <w:tcW w:w="838" w:type="dxa"/>
            <w:shd w:val="clear" w:color="auto" w:fill="FFFFFF"/>
            <w:vAlign w:val="center"/>
          </w:tcPr>
          <w:p w14:paraId="000003D2" w14:textId="77777777" w:rsidR="00506674" w:rsidRDefault="00502841">
            <w:pPr>
              <w:widowControl w:val="0"/>
              <w:pBdr>
                <w:top w:val="nil"/>
                <w:left w:val="nil"/>
                <w:bottom w:val="nil"/>
                <w:right w:val="nil"/>
                <w:between w:val="nil"/>
              </w:pBdr>
              <w:jc w:val="right"/>
            </w:pPr>
            <w:r>
              <w:t>177</w:t>
            </w:r>
          </w:p>
        </w:tc>
        <w:tc>
          <w:tcPr>
            <w:tcW w:w="839" w:type="dxa"/>
            <w:shd w:val="clear" w:color="auto" w:fill="FFFFFF"/>
            <w:vAlign w:val="center"/>
          </w:tcPr>
          <w:p w14:paraId="000003D3" w14:textId="77777777" w:rsidR="00506674" w:rsidRDefault="00502841">
            <w:pPr>
              <w:widowControl w:val="0"/>
              <w:pBdr>
                <w:top w:val="nil"/>
                <w:left w:val="nil"/>
                <w:bottom w:val="nil"/>
                <w:right w:val="nil"/>
                <w:between w:val="nil"/>
              </w:pBdr>
              <w:jc w:val="right"/>
            </w:pPr>
            <w:r>
              <w:t>177</w:t>
            </w:r>
          </w:p>
        </w:tc>
        <w:tc>
          <w:tcPr>
            <w:tcW w:w="838" w:type="dxa"/>
            <w:shd w:val="clear" w:color="auto" w:fill="FFFFFF"/>
            <w:vAlign w:val="center"/>
          </w:tcPr>
          <w:p w14:paraId="000003D4" w14:textId="77777777" w:rsidR="00506674" w:rsidRDefault="00502841">
            <w:pPr>
              <w:widowControl w:val="0"/>
              <w:pBdr>
                <w:top w:val="nil"/>
                <w:left w:val="nil"/>
                <w:bottom w:val="nil"/>
                <w:right w:val="nil"/>
                <w:between w:val="nil"/>
              </w:pBdr>
              <w:jc w:val="right"/>
            </w:pPr>
            <w:r>
              <w:t>177</w:t>
            </w:r>
          </w:p>
        </w:tc>
        <w:tc>
          <w:tcPr>
            <w:tcW w:w="839" w:type="dxa"/>
            <w:shd w:val="clear" w:color="auto" w:fill="FFFFFF"/>
            <w:vAlign w:val="center"/>
          </w:tcPr>
          <w:p w14:paraId="000003D5" w14:textId="77777777" w:rsidR="00506674" w:rsidRDefault="00502841">
            <w:pPr>
              <w:widowControl w:val="0"/>
              <w:pBdr>
                <w:top w:val="nil"/>
                <w:left w:val="nil"/>
                <w:bottom w:val="nil"/>
                <w:right w:val="nil"/>
                <w:between w:val="nil"/>
              </w:pBdr>
              <w:jc w:val="right"/>
            </w:pPr>
            <w:r>
              <w:t>177</w:t>
            </w:r>
          </w:p>
        </w:tc>
        <w:tc>
          <w:tcPr>
            <w:tcW w:w="838" w:type="dxa"/>
            <w:shd w:val="clear" w:color="auto" w:fill="FFFFFF"/>
            <w:vAlign w:val="center"/>
          </w:tcPr>
          <w:p w14:paraId="000003D6" w14:textId="77777777" w:rsidR="00506674" w:rsidRDefault="00502841">
            <w:pPr>
              <w:widowControl w:val="0"/>
              <w:pBdr>
                <w:top w:val="nil"/>
                <w:left w:val="nil"/>
                <w:bottom w:val="nil"/>
                <w:right w:val="nil"/>
                <w:between w:val="nil"/>
              </w:pBdr>
              <w:jc w:val="right"/>
            </w:pPr>
            <w:r>
              <w:t>177</w:t>
            </w:r>
          </w:p>
        </w:tc>
        <w:tc>
          <w:tcPr>
            <w:tcW w:w="839" w:type="dxa"/>
            <w:shd w:val="clear" w:color="auto" w:fill="FFFFFF"/>
            <w:vAlign w:val="center"/>
          </w:tcPr>
          <w:p w14:paraId="000003D7" w14:textId="77777777" w:rsidR="00506674" w:rsidRPr="00DE709A" w:rsidRDefault="00502841">
            <w:pPr>
              <w:widowControl w:val="0"/>
              <w:pBdr>
                <w:top w:val="nil"/>
                <w:left w:val="nil"/>
                <w:bottom w:val="nil"/>
                <w:right w:val="nil"/>
                <w:between w:val="nil"/>
              </w:pBdr>
              <w:jc w:val="right"/>
            </w:pPr>
            <w:r w:rsidRPr="00DE709A">
              <w:t>177</w:t>
            </w:r>
          </w:p>
        </w:tc>
        <w:tc>
          <w:tcPr>
            <w:tcW w:w="839" w:type="dxa"/>
            <w:shd w:val="clear" w:color="auto" w:fill="FFFFFF"/>
            <w:vAlign w:val="center"/>
          </w:tcPr>
          <w:p w14:paraId="000003D8" w14:textId="77777777" w:rsidR="00506674" w:rsidRPr="00DE709A" w:rsidRDefault="00502841">
            <w:pPr>
              <w:widowControl w:val="0"/>
              <w:pBdr>
                <w:top w:val="nil"/>
                <w:left w:val="nil"/>
                <w:bottom w:val="nil"/>
                <w:right w:val="nil"/>
                <w:between w:val="nil"/>
              </w:pBdr>
              <w:jc w:val="right"/>
            </w:pPr>
            <w:r w:rsidRPr="00DE709A">
              <w:t>177</w:t>
            </w:r>
          </w:p>
        </w:tc>
      </w:tr>
      <w:tr w:rsidR="00506674" w14:paraId="66CC31BA" w14:textId="77777777">
        <w:tc>
          <w:tcPr>
            <w:tcW w:w="4286" w:type="dxa"/>
            <w:shd w:val="clear" w:color="auto" w:fill="FFFFFF"/>
          </w:tcPr>
          <w:p w14:paraId="000003D9" w14:textId="77777777" w:rsidR="00506674" w:rsidRDefault="00502841">
            <w:pPr>
              <w:widowControl w:val="0"/>
              <w:pBdr>
                <w:top w:val="nil"/>
                <w:left w:val="nil"/>
                <w:bottom w:val="nil"/>
                <w:right w:val="nil"/>
                <w:between w:val="nil"/>
              </w:pBdr>
            </w:pPr>
            <w:r>
              <w:t>% багатоквартирних будинків, де створені ОСББ до загальної кількості</w:t>
            </w:r>
          </w:p>
        </w:tc>
        <w:tc>
          <w:tcPr>
            <w:tcW w:w="838" w:type="dxa"/>
            <w:shd w:val="clear" w:color="auto" w:fill="FFFFFF"/>
          </w:tcPr>
          <w:p w14:paraId="000003DA" w14:textId="77777777" w:rsidR="00506674" w:rsidRDefault="00502841">
            <w:pPr>
              <w:widowControl w:val="0"/>
              <w:pBdr>
                <w:top w:val="nil"/>
                <w:left w:val="nil"/>
                <w:bottom w:val="nil"/>
                <w:right w:val="nil"/>
                <w:between w:val="nil"/>
              </w:pBdr>
              <w:jc w:val="right"/>
            </w:pPr>
            <w:r>
              <w:t>9,9</w:t>
            </w:r>
          </w:p>
        </w:tc>
        <w:tc>
          <w:tcPr>
            <w:tcW w:w="839" w:type="dxa"/>
            <w:shd w:val="clear" w:color="auto" w:fill="FFFFFF"/>
          </w:tcPr>
          <w:p w14:paraId="000003DB" w14:textId="77777777" w:rsidR="00506674" w:rsidRDefault="00502841">
            <w:pPr>
              <w:widowControl w:val="0"/>
              <w:pBdr>
                <w:top w:val="nil"/>
                <w:left w:val="nil"/>
                <w:bottom w:val="nil"/>
                <w:right w:val="nil"/>
                <w:between w:val="nil"/>
              </w:pBdr>
              <w:jc w:val="right"/>
            </w:pPr>
            <w:r>
              <w:t>11,5</w:t>
            </w:r>
          </w:p>
        </w:tc>
        <w:tc>
          <w:tcPr>
            <w:tcW w:w="838" w:type="dxa"/>
            <w:shd w:val="clear" w:color="auto" w:fill="FFFFFF"/>
          </w:tcPr>
          <w:p w14:paraId="000003DC" w14:textId="77777777" w:rsidR="00506674" w:rsidRDefault="00502841">
            <w:pPr>
              <w:widowControl w:val="0"/>
              <w:pBdr>
                <w:top w:val="nil"/>
                <w:left w:val="nil"/>
                <w:bottom w:val="nil"/>
                <w:right w:val="nil"/>
                <w:between w:val="nil"/>
              </w:pBdr>
              <w:jc w:val="right"/>
            </w:pPr>
            <w:r>
              <w:t>13,5</w:t>
            </w:r>
          </w:p>
        </w:tc>
        <w:tc>
          <w:tcPr>
            <w:tcW w:w="839" w:type="dxa"/>
            <w:shd w:val="clear" w:color="auto" w:fill="FFFFFF"/>
          </w:tcPr>
          <w:p w14:paraId="000003DD" w14:textId="77777777" w:rsidR="00506674" w:rsidRDefault="00502841">
            <w:pPr>
              <w:widowControl w:val="0"/>
              <w:pBdr>
                <w:top w:val="nil"/>
                <w:left w:val="nil"/>
                <w:bottom w:val="nil"/>
                <w:right w:val="nil"/>
                <w:between w:val="nil"/>
              </w:pBdr>
              <w:jc w:val="right"/>
            </w:pPr>
            <w:r>
              <w:t>15,4</w:t>
            </w:r>
          </w:p>
        </w:tc>
        <w:tc>
          <w:tcPr>
            <w:tcW w:w="838" w:type="dxa"/>
            <w:shd w:val="clear" w:color="auto" w:fill="FFFFFF"/>
          </w:tcPr>
          <w:p w14:paraId="000003DE" w14:textId="77777777" w:rsidR="00506674" w:rsidRDefault="00502841">
            <w:pPr>
              <w:widowControl w:val="0"/>
              <w:pBdr>
                <w:top w:val="nil"/>
                <w:left w:val="nil"/>
                <w:bottom w:val="nil"/>
                <w:right w:val="nil"/>
                <w:between w:val="nil"/>
              </w:pBdr>
              <w:jc w:val="right"/>
            </w:pPr>
            <w:r>
              <w:t>15,7</w:t>
            </w:r>
          </w:p>
        </w:tc>
        <w:tc>
          <w:tcPr>
            <w:tcW w:w="839" w:type="dxa"/>
            <w:shd w:val="clear" w:color="auto" w:fill="FFFFFF"/>
          </w:tcPr>
          <w:p w14:paraId="000003DF" w14:textId="77777777" w:rsidR="00506674" w:rsidRPr="00DE709A" w:rsidRDefault="00502841">
            <w:pPr>
              <w:widowControl w:val="0"/>
              <w:pBdr>
                <w:top w:val="nil"/>
                <w:left w:val="nil"/>
                <w:bottom w:val="nil"/>
                <w:right w:val="nil"/>
                <w:between w:val="nil"/>
              </w:pBdr>
              <w:jc w:val="right"/>
            </w:pPr>
            <w:r w:rsidRPr="00DE709A">
              <w:t>16,2</w:t>
            </w:r>
          </w:p>
        </w:tc>
        <w:tc>
          <w:tcPr>
            <w:tcW w:w="839" w:type="dxa"/>
            <w:shd w:val="clear" w:color="auto" w:fill="FFFFFF"/>
          </w:tcPr>
          <w:p w14:paraId="000003E0" w14:textId="77777777" w:rsidR="00506674" w:rsidRPr="00DE709A" w:rsidRDefault="00506674">
            <w:pPr>
              <w:widowControl w:val="0"/>
              <w:pBdr>
                <w:top w:val="nil"/>
                <w:left w:val="nil"/>
                <w:bottom w:val="nil"/>
                <w:right w:val="nil"/>
                <w:between w:val="nil"/>
              </w:pBdr>
              <w:jc w:val="right"/>
            </w:pPr>
          </w:p>
        </w:tc>
      </w:tr>
    </w:tbl>
    <w:p w14:paraId="000003E1" w14:textId="77777777" w:rsidR="00506674" w:rsidRPr="00DE709A" w:rsidRDefault="00502841">
      <w:pPr>
        <w:widowControl w:val="0"/>
        <w:spacing w:before="60"/>
        <w:ind w:firstLine="709"/>
        <w:jc w:val="both"/>
        <w:rPr>
          <w:sz w:val="28"/>
          <w:szCs w:val="28"/>
        </w:rPr>
      </w:pPr>
      <w:bookmarkStart w:id="84" w:name="_heading=h.kgcv8k" w:colFirst="0" w:colLast="0"/>
      <w:bookmarkEnd w:id="84"/>
      <w:r>
        <w:rPr>
          <w:sz w:val="28"/>
          <w:szCs w:val="28"/>
        </w:rPr>
        <w:t xml:space="preserve">Послуги з управління будинком надають 12 управляючих компаній різних форм власності. Чинним законодавством України передбачено право про можливість співвласникам самостійно </w:t>
      </w:r>
      <w:r w:rsidRPr="00DE709A">
        <w:rPr>
          <w:sz w:val="28"/>
          <w:szCs w:val="28"/>
        </w:rPr>
        <w:t>здійснювати управління житловим будинком, а саме, приймати рішення на загальних зборах стосовно визначення управителя, затвердження умов договору з ним, або створення об’єднання співвласників багатоквартирного будинку. На теперішній час більше 70% співвласників багатоквартирних будинків самостійно обрали управителя.</w:t>
      </w:r>
    </w:p>
    <w:p w14:paraId="000003E2" w14:textId="77777777" w:rsidR="00506674" w:rsidRDefault="00502841">
      <w:pPr>
        <w:widowControl w:val="0"/>
        <w:spacing w:before="120" w:after="60"/>
        <w:ind w:firstLine="709"/>
        <w:jc w:val="both"/>
        <w:rPr>
          <w:b/>
          <w:i/>
          <w:sz w:val="28"/>
          <w:szCs w:val="28"/>
        </w:rPr>
      </w:pPr>
      <w:bookmarkStart w:id="85" w:name="_heading=h.34g0dwd" w:colFirst="0" w:colLast="0"/>
      <w:bookmarkEnd w:id="85"/>
      <w:r>
        <w:rPr>
          <w:b/>
          <w:i/>
          <w:sz w:val="28"/>
          <w:szCs w:val="28"/>
        </w:rPr>
        <w:t>Система водопостачання та водовідведення громади</w:t>
      </w:r>
    </w:p>
    <w:p w14:paraId="000003E3" w14:textId="77777777" w:rsidR="00506674" w:rsidRDefault="00502841">
      <w:pPr>
        <w:widowControl w:val="0"/>
        <w:spacing w:before="60"/>
        <w:ind w:firstLine="709"/>
        <w:jc w:val="both"/>
        <w:rPr>
          <w:sz w:val="28"/>
          <w:szCs w:val="28"/>
        </w:rPr>
      </w:pPr>
      <w:r>
        <w:rPr>
          <w:b/>
          <w:sz w:val="28"/>
          <w:szCs w:val="28"/>
        </w:rPr>
        <w:t>Система водопостачання</w:t>
      </w:r>
      <w:r>
        <w:rPr>
          <w:sz w:val="28"/>
          <w:szCs w:val="28"/>
        </w:rPr>
        <w:t xml:space="preserve"> Криворізької МТГ включає великий комплекс споруд, у складі якого підприємство експлуатує:</w:t>
      </w:r>
    </w:p>
    <w:p w14:paraId="000003E4" w14:textId="77777777" w:rsidR="00506674" w:rsidRDefault="00502841" w:rsidP="00963144">
      <w:pPr>
        <w:widowControl w:val="0"/>
        <w:numPr>
          <w:ilvl w:val="0"/>
          <w:numId w:val="11"/>
        </w:numPr>
        <w:pBdr>
          <w:top w:val="nil"/>
          <w:left w:val="nil"/>
          <w:bottom w:val="nil"/>
          <w:right w:val="nil"/>
          <w:between w:val="nil"/>
        </w:pBdr>
        <w:spacing w:before="60"/>
        <w:ind w:left="714" w:hanging="357"/>
        <w:jc w:val="both"/>
        <w:rPr>
          <w:color w:val="000000"/>
          <w:sz w:val="28"/>
          <w:szCs w:val="28"/>
        </w:rPr>
      </w:pPr>
      <w:r>
        <w:rPr>
          <w:color w:val="000000"/>
          <w:sz w:val="28"/>
          <w:szCs w:val="28"/>
        </w:rPr>
        <w:t>5 водосховищ (Карачунівське, Південне, Макортівське, Кресівське, Саксаганське) загальним об’ємом 437 млн м³;</w:t>
      </w:r>
    </w:p>
    <w:p w14:paraId="000003E5" w14:textId="77777777" w:rsidR="00506674" w:rsidRDefault="00502841" w:rsidP="00963144">
      <w:pPr>
        <w:widowControl w:val="0"/>
        <w:numPr>
          <w:ilvl w:val="0"/>
          <w:numId w:val="11"/>
        </w:numPr>
        <w:pBdr>
          <w:top w:val="nil"/>
          <w:left w:val="nil"/>
          <w:bottom w:val="nil"/>
          <w:right w:val="nil"/>
          <w:between w:val="nil"/>
        </w:pBdr>
        <w:spacing w:before="60"/>
        <w:ind w:left="714" w:hanging="357"/>
        <w:jc w:val="both"/>
        <w:rPr>
          <w:color w:val="000000"/>
          <w:sz w:val="28"/>
          <w:szCs w:val="28"/>
        </w:rPr>
      </w:pPr>
      <w:r>
        <w:rPr>
          <w:color w:val="000000"/>
          <w:sz w:val="28"/>
          <w:szCs w:val="28"/>
        </w:rPr>
        <w:t>4 греблі першого класу (Макортівська; Карачунівська; Кресівська; гребля №18 Південного водосховища;</w:t>
      </w:r>
    </w:p>
    <w:p w14:paraId="000003E6" w14:textId="77777777" w:rsidR="00506674" w:rsidRDefault="00502841" w:rsidP="00963144">
      <w:pPr>
        <w:widowControl w:val="0"/>
        <w:numPr>
          <w:ilvl w:val="0"/>
          <w:numId w:val="11"/>
        </w:numPr>
        <w:pBdr>
          <w:top w:val="nil"/>
          <w:left w:val="nil"/>
          <w:bottom w:val="nil"/>
          <w:right w:val="nil"/>
          <w:between w:val="nil"/>
        </w:pBdr>
        <w:spacing w:before="60"/>
        <w:ind w:left="714" w:hanging="357"/>
        <w:jc w:val="both"/>
        <w:rPr>
          <w:color w:val="000000"/>
          <w:sz w:val="28"/>
          <w:szCs w:val="28"/>
        </w:rPr>
      </w:pPr>
      <w:r>
        <w:rPr>
          <w:color w:val="000000"/>
          <w:sz w:val="28"/>
          <w:szCs w:val="28"/>
        </w:rPr>
        <w:t>канал №33 довжиною 16 км, пропускною спроможністю 5,5 м³/сек;</w:t>
      </w:r>
    </w:p>
    <w:p w14:paraId="000003E7" w14:textId="5EF3E7EA" w:rsidR="00506674" w:rsidRDefault="00502841" w:rsidP="00963144">
      <w:pPr>
        <w:widowControl w:val="0"/>
        <w:numPr>
          <w:ilvl w:val="0"/>
          <w:numId w:val="11"/>
        </w:numPr>
        <w:pBdr>
          <w:top w:val="nil"/>
          <w:left w:val="nil"/>
          <w:bottom w:val="nil"/>
          <w:right w:val="nil"/>
          <w:between w:val="nil"/>
        </w:pBdr>
        <w:spacing w:before="60"/>
        <w:ind w:left="714" w:hanging="357"/>
        <w:jc w:val="both"/>
        <w:rPr>
          <w:color w:val="000000"/>
          <w:sz w:val="28"/>
          <w:szCs w:val="28"/>
        </w:rPr>
      </w:pPr>
      <w:r>
        <w:rPr>
          <w:color w:val="000000"/>
          <w:sz w:val="28"/>
          <w:szCs w:val="28"/>
        </w:rPr>
        <w:t>два комплекса очисних водопровідних споруд (Карачунівський і Радушанський) продуктивністю 250,750 тис. м³ за добу;</w:t>
      </w:r>
    </w:p>
    <w:p w14:paraId="000003E8" w14:textId="77777777" w:rsidR="00506674" w:rsidRDefault="00502841" w:rsidP="00963144">
      <w:pPr>
        <w:widowControl w:val="0"/>
        <w:numPr>
          <w:ilvl w:val="0"/>
          <w:numId w:val="11"/>
        </w:numPr>
        <w:pBdr>
          <w:top w:val="nil"/>
          <w:left w:val="nil"/>
          <w:bottom w:val="nil"/>
          <w:right w:val="nil"/>
          <w:between w:val="nil"/>
        </w:pBdr>
        <w:spacing w:before="60"/>
        <w:ind w:left="714" w:hanging="357"/>
        <w:jc w:val="both"/>
        <w:rPr>
          <w:color w:val="000000"/>
          <w:sz w:val="28"/>
          <w:szCs w:val="28"/>
        </w:rPr>
      </w:pPr>
      <w:r>
        <w:rPr>
          <w:color w:val="000000"/>
          <w:sz w:val="28"/>
          <w:szCs w:val="28"/>
        </w:rPr>
        <w:t>35 насосних станцій;</w:t>
      </w:r>
    </w:p>
    <w:p w14:paraId="000003E9" w14:textId="77777777" w:rsidR="00506674" w:rsidRDefault="00502841" w:rsidP="00963144">
      <w:pPr>
        <w:widowControl w:val="0"/>
        <w:numPr>
          <w:ilvl w:val="0"/>
          <w:numId w:val="11"/>
        </w:numPr>
        <w:pBdr>
          <w:top w:val="nil"/>
          <w:left w:val="nil"/>
          <w:bottom w:val="nil"/>
          <w:right w:val="nil"/>
          <w:between w:val="nil"/>
        </w:pBdr>
        <w:spacing w:before="60"/>
        <w:ind w:left="714" w:hanging="357"/>
        <w:jc w:val="both"/>
        <w:rPr>
          <w:color w:val="000000"/>
          <w:sz w:val="28"/>
          <w:szCs w:val="28"/>
        </w:rPr>
      </w:pPr>
      <w:r>
        <w:rPr>
          <w:color w:val="000000"/>
          <w:sz w:val="28"/>
          <w:szCs w:val="28"/>
        </w:rPr>
        <w:t>46 резервуарів питної води загальним об’ємом 219,95 тис. м;</w:t>
      </w:r>
    </w:p>
    <w:p w14:paraId="000003EA" w14:textId="77777777" w:rsidR="00506674" w:rsidRDefault="00502841" w:rsidP="00963144">
      <w:pPr>
        <w:widowControl w:val="0"/>
        <w:numPr>
          <w:ilvl w:val="0"/>
          <w:numId w:val="11"/>
        </w:numPr>
        <w:pBdr>
          <w:top w:val="nil"/>
          <w:left w:val="nil"/>
          <w:bottom w:val="nil"/>
          <w:right w:val="nil"/>
          <w:between w:val="nil"/>
        </w:pBdr>
        <w:spacing w:before="60"/>
        <w:ind w:left="714" w:hanging="357"/>
        <w:jc w:val="both"/>
        <w:rPr>
          <w:color w:val="000000"/>
          <w:sz w:val="28"/>
          <w:szCs w:val="28"/>
        </w:rPr>
      </w:pPr>
      <w:r>
        <w:rPr>
          <w:color w:val="000000"/>
          <w:sz w:val="28"/>
          <w:szCs w:val="28"/>
        </w:rPr>
        <w:t>737,73 км магістральних водогонів ø 2800-150 мм;</w:t>
      </w:r>
    </w:p>
    <w:p w14:paraId="000003EB" w14:textId="77777777" w:rsidR="00506674" w:rsidRDefault="00502841" w:rsidP="00963144">
      <w:pPr>
        <w:widowControl w:val="0"/>
        <w:numPr>
          <w:ilvl w:val="0"/>
          <w:numId w:val="11"/>
        </w:numPr>
        <w:pBdr>
          <w:top w:val="nil"/>
          <w:left w:val="nil"/>
          <w:bottom w:val="nil"/>
          <w:right w:val="nil"/>
          <w:between w:val="nil"/>
        </w:pBdr>
        <w:spacing w:before="60"/>
        <w:ind w:left="714" w:hanging="357"/>
        <w:jc w:val="both"/>
        <w:rPr>
          <w:color w:val="000000"/>
          <w:sz w:val="28"/>
          <w:szCs w:val="28"/>
        </w:rPr>
      </w:pPr>
      <w:r>
        <w:rPr>
          <w:color w:val="000000"/>
          <w:sz w:val="28"/>
          <w:szCs w:val="28"/>
        </w:rPr>
        <w:t>Саксаганський тунель довжиною 5,3 км ø3,5 м;</w:t>
      </w:r>
    </w:p>
    <w:p w14:paraId="000003EC" w14:textId="77777777" w:rsidR="00506674" w:rsidRDefault="00502841" w:rsidP="00963144">
      <w:pPr>
        <w:widowControl w:val="0"/>
        <w:numPr>
          <w:ilvl w:val="0"/>
          <w:numId w:val="11"/>
        </w:numPr>
        <w:pBdr>
          <w:top w:val="nil"/>
          <w:left w:val="nil"/>
          <w:bottom w:val="nil"/>
          <w:right w:val="nil"/>
          <w:between w:val="nil"/>
        </w:pBdr>
        <w:spacing w:before="60"/>
        <w:ind w:left="714" w:hanging="357"/>
        <w:jc w:val="both"/>
        <w:rPr>
          <w:color w:val="000000"/>
          <w:sz w:val="28"/>
          <w:szCs w:val="28"/>
        </w:rPr>
      </w:pPr>
      <w:r>
        <w:rPr>
          <w:color w:val="000000"/>
          <w:sz w:val="28"/>
          <w:szCs w:val="28"/>
        </w:rPr>
        <w:t>канал Дніпро – Кривий Ріг довжиною 42 км (не експлуатується через руйнування греблі Каховської ГЕС).</w:t>
      </w:r>
    </w:p>
    <w:p w14:paraId="000003ED" w14:textId="77777777" w:rsidR="00506674" w:rsidRDefault="00502841">
      <w:pPr>
        <w:widowControl w:val="0"/>
        <w:spacing w:before="60"/>
        <w:ind w:firstLine="709"/>
        <w:jc w:val="both"/>
        <w:rPr>
          <w:sz w:val="28"/>
          <w:szCs w:val="28"/>
        </w:rPr>
      </w:pPr>
      <w:r>
        <w:rPr>
          <w:sz w:val="28"/>
          <w:szCs w:val="28"/>
        </w:rPr>
        <w:t>В якості джерел централізованого питного водопостачання підприємство продовжує використовувати наявні джерела водопостачання: Південне та Карачунівське.</w:t>
      </w:r>
    </w:p>
    <w:p w14:paraId="000003EE" w14:textId="77777777" w:rsidR="00506674" w:rsidRDefault="00502841">
      <w:pPr>
        <w:widowControl w:val="0"/>
        <w:spacing w:before="60"/>
        <w:ind w:firstLine="709"/>
        <w:jc w:val="both"/>
        <w:rPr>
          <w:sz w:val="28"/>
          <w:szCs w:val="28"/>
        </w:rPr>
      </w:pPr>
      <w:r>
        <w:rPr>
          <w:sz w:val="28"/>
          <w:szCs w:val="28"/>
        </w:rPr>
        <w:lastRenderedPageBreak/>
        <w:t>Внаслідок російського терористичного акту 06.06.2023 р. було зруйновано греблю Каховської ГЕС, через що зменшився рівень води Каховського водосховища. Водою з Каховського водосховища наповнювалось Південне водосховище. Задля забезпечення потреб громади у воді реалізовано заходи з впровадження альтернативної моделі наповнення Південного водосховища з Кресівського водосховища.</w:t>
      </w:r>
    </w:p>
    <w:p w14:paraId="000003EF" w14:textId="131CF7D2" w:rsidR="00506674" w:rsidRDefault="00502841">
      <w:pPr>
        <w:widowControl w:val="0"/>
        <w:spacing w:before="60"/>
        <w:ind w:firstLine="709"/>
        <w:jc w:val="both"/>
        <w:rPr>
          <w:sz w:val="28"/>
          <w:szCs w:val="28"/>
        </w:rPr>
      </w:pPr>
      <w:r>
        <w:rPr>
          <w:sz w:val="28"/>
          <w:szCs w:val="28"/>
        </w:rPr>
        <w:t>КП «Кривбасводоканал» є єдиним виробником питної води в Криворізькому регіоні, що постачає питну й технічну воду населенню та промисловим підприємствам, а також експлуатує насосні станції і споруди по відводу шахтної води. Крім того, підприємством здійснюється транспортування питної води за допомогою комплексу будівель, споруд, розподільчих водопровідних мереж, пов’язаних єдиним технологічним процесом. КП «Кривбасводоканал» забезпечує подачу води магістральною мережею через систему насосних станцій більше, ніж на 130</w:t>
      </w:r>
      <w:r w:rsidR="00DE709A">
        <w:rPr>
          <w:sz w:val="28"/>
          <w:szCs w:val="28"/>
          <w:lang w:val="uk-UA"/>
        </w:rPr>
        <w:t> </w:t>
      </w:r>
      <w:r>
        <w:rPr>
          <w:sz w:val="28"/>
          <w:szCs w:val="28"/>
        </w:rPr>
        <w:t>км.</w:t>
      </w:r>
    </w:p>
    <w:p w14:paraId="000003F0" w14:textId="77777777" w:rsidR="00506674" w:rsidRDefault="00502841">
      <w:pPr>
        <w:widowControl w:val="0"/>
        <w:spacing w:before="60"/>
        <w:ind w:firstLine="709"/>
        <w:jc w:val="both"/>
        <w:rPr>
          <w:sz w:val="28"/>
          <w:szCs w:val="28"/>
        </w:rPr>
      </w:pPr>
      <w:r>
        <w:rPr>
          <w:sz w:val="28"/>
          <w:szCs w:val="28"/>
        </w:rPr>
        <w:t>Станом на 01.07.2023 р. на балансі підприємства перебувають: водопровідні насосні станції – 72 од.; каналізаційні насосні станції – 114 од.; станції аерації (5 компл.), поля фільтрації (1 компл. з 4-х карт).</w:t>
      </w:r>
    </w:p>
    <w:p w14:paraId="000003F1" w14:textId="62FA284F" w:rsidR="00506674" w:rsidRPr="005053CA" w:rsidRDefault="00A21292" w:rsidP="005053CA">
      <w:pPr>
        <w:keepNext/>
        <w:keepLines/>
        <w:pBdr>
          <w:top w:val="nil"/>
          <w:left w:val="nil"/>
          <w:bottom w:val="nil"/>
          <w:right w:val="nil"/>
          <w:between w:val="nil"/>
        </w:pBdr>
        <w:spacing w:before="120" w:after="60"/>
        <w:ind w:left="454"/>
        <w:rPr>
          <w:b/>
          <w:color w:val="000000"/>
          <w:sz w:val="28"/>
          <w:szCs w:val="28"/>
          <w:lang w:val="uk-UA"/>
        </w:rPr>
      </w:pPr>
      <w:bookmarkStart w:id="86" w:name="_heading=h.1jlao46" w:colFirst="0" w:colLast="0"/>
      <w:bookmarkEnd w:id="86"/>
      <w:r w:rsidRPr="005053CA">
        <w:rPr>
          <w:b/>
          <w:color w:val="000000"/>
          <w:sz w:val="28"/>
          <w:szCs w:val="28"/>
          <w:lang w:val="uk-UA"/>
        </w:rPr>
        <w:t>Таблиця 2.</w:t>
      </w:r>
      <w:r>
        <w:rPr>
          <w:b/>
          <w:color w:val="000000"/>
          <w:sz w:val="28"/>
          <w:szCs w:val="28"/>
          <w:lang w:val="uk-UA"/>
        </w:rPr>
        <w:t>17</w:t>
      </w:r>
      <w:r w:rsidRPr="005053CA">
        <w:rPr>
          <w:b/>
          <w:color w:val="000000"/>
          <w:sz w:val="28"/>
          <w:szCs w:val="28"/>
          <w:lang w:val="uk-UA"/>
        </w:rPr>
        <w:t xml:space="preserve">. </w:t>
      </w:r>
      <w:r w:rsidR="00502841" w:rsidRPr="005053CA">
        <w:rPr>
          <w:b/>
          <w:color w:val="000000"/>
          <w:sz w:val="28"/>
          <w:szCs w:val="28"/>
          <w:lang w:val="uk-UA"/>
        </w:rPr>
        <w:t>Динаміка показників водопостачання та водовідведення у Криворізькій МТГ</w:t>
      </w:r>
    </w:p>
    <w:tbl>
      <w:tblPr>
        <w:tblStyle w:val="afffff0"/>
        <w:tblW w:w="9997"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5"/>
        <w:gridCol w:w="1134"/>
        <w:gridCol w:w="1134"/>
        <w:gridCol w:w="1135"/>
        <w:gridCol w:w="1272"/>
        <w:gridCol w:w="1133"/>
        <w:gridCol w:w="1274"/>
      </w:tblGrid>
      <w:tr w:rsidR="00506674" w14:paraId="429C9EB0" w14:textId="77777777">
        <w:tc>
          <w:tcPr>
            <w:tcW w:w="2915" w:type="dxa"/>
            <w:shd w:val="clear" w:color="auto" w:fill="FFFFFF"/>
            <w:tcMar>
              <w:left w:w="57" w:type="dxa"/>
              <w:right w:w="57" w:type="dxa"/>
            </w:tcMar>
            <w:vAlign w:val="center"/>
          </w:tcPr>
          <w:p w14:paraId="000003F2" w14:textId="77777777" w:rsidR="00506674" w:rsidRDefault="00502841">
            <w:pPr>
              <w:widowControl w:val="0"/>
              <w:pBdr>
                <w:top w:val="nil"/>
                <w:left w:val="nil"/>
                <w:bottom w:val="nil"/>
                <w:right w:val="nil"/>
                <w:between w:val="nil"/>
              </w:pBdr>
              <w:jc w:val="center"/>
              <w:rPr>
                <w:b/>
              </w:rPr>
            </w:pPr>
            <w:r>
              <w:rPr>
                <w:b/>
              </w:rPr>
              <w:t>Показники</w:t>
            </w:r>
          </w:p>
        </w:tc>
        <w:tc>
          <w:tcPr>
            <w:tcW w:w="1134" w:type="dxa"/>
            <w:shd w:val="clear" w:color="auto" w:fill="FFFFFF"/>
            <w:tcMar>
              <w:left w:w="57" w:type="dxa"/>
              <w:right w:w="57" w:type="dxa"/>
            </w:tcMar>
            <w:vAlign w:val="center"/>
          </w:tcPr>
          <w:p w14:paraId="000003F3" w14:textId="77777777" w:rsidR="00506674" w:rsidRDefault="00502841">
            <w:pPr>
              <w:widowControl w:val="0"/>
              <w:pBdr>
                <w:top w:val="nil"/>
                <w:left w:val="nil"/>
                <w:bottom w:val="nil"/>
                <w:right w:val="nil"/>
                <w:between w:val="nil"/>
              </w:pBdr>
              <w:jc w:val="center"/>
              <w:rPr>
                <w:b/>
              </w:rPr>
            </w:pPr>
            <w:r>
              <w:rPr>
                <w:b/>
              </w:rPr>
              <w:t>2018</w:t>
            </w:r>
          </w:p>
        </w:tc>
        <w:tc>
          <w:tcPr>
            <w:tcW w:w="1134" w:type="dxa"/>
            <w:shd w:val="clear" w:color="auto" w:fill="FFFFFF"/>
            <w:tcMar>
              <w:left w:w="57" w:type="dxa"/>
              <w:right w:w="57" w:type="dxa"/>
            </w:tcMar>
            <w:vAlign w:val="center"/>
          </w:tcPr>
          <w:p w14:paraId="000003F4" w14:textId="77777777" w:rsidR="00506674" w:rsidRDefault="00502841">
            <w:pPr>
              <w:widowControl w:val="0"/>
              <w:pBdr>
                <w:top w:val="nil"/>
                <w:left w:val="nil"/>
                <w:bottom w:val="nil"/>
                <w:right w:val="nil"/>
                <w:between w:val="nil"/>
              </w:pBdr>
              <w:jc w:val="center"/>
              <w:rPr>
                <w:b/>
              </w:rPr>
            </w:pPr>
            <w:r>
              <w:rPr>
                <w:b/>
              </w:rPr>
              <w:t>2019</w:t>
            </w:r>
          </w:p>
        </w:tc>
        <w:tc>
          <w:tcPr>
            <w:tcW w:w="1135" w:type="dxa"/>
            <w:shd w:val="clear" w:color="auto" w:fill="FFFFFF"/>
            <w:tcMar>
              <w:left w:w="57" w:type="dxa"/>
              <w:right w:w="57" w:type="dxa"/>
            </w:tcMar>
            <w:vAlign w:val="center"/>
          </w:tcPr>
          <w:p w14:paraId="000003F5" w14:textId="77777777" w:rsidR="00506674" w:rsidRDefault="00502841">
            <w:pPr>
              <w:widowControl w:val="0"/>
              <w:pBdr>
                <w:top w:val="nil"/>
                <w:left w:val="nil"/>
                <w:bottom w:val="nil"/>
                <w:right w:val="nil"/>
                <w:between w:val="nil"/>
              </w:pBdr>
              <w:jc w:val="center"/>
              <w:rPr>
                <w:b/>
              </w:rPr>
            </w:pPr>
            <w:r>
              <w:rPr>
                <w:b/>
              </w:rPr>
              <w:t>2020</w:t>
            </w:r>
          </w:p>
        </w:tc>
        <w:tc>
          <w:tcPr>
            <w:tcW w:w="1272" w:type="dxa"/>
            <w:shd w:val="clear" w:color="auto" w:fill="FFFFFF"/>
            <w:tcMar>
              <w:left w:w="57" w:type="dxa"/>
              <w:right w:w="57" w:type="dxa"/>
            </w:tcMar>
            <w:vAlign w:val="center"/>
          </w:tcPr>
          <w:p w14:paraId="000003F6" w14:textId="77777777" w:rsidR="00506674" w:rsidRDefault="00502841">
            <w:pPr>
              <w:widowControl w:val="0"/>
              <w:pBdr>
                <w:top w:val="nil"/>
                <w:left w:val="nil"/>
                <w:bottom w:val="nil"/>
                <w:right w:val="nil"/>
                <w:between w:val="nil"/>
              </w:pBdr>
              <w:jc w:val="center"/>
              <w:rPr>
                <w:b/>
              </w:rPr>
            </w:pPr>
            <w:r>
              <w:rPr>
                <w:b/>
              </w:rPr>
              <w:t>2021</w:t>
            </w:r>
          </w:p>
        </w:tc>
        <w:tc>
          <w:tcPr>
            <w:tcW w:w="1133" w:type="dxa"/>
            <w:shd w:val="clear" w:color="auto" w:fill="FFFFFF"/>
            <w:tcMar>
              <w:left w:w="57" w:type="dxa"/>
              <w:right w:w="57" w:type="dxa"/>
            </w:tcMar>
            <w:vAlign w:val="center"/>
          </w:tcPr>
          <w:p w14:paraId="000003F7" w14:textId="77777777" w:rsidR="00506674" w:rsidRDefault="00502841">
            <w:pPr>
              <w:widowControl w:val="0"/>
              <w:pBdr>
                <w:top w:val="nil"/>
                <w:left w:val="nil"/>
                <w:bottom w:val="nil"/>
                <w:right w:val="nil"/>
                <w:between w:val="nil"/>
              </w:pBdr>
              <w:jc w:val="center"/>
              <w:rPr>
                <w:b/>
              </w:rPr>
            </w:pPr>
            <w:r>
              <w:rPr>
                <w:b/>
              </w:rPr>
              <w:t>2022</w:t>
            </w:r>
          </w:p>
        </w:tc>
        <w:tc>
          <w:tcPr>
            <w:tcW w:w="1274" w:type="dxa"/>
            <w:shd w:val="clear" w:color="auto" w:fill="FFFFFF"/>
          </w:tcPr>
          <w:p w14:paraId="000003F8" w14:textId="77777777" w:rsidR="00506674" w:rsidRDefault="00502841">
            <w:pPr>
              <w:widowControl w:val="0"/>
              <w:pBdr>
                <w:top w:val="nil"/>
                <w:left w:val="nil"/>
                <w:bottom w:val="nil"/>
                <w:right w:val="nil"/>
                <w:between w:val="nil"/>
              </w:pBdr>
              <w:jc w:val="center"/>
              <w:rPr>
                <w:b/>
              </w:rPr>
            </w:pPr>
            <w:r>
              <w:rPr>
                <w:b/>
              </w:rPr>
              <w:t>2023</w:t>
            </w:r>
          </w:p>
        </w:tc>
      </w:tr>
      <w:tr w:rsidR="00506674" w14:paraId="0D8091EB" w14:textId="77777777">
        <w:trPr>
          <w:trHeight w:val="395"/>
        </w:trPr>
        <w:tc>
          <w:tcPr>
            <w:tcW w:w="2915" w:type="dxa"/>
            <w:shd w:val="clear" w:color="auto" w:fill="FFFFFF"/>
            <w:tcMar>
              <w:left w:w="57" w:type="dxa"/>
              <w:right w:w="57" w:type="dxa"/>
            </w:tcMar>
          </w:tcPr>
          <w:p w14:paraId="000003F9" w14:textId="77777777" w:rsidR="00506674" w:rsidRDefault="00502841">
            <w:pPr>
              <w:widowControl w:val="0"/>
              <w:pBdr>
                <w:top w:val="nil"/>
                <w:left w:val="nil"/>
                <w:bottom w:val="nil"/>
                <w:right w:val="nil"/>
                <w:between w:val="nil"/>
              </w:pBdr>
            </w:pPr>
            <w:r>
              <w:t>Довжина мереж водопостачання, км</w:t>
            </w:r>
          </w:p>
        </w:tc>
        <w:tc>
          <w:tcPr>
            <w:tcW w:w="1134" w:type="dxa"/>
            <w:shd w:val="clear" w:color="auto" w:fill="FFFFFF"/>
            <w:tcMar>
              <w:left w:w="57" w:type="dxa"/>
              <w:right w:w="57" w:type="dxa"/>
            </w:tcMar>
            <w:vAlign w:val="center"/>
          </w:tcPr>
          <w:p w14:paraId="000003FA" w14:textId="77777777" w:rsidR="00506674" w:rsidRDefault="00502841">
            <w:pPr>
              <w:widowControl w:val="0"/>
              <w:pBdr>
                <w:top w:val="nil"/>
                <w:left w:val="nil"/>
                <w:bottom w:val="nil"/>
                <w:right w:val="nil"/>
                <w:between w:val="nil"/>
              </w:pBdr>
              <w:jc w:val="right"/>
            </w:pPr>
            <w:r>
              <w:t>1913,0</w:t>
            </w:r>
          </w:p>
        </w:tc>
        <w:tc>
          <w:tcPr>
            <w:tcW w:w="1134" w:type="dxa"/>
            <w:shd w:val="clear" w:color="auto" w:fill="FFFFFF"/>
            <w:tcMar>
              <w:left w:w="57" w:type="dxa"/>
              <w:right w:w="57" w:type="dxa"/>
            </w:tcMar>
            <w:vAlign w:val="center"/>
          </w:tcPr>
          <w:p w14:paraId="000003FB" w14:textId="77777777" w:rsidR="00506674" w:rsidRDefault="00502841">
            <w:pPr>
              <w:widowControl w:val="0"/>
              <w:pBdr>
                <w:top w:val="nil"/>
                <w:left w:val="nil"/>
                <w:bottom w:val="nil"/>
                <w:right w:val="nil"/>
                <w:between w:val="nil"/>
              </w:pBdr>
              <w:jc w:val="right"/>
            </w:pPr>
            <w:r>
              <w:t>1922,7</w:t>
            </w:r>
          </w:p>
        </w:tc>
        <w:tc>
          <w:tcPr>
            <w:tcW w:w="1135" w:type="dxa"/>
            <w:shd w:val="clear" w:color="auto" w:fill="FFFFFF"/>
            <w:tcMar>
              <w:left w:w="57" w:type="dxa"/>
              <w:right w:w="57" w:type="dxa"/>
            </w:tcMar>
            <w:vAlign w:val="center"/>
          </w:tcPr>
          <w:p w14:paraId="000003FC" w14:textId="77777777" w:rsidR="00506674" w:rsidRDefault="00502841">
            <w:pPr>
              <w:widowControl w:val="0"/>
              <w:pBdr>
                <w:top w:val="nil"/>
                <w:left w:val="nil"/>
                <w:bottom w:val="nil"/>
                <w:right w:val="nil"/>
                <w:between w:val="nil"/>
              </w:pBdr>
              <w:jc w:val="right"/>
            </w:pPr>
            <w:r>
              <w:t>1942,4</w:t>
            </w:r>
          </w:p>
        </w:tc>
        <w:tc>
          <w:tcPr>
            <w:tcW w:w="1272" w:type="dxa"/>
            <w:shd w:val="clear" w:color="auto" w:fill="FFFFFF"/>
            <w:tcMar>
              <w:left w:w="57" w:type="dxa"/>
              <w:right w:w="57" w:type="dxa"/>
            </w:tcMar>
            <w:vAlign w:val="center"/>
          </w:tcPr>
          <w:p w14:paraId="000003FD" w14:textId="77777777" w:rsidR="00506674" w:rsidRDefault="00502841">
            <w:pPr>
              <w:widowControl w:val="0"/>
              <w:pBdr>
                <w:top w:val="nil"/>
                <w:left w:val="nil"/>
                <w:bottom w:val="nil"/>
                <w:right w:val="nil"/>
                <w:between w:val="nil"/>
              </w:pBdr>
              <w:jc w:val="right"/>
            </w:pPr>
            <w:r>
              <w:t>1942,8</w:t>
            </w:r>
          </w:p>
        </w:tc>
        <w:tc>
          <w:tcPr>
            <w:tcW w:w="1133" w:type="dxa"/>
            <w:shd w:val="clear" w:color="auto" w:fill="FFFFFF"/>
            <w:tcMar>
              <w:left w:w="57" w:type="dxa"/>
              <w:right w:w="57" w:type="dxa"/>
            </w:tcMar>
            <w:vAlign w:val="center"/>
          </w:tcPr>
          <w:p w14:paraId="000003FE" w14:textId="77777777" w:rsidR="00506674" w:rsidRDefault="00502841">
            <w:pPr>
              <w:widowControl w:val="0"/>
              <w:pBdr>
                <w:top w:val="nil"/>
                <w:left w:val="nil"/>
                <w:bottom w:val="nil"/>
                <w:right w:val="nil"/>
                <w:between w:val="nil"/>
              </w:pBdr>
              <w:jc w:val="right"/>
            </w:pPr>
            <w:r>
              <w:t>1943,3</w:t>
            </w:r>
          </w:p>
        </w:tc>
        <w:tc>
          <w:tcPr>
            <w:tcW w:w="1274" w:type="dxa"/>
            <w:shd w:val="clear" w:color="auto" w:fill="FFFFFF"/>
            <w:vAlign w:val="center"/>
          </w:tcPr>
          <w:p w14:paraId="000003FF" w14:textId="77777777" w:rsidR="00506674" w:rsidRDefault="00502841">
            <w:pPr>
              <w:widowControl w:val="0"/>
              <w:pBdr>
                <w:top w:val="nil"/>
                <w:left w:val="nil"/>
                <w:bottom w:val="nil"/>
                <w:right w:val="nil"/>
                <w:between w:val="nil"/>
              </w:pBdr>
              <w:jc w:val="right"/>
            </w:pPr>
            <w:r>
              <w:t>1944,6</w:t>
            </w:r>
          </w:p>
        </w:tc>
      </w:tr>
      <w:tr w:rsidR="00506674" w14:paraId="186A9EE5" w14:textId="77777777">
        <w:trPr>
          <w:trHeight w:val="375"/>
        </w:trPr>
        <w:tc>
          <w:tcPr>
            <w:tcW w:w="2915" w:type="dxa"/>
            <w:shd w:val="clear" w:color="auto" w:fill="FFFFFF"/>
            <w:tcMar>
              <w:left w:w="57" w:type="dxa"/>
              <w:right w:w="57" w:type="dxa"/>
            </w:tcMar>
          </w:tcPr>
          <w:p w14:paraId="00000400" w14:textId="77777777" w:rsidR="00506674" w:rsidRDefault="00502841">
            <w:pPr>
              <w:widowControl w:val="0"/>
              <w:pBdr>
                <w:top w:val="nil"/>
                <w:left w:val="nil"/>
                <w:bottom w:val="nil"/>
                <w:right w:val="nil"/>
                <w:between w:val="nil"/>
              </w:pBdr>
            </w:pPr>
            <w:r>
              <w:t>Довжина мереж водовідведення, км</w:t>
            </w:r>
          </w:p>
        </w:tc>
        <w:tc>
          <w:tcPr>
            <w:tcW w:w="1134" w:type="dxa"/>
            <w:shd w:val="clear" w:color="auto" w:fill="FFFFFF"/>
            <w:tcMar>
              <w:left w:w="57" w:type="dxa"/>
              <w:right w:w="57" w:type="dxa"/>
            </w:tcMar>
            <w:vAlign w:val="center"/>
          </w:tcPr>
          <w:p w14:paraId="00000401" w14:textId="77777777" w:rsidR="00506674" w:rsidRDefault="00502841">
            <w:pPr>
              <w:widowControl w:val="0"/>
              <w:pBdr>
                <w:top w:val="nil"/>
                <w:left w:val="nil"/>
                <w:bottom w:val="nil"/>
                <w:right w:val="nil"/>
                <w:between w:val="nil"/>
              </w:pBdr>
              <w:jc w:val="right"/>
            </w:pPr>
            <w:r>
              <w:t>1167,5</w:t>
            </w:r>
          </w:p>
        </w:tc>
        <w:tc>
          <w:tcPr>
            <w:tcW w:w="1134" w:type="dxa"/>
            <w:shd w:val="clear" w:color="auto" w:fill="FFFFFF"/>
            <w:tcMar>
              <w:left w:w="57" w:type="dxa"/>
              <w:right w:w="57" w:type="dxa"/>
            </w:tcMar>
            <w:vAlign w:val="center"/>
          </w:tcPr>
          <w:p w14:paraId="00000402" w14:textId="77777777" w:rsidR="00506674" w:rsidRDefault="00502841">
            <w:pPr>
              <w:widowControl w:val="0"/>
              <w:pBdr>
                <w:top w:val="nil"/>
                <w:left w:val="nil"/>
                <w:bottom w:val="nil"/>
                <w:right w:val="nil"/>
                <w:between w:val="nil"/>
              </w:pBdr>
              <w:jc w:val="right"/>
            </w:pPr>
            <w:r>
              <w:t>1178,0</w:t>
            </w:r>
          </w:p>
        </w:tc>
        <w:tc>
          <w:tcPr>
            <w:tcW w:w="1135" w:type="dxa"/>
            <w:shd w:val="clear" w:color="auto" w:fill="FFFFFF"/>
            <w:tcMar>
              <w:left w:w="57" w:type="dxa"/>
              <w:right w:w="57" w:type="dxa"/>
            </w:tcMar>
            <w:vAlign w:val="center"/>
          </w:tcPr>
          <w:p w14:paraId="00000403" w14:textId="77777777" w:rsidR="00506674" w:rsidRDefault="00502841">
            <w:pPr>
              <w:widowControl w:val="0"/>
              <w:pBdr>
                <w:top w:val="nil"/>
                <w:left w:val="nil"/>
                <w:bottom w:val="nil"/>
                <w:right w:val="nil"/>
                <w:between w:val="nil"/>
              </w:pBdr>
              <w:jc w:val="right"/>
            </w:pPr>
            <w:r>
              <w:t>1184,5</w:t>
            </w:r>
          </w:p>
        </w:tc>
        <w:tc>
          <w:tcPr>
            <w:tcW w:w="1272" w:type="dxa"/>
            <w:shd w:val="clear" w:color="auto" w:fill="FFFFFF"/>
            <w:tcMar>
              <w:left w:w="57" w:type="dxa"/>
              <w:right w:w="57" w:type="dxa"/>
            </w:tcMar>
            <w:vAlign w:val="center"/>
          </w:tcPr>
          <w:p w14:paraId="00000404" w14:textId="77777777" w:rsidR="00506674" w:rsidRDefault="00502841">
            <w:pPr>
              <w:widowControl w:val="0"/>
              <w:pBdr>
                <w:top w:val="nil"/>
                <w:left w:val="nil"/>
                <w:bottom w:val="nil"/>
                <w:right w:val="nil"/>
                <w:between w:val="nil"/>
              </w:pBdr>
              <w:jc w:val="right"/>
            </w:pPr>
            <w:r>
              <w:t>1184,5</w:t>
            </w:r>
          </w:p>
        </w:tc>
        <w:tc>
          <w:tcPr>
            <w:tcW w:w="1133" w:type="dxa"/>
            <w:shd w:val="clear" w:color="auto" w:fill="FFFFFF"/>
            <w:tcMar>
              <w:left w:w="57" w:type="dxa"/>
              <w:right w:w="57" w:type="dxa"/>
            </w:tcMar>
            <w:vAlign w:val="center"/>
          </w:tcPr>
          <w:p w14:paraId="00000405" w14:textId="77777777" w:rsidR="00506674" w:rsidRDefault="00502841">
            <w:pPr>
              <w:widowControl w:val="0"/>
              <w:pBdr>
                <w:top w:val="nil"/>
                <w:left w:val="nil"/>
                <w:bottom w:val="nil"/>
                <w:right w:val="nil"/>
                <w:between w:val="nil"/>
              </w:pBdr>
              <w:jc w:val="right"/>
            </w:pPr>
            <w:r>
              <w:t>1184,6</w:t>
            </w:r>
          </w:p>
        </w:tc>
        <w:tc>
          <w:tcPr>
            <w:tcW w:w="1274" w:type="dxa"/>
            <w:shd w:val="clear" w:color="auto" w:fill="FFFFFF"/>
            <w:vAlign w:val="center"/>
          </w:tcPr>
          <w:p w14:paraId="00000406" w14:textId="77777777" w:rsidR="00506674" w:rsidRDefault="00502841">
            <w:pPr>
              <w:widowControl w:val="0"/>
              <w:pBdr>
                <w:top w:val="nil"/>
                <w:left w:val="nil"/>
                <w:bottom w:val="nil"/>
                <w:right w:val="nil"/>
                <w:between w:val="nil"/>
              </w:pBdr>
              <w:jc w:val="right"/>
            </w:pPr>
            <w:r>
              <w:t>1187,3</w:t>
            </w:r>
          </w:p>
        </w:tc>
      </w:tr>
      <w:tr w:rsidR="00506674" w14:paraId="4D5E6559" w14:textId="77777777">
        <w:trPr>
          <w:trHeight w:val="814"/>
        </w:trPr>
        <w:tc>
          <w:tcPr>
            <w:tcW w:w="2915" w:type="dxa"/>
            <w:shd w:val="clear" w:color="auto" w:fill="FFFFFF"/>
            <w:tcMar>
              <w:left w:w="57" w:type="dxa"/>
              <w:right w:w="57" w:type="dxa"/>
            </w:tcMar>
          </w:tcPr>
          <w:p w14:paraId="00000407" w14:textId="77777777" w:rsidR="00506674" w:rsidRDefault="00502841">
            <w:pPr>
              <w:widowControl w:val="0"/>
              <w:pBdr>
                <w:top w:val="nil"/>
                <w:left w:val="nil"/>
                <w:bottom w:val="nil"/>
                <w:right w:val="nil"/>
                <w:between w:val="nil"/>
              </w:pBdr>
            </w:pPr>
            <w:r>
              <w:t>Споживання питної води, тис. м</w:t>
            </w:r>
            <w:r>
              <w:rPr>
                <w:vertAlign w:val="superscript"/>
              </w:rPr>
              <w:t>3</w:t>
            </w:r>
            <w:r>
              <w:t>, усього,</w:t>
            </w:r>
          </w:p>
          <w:p w14:paraId="00000408" w14:textId="77777777" w:rsidR="00506674" w:rsidRDefault="00502841">
            <w:pPr>
              <w:widowControl w:val="0"/>
              <w:pBdr>
                <w:top w:val="nil"/>
                <w:left w:val="nil"/>
                <w:bottom w:val="nil"/>
                <w:right w:val="nil"/>
                <w:between w:val="nil"/>
              </w:pBdr>
            </w:pPr>
            <w:r>
              <w:t>у тому числі:</w:t>
            </w:r>
          </w:p>
        </w:tc>
        <w:tc>
          <w:tcPr>
            <w:tcW w:w="1134" w:type="dxa"/>
            <w:shd w:val="clear" w:color="auto" w:fill="FFFFFF"/>
            <w:tcMar>
              <w:left w:w="57" w:type="dxa"/>
              <w:right w:w="57" w:type="dxa"/>
            </w:tcMar>
            <w:vAlign w:val="center"/>
          </w:tcPr>
          <w:p w14:paraId="00000409" w14:textId="77777777" w:rsidR="00506674" w:rsidRDefault="00502841">
            <w:pPr>
              <w:widowControl w:val="0"/>
              <w:pBdr>
                <w:top w:val="nil"/>
                <w:left w:val="nil"/>
                <w:bottom w:val="nil"/>
                <w:right w:val="nil"/>
                <w:between w:val="nil"/>
              </w:pBdr>
              <w:jc w:val="right"/>
            </w:pPr>
            <w:r>
              <w:t>64630,61</w:t>
            </w:r>
          </w:p>
        </w:tc>
        <w:tc>
          <w:tcPr>
            <w:tcW w:w="1134" w:type="dxa"/>
            <w:shd w:val="clear" w:color="auto" w:fill="FFFFFF"/>
            <w:tcMar>
              <w:left w:w="57" w:type="dxa"/>
              <w:right w:w="57" w:type="dxa"/>
            </w:tcMar>
            <w:vAlign w:val="center"/>
          </w:tcPr>
          <w:p w14:paraId="0000040A" w14:textId="77777777" w:rsidR="00506674" w:rsidRDefault="00502841">
            <w:pPr>
              <w:widowControl w:val="0"/>
              <w:pBdr>
                <w:top w:val="nil"/>
                <w:left w:val="nil"/>
                <w:bottom w:val="nil"/>
                <w:right w:val="nil"/>
                <w:between w:val="nil"/>
              </w:pBdr>
              <w:jc w:val="right"/>
            </w:pPr>
            <w:r>
              <w:t>64392,31</w:t>
            </w:r>
          </w:p>
        </w:tc>
        <w:tc>
          <w:tcPr>
            <w:tcW w:w="1135" w:type="dxa"/>
            <w:shd w:val="clear" w:color="auto" w:fill="FFFFFF"/>
            <w:tcMar>
              <w:left w:w="57" w:type="dxa"/>
              <w:right w:w="57" w:type="dxa"/>
            </w:tcMar>
            <w:vAlign w:val="center"/>
          </w:tcPr>
          <w:p w14:paraId="0000040B" w14:textId="77777777" w:rsidR="00506674" w:rsidRDefault="00502841">
            <w:pPr>
              <w:widowControl w:val="0"/>
              <w:pBdr>
                <w:top w:val="nil"/>
                <w:left w:val="nil"/>
                <w:bottom w:val="nil"/>
                <w:right w:val="nil"/>
                <w:between w:val="nil"/>
              </w:pBdr>
              <w:jc w:val="right"/>
            </w:pPr>
            <w:r>
              <w:t>60278,4</w:t>
            </w:r>
          </w:p>
        </w:tc>
        <w:tc>
          <w:tcPr>
            <w:tcW w:w="1272" w:type="dxa"/>
            <w:shd w:val="clear" w:color="auto" w:fill="FFFFFF"/>
            <w:tcMar>
              <w:left w:w="57" w:type="dxa"/>
              <w:right w:w="57" w:type="dxa"/>
            </w:tcMar>
            <w:vAlign w:val="center"/>
          </w:tcPr>
          <w:p w14:paraId="0000040C" w14:textId="77777777" w:rsidR="00506674" w:rsidRDefault="00502841">
            <w:pPr>
              <w:widowControl w:val="0"/>
              <w:pBdr>
                <w:top w:val="nil"/>
                <w:left w:val="nil"/>
                <w:bottom w:val="nil"/>
                <w:right w:val="nil"/>
                <w:between w:val="nil"/>
              </w:pBdr>
              <w:jc w:val="right"/>
            </w:pPr>
            <w:r>
              <w:t>57326,51</w:t>
            </w:r>
          </w:p>
        </w:tc>
        <w:tc>
          <w:tcPr>
            <w:tcW w:w="1133" w:type="dxa"/>
            <w:shd w:val="clear" w:color="auto" w:fill="FFFFFF"/>
            <w:tcMar>
              <w:left w:w="57" w:type="dxa"/>
              <w:right w:w="57" w:type="dxa"/>
            </w:tcMar>
            <w:vAlign w:val="center"/>
          </w:tcPr>
          <w:p w14:paraId="0000040D" w14:textId="77777777" w:rsidR="00506674" w:rsidRDefault="00502841">
            <w:pPr>
              <w:widowControl w:val="0"/>
              <w:pBdr>
                <w:top w:val="nil"/>
                <w:left w:val="nil"/>
                <w:bottom w:val="nil"/>
                <w:right w:val="nil"/>
                <w:between w:val="nil"/>
              </w:pBdr>
              <w:jc w:val="right"/>
            </w:pPr>
            <w:r>
              <w:t>52364,85</w:t>
            </w:r>
          </w:p>
        </w:tc>
        <w:tc>
          <w:tcPr>
            <w:tcW w:w="1274" w:type="dxa"/>
            <w:shd w:val="clear" w:color="auto" w:fill="FFFFFF"/>
            <w:vAlign w:val="center"/>
          </w:tcPr>
          <w:p w14:paraId="0000040E" w14:textId="77777777" w:rsidR="00506674" w:rsidRDefault="00502841">
            <w:pPr>
              <w:widowControl w:val="0"/>
              <w:pBdr>
                <w:top w:val="nil"/>
                <w:left w:val="nil"/>
                <w:bottom w:val="nil"/>
                <w:right w:val="nil"/>
                <w:between w:val="nil"/>
              </w:pBdr>
              <w:jc w:val="right"/>
            </w:pPr>
            <w:r>
              <w:t>49026,23</w:t>
            </w:r>
          </w:p>
        </w:tc>
      </w:tr>
      <w:tr w:rsidR="00506674" w14:paraId="3962DCFA" w14:textId="77777777">
        <w:trPr>
          <w:trHeight w:val="211"/>
        </w:trPr>
        <w:tc>
          <w:tcPr>
            <w:tcW w:w="2915" w:type="dxa"/>
            <w:shd w:val="clear" w:color="auto" w:fill="FFFFFF"/>
            <w:tcMar>
              <w:left w:w="57" w:type="dxa"/>
              <w:right w:w="57" w:type="dxa"/>
            </w:tcMar>
          </w:tcPr>
          <w:p w14:paraId="0000040F" w14:textId="77777777" w:rsidR="00506674" w:rsidRDefault="00502841">
            <w:pPr>
              <w:widowControl w:val="0"/>
              <w:pBdr>
                <w:top w:val="nil"/>
                <w:left w:val="nil"/>
                <w:bottom w:val="nil"/>
                <w:right w:val="nil"/>
                <w:between w:val="nil"/>
              </w:pBdr>
            </w:pPr>
            <w:r>
              <w:t>- населення</w:t>
            </w:r>
          </w:p>
        </w:tc>
        <w:tc>
          <w:tcPr>
            <w:tcW w:w="1134" w:type="dxa"/>
            <w:shd w:val="clear" w:color="auto" w:fill="FFFFFF"/>
            <w:tcMar>
              <w:left w:w="57" w:type="dxa"/>
              <w:right w:w="57" w:type="dxa"/>
            </w:tcMar>
            <w:vAlign w:val="center"/>
          </w:tcPr>
          <w:p w14:paraId="00000410" w14:textId="77777777" w:rsidR="00506674" w:rsidRDefault="00502841">
            <w:pPr>
              <w:widowControl w:val="0"/>
              <w:pBdr>
                <w:top w:val="nil"/>
                <w:left w:val="nil"/>
                <w:bottom w:val="nil"/>
                <w:right w:val="nil"/>
                <w:between w:val="nil"/>
              </w:pBdr>
              <w:jc w:val="right"/>
            </w:pPr>
            <w:r>
              <w:t>33507,14</w:t>
            </w:r>
          </w:p>
        </w:tc>
        <w:tc>
          <w:tcPr>
            <w:tcW w:w="1134" w:type="dxa"/>
            <w:shd w:val="clear" w:color="auto" w:fill="FFFFFF"/>
            <w:tcMar>
              <w:left w:w="57" w:type="dxa"/>
              <w:right w:w="57" w:type="dxa"/>
            </w:tcMar>
            <w:vAlign w:val="center"/>
          </w:tcPr>
          <w:p w14:paraId="00000411" w14:textId="77777777" w:rsidR="00506674" w:rsidRDefault="00502841">
            <w:pPr>
              <w:widowControl w:val="0"/>
              <w:pBdr>
                <w:top w:val="nil"/>
                <w:left w:val="nil"/>
                <w:bottom w:val="nil"/>
                <w:right w:val="nil"/>
                <w:between w:val="nil"/>
              </w:pBdr>
              <w:jc w:val="right"/>
            </w:pPr>
            <w:r>
              <w:t>32038,43</w:t>
            </w:r>
          </w:p>
        </w:tc>
        <w:tc>
          <w:tcPr>
            <w:tcW w:w="1135" w:type="dxa"/>
            <w:shd w:val="clear" w:color="auto" w:fill="FFFFFF"/>
            <w:tcMar>
              <w:left w:w="57" w:type="dxa"/>
              <w:right w:w="57" w:type="dxa"/>
            </w:tcMar>
            <w:vAlign w:val="center"/>
          </w:tcPr>
          <w:p w14:paraId="00000412" w14:textId="77777777" w:rsidR="00506674" w:rsidRDefault="00502841">
            <w:pPr>
              <w:widowControl w:val="0"/>
              <w:pBdr>
                <w:top w:val="nil"/>
                <w:left w:val="nil"/>
                <w:bottom w:val="nil"/>
                <w:right w:val="nil"/>
                <w:between w:val="nil"/>
              </w:pBdr>
              <w:jc w:val="right"/>
            </w:pPr>
            <w:r>
              <w:t>29088,6</w:t>
            </w:r>
          </w:p>
        </w:tc>
        <w:tc>
          <w:tcPr>
            <w:tcW w:w="1272" w:type="dxa"/>
            <w:shd w:val="clear" w:color="auto" w:fill="FFFFFF"/>
            <w:tcMar>
              <w:left w:w="57" w:type="dxa"/>
              <w:right w:w="57" w:type="dxa"/>
            </w:tcMar>
            <w:vAlign w:val="center"/>
          </w:tcPr>
          <w:p w14:paraId="00000413" w14:textId="77777777" w:rsidR="00506674" w:rsidRDefault="00502841">
            <w:pPr>
              <w:widowControl w:val="0"/>
              <w:pBdr>
                <w:top w:val="nil"/>
                <w:left w:val="nil"/>
                <w:bottom w:val="nil"/>
                <w:right w:val="nil"/>
                <w:between w:val="nil"/>
              </w:pBdr>
              <w:jc w:val="right"/>
            </w:pPr>
            <w:r>
              <w:t>26641,76</w:t>
            </w:r>
          </w:p>
        </w:tc>
        <w:tc>
          <w:tcPr>
            <w:tcW w:w="1133" w:type="dxa"/>
            <w:shd w:val="clear" w:color="auto" w:fill="FFFFFF"/>
            <w:tcMar>
              <w:left w:w="57" w:type="dxa"/>
              <w:right w:w="57" w:type="dxa"/>
            </w:tcMar>
            <w:vAlign w:val="center"/>
          </w:tcPr>
          <w:p w14:paraId="00000414" w14:textId="77777777" w:rsidR="00506674" w:rsidRDefault="00502841">
            <w:pPr>
              <w:widowControl w:val="0"/>
              <w:pBdr>
                <w:top w:val="nil"/>
                <w:left w:val="nil"/>
                <w:bottom w:val="nil"/>
                <w:right w:val="nil"/>
                <w:between w:val="nil"/>
              </w:pBdr>
              <w:jc w:val="right"/>
            </w:pPr>
            <w:r>
              <w:t>23459,56</w:t>
            </w:r>
          </w:p>
        </w:tc>
        <w:tc>
          <w:tcPr>
            <w:tcW w:w="1274" w:type="dxa"/>
            <w:shd w:val="clear" w:color="auto" w:fill="FFFFFF"/>
            <w:vAlign w:val="center"/>
          </w:tcPr>
          <w:p w14:paraId="00000415" w14:textId="77777777" w:rsidR="00506674" w:rsidRDefault="00502841">
            <w:pPr>
              <w:widowControl w:val="0"/>
              <w:pBdr>
                <w:top w:val="nil"/>
                <w:left w:val="nil"/>
                <w:bottom w:val="nil"/>
                <w:right w:val="nil"/>
                <w:between w:val="nil"/>
              </w:pBdr>
              <w:jc w:val="right"/>
            </w:pPr>
            <w:r>
              <w:t>22971,4</w:t>
            </w:r>
          </w:p>
        </w:tc>
      </w:tr>
      <w:tr w:rsidR="00506674" w14:paraId="20C42DE7" w14:textId="77777777">
        <w:trPr>
          <w:trHeight w:val="116"/>
        </w:trPr>
        <w:tc>
          <w:tcPr>
            <w:tcW w:w="2915" w:type="dxa"/>
            <w:shd w:val="clear" w:color="auto" w:fill="FFFFFF"/>
            <w:tcMar>
              <w:left w:w="57" w:type="dxa"/>
              <w:right w:w="57" w:type="dxa"/>
            </w:tcMar>
          </w:tcPr>
          <w:p w14:paraId="00000416" w14:textId="77777777" w:rsidR="00506674" w:rsidRDefault="00502841">
            <w:pPr>
              <w:widowControl w:val="0"/>
              <w:pBdr>
                <w:top w:val="nil"/>
                <w:left w:val="nil"/>
                <w:bottom w:val="nil"/>
                <w:right w:val="nil"/>
                <w:between w:val="nil"/>
              </w:pBdr>
            </w:pPr>
            <w:r>
              <w:t>- підприємства</w:t>
            </w:r>
          </w:p>
        </w:tc>
        <w:tc>
          <w:tcPr>
            <w:tcW w:w="1134" w:type="dxa"/>
            <w:shd w:val="clear" w:color="auto" w:fill="FFFFFF"/>
            <w:tcMar>
              <w:left w:w="57" w:type="dxa"/>
              <w:right w:w="57" w:type="dxa"/>
            </w:tcMar>
            <w:vAlign w:val="center"/>
          </w:tcPr>
          <w:p w14:paraId="00000417" w14:textId="77777777" w:rsidR="00506674" w:rsidRDefault="00502841">
            <w:pPr>
              <w:widowControl w:val="0"/>
              <w:pBdr>
                <w:top w:val="nil"/>
                <w:left w:val="nil"/>
                <w:bottom w:val="nil"/>
                <w:right w:val="nil"/>
                <w:between w:val="nil"/>
              </w:pBdr>
              <w:jc w:val="right"/>
            </w:pPr>
            <w:r>
              <w:t>27919,56</w:t>
            </w:r>
          </w:p>
        </w:tc>
        <w:tc>
          <w:tcPr>
            <w:tcW w:w="1134" w:type="dxa"/>
            <w:shd w:val="clear" w:color="auto" w:fill="FFFFFF"/>
            <w:tcMar>
              <w:left w:w="57" w:type="dxa"/>
              <w:right w:w="57" w:type="dxa"/>
            </w:tcMar>
            <w:vAlign w:val="center"/>
          </w:tcPr>
          <w:p w14:paraId="00000418" w14:textId="77777777" w:rsidR="00506674" w:rsidRDefault="00502841">
            <w:pPr>
              <w:widowControl w:val="0"/>
              <w:pBdr>
                <w:top w:val="nil"/>
                <w:left w:val="nil"/>
                <w:bottom w:val="nil"/>
                <w:right w:val="nil"/>
                <w:between w:val="nil"/>
              </w:pBdr>
              <w:jc w:val="right"/>
            </w:pPr>
            <w:r>
              <w:t>29473,41</w:t>
            </w:r>
          </w:p>
        </w:tc>
        <w:tc>
          <w:tcPr>
            <w:tcW w:w="1135" w:type="dxa"/>
            <w:shd w:val="clear" w:color="auto" w:fill="FFFFFF"/>
            <w:tcMar>
              <w:left w:w="57" w:type="dxa"/>
              <w:right w:w="57" w:type="dxa"/>
            </w:tcMar>
            <w:vAlign w:val="center"/>
          </w:tcPr>
          <w:p w14:paraId="00000419" w14:textId="77777777" w:rsidR="00506674" w:rsidRDefault="00502841">
            <w:pPr>
              <w:widowControl w:val="0"/>
              <w:pBdr>
                <w:top w:val="nil"/>
                <w:left w:val="nil"/>
                <w:bottom w:val="nil"/>
                <w:right w:val="nil"/>
                <w:between w:val="nil"/>
              </w:pBdr>
              <w:jc w:val="right"/>
            </w:pPr>
            <w:r>
              <w:t>27321,66</w:t>
            </w:r>
          </w:p>
        </w:tc>
        <w:tc>
          <w:tcPr>
            <w:tcW w:w="1272" w:type="dxa"/>
            <w:shd w:val="clear" w:color="auto" w:fill="FFFFFF"/>
            <w:tcMar>
              <w:left w:w="57" w:type="dxa"/>
              <w:right w:w="57" w:type="dxa"/>
            </w:tcMar>
            <w:vAlign w:val="center"/>
          </w:tcPr>
          <w:p w14:paraId="0000041A" w14:textId="77777777" w:rsidR="00506674" w:rsidRDefault="00502841">
            <w:pPr>
              <w:widowControl w:val="0"/>
              <w:pBdr>
                <w:top w:val="nil"/>
                <w:left w:val="nil"/>
                <w:bottom w:val="nil"/>
                <w:right w:val="nil"/>
                <w:between w:val="nil"/>
              </w:pBdr>
              <w:jc w:val="right"/>
            </w:pPr>
            <w:r>
              <w:t>27749,7</w:t>
            </w:r>
          </w:p>
        </w:tc>
        <w:tc>
          <w:tcPr>
            <w:tcW w:w="1133" w:type="dxa"/>
            <w:shd w:val="clear" w:color="auto" w:fill="FFFFFF"/>
            <w:tcMar>
              <w:left w:w="57" w:type="dxa"/>
              <w:right w:w="57" w:type="dxa"/>
            </w:tcMar>
            <w:vAlign w:val="center"/>
          </w:tcPr>
          <w:p w14:paraId="0000041B" w14:textId="77777777" w:rsidR="00506674" w:rsidRDefault="00502841">
            <w:pPr>
              <w:widowControl w:val="0"/>
              <w:pBdr>
                <w:top w:val="nil"/>
                <w:left w:val="nil"/>
                <w:bottom w:val="nil"/>
                <w:right w:val="nil"/>
                <w:between w:val="nil"/>
              </w:pBdr>
              <w:jc w:val="right"/>
            </w:pPr>
            <w:r>
              <w:t>26442,64</w:t>
            </w:r>
          </w:p>
        </w:tc>
        <w:tc>
          <w:tcPr>
            <w:tcW w:w="1274" w:type="dxa"/>
            <w:shd w:val="clear" w:color="auto" w:fill="FFFFFF"/>
            <w:vAlign w:val="center"/>
          </w:tcPr>
          <w:p w14:paraId="0000041C" w14:textId="77777777" w:rsidR="00506674" w:rsidRDefault="00502841">
            <w:pPr>
              <w:widowControl w:val="0"/>
              <w:pBdr>
                <w:top w:val="nil"/>
                <w:left w:val="nil"/>
                <w:bottom w:val="nil"/>
                <w:right w:val="nil"/>
                <w:between w:val="nil"/>
              </w:pBdr>
              <w:jc w:val="right"/>
            </w:pPr>
            <w:r>
              <w:t>23834,49</w:t>
            </w:r>
          </w:p>
        </w:tc>
      </w:tr>
    </w:tbl>
    <w:p w14:paraId="0000041D" w14:textId="77777777" w:rsidR="00506674" w:rsidRDefault="00502841">
      <w:pPr>
        <w:widowControl w:val="0"/>
        <w:spacing w:before="60"/>
        <w:ind w:firstLine="709"/>
        <w:jc w:val="both"/>
        <w:rPr>
          <w:sz w:val="28"/>
          <w:szCs w:val="28"/>
        </w:rPr>
      </w:pPr>
      <w:r>
        <w:rPr>
          <w:sz w:val="28"/>
          <w:szCs w:val="28"/>
        </w:rPr>
        <w:t>Загальна довжина мереж становить 3 тис. км, з яких: мережі водопостачання – 1876 км, мережі водовідведення – 1154 км. Рівень зносу мереж водопостачання складає 60%.</w:t>
      </w:r>
      <w:r>
        <w:t xml:space="preserve"> </w:t>
      </w:r>
      <w:r>
        <w:rPr>
          <w:sz w:val="28"/>
          <w:szCs w:val="28"/>
        </w:rPr>
        <w:t>Мережі водопостачання вимагають заміни на рівні 37%, які необхідно здійснити протягом найближчих років.</w:t>
      </w:r>
    </w:p>
    <w:p w14:paraId="0000041E" w14:textId="77777777" w:rsidR="00506674" w:rsidRDefault="00502841">
      <w:pPr>
        <w:widowControl w:val="0"/>
        <w:spacing w:before="60"/>
        <w:ind w:firstLine="709"/>
        <w:jc w:val="both"/>
        <w:rPr>
          <w:sz w:val="28"/>
          <w:szCs w:val="28"/>
        </w:rPr>
      </w:pPr>
      <w:r>
        <w:rPr>
          <w:b/>
          <w:sz w:val="28"/>
          <w:szCs w:val="28"/>
        </w:rPr>
        <w:t>Система водовідведення забезпечує</w:t>
      </w:r>
      <w:r>
        <w:rPr>
          <w:sz w:val="28"/>
          <w:szCs w:val="28"/>
        </w:rPr>
        <w:t xml:space="preserve"> потреби як промислових, так і побутових споживачів. Мережі та системи очистки мають понад 30% потужностей, які не використовуються.</w:t>
      </w:r>
    </w:p>
    <w:p w14:paraId="0000041F" w14:textId="77777777" w:rsidR="00506674" w:rsidRDefault="00502841">
      <w:pPr>
        <w:widowControl w:val="0"/>
        <w:spacing w:before="60"/>
        <w:ind w:firstLine="709"/>
        <w:jc w:val="both"/>
        <w:rPr>
          <w:sz w:val="28"/>
          <w:szCs w:val="28"/>
        </w:rPr>
      </w:pPr>
      <w:r>
        <w:rPr>
          <w:sz w:val="28"/>
          <w:szCs w:val="28"/>
        </w:rPr>
        <w:t>У Криворізькій МТГ реалізуються програми, які спрямовані на енергозбереження, розвиток і безпечну експлуатацію водопровідно-каналізаційного господарства.</w:t>
      </w:r>
    </w:p>
    <w:p w14:paraId="00000420" w14:textId="77777777" w:rsidR="00506674" w:rsidRDefault="00502841">
      <w:pPr>
        <w:widowControl w:val="0"/>
        <w:spacing w:before="60"/>
        <w:ind w:firstLine="709"/>
        <w:jc w:val="both"/>
        <w:rPr>
          <w:sz w:val="28"/>
          <w:szCs w:val="28"/>
        </w:rPr>
      </w:pPr>
      <w:bookmarkStart w:id="87" w:name="_heading=h.43ky6rz" w:colFirst="0" w:colLast="0"/>
      <w:bookmarkEnd w:id="87"/>
      <w:r>
        <w:rPr>
          <w:sz w:val="28"/>
          <w:szCs w:val="28"/>
        </w:rPr>
        <w:t>Рівень зносу насосних станцій – 51%, мереж водовідведення – 46%. Мережі та системи очистки мають понад 30% потужностей які не використовуються. Заміни потребують 44% мереж водовідведення.</w:t>
      </w:r>
    </w:p>
    <w:p w14:paraId="00000421" w14:textId="77777777" w:rsidR="00506674" w:rsidRDefault="00502841">
      <w:pPr>
        <w:widowControl w:val="0"/>
        <w:spacing w:before="120" w:after="60"/>
        <w:ind w:firstLine="709"/>
        <w:jc w:val="both"/>
        <w:rPr>
          <w:b/>
          <w:i/>
          <w:sz w:val="28"/>
          <w:szCs w:val="28"/>
        </w:rPr>
      </w:pPr>
      <w:r>
        <w:rPr>
          <w:b/>
          <w:i/>
          <w:sz w:val="28"/>
          <w:szCs w:val="28"/>
        </w:rPr>
        <w:t>Система теплопостачання громади</w:t>
      </w:r>
    </w:p>
    <w:p w14:paraId="00000422" w14:textId="686AE1CE" w:rsidR="00506674" w:rsidRDefault="00502841">
      <w:pPr>
        <w:widowControl w:val="0"/>
        <w:spacing w:before="60"/>
        <w:ind w:firstLine="709"/>
        <w:jc w:val="both"/>
        <w:rPr>
          <w:sz w:val="28"/>
          <w:szCs w:val="28"/>
        </w:rPr>
      </w:pPr>
      <w:r>
        <w:rPr>
          <w:sz w:val="28"/>
          <w:szCs w:val="28"/>
        </w:rPr>
        <w:t xml:space="preserve">Теплозабезпечення (виробництво, транспортування, розподіл і реалізація </w:t>
      </w:r>
      <w:r>
        <w:rPr>
          <w:sz w:val="28"/>
          <w:szCs w:val="28"/>
        </w:rPr>
        <w:lastRenderedPageBreak/>
        <w:t xml:space="preserve">теплової енергії всім групам споживачів) громади здійснюється чотирма підприємствами різних форм власності: </w:t>
      </w:r>
      <w:r w:rsidR="009715DB">
        <w:rPr>
          <w:sz w:val="28"/>
          <w:szCs w:val="28"/>
          <w:lang w:val="uk-UA"/>
        </w:rPr>
        <w:t>А</w:t>
      </w:r>
      <w:r>
        <w:rPr>
          <w:sz w:val="28"/>
          <w:szCs w:val="28"/>
        </w:rPr>
        <w:t>кціонерним товариством «Криворізька теплоцентраль», комунальним підприємством теплових мереж «Криворіжтепломережа», комунальним підприємством «Кривбастеплоенерго» Криворізької міської ради та ТОВ «Дніпровське управління регіонального будівництва», які є виробниками, постачальниками теплової енергії та виконавцями послуг з централізованого теплопостачання, що надаються населенню.</w:t>
      </w:r>
    </w:p>
    <w:p w14:paraId="00000423" w14:textId="77777777" w:rsidR="00506674" w:rsidRDefault="00502841">
      <w:pPr>
        <w:widowControl w:val="0"/>
        <w:spacing w:before="60"/>
        <w:ind w:firstLine="709"/>
        <w:jc w:val="both"/>
        <w:rPr>
          <w:sz w:val="28"/>
          <w:szCs w:val="28"/>
        </w:rPr>
      </w:pPr>
      <w:r>
        <w:rPr>
          <w:sz w:val="28"/>
          <w:szCs w:val="28"/>
        </w:rPr>
        <w:t>У Криворізькій МТГ функціонують 98 котелень, з них: КПТМ «Криворіжтепломережа» – 72, КП «Кривбастеплоенерго» КМР – 9, АТ «Криворізька теплоцентраль» – 6, ТОВ «Дніпровське управління регіонального будівництва» – 2, відомчих – 2, бюджетних установ – 7. Працюють 124 теплорозподільчих пунктів. Протяжність теплових мереж в двохтрубному вимірюванні становить 780,310 км теплових мереж.</w:t>
      </w:r>
    </w:p>
    <w:p w14:paraId="00000424" w14:textId="77777777" w:rsidR="00506674" w:rsidRDefault="00502841" w:rsidP="009715DB">
      <w:pPr>
        <w:widowControl w:val="0"/>
        <w:spacing w:before="60"/>
        <w:ind w:firstLine="709"/>
        <w:jc w:val="both"/>
        <w:rPr>
          <w:sz w:val="28"/>
          <w:szCs w:val="28"/>
        </w:rPr>
      </w:pPr>
      <w:r>
        <w:rPr>
          <w:sz w:val="28"/>
          <w:szCs w:val="28"/>
        </w:rPr>
        <w:t>На балансі комунального підприємства теплових мереж «Криворіжтепломережа» знаходиться 54 теплорозподільчих пункти (ТРП), 373,12 км теплових мереж в 2-х трубному вимірюванні. Довжина мереж теплоподачі становить від 3 і більше кілометрів. У зв’язку з цим можливі значні втрати теплоносія.</w:t>
      </w:r>
    </w:p>
    <w:p w14:paraId="00000425" w14:textId="77777777" w:rsidR="00506674" w:rsidRDefault="00502841">
      <w:pPr>
        <w:widowControl w:val="0"/>
        <w:spacing w:before="60" w:after="120"/>
        <w:ind w:firstLine="709"/>
        <w:jc w:val="both"/>
        <w:rPr>
          <w:sz w:val="28"/>
          <w:szCs w:val="28"/>
        </w:rPr>
      </w:pPr>
      <w:bookmarkStart w:id="88" w:name="_heading=h.2iq8gzs" w:colFirst="0" w:colLast="0"/>
      <w:bookmarkEnd w:id="88"/>
      <w:r>
        <w:rPr>
          <w:sz w:val="28"/>
          <w:szCs w:val="28"/>
        </w:rPr>
        <w:t>Усі котельні обладнані лічильниками тепла, що забезпечує контроль за кількістю виробленого теплоносія. Система мереж має оптимальну довжину та може забезпечувати подачу теплоносія споживачеві.</w:t>
      </w:r>
    </w:p>
    <w:p w14:paraId="00000426" w14:textId="13DF8112" w:rsidR="00506674" w:rsidRPr="005053CA" w:rsidRDefault="00A21292" w:rsidP="005053CA">
      <w:pPr>
        <w:keepNext/>
        <w:keepLines/>
        <w:pBdr>
          <w:top w:val="nil"/>
          <w:left w:val="nil"/>
          <w:bottom w:val="nil"/>
          <w:right w:val="nil"/>
          <w:between w:val="nil"/>
        </w:pBdr>
        <w:spacing w:before="120" w:after="60"/>
        <w:ind w:left="454"/>
        <w:rPr>
          <w:b/>
          <w:color w:val="000000"/>
          <w:sz w:val="28"/>
          <w:szCs w:val="28"/>
          <w:lang w:val="uk-UA"/>
        </w:rPr>
      </w:pPr>
      <w:bookmarkStart w:id="89" w:name="_heading=h.xvir7l" w:colFirst="0" w:colLast="0"/>
      <w:bookmarkEnd w:id="89"/>
      <w:r w:rsidRPr="005053CA">
        <w:rPr>
          <w:b/>
          <w:color w:val="000000"/>
          <w:sz w:val="28"/>
          <w:szCs w:val="28"/>
          <w:lang w:val="uk-UA"/>
        </w:rPr>
        <w:t>Таблиця 2.</w:t>
      </w:r>
      <w:r>
        <w:rPr>
          <w:b/>
          <w:color w:val="000000"/>
          <w:sz w:val="28"/>
          <w:szCs w:val="28"/>
          <w:lang w:val="uk-UA"/>
        </w:rPr>
        <w:t>18</w:t>
      </w:r>
      <w:r w:rsidRPr="005053CA">
        <w:rPr>
          <w:b/>
          <w:color w:val="000000"/>
          <w:sz w:val="28"/>
          <w:szCs w:val="28"/>
          <w:lang w:val="uk-UA"/>
        </w:rPr>
        <w:t xml:space="preserve">. </w:t>
      </w:r>
      <w:r w:rsidR="00502841" w:rsidRPr="005053CA">
        <w:rPr>
          <w:b/>
          <w:color w:val="000000"/>
          <w:sz w:val="28"/>
          <w:szCs w:val="28"/>
          <w:lang w:val="uk-UA"/>
        </w:rPr>
        <w:t>Динаміка показників теплопостачання громади</w:t>
      </w:r>
    </w:p>
    <w:tbl>
      <w:tblPr>
        <w:tblStyle w:val="afffff1"/>
        <w:tblW w:w="99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2"/>
        <w:gridCol w:w="1063"/>
        <w:gridCol w:w="1063"/>
        <w:gridCol w:w="1063"/>
        <w:gridCol w:w="1063"/>
        <w:gridCol w:w="1063"/>
        <w:gridCol w:w="1063"/>
      </w:tblGrid>
      <w:tr w:rsidR="00506674" w14:paraId="2121AA8C" w14:textId="77777777">
        <w:tc>
          <w:tcPr>
            <w:tcW w:w="3573" w:type="dxa"/>
            <w:shd w:val="clear" w:color="auto" w:fill="FFFFFF"/>
            <w:vAlign w:val="center"/>
          </w:tcPr>
          <w:p w14:paraId="00000427" w14:textId="77777777" w:rsidR="00506674" w:rsidRDefault="00502841">
            <w:pPr>
              <w:widowControl w:val="0"/>
              <w:pBdr>
                <w:top w:val="nil"/>
                <w:left w:val="nil"/>
                <w:bottom w:val="nil"/>
                <w:right w:val="nil"/>
                <w:between w:val="nil"/>
              </w:pBdr>
              <w:jc w:val="center"/>
              <w:rPr>
                <w:b/>
              </w:rPr>
            </w:pPr>
            <w:r>
              <w:rPr>
                <w:b/>
              </w:rPr>
              <w:t>Показники</w:t>
            </w:r>
          </w:p>
        </w:tc>
        <w:tc>
          <w:tcPr>
            <w:tcW w:w="1063" w:type="dxa"/>
            <w:shd w:val="clear" w:color="auto" w:fill="FFFFFF"/>
            <w:vAlign w:val="center"/>
          </w:tcPr>
          <w:p w14:paraId="00000428" w14:textId="77777777" w:rsidR="00506674" w:rsidRDefault="00502841">
            <w:pPr>
              <w:widowControl w:val="0"/>
              <w:pBdr>
                <w:top w:val="nil"/>
                <w:left w:val="nil"/>
                <w:bottom w:val="nil"/>
                <w:right w:val="nil"/>
                <w:between w:val="nil"/>
              </w:pBdr>
              <w:jc w:val="center"/>
              <w:rPr>
                <w:b/>
              </w:rPr>
            </w:pPr>
            <w:r>
              <w:rPr>
                <w:b/>
              </w:rPr>
              <w:t>2018</w:t>
            </w:r>
          </w:p>
        </w:tc>
        <w:tc>
          <w:tcPr>
            <w:tcW w:w="1063" w:type="dxa"/>
            <w:shd w:val="clear" w:color="auto" w:fill="FFFFFF"/>
            <w:vAlign w:val="center"/>
          </w:tcPr>
          <w:p w14:paraId="00000429" w14:textId="77777777" w:rsidR="00506674" w:rsidRDefault="00502841">
            <w:pPr>
              <w:widowControl w:val="0"/>
              <w:pBdr>
                <w:top w:val="nil"/>
                <w:left w:val="nil"/>
                <w:bottom w:val="nil"/>
                <w:right w:val="nil"/>
                <w:between w:val="nil"/>
              </w:pBdr>
              <w:jc w:val="center"/>
              <w:rPr>
                <w:b/>
              </w:rPr>
            </w:pPr>
            <w:r>
              <w:rPr>
                <w:b/>
              </w:rPr>
              <w:t>2019</w:t>
            </w:r>
          </w:p>
        </w:tc>
        <w:tc>
          <w:tcPr>
            <w:tcW w:w="1063" w:type="dxa"/>
            <w:shd w:val="clear" w:color="auto" w:fill="FFFFFF"/>
            <w:vAlign w:val="center"/>
          </w:tcPr>
          <w:p w14:paraId="0000042A" w14:textId="77777777" w:rsidR="00506674" w:rsidRDefault="00502841">
            <w:pPr>
              <w:widowControl w:val="0"/>
              <w:pBdr>
                <w:top w:val="nil"/>
                <w:left w:val="nil"/>
                <w:bottom w:val="nil"/>
                <w:right w:val="nil"/>
                <w:between w:val="nil"/>
              </w:pBdr>
              <w:jc w:val="center"/>
              <w:rPr>
                <w:b/>
              </w:rPr>
            </w:pPr>
            <w:r>
              <w:rPr>
                <w:b/>
              </w:rPr>
              <w:t>2020</w:t>
            </w:r>
          </w:p>
        </w:tc>
        <w:tc>
          <w:tcPr>
            <w:tcW w:w="1063" w:type="dxa"/>
            <w:shd w:val="clear" w:color="auto" w:fill="FFFFFF"/>
            <w:vAlign w:val="center"/>
          </w:tcPr>
          <w:p w14:paraId="0000042B" w14:textId="77777777" w:rsidR="00506674" w:rsidRDefault="00502841">
            <w:pPr>
              <w:widowControl w:val="0"/>
              <w:pBdr>
                <w:top w:val="nil"/>
                <w:left w:val="nil"/>
                <w:bottom w:val="nil"/>
                <w:right w:val="nil"/>
                <w:between w:val="nil"/>
              </w:pBdr>
              <w:jc w:val="center"/>
              <w:rPr>
                <w:b/>
              </w:rPr>
            </w:pPr>
            <w:r>
              <w:rPr>
                <w:b/>
              </w:rPr>
              <w:t>2021</w:t>
            </w:r>
          </w:p>
        </w:tc>
        <w:tc>
          <w:tcPr>
            <w:tcW w:w="1063" w:type="dxa"/>
            <w:shd w:val="clear" w:color="auto" w:fill="FFFFFF"/>
            <w:vAlign w:val="center"/>
          </w:tcPr>
          <w:p w14:paraId="0000042C" w14:textId="77777777" w:rsidR="00506674" w:rsidRDefault="00502841">
            <w:pPr>
              <w:widowControl w:val="0"/>
              <w:pBdr>
                <w:top w:val="nil"/>
                <w:left w:val="nil"/>
                <w:bottom w:val="nil"/>
                <w:right w:val="nil"/>
                <w:between w:val="nil"/>
              </w:pBdr>
              <w:jc w:val="center"/>
              <w:rPr>
                <w:b/>
              </w:rPr>
            </w:pPr>
            <w:r>
              <w:rPr>
                <w:b/>
              </w:rPr>
              <w:t>2022</w:t>
            </w:r>
          </w:p>
        </w:tc>
        <w:tc>
          <w:tcPr>
            <w:tcW w:w="1063" w:type="dxa"/>
            <w:shd w:val="clear" w:color="auto" w:fill="FFFFFF"/>
          </w:tcPr>
          <w:p w14:paraId="0000042D" w14:textId="77777777" w:rsidR="00506674" w:rsidRDefault="00502841">
            <w:pPr>
              <w:widowControl w:val="0"/>
              <w:pBdr>
                <w:top w:val="nil"/>
                <w:left w:val="nil"/>
                <w:bottom w:val="nil"/>
                <w:right w:val="nil"/>
                <w:between w:val="nil"/>
              </w:pBdr>
              <w:jc w:val="center"/>
              <w:rPr>
                <w:b/>
              </w:rPr>
            </w:pPr>
            <w:r>
              <w:rPr>
                <w:b/>
              </w:rPr>
              <w:t>2023</w:t>
            </w:r>
          </w:p>
        </w:tc>
      </w:tr>
      <w:tr w:rsidR="00506674" w14:paraId="2398761B" w14:textId="77777777">
        <w:tc>
          <w:tcPr>
            <w:tcW w:w="9951" w:type="dxa"/>
            <w:gridSpan w:val="7"/>
            <w:shd w:val="clear" w:color="auto" w:fill="FFFFFF"/>
            <w:vAlign w:val="center"/>
          </w:tcPr>
          <w:p w14:paraId="0000042E" w14:textId="77777777" w:rsidR="00506674" w:rsidRDefault="00502841">
            <w:pPr>
              <w:widowControl w:val="0"/>
              <w:pBdr>
                <w:top w:val="nil"/>
                <w:left w:val="nil"/>
                <w:bottom w:val="nil"/>
                <w:right w:val="nil"/>
                <w:between w:val="nil"/>
              </w:pBdr>
              <w:jc w:val="center"/>
              <w:rPr>
                <w:b/>
              </w:rPr>
            </w:pPr>
            <w:r>
              <w:rPr>
                <w:b/>
              </w:rPr>
              <w:t>КПТМ «Криворіжтепломережа»</w:t>
            </w:r>
          </w:p>
        </w:tc>
      </w:tr>
      <w:tr w:rsidR="00506674" w14:paraId="2AF7BAF5" w14:textId="77777777">
        <w:tc>
          <w:tcPr>
            <w:tcW w:w="3573" w:type="dxa"/>
            <w:shd w:val="clear" w:color="auto" w:fill="FFFFFF"/>
          </w:tcPr>
          <w:p w14:paraId="00000435" w14:textId="77777777" w:rsidR="00506674" w:rsidRDefault="00502841">
            <w:pPr>
              <w:widowControl w:val="0"/>
              <w:pBdr>
                <w:top w:val="nil"/>
                <w:left w:val="nil"/>
                <w:bottom w:val="nil"/>
                <w:right w:val="nil"/>
                <w:between w:val="nil"/>
              </w:pBdr>
            </w:pPr>
            <w:r>
              <w:t>Довжина мереж, км</w:t>
            </w:r>
          </w:p>
        </w:tc>
        <w:tc>
          <w:tcPr>
            <w:tcW w:w="1063" w:type="dxa"/>
            <w:shd w:val="clear" w:color="auto" w:fill="FFFFFF"/>
          </w:tcPr>
          <w:p w14:paraId="00000436" w14:textId="77777777" w:rsidR="00506674" w:rsidRDefault="00502841">
            <w:pPr>
              <w:widowControl w:val="0"/>
              <w:pBdr>
                <w:top w:val="nil"/>
                <w:left w:val="nil"/>
                <w:bottom w:val="nil"/>
                <w:right w:val="nil"/>
                <w:between w:val="nil"/>
              </w:pBdr>
              <w:jc w:val="right"/>
            </w:pPr>
            <w:r>
              <w:t>677,1</w:t>
            </w:r>
          </w:p>
        </w:tc>
        <w:tc>
          <w:tcPr>
            <w:tcW w:w="1063" w:type="dxa"/>
            <w:shd w:val="clear" w:color="auto" w:fill="FFFFFF"/>
          </w:tcPr>
          <w:p w14:paraId="00000437" w14:textId="77777777" w:rsidR="00506674" w:rsidRDefault="00502841">
            <w:pPr>
              <w:widowControl w:val="0"/>
              <w:pBdr>
                <w:top w:val="nil"/>
                <w:left w:val="nil"/>
                <w:bottom w:val="nil"/>
                <w:right w:val="nil"/>
                <w:between w:val="nil"/>
              </w:pBdr>
              <w:jc w:val="right"/>
            </w:pPr>
            <w:r>
              <w:t>676,8</w:t>
            </w:r>
          </w:p>
        </w:tc>
        <w:tc>
          <w:tcPr>
            <w:tcW w:w="1063" w:type="dxa"/>
            <w:shd w:val="clear" w:color="auto" w:fill="FFFFFF"/>
          </w:tcPr>
          <w:p w14:paraId="00000438" w14:textId="77777777" w:rsidR="00506674" w:rsidRDefault="00502841">
            <w:pPr>
              <w:widowControl w:val="0"/>
              <w:pBdr>
                <w:top w:val="nil"/>
                <w:left w:val="nil"/>
                <w:bottom w:val="nil"/>
                <w:right w:val="nil"/>
                <w:between w:val="nil"/>
              </w:pBdr>
              <w:jc w:val="right"/>
            </w:pPr>
            <w:r>
              <w:t>678,7</w:t>
            </w:r>
          </w:p>
        </w:tc>
        <w:tc>
          <w:tcPr>
            <w:tcW w:w="1063" w:type="dxa"/>
            <w:shd w:val="clear" w:color="auto" w:fill="FFFFFF"/>
          </w:tcPr>
          <w:p w14:paraId="00000439" w14:textId="77777777" w:rsidR="00506674" w:rsidRDefault="00502841">
            <w:pPr>
              <w:widowControl w:val="0"/>
              <w:pBdr>
                <w:top w:val="nil"/>
                <w:left w:val="nil"/>
                <w:bottom w:val="nil"/>
                <w:right w:val="nil"/>
                <w:between w:val="nil"/>
              </w:pBdr>
              <w:jc w:val="right"/>
            </w:pPr>
            <w:r>
              <w:t>678,0</w:t>
            </w:r>
          </w:p>
        </w:tc>
        <w:tc>
          <w:tcPr>
            <w:tcW w:w="1063" w:type="dxa"/>
            <w:shd w:val="clear" w:color="auto" w:fill="FFFFFF"/>
          </w:tcPr>
          <w:p w14:paraId="0000043A" w14:textId="77777777" w:rsidR="00506674" w:rsidRDefault="00502841">
            <w:pPr>
              <w:widowControl w:val="0"/>
              <w:pBdr>
                <w:top w:val="nil"/>
                <w:left w:val="nil"/>
                <w:bottom w:val="nil"/>
                <w:right w:val="nil"/>
                <w:between w:val="nil"/>
              </w:pBdr>
              <w:jc w:val="right"/>
            </w:pPr>
            <w:r>
              <w:t>673,2</w:t>
            </w:r>
          </w:p>
        </w:tc>
        <w:tc>
          <w:tcPr>
            <w:tcW w:w="1063" w:type="dxa"/>
            <w:shd w:val="clear" w:color="auto" w:fill="FFFFFF"/>
          </w:tcPr>
          <w:p w14:paraId="0000043B" w14:textId="77777777" w:rsidR="00506674" w:rsidRDefault="00502841">
            <w:pPr>
              <w:widowControl w:val="0"/>
              <w:pBdr>
                <w:top w:val="nil"/>
                <w:left w:val="nil"/>
                <w:bottom w:val="nil"/>
                <w:right w:val="nil"/>
                <w:between w:val="nil"/>
              </w:pBdr>
              <w:jc w:val="right"/>
            </w:pPr>
            <w:r>
              <w:t>671,8</w:t>
            </w:r>
          </w:p>
        </w:tc>
      </w:tr>
      <w:tr w:rsidR="00506674" w14:paraId="7CCC17FA" w14:textId="77777777">
        <w:tc>
          <w:tcPr>
            <w:tcW w:w="3573" w:type="dxa"/>
            <w:shd w:val="clear" w:color="auto" w:fill="FFFFFF"/>
          </w:tcPr>
          <w:p w14:paraId="0000043C" w14:textId="77777777" w:rsidR="00506674" w:rsidRDefault="00502841">
            <w:pPr>
              <w:widowControl w:val="0"/>
              <w:pBdr>
                <w:top w:val="nil"/>
                <w:left w:val="nil"/>
                <w:bottom w:val="nil"/>
                <w:right w:val="nil"/>
                <w:between w:val="nil"/>
              </w:pBdr>
            </w:pPr>
            <w:r>
              <w:t>Виробництво теплової енергії, на рік Гкал, усього</w:t>
            </w:r>
          </w:p>
        </w:tc>
        <w:tc>
          <w:tcPr>
            <w:tcW w:w="1063" w:type="dxa"/>
            <w:shd w:val="clear" w:color="auto" w:fill="FFFFFF"/>
          </w:tcPr>
          <w:p w14:paraId="0000043D" w14:textId="77777777" w:rsidR="00506674" w:rsidRDefault="00502841">
            <w:pPr>
              <w:widowControl w:val="0"/>
              <w:pBdr>
                <w:top w:val="nil"/>
                <w:left w:val="nil"/>
                <w:bottom w:val="nil"/>
                <w:right w:val="nil"/>
                <w:between w:val="nil"/>
              </w:pBdr>
              <w:jc w:val="right"/>
            </w:pPr>
            <w:r>
              <w:t>968759</w:t>
            </w:r>
          </w:p>
        </w:tc>
        <w:tc>
          <w:tcPr>
            <w:tcW w:w="1063" w:type="dxa"/>
            <w:shd w:val="clear" w:color="auto" w:fill="FFFFFF"/>
          </w:tcPr>
          <w:p w14:paraId="0000043E" w14:textId="77777777" w:rsidR="00506674" w:rsidRDefault="00502841">
            <w:pPr>
              <w:widowControl w:val="0"/>
              <w:pBdr>
                <w:top w:val="nil"/>
                <w:left w:val="nil"/>
                <w:bottom w:val="nil"/>
                <w:right w:val="nil"/>
                <w:between w:val="nil"/>
              </w:pBdr>
              <w:jc w:val="right"/>
            </w:pPr>
            <w:r>
              <w:t>888069</w:t>
            </w:r>
          </w:p>
        </w:tc>
        <w:tc>
          <w:tcPr>
            <w:tcW w:w="1063" w:type="dxa"/>
            <w:shd w:val="clear" w:color="auto" w:fill="FFFFFF"/>
          </w:tcPr>
          <w:p w14:paraId="0000043F" w14:textId="77777777" w:rsidR="00506674" w:rsidRDefault="00502841">
            <w:pPr>
              <w:widowControl w:val="0"/>
              <w:pBdr>
                <w:top w:val="nil"/>
                <w:left w:val="nil"/>
                <w:bottom w:val="nil"/>
                <w:right w:val="nil"/>
                <w:between w:val="nil"/>
              </w:pBdr>
              <w:jc w:val="right"/>
            </w:pPr>
            <w:r>
              <w:t>847279</w:t>
            </w:r>
          </w:p>
        </w:tc>
        <w:tc>
          <w:tcPr>
            <w:tcW w:w="1063" w:type="dxa"/>
            <w:shd w:val="clear" w:color="auto" w:fill="FFFFFF"/>
          </w:tcPr>
          <w:p w14:paraId="00000440" w14:textId="77777777" w:rsidR="00506674" w:rsidRDefault="00502841">
            <w:pPr>
              <w:widowControl w:val="0"/>
              <w:pBdr>
                <w:top w:val="nil"/>
                <w:left w:val="nil"/>
                <w:bottom w:val="nil"/>
                <w:right w:val="nil"/>
                <w:between w:val="nil"/>
              </w:pBdr>
              <w:jc w:val="right"/>
            </w:pPr>
            <w:r>
              <w:t>959438</w:t>
            </w:r>
          </w:p>
        </w:tc>
        <w:tc>
          <w:tcPr>
            <w:tcW w:w="1063" w:type="dxa"/>
            <w:shd w:val="clear" w:color="auto" w:fill="FFFFFF"/>
          </w:tcPr>
          <w:p w14:paraId="00000441" w14:textId="77777777" w:rsidR="00506674" w:rsidRDefault="00502841">
            <w:pPr>
              <w:widowControl w:val="0"/>
              <w:pBdr>
                <w:top w:val="nil"/>
                <w:left w:val="nil"/>
                <w:bottom w:val="nil"/>
                <w:right w:val="nil"/>
                <w:between w:val="nil"/>
              </w:pBdr>
              <w:jc w:val="right"/>
            </w:pPr>
            <w:r>
              <w:t>802846</w:t>
            </w:r>
          </w:p>
        </w:tc>
        <w:tc>
          <w:tcPr>
            <w:tcW w:w="1063" w:type="dxa"/>
            <w:shd w:val="clear" w:color="auto" w:fill="FFFFFF"/>
          </w:tcPr>
          <w:p w14:paraId="00000442" w14:textId="77777777" w:rsidR="00506674" w:rsidRDefault="00502841">
            <w:pPr>
              <w:widowControl w:val="0"/>
              <w:pBdr>
                <w:top w:val="nil"/>
                <w:left w:val="nil"/>
                <w:bottom w:val="nil"/>
                <w:right w:val="nil"/>
                <w:between w:val="nil"/>
              </w:pBdr>
              <w:jc w:val="right"/>
            </w:pPr>
            <w:r>
              <w:t>741261</w:t>
            </w:r>
          </w:p>
        </w:tc>
      </w:tr>
      <w:tr w:rsidR="00506674" w14:paraId="3CC0BCE5" w14:textId="77777777">
        <w:tc>
          <w:tcPr>
            <w:tcW w:w="3573" w:type="dxa"/>
            <w:shd w:val="clear" w:color="auto" w:fill="FFFFFF"/>
          </w:tcPr>
          <w:p w14:paraId="00000443" w14:textId="77777777" w:rsidR="00506674" w:rsidRDefault="00502841">
            <w:pPr>
              <w:widowControl w:val="0"/>
              <w:pBdr>
                <w:top w:val="nil"/>
                <w:left w:val="nil"/>
                <w:bottom w:val="nil"/>
                <w:right w:val="nil"/>
                <w:between w:val="nil"/>
              </w:pBdr>
            </w:pPr>
            <w:r>
              <w:t>у тому числі для населення</w:t>
            </w:r>
          </w:p>
        </w:tc>
        <w:tc>
          <w:tcPr>
            <w:tcW w:w="1063" w:type="dxa"/>
            <w:shd w:val="clear" w:color="auto" w:fill="FFFFFF"/>
          </w:tcPr>
          <w:p w14:paraId="00000444" w14:textId="77777777" w:rsidR="00506674" w:rsidRDefault="00502841">
            <w:pPr>
              <w:widowControl w:val="0"/>
              <w:pBdr>
                <w:top w:val="nil"/>
                <w:left w:val="nil"/>
                <w:bottom w:val="nil"/>
                <w:right w:val="nil"/>
                <w:between w:val="nil"/>
              </w:pBdr>
              <w:jc w:val="right"/>
            </w:pPr>
            <w:r>
              <w:t>693248</w:t>
            </w:r>
          </w:p>
        </w:tc>
        <w:tc>
          <w:tcPr>
            <w:tcW w:w="1063" w:type="dxa"/>
            <w:shd w:val="clear" w:color="auto" w:fill="FFFFFF"/>
          </w:tcPr>
          <w:p w14:paraId="00000445" w14:textId="77777777" w:rsidR="00506674" w:rsidRDefault="00502841">
            <w:pPr>
              <w:widowControl w:val="0"/>
              <w:pBdr>
                <w:top w:val="nil"/>
                <w:left w:val="nil"/>
                <w:bottom w:val="nil"/>
                <w:right w:val="nil"/>
                <w:between w:val="nil"/>
              </w:pBdr>
              <w:jc w:val="right"/>
            </w:pPr>
            <w:r>
              <w:t>623774</w:t>
            </w:r>
          </w:p>
        </w:tc>
        <w:tc>
          <w:tcPr>
            <w:tcW w:w="1063" w:type="dxa"/>
            <w:shd w:val="clear" w:color="auto" w:fill="FFFFFF"/>
          </w:tcPr>
          <w:p w14:paraId="00000446" w14:textId="77777777" w:rsidR="00506674" w:rsidRDefault="00502841">
            <w:pPr>
              <w:widowControl w:val="0"/>
              <w:pBdr>
                <w:top w:val="nil"/>
                <w:left w:val="nil"/>
                <w:bottom w:val="nil"/>
                <w:right w:val="nil"/>
                <w:between w:val="nil"/>
              </w:pBdr>
              <w:jc w:val="right"/>
            </w:pPr>
            <w:r>
              <w:t>604090</w:t>
            </w:r>
          </w:p>
        </w:tc>
        <w:tc>
          <w:tcPr>
            <w:tcW w:w="1063" w:type="dxa"/>
            <w:shd w:val="clear" w:color="auto" w:fill="FFFFFF"/>
          </w:tcPr>
          <w:p w14:paraId="00000447" w14:textId="77777777" w:rsidR="00506674" w:rsidRDefault="00502841">
            <w:pPr>
              <w:widowControl w:val="0"/>
              <w:pBdr>
                <w:top w:val="nil"/>
                <w:left w:val="nil"/>
                <w:bottom w:val="nil"/>
                <w:right w:val="nil"/>
                <w:between w:val="nil"/>
              </w:pBdr>
              <w:jc w:val="right"/>
            </w:pPr>
            <w:r>
              <w:t>689247</w:t>
            </w:r>
          </w:p>
        </w:tc>
        <w:tc>
          <w:tcPr>
            <w:tcW w:w="1063" w:type="dxa"/>
            <w:shd w:val="clear" w:color="auto" w:fill="FFFFFF"/>
          </w:tcPr>
          <w:p w14:paraId="00000448" w14:textId="77777777" w:rsidR="00506674" w:rsidRDefault="00502841">
            <w:pPr>
              <w:widowControl w:val="0"/>
              <w:pBdr>
                <w:top w:val="nil"/>
                <w:left w:val="nil"/>
                <w:bottom w:val="nil"/>
                <w:right w:val="nil"/>
                <w:between w:val="nil"/>
              </w:pBdr>
              <w:jc w:val="right"/>
            </w:pPr>
            <w:r>
              <w:t>595005</w:t>
            </w:r>
          </w:p>
        </w:tc>
        <w:tc>
          <w:tcPr>
            <w:tcW w:w="1063" w:type="dxa"/>
            <w:shd w:val="clear" w:color="auto" w:fill="FFFFFF"/>
          </w:tcPr>
          <w:p w14:paraId="00000449" w14:textId="77777777" w:rsidR="00506674" w:rsidRDefault="00502841">
            <w:pPr>
              <w:widowControl w:val="0"/>
              <w:pBdr>
                <w:top w:val="nil"/>
                <w:left w:val="nil"/>
                <w:bottom w:val="nil"/>
                <w:right w:val="nil"/>
                <w:between w:val="nil"/>
              </w:pBdr>
              <w:jc w:val="right"/>
            </w:pPr>
            <w:r>
              <w:t>550679</w:t>
            </w:r>
          </w:p>
        </w:tc>
      </w:tr>
      <w:tr w:rsidR="00506674" w14:paraId="491B6665" w14:textId="77777777">
        <w:tc>
          <w:tcPr>
            <w:tcW w:w="9951" w:type="dxa"/>
            <w:gridSpan w:val="7"/>
            <w:shd w:val="clear" w:color="auto" w:fill="FFFFFF"/>
          </w:tcPr>
          <w:p w14:paraId="0000044A" w14:textId="77777777" w:rsidR="00506674" w:rsidRDefault="00502841">
            <w:pPr>
              <w:widowControl w:val="0"/>
              <w:pBdr>
                <w:top w:val="nil"/>
                <w:left w:val="nil"/>
                <w:bottom w:val="nil"/>
                <w:right w:val="nil"/>
                <w:between w:val="nil"/>
              </w:pBdr>
              <w:jc w:val="center"/>
              <w:rPr>
                <w:b/>
              </w:rPr>
            </w:pPr>
            <w:r>
              <w:rPr>
                <w:b/>
              </w:rPr>
              <w:t>АТ «Криворізька теплоцентраль»</w:t>
            </w:r>
          </w:p>
        </w:tc>
      </w:tr>
      <w:tr w:rsidR="00506674" w14:paraId="3B341C4A" w14:textId="77777777">
        <w:tc>
          <w:tcPr>
            <w:tcW w:w="3573" w:type="dxa"/>
            <w:shd w:val="clear" w:color="auto" w:fill="FFFFFF"/>
          </w:tcPr>
          <w:p w14:paraId="00000451" w14:textId="77777777" w:rsidR="00506674" w:rsidRDefault="00502841">
            <w:pPr>
              <w:widowControl w:val="0"/>
              <w:pBdr>
                <w:top w:val="nil"/>
                <w:left w:val="nil"/>
                <w:bottom w:val="nil"/>
                <w:right w:val="nil"/>
                <w:between w:val="nil"/>
              </w:pBdr>
            </w:pPr>
            <w:r>
              <w:t>Довжина мереж, км. (в двотрубному обчисленні)</w:t>
            </w:r>
          </w:p>
        </w:tc>
        <w:tc>
          <w:tcPr>
            <w:tcW w:w="1063" w:type="dxa"/>
            <w:shd w:val="clear" w:color="auto" w:fill="FFFFFF"/>
          </w:tcPr>
          <w:p w14:paraId="00000452" w14:textId="77777777" w:rsidR="00506674" w:rsidRDefault="00502841">
            <w:pPr>
              <w:widowControl w:val="0"/>
              <w:pBdr>
                <w:top w:val="nil"/>
                <w:left w:val="nil"/>
                <w:bottom w:val="nil"/>
                <w:right w:val="nil"/>
                <w:between w:val="nil"/>
              </w:pBdr>
              <w:jc w:val="right"/>
            </w:pPr>
            <w:r>
              <w:t>292,876</w:t>
            </w:r>
          </w:p>
        </w:tc>
        <w:tc>
          <w:tcPr>
            <w:tcW w:w="1063" w:type="dxa"/>
            <w:shd w:val="clear" w:color="auto" w:fill="FFFFFF"/>
          </w:tcPr>
          <w:p w14:paraId="00000453" w14:textId="77777777" w:rsidR="00506674" w:rsidRDefault="00502841">
            <w:pPr>
              <w:widowControl w:val="0"/>
              <w:pBdr>
                <w:top w:val="nil"/>
                <w:left w:val="nil"/>
                <w:bottom w:val="nil"/>
                <w:right w:val="nil"/>
                <w:between w:val="nil"/>
              </w:pBdr>
              <w:jc w:val="right"/>
            </w:pPr>
            <w:r>
              <w:t>292,876</w:t>
            </w:r>
          </w:p>
        </w:tc>
        <w:tc>
          <w:tcPr>
            <w:tcW w:w="1063" w:type="dxa"/>
            <w:shd w:val="clear" w:color="auto" w:fill="FFFFFF"/>
          </w:tcPr>
          <w:p w14:paraId="00000454" w14:textId="77777777" w:rsidR="00506674" w:rsidRDefault="00502841">
            <w:pPr>
              <w:widowControl w:val="0"/>
              <w:pBdr>
                <w:top w:val="nil"/>
                <w:left w:val="nil"/>
                <w:bottom w:val="nil"/>
                <w:right w:val="nil"/>
                <w:between w:val="nil"/>
              </w:pBdr>
              <w:jc w:val="right"/>
            </w:pPr>
            <w:r>
              <w:t>292,876</w:t>
            </w:r>
          </w:p>
        </w:tc>
        <w:tc>
          <w:tcPr>
            <w:tcW w:w="1063" w:type="dxa"/>
            <w:shd w:val="clear" w:color="auto" w:fill="FFFFFF"/>
          </w:tcPr>
          <w:p w14:paraId="00000455" w14:textId="77777777" w:rsidR="00506674" w:rsidRDefault="00502841">
            <w:pPr>
              <w:widowControl w:val="0"/>
              <w:pBdr>
                <w:top w:val="nil"/>
                <w:left w:val="nil"/>
                <w:bottom w:val="nil"/>
                <w:right w:val="nil"/>
                <w:between w:val="nil"/>
              </w:pBdr>
              <w:jc w:val="right"/>
            </w:pPr>
            <w:r>
              <w:t>292,876</w:t>
            </w:r>
          </w:p>
        </w:tc>
        <w:tc>
          <w:tcPr>
            <w:tcW w:w="1063" w:type="dxa"/>
            <w:shd w:val="clear" w:color="auto" w:fill="FFFFFF"/>
          </w:tcPr>
          <w:p w14:paraId="00000456" w14:textId="77777777" w:rsidR="00506674" w:rsidRDefault="00502841">
            <w:pPr>
              <w:widowControl w:val="0"/>
              <w:pBdr>
                <w:top w:val="nil"/>
                <w:left w:val="nil"/>
                <w:bottom w:val="nil"/>
                <w:right w:val="nil"/>
                <w:between w:val="nil"/>
              </w:pBdr>
              <w:jc w:val="right"/>
            </w:pPr>
            <w:r>
              <w:t>292,876</w:t>
            </w:r>
          </w:p>
        </w:tc>
        <w:tc>
          <w:tcPr>
            <w:tcW w:w="1063" w:type="dxa"/>
            <w:shd w:val="clear" w:color="auto" w:fill="FFFFFF"/>
          </w:tcPr>
          <w:p w14:paraId="00000457" w14:textId="77777777" w:rsidR="00506674" w:rsidRDefault="00502841">
            <w:pPr>
              <w:widowControl w:val="0"/>
              <w:pBdr>
                <w:top w:val="nil"/>
                <w:left w:val="nil"/>
                <w:bottom w:val="nil"/>
                <w:right w:val="nil"/>
                <w:between w:val="nil"/>
              </w:pBdr>
              <w:jc w:val="right"/>
            </w:pPr>
            <w:r>
              <w:t>292,876</w:t>
            </w:r>
          </w:p>
        </w:tc>
      </w:tr>
      <w:tr w:rsidR="00506674" w14:paraId="592E166D" w14:textId="77777777">
        <w:tc>
          <w:tcPr>
            <w:tcW w:w="3573" w:type="dxa"/>
            <w:shd w:val="clear" w:color="auto" w:fill="FFFFFF"/>
          </w:tcPr>
          <w:p w14:paraId="00000458" w14:textId="77777777" w:rsidR="00506674" w:rsidRDefault="00502841">
            <w:pPr>
              <w:widowControl w:val="0"/>
              <w:pBdr>
                <w:top w:val="nil"/>
                <w:left w:val="nil"/>
                <w:bottom w:val="nil"/>
                <w:right w:val="nil"/>
                <w:between w:val="nil"/>
              </w:pBdr>
            </w:pPr>
            <w:r>
              <w:t>Виробництво теплової енергії, на рік Гкал, усього</w:t>
            </w:r>
          </w:p>
        </w:tc>
        <w:tc>
          <w:tcPr>
            <w:tcW w:w="1063" w:type="dxa"/>
            <w:shd w:val="clear" w:color="auto" w:fill="FFFFFF"/>
          </w:tcPr>
          <w:p w14:paraId="00000459" w14:textId="79B586D4" w:rsidR="00506674" w:rsidRDefault="00502841">
            <w:pPr>
              <w:widowControl w:val="0"/>
              <w:pBdr>
                <w:top w:val="nil"/>
                <w:left w:val="nil"/>
                <w:bottom w:val="nil"/>
                <w:right w:val="nil"/>
                <w:between w:val="nil"/>
              </w:pBdr>
              <w:jc w:val="right"/>
            </w:pPr>
            <w:r>
              <w:t>969</w:t>
            </w:r>
            <w:r w:rsidR="00F62549">
              <w:rPr>
                <w:lang w:val="uk-UA"/>
              </w:rPr>
              <w:t xml:space="preserve"> </w:t>
            </w:r>
            <w:r>
              <w:t>569</w:t>
            </w:r>
          </w:p>
        </w:tc>
        <w:tc>
          <w:tcPr>
            <w:tcW w:w="1063" w:type="dxa"/>
            <w:shd w:val="clear" w:color="auto" w:fill="FFFFFF"/>
          </w:tcPr>
          <w:p w14:paraId="0000045A" w14:textId="0225A848" w:rsidR="00506674" w:rsidRDefault="00502841">
            <w:pPr>
              <w:widowControl w:val="0"/>
              <w:pBdr>
                <w:top w:val="nil"/>
                <w:left w:val="nil"/>
                <w:bottom w:val="nil"/>
                <w:right w:val="nil"/>
                <w:between w:val="nil"/>
              </w:pBdr>
              <w:jc w:val="right"/>
            </w:pPr>
            <w:r>
              <w:t>962</w:t>
            </w:r>
            <w:r w:rsidR="00F62549">
              <w:rPr>
                <w:lang w:val="uk-UA"/>
              </w:rPr>
              <w:t xml:space="preserve"> </w:t>
            </w:r>
            <w:r>
              <w:t>436</w:t>
            </w:r>
          </w:p>
        </w:tc>
        <w:tc>
          <w:tcPr>
            <w:tcW w:w="1063" w:type="dxa"/>
            <w:shd w:val="clear" w:color="auto" w:fill="FFFFFF"/>
          </w:tcPr>
          <w:p w14:paraId="0000045B" w14:textId="00DEE5E1" w:rsidR="00506674" w:rsidRDefault="00502841">
            <w:pPr>
              <w:widowControl w:val="0"/>
              <w:pBdr>
                <w:top w:val="nil"/>
                <w:left w:val="nil"/>
                <w:bottom w:val="nil"/>
                <w:right w:val="nil"/>
                <w:between w:val="nil"/>
              </w:pBdr>
              <w:jc w:val="right"/>
            </w:pPr>
            <w:r>
              <w:t>883</w:t>
            </w:r>
            <w:r w:rsidR="00F62549">
              <w:rPr>
                <w:lang w:val="uk-UA"/>
              </w:rPr>
              <w:t xml:space="preserve"> </w:t>
            </w:r>
            <w:r>
              <w:t>634</w:t>
            </w:r>
          </w:p>
        </w:tc>
        <w:tc>
          <w:tcPr>
            <w:tcW w:w="1063" w:type="dxa"/>
            <w:shd w:val="clear" w:color="auto" w:fill="FFFFFF"/>
          </w:tcPr>
          <w:p w14:paraId="0000045C" w14:textId="77777777" w:rsidR="00506674" w:rsidRDefault="00502841">
            <w:pPr>
              <w:widowControl w:val="0"/>
              <w:pBdr>
                <w:top w:val="nil"/>
                <w:left w:val="nil"/>
                <w:bottom w:val="nil"/>
                <w:right w:val="nil"/>
                <w:between w:val="nil"/>
              </w:pBdr>
              <w:jc w:val="right"/>
            </w:pPr>
            <w:r>
              <w:t>1012042</w:t>
            </w:r>
          </w:p>
        </w:tc>
        <w:tc>
          <w:tcPr>
            <w:tcW w:w="1063" w:type="dxa"/>
            <w:shd w:val="clear" w:color="auto" w:fill="FFFFFF"/>
          </w:tcPr>
          <w:p w14:paraId="0000045D" w14:textId="77777777" w:rsidR="00506674" w:rsidRDefault="00502841">
            <w:pPr>
              <w:widowControl w:val="0"/>
              <w:pBdr>
                <w:top w:val="nil"/>
                <w:left w:val="nil"/>
                <w:bottom w:val="nil"/>
                <w:right w:val="nil"/>
                <w:between w:val="nil"/>
              </w:pBdr>
              <w:jc w:val="right"/>
            </w:pPr>
            <w:r>
              <w:t>817581</w:t>
            </w:r>
          </w:p>
        </w:tc>
        <w:tc>
          <w:tcPr>
            <w:tcW w:w="1063" w:type="dxa"/>
            <w:shd w:val="clear" w:color="auto" w:fill="FFFFFF"/>
          </w:tcPr>
          <w:p w14:paraId="0000045E" w14:textId="77777777" w:rsidR="00506674" w:rsidRDefault="00502841">
            <w:pPr>
              <w:widowControl w:val="0"/>
              <w:pBdr>
                <w:top w:val="nil"/>
                <w:left w:val="nil"/>
                <w:bottom w:val="nil"/>
                <w:right w:val="nil"/>
                <w:between w:val="nil"/>
              </w:pBdr>
              <w:jc w:val="right"/>
            </w:pPr>
            <w:r>
              <w:t>719158</w:t>
            </w:r>
          </w:p>
        </w:tc>
      </w:tr>
      <w:tr w:rsidR="00506674" w14:paraId="581F41BE" w14:textId="77777777">
        <w:tc>
          <w:tcPr>
            <w:tcW w:w="3573" w:type="dxa"/>
            <w:shd w:val="clear" w:color="auto" w:fill="FFFFFF"/>
          </w:tcPr>
          <w:p w14:paraId="0000045F" w14:textId="77777777" w:rsidR="00506674" w:rsidRDefault="00502841">
            <w:pPr>
              <w:widowControl w:val="0"/>
              <w:pBdr>
                <w:top w:val="nil"/>
                <w:left w:val="nil"/>
                <w:bottom w:val="nil"/>
                <w:right w:val="nil"/>
                <w:between w:val="nil"/>
              </w:pBdr>
            </w:pPr>
            <w:r>
              <w:t>у тому числі населення</w:t>
            </w:r>
          </w:p>
        </w:tc>
        <w:tc>
          <w:tcPr>
            <w:tcW w:w="1063" w:type="dxa"/>
            <w:shd w:val="clear" w:color="auto" w:fill="FFFFFF"/>
          </w:tcPr>
          <w:p w14:paraId="00000460" w14:textId="16559719" w:rsidR="00506674" w:rsidRDefault="00502841">
            <w:pPr>
              <w:widowControl w:val="0"/>
              <w:pBdr>
                <w:top w:val="nil"/>
                <w:left w:val="nil"/>
                <w:bottom w:val="nil"/>
                <w:right w:val="nil"/>
                <w:between w:val="nil"/>
              </w:pBdr>
              <w:jc w:val="right"/>
            </w:pPr>
            <w:r>
              <w:t>795</w:t>
            </w:r>
            <w:r w:rsidR="00F62549">
              <w:rPr>
                <w:lang w:val="uk-UA"/>
              </w:rPr>
              <w:t xml:space="preserve"> </w:t>
            </w:r>
            <w:r>
              <w:t>223</w:t>
            </w:r>
          </w:p>
        </w:tc>
        <w:tc>
          <w:tcPr>
            <w:tcW w:w="1063" w:type="dxa"/>
            <w:shd w:val="clear" w:color="auto" w:fill="FFFFFF"/>
          </w:tcPr>
          <w:p w14:paraId="00000461" w14:textId="6C926A7A" w:rsidR="00506674" w:rsidRDefault="00502841">
            <w:pPr>
              <w:widowControl w:val="0"/>
              <w:pBdr>
                <w:top w:val="nil"/>
                <w:left w:val="nil"/>
                <w:bottom w:val="nil"/>
                <w:right w:val="nil"/>
                <w:between w:val="nil"/>
              </w:pBdr>
              <w:jc w:val="right"/>
            </w:pPr>
            <w:r>
              <w:t>795</w:t>
            </w:r>
            <w:r w:rsidR="00F62549">
              <w:rPr>
                <w:lang w:val="uk-UA"/>
              </w:rPr>
              <w:t xml:space="preserve"> </w:t>
            </w:r>
            <w:r>
              <w:t>271</w:t>
            </w:r>
          </w:p>
        </w:tc>
        <w:tc>
          <w:tcPr>
            <w:tcW w:w="1063" w:type="dxa"/>
            <w:shd w:val="clear" w:color="auto" w:fill="FFFFFF"/>
          </w:tcPr>
          <w:p w14:paraId="00000462" w14:textId="480BC6B3" w:rsidR="00506674" w:rsidRDefault="00502841">
            <w:pPr>
              <w:widowControl w:val="0"/>
              <w:pBdr>
                <w:top w:val="nil"/>
                <w:left w:val="nil"/>
                <w:bottom w:val="nil"/>
                <w:right w:val="nil"/>
                <w:between w:val="nil"/>
              </w:pBdr>
              <w:jc w:val="right"/>
            </w:pPr>
            <w:r>
              <w:t>734</w:t>
            </w:r>
            <w:r w:rsidR="00F62549">
              <w:rPr>
                <w:lang w:val="uk-UA"/>
              </w:rPr>
              <w:t xml:space="preserve"> </w:t>
            </w:r>
            <w:r>
              <w:t>164</w:t>
            </w:r>
          </w:p>
        </w:tc>
        <w:tc>
          <w:tcPr>
            <w:tcW w:w="1063" w:type="dxa"/>
            <w:shd w:val="clear" w:color="auto" w:fill="FFFFFF"/>
          </w:tcPr>
          <w:p w14:paraId="00000463" w14:textId="06D2AEF3" w:rsidR="00506674" w:rsidRDefault="00502841">
            <w:pPr>
              <w:widowControl w:val="0"/>
              <w:pBdr>
                <w:top w:val="nil"/>
                <w:left w:val="nil"/>
                <w:bottom w:val="nil"/>
                <w:right w:val="nil"/>
                <w:between w:val="nil"/>
              </w:pBdr>
              <w:jc w:val="right"/>
            </w:pPr>
            <w:r>
              <w:t>847</w:t>
            </w:r>
            <w:r w:rsidR="00F62549">
              <w:rPr>
                <w:lang w:val="uk-UA"/>
              </w:rPr>
              <w:t xml:space="preserve"> </w:t>
            </w:r>
            <w:r>
              <w:t>874</w:t>
            </w:r>
          </w:p>
        </w:tc>
        <w:tc>
          <w:tcPr>
            <w:tcW w:w="1063" w:type="dxa"/>
            <w:shd w:val="clear" w:color="auto" w:fill="FFFFFF"/>
          </w:tcPr>
          <w:p w14:paraId="00000464" w14:textId="5B8E65A9" w:rsidR="00506674" w:rsidRDefault="00502841">
            <w:pPr>
              <w:widowControl w:val="0"/>
              <w:pBdr>
                <w:top w:val="nil"/>
                <w:left w:val="nil"/>
                <w:bottom w:val="nil"/>
                <w:right w:val="nil"/>
                <w:between w:val="nil"/>
              </w:pBdr>
              <w:jc w:val="right"/>
            </w:pPr>
            <w:r>
              <w:t>687</w:t>
            </w:r>
            <w:r w:rsidR="00F62549">
              <w:rPr>
                <w:lang w:val="uk-UA"/>
              </w:rPr>
              <w:t xml:space="preserve"> </w:t>
            </w:r>
            <w:r>
              <w:t>220</w:t>
            </w:r>
          </w:p>
        </w:tc>
        <w:tc>
          <w:tcPr>
            <w:tcW w:w="1063" w:type="dxa"/>
            <w:shd w:val="clear" w:color="auto" w:fill="FFFFFF"/>
          </w:tcPr>
          <w:p w14:paraId="00000465" w14:textId="440272F4" w:rsidR="00506674" w:rsidRDefault="00502841">
            <w:pPr>
              <w:widowControl w:val="0"/>
              <w:pBdr>
                <w:top w:val="nil"/>
                <w:left w:val="nil"/>
                <w:bottom w:val="nil"/>
                <w:right w:val="nil"/>
                <w:between w:val="nil"/>
              </w:pBdr>
              <w:jc w:val="right"/>
            </w:pPr>
            <w:r>
              <w:t>604</w:t>
            </w:r>
            <w:r w:rsidR="00F62549">
              <w:rPr>
                <w:lang w:val="uk-UA"/>
              </w:rPr>
              <w:t xml:space="preserve"> </w:t>
            </w:r>
            <w:r>
              <w:t>785</w:t>
            </w:r>
          </w:p>
        </w:tc>
      </w:tr>
    </w:tbl>
    <w:p w14:paraId="00000466" w14:textId="77777777" w:rsidR="00506674" w:rsidRDefault="00502841">
      <w:pPr>
        <w:widowControl w:val="0"/>
        <w:spacing w:before="60"/>
        <w:ind w:firstLine="709"/>
        <w:jc w:val="both"/>
        <w:rPr>
          <w:sz w:val="28"/>
          <w:szCs w:val="28"/>
        </w:rPr>
      </w:pPr>
      <w:r>
        <w:rPr>
          <w:sz w:val="28"/>
          <w:szCs w:val="28"/>
        </w:rPr>
        <w:t>Рівень зносу обладнання котелень складає 73%; теплорозподільчих пунктів – 54%; теплових мереж – 67%.</w:t>
      </w:r>
    </w:p>
    <w:p w14:paraId="00000467" w14:textId="2F381A4C" w:rsidR="00506674" w:rsidRDefault="00502841">
      <w:pPr>
        <w:widowControl w:val="0"/>
        <w:spacing w:before="60"/>
        <w:ind w:firstLine="709"/>
        <w:jc w:val="both"/>
        <w:rPr>
          <w:sz w:val="28"/>
          <w:szCs w:val="28"/>
        </w:rPr>
      </w:pPr>
      <w:r>
        <w:rPr>
          <w:sz w:val="28"/>
          <w:szCs w:val="28"/>
        </w:rPr>
        <w:t>На балансі АТ «Криворізька теплоцентраль» знаходиться 6 котелень, 70 ТРП, 382</w:t>
      </w:r>
      <w:r w:rsidR="00F62549">
        <w:rPr>
          <w:sz w:val="28"/>
          <w:szCs w:val="28"/>
          <w:lang w:val="uk-UA"/>
        </w:rPr>
        <w:t xml:space="preserve"> </w:t>
      </w:r>
      <w:r>
        <w:rPr>
          <w:sz w:val="28"/>
          <w:szCs w:val="28"/>
        </w:rPr>
        <w:t>208 км в 2-х трубному вимірюванні. Зношеність основних засобів складає 69%.</w:t>
      </w:r>
    </w:p>
    <w:p w14:paraId="00000468" w14:textId="77777777" w:rsidR="00506674" w:rsidRDefault="00502841">
      <w:pPr>
        <w:widowControl w:val="0"/>
        <w:spacing w:before="60"/>
        <w:ind w:firstLine="709"/>
        <w:jc w:val="both"/>
        <w:rPr>
          <w:sz w:val="28"/>
          <w:szCs w:val="28"/>
        </w:rPr>
      </w:pPr>
      <w:r>
        <w:rPr>
          <w:sz w:val="28"/>
          <w:szCs w:val="28"/>
        </w:rPr>
        <w:t>Технічний стан об’єктів дозволяє експлуатувати їх, але більшість уведено в експлуатацію в 60-70 роках минулого сторіччя, а тому потребують реконструкції.</w:t>
      </w:r>
    </w:p>
    <w:p w14:paraId="00000469" w14:textId="77777777" w:rsidR="00506674" w:rsidRDefault="00502841">
      <w:pPr>
        <w:widowControl w:val="0"/>
        <w:spacing w:before="60"/>
        <w:ind w:firstLine="709"/>
        <w:jc w:val="both"/>
        <w:rPr>
          <w:sz w:val="28"/>
          <w:szCs w:val="28"/>
        </w:rPr>
      </w:pPr>
      <w:r>
        <w:rPr>
          <w:sz w:val="28"/>
          <w:szCs w:val="28"/>
        </w:rPr>
        <w:t>ТОВ «Дніпровське управління регіонального будівництва» розпочало свою діяльність з початку 2013 року. На балансі підприємства знаходиться дві котельні та теплорозподільчий пункт.</w:t>
      </w:r>
    </w:p>
    <w:p w14:paraId="0000046A" w14:textId="77777777" w:rsidR="00506674" w:rsidRDefault="00502841">
      <w:pPr>
        <w:widowControl w:val="0"/>
        <w:spacing w:before="60"/>
        <w:ind w:firstLine="709"/>
        <w:jc w:val="both"/>
        <w:rPr>
          <w:sz w:val="28"/>
          <w:szCs w:val="28"/>
        </w:rPr>
      </w:pPr>
      <w:r>
        <w:rPr>
          <w:sz w:val="28"/>
          <w:szCs w:val="28"/>
        </w:rPr>
        <w:t xml:space="preserve">Дві котельні «Криворізька виправна колонія» (КВК-80) та «Військове </w:t>
      </w:r>
      <w:r>
        <w:rPr>
          <w:sz w:val="28"/>
          <w:szCs w:val="28"/>
        </w:rPr>
        <w:lastRenderedPageBreak/>
        <w:t>містечко-33» – сучасні споруди, на яких встановлено обладнання провідних світових і вітчизняних виробників. Котельні працюють без обслуговуючого персоналу завдяки системи диспетчеризації та дистанційно контролюються оператором.</w:t>
      </w:r>
    </w:p>
    <w:p w14:paraId="0000046B" w14:textId="77777777" w:rsidR="00506674" w:rsidRDefault="00502841">
      <w:pPr>
        <w:widowControl w:val="0"/>
        <w:spacing w:before="60"/>
        <w:ind w:firstLine="709"/>
        <w:jc w:val="both"/>
        <w:rPr>
          <w:sz w:val="28"/>
          <w:szCs w:val="28"/>
        </w:rPr>
      </w:pPr>
      <w:r>
        <w:rPr>
          <w:sz w:val="28"/>
          <w:szCs w:val="28"/>
        </w:rPr>
        <w:t>Всі котельні максимально приближені до споживачів.</w:t>
      </w:r>
    </w:p>
    <w:p w14:paraId="0000046C" w14:textId="77777777" w:rsidR="00506674" w:rsidRDefault="00502841">
      <w:pPr>
        <w:widowControl w:val="0"/>
        <w:spacing w:before="60"/>
        <w:ind w:firstLine="709"/>
        <w:jc w:val="both"/>
        <w:rPr>
          <w:sz w:val="28"/>
          <w:szCs w:val="28"/>
        </w:rPr>
      </w:pPr>
      <w:r>
        <w:rPr>
          <w:sz w:val="28"/>
          <w:szCs w:val="28"/>
        </w:rPr>
        <w:t>КП «Кривбастеплоенерго» КМР – 9, розпочало свою діяльність з початку 2002 року. На балансі підприємства знаходиться 9 котелень, кожна з яких призначена для обслуговування закладів освіти та культури.</w:t>
      </w:r>
    </w:p>
    <w:p w14:paraId="0000046D" w14:textId="77777777" w:rsidR="00506674" w:rsidRDefault="00502841">
      <w:pPr>
        <w:widowControl w:val="0"/>
        <w:spacing w:before="60"/>
        <w:ind w:firstLine="709"/>
        <w:jc w:val="both"/>
        <w:rPr>
          <w:sz w:val="28"/>
          <w:szCs w:val="28"/>
        </w:rPr>
      </w:pPr>
      <w:r>
        <w:rPr>
          <w:sz w:val="28"/>
          <w:szCs w:val="28"/>
        </w:rPr>
        <w:t>Для зручності оплати за житлово-комунальні послуги населенням громади продовжується розширення мережі приймальних пунктів Єдиної міської автоматизованої системи комунальних розрахунків «Нова-Ком».</w:t>
      </w:r>
    </w:p>
    <w:p w14:paraId="0000046E" w14:textId="77777777" w:rsidR="00506674" w:rsidRDefault="00502841">
      <w:pPr>
        <w:widowControl w:val="0"/>
        <w:spacing w:before="120" w:after="60"/>
        <w:ind w:firstLine="709"/>
        <w:jc w:val="both"/>
        <w:rPr>
          <w:b/>
          <w:i/>
          <w:sz w:val="28"/>
          <w:szCs w:val="28"/>
        </w:rPr>
      </w:pPr>
      <w:r>
        <w:rPr>
          <w:b/>
          <w:i/>
          <w:sz w:val="28"/>
          <w:szCs w:val="28"/>
        </w:rPr>
        <w:t>Газопостачання громади</w:t>
      </w:r>
    </w:p>
    <w:p w14:paraId="0000046F" w14:textId="77777777" w:rsidR="00506674" w:rsidRDefault="00502841">
      <w:pPr>
        <w:widowControl w:val="0"/>
        <w:ind w:firstLine="709"/>
        <w:jc w:val="both"/>
        <w:rPr>
          <w:sz w:val="28"/>
          <w:szCs w:val="28"/>
        </w:rPr>
      </w:pPr>
      <w:r>
        <w:rPr>
          <w:sz w:val="28"/>
          <w:szCs w:val="28"/>
        </w:rPr>
        <w:t>Криворізька МТГ газифікована. Потужностей мереж достатньо для забезпечення газом як побутових потреб, так і промислових потужностей. Загальна довжина мереж становить 2,9 тис. км. Послуги з розподілу газу надаються Криворізькою філією ТОВ «Газорозподільні мережі України».</w:t>
      </w:r>
    </w:p>
    <w:p w14:paraId="00000470" w14:textId="77777777" w:rsidR="00506674" w:rsidRDefault="00502841">
      <w:pPr>
        <w:widowControl w:val="0"/>
        <w:spacing w:before="120" w:after="60"/>
        <w:ind w:firstLine="709"/>
        <w:jc w:val="both"/>
        <w:rPr>
          <w:b/>
          <w:i/>
          <w:sz w:val="28"/>
          <w:szCs w:val="28"/>
        </w:rPr>
      </w:pPr>
      <w:r>
        <w:rPr>
          <w:b/>
          <w:i/>
          <w:sz w:val="28"/>
          <w:szCs w:val="28"/>
        </w:rPr>
        <w:t>Електропостачання громади</w:t>
      </w:r>
    </w:p>
    <w:p w14:paraId="00000471" w14:textId="77777777" w:rsidR="00506674" w:rsidRDefault="00502841">
      <w:pPr>
        <w:widowControl w:val="0"/>
        <w:ind w:firstLine="709"/>
        <w:jc w:val="both"/>
        <w:rPr>
          <w:sz w:val="28"/>
          <w:szCs w:val="28"/>
        </w:rPr>
      </w:pPr>
      <w:r>
        <w:rPr>
          <w:sz w:val="28"/>
          <w:szCs w:val="28"/>
        </w:rPr>
        <w:t>Загальна довжина електромереж зовнішнього освітлення складає 1830,7 км.</w:t>
      </w:r>
    </w:p>
    <w:p w14:paraId="00000472" w14:textId="77777777" w:rsidR="00506674" w:rsidRDefault="00502841">
      <w:pPr>
        <w:widowControl w:val="0"/>
        <w:ind w:firstLine="709"/>
        <w:jc w:val="both"/>
        <w:rPr>
          <w:sz w:val="28"/>
          <w:szCs w:val="28"/>
        </w:rPr>
      </w:pPr>
      <w:r>
        <w:rPr>
          <w:sz w:val="28"/>
          <w:szCs w:val="28"/>
        </w:rPr>
        <w:t>Криворізький район електричних мереж ПАТ «ДТЕК Дніпровські електромережі» забезпечують електроенергією споживачів від розподільчих електричних мереж напругою 0,4-6-10 кВт. Знос електричних мереж Криворізьких міських електричних мереж складає за силовими трансформаторами – 61%, за лініями електропередач – 29%.</w:t>
      </w:r>
    </w:p>
    <w:p w14:paraId="00000473" w14:textId="77777777" w:rsidR="00506674" w:rsidRDefault="00502841">
      <w:pPr>
        <w:widowControl w:val="0"/>
        <w:spacing w:before="120" w:after="120"/>
        <w:ind w:firstLine="709"/>
        <w:jc w:val="both"/>
        <w:rPr>
          <w:b/>
          <w:i/>
          <w:sz w:val="28"/>
          <w:szCs w:val="28"/>
        </w:rPr>
      </w:pPr>
      <w:bookmarkStart w:id="90" w:name="_heading=h.3hv69ve" w:colFirst="0" w:colLast="0"/>
      <w:bookmarkEnd w:id="90"/>
      <w:r>
        <w:rPr>
          <w:b/>
          <w:i/>
          <w:sz w:val="28"/>
          <w:szCs w:val="28"/>
        </w:rPr>
        <w:t>Система енергоспоживання та енергозбереження громади</w:t>
      </w:r>
    </w:p>
    <w:p w14:paraId="00000474" w14:textId="77777777" w:rsidR="00506674" w:rsidRDefault="00502841">
      <w:pPr>
        <w:widowControl w:val="0"/>
        <w:ind w:firstLine="709"/>
        <w:jc w:val="both"/>
        <w:rPr>
          <w:sz w:val="28"/>
          <w:szCs w:val="28"/>
        </w:rPr>
      </w:pPr>
      <w:bookmarkStart w:id="91" w:name="_heading=h.1x0gk37" w:colFirst="0" w:colLast="0"/>
      <w:bookmarkEnd w:id="91"/>
      <w:r>
        <w:rPr>
          <w:sz w:val="28"/>
          <w:szCs w:val="28"/>
        </w:rPr>
        <w:t>Підвищення рівня енергоефективності об’єктів комунального господарства, бюджетних будівель, житлових будинків є однією з передумов сталого енергетичного розвитку громади.</w:t>
      </w:r>
    </w:p>
    <w:p w14:paraId="00000475" w14:textId="1935A938" w:rsidR="00506674" w:rsidRPr="00DE709A" w:rsidRDefault="00502841" w:rsidP="00DE709A">
      <w:pPr>
        <w:widowControl w:val="0"/>
        <w:ind w:firstLine="709"/>
        <w:jc w:val="both"/>
        <w:rPr>
          <w:sz w:val="28"/>
          <w:szCs w:val="28"/>
        </w:rPr>
      </w:pPr>
      <w:r w:rsidRPr="00DE709A">
        <w:rPr>
          <w:sz w:val="28"/>
          <w:szCs w:val="28"/>
        </w:rPr>
        <w:t>За 2024 рік промисловими, комунальними підприємствами та бюджетними закладами міста було виконано заходів з енергоефективності на загальну суму 205,8</w:t>
      </w:r>
      <w:r w:rsidR="00DE709A">
        <w:rPr>
          <w:sz w:val="28"/>
          <w:szCs w:val="28"/>
          <w:lang w:val="uk-UA"/>
        </w:rPr>
        <w:t> </w:t>
      </w:r>
      <w:r w:rsidRPr="00DE709A">
        <w:rPr>
          <w:sz w:val="28"/>
          <w:szCs w:val="28"/>
        </w:rPr>
        <w:t>млн грн, з яких за рахунок бюджетних коштів – 66 млн грн.</w:t>
      </w:r>
    </w:p>
    <w:p w14:paraId="00000476" w14:textId="08267DDC" w:rsidR="00506674" w:rsidRDefault="00963144">
      <w:pPr>
        <w:widowControl w:val="0"/>
        <w:spacing w:before="60" w:after="120"/>
        <w:ind w:firstLine="709"/>
        <w:jc w:val="both"/>
        <w:rPr>
          <w:sz w:val="28"/>
          <w:szCs w:val="28"/>
        </w:rPr>
      </w:pPr>
      <w:sdt>
        <w:sdtPr>
          <w:rPr>
            <w:sz w:val="28"/>
            <w:szCs w:val="28"/>
          </w:rPr>
          <w:tag w:val="goog_rdk_33"/>
          <w:id w:val="-2074887191"/>
        </w:sdtPr>
        <w:sdtEndPr/>
        <w:sdtContent/>
      </w:sdt>
      <w:r w:rsidR="00502841" w:rsidRPr="00DE709A">
        <w:rPr>
          <w:sz w:val="28"/>
          <w:szCs w:val="28"/>
        </w:rPr>
        <w:t xml:space="preserve">За 2023–2024 роки промисловими, комунальними підприємствами та бюджетними закладами </w:t>
      </w:r>
      <w:r w:rsidR="00DE709A" w:rsidRPr="00DE709A">
        <w:rPr>
          <w:sz w:val="28"/>
          <w:szCs w:val="28"/>
        </w:rPr>
        <w:t>громади</w:t>
      </w:r>
      <w:r w:rsidR="00502841" w:rsidRPr="00DE709A">
        <w:rPr>
          <w:sz w:val="28"/>
          <w:szCs w:val="28"/>
        </w:rPr>
        <w:t xml:space="preserve"> було виконано заходів з енергоефективності на загальну суму 583,8 млн грн, з яких за рахунок бюджетних коштів –105,8 млн грн</w:t>
      </w:r>
      <w:r w:rsidR="00502841">
        <w:rPr>
          <w:sz w:val="28"/>
          <w:szCs w:val="28"/>
        </w:rPr>
        <w:t>, які були спрямовані на заміну вікон на енергоефективні, ремонт системи опалення, заміну ламп на енергозберігаючі, встановлення приладів обліку природних і енергетичних ресурсів та інші заходи на об'єктах комунальної власності Криворізької МТГ.</w:t>
      </w:r>
    </w:p>
    <w:p w14:paraId="00000477" w14:textId="50B8E5F1" w:rsidR="00506674" w:rsidRPr="005053CA" w:rsidRDefault="00A21292" w:rsidP="005053CA">
      <w:pPr>
        <w:keepNext/>
        <w:keepLines/>
        <w:pBdr>
          <w:top w:val="nil"/>
          <w:left w:val="nil"/>
          <w:bottom w:val="nil"/>
          <w:right w:val="nil"/>
          <w:between w:val="nil"/>
        </w:pBdr>
        <w:spacing w:before="120" w:after="60"/>
        <w:ind w:left="454"/>
        <w:rPr>
          <w:b/>
          <w:color w:val="000000"/>
          <w:sz w:val="28"/>
          <w:szCs w:val="28"/>
          <w:lang w:val="uk-UA"/>
        </w:rPr>
      </w:pPr>
      <w:bookmarkStart w:id="92" w:name="_heading=h.4h042r0" w:colFirst="0" w:colLast="0"/>
      <w:bookmarkEnd w:id="92"/>
      <w:r w:rsidRPr="005053CA">
        <w:rPr>
          <w:b/>
          <w:color w:val="000000"/>
          <w:sz w:val="28"/>
          <w:szCs w:val="28"/>
          <w:lang w:val="uk-UA"/>
        </w:rPr>
        <w:t>Таблиця 2.</w:t>
      </w:r>
      <w:r>
        <w:rPr>
          <w:b/>
          <w:color w:val="000000"/>
          <w:sz w:val="28"/>
          <w:szCs w:val="28"/>
          <w:lang w:val="uk-UA"/>
        </w:rPr>
        <w:t>19</w:t>
      </w:r>
      <w:r w:rsidRPr="005053CA">
        <w:rPr>
          <w:b/>
          <w:color w:val="000000"/>
          <w:sz w:val="28"/>
          <w:szCs w:val="28"/>
          <w:lang w:val="uk-UA"/>
        </w:rPr>
        <w:t xml:space="preserve">. </w:t>
      </w:r>
      <w:r w:rsidR="00502841" w:rsidRPr="005053CA">
        <w:rPr>
          <w:b/>
          <w:color w:val="000000"/>
          <w:sz w:val="28"/>
          <w:szCs w:val="28"/>
          <w:lang w:val="uk-UA"/>
        </w:rPr>
        <w:t>Фінансування енергозберігаючих заходів у громаді та економія енергоресурсів</w:t>
      </w:r>
    </w:p>
    <w:tbl>
      <w:tblPr>
        <w:tblStyle w:val="afffff2"/>
        <w:tblW w:w="99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15"/>
        <w:gridCol w:w="891"/>
        <w:gridCol w:w="892"/>
        <w:gridCol w:w="891"/>
        <w:gridCol w:w="892"/>
        <w:gridCol w:w="891"/>
        <w:gridCol w:w="892"/>
        <w:gridCol w:w="892"/>
      </w:tblGrid>
      <w:tr w:rsidR="00506674" w14:paraId="07547423" w14:textId="77777777" w:rsidTr="00835C78">
        <w:tc>
          <w:tcPr>
            <w:tcW w:w="3715" w:type="dxa"/>
          </w:tcPr>
          <w:p w14:paraId="00000478" w14:textId="77777777" w:rsidR="00506674" w:rsidRDefault="00502841">
            <w:pPr>
              <w:widowControl w:val="0"/>
              <w:pBdr>
                <w:top w:val="nil"/>
                <w:left w:val="nil"/>
                <w:bottom w:val="nil"/>
                <w:right w:val="nil"/>
                <w:between w:val="nil"/>
              </w:pBdr>
              <w:jc w:val="center"/>
              <w:rPr>
                <w:b/>
              </w:rPr>
            </w:pPr>
            <w:r>
              <w:rPr>
                <w:b/>
              </w:rPr>
              <w:t>Показники</w:t>
            </w:r>
          </w:p>
        </w:tc>
        <w:tc>
          <w:tcPr>
            <w:tcW w:w="891" w:type="dxa"/>
          </w:tcPr>
          <w:p w14:paraId="00000479" w14:textId="77777777" w:rsidR="00506674" w:rsidRDefault="00502841">
            <w:pPr>
              <w:widowControl w:val="0"/>
              <w:pBdr>
                <w:top w:val="nil"/>
                <w:left w:val="nil"/>
                <w:bottom w:val="nil"/>
                <w:right w:val="nil"/>
                <w:between w:val="nil"/>
              </w:pBdr>
              <w:jc w:val="center"/>
              <w:rPr>
                <w:b/>
              </w:rPr>
            </w:pPr>
            <w:r>
              <w:rPr>
                <w:b/>
              </w:rPr>
              <w:t>2018</w:t>
            </w:r>
          </w:p>
        </w:tc>
        <w:tc>
          <w:tcPr>
            <w:tcW w:w="892" w:type="dxa"/>
          </w:tcPr>
          <w:p w14:paraId="0000047A" w14:textId="77777777" w:rsidR="00506674" w:rsidRDefault="00502841">
            <w:pPr>
              <w:widowControl w:val="0"/>
              <w:pBdr>
                <w:top w:val="nil"/>
                <w:left w:val="nil"/>
                <w:bottom w:val="nil"/>
                <w:right w:val="nil"/>
                <w:between w:val="nil"/>
              </w:pBdr>
              <w:jc w:val="center"/>
              <w:rPr>
                <w:b/>
              </w:rPr>
            </w:pPr>
            <w:r>
              <w:rPr>
                <w:b/>
              </w:rPr>
              <w:t>2019</w:t>
            </w:r>
          </w:p>
        </w:tc>
        <w:tc>
          <w:tcPr>
            <w:tcW w:w="891" w:type="dxa"/>
          </w:tcPr>
          <w:p w14:paraId="0000047B" w14:textId="77777777" w:rsidR="00506674" w:rsidRDefault="00502841">
            <w:pPr>
              <w:widowControl w:val="0"/>
              <w:pBdr>
                <w:top w:val="nil"/>
                <w:left w:val="nil"/>
                <w:bottom w:val="nil"/>
                <w:right w:val="nil"/>
                <w:between w:val="nil"/>
              </w:pBdr>
              <w:jc w:val="center"/>
              <w:rPr>
                <w:b/>
              </w:rPr>
            </w:pPr>
            <w:r>
              <w:rPr>
                <w:b/>
              </w:rPr>
              <w:t>2020</w:t>
            </w:r>
          </w:p>
        </w:tc>
        <w:tc>
          <w:tcPr>
            <w:tcW w:w="892" w:type="dxa"/>
          </w:tcPr>
          <w:p w14:paraId="0000047C" w14:textId="77777777" w:rsidR="00506674" w:rsidRDefault="00502841">
            <w:pPr>
              <w:widowControl w:val="0"/>
              <w:pBdr>
                <w:top w:val="nil"/>
                <w:left w:val="nil"/>
                <w:bottom w:val="nil"/>
                <w:right w:val="nil"/>
                <w:between w:val="nil"/>
              </w:pBdr>
              <w:jc w:val="center"/>
              <w:rPr>
                <w:b/>
              </w:rPr>
            </w:pPr>
            <w:r>
              <w:rPr>
                <w:b/>
              </w:rPr>
              <w:t>2021</w:t>
            </w:r>
          </w:p>
        </w:tc>
        <w:tc>
          <w:tcPr>
            <w:tcW w:w="891" w:type="dxa"/>
          </w:tcPr>
          <w:p w14:paraId="0000047D" w14:textId="77777777" w:rsidR="00506674" w:rsidRDefault="00502841">
            <w:pPr>
              <w:widowControl w:val="0"/>
              <w:pBdr>
                <w:top w:val="nil"/>
                <w:left w:val="nil"/>
                <w:bottom w:val="nil"/>
                <w:right w:val="nil"/>
                <w:between w:val="nil"/>
              </w:pBdr>
              <w:jc w:val="center"/>
              <w:rPr>
                <w:b/>
              </w:rPr>
            </w:pPr>
            <w:r>
              <w:rPr>
                <w:b/>
              </w:rPr>
              <w:t>2022</w:t>
            </w:r>
          </w:p>
        </w:tc>
        <w:tc>
          <w:tcPr>
            <w:tcW w:w="892" w:type="dxa"/>
          </w:tcPr>
          <w:p w14:paraId="0000047E" w14:textId="77777777" w:rsidR="00506674" w:rsidRPr="00DE709A" w:rsidRDefault="00502841">
            <w:pPr>
              <w:widowControl w:val="0"/>
              <w:pBdr>
                <w:top w:val="nil"/>
                <w:left w:val="nil"/>
                <w:bottom w:val="nil"/>
                <w:right w:val="nil"/>
                <w:between w:val="nil"/>
              </w:pBdr>
              <w:jc w:val="center"/>
              <w:rPr>
                <w:b/>
              </w:rPr>
            </w:pPr>
            <w:r w:rsidRPr="00DE709A">
              <w:rPr>
                <w:b/>
              </w:rPr>
              <w:t>2023</w:t>
            </w:r>
          </w:p>
        </w:tc>
        <w:tc>
          <w:tcPr>
            <w:tcW w:w="892" w:type="dxa"/>
          </w:tcPr>
          <w:p w14:paraId="0000047F" w14:textId="77777777" w:rsidR="00506674" w:rsidRPr="00DE709A" w:rsidRDefault="00502841">
            <w:pPr>
              <w:widowControl w:val="0"/>
              <w:pBdr>
                <w:top w:val="nil"/>
                <w:left w:val="nil"/>
                <w:bottom w:val="nil"/>
                <w:right w:val="nil"/>
                <w:between w:val="nil"/>
              </w:pBdr>
              <w:jc w:val="center"/>
              <w:rPr>
                <w:b/>
              </w:rPr>
            </w:pPr>
            <w:r w:rsidRPr="00DE709A">
              <w:rPr>
                <w:b/>
              </w:rPr>
              <w:t>2024</w:t>
            </w:r>
          </w:p>
        </w:tc>
      </w:tr>
      <w:tr w:rsidR="00506674" w14:paraId="4DF81956" w14:textId="77777777" w:rsidTr="00835C78">
        <w:tc>
          <w:tcPr>
            <w:tcW w:w="3715" w:type="dxa"/>
          </w:tcPr>
          <w:p w14:paraId="00000480" w14:textId="77777777" w:rsidR="00506674" w:rsidRDefault="00502841" w:rsidP="00DE709A">
            <w:pPr>
              <w:widowControl w:val="0"/>
              <w:pBdr>
                <w:top w:val="nil"/>
                <w:left w:val="nil"/>
                <w:bottom w:val="nil"/>
                <w:right w:val="nil"/>
                <w:between w:val="nil"/>
              </w:pBdr>
            </w:pPr>
            <w:r>
              <w:t>Сума фінансування, млн грн</w:t>
            </w:r>
          </w:p>
        </w:tc>
        <w:tc>
          <w:tcPr>
            <w:tcW w:w="891" w:type="dxa"/>
          </w:tcPr>
          <w:p w14:paraId="00000481" w14:textId="77777777" w:rsidR="00506674" w:rsidRDefault="00502841" w:rsidP="00835C78">
            <w:pPr>
              <w:widowControl w:val="0"/>
              <w:pBdr>
                <w:top w:val="nil"/>
                <w:left w:val="nil"/>
                <w:bottom w:val="nil"/>
                <w:right w:val="nil"/>
                <w:between w:val="nil"/>
              </w:pBdr>
              <w:jc w:val="right"/>
            </w:pPr>
            <w:r>
              <w:t>125,9</w:t>
            </w:r>
          </w:p>
        </w:tc>
        <w:tc>
          <w:tcPr>
            <w:tcW w:w="892" w:type="dxa"/>
          </w:tcPr>
          <w:p w14:paraId="00000482" w14:textId="77777777" w:rsidR="00506674" w:rsidRDefault="00502841" w:rsidP="00835C78">
            <w:pPr>
              <w:widowControl w:val="0"/>
              <w:pBdr>
                <w:top w:val="nil"/>
                <w:left w:val="nil"/>
                <w:bottom w:val="nil"/>
                <w:right w:val="nil"/>
                <w:between w:val="nil"/>
              </w:pBdr>
              <w:jc w:val="right"/>
            </w:pPr>
            <w:r>
              <w:t>140,7</w:t>
            </w:r>
          </w:p>
        </w:tc>
        <w:tc>
          <w:tcPr>
            <w:tcW w:w="891" w:type="dxa"/>
          </w:tcPr>
          <w:p w14:paraId="00000483" w14:textId="77777777" w:rsidR="00506674" w:rsidRDefault="00502841" w:rsidP="00835C78">
            <w:pPr>
              <w:widowControl w:val="0"/>
              <w:pBdr>
                <w:top w:val="nil"/>
                <w:left w:val="nil"/>
                <w:bottom w:val="nil"/>
                <w:right w:val="nil"/>
                <w:between w:val="nil"/>
              </w:pBdr>
              <w:jc w:val="right"/>
            </w:pPr>
            <w:r>
              <w:t>180,1</w:t>
            </w:r>
          </w:p>
        </w:tc>
        <w:tc>
          <w:tcPr>
            <w:tcW w:w="892" w:type="dxa"/>
          </w:tcPr>
          <w:p w14:paraId="00000484" w14:textId="77777777" w:rsidR="00506674" w:rsidRDefault="00502841" w:rsidP="00835C78">
            <w:pPr>
              <w:widowControl w:val="0"/>
              <w:pBdr>
                <w:top w:val="nil"/>
                <w:left w:val="nil"/>
                <w:bottom w:val="nil"/>
                <w:right w:val="nil"/>
                <w:between w:val="nil"/>
              </w:pBdr>
              <w:jc w:val="right"/>
            </w:pPr>
            <w:r>
              <w:t>172,7</w:t>
            </w:r>
          </w:p>
        </w:tc>
        <w:tc>
          <w:tcPr>
            <w:tcW w:w="891" w:type="dxa"/>
          </w:tcPr>
          <w:p w14:paraId="00000485" w14:textId="77777777" w:rsidR="00506674" w:rsidRDefault="00502841" w:rsidP="00835C78">
            <w:pPr>
              <w:widowControl w:val="0"/>
              <w:pBdr>
                <w:top w:val="nil"/>
                <w:left w:val="nil"/>
                <w:bottom w:val="nil"/>
                <w:right w:val="nil"/>
                <w:between w:val="nil"/>
              </w:pBdr>
              <w:jc w:val="right"/>
            </w:pPr>
            <w:r>
              <w:t>51,5</w:t>
            </w:r>
          </w:p>
        </w:tc>
        <w:tc>
          <w:tcPr>
            <w:tcW w:w="892" w:type="dxa"/>
          </w:tcPr>
          <w:p w14:paraId="00000486" w14:textId="77777777" w:rsidR="00506674" w:rsidRPr="00DE709A" w:rsidRDefault="00502841" w:rsidP="00835C78">
            <w:pPr>
              <w:widowControl w:val="0"/>
              <w:pBdr>
                <w:top w:val="nil"/>
                <w:left w:val="nil"/>
                <w:bottom w:val="nil"/>
                <w:right w:val="nil"/>
                <w:between w:val="nil"/>
              </w:pBdr>
              <w:jc w:val="right"/>
            </w:pPr>
            <w:r w:rsidRPr="00DE709A">
              <w:t>378,0</w:t>
            </w:r>
          </w:p>
        </w:tc>
        <w:tc>
          <w:tcPr>
            <w:tcW w:w="892" w:type="dxa"/>
          </w:tcPr>
          <w:p w14:paraId="00000487" w14:textId="77777777" w:rsidR="00506674" w:rsidRPr="00DE709A" w:rsidRDefault="00502841" w:rsidP="00835C78">
            <w:pPr>
              <w:widowControl w:val="0"/>
              <w:pBdr>
                <w:top w:val="nil"/>
                <w:left w:val="nil"/>
                <w:bottom w:val="nil"/>
                <w:right w:val="nil"/>
                <w:between w:val="nil"/>
              </w:pBdr>
              <w:jc w:val="right"/>
            </w:pPr>
            <w:r w:rsidRPr="00DE709A">
              <w:t>205,8</w:t>
            </w:r>
          </w:p>
        </w:tc>
      </w:tr>
      <w:tr w:rsidR="00506674" w14:paraId="41F0E20B" w14:textId="77777777" w:rsidTr="00835C78">
        <w:tc>
          <w:tcPr>
            <w:tcW w:w="3715" w:type="dxa"/>
          </w:tcPr>
          <w:p w14:paraId="00000488" w14:textId="77777777" w:rsidR="00506674" w:rsidRDefault="00502841" w:rsidP="00DE709A">
            <w:pPr>
              <w:widowControl w:val="0"/>
              <w:pBdr>
                <w:top w:val="nil"/>
                <w:left w:val="nil"/>
                <w:bottom w:val="nil"/>
                <w:right w:val="nil"/>
                <w:between w:val="nil"/>
              </w:pBdr>
            </w:pPr>
            <w:r>
              <w:t>Економія природного газу, млн м</w:t>
            </w:r>
            <w:r>
              <w:rPr>
                <w:vertAlign w:val="superscript"/>
              </w:rPr>
              <w:t>3</w:t>
            </w:r>
          </w:p>
        </w:tc>
        <w:tc>
          <w:tcPr>
            <w:tcW w:w="891" w:type="dxa"/>
          </w:tcPr>
          <w:p w14:paraId="00000489" w14:textId="77777777" w:rsidR="00506674" w:rsidRDefault="00502841" w:rsidP="00835C78">
            <w:pPr>
              <w:widowControl w:val="0"/>
              <w:pBdr>
                <w:top w:val="nil"/>
                <w:left w:val="nil"/>
                <w:bottom w:val="nil"/>
                <w:right w:val="nil"/>
                <w:between w:val="nil"/>
              </w:pBdr>
              <w:jc w:val="right"/>
            </w:pPr>
            <w:r>
              <w:t>8,5</w:t>
            </w:r>
          </w:p>
        </w:tc>
        <w:tc>
          <w:tcPr>
            <w:tcW w:w="892" w:type="dxa"/>
          </w:tcPr>
          <w:p w14:paraId="0000048A" w14:textId="77777777" w:rsidR="00506674" w:rsidRDefault="00502841" w:rsidP="00835C78">
            <w:pPr>
              <w:widowControl w:val="0"/>
              <w:pBdr>
                <w:top w:val="nil"/>
                <w:left w:val="nil"/>
                <w:bottom w:val="nil"/>
                <w:right w:val="nil"/>
                <w:between w:val="nil"/>
              </w:pBdr>
              <w:jc w:val="right"/>
            </w:pPr>
            <w:r>
              <w:t>10,44</w:t>
            </w:r>
          </w:p>
        </w:tc>
        <w:tc>
          <w:tcPr>
            <w:tcW w:w="891" w:type="dxa"/>
          </w:tcPr>
          <w:p w14:paraId="0000048B" w14:textId="77777777" w:rsidR="00506674" w:rsidRDefault="00502841" w:rsidP="00835C78">
            <w:pPr>
              <w:widowControl w:val="0"/>
              <w:pBdr>
                <w:top w:val="nil"/>
                <w:left w:val="nil"/>
                <w:bottom w:val="nil"/>
                <w:right w:val="nil"/>
                <w:between w:val="nil"/>
              </w:pBdr>
              <w:jc w:val="right"/>
            </w:pPr>
            <w:r>
              <w:t>10,3</w:t>
            </w:r>
          </w:p>
        </w:tc>
        <w:tc>
          <w:tcPr>
            <w:tcW w:w="892" w:type="dxa"/>
          </w:tcPr>
          <w:p w14:paraId="0000048C" w14:textId="77777777" w:rsidR="00506674" w:rsidRDefault="00502841" w:rsidP="00835C78">
            <w:pPr>
              <w:widowControl w:val="0"/>
              <w:pBdr>
                <w:top w:val="nil"/>
                <w:left w:val="nil"/>
                <w:bottom w:val="nil"/>
                <w:right w:val="nil"/>
                <w:between w:val="nil"/>
              </w:pBdr>
              <w:jc w:val="right"/>
            </w:pPr>
            <w:r>
              <w:t>0,98</w:t>
            </w:r>
          </w:p>
        </w:tc>
        <w:tc>
          <w:tcPr>
            <w:tcW w:w="891" w:type="dxa"/>
          </w:tcPr>
          <w:p w14:paraId="0000048D" w14:textId="77777777" w:rsidR="00506674" w:rsidRDefault="00502841" w:rsidP="00835C78">
            <w:pPr>
              <w:widowControl w:val="0"/>
              <w:pBdr>
                <w:top w:val="nil"/>
                <w:left w:val="nil"/>
                <w:bottom w:val="nil"/>
                <w:right w:val="nil"/>
                <w:between w:val="nil"/>
              </w:pBdr>
              <w:jc w:val="right"/>
            </w:pPr>
            <w:r>
              <w:t>2,0</w:t>
            </w:r>
          </w:p>
        </w:tc>
        <w:tc>
          <w:tcPr>
            <w:tcW w:w="892" w:type="dxa"/>
          </w:tcPr>
          <w:p w14:paraId="0000048E" w14:textId="77777777" w:rsidR="00506674" w:rsidRPr="00DE709A" w:rsidRDefault="00502841" w:rsidP="00835C78">
            <w:pPr>
              <w:widowControl w:val="0"/>
              <w:pBdr>
                <w:top w:val="nil"/>
                <w:left w:val="nil"/>
                <w:bottom w:val="nil"/>
                <w:right w:val="nil"/>
                <w:between w:val="nil"/>
              </w:pBdr>
              <w:jc w:val="right"/>
            </w:pPr>
            <w:r w:rsidRPr="00DE709A">
              <w:t>6,46</w:t>
            </w:r>
          </w:p>
        </w:tc>
        <w:tc>
          <w:tcPr>
            <w:tcW w:w="892" w:type="dxa"/>
          </w:tcPr>
          <w:p w14:paraId="0000048F" w14:textId="77777777" w:rsidR="00506674" w:rsidRPr="00DE709A" w:rsidRDefault="00502841" w:rsidP="00835C78">
            <w:pPr>
              <w:widowControl w:val="0"/>
              <w:pBdr>
                <w:top w:val="nil"/>
                <w:left w:val="nil"/>
                <w:bottom w:val="nil"/>
                <w:right w:val="nil"/>
                <w:between w:val="nil"/>
              </w:pBdr>
              <w:jc w:val="right"/>
            </w:pPr>
            <w:r w:rsidRPr="00DE709A">
              <w:t>4,75</w:t>
            </w:r>
          </w:p>
        </w:tc>
      </w:tr>
      <w:tr w:rsidR="00506674" w14:paraId="511C85C1" w14:textId="77777777" w:rsidTr="00835C78">
        <w:tc>
          <w:tcPr>
            <w:tcW w:w="3715" w:type="dxa"/>
          </w:tcPr>
          <w:p w14:paraId="00000490" w14:textId="77777777" w:rsidR="00506674" w:rsidRDefault="00502841" w:rsidP="00DE709A">
            <w:pPr>
              <w:widowControl w:val="0"/>
              <w:pBdr>
                <w:top w:val="nil"/>
                <w:left w:val="nil"/>
                <w:bottom w:val="nil"/>
                <w:right w:val="nil"/>
                <w:between w:val="nil"/>
              </w:pBdr>
            </w:pPr>
            <w:r>
              <w:lastRenderedPageBreak/>
              <w:t>Економія електроенергії, млн кВт*год</w:t>
            </w:r>
          </w:p>
        </w:tc>
        <w:tc>
          <w:tcPr>
            <w:tcW w:w="891" w:type="dxa"/>
          </w:tcPr>
          <w:p w14:paraId="00000491" w14:textId="77777777" w:rsidR="00506674" w:rsidRDefault="00502841" w:rsidP="00835C78">
            <w:pPr>
              <w:widowControl w:val="0"/>
              <w:pBdr>
                <w:top w:val="nil"/>
                <w:left w:val="nil"/>
                <w:bottom w:val="nil"/>
                <w:right w:val="nil"/>
                <w:between w:val="nil"/>
              </w:pBdr>
              <w:jc w:val="right"/>
            </w:pPr>
            <w:r>
              <w:t>67,20</w:t>
            </w:r>
          </w:p>
        </w:tc>
        <w:tc>
          <w:tcPr>
            <w:tcW w:w="892" w:type="dxa"/>
          </w:tcPr>
          <w:p w14:paraId="00000492" w14:textId="77777777" w:rsidR="00506674" w:rsidRDefault="00502841" w:rsidP="00835C78">
            <w:pPr>
              <w:widowControl w:val="0"/>
              <w:pBdr>
                <w:top w:val="nil"/>
                <w:left w:val="nil"/>
                <w:bottom w:val="nil"/>
                <w:right w:val="nil"/>
                <w:between w:val="nil"/>
              </w:pBdr>
              <w:jc w:val="right"/>
            </w:pPr>
            <w:r>
              <w:t>108,71</w:t>
            </w:r>
          </w:p>
        </w:tc>
        <w:tc>
          <w:tcPr>
            <w:tcW w:w="891" w:type="dxa"/>
          </w:tcPr>
          <w:p w14:paraId="00000493" w14:textId="77777777" w:rsidR="00506674" w:rsidRDefault="00502841" w:rsidP="00835C78">
            <w:pPr>
              <w:widowControl w:val="0"/>
              <w:pBdr>
                <w:top w:val="nil"/>
                <w:left w:val="nil"/>
                <w:bottom w:val="nil"/>
                <w:right w:val="nil"/>
                <w:between w:val="nil"/>
              </w:pBdr>
              <w:jc w:val="right"/>
            </w:pPr>
            <w:r>
              <w:t>75,50</w:t>
            </w:r>
          </w:p>
        </w:tc>
        <w:tc>
          <w:tcPr>
            <w:tcW w:w="892" w:type="dxa"/>
          </w:tcPr>
          <w:p w14:paraId="00000494" w14:textId="77777777" w:rsidR="00506674" w:rsidRDefault="00502841" w:rsidP="00835C78">
            <w:pPr>
              <w:widowControl w:val="0"/>
              <w:pBdr>
                <w:top w:val="nil"/>
                <w:left w:val="nil"/>
                <w:bottom w:val="nil"/>
                <w:right w:val="nil"/>
                <w:between w:val="nil"/>
              </w:pBdr>
              <w:jc w:val="right"/>
            </w:pPr>
            <w:r>
              <w:t>63,10</w:t>
            </w:r>
          </w:p>
        </w:tc>
        <w:tc>
          <w:tcPr>
            <w:tcW w:w="891" w:type="dxa"/>
          </w:tcPr>
          <w:p w14:paraId="00000495" w14:textId="77777777" w:rsidR="00506674" w:rsidRDefault="00502841" w:rsidP="00835C78">
            <w:pPr>
              <w:widowControl w:val="0"/>
              <w:pBdr>
                <w:top w:val="nil"/>
                <w:left w:val="nil"/>
                <w:bottom w:val="nil"/>
                <w:right w:val="nil"/>
                <w:between w:val="nil"/>
              </w:pBdr>
              <w:jc w:val="right"/>
            </w:pPr>
            <w:r>
              <w:t>74,20</w:t>
            </w:r>
          </w:p>
        </w:tc>
        <w:tc>
          <w:tcPr>
            <w:tcW w:w="892" w:type="dxa"/>
          </w:tcPr>
          <w:p w14:paraId="00000496" w14:textId="77777777" w:rsidR="00506674" w:rsidRPr="00DE709A" w:rsidRDefault="00502841" w:rsidP="00835C78">
            <w:pPr>
              <w:widowControl w:val="0"/>
              <w:pBdr>
                <w:top w:val="nil"/>
                <w:left w:val="nil"/>
                <w:bottom w:val="nil"/>
                <w:right w:val="nil"/>
                <w:between w:val="nil"/>
              </w:pBdr>
              <w:jc w:val="right"/>
            </w:pPr>
            <w:r w:rsidRPr="00DE709A">
              <w:t>29,18</w:t>
            </w:r>
          </w:p>
        </w:tc>
        <w:tc>
          <w:tcPr>
            <w:tcW w:w="892" w:type="dxa"/>
          </w:tcPr>
          <w:p w14:paraId="00000497" w14:textId="77777777" w:rsidR="00506674" w:rsidRPr="00DE709A" w:rsidRDefault="00502841" w:rsidP="00835C78">
            <w:pPr>
              <w:widowControl w:val="0"/>
              <w:pBdr>
                <w:top w:val="nil"/>
                <w:left w:val="nil"/>
                <w:bottom w:val="nil"/>
                <w:right w:val="nil"/>
                <w:between w:val="nil"/>
              </w:pBdr>
              <w:jc w:val="right"/>
            </w:pPr>
            <w:r w:rsidRPr="00DE709A">
              <w:t>18,4</w:t>
            </w:r>
          </w:p>
        </w:tc>
      </w:tr>
      <w:tr w:rsidR="00506674" w14:paraId="4E441B13" w14:textId="77777777" w:rsidTr="00835C78">
        <w:tc>
          <w:tcPr>
            <w:tcW w:w="3715" w:type="dxa"/>
          </w:tcPr>
          <w:p w14:paraId="00000498" w14:textId="77777777" w:rsidR="00506674" w:rsidRDefault="00502841" w:rsidP="00DE709A">
            <w:pPr>
              <w:widowControl w:val="0"/>
              <w:pBdr>
                <w:top w:val="nil"/>
                <w:left w:val="nil"/>
                <w:bottom w:val="nil"/>
                <w:right w:val="nil"/>
                <w:between w:val="nil"/>
              </w:pBdr>
            </w:pPr>
            <w:r>
              <w:t>Економія теплоенергії, тис. Гкал</w:t>
            </w:r>
          </w:p>
        </w:tc>
        <w:tc>
          <w:tcPr>
            <w:tcW w:w="891" w:type="dxa"/>
          </w:tcPr>
          <w:p w14:paraId="00000499" w14:textId="77777777" w:rsidR="00506674" w:rsidRDefault="00502841" w:rsidP="00835C78">
            <w:pPr>
              <w:widowControl w:val="0"/>
              <w:pBdr>
                <w:top w:val="nil"/>
                <w:left w:val="nil"/>
                <w:bottom w:val="nil"/>
                <w:right w:val="nil"/>
                <w:between w:val="nil"/>
              </w:pBdr>
              <w:jc w:val="right"/>
            </w:pPr>
            <w:r>
              <w:t>7,90</w:t>
            </w:r>
          </w:p>
        </w:tc>
        <w:tc>
          <w:tcPr>
            <w:tcW w:w="892" w:type="dxa"/>
          </w:tcPr>
          <w:p w14:paraId="0000049A" w14:textId="77777777" w:rsidR="00506674" w:rsidRDefault="00502841" w:rsidP="00835C78">
            <w:pPr>
              <w:widowControl w:val="0"/>
              <w:pBdr>
                <w:top w:val="nil"/>
                <w:left w:val="nil"/>
                <w:bottom w:val="nil"/>
                <w:right w:val="nil"/>
                <w:between w:val="nil"/>
              </w:pBdr>
              <w:jc w:val="right"/>
            </w:pPr>
            <w:r>
              <w:t>9,89</w:t>
            </w:r>
          </w:p>
        </w:tc>
        <w:tc>
          <w:tcPr>
            <w:tcW w:w="891" w:type="dxa"/>
          </w:tcPr>
          <w:p w14:paraId="0000049B" w14:textId="77777777" w:rsidR="00506674" w:rsidRDefault="00502841" w:rsidP="00835C78">
            <w:pPr>
              <w:widowControl w:val="0"/>
              <w:pBdr>
                <w:top w:val="nil"/>
                <w:left w:val="nil"/>
                <w:bottom w:val="nil"/>
                <w:right w:val="nil"/>
                <w:between w:val="nil"/>
              </w:pBdr>
              <w:jc w:val="right"/>
            </w:pPr>
            <w:r>
              <w:t>26,30</w:t>
            </w:r>
          </w:p>
        </w:tc>
        <w:tc>
          <w:tcPr>
            <w:tcW w:w="892" w:type="dxa"/>
          </w:tcPr>
          <w:p w14:paraId="0000049C" w14:textId="77777777" w:rsidR="00506674" w:rsidRDefault="00502841" w:rsidP="00835C78">
            <w:pPr>
              <w:widowControl w:val="0"/>
              <w:pBdr>
                <w:top w:val="nil"/>
                <w:left w:val="nil"/>
                <w:bottom w:val="nil"/>
                <w:right w:val="nil"/>
                <w:between w:val="nil"/>
              </w:pBdr>
              <w:jc w:val="right"/>
            </w:pPr>
            <w:r>
              <w:t>3,03</w:t>
            </w:r>
          </w:p>
        </w:tc>
        <w:tc>
          <w:tcPr>
            <w:tcW w:w="891" w:type="dxa"/>
          </w:tcPr>
          <w:p w14:paraId="0000049D" w14:textId="77777777" w:rsidR="00506674" w:rsidRDefault="00502841" w:rsidP="00835C78">
            <w:pPr>
              <w:widowControl w:val="0"/>
              <w:pBdr>
                <w:top w:val="nil"/>
                <w:left w:val="nil"/>
                <w:bottom w:val="nil"/>
                <w:right w:val="nil"/>
                <w:between w:val="nil"/>
              </w:pBdr>
              <w:jc w:val="right"/>
            </w:pPr>
            <w:r>
              <w:t>0,23</w:t>
            </w:r>
          </w:p>
        </w:tc>
        <w:tc>
          <w:tcPr>
            <w:tcW w:w="892" w:type="dxa"/>
          </w:tcPr>
          <w:p w14:paraId="0000049E" w14:textId="77777777" w:rsidR="00506674" w:rsidRPr="00DE709A" w:rsidRDefault="00502841" w:rsidP="00835C78">
            <w:pPr>
              <w:widowControl w:val="0"/>
              <w:pBdr>
                <w:top w:val="nil"/>
                <w:left w:val="nil"/>
                <w:bottom w:val="nil"/>
                <w:right w:val="nil"/>
                <w:between w:val="nil"/>
              </w:pBdr>
              <w:jc w:val="right"/>
            </w:pPr>
            <w:r w:rsidRPr="00DE709A">
              <w:t>1,29</w:t>
            </w:r>
          </w:p>
        </w:tc>
        <w:tc>
          <w:tcPr>
            <w:tcW w:w="892" w:type="dxa"/>
          </w:tcPr>
          <w:p w14:paraId="0000049F" w14:textId="77777777" w:rsidR="00506674" w:rsidRPr="00DE709A" w:rsidRDefault="00502841" w:rsidP="00835C78">
            <w:pPr>
              <w:widowControl w:val="0"/>
              <w:pBdr>
                <w:top w:val="nil"/>
                <w:left w:val="nil"/>
                <w:bottom w:val="nil"/>
                <w:right w:val="nil"/>
                <w:between w:val="nil"/>
              </w:pBdr>
              <w:jc w:val="right"/>
            </w:pPr>
            <w:r w:rsidRPr="00DE709A">
              <w:t>3,08</w:t>
            </w:r>
          </w:p>
        </w:tc>
      </w:tr>
    </w:tbl>
    <w:p w14:paraId="000004A1" w14:textId="3831C1F8" w:rsidR="00506674" w:rsidRPr="00835C78" w:rsidRDefault="00502841">
      <w:pPr>
        <w:widowControl w:val="0"/>
        <w:spacing w:before="60"/>
        <w:ind w:firstLine="709"/>
        <w:jc w:val="both"/>
        <w:rPr>
          <w:sz w:val="28"/>
          <w:szCs w:val="28"/>
        </w:rPr>
      </w:pPr>
      <w:r w:rsidRPr="00835C78">
        <w:rPr>
          <w:sz w:val="28"/>
          <w:szCs w:val="28"/>
        </w:rPr>
        <w:t>У співпраці з Європейським банком реконструкції та розвитку триває робота в напрямку реалізації проєкту «Підвищення енергоефективності громадських будівель у м. Кривому Розі»</w:t>
      </w:r>
      <w:r w:rsidR="00835C78" w:rsidRPr="00835C78">
        <w:rPr>
          <w:sz w:val="28"/>
          <w:szCs w:val="28"/>
          <w:lang w:val="uk-UA"/>
        </w:rPr>
        <w:t>,</w:t>
      </w:r>
      <w:r w:rsidRPr="00835C78">
        <w:rPr>
          <w:sz w:val="28"/>
          <w:szCs w:val="28"/>
        </w:rPr>
        <w:t xml:space="preserve"> до якого включено 36 бюджетних закладів (закладів освіти) громади. Його мета – зниження енергоспоживання, витрат на експлуатацію та викидів CO₂. Очікувана економія від базового споживання: 40% теплової та 5% електроенергії.</w:t>
      </w:r>
    </w:p>
    <w:p w14:paraId="000004A3" w14:textId="290E99D1" w:rsidR="00506674" w:rsidRPr="00835C78" w:rsidRDefault="00963144" w:rsidP="00835C78">
      <w:pPr>
        <w:widowControl w:val="0"/>
        <w:spacing w:before="60"/>
        <w:ind w:firstLine="709"/>
        <w:jc w:val="both"/>
        <w:rPr>
          <w:sz w:val="28"/>
          <w:szCs w:val="28"/>
          <w:lang w:val="uk-UA"/>
        </w:rPr>
      </w:pPr>
      <w:sdt>
        <w:sdtPr>
          <w:tag w:val="goog_rdk_34"/>
          <w:id w:val="1268664018"/>
        </w:sdtPr>
        <w:sdtEndPr/>
        <w:sdtContent/>
      </w:sdt>
      <w:r w:rsidR="00502841" w:rsidRPr="00835C78">
        <w:rPr>
          <w:sz w:val="28"/>
          <w:szCs w:val="28"/>
        </w:rPr>
        <w:t>В рамках міської Програми відшкодування витрат за кредитами, що надаються ОСББ та ЖБК на впровадження енергоефективних заходів у житловій сфері на 2016–2026 роки з бюджету Криворізької МТГ забезпечено відшкодування 20% суми банківського кредиту, залученого ОСББ та ЖБК для придбання енергоефективного обладнання та/або матеріалів (надалі – «теплий» кредит).</w:t>
      </w:r>
      <w:r w:rsidR="00835C78" w:rsidRPr="00835C78">
        <w:rPr>
          <w:sz w:val="28"/>
          <w:szCs w:val="28"/>
          <w:lang w:val="uk-UA"/>
        </w:rPr>
        <w:t xml:space="preserve"> </w:t>
      </w:r>
      <w:r w:rsidR="00502841" w:rsidRPr="00835C78">
        <w:rPr>
          <w:sz w:val="28"/>
          <w:szCs w:val="28"/>
        </w:rPr>
        <w:t>За 2017-2023 роки відшкодовано: частину вартості 323 «теплих» кредитів на загальну суму 11,9</w:t>
      </w:r>
      <w:r w:rsidR="009715DB">
        <w:rPr>
          <w:sz w:val="28"/>
          <w:szCs w:val="28"/>
          <w:lang w:val="uk-UA"/>
        </w:rPr>
        <w:t> </w:t>
      </w:r>
      <w:r w:rsidR="00502841" w:rsidRPr="00835C78">
        <w:rPr>
          <w:sz w:val="28"/>
          <w:szCs w:val="28"/>
        </w:rPr>
        <w:t>млн</w:t>
      </w:r>
      <w:r w:rsidR="009715DB">
        <w:rPr>
          <w:sz w:val="28"/>
          <w:szCs w:val="28"/>
          <w:lang w:val="uk-UA"/>
        </w:rPr>
        <w:t> </w:t>
      </w:r>
      <w:r w:rsidR="00502841" w:rsidRPr="00835C78">
        <w:rPr>
          <w:sz w:val="28"/>
          <w:szCs w:val="28"/>
        </w:rPr>
        <w:t>грн.</w:t>
      </w:r>
    </w:p>
    <w:p w14:paraId="000004A5" w14:textId="60EABF28" w:rsidR="00506674" w:rsidRPr="00835C78" w:rsidRDefault="00502841" w:rsidP="00835C78">
      <w:pPr>
        <w:widowControl w:val="0"/>
        <w:ind w:left="-141" w:firstLine="850"/>
        <w:jc w:val="both"/>
        <w:rPr>
          <w:sz w:val="28"/>
          <w:szCs w:val="28"/>
          <w:lang w:val="uk-UA"/>
        </w:rPr>
      </w:pPr>
      <w:r w:rsidRPr="00835C78">
        <w:rPr>
          <w:sz w:val="28"/>
          <w:szCs w:val="28"/>
          <w:lang w:val="uk-UA"/>
        </w:rPr>
        <w:t xml:space="preserve">Громада здійснює залучення приватних інвестицій для впровадження енергоефективних заходів за механізмом енергосервісу без додаткового фінансування з бюджету Криворізької </w:t>
      </w:r>
      <w:r w:rsidR="00835C78" w:rsidRPr="00835C78">
        <w:rPr>
          <w:sz w:val="28"/>
          <w:szCs w:val="28"/>
          <w:lang w:val="uk-UA"/>
        </w:rPr>
        <w:t>МТГ</w:t>
      </w:r>
      <w:r w:rsidRPr="00835C78">
        <w:rPr>
          <w:sz w:val="28"/>
          <w:szCs w:val="28"/>
          <w:lang w:val="uk-UA"/>
        </w:rPr>
        <w:t>.</w:t>
      </w:r>
      <w:r w:rsidR="00835C78" w:rsidRPr="00835C78">
        <w:rPr>
          <w:sz w:val="28"/>
          <w:szCs w:val="28"/>
          <w:lang w:val="uk-UA"/>
        </w:rPr>
        <w:t xml:space="preserve"> </w:t>
      </w:r>
      <w:r w:rsidRPr="00835C78">
        <w:rPr>
          <w:sz w:val="28"/>
          <w:szCs w:val="28"/>
        </w:rPr>
        <w:t>Протягом 20</w:t>
      </w:r>
      <w:r w:rsidR="00835C78">
        <w:rPr>
          <w:sz w:val="28"/>
          <w:szCs w:val="28"/>
          <w:lang w:val="uk-UA"/>
        </w:rPr>
        <w:t>19</w:t>
      </w:r>
      <w:r w:rsidRPr="00835C78">
        <w:rPr>
          <w:sz w:val="28"/>
          <w:szCs w:val="28"/>
        </w:rPr>
        <w:t xml:space="preserve"> – 2024 рок</w:t>
      </w:r>
      <w:r w:rsidR="00835C78">
        <w:rPr>
          <w:sz w:val="28"/>
          <w:szCs w:val="28"/>
          <w:lang w:val="uk-UA"/>
        </w:rPr>
        <w:t>ів</w:t>
      </w:r>
      <w:r w:rsidRPr="00835C78">
        <w:rPr>
          <w:sz w:val="28"/>
          <w:szCs w:val="28"/>
        </w:rPr>
        <w:t xml:space="preserve"> укладено </w:t>
      </w:r>
      <w:r w:rsidR="00835C78">
        <w:rPr>
          <w:sz w:val="28"/>
          <w:szCs w:val="28"/>
          <w:lang w:val="uk-UA"/>
        </w:rPr>
        <w:t>29</w:t>
      </w:r>
      <w:r w:rsidR="00835C78" w:rsidRPr="00835C78">
        <w:rPr>
          <w:sz w:val="28"/>
          <w:szCs w:val="28"/>
          <w:lang w:val="uk-UA"/>
        </w:rPr>
        <w:t> </w:t>
      </w:r>
      <w:r w:rsidRPr="00835C78">
        <w:rPr>
          <w:sz w:val="28"/>
          <w:szCs w:val="28"/>
        </w:rPr>
        <w:t xml:space="preserve">енергосервісних контрактів, у тому числі на закладах охорони здоров’я </w:t>
      </w:r>
      <w:r w:rsidR="00835C78" w:rsidRPr="00835C78">
        <w:rPr>
          <w:sz w:val="28"/>
          <w:szCs w:val="28"/>
          <w:lang w:val="uk-UA"/>
        </w:rPr>
        <w:t>–</w:t>
      </w:r>
      <w:r w:rsidRPr="00835C78">
        <w:rPr>
          <w:sz w:val="28"/>
          <w:szCs w:val="28"/>
        </w:rPr>
        <w:t xml:space="preserve"> 9</w:t>
      </w:r>
      <w:r w:rsidR="00835C78" w:rsidRPr="00835C78">
        <w:rPr>
          <w:sz w:val="28"/>
          <w:szCs w:val="28"/>
          <w:lang w:val="uk-UA"/>
        </w:rPr>
        <w:t> </w:t>
      </w:r>
      <w:r w:rsidRPr="00835C78">
        <w:rPr>
          <w:sz w:val="28"/>
          <w:szCs w:val="28"/>
        </w:rPr>
        <w:t>контрактів, на закладах соціального захисту населення – 2 контракти.</w:t>
      </w:r>
    </w:p>
    <w:p w14:paraId="000004B5" w14:textId="77777777" w:rsidR="00506674" w:rsidRDefault="00502841">
      <w:pPr>
        <w:widowControl w:val="0"/>
        <w:spacing w:before="60"/>
        <w:ind w:firstLine="709"/>
        <w:jc w:val="both"/>
        <w:rPr>
          <w:sz w:val="28"/>
          <w:szCs w:val="28"/>
        </w:rPr>
      </w:pPr>
      <w:r>
        <w:rPr>
          <w:sz w:val="28"/>
          <w:szCs w:val="28"/>
        </w:rPr>
        <w:t>У громаді встановлено 5 сонячних електростанцій, зокрема 4 за механізмом енергосервісу.</w:t>
      </w:r>
    </w:p>
    <w:p w14:paraId="000004B6" w14:textId="77777777" w:rsidR="00506674" w:rsidRDefault="00502841">
      <w:pPr>
        <w:widowControl w:val="0"/>
        <w:spacing w:before="120" w:after="120"/>
        <w:ind w:firstLine="709"/>
        <w:jc w:val="both"/>
        <w:rPr>
          <w:b/>
          <w:i/>
          <w:sz w:val="28"/>
          <w:szCs w:val="28"/>
        </w:rPr>
      </w:pPr>
      <w:bookmarkStart w:id="93" w:name="_heading=h.2w5ecyt" w:colFirst="0" w:colLast="0"/>
      <w:bookmarkEnd w:id="93"/>
      <w:r>
        <w:rPr>
          <w:b/>
          <w:i/>
          <w:sz w:val="28"/>
          <w:szCs w:val="28"/>
        </w:rPr>
        <w:t>Обсяги руйнувань і пошкоджень житлово-комунальної інфраструктури громади</w:t>
      </w:r>
    </w:p>
    <w:p w14:paraId="000004B7" w14:textId="28B44710" w:rsidR="00506674" w:rsidRDefault="00502841">
      <w:pPr>
        <w:widowControl w:val="0"/>
        <w:spacing w:before="60"/>
        <w:ind w:firstLine="709"/>
        <w:jc w:val="both"/>
        <w:rPr>
          <w:sz w:val="28"/>
          <w:szCs w:val="28"/>
        </w:rPr>
      </w:pPr>
      <w:r>
        <w:rPr>
          <w:sz w:val="28"/>
          <w:szCs w:val="28"/>
        </w:rPr>
        <w:t xml:space="preserve">З початку 2022 </w:t>
      </w:r>
      <w:r w:rsidRPr="00835C78">
        <w:rPr>
          <w:sz w:val="28"/>
          <w:szCs w:val="28"/>
        </w:rPr>
        <w:t>року внаслідок повномасштабного вторгнення російської федерації на територію України у Криворізькій</w:t>
      </w:r>
      <w:r>
        <w:rPr>
          <w:sz w:val="28"/>
          <w:szCs w:val="28"/>
        </w:rPr>
        <w:t xml:space="preserve"> МТГ було зруйновано (пошкоджено) об’єкти критичної інфраструктури, житлові будинки (багатоповерхові та приватні) та інші інфраструктурні об’єкти громади.</w:t>
      </w:r>
    </w:p>
    <w:p w14:paraId="000004B8" w14:textId="587E116D" w:rsidR="00506674" w:rsidRPr="005053CA" w:rsidRDefault="00A21292" w:rsidP="005053CA">
      <w:pPr>
        <w:keepNext/>
        <w:keepLines/>
        <w:pBdr>
          <w:top w:val="nil"/>
          <w:left w:val="nil"/>
          <w:bottom w:val="nil"/>
          <w:right w:val="nil"/>
          <w:between w:val="nil"/>
        </w:pBdr>
        <w:spacing w:before="120" w:after="60"/>
        <w:ind w:left="454"/>
        <w:rPr>
          <w:b/>
          <w:color w:val="000000"/>
          <w:sz w:val="28"/>
          <w:szCs w:val="28"/>
          <w:lang w:val="uk-UA"/>
        </w:rPr>
      </w:pPr>
      <w:bookmarkStart w:id="94" w:name="_heading=h.1baon6m" w:colFirst="0" w:colLast="0"/>
      <w:bookmarkEnd w:id="94"/>
      <w:r w:rsidRPr="005053CA">
        <w:rPr>
          <w:b/>
          <w:color w:val="000000"/>
          <w:sz w:val="28"/>
          <w:szCs w:val="28"/>
          <w:lang w:val="uk-UA"/>
        </w:rPr>
        <w:t>Таблиця 2.2</w:t>
      </w:r>
      <w:r>
        <w:rPr>
          <w:b/>
          <w:color w:val="000000"/>
          <w:sz w:val="28"/>
          <w:szCs w:val="28"/>
          <w:lang w:val="uk-UA"/>
        </w:rPr>
        <w:t>0</w:t>
      </w:r>
      <w:r w:rsidRPr="005053CA">
        <w:rPr>
          <w:b/>
          <w:color w:val="000000"/>
          <w:sz w:val="28"/>
          <w:szCs w:val="28"/>
          <w:lang w:val="uk-UA"/>
        </w:rPr>
        <w:t xml:space="preserve">. </w:t>
      </w:r>
      <w:r w:rsidR="00502841" w:rsidRPr="005053CA">
        <w:rPr>
          <w:b/>
          <w:color w:val="000000"/>
          <w:sz w:val="28"/>
          <w:szCs w:val="28"/>
          <w:lang w:val="uk-UA"/>
        </w:rPr>
        <w:t>Кількість пошкоджених об’єктів інфраструктури внаслідок військового вторгнення РФ на територію України, од.</w:t>
      </w:r>
    </w:p>
    <w:tbl>
      <w:tblPr>
        <w:tblStyle w:val="afffff4"/>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3"/>
        <w:gridCol w:w="1101"/>
        <w:gridCol w:w="1101"/>
        <w:gridCol w:w="970"/>
        <w:gridCol w:w="1521"/>
      </w:tblGrid>
      <w:tr w:rsidR="00506674" w:rsidRPr="0061084E" w14:paraId="7158CE91" w14:textId="77777777" w:rsidTr="0061084E">
        <w:trPr>
          <w:jc w:val="center"/>
        </w:trPr>
        <w:tc>
          <w:tcPr>
            <w:tcW w:w="5083" w:type="dxa"/>
          </w:tcPr>
          <w:p w14:paraId="000004B9" w14:textId="77777777" w:rsidR="00506674" w:rsidRPr="0061084E" w:rsidRDefault="00502841">
            <w:pPr>
              <w:jc w:val="center"/>
              <w:rPr>
                <w:rFonts w:ascii="Times New Roman" w:eastAsia="Times New Roman" w:hAnsi="Times New Roman" w:cs="Times New Roman"/>
                <w:b/>
              </w:rPr>
            </w:pPr>
            <w:r w:rsidRPr="0061084E">
              <w:rPr>
                <w:rFonts w:ascii="Times New Roman" w:eastAsia="Times New Roman" w:hAnsi="Times New Roman" w:cs="Times New Roman"/>
                <w:b/>
              </w:rPr>
              <w:t>Види об’єктів</w:t>
            </w:r>
          </w:p>
        </w:tc>
        <w:tc>
          <w:tcPr>
            <w:tcW w:w="1101" w:type="dxa"/>
          </w:tcPr>
          <w:p w14:paraId="000004BA" w14:textId="77777777" w:rsidR="00506674" w:rsidRPr="0061084E" w:rsidRDefault="00502841">
            <w:pPr>
              <w:jc w:val="center"/>
              <w:rPr>
                <w:rFonts w:ascii="Times New Roman" w:eastAsia="Times New Roman" w:hAnsi="Times New Roman" w:cs="Times New Roman"/>
                <w:b/>
              </w:rPr>
            </w:pPr>
            <w:r w:rsidRPr="0061084E">
              <w:rPr>
                <w:rFonts w:ascii="Times New Roman" w:eastAsia="Times New Roman" w:hAnsi="Times New Roman" w:cs="Times New Roman"/>
                <w:b/>
              </w:rPr>
              <w:t>2022</w:t>
            </w:r>
          </w:p>
        </w:tc>
        <w:tc>
          <w:tcPr>
            <w:tcW w:w="1101" w:type="dxa"/>
          </w:tcPr>
          <w:p w14:paraId="000004BB" w14:textId="77777777" w:rsidR="00506674" w:rsidRPr="0061084E" w:rsidRDefault="00502841">
            <w:pPr>
              <w:jc w:val="center"/>
              <w:rPr>
                <w:rFonts w:ascii="Times New Roman" w:eastAsia="Times New Roman" w:hAnsi="Times New Roman" w:cs="Times New Roman"/>
                <w:b/>
              </w:rPr>
            </w:pPr>
            <w:r w:rsidRPr="0061084E">
              <w:rPr>
                <w:rFonts w:ascii="Times New Roman" w:eastAsia="Times New Roman" w:hAnsi="Times New Roman" w:cs="Times New Roman"/>
                <w:b/>
              </w:rPr>
              <w:t>2023</w:t>
            </w:r>
          </w:p>
        </w:tc>
        <w:tc>
          <w:tcPr>
            <w:tcW w:w="970" w:type="dxa"/>
          </w:tcPr>
          <w:p w14:paraId="000004BC" w14:textId="77777777" w:rsidR="00506674" w:rsidRPr="0061084E" w:rsidRDefault="00502841">
            <w:pPr>
              <w:jc w:val="center"/>
              <w:rPr>
                <w:rFonts w:ascii="Times New Roman" w:eastAsia="Times New Roman" w:hAnsi="Times New Roman" w:cs="Times New Roman"/>
                <w:b/>
              </w:rPr>
            </w:pPr>
            <w:r w:rsidRPr="0061084E">
              <w:rPr>
                <w:rFonts w:ascii="Times New Roman" w:eastAsia="Times New Roman" w:hAnsi="Times New Roman" w:cs="Times New Roman"/>
                <w:b/>
              </w:rPr>
              <w:t>2024</w:t>
            </w:r>
          </w:p>
        </w:tc>
        <w:tc>
          <w:tcPr>
            <w:tcW w:w="1521" w:type="dxa"/>
          </w:tcPr>
          <w:p w14:paraId="000004BD" w14:textId="77777777" w:rsidR="00506674" w:rsidRPr="0061084E" w:rsidRDefault="00502841">
            <w:pPr>
              <w:jc w:val="center"/>
              <w:rPr>
                <w:rFonts w:ascii="Times New Roman" w:eastAsia="Times New Roman" w:hAnsi="Times New Roman" w:cs="Times New Roman"/>
                <w:b/>
              </w:rPr>
            </w:pPr>
            <w:r w:rsidRPr="0061084E">
              <w:rPr>
                <w:rFonts w:ascii="Times New Roman" w:eastAsia="Times New Roman" w:hAnsi="Times New Roman" w:cs="Times New Roman"/>
                <w:b/>
              </w:rPr>
              <w:t>Всього</w:t>
            </w:r>
          </w:p>
        </w:tc>
      </w:tr>
      <w:tr w:rsidR="00506674" w:rsidRPr="0061084E" w14:paraId="76F98230" w14:textId="77777777" w:rsidTr="0061084E">
        <w:trPr>
          <w:jc w:val="center"/>
        </w:trPr>
        <w:tc>
          <w:tcPr>
            <w:tcW w:w="5083" w:type="dxa"/>
          </w:tcPr>
          <w:p w14:paraId="000004BE" w14:textId="77777777" w:rsidR="00506674" w:rsidRPr="0061084E" w:rsidRDefault="00502841">
            <w:pPr>
              <w:rPr>
                <w:rFonts w:ascii="Times New Roman" w:eastAsia="Times New Roman" w:hAnsi="Times New Roman" w:cs="Times New Roman"/>
              </w:rPr>
            </w:pPr>
            <w:r w:rsidRPr="0061084E">
              <w:rPr>
                <w:rFonts w:ascii="Times New Roman" w:eastAsia="Times New Roman" w:hAnsi="Times New Roman" w:cs="Times New Roman"/>
              </w:rPr>
              <w:t>Житлові будинки (багатоповерхові)</w:t>
            </w:r>
          </w:p>
        </w:tc>
        <w:tc>
          <w:tcPr>
            <w:tcW w:w="1101" w:type="dxa"/>
          </w:tcPr>
          <w:p w14:paraId="000004BF" w14:textId="77777777" w:rsidR="00506674" w:rsidRPr="0061084E" w:rsidRDefault="00502841" w:rsidP="0061084E">
            <w:pPr>
              <w:jc w:val="right"/>
              <w:rPr>
                <w:rFonts w:ascii="Times New Roman" w:eastAsia="Times New Roman" w:hAnsi="Times New Roman" w:cs="Times New Roman"/>
              </w:rPr>
            </w:pPr>
            <w:r w:rsidRPr="0061084E">
              <w:rPr>
                <w:rFonts w:ascii="Times New Roman" w:eastAsia="Times New Roman" w:hAnsi="Times New Roman" w:cs="Times New Roman"/>
              </w:rPr>
              <w:t>112</w:t>
            </w:r>
          </w:p>
        </w:tc>
        <w:tc>
          <w:tcPr>
            <w:tcW w:w="1101" w:type="dxa"/>
          </w:tcPr>
          <w:p w14:paraId="000004C0" w14:textId="77777777" w:rsidR="00506674" w:rsidRPr="0061084E" w:rsidRDefault="00502841" w:rsidP="0061084E">
            <w:pPr>
              <w:jc w:val="right"/>
              <w:rPr>
                <w:rFonts w:ascii="Times New Roman" w:eastAsia="Times New Roman" w:hAnsi="Times New Roman" w:cs="Times New Roman"/>
              </w:rPr>
            </w:pPr>
            <w:r w:rsidRPr="0061084E">
              <w:rPr>
                <w:rFonts w:ascii="Times New Roman" w:eastAsia="Times New Roman" w:hAnsi="Times New Roman" w:cs="Times New Roman"/>
              </w:rPr>
              <w:t>410</w:t>
            </w:r>
          </w:p>
        </w:tc>
        <w:tc>
          <w:tcPr>
            <w:tcW w:w="970" w:type="dxa"/>
          </w:tcPr>
          <w:p w14:paraId="000004C2" w14:textId="77777777" w:rsidR="00506674" w:rsidRPr="0061084E" w:rsidRDefault="00502841" w:rsidP="0061084E">
            <w:pPr>
              <w:jc w:val="right"/>
              <w:rPr>
                <w:rFonts w:ascii="Times New Roman" w:eastAsia="Times New Roman" w:hAnsi="Times New Roman" w:cs="Times New Roman"/>
              </w:rPr>
            </w:pPr>
            <w:r w:rsidRPr="0061084E">
              <w:rPr>
                <w:rFonts w:ascii="Times New Roman" w:eastAsia="Times New Roman" w:hAnsi="Times New Roman" w:cs="Times New Roman"/>
              </w:rPr>
              <w:t>1080</w:t>
            </w:r>
          </w:p>
        </w:tc>
        <w:tc>
          <w:tcPr>
            <w:tcW w:w="1521" w:type="dxa"/>
          </w:tcPr>
          <w:p w14:paraId="000004C5" w14:textId="77777777" w:rsidR="00506674" w:rsidRPr="0061084E" w:rsidRDefault="00502841" w:rsidP="0061084E">
            <w:pPr>
              <w:jc w:val="right"/>
              <w:rPr>
                <w:rFonts w:ascii="Times New Roman" w:eastAsia="Times New Roman" w:hAnsi="Times New Roman" w:cs="Times New Roman"/>
              </w:rPr>
            </w:pPr>
            <w:r w:rsidRPr="0061084E">
              <w:rPr>
                <w:rFonts w:ascii="Times New Roman" w:eastAsia="Times New Roman" w:hAnsi="Times New Roman" w:cs="Times New Roman"/>
              </w:rPr>
              <w:t>1602</w:t>
            </w:r>
          </w:p>
        </w:tc>
      </w:tr>
      <w:tr w:rsidR="00506674" w:rsidRPr="0061084E" w14:paraId="5D0472D5" w14:textId="77777777" w:rsidTr="0061084E">
        <w:trPr>
          <w:jc w:val="center"/>
        </w:trPr>
        <w:tc>
          <w:tcPr>
            <w:tcW w:w="5083" w:type="dxa"/>
          </w:tcPr>
          <w:p w14:paraId="000004C6" w14:textId="77777777" w:rsidR="00506674" w:rsidRPr="0061084E" w:rsidRDefault="00502841">
            <w:pPr>
              <w:rPr>
                <w:rFonts w:ascii="Times New Roman" w:eastAsia="Times New Roman" w:hAnsi="Times New Roman" w:cs="Times New Roman"/>
              </w:rPr>
            </w:pPr>
            <w:r w:rsidRPr="0061084E">
              <w:rPr>
                <w:rFonts w:ascii="Times New Roman" w:eastAsia="Times New Roman" w:hAnsi="Times New Roman" w:cs="Times New Roman"/>
              </w:rPr>
              <w:t>Житлові будинки (приватні садиби)</w:t>
            </w:r>
          </w:p>
        </w:tc>
        <w:tc>
          <w:tcPr>
            <w:tcW w:w="1101" w:type="dxa"/>
          </w:tcPr>
          <w:p w14:paraId="000004C7" w14:textId="77777777" w:rsidR="00506674" w:rsidRPr="0061084E" w:rsidRDefault="00502841" w:rsidP="0061084E">
            <w:pPr>
              <w:jc w:val="right"/>
              <w:rPr>
                <w:rFonts w:ascii="Times New Roman" w:eastAsia="Times New Roman" w:hAnsi="Times New Roman" w:cs="Times New Roman"/>
              </w:rPr>
            </w:pPr>
            <w:r w:rsidRPr="0061084E">
              <w:rPr>
                <w:rFonts w:ascii="Times New Roman" w:eastAsia="Times New Roman" w:hAnsi="Times New Roman" w:cs="Times New Roman"/>
              </w:rPr>
              <w:t>77</w:t>
            </w:r>
          </w:p>
        </w:tc>
        <w:tc>
          <w:tcPr>
            <w:tcW w:w="1101" w:type="dxa"/>
          </w:tcPr>
          <w:p w14:paraId="000004C8" w14:textId="77777777" w:rsidR="00506674" w:rsidRPr="0061084E" w:rsidRDefault="00502841" w:rsidP="0061084E">
            <w:pPr>
              <w:jc w:val="right"/>
              <w:rPr>
                <w:rFonts w:ascii="Times New Roman" w:eastAsia="Times New Roman" w:hAnsi="Times New Roman" w:cs="Times New Roman"/>
              </w:rPr>
            </w:pPr>
            <w:r w:rsidRPr="0061084E">
              <w:rPr>
                <w:rFonts w:ascii="Times New Roman" w:eastAsia="Times New Roman" w:hAnsi="Times New Roman" w:cs="Times New Roman"/>
              </w:rPr>
              <w:t>273</w:t>
            </w:r>
          </w:p>
        </w:tc>
        <w:tc>
          <w:tcPr>
            <w:tcW w:w="970" w:type="dxa"/>
          </w:tcPr>
          <w:p w14:paraId="000004CA" w14:textId="77777777" w:rsidR="00506674" w:rsidRPr="0061084E" w:rsidRDefault="00502841" w:rsidP="0061084E">
            <w:pPr>
              <w:jc w:val="right"/>
              <w:rPr>
                <w:rFonts w:ascii="Times New Roman" w:eastAsia="Times New Roman" w:hAnsi="Times New Roman" w:cs="Times New Roman"/>
              </w:rPr>
            </w:pPr>
            <w:r w:rsidRPr="0061084E">
              <w:rPr>
                <w:rFonts w:ascii="Times New Roman" w:eastAsia="Times New Roman" w:hAnsi="Times New Roman" w:cs="Times New Roman"/>
              </w:rPr>
              <w:t>1549</w:t>
            </w:r>
          </w:p>
        </w:tc>
        <w:tc>
          <w:tcPr>
            <w:tcW w:w="1521" w:type="dxa"/>
          </w:tcPr>
          <w:p w14:paraId="000004CC" w14:textId="77777777" w:rsidR="00506674" w:rsidRPr="0061084E" w:rsidRDefault="00502841" w:rsidP="0061084E">
            <w:pPr>
              <w:jc w:val="right"/>
              <w:rPr>
                <w:rFonts w:ascii="Times New Roman" w:eastAsia="Times New Roman" w:hAnsi="Times New Roman" w:cs="Times New Roman"/>
              </w:rPr>
            </w:pPr>
            <w:r w:rsidRPr="0061084E">
              <w:rPr>
                <w:rFonts w:ascii="Times New Roman" w:eastAsia="Times New Roman" w:hAnsi="Times New Roman" w:cs="Times New Roman"/>
              </w:rPr>
              <w:t>1899</w:t>
            </w:r>
          </w:p>
        </w:tc>
      </w:tr>
      <w:tr w:rsidR="00506674" w:rsidRPr="0061084E" w14:paraId="0EB637EA" w14:textId="77777777" w:rsidTr="0061084E">
        <w:trPr>
          <w:jc w:val="center"/>
        </w:trPr>
        <w:tc>
          <w:tcPr>
            <w:tcW w:w="5083" w:type="dxa"/>
          </w:tcPr>
          <w:p w14:paraId="000004CD" w14:textId="77777777" w:rsidR="00506674" w:rsidRPr="0061084E" w:rsidRDefault="00502841">
            <w:pPr>
              <w:rPr>
                <w:rFonts w:ascii="Times New Roman" w:eastAsia="Times New Roman" w:hAnsi="Times New Roman" w:cs="Times New Roman"/>
                <w:color w:val="1F1F1F"/>
                <w:highlight w:val="white"/>
              </w:rPr>
            </w:pPr>
            <w:r w:rsidRPr="0061084E">
              <w:rPr>
                <w:rFonts w:ascii="Times New Roman" w:eastAsia="Times New Roman" w:hAnsi="Times New Roman" w:cs="Times New Roman"/>
                <w:color w:val="1F1F1F"/>
                <w:highlight w:val="white"/>
              </w:rPr>
              <w:t>Інші (не військові) об'єкти</w:t>
            </w:r>
          </w:p>
        </w:tc>
        <w:tc>
          <w:tcPr>
            <w:tcW w:w="1101" w:type="dxa"/>
          </w:tcPr>
          <w:p w14:paraId="000004CE" w14:textId="77777777" w:rsidR="00506674" w:rsidRPr="0061084E" w:rsidRDefault="00502841" w:rsidP="0061084E">
            <w:pPr>
              <w:jc w:val="right"/>
              <w:rPr>
                <w:rFonts w:ascii="Times New Roman" w:eastAsia="Times New Roman" w:hAnsi="Times New Roman" w:cs="Times New Roman"/>
              </w:rPr>
            </w:pPr>
            <w:r w:rsidRPr="0061084E">
              <w:rPr>
                <w:rFonts w:ascii="Times New Roman" w:eastAsia="Times New Roman" w:hAnsi="Times New Roman" w:cs="Times New Roman"/>
              </w:rPr>
              <w:t>2</w:t>
            </w:r>
          </w:p>
        </w:tc>
        <w:tc>
          <w:tcPr>
            <w:tcW w:w="1101" w:type="dxa"/>
          </w:tcPr>
          <w:p w14:paraId="000004CF" w14:textId="77777777" w:rsidR="00506674" w:rsidRPr="0061084E" w:rsidRDefault="00502841" w:rsidP="0061084E">
            <w:pPr>
              <w:jc w:val="right"/>
              <w:rPr>
                <w:rFonts w:ascii="Times New Roman" w:eastAsia="Times New Roman" w:hAnsi="Times New Roman" w:cs="Times New Roman"/>
              </w:rPr>
            </w:pPr>
            <w:r w:rsidRPr="0061084E">
              <w:rPr>
                <w:rFonts w:ascii="Times New Roman" w:eastAsia="Times New Roman" w:hAnsi="Times New Roman" w:cs="Times New Roman"/>
              </w:rPr>
              <w:t>-</w:t>
            </w:r>
          </w:p>
        </w:tc>
        <w:tc>
          <w:tcPr>
            <w:tcW w:w="970" w:type="dxa"/>
          </w:tcPr>
          <w:p w14:paraId="000004D1" w14:textId="77777777" w:rsidR="00506674" w:rsidRPr="0061084E" w:rsidRDefault="00502841" w:rsidP="0061084E">
            <w:pPr>
              <w:jc w:val="right"/>
              <w:rPr>
                <w:rFonts w:ascii="Times New Roman" w:eastAsia="Times New Roman" w:hAnsi="Times New Roman" w:cs="Times New Roman"/>
              </w:rPr>
            </w:pPr>
            <w:r w:rsidRPr="0061084E">
              <w:rPr>
                <w:rFonts w:ascii="Times New Roman" w:eastAsia="Times New Roman" w:hAnsi="Times New Roman" w:cs="Times New Roman"/>
              </w:rPr>
              <w:t>14</w:t>
            </w:r>
          </w:p>
        </w:tc>
        <w:tc>
          <w:tcPr>
            <w:tcW w:w="1521" w:type="dxa"/>
          </w:tcPr>
          <w:p w14:paraId="000004D3" w14:textId="77777777" w:rsidR="00506674" w:rsidRPr="0061084E" w:rsidRDefault="00502841" w:rsidP="0061084E">
            <w:pPr>
              <w:jc w:val="right"/>
              <w:rPr>
                <w:rFonts w:ascii="Times New Roman" w:eastAsia="Times New Roman" w:hAnsi="Times New Roman" w:cs="Times New Roman"/>
              </w:rPr>
            </w:pPr>
            <w:r w:rsidRPr="0061084E">
              <w:rPr>
                <w:rFonts w:ascii="Times New Roman" w:eastAsia="Times New Roman" w:hAnsi="Times New Roman" w:cs="Times New Roman"/>
              </w:rPr>
              <w:t>16</w:t>
            </w:r>
          </w:p>
        </w:tc>
      </w:tr>
    </w:tbl>
    <w:p w14:paraId="000004D4" w14:textId="77777777" w:rsidR="00506674" w:rsidRDefault="00506674">
      <w:pPr>
        <w:widowControl w:val="0"/>
        <w:pBdr>
          <w:top w:val="nil"/>
          <w:left w:val="nil"/>
          <w:bottom w:val="nil"/>
          <w:right w:val="nil"/>
          <w:between w:val="nil"/>
        </w:pBdr>
        <w:tabs>
          <w:tab w:val="right" w:pos="9623"/>
        </w:tabs>
        <w:spacing w:before="120" w:after="120"/>
        <w:ind w:left="374" w:hanging="261"/>
        <w:rPr>
          <w:b/>
          <w:color w:val="000000"/>
          <w:sz w:val="28"/>
          <w:szCs w:val="28"/>
        </w:rPr>
      </w:pPr>
    </w:p>
    <w:p w14:paraId="000004D5" w14:textId="77777777" w:rsidR="00506674" w:rsidRDefault="00502841">
      <w:pPr>
        <w:pStyle w:val="2"/>
        <w:ind w:firstLine="142"/>
      </w:pPr>
      <w:bookmarkStart w:id="95" w:name="_heading=h.3vac5uf" w:colFirst="0" w:colLast="0"/>
      <w:bookmarkStart w:id="96" w:name="_Toc197348767"/>
      <w:bookmarkEnd w:id="95"/>
      <w:r>
        <w:t>2.8. ТРАНСПОРТНА ІНФРАСТРУКТУРА ТА ЗВ’ЯЗОК</w:t>
      </w:r>
      <w:bookmarkEnd w:id="96"/>
    </w:p>
    <w:p w14:paraId="000004D6" w14:textId="77777777" w:rsidR="00506674" w:rsidRDefault="00502841">
      <w:pPr>
        <w:widowControl w:val="0"/>
        <w:spacing w:before="120" w:after="60"/>
        <w:ind w:firstLine="709"/>
        <w:jc w:val="both"/>
        <w:rPr>
          <w:b/>
          <w:i/>
          <w:sz w:val="28"/>
          <w:szCs w:val="28"/>
        </w:rPr>
      </w:pPr>
      <w:r>
        <w:rPr>
          <w:b/>
          <w:i/>
          <w:sz w:val="28"/>
          <w:szCs w:val="28"/>
        </w:rPr>
        <w:t>Розвиток громадського транспорту</w:t>
      </w:r>
    </w:p>
    <w:p w14:paraId="000004D7" w14:textId="77777777" w:rsidR="00506674" w:rsidRDefault="00502841">
      <w:pPr>
        <w:widowControl w:val="0"/>
        <w:spacing w:before="60" w:after="120"/>
        <w:ind w:firstLine="709"/>
        <w:jc w:val="both"/>
        <w:rPr>
          <w:sz w:val="28"/>
          <w:szCs w:val="28"/>
        </w:rPr>
      </w:pPr>
      <w:r>
        <w:rPr>
          <w:sz w:val="28"/>
          <w:szCs w:val="28"/>
        </w:rPr>
        <w:t xml:space="preserve">Громадський транспорт – невід'ємна частина складної системи життєзабезпечення мешканців Криворізької МТГ. Перевезення здійснюють комунальні підприємства «Міський тролейбус», «Швидкісний трамвай» та автоперевізники різних форм власності. Міська маршрутна мережа пасажирського </w:t>
      </w:r>
      <w:r>
        <w:rPr>
          <w:sz w:val="28"/>
          <w:szCs w:val="28"/>
        </w:rPr>
        <w:lastRenderedPageBreak/>
        <w:t>транспорту складається з 64 автобусних маршрутів, 21 тролейбусного маршруту та 20 трамвайних (у т.ч. швидкісного трамваю).</w:t>
      </w:r>
    </w:p>
    <w:p w14:paraId="000004D8" w14:textId="0DDD6E80" w:rsidR="00506674" w:rsidRPr="005053CA" w:rsidRDefault="00A21292" w:rsidP="005053CA">
      <w:pPr>
        <w:keepNext/>
        <w:keepLines/>
        <w:pBdr>
          <w:top w:val="nil"/>
          <w:left w:val="nil"/>
          <w:bottom w:val="nil"/>
          <w:right w:val="nil"/>
          <w:between w:val="nil"/>
        </w:pBdr>
        <w:spacing w:before="120" w:after="60"/>
        <w:ind w:left="454"/>
        <w:rPr>
          <w:b/>
          <w:color w:val="000000"/>
          <w:sz w:val="28"/>
          <w:szCs w:val="28"/>
          <w:lang w:val="uk-UA"/>
        </w:rPr>
      </w:pPr>
      <w:bookmarkStart w:id="97" w:name="_heading=h.2afmg28" w:colFirst="0" w:colLast="0"/>
      <w:bookmarkEnd w:id="97"/>
      <w:r w:rsidRPr="005053CA">
        <w:rPr>
          <w:b/>
          <w:color w:val="000000"/>
          <w:sz w:val="28"/>
          <w:szCs w:val="28"/>
          <w:lang w:val="uk-UA"/>
        </w:rPr>
        <w:t>Таблиця 2.2</w:t>
      </w:r>
      <w:r>
        <w:rPr>
          <w:b/>
          <w:color w:val="000000"/>
          <w:sz w:val="28"/>
          <w:szCs w:val="28"/>
          <w:lang w:val="uk-UA"/>
        </w:rPr>
        <w:t>1</w:t>
      </w:r>
      <w:r w:rsidRPr="005053CA">
        <w:rPr>
          <w:b/>
          <w:color w:val="000000"/>
          <w:sz w:val="28"/>
          <w:szCs w:val="28"/>
          <w:lang w:val="uk-UA"/>
        </w:rPr>
        <w:t xml:space="preserve">. </w:t>
      </w:r>
      <w:r w:rsidR="00502841" w:rsidRPr="005053CA">
        <w:rPr>
          <w:b/>
          <w:color w:val="000000"/>
          <w:sz w:val="28"/>
          <w:szCs w:val="28"/>
          <w:lang w:val="uk-UA"/>
        </w:rPr>
        <w:t>Показники діяльності громадського транспорту Криворізької МТГ</w:t>
      </w:r>
    </w:p>
    <w:tbl>
      <w:tblPr>
        <w:tblW w:w="10058" w:type="dxa"/>
        <w:tblBorders>
          <w:top w:val="single" w:sz="4" w:space="0" w:color="000000"/>
          <w:left w:val="single" w:sz="8"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3"/>
        <w:gridCol w:w="968"/>
        <w:gridCol w:w="969"/>
        <w:gridCol w:w="968"/>
        <w:gridCol w:w="969"/>
        <w:gridCol w:w="968"/>
        <w:gridCol w:w="973"/>
      </w:tblGrid>
      <w:tr w:rsidR="00525011" w:rsidRPr="00525011" w14:paraId="6FB6EC86" w14:textId="77777777" w:rsidTr="00525011">
        <w:tc>
          <w:tcPr>
            <w:tcW w:w="4243" w:type="dxa"/>
            <w:vAlign w:val="center"/>
          </w:tcPr>
          <w:p w14:paraId="0AFC9482" w14:textId="77777777" w:rsidR="00525011" w:rsidRPr="00525011" w:rsidRDefault="00525011" w:rsidP="00525011">
            <w:pPr>
              <w:widowControl w:val="0"/>
              <w:pBdr>
                <w:top w:val="nil"/>
                <w:left w:val="nil"/>
                <w:bottom w:val="nil"/>
                <w:right w:val="nil"/>
                <w:between w:val="nil"/>
              </w:pBdr>
              <w:jc w:val="center"/>
              <w:rPr>
                <w:rFonts w:eastAsia="Trebuchet MS"/>
                <w:b/>
                <w:bCs/>
                <w:lang w:val="uk-UA"/>
              </w:rPr>
            </w:pPr>
            <w:r w:rsidRPr="00525011">
              <w:rPr>
                <w:rFonts w:eastAsia="Trebuchet MS"/>
                <w:b/>
                <w:bCs/>
                <w:lang w:val="uk-UA"/>
              </w:rPr>
              <w:t>Показники</w:t>
            </w:r>
          </w:p>
        </w:tc>
        <w:tc>
          <w:tcPr>
            <w:tcW w:w="968" w:type="dxa"/>
            <w:vAlign w:val="center"/>
          </w:tcPr>
          <w:p w14:paraId="16D9EB36" w14:textId="6FA14F02" w:rsidR="00525011" w:rsidRPr="00525011" w:rsidRDefault="00525011" w:rsidP="00525011">
            <w:pPr>
              <w:widowControl w:val="0"/>
              <w:pBdr>
                <w:top w:val="nil"/>
                <w:left w:val="nil"/>
                <w:bottom w:val="nil"/>
                <w:right w:val="nil"/>
                <w:between w:val="nil"/>
              </w:pBdr>
              <w:jc w:val="center"/>
              <w:rPr>
                <w:rFonts w:eastAsia="Trebuchet MS"/>
                <w:b/>
                <w:bCs/>
                <w:lang w:val="uk-UA"/>
              </w:rPr>
            </w:pPr>
            <w:r w:rsidRPr="00525011">
              <w:rPr>
                <w:rFonts w:eastAsia="Trebuchet MS"/>
                <w:b/>
                <w:bCs/>
                <w:lang w:val="uk-UA"/>
              </w:rPr>
              <w:t>2019</w:t>
            </w:r>
          </w:p>
        </w:tc>
        <w:tc>
          <w:tcPr>
            <w:tcW w:w="969" w:type="dxa"/>
            <w:vAlign w:val="center"/>
          </w:tcPr>
          <w:p w14:paraId="412141FF" w14:textId="1A60ED6D" w:rsidR="00525011" w:rsidRPr="00525011" w:rsidRDefault="00525011" w:rsidP="00525011">
            <w:pPr>
              <w:widowControl w:val="0"/>
              <w:pBdr>
                <w:top w:val="nil"/>
                <w:left w:val="nil"/>
                <w:bottom w:val="nil"/>
                <w:right w:val="nil"/>
                <w:between w:val="nil"/>
              </w:pBdr>
              <w:jc w:val="center"/>
              <w:rPr>
                <w:rFonts w:eastAsia="Trebuchet MS"/>
                <w:b/>
                <w:bCs/>
                <w:lang w:val="uk-UA"/>
              </w:rPr>
            </w:pPr>
            <w:r w:rsidRPr="00525011">
              <w:rPr>
                <w:rFonts w:eastAsia="Trebuchet MS"/>
                <w:b/>
                <w:bCs/>
                <w:lang w:val="uk-UA"/>
              </w:rPr>
              <w:t>2020</w:t>
            </w:r>
          </w:p>
        </w:tc>
        <w:tc>
          <w:tcPr>
            <w:tcW w:w="968" w:type="dxa"/>
            <w:vAlign w:val="center"/>
          </w:tcPr>
          <w:p w14:paraId="33EDA323" w14:textId="13811F14" w:rsidR="00525011" w:rsidRPr="00525011" w:rsidRDefault="00525011" w:rsidP="00525011">
            <w:pPr>
              <w:widowControl w:val="0"/>
              <w:pBdr>
                <w:top w:val="nil"/>
                <w:left w:val="nil"/>
                <w:bottom w:val="nil"/>
                <w:right w:val="nil"/>
                <w:between w:val="nil"/>
              </w:pBdr>
              <w:jc w:val="center"/>
              <w:rPr>
                <w:rFonts w:eastAsia="Trebuchet MS"/>
                <w:b/>
                <w:bCs/>
                <w:lang w:val="uk-UA"/>
              </w:rPr>
            </w:pPr>
            <w:r w:rsidRPr="00525011">
              <w:rPr>
                <w:rFonts w:eastAsia="Trebuchet MS"/>
                <w:b/>
                <w:bCs/>
                <w:lang w:val="uk-UA"/>
              </w:rPr>
              <w:t>2021</w:t>
            </w:r>
          </w:p>
        </w:tc>
        <w:tc>
          <w:tcPr>
            <w:tcW w:w="969" w:type="dxa"/>
            <w:vAlign w:val="center"/>
          </w:tcPr>
          <w:p w14:paraId="3E9844D7" w14:textId="5B9209BF" w:rsidR="00525011" w:rsidRPr="00525011" w:rsidRDefault="00525011" w:rsidP="00525011">
            <w:pPr>
              <w:widowControl w:val="0"/>
              <w:pBdr>
                <w:top w:val="nil"/>
                <w:left w:val="nil"/>
                <w:bottom w:val="nil"/>
                <w:right w:val="nil"/>
                <w:between w:val="nil"/>
              </w:pBdr>
              <w:jc w:val="center"/>
              <w:rPr>
                <w:rFonts w:eastAsia="Trebuchet MS"/>
                <w:b/>
                <w:bCs/>
                <w:lang w:val="uk-UA"/>
              </w:rPr>
            </w:pPr>
            <w:r w:rsidRPr="00525011">
              <w:rPr>
                <w:rFonts w:eastAsia="Trebuchet MS"/>
                <w:b/>
                <w:bCs/>
                <w:lang w:val="uk-UA"/>
              </w:rPr>
              <w:t>2022</w:t>
            </w:r>
          </w:p>
        </w:tc>
        <w:tc>
          <w:tcPr>
            <w:tcW w:w="968" w:type="dxa"/>
            <w:vAlign w:val="center"/>
          </w:tcPr>
          <w:p w14:paraId="7295BEC0" w14:textId="0C8CC92B" w:rsidR="00525011" w:rsidRPr="00525011" w:rsidRDefault="00525011" w:rsidP="00525011">
            <w:pPr>
              <w:widowControl w:val="0"/>
              <w:pBdr>
                <w:top w:val="nil"/>
                <w:left w:val="nil"/>
                <w:bottom w:val="nil"/>
                <w:right w:val="nil"/>
                <w:between w:val="nil"/>
              </w:pBdr>
              <w:jc w:val="center"/>
              <w:rPr>
                <w:rFonts w:eastAsia="Trebuchet MS"/>
                <w:b/>
                <w:bCs/>
                <w:lang w:val="uk-UA"/>
              </w:rPr>
            </w:pPr>
            <w:r w:rsidRPr="00525011">
              <w:rPr>
                <w:rFonts w:eastAsia="Trebuchet MS"/>
                <w:b/>
                <w:bCs/>
                <w:lang w:val="uk-UA"/>
              </w:rPr>
              <w:t>2023</w:t>
            </w:r>
          </w:p>
        </w:tc>
        <w:tc>
          <w:tcPr>
            <w:tcW w:w="973" w:type="dxa"/>
            <w:vAlign w:val="center"/>
          </w:tcPr>
          <w:p w14:paraId="75C3B300" w14:textId="1BBFC5ED" w:rsidR="00525011" w:rsidRPr="00525011" w:rsidRDefault="00525011" w:rsidP="00525011">
            <w:pPr>
              <w:widowControl w:val="0"/>
              <w:pBdr>
                <w:top w:val="nil"/>
                <w:left w:val="nil"/>
                <w:bottom w:val="nil"/>
                <w:right w:val="nil"/>
                <w:between w:val="nil"/>
              </w:pBdr>
              <w:jc w:val="center"/>
              <w:rPr>
                <w:rFonts w:eastAsia="Trebuchet MS"/>
                <w:b/>
                <w:bCs/>
                <w:lang w:val="uk-UA"/>
              </w:rPr>
            </w:pPr>
            <w:r>
              <w:rPr>
                <w:rFonts w:eastAsia="Trebuchet MS"/>
                <w:b/>
                <w:bCs/>
                <w:lang w:val="uk-UA"/>
              </w:rPr>
              <w:t>2024</w:t>
            </w:r>
          </w:p>
        </w:tc>
      </w:tr>
      <w:tr w:rsidR="00525011" w:rsidRPr="00525011" w14:paraId="36BE3793" w14:textId="77777777" w:rsidTr="00A130FA">
        <w:tc>
          <w:tcPr>
            <w:tcW w:w="10058" w:type="dxa"/>
            <w:gridSpan w:val="7"/>
            <w:vAlign w:val="center"/>
          </w:tcPr>
          <w:p w14:paraId="579CD5AD" w14:textId="77777777" w:rsidR="00525011" w:rsidRPr="00525011" w:rsidRDefault="00525011" w:rsidP="00525011">
            <w:pPr>
              <w:widowControl w:val="0"/>
              <w:pBdr>
                <w:top w:val="nil"/>
                <w:left w:val="nil"/>
                <w:bottom w:val="nil"/>
                <w:right w:val="nil"/>
                <w:between w:val="nil"/>
              </w:pBdr>
              <w:jc w:val="both"/>
              <w:rPr>
                <w:rFonts w:eastAsia="Trebuchet MS"/>
                <w:lang w:val="uk-UA"/>
              </w:rPr>
            </w:pPr>
            <w:r w:rsidRPr="00525011">
              <w:rPr>
                <w:rFonts w:eastAsia="Trebuchet MS"/>
                <w:lang w:val="uk-UA"/>
              </w:rPr>
              <w:t>Маршрутна мережа пасажирського автомобільного транспорту</w:t>
            </w:r>
          </w:p>
        </w:tc>
      </w:tr>
      <w:tr w:rsidR="00525011" w:rsidRPr="00525011" w14:paraId="163C8741" w14:textId="77777777" w:rsidTr="00525011">
        <w:tc>
          <w:tcPr>
            <w:tcW w:w="4243" w:type="dxa"/>
            <w:vAlign w:val="center"/>
          </w:tcPr>
          <w:p w14:paraId="3A66C131" w14:textId="77777777" w:rsidR="00525011" w:rsidRPr="00525011" w:rsidRDefault="00525011" w:rsidP="00525011">
            <w:pPr>
              <w:widowControl w:val="0"/>
              <w:pBdr>
                <w:top w:val="nil"/>
                <w:left w:val="nil"/>
                <w:bottom w:val="nil"/>
                <w:right w:val="nil"/>
                <w:between w:val="nil"/>
              </w:pBdr>
              <w:rPr>
                <w:rFonts w:eastAsia="Trebuchet MS"/>
                <w:lang w:val="uk-UA"/>
              </w:rPr>
            </w:pPr>
            <w:r w:rsidRPr="00525011">
              <w:rPr>
                <w:rFonts w:eastAsia="Trebuchet MS"/>
                <w:lang w:val="uk-UA"/>
              </w:rPr>
              <w:t>Сумарна довжина маршрутів, (зі зворотнім напрямком), км</w:t>
            </w:r>
          </w:p>
        </w:tc>
        <w:tc>
          <w:tcPr>
            <w:tcW w:w="968" w:type="dxa"/>
            <w:shd w:val="clear" w:color="auto" w:fill="auto"/>
            <w:vAlign w:val="center"/>
          </w:tcPr>
          <w:p w14:paraId="130E56E3" w14:textId="75B1E6E7" w:rsidR="00525011" w:rsidRPr="00525011" w:rsidRDefault="00525011" w:rsidP="00525011">
            <w:pPr>
              <w:widowControl w:val="0"/>
              <w:pBdr>
                <w:top w:val="nil"/>
                <w:left w:val="nil"/>
                <w:bottom w:val="nil"/>
                <w:right w:val="nil"/>
                <w:between w:val="nil"/>
              </w:pBdr>
              <w:jc w:val="right"/>
              <w:rPr>
                <w:rFonts w:eastAsia="Trebuchet MS"/>
                <w:lang w:val="uk-UA"/>
              </w:rPr>
            </w:pPr>
            <w:r w:rsidRPr="00525011">
              <w:rPr>
                <w:rFonts w:eastAsia="Trebuchet MS"/>
                <w:lang w:val="uk-UA"/>
              </w:rPr>
              <w:t>2558</w:t>
            </w:r>
          </w:p>
        </w:tc>
        <w:tc>
          <w:tcPr>
            <w:tcW w:w="969" w:type="dxa"/>
            <w:shd w:val="clear" w:color="auto" w:fill="auto"/>
            <w:vAlign w:val="center"/>
          </w:tcPr>
          <w:p w14:paraId="2827ED07" w14:textId="76F624B0" w:rsidR="00525011" w:rsidRPr="00525011" w:rsidRDefault="00525011" w:rsidP="00525011">
            <w:pPr>
              <w:widowControl w:val="0"/>
              <w:pBdr>
                <w:top w:val="nil"/>
                <w:left w:val="nil"/>
                <w:bottom w:val="nil"/>
                <w:right w:val="nil"/>
                <w:between w:val="nil"/>
              </w:pBdr>
              <w:jc w:val="right"/>
              <w:rPr>
                <w:rFonts w:eastAsia="Trebuchet MS"/>
                <w:lang w:val="uk-UA"/>
              </w:rPr>
            </w:pPr>
            <w:r w:rsidRPr="00525011">
              <w:rPr>
                <w:rFonts w:eastAsia="Trebuchet MS"/>
                <w:lang w:val="uk-UA"/>
              </w:rPr>
              <w:t>2558</w:t>
            </w:r>
          </w:p>
        </w:tc>
        <w:tc>
          <w:tcPr>
            <w:tcW w:w="968" w:type="dxa"/>
            <w:shd w:val="clear" w:color="auto" w:fill="auto"/>
            <w:vAlign w:val="center"/>
          </w:tcPr>
          <w:p w14:paraId="1EBCDF9D" w14:textId="32010B89" w:rsidR="00525011" w:rsidRPr="00525011" w:rsidRDefault="00525011" w:rsidP="00525011">
            <w:pPr>
              <w:widowControl w:val="0"/>
              <w:pBdr>
                <w:top w:val="nil"/>
                <w:left w:val="nil"/>
                <w:bottom w:val="nil"/>
                <w:right w:val="nil"/>
                <w:between w:val="nil"/>
              </w:pBdr>
              <w:jc w:val="right"/>
              <w:rPr>
                <w:rFonts w:eastAsia="Trebuchet MS"/>
                <w:lang w:val="uk-UA"/>
              </w:rPr>
            </w:pPr>
            <w:r w:rsidRPr="00525011">
              <w:rPr>
                <w:rFonts w:eastAsia="Trebuchet MS"/>
                <w:lang w:val="uk-UA"/>
              </w:rPr>
              <w:t>2558</w:t>
            </w:r>
          </w:p>
        </w:tc>
        <w:tc>
          <w:tcPr>
            <w:tcW w:w="969" w:type="dxa"/>
            <w:shd w:val="clear" w:color="auto" w:fill="auto"/>
            <w:vAlign w:val="center"/>
          </w:tcPr>
          <w:p w14:paraId="4EDB5B1B" w14:textId="3241F263" w:rsidR="00525011" w:rsidRPr="00525011" w:rsidRDefault="00525011" w:rsidP="00525011">
            <w:pPr>
              <w:widowControl w:val="0"/>
              <w:pBdr>
                <w:top w:val="nil"/>
                <w:left w:val="nil"/>
                <w:bottom w:val="nil"/>
                <w:right w:val="nil"/>
                <w:between w:val="nil"/>
              </w:pBdr>
              <w:jc w:val="right"/>
              <w:rPr>
                <w:rFonts w:eastAsia="Trebuchet MS"/>
                <w:lang w:val="uk-UA"/>
              </w:rPr>
            </w:pPr>
            <w:r w:rsidRPr="00525011">
              <w:rPr>
                <w:rFonts w:eastAsia="Trebuchet MS"/>
                <w:lang w:val="uk-UA"/>
              </w:rPr>
              <w:t>2558</w:t>
            </w:r>
          </w:p>
        </w:tc>
        <w:tc>
          <w:tcPr>
            <w:tcW w:w="968" w:type="dxa"/>
            <w:shd w:val="clear" w:color="auto" w:fill="auto"/>
            <w:vAlign w:val="center"/>
          </w:tcPr>
          <w:p w14:paraId="5043092D" w14:textId="5C7214F5" w:rsidR="00525011" w:rsidRPr="00525011" w:rsidRDefault="00525011" w:rsidP="00525011">
            <w:pPr>
              <w:widowControl w:val="0"/>
              <w:pBdr>
                <w:top w:val="nil"/>
                <w:left w:val="nil"/>
                <w:bottom w:val="nil"/>
                <w:right w:val="nil"/>
                <w:between w:val="nil"/>
              </w:pBdr>
              <w:jc w:val="right"/>
              <w:rPr>
                <w:rFonts w:eastAsia="Trebuchet MS"/>
                <w:lang w:val="uk-UA"/>
              </w:rPr>
            </w:pPr>
            <w:r w:rsidRPr="00525011">
              <w:rPr>
                <w:rFonts w:eastAsia="Trebuchet MS"/>
                <w:lang w:val="uk-UA"/>
              </w:rPr>
              <w:t>2351</w:t>
            </w:r>
          </w:p>
        </w:tc>
        <w:tc>
          <w:tcPr>
            <w:tcW w:w="973" w:type="dxa"/>
            <w:shd w:val="clear" w:color="auto" w:fill="auto"/>
            <w:vAlign w:val="center"/>
          </w:tcPr>
          <w:p w14:paraId="36C3F28B" w14:textId="38DEB9BB" w:rsidR="00525011" w:rsidRPr="00525011" w:rsidRDefault="00525011" w:rsidP="00525011">
            <w:pPr>
              <w:widowControl w:val="0"/>
              <w:pBdr>
                <w:top w:val="nil"/>
                <w:left w:val="nil"/>
                <w:bottom w:val="nil"/>
                <w:right w:val="nil"/>
                <w:between w:val="nil"/>
              </w:pBdr>
              <w:jc w:val="right"/>
              <w:rPr>
                <w:rFonts w:eastAsia="Trebuchet MS"/>
                <w:lang w:val="uk-UA"/>
              </w:rPr>
            </w:pPr>
            <w:r w:rsidRPr="00525011">
              <w:t>2351</w:t>
            </w:r>
          </w:p>
        </w:tc>
      </w:tr>
      <w:tr w:rsidR="00525011" w:rsidRPr="00525011" w14:paraId="37D8789B" w14:textId="77777777" w:rsidTr="00525011">
        <w:trPr>
          <w:trHeight w:val="219"/>
        </w:trPr>
        <w:tc>
          <w:tcPr>
            <w:tcW w:w="4243" w:type="dxa"/>
            <w:vAlign w:val="center"/>
          </w:tcPr>
          <w:p w14:paraId="2B1D8A67" w14:textId="77777777" w:rsidR="00525011" w:rsidRPr="00525011" w:rsidRDefault="00525011" w:rsidP="00525011">
            <w:pPr>
              <w:widowControl w:val="0"/>
              <w:pBdr>
                <w:top w:val="nil"/>
                <w:left w:val="nil"/>
                <w:bottom w:val="nil"/>
                <w:right w:val="nil"/>
                <w:between w:val="nil"/>
              </w:pBdr>
              <w:rPr>
                <w:rFonts w:eastAsia="Trebuchet MS"/>
                <w:lang w:val="uk-UA"/>
              </w:rPr>
            </w:pPr>
            <w:r w:rsidRPr="00525011">
              <w:rPr>
                <w:rFonts w:eastAsia="Trebuchet MS"/>
                <w:lang w:val="uk-UA"/>
              </w:rPr>
              <w:t>Кількість маршрутів</w:t>
            </w:r>
          </w:p>
        </w:tc>
        <w:tc>
          <w:tcPr>
            <w:tcW w:w="968" w:type="dxa"/>
            <w:shd w:val="clear" w:color="auto" w:fill="auto"/>
            <w:vAlign w:val="center"/>
          </w:tcPr>
          <w:p w14:paraId="27535754" w14:textId="44F42514" w:rsidR="00525011" w:rsidRPr="00525011" w:rsidRDefault="00525011" w:rsidP="00525011">
            <w:pPr>
              <w:widowControl w:val="0"/>
              <w:pBdr>
                <w:top w:val="nil"/>
                <w:left w:val="nil"/>
                <w:bottom w:val="nil"/>
                <w:right w:val="nil"/>
                <w:between w:val="nil"/>
              </w:pBdr>
              <w:jc w:val="right"/>
              <w:rPr>
                <w:rFonts w:eastAsia="Trebuchet MS"/>
                <w:lang w:val="uk-UA"/>
              </w:rPr>
            </w:pPr>
            <w:r w:rsidRPr="00525011">
              <w:rPr>
                <w:rFonts w:eastAsia="Trebuchet MS"/>
                <w:lang w:val="uk-UA"/>
              </w:rPr>
              <w:t>70</w:t>
            </w:r>
          </w:p>
        </w:tc>
        <w:tc>
          <w:tcPr>
            <w:tcW w:w="969" w:type="dxa"/>
            <w:shd w:val="clear" w:color="auto" w:fill="auto"/>
            <w:vAlign w:val="center"/>
          </w:tcPr>
          <w:p w14:paraId="4349F70D" w14:textId="5BEA5AAA" w:rsidR="00525011" w:rsidRPr="00525011" w:rsidRDefault="00525011" w:rsidP="00525011">
            <w:pPr>
              <w:widowControl w:val="0"/>
              <w:pBdr>
                <w:top w:val="nil"/>
                <w:left w:val="nil"/>
                <w:bottom w:val="nil"/>
                <w:right w:val="nil"/>
                <w:between w:val="nil"/>
              </w:pBdr>
              <w:jc w:val="right"/>
              <w:rPr>
                <w:rFonts w:eastAsia="Trebuchet MS"/>
                <w:lang w:val="uk-UA"/>
              </w:rPr>
            </w:pPr>
            <w:r w:rsidRPr="00525011">
              <w:rPr>
                <w:rFonts w:eastAsia="Trebuchet MS"/>
                <w:lang w:val="uk-UA"/>
              </w:rPr>
              <w:t>70</w:t>
            </w:r>
          </w:p>
        </w:tc>
        <w:tc>
          <w:tcPr>
            <w:tcW w:w="968" w:type="dxa"/>
            <w:shd w:val="clear" w:color="auto" w:fill="auto"/>
            <w:vAlign w:val="center"/>
          </w:tcPr>
          <w:p w14:paraId="079776C8" w14:textId="6D245F08" w:rsidR="00525011" w:rsidRPr="00525011" w:rsidRDefault="00525011" w:rsidP="00525011">
            <w:pPr>
              <w:widowControl w:val="0"/>
              <w:pBdr>
                <w:top w:val="nil"/>
                <w:left w:val="nil"/>
                <w:bottom w:val="nil"/>
                <w:right w:val="nil"/>
                <w:between w:val="nil"/>
              </w:pBdr>
              <w:jc w:val="right"/>
              <w:rPr>
                <w:rFonts w:eastAsia="Trebuchet MS"/>
                <w:lang w:val="uk-UA"/>
              </w:rPr>
            </w:pPr>
            <w:r w:rsidRPr="00525011">
              <w:rPr>
                <w:rFonts w:eastAsia="Trebuchet MS"/>
                <w:lang w:val="uk-UA"/>
              </w:rPr>
              <w:t>70</w:t>
            </w:r>
          </w:p>
        </w:tc>
        <w:tc>
          <w:tcPr>
            <w:tcW w:w="969" w:type="dxa"/>
            <w:shd w:val="clear" w:color="auto" w:fill="auto"/>
            <w:vAlign w:val="center"/>
          </w:tcPr>
          <w:p w14:paraId="58B48DF4" w14:textId="26FC87AC" w:rsidR="00525011" w:rsidRPr="00525011" w:rsidRDefault="00525011" w:rsidP="00525011">
            <w:pPr>
              <w:widowControl w:val="0"/>
              <w:pBdr>
                <w:top w:val="nil"/>
                <w:left w:val="nil"/>
                <w:bottom w:val="nil"/>
                <w:right w:val="nil"/>
                <w:between w:val="nil"/>
              </w:pBdr>
              <w:jc w:val="right"/>
              <w:rPr>
                <w:rFonts w:eastAsia="Trebuchet MS"/>
                <w:lang w:val="uk-UA"/>
              </w:rPr>
            </w:pPr>
            <w:r w:rsidRPr="00525011">
              <w:rPr>
                <w:rFonts w:eastAsia="Trebuchet MS"/>
                <w:lang w:val="uk-UA"/>
              </w:rPr>
              <w:t>70</w:t>
            </w:r>
          </w:p>
        </w:tc>
        <w:tc>
          <w:tcPr>
            <w:tcW w:w="968" w:type="dxa"/>
            <w:shd w:val="clear" w:color="auto" w:fill="auto"/>
            <w:vAlign w:val="center"/>
          </w:tcPr>
          <w:p w14:paraId="21B6A56E" w14:textId="1F9AE5EE" w:rsidR="00525011" w:rsidRPr="00525011" w:rsidRDefault="00525011" w:rsidP="00525011">
            <w:pPr>
              <w:widowControl w:val="0"/>
              <w:pBdr>
                <w:top w:val="nil"/>
                <w:left w:val="nil"/>
                <w:bottom w:val="nil"/>
                <w:right w:val="nil"/>
                <w:between w:val="nil"/>
              </w:pBdr>
              <w:jc w:val="right"/>
              <w:rPr>
                <w:rFonts w:eastAsia="Trebuchet MS"/>
                <w:lang w:val="uk-UA"/>
              </w:rPr>
            </w:pPr>
            <w:r w:rsidRPr="00525011">
              <w:rPr>
                <w:rFonts w:eastAsia="Trebuchet MS"/>
                <w:lang w:val="uk-UA"/>
              </w:rPr>
              <w:t>64</w:t>
            </w:r>
          </w:p>
        </w:tc>
        <w:tc>
          <w:tcPr>
            <w:tcW w:w="973" w:type="dxa"/>
            <w:shd w:val="clear" w:color="auto" w:fill="auto"/>
            <w:vAlign w:val="center"/>
          </w:tcPr>
          <w:p w14:paraId="76F533FD" w14:textId="538816A5" w:rsidR="00525011" w:rsidRPr="00525011" w:rsidRDefault="00525011" w:rsidP="00525011">
            <w:pPr>
              <w:widowControl w:val="0"/>
              <w:pBdr>
                <w:top w:val="nil"/>
                <w:left w:val="nil"/>
                <w:bottom w:val="nil"/>
                <w:right w:val="nil"/>
                <w:between w:val="nil"/>
              </w:pBdr>
              <w:jc w:val="right"/>
              <w:rPr>
                <w:rFonts w:eastAsia="Trebuchet MS"/>
                <w:lang w:val="uk-UA"/>
              </w:rPr>
            </w:pPr>
            <w:r w:rsidRPr="00525011">
              <w:t>64</w:t>
            </w:r>
          </w:p>
        </w:tc>
      </w:tr>
      <w:tr w:rsidR="00525011" w:rsidRPr="00525011" w14:paraId="036F0296" w14:textId="77777777" w:rsidTr="00525011">
        <w:trPr>
          <w:trHeight w:val="50"/>
        </w:trPr>
        <w:tc>
          <w:tcPr>
            <w:tcW w:w="10058" w:type="dxa"/>
            <w:gridSpan w:val="7"/>
            <w:shd w:val="clear" w:color="auto" w:fill="auto"/>
            <w:vAlign w:val="center"/>
          </w:tcPr>
          <w:p w14:paraId="0697AA5A" w14:textId="77777777" w:rsidR="00525011" w:rsidRPr="00525011" w:rsidRDefault="00525011" w:rsidP="00525011">
            <w:pPr>
              <w:widowControl w:val="0"/>
              <w:pBdr>
                <w:top w:val="nil"/>
                <w:left w:val="nil"/>
                <w:bottom w:val="nil"/>
                <w:right w:val="nil"/>
                <w:between w:val="nil"/>
              </w:pBdr>
              <w:rPr>
                <w:rFonts w:eastAsia="Trebuchet MS"/>
                <w:lang w:val="uk-UA"/>
              </w:rPr>
            </w:pPr>
            <w:r w:rsidRPr="00525011">
              <w:rPr>
                <w:rFonts w:eastAsia="Trebuchet MS"/>
                <w:lang w:val="uk-UA"/>
              </w:rPr>
              <w:t>Автобусні маршрути, які обслуговуються комунальним АТП</w:t>
            </w:r>
          </w:p>
        </w:tc>
      </w:tr>
      <w:tr w:rsidR="00525011" w:rsidRPr="00525011" w14:paraId="0FEAC7D3" w14:textId="77777777" w:rsidTr="00525011">
        <w:trPr>
          <w:trHeight w:val="56"/>
        </w:trPr>
        <w:tc>
          <w:tcPr>
            <w:tcW w:w="4243" w:type="dxa"/>
          </w:tcPr>
          <w:p w14:paraId="54C2D755" w14:textId="77777777" w:rsidR="00525011" w:rsidRPr="00525011" w:rsidRDefault="00525011" w:rsidP="00525011">
            <w:pPr>
              <w:widowControl w:val="0"/>
              <w:pBdr>
                <w:top w:val="nil"/>
                <w:left w:val="nil"/>
                <w:bottom w:val="nil"/>
                <w:right w:val="nil"/>
                <w:between w:val="nil"/>
              </w:pBdr>
              <w:rPr>
                <w:rFonts w:eastAsia="Trebuchet MS"/>
                <w:lang w:val="uk-UA"/>
              </w:rPr>
            </w:pPr>
            <w:r w:rsidRPr="00525011">
              <w:rPr>
                <w:rFonts w:eastAsia="Trebuchet MS"/>
                <w:lang w:val="uk-UA"/>
              </w:rPr>
              <w:t>Кількість маршрутів</w:t>
            </w:r>
          </w:p>
        </w:tc>
        <w:tc>
          <w:tcPr>
            <w:tcW w:w="968" w:type="dxa"/>
            <w:shd w:val="clear" w:color="auto" w:fill="auto"/>
            <w:vAlign w:val="center"/>
          </w:tcPr>
          <w:p w14:paraId="51CBC37A" w14:textId="4C3BDCFA" w:rsidR="00525011" w:rsidRPr="00525011" w:rsidRDefault="00525011" w:rsidP="00525011">
            <w:pPr>
              <w:widowControl w:val="0"/>
              <w:pBdr>
                <w:top w:val="nil"/>
                <w:left w:val="nil"/>
                <w:bottom w:val="nil"/>
                <w:right w:val="nil"/>
                <w:between w:val="nil"/>
              </w:pBdr>
              <w:jc w:val="right"/>
              <w:rPr>
                <w:rFonts w:eastAsia="Trebuchet MS"/>
                <w:lang w:val="uk-UA"/>
              </w:rPr>
            </w:pPr>
            <w:r w:rsidRPr="00525011">
              <w:t>4</w:t>
            </w:r>
          </w:p>
        </w:tc>
        <w:tc>
          <w:tcPr>
            <w:tcW w:w="969" w:type="dxa"/>
            <w:shd w:val="clear" w:color="auto" w:fill="auto"/>
            <w:vAlign w:val="center"/>
          </w:tcPr>
          <w:p w14:paraId="1116F2DE" w14:textId="24B05175" w:rsidR="00525011" w:rsidRPr="00525011" w:rsidRDefault="00525011" w:rsidP="00525011">
            <w:pPr>
              <w:widowControl w:val="0"/>
              <w:pBdr>
                <w:top w:val="nil"/>
                <w:left w:val="nil"/>
                <w:bottom w:val="nil"/>
                <w:right w:val="nil"/>
                <w:between w:val="nil"/>
              </w:pBdr>
              <w:jc w:val="right"/>
              <w:rPr>
                <w:rFonts w:eastAsia="Trebuchet MS"/>
                <w:lang w:val="uk-UA"/>
              </w:rPr>
            </w:pPr>
            <w:r w:rsidRPr="00525011">
              <w:t>7</w:t>
            </w:r>
          </w:p>
        </w:tc>
        <w:tc>
          <w:tcPr>
            <w:tcW w:w="968" w:type="dxa"/>
            <w:shd w:val="clear" w:color="auto" w:fill="auto"/>
            <w:vAlign w:val="center"/>
          </w:tcPr>
          <w:p w14:paraId="386FF66E" w14:textId="5CF5824B" w:rsidR="00525011" w:rsidRPr="00525011" w:rsidRDefault="00525011" w:rsidP="00525011">
            <w:pPr>
              <w:widowControl w:val="0"/>
              <w:pBdr>
                <w:top w:val="nil"/>
                <w:left w:val="nil"/>
                <w:bottom w:val="nil"/>
                <w:right w:val="nil"/>
                <w:between w:val="nil"/>
              </w:pBdr>
              <w:jc w:val="right"/>
              <w:rPr>
                <w:rFonts w:eastAsia="Trebuchet MS"/>
                <w:lang w:val="uk-UA"/>
              </w:rPr>
            </w:pPr>
            <w:r w:rsidRPr="00525011">
              <w:t>8</w:t>
            </w:r>
          </w:p>
        </w:tc>
        <w:tc>
          <w:tcPr>
            <w:tcW w:w="969" w:type="dxa"/>
            <w:shd w:val="clear" w:color="auto" w:fill="auto"/>
            <w:vAlign w:val="center"/>
          </w:tcPr>
          <w:p w14:paraId="3A4DB440" w14:textId="417070BE" w:rsidR="00525011" w:rsidRPr="00525011" w:rsidRDefault="00525011" w:rsidP="00525011">
            <w:pPr>
              <w:widowControl w:val="0"/>
              <w:pBdr>
                <w:top w:val="nil"/>
                <w:left w:val="nil"/>
                <w:bottom w:val="nil"/>
                <w:right w:val="nil"/>
                <w:between w:val="nil"/>
              </w:pBdr>
              <w:jc w:val="right"/>
              <w:rPr>
                <w:rFonts w:eastAsia="Trebuchet MS"/>
                <w:lang w:val="uk-UA"/>
              </w:rPr>
            </w:pPr>
            <w:r w:rsidRPr="00525011">
              <w:t>7</w:t>
            </w:r>
          </w:p>
        </w:tc>
        <w:tc>
          <w:tcPr>
            <w:tcW w:w="968" w:type="dxa"/>
            <w:shd w:val="clear" w:color="auto" w:fill="auto"/>
            <w:vAlign w:val="center"/>
          </w:tcPr>
          <w:p w14:paraId="5208D05E" w14:textId="0F8B4781" w:rsidR="00525011" w:rsidRPr="00525011" w:rsidRDefault="00525011" w:rsidP="00525011">
            <w:pPr>
              <w:widowControl w:val="0"/>
              <w:pBdr>
                <w:top w:val="nil"/>
                <w:left w:val="nil"/>
                <w:bottom w:val="nil"/>
                <w:right w:val="nil"/>
                <w:between w:val="nil"/>
              </w:pBdr>
              <w:jc w:val="right"/>
              <w:rPr>
                <w:rFonts w:eastAsia="Trebuchet MS"/>
                <w:lang w:val="uk-UA"/>
              </w:rPr>
            </w:pPr>
            <w:r w:rsidRPr="00525011">
              <w:t>8</w:t>
            </w:r>
          </w:p>
        </w:tc>
        <w:tc>
          <w:tcPr>
            <w:tcW w:w="973" w:type="dxa"/>
            <w:shd w:val="clear" w:color="auto" w:fill="auto"/>
            <w:vAlign w:val="center"/>
          </w:tcPr>
          <w:p w14:paraId="372E8D2D" w14:textId="3764E5C5" w:rsidR="00525011" w:rsidRPr="00525011" w:rsidRDefault="00525011" w:rsidP="00525011">
            <w:pPr>
              <w:widowControl w:val="0"/>
              <w:pBdr>
                <w:top w:val="nil"/>
                <w:left w:val="nil"/>
                <w:bottom w:val="nil"/>
                <w:right w:val="nil"/>
                <w:between w:val="nil"/>
              </w:pBdr>
              <w:jc w:val="right"/>
              <w:rPr>
                <w:rFonts w:eastAsia="Trebuchet MS"/>
                <w:lang w:val="uk-UA"/>
              </w:rPr>
            </w:pPr>
            <w:r w:rsidRPr="00525011">
              <w:t>8</w:t>
            </w:r>
          </w:p>
        </w:tc>
      </w:tr>
      <w:tr w:rsidR="00525011" w:rsidRPr="00525011" w14:paraId="358C9EE2" w14:textId="77777777" w:rsidTr="00525011">
        <w:trPr>
          <w:trHeight w:val="449"/>
        </w:trPr>
        <w:tc>
          <w:tcPr>
            <w:tcW w:w="4243" w:type="dxa"/>
          </w:tcPr>
          <w:p w14:paraId="3D00A047" w14:textId="77777777" w:rsidR="00525011" w:rsidRPr="00525011" w:rsidRDefault="00525011" w:rsidP="00525011">
            <w:pPr>
              <w:widowControl w:val="0"/>
              <w:pBdr>
                <w:top w:val="nil"/>
                <w:left w:val="nil"/>
                <w:bottom w:val="nil"/>
                <w:right w:val="nil"/>
                <w:between w:val="nil"/>
              </w:pBdr>
              <w:rPr>
                <w:rFonts w:eastAsia="Trebuchet MS"/>
                <w:lang w:val="uk-UA"/>
              </w:rPr>
            </w:pPr>
            <w:r w:rsidRPr="00525011">
              <w:rPr>
                <w:rFonts w:eastAsia="Trebuchet MS"/>
                <w:lang w:val="uk-UA"/>
              </w:rPr>
              <w:t>Сумарна довжина маршрутів, (зі зворотнім напрямком), км</w:t>
            </w:r>
          </w:p>
        </w:tc>
        <w:tc>
          <w:tcPr>
            <w:tcW w:w="968" w:type="dxa"/>
            <w:shd w:val="clear" w:color="auto" w:fill="auto"/>
            <w:vAlign w:val="center"/>
          </w:tcPr>
          <w:p w14:paraId="5C11873A" w14:textId="1942BEB3" w:rsidR="00525011" w:rsidRPr="00525011" w:rsidRDefault="00525011" w:rsidP="00525011">
            <w:pPr>
              <w:widowControl w:val="0"/>
              <w:pBdr>
                <w:top w:val="nil"/>
                <w:left w:val="nil"/>
                <w:bottom w:val="nil"/>
                <w:right w:val="nil"/>
                <w:between w:val="nil"/>
              </w:pBdr>
              <w:jc w:val="right"/>
              <w:rPr>
                <w:rFonts w:eastAsia="Trebuchet MS"/>
                <w:lang w:val="uk-UA"/>
              </w:rPr>
            </w:pPr>
            <w:r w:rsidRPr="00525011">
              <w:t>306,4</w:t>
            </w:r>
          </w:p>
        </w:tc>
        <w:tc>
          <w:tcPr>
            <w:tcW w:w="969" w:type="dxa"/>
            <w:shd w:val="clear" w:color="auto" w:fill="auto"/>
            <w:vAlign w:val="center"/>
          </w:tcPr>
          <w:p w14:paraId="277DA832" w14:textId="3412C247" w:rsidR="00525011" w:rsidRPr="00525011" w:rsidRDefault="00525011" w:rsidP="00525011">
            <w:pPr>
              <w:widowControl w:val="0"/>
              <w:pBdr>
                <w:top w:val="nil"/>
                <w:left w:val="nil"/>
                <w:bottom w:val="nil"/>
                <w:right w:val="nil"/>
                <w:between w:val="nil"/>
              </w:pBdr>
              <w:jc w:val="right"/>
              <w:rPr>
                <w:rFonts w:eastAsia="Trebuchet MS"/>
                <w:lang w:val="uk-UA"/>
              </w:rPr>
            </w:pPr>
            <w:r w:rsidRPr="00525011">
              <w:t>408,8</w:t>
            </w:r>
          </w:p>
        </w:tc>
        <w:tc>
          <w:tcPr>
            <w:tcW w:w="968" w:type="dxa"/>
            <w:shd w:val="clear" w:color="auto" w:fill="auto"/>
            <w:vAlign w:val="center"/>
          </w:tcPr>
          <w:p w14:paraId="1AAA3DC3" w14:textId="67E26286" w:rsidR="00525011" w:rsidRPr="00525011" w:rsidRDefault="00525011" w:rsidP="00525011">
            <w:pPr>
              <w:widowControl w:val="0"/>
              <w:pBdr>
                <w:top w:val="nil"/>
                <w:left w:val="nil"/>
                <w:bottom w:val="nil"/>
                <w:right w:val="nil"/>
                <w:between w:val="nil"/>
              </w:pBdr>
              <w:jc w:val="right"/>
              <w:rPr>
                <w:rFonts w:eastAsia="Trebuchet MS"/>
                <w:lang w:val="uk-UA"/>
              </w:rPr>
            </w:pPr>
            <w:r w:rsidRPr="00525011">
              <w:t>434,8</w:t>
            </w:r>
          </w:p>
        </w:tc>
        <w:tc>
          <w:tcPr>
            <w:tcW w:w="969" w:type="dxa"/>
            <w:shd w:val="clear" w:color="auto" w:fill="auto"/>
            <w:vAlign w:val="center"/>
          </w:tcPr>
          <w:p w14:paraId="10103324" w14:textId="2D194A3F" w:rsidR="00525011" w:rsidRPr="00525011" w:rsidRDefault="00525011" w:rsidP="00525011">
            <w:pPr>
              <w:widowControl w:val="0"/>
              <w:pBdr>
                <w:top w:val="nil"/>
                <w:left w:val="nil"/>
                <w:bottom w:val="nil"/>
                <w:right w:val="nil"/>
                <w:between w:val="nil"/>
              </w:pBdr>
              <w:jc w:val="right"/>
              <w:rPr>
                <w:rFonts w:eastAsia="Trebuchet MS"/>
                <w:lang w:val="uk-UA"/>
              </w:rPr>
            </w:pPr>
            <w:r w:rsidRPr="00525011">
              <w:t>408,8</w:t>
            </w:r>
          </w:p>
        </w:tc>
        <w:tc>
          <w:tcPr>
            <w:tcW w:w="968" w:type="dxa"/>
            <w:shd w:val="clear" w:color="auto" w:fill="auto"/>
            <w:vAlign w:val="center"/>
          </w:tcPr>
          <w:p w14:paraId="5886A2A0" w14:textId="0798DCD6" w:rsidR="00525011" w:rsidRPr="00525011" w:rsidRDefault="00525011" w:rsidP="00525011">
            <w:pPr>
              <w:widowControl w:val="0"/>
              <w:pBdr>
                <w:top w:val="nil"/>
                <w:left w:val="nil"/>
                <w:bottom w:val="nil"/>
                <w:right w:val="nil"/>
                <w:between w:val="nil"/>
              </w:pBdr>
              <w:jc w:val="right"/>
              <w:rPr>
                <w:rFonts w:eastAsia="Trebuchet MS"/>
                <w:lang w:val="uk-UA"/>
              </w:rPr>
            </w:pPr>
            <w:r w:rsidRPr="00525011">
              <w:t>488,8</w:t>
            </w:r>
          </w:p>
        </w:tc>
        <w:tc>
          <w:tcPr>
            <w:tcW w:w="973" w:type="dxa"/>
            <w:shd w:val="clear" w:color="auto" w:fill="auto"/>
            <w:vAlign w:val="center"/>
          </w:tcPr>
          <w:p w14:paraId="4019B6F5" w14:textId="1804209E" w:rsidR="00525011" w:rsidRPr="00525011" w:rsidRDefault="00525011" w:rsidP="00525011">
            <w:pPr>
              <w:widowControl w:val="0"/>
              <w:pBdr>
                <w:top w:val="nil"/>
                <w:left w:val="nil"/>
                <w:bottom w:val="nil"/>
                <w:right w:val="nil"/>
                <w:between w:val="nil"/>
              </w:pBdr>
              <w:jc w:val="right"/>
              <w:rPr>
                <w:rFonts w:eastAsia="Trebuchet MS"/>
                <w:lang w:val="uk-UA"/>
              </w:rPr>
            </w:pPr>
            <w:r w:rsidRPr="00525011">
              <w:t>488,8</w:t>
            </w:r>
          </w:p>
        </w:tc>
      </w:tr>
      <w:tr w:rsidR="00525011" w:rsidRPr="00525011" w14:paraId="691E3138" w14:textId="77777777" w:rsidTr="00525011">
        <w:trPr>
          <w:trHeight w:val="50"/>
        </w:trPr>
        <w:tc>
          <w:tcPr>
            <w:tcW w:w="4243" w:type="dxa"/>
            <w:vAlign w:val="center"/>
          </w:tcPr>
          <w:p w14:paraId="6EB821AF" w14:textId="77777777" w:rsidR="00525011" w:rsidRPr="00525011" w:rsidRDefault="00525011" w:rsidP="00525011">
            <w:pPr>
              <w:widowControl w:val="0"/>
              <w:pBdr>
                <w:top w:val="nil"/>
                <w:left w:val="nil"/>
                <w:bottom w:val="nil"/>
                <w:right w:val="nil"/>
                <w:between w:val="nil"/>
              </w:pBdr>
              <w:rPr>
                <w:rFonts w:eastAsia="Trebuchet MS"/>
                <w:lang w:val="uk-UA"/>
              </w:rPr>
            </w:pPr>
            <w:r w:rsidRPr="00525011">
              <w:rPr>
                <w:rFonts w:eastAsia="Trebuchet MS"/>
                <w:lang w:val="uk-UA"/>
              </w:rPr>
              <w:t>Перевезено пасажирів, млн осіб</w:t>
            </w:r>
          </w:p>
        </w:tc>
        <w:tc>
          <w:tcPr>
            <w:tcW w:w="968" w:type="dxa"/>
            <w:shd w:val="clear" w:color="auto" w:fill="auto"/>
            <w:vAlign w:val="center"/>
          </w:tcPr>
          <w:p w14:paraId="28F131C2" w14:textId="26E3C7A2" w:rsidR="00525011" w:rsidRPr="00525011" w:rsidRDefault="00525011" w:rsidP="00525011">
            <w:pPr>
              <w:widowControl w:val="0"/>
              <w:pBdr>
                <w:top w:val="nil"/>
                <w:left w:val="nil"/>
                <w:bottom w:val="nil"/>
                <w:right w:val="nil"/>
                <w:between w:val="nil"/>
              </w:pBdr>
              <w:jc w:val="right"/>
              <w:rPr>
                <w:rFonts w:eastAsia="Trebuchet MS"/>
                <w:lang w:val="uk-UA"/>
              </w:rPr>
            </w:pPr>
            <w:r w:rsidRPr="00525011">
              <w:t>5,56</w:t>
            </w:r>
          </w:p>
        </w:tc>
        <w:tc>
          <w:tcPr>
            <w:tcW w:w="969" w:type="dxa"/>
            <w:shd w:val="clear" w:color="auto" w:fill="auto"/>
            <w:vAlign w:val="center"/>
          </w:tcPr>
          <w:p w14:paraId="480EAAA1" w14:textId="21A86AB5" w:rsidR="00525011" w:rsidRPr="00525011" w:rsidRDefault="00525011" w:rsidP="00525011">
            <w:pPr>
              <w:widowControl w:val="0"/>
              <w:pBdr>
                <w:top w:val="nil"/>
                <w:left w:val="nil"/>
                <w:bottom w:val="nil"/>
                <w:right w:val="nil"/>
                <w:between w:val="nil"/>
              </w:pBdr>
              <w:jc w:val="right"/>
              <w:rPr>
                <w:rFonts w:eastAsia="Trebuchet MS"/>
                <w:lang w:val="uk-UA"/>
              </w:rPr>
            </w:pPr>
            <w:r w:rsidRPr="00525011">
              <w:t>5,45</w:t>
            </w:r>
          </w:p>
        </w:tc>
        <w:tc>
          <w:tcPr>
            <w:tcW w:w="968" w:type="dxa"/>
            <w:shd w:val="clear" w:color="auto" w:fill="auto"/>
            <w:vAlign w:val="center"/>
          </w:tcPr>
          <w:p w14:paraId="75B4C371" w14:textId="3B1D4CF4" w:rsidR="00525011" w:rsidRPr="00525011" w:rsidRDefault="00525011" w:rsidP="00525011">
            <w:pPr>
              <w:widowControl w:val="0"/>
              <w:pBdr>
                <w:top w:val="nil"/>
                <w:left w:val="nil"/>
                <w:bottom w:val="nil"/>
                <w:right w:val="nil"/>
                <w:between w:val="nil"/>
              </w:pBdr>
              <w:jc w:val="right"/>
              <w:rPr>
                <w:rFonts w:eastAsia="Trebuchet MS"/>
                <w:lang w:val="uk-UA"/>
              </w:rPr>
            </w:pPr>
            <w:r w:rsidRPr="00525011">
              <w:t>4,93</w:t>
            </w:r>
          </w:p>
        </w:tc>
        <w:tc>
          <w:tcPr>
            <w:tcW w:w="969" w:type="dxa"/>
            <w:shd w:val="clear" w:color="auto" w:fill="auto"/>
            <w:vAlign w:val="center"/>
          </w:tcPr>
          <w:p w14:paraId="32BAC7E7" w14:textId="0D31194C" w:rsidR="00525011" w:rsidRPr="00525011" w:rsidRDefault="00525011" w:rsidP="00525011">
            <w:pPr>
              <w:widowControl w:val="0"/>
              <w:pBdr>
                <w:top w:val="nil"/>
                <w:left w:val="nil"/>
                <w:bottom w:val="nil"/>
                <w:right w:val="nil"/>
                <w:between w:val="nil"/>
              </w:pBdr>
              <w:jc w:val="right"/>
              <w:rPr>
                <w:rFonts w:eastAsia="Trebuchet MS"/>
                <w:lang w:val="uk-UA"/>
              </w:rPr>
            </w:pPr>
            <w:r w:rsidRPr="00525011">
              <w:t>4,92</w:t>
            </w:r>
          </w:p>
        </w:tc>
        <w:tc>
          <w:tcPr>
            <w:tcW w:w="968" w:type="dxa"/>
            <w:shd w:val="clear" w:color="auto" w:fill="auto"/>
            <w:vAlign w:val="center"/>
          </w:tcPr>
          <w:p w14:paraId="4293BA84" w14:textId="4642306D" w:rsidR="00525011" w:rsidRPr="00525011" w:rsidRDefault="00525011" w:rsidP="00525011">
            <w:pPr>
              <w:widowControl w:val="0"/>
              <w:pBdr>
                <w:top w:val="nil"/>
                <w:left w:val="nil"/>
                <w:bottom w:val="nil"/>
                <w:right w:val="nil"/>
                <w:between w:val="nil"/>
              </w:pBdr>
              <w:jc w:val="right"/>
              <w:rPr>
                <w:rFonts w:eastAsia="Trebuchet MS"/>
                <w:lang w:val="uk-UA"/>
              </w:rPr>
            </w:pPr>
            <w:r w:rsidRPr="00525011">
              <w:t>9,42</w:t>
            </w:r>
          </w:p>
        </w:tc>
        <w:tc>
          <w:tcPr>
            <w:tcW w:w="973" w:type="dxa"/>
            <w:shd w:val="clear" w:color="auto" w:fill="auto"/>
            <w:vAlign w:val="center"/>
          </w:tcPr>
          <w:p w14:paraId="38672C60" w14:textId="207E2458" w:rsidR="00525011" w:rsidRPr="00525011" w:rsidRDefault="00525011" w:rsidP="00525011">
            <w:pPr>
              <w:widowControl w:val="0"/>
              <w:pBdr>
                <w:top w:val="nil"/>
                <w:left w:val="nil"/>
                <w:bottom w:val="nil"/>
                <w:right w:val="nil"/>
                <w:between w:val="nil"/>
              </w:pBdr>
              <w:jc w:val="right"/>
              <w:rPr>
                <w:rFonts w:eastAsia="Trebuchet MS"/>
                <w:lang w:val="uk-UA"/>
              </w:rPr>
            </w:pPr>
            <w:r w:rsidRPr="00525011">
              <w:t>13,1</w:t>
            </w:r>
          </w:p>
        </w:tc>
      </w:tr>
      <w:tr w:rsidR="00525011" w:rsidRPr="00525011" w14:paraId="7E75D27D" w14:textId="77777777" w:rsidTr="00A130FA">
        <w:trPr>
          <w:trHeight w:val="50"/>
        </w:trPr>
        <w:tc>
          <w:tcPr>
            <w:tcW w:w="10058" w:type="dxa"/>
            <w:gridSpan w:val="7"/>
            <w:vAlign w:val="center"/>
          </w:tcPr>
          <w:p w14:paraId="46532316" w14:textId="77777777" w:rsidR="00525011" w:rsidRPr="00525011" w:rsidRDefault="00525011" w:rsidP="00525011">
            <w:pPr>
              <w:widowControl w:val="0"/>
              <w:pBdr>
                <w:top w:val="nil"/>
                <w:left w:val="nil"/>
                <w:bottom w:val="nil"/>
                <w:right w:val="nil"/>
                <w:between w:val="nil"/>
              </w:pBdr>
              <w:rPr>
                <w:rFonts w:eastAsia="Trebuchet MS"/>
                <w:lang w:val="uk-UA"/>
              </w:rPr>
            </w:pPr>
            <w:r w:rsidRPr="00525011">
              <w:rPr>
                <w:rFonts w:eastAsia="Trebuchet MS"/>
                <w:lang w:val="uk-UA"/>
              </w:rPr>
              <w:t>Маршрутна мережа пасажирського електричного транспорту</w:t>
            </w:r>
          </w:p>
        </w:tc>
      </w:tr>
      <w:tr w:rsidR="00525011" w:rsidRPr="00525011" w14:paraId="57777E48" w14:textId="77777777" w:rsidTr="00AA104C">
        <w:trPr>
          <w:trHeight w:val="50"/>
        </w:trPr>
        <w:tc>
          <w:tcPr>
            <w:tcW w:w="4243" w:type="dxa"/>
            <w:vAlign w:val="center"/>
          </w:tcPr>
          <w:p w14:paraId="0918FAE7" w14:textId="77777777" w:rsidR="00525011" w:rsidRPr="00525011" w:rsidRDefault="00525011" w:rsidP="00525011">
            <w:pPr>
              <w:widowControl w:val="0"/>
              <w:pBdr>
                <w:top w:val="nil"/>
                <w:left w:val="nil"/>
                <w:bottom w:val="nil"/>
                <w:right w:val="nil"/>
                <w:between w:val="nil"/>
              </w:pBdr>
              <w:rPr>
                <w:rFonts w:eastAsia="Trebuchet MS"/>
                <w:lang w:val="uk-UA"/>
              </w:rPr>
            </w:pPr>
            <w:r w:rsidRPr="00525011">
              <w:rPr>
                <w:rFonts w:eastAsia="Trebuchet MS"/>
                <w:lang w:val="uk-UA"/>
              </w:rPr>
              <w:t>Кількість маршрутів</w:t>
            </w:r>
          </w:p>
        </w:tc>
        <w:tc>
          <w:tcPr>
            <w:tcW w:w="968" w:type="dxa"/>
            <w:shd w:val="clear" w:color="auto" w:fill="auto"/>
            <w:vAlign w:val="center"/>
          </w:tcPr>
          <w:p w14:paraId="1E5E1C34" w14:textId="3B4017E1" w:rsidR="00525011" w:rsidRPr="00525011" w:rsidRDefault="00525011" w:rsidP="00525011">
            <w:pPr>
              <w:widowControl w:val="0"/>
              <w:pBdr>
                <w:top w:val="nil"/>
                <w:left w:val="nil"/>
                <w:bottom w:val="nil"/>
                <w:right w:val="nil"/>
                <w:between w:val="nil"/>
              </w:pBdr>
              <w:jc w:val="right"/>
              <w:rPr>
                <w:rFonts w:eastAsia="Trebuchet MS"/>
                <w:lang w:val="uk-UA"/>
              </w:rPr>
            </w:pPr>
            <w:r w:rsidRPr="00525011">
              <w:t>44</w:t>
            </w:r>
          </w:p>
        </w:tc>
        <w:tc>
          <w:tcPr>
            <w:tcW w:w="969" w:type="dxa"/>
            <w:shd w:val="clear" w:color="auto" w:fill="auto"/>
            <w:vAlign w:val="center"/>
          </w:tcPr>
          <w:p w14:paraId="1B6CB7C8" w14:textId="6082623C" w:rsidR="00525011" w:rsidRPr="00525011" w:rsidRDefault="00525011" w:rsidP="00525011">
            <w:pPr>
              <w:widowControl w:val="0"/>
              <w:pBdr>
                <w:top w:val="nil"/>
                <w:left w:val="nil"/>
                <w:bottom w:val="nil"/>
                <w:right w:val="nil"/>
                <w:between w:val="nil"/>
              </w:pBdr>
              <w:jc w:val="right"/>
              <w:rPr>
                <w:rFonts w:eastAsia="Trebuchet MS"/>
                <w:lang w:val="uk-UA"/>
              </w:rPr>
            </w:pPr>
            <w:r w:rsidRPr="00525011">
              <w:t>42</w:t>
            </w:r>
          </w:p>
        </w:tc>
        <w:tc>
          <w:tcPr>
            <w:tcW w:w="968" w:type="dxa"/>
            <w:shd w:val="clear" w:color="auto" w:fill="auto"/>
            <w:vAlign w:val="center"/>
          </w:tcPr>
          <w:p w14:paraId="34D332AC" w14:textId="57F37DA9" w:rsidR="00525011" w:rsidRPr="00525011" w:rsidRDefault="00525011" w:rsidP="00525011">
            <w:pPr>
              <w:widowControl w:val="0"/>
              <w:pBdr>
                <w:top w:val="nil"/>
                <w:left w:val="nil"/>
                <w:bottom w:val="nil"/>
                <w:right w:val="nil"/>
                <w:between w:val="nil"/>
              </w:pBdr>
              <w:jc w:val="right"/>
              <w:rPr>
                <w:rFonts w:eastAsia="Trebuchet MS"/>
                <w:lang w:val="uk-UA"/>
              </w:rPr>
            </w:pPr>
            <w:r w:rsidRPr="00525011">
              <w:t>42</w:t>
            </w:r>
          </w:p>
        </w:tc>
        <w:tc>
          <w:tcPr>
            <w:tcW w:w="969" w:type="dxa"/>
            <w:shd w:val="clear" w:color="auto" w:fill="auto"/>
            <w:vAlign w:val="center"/>
          </w:tcPr>
          <w:p w14:paraId="254BC11C" w14:textId="38154217" w:rsidR="00525011" w:rsidRPr="00525011" w:rsidRDefault="00525011" w:rsidP="00525011">
            <w:pPr>
              <w:widowControl w:val="0"/>
              <w:pBdr>
                <w:top w:val="nil"/>
                <w:left w:val="nil"/>
                <w:bottom w:val="nil"/>
                <w:right w:val="nil"/>
                <w:between w:val="nil"/>
              </w:pBdr>
              <w:jc w:val="right"/>
              <w:rPr>
                <w:rFonts w:eastAsia="Trebuchet MS"/>
                <w:lang w:val="uk-UA"/>
              </w:rPr>
            </w:pPr>
            <w:r w:rsidRPr="00525011">
              <w:t>42</w:t>
            </w:r>
          </w:p>
        </w:tc>
        <w:tc>
          <w:tcPr>
            <w:tcW w:w="968" w:type="dxa"/>
            <w:shd w:val="clear" w:color="auto" w:fill="auto"/>
            <w:vAlign w:val="center"/>
          </w:tcPr>
          <w:p w14:paraId="663C13BB" w14:textId="51069C9D" w:rsidR="00525011" w:rsidRPr="00525011" w:rsidRDefault="00525011" w:rsidP="00525011">
            <w:pPr>
              <w:widowControl w:val="0"/>
              <w:pBdr>
                <w:top w:val="nil"/>
                <w:left w:val="nil"/>
                <w:bottom w:val="nil"/>
                <w:right w:val="nil"/>
                <w:between w:val="nil"/>
              </w:pBdr>
              <w:jc w:val="right"/>
              <w:rPr>
                <w:rFonts w:eastAsia="Trebuchet MS"/>
                <w:lang w:val="uk-UA"/>
              </w:rPr>
            </w:pPr>
            <w:r w:rsidRPr="00525011">
              <w:t>41</w:t>
            </w:r>
          </w:p>
        </w:tc>
        <w:tc>
          <w:tcPr>
            <w:tcW w:w="973" w:type="dxa"/>
            <w:vAlign w:val="center"/>
          </w:tcPr>
          <w:p w14:paraId="29CDCE7E" w14:textId="05B32228" w:rsidR="00525011" w:rsidRPr="00525011" w:rsidRDefault="00525011" w:rsidP="00525011">
            <w:pPr>
              <w:widowControl w:val="0"/>
              <w:pBdr>
                <w:top w:val="nil"/>
                <w:left w:val="nil"/>
                <w:bottom w:val="nil"/>
                <w:right w:val="nil"/>
                <w:between w:val="nil"/>
              </w:pBdr>
              <w:jc w:val="right"/>
              <w:rPr>
                <w:rFonts w:eastAsia="Trebuchet MS"/>
                <w:lang w:val="uk-UA"/>
              </w:rPr>
            </w:pPr>
            <w:r w:rsidRPr="00525011">
              <w:t>41</w:t>
            </w:r>
          </w:p>
        </w:tc>
      </w:tr>
      <w:tr w:rsidR="00525011" w:rsidRPr="00525011" w14:paraId="268034C2" w14:textId="77777777" w:rsidTr="00AA104C">
        <w:tc>
          <w:tcPr>
            <w:tcW w:w="4243" w:type="dxa"/>
            <w:vAlign w:val="center"/>
          </w:tcPr>
          <w:p w14:paraId="1E346713" w14:textId="77777777" w:rsidR="00525011" w:rsidRPr="00525011" w:rsidRDefault="00525011" w:rsidP="00525011">
            <w:pPr>
              <w:widowControl w:val="0"/>
              <w:pBdr>
                <w:top w:val="nil"/>
                <w:left w:val="nil"/>
                <w:bottom w:val="nil"/>
                <w:right w:val="nil"/>
                <w:between w:val="nil"/>
              </w:pBdr>
              <w:rPr>
                <w:rFonts w:eastAsia="Trebuchet MS"/>
                <w:lang w:val="uk-UA"/>
              </w:rPr>
            </w:pPr>
            <w:r w:rsidRPr="00525011">
              <w:rPr>
                <w:rFonts w:eastAsia="Trebuchet MS"/>
                <w:lang w:val="uk-UA"/>
              </w:rPr>
              <w:t>Тролейбус</w:t>
            </w:r>
          </w:p>
        </w:tc>
        <w:tc>
          <w:tcPr>
            <w:tcW w:w="968" w:type="dxa"/>
            <w:shd w:val="clear" w:color="auto" w:fill="auto"/>
            <w:vAlign w:val="center"/>
          </w:tcPr>
          <w:p w14:paraId="5B63125A" w14:textId="512881B2" w:rsidR="00525011" w:rsidRPr="00525011" w:rsidRDefault="00525011" w:rsidP="00525011">
            <w:pPr>
              <w:widowControl w:val="0"/>
              <w:pBdr>
                <w:top w:val="nil"/>
                <w:left w:val="nil"/>
                <w:bottom w:val="nil"/>
                <w:right w:val="nil"/>
                <w:between w:val="nil"/>
              </w:pBdr>
              <w:jc w:val="right"/>
              <w:rPr>
                <w:rFonts w:eastAsia="Trebuchet MS"/>
                <w:lang w:val="uk-UA"/>
              </w:rPr>
            </w:pPr>
            <w:r w:rsidRPr="00525011">
              <w:t>23</w:t>
            </w:r>
          </w:p>
        </w:tc>
        <w:tc>
          <w:tcPr>
            <w:tcW w:w="969" w:type="dxa"/>
            <w:shd w:val="clear" w:color="auto" w:fill="auto"/>
            <w:vAlign w:val="center"/>
          </w:tcPr>
          <w:p w14:paraId="02C3E75B" w14:textId="381EDE5E" w:rsidR="00525011" w:rsidRPr="00525011" w:rsidRDefault="00525011" w:rsidP="00525011">
            <w:pPr>
              <w:widowControl w:val="0"/>
              <w:pBdr>
                <w:top w:val="nil"/>
                <w:left w:val="nil"/>
                <w:bottom w:val="nil"/>
                <w:right w:val="nil"/>
                <w:between w:val="nil"/>
              </w:pBdr>
              <w:jc w:val="right"/>
              <w:rPr>
                <w:rFonts w:eastAsia="Trebuchet MS"/>
                <w:lang w:val="uk-UA"/>
              </w:rPr>
            </w:pPr>
            <w:r w:rsidRPr="00525011">
              <w:t>21</w:t>
            </w:r>
          </w:p>
        </w:tc>
        <w:tc>
          <w:tcPr>
            <w:tcW w:w="968" w:type="dxa"/>
            <w:shd w:val="clear" w:color="auto" w:fill="auto"/>
            <w:vAlign w:val="center"/>
          </w:tcPr>
          <w:p w14:paraId="308F4DAD" w14:textId="702A75FC" w:rsidR="00525011" w:rsidRPr="00525011" w:rsidRDefault="00525011" w:rsidP="00525011">
            <w:pPr>
              <w:widowControl w:val="0"/>
              <w:pBdr>
                <w:top w:val="nil"/>
                <w:left w:val="nil"/>
                <w:bottom w:val="nil"/>
                <w:right w:val="nil"/>
                <w:between w:val="nil"/>
              </w:pBdr>
              <w:jc w:val="right"/>
              <w:rPr>
                <w:rFonts w:eastAsia="Trebuchet MS"/>
                <w:lang w:val="uk-UA"/>
              </w:rPr>
            </w:pPr>
            <w:r w:rsidRPr="00525011">
              <w:t>21</w:t>
            </w:r>
          </w:p>
        </w:tc>
        <w:tc>
          <w:tcPr>
            <w:tcW w:w="969" w:type="dxa"/>
            <w:shd w:val="clear" w:color="auto" w:fill="auto"/>
            <w:vAlign w:val="center"/>
          </w:tcPr>
          <w:p w14:paraId="04A3A17F" w14:textId="3771CBE2" w:rsidR="00525011" w:rsidRPr="00525011" w:rsidRDefault="00525011" w:rsidP="00525011">
            <w:pPr>
              <w:widowControl w:val="0"/>
              <w:pBdr>
                <w:top w:val="nil"/>
                <w:left w:val="nil"/>
                <w:bottom w:val="nil"/>
                <w:right w:val="nil"/>
                <w:between w:val="nil"/>
              </w:pBdr>
              <w:jc w:val="right"/>
              <w:rPr>
                <w:rFonts w:eastAsia="Trebuchet MS"/>
                <w:lang w:val="uk-UA"/>
              </w:rPr>
            </w:pPr>
            <w:r w:rsidRPr="00525011">
              <w:t>21</w:t>
            </w:r>
          </w:p>
        </w:tc>
        <w:tc>
          <w:tcPr>
            <w:tcW w:w="968" w:type="dxa"/>
            <w:shd w:val="clear" w:color="auto" w:fill="auto"/>
            <w:vAlign w:val="center"/>
          </w:tcPr>
          <w:p w14:paraId="14773FBC" w14:textId="6A42F074" w:rsidR="00525011" w:rsidRPr="00525011" w:rsidRDefault="00525011" w:rsidP="00525011">
            <w:pPr>
              <w:widowControl w:val="0"/>
              <w:pBdr>
                <w:top w:val="nil"/>
                <w:left w:val="nil"/>
                <w:bottom w:val="nil"/>
                <w:right w:val="nil"/>
                <w:between w:val="nil"/>
              </w:pBdr>
              <w:jc w:val="right"/>
              <w:rPr>
                <w:rFonts w:eastAsia="Trebuchet MS"/>
                <w:lang w:val="uk-UA"/>
              </w:rPr>
            </w:pPr>
            <w:r w:rsidRPr="00525011">
              <w:t>21</w:t>
            </w:r>
          </w:p>
        </w:tc>
        <w:tc>
          <w:tcPr>
            <w:tcW w:w="973" w:type="dxa"/>
            <w:vAlign w:val="center"/>
          </w:tcPr>
          <w:p w14:paraId="3DD4C46C" w14:textId="250F85D5" w:rsidR="00525011" w:rsidRPr="00525011" w:rsidRDefault="00525011" w:rsidP="00525011">
            <w:pPr>
              <w:widowControl w:val="0"/>
              <w:pBdr>
                <w:top w:val="nil"/>
                <w:left w:val="nil"/>
                <w:bottom w:val="nil"/>
                <w:right w:val="nil"/>
                <w:between w:val="nil"/>
              </w:pBdr>
              <w:jc w:val="right"/>
              <w:rPr>
                <w:rFonts w:eastAsia="Trebuchet MS"/>
                <w:lang w:val="uk-UA"/>
              </w:rPr>
            </w:pPr>
            <w:r w:rsidRPr="00525011">
              <w:t>21</w:t>
            </w:r>
          </w:p>
        </w:tc>
      </w:tr>
      <w:tr w:rsidR="00525011" w:rsidRPr="00525011" w14:paraId="508C91D0" w14:textId="77777777" w:rsidTr="00AA104C">
        <w:tc>
          <w:tcPr>
            <w:tcW w:w="4243" w:type="dxa"/>
            <w:vAlign w:val="center"/>
          </w:tcPr>
          <w:p w14:paraId="1F74C1EF" w14:textId="77777777" w:rsidR="00525011" w:rsidRPr="00525011" w:rsidRDefault="00525011" w:rsidP="00525011">
            <w:pPr>
              <w:widowControl w:val="0"/>
              <w:pBdr>
                <w:top w:val="nil"/>
                <w:left w:val="nil"/>
                <w:bottom w:val="nil"/>
                <w:right w:val="nil"/>
                <w:between w:val="nil"/>
              </w:pBdr>
              <w:rPr>
                <w:rFonts w:eastAsia="Trebuchet MS"/>
                <w:lang w:val="uk-UA"/>
              </w:rPr>
            </w:pPr>
            <w:r w:rsidRPr="00525011">
              <w:rPr>
                <w:rFonts w:eastAsia="Trebuchet MS"/>
                <w:lang w:val="uk-UA"/>
              </w:rPr>
              <w:t>Трамвай</w:t>
            </w:r>
          </w:p>
        </w:tc>
        <w:tc>
          <w:tcPr>
            <w:tcW w:w="968" w:type="dxa"/>
            <w:shd w:val="clear" w:color="auto" w:fill="auto"/>
            <w:vAlign w:val="center"/>
          </w:tcPr>
          <w:p w14:paraId="5D409DED" w14:textId="65D2583A" w:rsidR="00525011" w:rsidRPr="00525011" w:rsidRDefault="00525011" w:rsidP="00525011">
            <w:pPr>
              <w:widowControl w:val="0"/>
              <w:pBdr>
                <w:top w:val="nil"/>
                <w:left w:val="nil"/>
                <w:bottom w:val="nil"/>
                <w:right w:val="nil"/>
                <w:between w:val="nil"/>
              </w:pBdr>
              <w:jc w:val="right"/>
              <w:rPr>
                <w:rFonts w:eastAsia="Trebuchet MS"/>
                <w:lang w:val="uk-UA"/>
              </w:rPr>
            </w:pPr>
            <w:r w:rsidRPr="00525011">
              <w:t>21</w:t>
            </w:r>
          </w:p>
        </w:tc>
        <w:tc>
          <w:tcPr>
            <w:tcW w:w="969" w:type="dxa"/>
            <w:shd w:val="clear" w:color="auto" w:fill="auto"/>
            <w:vAlign w:val="center"/>
          </w:tcPr>
          <w:p w14:paraId="12F77E78" w14:textId="09FFB1EC" w:rsidR="00525011" w:rsidRPr="00525011" w:rsidRDefault="00525011" w:rsidP="00525011">
            <w:pPr>
              <w:widowControl w:val="0"/>
              <w:pBdr>
                <w:top w:val="nil"/>
                <w:left w:val="nil"/>
                <w:bottom w:val="nil"/>
                <w:right w:val="nil"/>
                <w:between w:val="nil"/>
              </w:pBdr>
              <w:jc w:val="right"/>
              <w:rPr>
                <w:rFonts w:eastAsia="Trebuchet MS"/>
                <w:lang w:val="uk-UA"/>
              </w:rPr>
            </w:pPr>
            <w:r w:rsidRPr="00525011">
              <w:t>21</w:t>
            </w:r>
          </w:p>
        </w:tc>
        <w:tc>
          <w:tcPr>
            <w:tcW w:w="968" w:type="dxa"/>
            <w:shd w:val="clear" w:color="auto" w:fill="auto"/>
            <w:vAlign w:val="center"/>
          </w:tcPr>
          <w:p w14:paraId="3BBB6E40" w14:textId="4E6E790B" w:rsidR="00525011" w:rsidRPr="00525011" w:rsidRDefault="00525011" w:rsidP="00525011">
            <w:pPr>
              <w:widowControl w:val="0"/>
              <w:pBdr>
                <w:top w:val="nil"/>
                <w:left w:val="nil"/>
                <w:bottom w:val="nil"/>
                <w:right w:val="nil"/>
                <w:between w:val="nil"/>
              </w:pBdr>
              <w:jc w:val="right"/>
              <w:rPr>
                <w:rFonts w:eastAsia="Trebuchet MS"/>
                <w:lang w:val="uk-UA"/>
              </w:rPr>
            </w:pPr>
            <w:r w:rsidRPr="00525011">
              <w:t>21</w:t>
            </w:r>
          </w:p>
        </w:tc>
        <w:tc>
          <w:tcPr>
            <w:tcW w:w="969" w:type="dxa"/>
            <w:shd w:val="clear" w:color="auto" w:fill="auto"/>
            <w:vAlign w:val="center"/>
          </w:tcPr>
          <w:p w14:paraId="208170FB" w14:textId="044E2589" w:rsidR="00525011" w:rsidRPr="00525011" w:rsidRDefault="00525011" w:rsidP="00525011">
            <w:pPr>
              <w:widowControl w:val="0"/>
              <w:pBdr>
                <w:top w:val="nil"/>
                <w:left w:val="nil"/>
                <w:bottom w:val="nil"/>
                <w:right w:val="nil"/>
                <w:between w:val="nil"/>
              </w:pBdr>
              <w:jc w:val="right"/>
              <w:rPr>
                <w:rFonts w:eastAsia="Trebuchet MS"/>
                <w:lang w:val="uk-UA"/>
              </w:rPr>
            </w:pPr>
            <w:r w:rsidRPr="00525011">
              <w:t>21</w:t>
            </w:r>
          </w:p>
        </w:tc>
        <w:tc>
          <w:tcPr>
            <w:tcW w:w="968" w:type="dxa"/>
            <w:shd w:val="clear" w:color="auto" w:fill="auto"/>
            <w:vAlign w:val="center"/>
          </w:tcPr>
          <w:p w14:paraId="20D81DF5" w14:textId="11B0C8E8" w:rsidR="00525011" w:rsidRPr="00525011" w:rsidRDefault="00525011" w:rsidP="00525011">
            <w:pPr>
              <w:widowControl w:val="0"/>
              <w:pBdr>
                <w:top w:val="nil"/>
                <w:left w:val="nil"/>
                <w:bottom w:val="nil"/>
                <w:right w:val="nil"/>
                <w:between w:val="nil"/>
              </w:pBdr>
              <w:jc w:val="right"/>
              <w:rPr>
                <w:rFonts w:eastAsia="Trebuchet MS"/>
                <w:lang w:val="uk-UA"/>
              </w:rPr>
            </w:pPr>
            <w:r w:rsidRPr="00525011">
              <w:t>20</w:t>
            </w:r>
          </w:p>
        </w:tc>
        <w:tc>
          <w:tcPr>
            <w:tcW w:w="973" w:type="dxa"/>
            <w:vAlign w:val="center"/>
          </w:tcPr>
          <w:p w14:paraId="1E021281" w14:textId="46183616" w:rsidR="00525011" w:rsidRPr="00525011" w:rsidRDefault="00525011" w:rsidP="00525011">
            <w:pPr>
              <w:widowControl w:val="0"/>
              <w:pBdr>
                <w:top w:val="nil"/>
                <w:left w:val="nil"/>
                <w:bottom w:val="nil"/>
                <w:right w:val="nil"/>
                <w:between w:val="nil"/>
              </w:pBdr>
              <w:jc w:val="right"/>
              <w:rPr>
                <w:rFonts w:eastAsia="Trebuchet MS"/>
                <w:lang w:val="uk-UA"/>
              </w:rPr>
            </w:pPr>
            <w:r w:rsidRPr="00525011">
              <w:t>20</w:t>
            </w:r>
          </w:p>
        </w:tc>
      </w:tr>
      <w:tr w:rsidR="00525011" w:rsidRPr="00525011" w14:paraId="70A0EC8D" w14:textId="77777777" w:rsidTr="00AA104C">
        <w:trPr>
          <w:trHeight w:val="531"/>
        </w:trPr>
        <w:tc>
          <w:tcPr>
            <w:tcW w:w="4243" w:type="dxa"/>
            <w:vAlign w:val="center"/>
          </w:tcPr>
          <w:p w14:paraId="3BC2C62F" w14:textId="77777777" w:rsidR="00525011" w:rsidRPr="00525011" w:rsidRDefault="00525011" w:rsidP="00525011">
            <w:pPr>
              <w:widowControl w:val="0"/>
              <w:pBdr>
                <w:top w:val="nil"/>
                <w:left w:val="nil"/>
                <w:bottom w:val="nil"/>
                <w:right w:val="nil"/>
                <w:between w:val="nil"/>
              </w:pBdr>
              <w:rPr>
                <w:rFonts w:eastAsia="Trebuchet MS"/>
                <w:lang w:val="uk-UA"/>
              </w:rPr>
            </w:pPr>
            <w:r w:rsidRPr="00525011">
              <w:rPr>
                <w:rFonts w:eastAsia="Trebuchet MS"/>
                <w:lang w:val="uk-UA"/>
              </w:rPr>
              <w:t>Сумарна довжина маршрутів (зі зворотнім напрямком), км</w:t>
            </w:r>
          </w:p>
        </w:tc>
        <w:tc>
          <w:tcPr>
            <w:tcW w:w="968" w:type="dxa"/>
            <w:shd w:val="clear" w:color="auto" w:fill="auto"/>
            <w:vAlign w:val="center"/>
          </w:tcPr>
          <w:p w14:paraId="3A39C8F3" w14:textId="07ECF99E" w:rsidR="00525011" w:rsidRPr="00525011" w:rsidRDefault="00525011" w:rsidP="00525011">
            <w:pPr>
              <w:widowControl w:val="0"/>
              <w:pBdr>
                <w:top w:val="nil"/>
                <w:left w:val="nil"/>
                <w:bottom w:val="nil"/>
                <w:right w:val="nil"/>
                <w:between w:val="nil"/>
              </w:pBdr>
              <w:jc w:val="right"/>
              <w:rPr>
                <w:rFonts w:eastAsia="Trebuchet MS"/>
                <w:lang w:val="uk-UA"/>
              </w:rPr>
            </w:pPr>
            <w:r w:rsidRPr="00525011">
              <w:t>1259,11</w:t>
            </w:r>
          </w:p>
        </w:tc>
        <w:tc>
          <w:tcPr>
            <w:tcW w:w="969" w:type="dxa"/>
            <w:shd w:val="clear" w:color="auto" w:fill="auto"/>
            <w:vAlign w:val="center"/>
          </w:tcPr>
          <w:p w14:paraId="55DEDDE1" w14:textId="4F47FE0A" w:rsidR="00525011" w:rsidRPr="00525011" w:rsidRDefault="00525011" w:rsidP="00525011">
            <w:pPr>
              <w:widowControl w:val="0"/>
              <w:pBdr>
                <w:top w:val="nil"/>
                <w:left w:val="nil"/>
                <w:bottom w:val="nil"/>
                <w:right w:val="nil"/>
                <w:between w:val="nil"/>
              </w:pBdr>
              <w:jc w:val="right"/>
              <w:rPr>
                <w:rFonts w:eastAsia="Trebuchet MS"/>
                <w:lang w:val="uk-UA"/>
              </w:rPr>
            </w:pPr>
            <w:r w:rsidRPr="00525011">
              <w:t>1213,63</w:t>
            </w:r>
          </w:p>
        </w:tc>
        <w:tc>
          <w:tcPr>
            <w:tcW w:w="968" w:type="dxa"/>
            <w:shd w:val="clear" w:color="auto" w:fill="auto"/>
            <w:vAlign w:val="center"/>
          </w:tcPr>
          <w:p w14:paraId="61F2E524" w14:textId="7BED7037" w:rsidR="00525011" w:rsidRPr="00525011" w:rsidRDefault="00525011" w:rsidP="00525011">
            <w:pPr>
              <w:widowControl w:val="0"/>
              <w:pBdr>
                <w:top w:val="nil"/>
                <w:left w:val="nil"/>
                <w:bottom w:val="nil"/>
                <w:right w:val="nil"/>
                <w:between w:val="nil"/>
              </w:pBdr>
              <w:jc w:val="right"/>
              <w:rPr>
                <w:rFonts w:eastAsia="Trebuchet MS"/>
                <w:lang w:val="uk-UA"/>
              </w:rPr>
            </w:pPr>
            <w:r w:rsidRPr="00525011">
              <w:t>1275,57</w:t>
            </w:r>
          </w:p>
        </w:tc>
        <w:tc>
          <w:tcPr>
            <w:tcW w:w="969" w:type="dxa"/>
            <w:shd w:val="clear" w:color="auto" w:fill="auto"/>
            <w:vAlign w:val="center"/>
          </w:tcPr>
          <w:p w14:paraId="3E4D7F34" w14:textId="4297ED56" w:rsidR="00525011" w:rsidRPr="00525011" w:rsidRDefault="00525011" w:rsidP="00525011">
            <w:pPr>
              <w:widowControl w:val="0"/>
              <w:pBdr>
                <w:top w:val="nil"/>
                <w:left w:val="nil"/>
                <w:bottom w:val="nil"/>
                <w:right w:val="nil"/>
                <w:between w:val="nil"/>
              </w:pBdr>
              <w:jc w:val="right"/>
              <w:rPr>
                <w:rFonts w:eastAsia="Trebuchet MS"/>
                <w:lang w:val="uk-UA"/>
              </w:rPr>
            </w:pPr>
            <w:r w:rsidRPr="00525011">
              <w:t>1275,57</w:t>
            </w:r>
          </w:p>
        </w:tc>
        <w:tc>
          <w:tcPr>
            <w:tcW w:w="968" w:type="dxa"/>
            <w:shd w:val="clear" w:color="auto" w:fill="auto"/>
            <w:vAlign w:val="center"/>
          </w:tcPr>
          <w:p w14:paraId="3E15C1A9" w14:textId="0A2FE706" w:rsidR="00525011" w:rsidRPr="00525011" w:rsidRDefault="00525011" w:rsidP="00525011">
            <w:pPr>
              <w:widowControl w:val="0"/>
              <w:pBdr>
                <w:top w:val="nil"/>
                <w:left w:val="nil"/>
                <w:bottom w:val="nil"/>
                <w:right w:val="nil"/>
                <w:between w:val="nil"/>
              </w:pBdr>
              <w:jc w:val="right"/>
              <w:rPr>
                <w:rFonts w:eastAsia="Trebuchet MS"/>
                <w:lang w:val="uk-UA"/>
              </w:rPr>
            </w:pPr>
            <w:r w:rsidRPr="00525011">
              <w:t>1232,47</w:t>
            </w:r>
          </w:p>
        </w:tc>
        <w:tc>
          <w:tcPr>
            <w:tcW w:w="973" w:type="dxa"/>
            <w:vAlign w:val="center"/>
          </w:tcPr>
          <w:p w14:paraId="63B34D14" w14:textId="6ABE7957" w:rsidR="00525011" w:rsidRPr="00525011" w:rsidRDefault="00525011" w:rsidP="00525011">
            <w:pPr>
              <w:widowControl w:val="0"/>
              <w:pBdr>
                <w:top w:val="nil"/>
                <w:left w:val="nil"/>
                <w:bottom w:val="nil"/>
                <w:right w:val="nil"/>
                <w:between w:val="nil"/>
              </w:pBdr>
              <w:jc w:val="right"/>
              <w:rPr>
                <w:rFonts w:eastAsia="Trebuchet MS"/>
                <w:lang w:val="uk-UA"/>
              </w:rPr>
            </w:pPr>
            <w:r w:rsidRPr="00525011">
              <w:t>1232,47</w:t>
            </w:r>
          </w:p>
        </w:tc>
      </w:tr>
      <w:tr w:rsidR="00525011" w:rsidRPr="00525011" w14:paraId="58064E31" w14:textId="77777777" w:rsidTr="00AA104C">
        <w:tc>
          <w:tcPr>
            <w:tcW w:w="4243" w:type="dxa"/>
            <w:vAlign w:val="center"/>
          </w:tcPr>
          <w:p w14:paraId="689FD9D4" w14:textId="77777777" w:rsidR="00525011" w:rsidRPr="00525011" w:rsidRDefault="00525011" w:rsidP="00525011">
            <w:pPr>
              <w:widowControl w:val="0"/>
              <w:pBdr>
                <w:top w:val="nil"/>
                <w:left w:val="nil"/>
                <w:bottom w:val="nil"/>
                <w:right w:val="nil"/>
                <w:between w:val="nil"/>
              </w:pBdr>
              <w:rPr>
                <w:rFonts w:eastAsia="Trebuchet MS"/>
                <w:lang w:val="uk-UA"/>
              </w:rPr>
            </w:pPr>
            <w:r w:rsidRPr="00525011">
              <w:rPr>
                <w:rFonts w:eastAsia="Trebuchet MS"/>
                <w:lang w:val="uk-UA"/>
              </w:rPr>
              <w:t>Тролейбус</w:t>
            </w:r>
          </w:p>
        </w:tc>
        <w:tc>
          <w:tcPr>
            <w:tcW w:w="968" w:type="dxa"/>
            <w:shd w:val="clear" w:color="auto" w:fill="auto"/>
            <w:vAlign w:val="center"/>
          </w:tcPr>
          <w:p w14:paraId="5774768D" w14:textId="032A474B" w:rsidR="00525011" w:rsidRPr="00525011" w:rsidRDefault="00525011" w:rsidP="00525011">
            <w:pPr>
              <w:widowControl w:val="0"/>
              <w:pBdr>
                <w:top w:val="nil"/>
                <w:left w:val="nil"/>
                <w:bottom w:val="nil"/>
                <w:right w:val="nil"/>
                <w:between w:val="nil"/>
              </w:pBdr>
              <w:jc w:val="right"/>
              <w:rPr>
                <w:rFonts w:eastAsia="Trebuchet MS"/>
                <w:lang w:val="uk-UA"/>
              </w:rPr>
            </w:pPr>
            <w:r w:rsidRPr="00525011">
              <w:t>638,51</w:t>
            </w:r>
          </w:p>
        </w:tc>
        <w:tc>
          <w:tcPr>
            <w:tcW w:w="969" w:type="dxa"/>
            <w:shd w:val="clear" w:color="auto" w:fill="auto"/>
            <w:vAlign w:val="center"/>
          </w:tcPr>
          <w:p w14:paraId="29F4E594" w14:textId="2D5F2B24" w:rsidR="00525011" w:rsidRPr="00525011" w:rsidRDefault="00525011" w:rsidP="00525011">
            <w:pPr>
              <w:widowControl w:val="0"/>
              <w:pBdr>
                <w:top w:val="nil"/>
                <w:left w:val="nil"/>
                <w:bottom w:val="nil"/>
                <w:right w:val="nil"/>
                <w:between w:val="nil"/>
              </w:pBdr>
              <w:jc w:val="right"/>
              <w:rPr>
                <w:rFonts w:eastAsia="Trebuchet MS"/>
                <w:lang w:val="uk-UA"/>
              </w:rPr>
            </w:pPr>
            <w:r w:rsidRPr="00525011">
              <w:t>593,03</w:t>
            </w:r>
          </w:p>
        </w:tc>
        <w:tc>
          <w:tcPr>
            <w:tcW w:w="968" w:type="dxa"/>
            <w:shd w:val="clear" w:color="auto" w:fill="auto"/>
            <w:vAlign w:val="center"/>
          </w:tcPr>
          <w:p w14:paraId="331816E3" w14:textId="19B341A7" w:rsidR="00525011" w:rsidRPr="00525011" w:rsidRDefault="00525011" w:rsidP="00525011">
            <w:pPr>
              <w:widowControl w:val="0"/>
              <w:pBdr>
                <w:top w:val="nil"/>
                <w:left w:val="nil"/>
                <w:bottom w:val="nil"/>
                <w:right w:val="nil"/>
                <w:between w:val="nil"/>
              </w:pBdr>
              <w:jc w:val="right"/>
              <w:rPr>
                <w:rFonts w:eastAsia="Trebuchet MS"/>
                <w:lang w:val="uk-UA"/>
              </w:rPr>
            </w:pPr>
            <w:r w:rsidRPr="00525011">
              <w:t>654,97</w:t>
            </w:r>
          </w:p>
        </w:tc>
        <w:tc>
          <w:tcPr>
            <w:tcW w:w="969" w:type="dxa"/>
            <w:shd w:val="clear" w:color="auto" w:fill="auto"/>
            <w:vAlign w:val="center"/>
          </w:tcPr>
          <w:p w14:paraId="3E32DE2D" w14:textId="19486823" w:rsidR="00525011" w:rsidRPr="00525011" w:rsidRDefault="00525011" w:rsidP="00525011">
            <w:pPr>
              <w:widowControl w:val="0"/>
              <w:pBdr>
                <w:top w:val="nil"/>
                <w:left w:val="nil"/>
                <w:bottom w:val="nil"/>
                <w:right w:val="nil"/>
                <w:between w:val="nil"/>
              </w:pBdr>
              <w:jc w:val="right"/>
              <w:rPr>
                <w:rFonts w:eastAsia="Trebuchet MS"/>
                <w:lang w:val="uk-UA"/>
              </w:rPr>
            </w:pPr>
            <w:r w:rsidRPr="00525011">
              <w:t>654,97</w:t>
            </w:r>
          </w:p>
        </w:tc>
        <w:tc>
          <w:tcPr>
            <w:tcW w:w="968" w:type="dxa"/>
            <w:shd w:val="clear" w:color="auto" w:fill="auto"/>
            <w:vAlign w:val="center"/>
          </w:tcPr>
          <w:p w14:paraId="40824AC6" w14:textId="01ED128E" w:rsidR="00525011" w:rsidRPr="00525011" w:rsidRDefault="00525011" w:rsidP="00525011">
            <w:pPr>
              <w:widowControl w:val="0"/>
              <w:pBdr>
                <w:top w:val="nil"/>
                <w:left w:val="nil"/>
                <w:bottom w:val="nil"/>
                <w:right w:val="nil"/>
                <w:between w:val="nil"/>
              </w:pBdr>
              <w:jc w:val="right"/>
              <w:rPr>
                <w:rFonts w:eastAsia="Trebuchet MS"/>
                <w:lang w:val="uk-UA"/>
              </w:rPr>
            </w:pPr>
            <w:r w:rsidRPr="00525011">
              <w:t>643,37</w:t>
            </w:r>
          </w:p>
        </w:tc>
        <w:tc>
          <w:tcPr>
            <w:tcW w:w="973" w:type="dxa"/>
            <w:vAlign w:val="center"/>
          </w:tcPr>
          <w:p w14:paraId="617B7362" w14:textId="7EED74CC" w:rsidR="00525011" w:rsidRPr="00525011" w:rsidRDefault="00525011" w:rsidP="00525011">
            <w:pPr>
              <w:widowControl w:val="0"/>
              <w:pBdr>
                <w:top w:val="nil"/>
                <w:left w:val="nil"/>
                <w:bottom w:val="nil"/>
                <w:right w:val="nil"/>
                <w:between w:val="nil"/>
              </w:pBdr>
              <w:jc w:val="right"/>
              <w:rPr>
                <w:rFonts w:eastAsia="Trebuchet MS"/>
                <w:lang w:val="uk-UA"/>
              </w:rPr>
            </w:pPr>
            <w:r w:rsidRPr="00525011">
              <w:t>643,37</w:t>
            </w:r>
          </w:p>
        </w:tc>
      </w:tr>
      <w:tr w:rsidR="00525011" w:rsidRPr="00525011" w14:paraId="6948C58E" w14:textId="77777777" w:rsidTr="00AA104C">
        <w:tc>
          <w:tcPr>
            <w:tcW w:w="4243" w:type="dxa"/>
            <w:vAlign w:val="center"/>
          </w:tcPr>
          <w:p w14:paraId="04F2949B" w14:textId="77777777" w:rsidR="00525011" w:rsidRPr="00525011" w:rsidRDefault="00525011" w:rsidP="00525011">
            <w:pPr>
              <w:widowControl w:val="0"/>
              <w:pBdr>
                <w:top w:val="nil"/>
                <w:left w:val="nil"/>
                <w:bottom w:val="nil"/>
                <w:right w:val="nil"/>
                <w:between w:val="nil"/>
              </w:pBdr>
              <w:rPr>
                <w:rFonts w:eastAsia="Trebuchet MS"/>
                <w:lang w:val="uk-UA"/>
              </w:rPr>
            </w:pPr>
            <w:r w:rsidRPr="00525011">
              <w:rPr>
                <w:rFonts w:eastAsia="Trebuchet MS"/>
                <w:lang w:val="uk-UA"/>
              </w:rPr>
              <w:t>Трамвай</w:t>
            </w:r>
          </w:p>
        </w:tc>
        <w:tc>
          <w:tcPr>
            <w:tcW w:w="968" w:type="dxa"/>
            <w:shd w:val="clear" w:color="auto" w:fill="auto"/>
            <w:vAlign w:val="center"/>
          </w:tcPr>
          <w:p w14:paraId="693BB9E0" w14:textId="76CF2B2A" w:rsidR="00525011" w:rsidRPr="00525011" w:rsidRDefault="00525011" w:rsidP="00525011">
            <w:pPr>
              <w:widowControl w:val="0"/>
              <w:pBdr>
                <w:top w:val="nil"/>
                <w:left w:val="nil"/>
                <w:bottom w:val="nil"/>
                <w:right w:val="nil"/>
                <w:between w:val="nil"/>
              </w:pBdr>
              <w:jc w:val="right"/>
              <w:rPr>
                <w:rFonts w:eastAsia="Trebuchet MS"/>
                <w:lang w:val="uk-UA"/>
              </w:rPr>
            </w:pPr>
            <w:r w:rsidRPr="00525011">
              <w:t>620,6</w:t>
            </w:r>
          </w:p>
        </w:tc>
        <w:tc>
          <w:tcPr>
            <w:tcW w:w="969" w:type="dxa"/>
            <w:shd w:val="clear" w:color="auto" w:fill="auto"/>
            <w:vAlign w:val="center"/>
          </w:tcPr>
          <w:p w14:paraId="3356AFBA" w14:textId="1AE4AE12" w:rsidR="00525011" w:rsidRPr="00525011" w:rsidRDefault="00525011" w:rsidP="00525011">
            <w:pPr>
              <w:widowControl w:val="0"/>
              <w:pBdr>
                <w:top w:val="nil"/>
                <w:left w:val="nil"/>
                <w:bottom w:val="nil"/>
                <w:right w:val="nil"/>
                <w:between w:val="nil"/>
              </w:pBdr>
              <w:jc w:val="right"/>
              <w:rPr>
                <w:rFonts w:eastAsia="Trebuchet MS"/>
                <w:lang w:val="uk-UA"/>
              </w:rPr>
            </w:pPr>
            <w:r w:rsidRPr="00525011">
              <w:t>620,6</w:t>
            </w:r>
          </w:p>
        </w:tc>
        <w:tc>
          <w:tcPr>
            <w:tcW w:w="968" w:type="dxa"/>
            <w:shd w:val="clear" w:color="auto" w:fill="auto"/>
            <w:vAlign w:val="center"/>
          </w:tcPr>
          <w:p w14:paraId="1FA034E2" w14:textId="7E5025AA" w:rsidR="00525011" w:rsidRPr="00525011" w:rsidRDefault="00525011" w:rsidP="00525011">
            <w:pPr>
              <w:widowControl w:val="0"/>
              <w:pBdr>
                <w:top w:val="nil"/>
                <w:left w:val="nil"/>
                <w:bottom w:val="nil"/>
                <w:right w:val="nil"/>
                <w:between w:val="nil"/>
              </w:pBdr>
              <w:jc w:val="right"/>
              <w:rPr>
                <w:rFonts w:eastAsia="Trebuchet MS"/>
                <w:lang w:val="uk-UA"/>
              </w:rPr>
            </w:pPr>
            <w:r w:rsidRPr="00525011">
              <w:t>620,6</w:t>
            </w:r>
          </w:p>
        </w:tc>
        <w:tc>
          <w:tcPr>
            <w:tcW w:w="969" w:type="dxa"/>
            <w:shd w:val="clear" w:color="auto" w:fill="auto"/>
            <w:vAlign w:val="center"/>
          </w:tcPr>
          <w:p w14:paraId="6019926C" w14:textId="1E6BB30E" w:rsidR="00525011" w:rsidRPr="00525011" w:rsidRDefault="00525011" w:rsidP="00525011">
            <w:pPr>
              <w:widowControl w:val="0"/>
              <w:pBdr>
                <w:top w:val="nil"/>
                <w:left w:val="nil"/>
                <w:bottom w:val="nil"/>
                <w:right w:val="nil"/>
                <w:between w:val="nil"/>
              </w:pBdr>
              <w:jc w:val="right"/>
              <w:rPr>
                <w:rFonts w:eastAsia="Trebuchet MS"/>
                <w:lang w:val="uk-UA"/>
              </w:rPr>
            </w:pPr>
            <w:r w:rsidRPr="00525011">
              <w:t>620,6</w:t>
            </w:r>
          </w:p>
        </w:tc>
        <w:tc>
          <w:tcPr>
            <w:tcW w:w="968" w:type="dxa"/>
            <w:shd w:val="clear" w:color="auto" w:fill="auto"/>
            <w:vAlign w:val="center"/>
          </w:tcPr>
          <w:p w14:paraId="50132EA5" w14:textId="15E29D15" w:rsidR="00525011" w:rsidRPr="00525011" w:rsidRDefault="00525011" w:rsidP="00525011">
            <w:pPr>
              <w:widowControl w:val="0"/>
              <w:pBdr>
                <w:top w:val="nil"/>
                <w:left w:val="nil"/>
                <w:bottom w:val="nil"/>
                <w:right w:val="nil"/>
                <w:between w:val="nil"/>
              </w:pBdr>
              <w:jc w:val="right"/>
              <w:rPr>
                <w:rFonts w:eastAsia="Trebuchet MS"/>
                <w:lang w:val="uk-UA"/>
              </w:rPr>
            </w:pPr>
            <w:r w:rsidRPr="00525011">
              <w:t>589,1</w:t>
            </w:r>
          </w:p>
        </w:tc>
        <w:tc>
          <w:tcPr>
            <w:tcW w:w="973" w:type="dxa"/>
            <w:vAlign w:val="center"/>
          </w:tcPr>
          <w:p w14:paraId="0AF161FC" w14:textId="31B0D97D" w:rsidR="00525011" w:rsidRPr="00525011" w:rsidRDefault="00525011" w:rsidP="00525011">
            <w:pPr>
              <w:widowControl w:val="0"/>
              <w:pBdr>
                <w:top w:val="nil"/>
                <w:left w:val="nil"/>
                <w:bottom w:val="nil"/>
                <w:right w:val="nil"/>
                <w:between w:val="nil"/>
              </w:pBdr>
              <w:jc w:val="right"/>
              <w:rPr>
                <w:rFonts w:eastAsia="Trebuchet MS"/>
                <w:lang w:val="uk-UA"/>
              </w:rPr>
            </w:pPr>
            <w:r w:rsidRPr="00525011">
              <w:t>589,1</w:t>
            </w:r>
          </w:p>
        </w:tc>
      </w:tr>
      <w:tr w:rsidR="00525011" w:rsidRPr="00525011" w14:paraId="11A918E5" w14:textId="77777777" w:rsidTr="00AA104C">
        <w:trPr>
          <w:trHeight w:val="316"/>
        </w:trPr>
        <w:tc>
          <w:tcPr>
            <w:tcW w:w="4243" w:type="dxa"/>
            <w:vAlign w:val="center"/>
          </w:tcPr>
          <w:p w14:paraId="27CFBD97" w14:textId="77777777" w:rsidR="00525011" w:rsidRPr="00525011" w:rsidRDefault="00525011" w:rsidP="00525011">
            <w:pPr>
              <w:widowControl w:val="0"/>
              <w:pBdr>
                <w:top w:val="nil"/>
                <w:left w:val="nil"/>
                <w:bottom w:val="nil"/>
                <w:right w:val="nil"/>
                <w:between w:val="nil"/>
              </w:pBdr>
              <w:rPr>
                <w:rFonts w:eastAsia="Trebuchet MS"/>
                <w:lang w:val="uk-UA"/>
              </w:rPr>
            </w:pPr>
            <w:r w:rsidRPr="00525011">
              <w:rPr>
                <w:rFonts w:eastAsia="Trebuchet MS"/>
                <w:lang w:val="uk-UA"/>
              </w:rPr>
              <w:t>Довжина ліній, км</w:t>
            </w:r>
          </w:p>
        </w:tc>
        <w:tc>
          <w:tcPr>
            <w:tcW w:w="968" w:type="dxa"/>
            <w:shd w:val="clear" w:color="auto" w:fill="auto"/>
            <w:vAlign w:val="center"/>
          </w:tcPr>
          <w:p w14:paraId="67A91DFF" w14:textId="202771A6" w:rsidR="00525011" w:rsidRPr="00525011" w:rsidRDefault="00525011" w:rsidP="00525011">
            <w:pPr>
              <w:widowControl w:val="0"/>
              <w:pBdr>
                <w:top w:val="nil"/>
                <w:left w:val="nil"/>
                <w:bottom w:val="nil"/>
                <w:right w:val="nil"/>
                <w:between w:val="nil"/>
              </w:pBdr>
              <w:jc w:val="right"/>
              <w:rPr>
                <w:rFonts w:eastAsia="Trebuchet MS"/>
                <w:lang w:val="uk-UA"/>
              </w:rPr>
            </w:pPr>
            <w:r w:rsidRPr="00525011">
              <w:t>393,7</w:t>
            </w:r>
          </w:p>
        </w:tc>
        <w:tc>
          <w:tcPr>
            <w:tcW w:w="969" w:type="dxa"/>
            <w:shd w:val="clear" w:color="auto" w:fill="auto"/>
            <w:vAlign w:val="center"/>
          </w:tcPr>
          <w:p w14:paraId="5DF0BF2A" w14:textId="3B55044F" w:rsidR="00525011" w:rsidRPr="00525011" w:rsidRDefault="00525011" w:rsidP="00525011">
            <w:pPr>
              <w:widowControl w:val="0"/>
              <w:pBdr>
                <w:top w:val="nil"/>
                <w:left w:val="nil"/>
                <w:bottom w:val="nil"/>
                <w:right w:val="nil"/>
                <w:between w:val="nil"/>
              </w:pBdr>
              <w:jc w:val="right"/>
              <w:rPr>
                <w:rFonts w:eastAsia="Trebuchet MS"/>
                <w:lang w:val="uk-UA"/>
              </w:rPr>
            </w:pPr>
            <w:r w:rsidRPr="00525011">
              <w:t>393,7</w:t>
            </w:r>
          </w:p>
        </w:tc>
        <w:tc>
          <w:tcPr>
            <w:tcW w:w="968" w:type="dxa"/>
            <w:shd w:val="clear" w:color="auto" w:fill="auto"/>
            <w:vAlign w:val="center"/>
          </w:tcPr>
          <w:p w14:paraId="77E28DF0" w14:textId="6F83BB1E" w:rsidR="00525011" w:rsidRPr="00525011" w:rsidRDefault="00525011" w:rsidP="00525011">
            <w:pPr>
              <w:widowControl w:val="0"/>
              <w:pBdr>
                <w:top w:val="nil"/>
                <w:left w:val="nil"/>
                <w:bottom w:val="nil"/>
                <w:right w:val="nil"/>
                <w:between w:val="nil"/>
              </w:pBdr>
              <w:jc w:val="right"/>
              <w:rPr>
                <w:rFonts w:eastAsia="Trebuchet MS"/>
                <w:lang w:val="uk-UA"/>
              </w:rPr>
            </w:pPr>
            <w:r w:rsidRPr="00525011">
              <w:t>393,7</w:t>
            </w:r>
          </w:p>
        </w:tc>
        <w:tc>
          <w:tcPr>
            <w:tcW w:w="969" w:type="dxa"/>
            <w:shd w:val="clear" w:color="auto" w:fill="auto"/>
            <w:vAlign w:val="center"/>
          </w:tcPr>
          <w:p w14:paraId="496C2EAB" w14:textId="5BB784BA" w:rsidR="00525011" w:rsidRPr="00525011" w:rsidRDefault="00525011" w:rsidP="00525011">
            <w:pPr>
              <w:widowControl w:val="0"/>
              <w:pBdr>
                <w:top w:val="nil"/>
                <w:left w:val="nil"/>
                <w:bottom w:val="nil"/>
                <w:right w:val="nil"/>
                <w:between w:val="nil"/>
              </w:pBdr>
              <w:jc w:val="right"/>
              <w:rPr>
                <w:rFonts w:eastAsia="Trebuchet MS"/>
                <w:lang w:val="uk-UA"/>
              </w:rPr>
            </w:pPr>
            <w:r w:rsidRPr="00525011">
              <w:t>393,7</w:t>
            </w:r>
          </w:p>
        </w:tc>
        <w:tc>
          <w:tcPr>
            <w:tcW w:w="968" w:type="dxa"/>
            <w:shd w:val="clear" w:color="auto" w:fill="auto"/>
            <w:vAlign w:val="center"/>
          </w:tcPr>
          <w:p w14:paraId="564720F9" w14:textId="040D1719" w:rsidR="00525011" w:rsidRPr="00525011" w:rsidRDefault="00525011" w:rsidP="00525011">
            <w:pPr>
              <w:widowControl w:val="0"/>
              <w:pBdr>
                <w:top w:val="nil"/>
                <w:left w:val="nil"/>
                <w:bottom w:val="nil"/>
                <w:right w:val="nil"/>
                <w:between w:val="nil"/>
              </w:pBdr>
              <w:jc w:val="right"/>
              <w:rPr>
                <w:rFonts w:eastAsia="Trebuchet MS"/>
                <w:lang w:val="uk-UA"/>
              </w:rPr>
            </w:pPr>
            <w:r w:rsidRPr="00525011">
              <w:t>393,7</w:t>
            </w:r>
          </w:p>
        </w:tc>
        <w:tc>
          <w:tcPr>
            <w:tcW w:w="973" w:type="dxa"/>
            <w:vAlign w:val="center"/>
          </w:tcPr>
          <w:p w14:paraId="01C8DBE9" w14:textId="053BDAF9" w:rsidR="00525011" w:rsidRPr="00525011" w:rsidRDefault="00525011" w:rsidP="00525011">
            <w:pPr>
              <w:widowControl w:val="0"/>
              <w:pBdr>
                <w:top w:val="nil"/>
                <w:left w:val="nil"/>
                <w:bottom w:val="nil"/>
                <w:right w:val="nil"/>
                <w:between w:val="nil"/>
              </w:pBdr>
              <w:jc w:val="right"/>
              <w:rPr>
                <w:rFonts w:eastAsia="Trebuchet MS"/>
                <w:lang w:val="uk-UA"/>
              </w:rPr>
            </w:pPr>
            <w:r w:rsidRPr="00525011">
              <w:t>393,7</w:t>
            </w:r>
          </w:p>
        </w:tc>
      </w:tr>
      <w:tr w:rsidR="00525011" w:rsidRPr="00525011" w14:paraId="0E77C8D2" w14:textId="77777777" w:rsidTr="00AA104C">
        <w:tc>
          <w:tcPr>
            <w:tcW w:w="4243" w:type="dxa"/>
            <w:vAlign w:val="center"/>
          </w:tcPr>
          <w:p w14:paraId="1F2CB2DB" w14:textId="77777777" w:rsidR="00525011" w:rsidRPr="00525011" w:rsidRDefault="00525011" w:rsidP="00525011">
            <w:pPr>
              <w:widowControl w:val="0"/>
              <w:pBdr>
                <w:top w:val="nil"/>
                <w:left w:val="nil"/>
                <w:bottom w:val="nil"/>
                <w:right w:val="nil"/>
                <w:between w:val="nil"/>
              </w:pBdr>
              <w:rPr>
                <w:rFonts w:eastAsia="Trebuchet MS"/>
                <w:lang w:val="uk-UA"/>
              </w:rPr>
            </w:pPr>
            <w:r w:rsidRPr="00525011">
              <w:rPr>
                <w:rFonts w:eastAsia="Trebuchet MS"/>
                <w:lang w:val="uk-UA"/>
              </w:rPr>
              <w:t>Тролейбус</w:t>
            </w:r>
          </w:p>
        </w:tc>
        <w:tc>
          <w:tcPr>
            <w:tcW w:w="968" w:type="dxa"/>
            <w:shd w:val="clear" w:color="auto" w:fill="auto"/>
            <w:vAlign w:val="center"/>
          </w:tcPr>
          <w:p w14:paraId="10D645BE" w14:textId="5C788F94" w:rsidR="00525011" w:rsidRPr="00525011" w:rsidRDefault="00525011" w:rsidP="00525011">
            <w:pPr>
              <w:widowControl w:val="0"/>
              <w:pBdr>
                <w:top w:val="nil"/>
                <w:left w:val="nil"/>
                <w:bottom w:val="nil"/>
                <w:right w:val="nil"/>
                <w:between w:val="nil"/>
              </w:pBdr>
              <w:jc w:val="right"/>
              <w:rPr>
                <w:rFonts w:eastAsia="Trebuchet MS"/>
                <w:lang w:val="uk-UA"/>
              </w:rPr>
            </w:pPr>
            <w:r w:rsidRPr="00525011">
              <w:t>262,2</w:t>
            </w:r>
          </w:p>
        </w:tc>
        <w:tc>
          <w:tcPr>
            <w:tcW w:w="969" w:type="dxa"/>
            <w:shd w:val="clear" w:color="auto" w:fill="auto"/>
            <w:vAlign w:val="center"/>
          </w:tcPr>
          <w:p w14:paraId="073E36C2" w14:textId="79B2407E" w:rsidR="00525011" w:rsidRPr="00525011" w:rsidRDefault="00525011" w:rsidP="00525011">
            <w:pPr>
              <w:widowControl w:val="0"/>
              <w:pBdr>
                <w:top w:val="nil"/>
                <w:left w:val="nil"/>
                <w:bottom w:val="nil"/>
                <w:right w:val="nil"/>
                <w:between w:val="nil"/>
              </w:pBdr>
              <w:jc w:val="right"/>
              <w:rPr>
                <w:rFonts w:eastAsia="Trebuchet MS"/>
                <w:lang w:val="uk-UA"/>
              </w:rPr>
            </w:pPr>
            <w:r w:rsidRPr="00525011">
              <w:t>262,2</w:t>
            </w:r>
          </w:p>
        </w:tc>
        <w:tc>
          <w:tcPr>
            <w:tcW w:w="968" w:type="dxa"/>
            <w:shd w:val="clear" w:color="auto" w:fill="auto"/>
            <w:vAlign w:val="center"/>
          </w:tcPr>
          <w:p w14:paraId="78C774CF" w14:textId="147BA6F0" w:rsidR="00525011" w:rsidRPr="00525011" w:rsidRDefault="00525011" w:rsidP="00525011">
            <w:pPr>
              <w:widowControl w:val="0"/>
              <w:pBdr>
                <w:top w:val="nil"/>
                <w:left w:val="nil"/>
                <w:bottom w:val="nil"/>
                <w:right w:val="nil"/>
                <w:between w:val="nil"/>
              </w:pBdr>
              <w:jc w:val="right"/>
              <w:rPr>
                <w:rFonts w:eastAsia="Trebuchet MS"/>
                <w:lang w:val="uk-UA"/>
              </w:rPr>
            </w:pPr>
            <w:r w:rsidRPr="00525011">
              <w:t>262,2</w:t>
            </w:r>
          </w:p>
        </w:tc>
        <w:tc>
          <w:tcPr>
            <w:tcW w:w="969" w:type="dxa"/>
            <w:shd w:val="clear" w:color="auto" w:fill="auto"/>
            <w:vAlign w:val="center"/>
          </w:tcPr>
          <w:p w14:paraId="16D91C38" w14:textId="6D09CB0F" w:rsidR="00525011" w:rsidRPr="00525011" w:rsidRDefault="00525011" w:rsidP="00525011">
            <w:pPr>
              <w:widowControl w:val="0"/>
              <w:pBdr>
                <w:top w:val="nil"/>
                <w:left w:val="nil"/>
                <w:bottom w:val="nil"/>
                <w:right w:val="nil"/>
                <w:between w:val="nil"/>
              </w:pBdr>
              <w:jc w:val="right"/>
              <w:rPr>
                <w:rFonts w:eastAsia="Trebuchet MS"/>
                <w:lang w:val="uk-UA"/>
              </w:rPr>
            </w:pPr>
            <w:r w:rsidRPr="00525011">
              <w:t>262,2</w:t>
            </w:r>
          </w:p>
        </w:tc>
        <w:tc>
          <w:tcPr>
            <w:tcW w:w="968" w:type="dxa"/>
            <w:shd w:val="clear" w:color="auto" w:fill="auto"/>
            <w:vAlign w:val="center"/>
          </w:tcPr>
          <w:p w14:paraId="221C3CEE" w14:textId="7BB96B1B" w:rsidR="00525011" w:rsidRPr="00525011" w:rsidRDefault="00525011" w:rsidP="00525011">
            <w:pPr>
              <w:widowControl w:val="0"/>
              <w:pBdr>
                <w:top w:val="nil"/>
                <w:left w:val="nil"/>
                <w:bottom w:val="nil"/>
                <w:right w:val="nil"/>
                <w:between w:val="nil"/>
              </w:pBdr>
              <w:jc w:val="right"/>
              <w:rPr>
                <w:rFonts w:eastAsia="Trebuchet MS"/>
                <w:lang w:val="uk-UA"/>
              </w:rPr>
            </w:pPr>
            <w:r w:rsidRPr="00525011">
              <w:t>262,2</w:t>
            </w:r>
          </w:p>
        </w:tc>
        <w:tc>
          <w:tcPr>
            <w:tcW w:w="973" w:type="dxa"/>
            <w:vAlign w:val="center"/>
          </w:tcPr>
          <w:p w14:paraId="305A2CDC" w14:textId="134ED476" w:rsidR="00525011" w:rsidRPr="00525011" w:rsidRDefault="00525011" w:rsidP="00525011">
            <w:pPr>
              <w:widowControl w:val="0"/>
              <w:pBdr>
                <w:top w:val="nil"/>
                <w:left w:val="nil"/>
                <w:bottom w:val="nil"/>
                <w:right w:val="nil"/>
                <w:between w:val="nil"/>
              </w:pBdr>
              <w:jc w:val="right"/>
              <w:rPr>
                <w:rFonts w:eastAsia="Trebuchet MS"/>
                <w:lang w:val="uk-UA"/>
              </w:rPr>
            </w:pPr>
            <w:r w:rsidRPr="00525011">
              <w:t>262,2</w:t>
            </w:r>
          </w:p>
        </w:tc>
      </w:tr>
      <w:tr w:rsidR="00525011" w:rsidRPr="00525011" w14:paraId="7ADA5559" w14:textId="77777777" w:rsidTr="00AA104C">
        <w:trPr>
          <w:trHeight w:val="234"/>
        </w:trPr>
        <w:tc>
          <w:tcPr>
            <w:tcW w:w="4243" w:type="dxa"/>
            <w:vAlign w:val="center"/>
          </w:tcPr>
          <w:p w14:paraId="245FCC0D" w14:textId="77777777" w:rsidR="00525011" w:rsidRPr="00525011" w:rsidRDefault="00525011" w:rsidP="00525011">
            <w:pPr>
              <w:widowControl w:val="0"/>
              <w:pBdr>
                <w:top w:val="nil"/>
                <w:left w:val="nil"/>
                <w:bottom w:val="nil"/>
                <w:right w:val="nil"/>
                <w:between w:val="nil"/>
              </w:pBdr>
              <w:rPr>
                <w:rFonts w:eastAsia="Trebuchet MS"/>
                <w:lang w:val="uk-UA"/>
              </w:rPr>
            </w:pPr>
            <w:r w:rsidRPr="00525011">
              <w:rPr>
                <w:rFonts w:eastAsia="Trebuchet MS"/>
                <w:lang w:val="uk-UA"/>
              </w:rPr>
              <w:t>Трамвай</w:t>
            </w:r>
          </w:p>
        </w:tc>
        <w:tc>
          <w:tcPr>
            <w:tcW w:w="968" w:type="dxa"/>
            <w:shd w:val="clear" w:color="auto" w:fill="auto"/>
            <w:vAlign w:val="center"/>
          </w:tcPr>
          <w:p w14:paraId="0A23C533" w14:textId="7FC487E1" w:rsidR="00525011" w:rsidRPr="00525011" w:rsidRDefault="00525011" w:rsidP="00525011">
            <w:pPr>
              <w:widowControl w:val="0"/>
              <w:pBdr>
                <w:top w:val="nil"/>
                <w:left w:val="nil"/>
                <w:bottom w:val="nil"/>
                <w:right w:val="nil"/>
                <w:between w:val="nil"/>
              </w:pBdr>
              <w:jc w:val="right"/>
              <w:rPr>
                <w:rFonts w:eastAsia="Trebuchet MS"/>
                <w:lang w:val="uk-UA"/>
              </w:rPr>
            </w:pPr>
            <w:r w:rsidRPr="00525011">
              <w:t>131,5</w:t>
            </w:r>
          </w:p>
        </w:tc>
        <w:tc>
          <w:tcPr>
            <w:tcW w:w="969" w:type="dxa"/>
            <w:shd w:val="clear" w:color="auto" w:fill="auto"/>
            <w:vAlign w:val="center"/>
          </w:tcPr>
          <w:p w14:paraId="1950EB07" w14:textId="09ABC790" w:rsidR="00525011" w:rsidRPr="00525011" w:rsidRDefault="00525011" w:rsidP="00525011">
            <w:pPr>
              <w:widowControl w:val="0"/>
              <w:pBdr>
                <w:top w:val="nil"/>
                <w:left w:val="nil"/>
                <w:bottom w:val="nil"/>
                <w:right w:val="nil"/>
                <w:between w:val="nil"/>
              </w:pBdr>
              <w:jc w:val="right"/>
              <w:rPr>
                <w:rFonts w:eastAsia="Trebuchet MS"/>
                <w:lang w:val="uk-UA"/>
              </w:rPr>
            </w:pPr>
            <w:r w:rsidRPr="00525011">
              <w:t>131,5</w:t>
            </w:r>
          </w:p>
        </w:tc>
        <w:tc>
          <w:tcPr>
            <w:tcW w:w="968" w:type="dxa"/>
            <w:shd w:val="clear" w:color="auto" w:fill="auto"/>
            <w:vAlign w:val="center"/>
          </w:tcPr>
          <w:p w14:paraId="5055398B" w14:textId="71B66CBF" w:rsidR="00525011" w:rsidRPr="00525011" w:rsidRDefault="00525011" w:rsidP="00525011">
            <w:pPr>
              <w:widowControl w:val="0"/>
              <w:pBdr>
                <w:top w:val="nil"/>
                <w:left w:val="nil"/>
                <w:bottom w:val="nil"/>
                <w:right w:val="nil"/>
                <w:between w:val="nil"/>
              </w:pBdr>
              <w:jc w:val="right"/>
              <w:rPr>
                <w:rFonts w:eastAsia="Trebuchet MS"/>
                <w:lang w:val="uk-UA"/>
              </w:rPr>
            </w:pPr>
            <w:r w:rsidRPr="00525011">
              <w:t>131,5</w:t>
            </w:r>
          </w:p>
        </w:tc>
        <w:tc>
          <w:tcPr>
            <w:tcW w:w="969" w:type="dxa"/>
            <w:shd w:val="clear" w:color="auto" w:fill="auto"/>
            <w:vAlign w:val="center"/>
          </w:tcPr>
          <w:p w14:paraId="708D66B4" w14:textId="31881988" w:rsidR="00525011" w:rsidRPr="00525011" w:rsidRDefault="00525011" w:rsidP="00525011">
            <w:pPr>
              <w:widowControl w:val="0"/>
              <w:pBdr>
                <w:top w:val="nil"/>
                <w:left w:val="nil"/>
                <w:bottom w:val="nil"/>
                <w:right w:val="nil"/>
                <w:between w:val="nil"/>
              </w:pBdr>
              <w:jc w:val="right"/>
              <w:rPr>
                <w:rFonts w:eastAsia="Trebuchet MS"/>
                <w:lang w:val="uk-UA"/>
              </w:rPr>
            </w:pPr>
            <w:r w:rsidRPr="00525011">
              <w:t>131,5</w:t>
            </w:r>
          </w:p>
        </w:tc>
        <w:tc>
          <w:tcPr>
            <w:tcW w:w="968" w:type="dxa"/>
            <w:shd w:val="clear" w:color="auto" w:fill="auto"/>
            <w:vAlign w:val="center"/>
          </w:tcPr>
          <w:p w14:paraId="7BAA0617" w14:textId="67D9EDF9" w:rsidR="00525011" w:rsidRPr="00525011" w:rsidRDefault="00525011" w:rsidP="00525011">
            <w:pPr>
              <w:widowControl w:val="0"/>
              <w:pBdr>
                <w:top w:val="nil"/>
                <w:left w:val="nil"/>
                <w:bottom w:val="nil"/>
                <w:right w:val="nil"/>
                <w:between w:val="nil"/>
              </w:pBdr>
              <w:jc w:val="right"/>
              <w:rPr>
                <w:rFonts w:eastAsia="Trebuchet MS"/>
                <w:lang w:val="uk-UA"/>
              </w:rPr>
            </w:pPr>
            <w:r w:rsidRPr="00525011">
              <w:t>131,5</w:t>
            </w:r>
          </w:p>
        </w:tc>
        <w:tc>
          <w:tcPr>
            <w:tcW w:w="973" w:type="dxa"/>
            <w:vAlign w:val="center"/>
          </w:tcPr>
          <w:p w14:paraId="44B8A68D" w14:textId="2E8B6085" w:rsidR="00525011" w:rsidRPr="00525011" w:rsidRDefault="00525011" w:rsidP="00525011">
            <w:pPr>
              <w:widowControl w:val="0"/>
              <w:pBdr>
                <w:top w:val="nil"/>
                <w:left w:val="nil"/>
                <w:bottom w:val="nil"/>
                <w:right w:val="nil"/>
                <w:between w:val="nil"/>
              </w:pBdr>
              <w:jc w:val="right"/>
              <w:rPr>
                <w:rFonts w:eastAsia="Trebuchet MS"/>
                <w:lang w:val="uk-UA"/>
              </w:rPr>
            </w:pPr>
            <w:r w:rsidRPr="00525011">
              <w:t>131,5</w:t>
            </w:r>
          </w:p>
        </w:tc>
      </w:tr>
      <w:tr w:rsidR="00525011" w:rsidRPr="00525011" w14:paraId="54769D60" w14:textId="77777777" w:rsidTr="00AA104C">
        <w:trPr>
          <w:trHeight w:val="277"/>
        </w:trPr>
        <w:tc>
          <w:tcPr>
            <w:tcW w:w="4243" w:type="dxa"/>
            <w:vAlign w:val="center"/>
          </w:tcPr>
          <w:p w14:paraId="25092747" w14:textId="77777777" w:rsidR="00525011" w:rsidRPr="00525011" w:rsidRDefault="00525011" w:rsidP="00525011">
            <w:pPr>
              <w:widowControl w:val="0"/>
              <w:pBdr>
                <w:top w:val="nil"/>
                <w:left w:val="nil"/>
                <w:bottom w:val="nil"/>
                <w:right w:val="nil"/>
                <w:between w:val="nil"/>
              </w:pBdr>
              <w:rPr>
                <w:rFonts w:eastAsia="Trebuchet MS"/>
                <w:lang w:val="uk-UA"/>
              </w:rPr>
            </w:pPr>
            <w:r w:rsidRPr="00525011">
              <w:rPr>
                <w:rFonts w:eastAsia="Trebuchet MS"/>
                <w:lang w:val="uk-UA"/>
              </w:rPr>
              <w:t>Перевезено пасажирів, млн осіб</w:t>
            </w:r>
          </w:p>
        </w:tc>
        <w:tc>
          <w:tcPr>
            <w:tcW w:w="968" w:type="dxa"/>
            <w:shd w:val="clear" w:color="auto" w:fill="auto"/>
            <w:vAlign w:val="center"/>
          </w:tcPr>
          <w:p w14:paraId="6B3490A7" w14:textId="62D4D0E7" w:rsidR="00525011" w:rsidRPr="00525011" w:rsidRDefault="00525011" w:rsidP="00525011">
            <w:pPr>
              <w:widowControl w:val="0"/>
              <w:pBdr>
                <w:top w:val="nil"/>
                <w:left w:val="nil"/>
                <w:bottom w:val="nil"/>
                <w:right w:val="nil"/>
                <w:between w:val="nil"/>
              </w:pBdr>
              <w:jc w:val="right"/>
              <w:rPr>
                <w:rFonts w:eastAsia="Trebuchet MS"/>
                <w:lang w:val="uk-UA"/>
              </w:rPr>
            </w:pPr>
            <w:r w:rsidRPr="00525011">
              <w:t>57,77</w:t>
            </w:r>
          </w:p>
        </w:tc>
        <w:tc>
          <w:tcPr>
            <w:tcW w:w="969" w:type="dxa"/>
            <w:shd w:val="clear" w:color="auto" w:fill="auto"/>
            <w:vAlign w:val="center"/>
          </w:tcPr>
          <w:p w14:paraId="5A9E49E8" w14:textId="70A1EDA6" w:rsidR="00525011" w:rsidRPr="00525011" w:rsidRDefault="00525011" w:rsidP="00525011">
            <w:pPr>
              <w:widowControl w:val="0"/>
              <w:pBdr>
                <w:top w:val="nil"/>
                <w:left w:val="nil"/>
                <w:bottom w:val="nil"/>
                <w:right w:val="nil"/>
                <w:between w:val="nil"/>
              </w:pBdr>
              <w:jc w:val="right"/>
              <w:rPr>
                <w:rFonts w:eastAsia="Trebuchet MS"/>
                <w:lang w:val="uk-UA"/>
              </w:rPr>
            </w:pPr>
            <w:r w:rsidRPr="00525011">
              <w:t>45,88</w:t>
            </w:r>
          </w:p>
        </w:tc>
        <w:tc>
          <w:tcPr>
            <w:tcW w:w="968" w:type="dxa"/>
            <w:shd w:val="clear" w:color="auto" w:fill="auto"/>
            <w:vAlign w:val="center"/>
          </w:tcPr>
          <w:p w14:paraId="05863136" w14:textId="663316E7" w:rsidR="00525011" w:rsidRPr="00525011" w:rsidRDefault="00525011" w:rsidP="00525011">
            <w:pPr>
              <w:widowControl w:val="0"/>
              <w:pBdr>
                <w:top w:val="nil"/>
                <w:left w:val="nil"/>
                <w:bottom w:val="nil"/>
                <w:right w:val="nil"/>
                <w:between w:val="nil"/>
              </w:pBdr>
              <w:jc w:val="right"/>
              <w:rPr>
                <w:rFonts w:eastAsia="Trebuchet MS"/>
                <w:lang w:val="uk-UA"/>
              </w:rPr>
            </w:pPr>
            <w:r w:rsidRPr="00525011">
              <w:t>43,05</w:t>
            </w:r>
          </w:p>
        </w:tc>
        <w:tc>
          <w:tcPr>
            <w:tcW w:w="969" w:type="dxa"/>
            <w:shd w:val="clear" w:color="auto" w:fill="auto"/>
            <w:vAlign w:val="center"/>
          </w:tcPr>
          <w:p w14:paraId="081A95A0" w14:textId="6B5A4C5F" w:rsidR="00525011" w:rsidRPr="00525011" w:rsidRDefault="00525011" w:rsidP="00525011">
            <w:pPr>
              <w:widowControl w:val="0"/>
              <w:pBdr>
                <w:top w:val="nil"/>
                <w:left w:val="nil"/>
                <w:bottom w:val="nil"/>
                <w:right w:val="nil"/>
                <w:between w:val="nil"/>
              </w:pBdr>
              <w:jc w:val="right"/>
              <w:rPr>
                <w:rFonts w:eastAsia="Trebuchet MS"/>
                <w:lang w:val="uk-UA"/>
              </w:rPr>
            </w:pPr>
            <w:r w:rsidRPr="00525011">
              <w:t>40,92</w:t>
            </w:r>
          </w:p>
        </w:tc>
        <w:tc>
          <w:tcPr>
            <w:tcW w:w="968" w:type="dxa"/>
            <w:shd w:val="clear" w:color="auto" w:fill="auto"/>
            <w:vAlign w:val="center"/>
          </w:tcPr>
          <w:p w14:paraId="7EEAC6A8" w14:textId="25FCA168" w:rsidR="00525011" w:rsidRPr="00525011" w:rsidRDefault="00525011" w:rsidP="00525011">
            <w:pPr>
              <w:widowControl w:val="0"/>
              <w:pBdr>
                <w:top w:val="nil"/>
                <w:left w:val="nil"/>
                <w:bottom w:val="nil"/>
                <w:right w:val="nil"/>
                <w:between w:val="nil"/>
              </w:pBdr>
              <w:jc w:val="right"/>
              <w:rPr>
                <w:rFonts w:eastAsia="Trebuchet MS"/>
                <w:lang w:val="uk-UA"/>
              </w:rPr>
            </w:pPr>
            <w:r w:rsidRPr="00525011">
              <w:t>66,48</w:t>
            </w:r>
          </w:p>
        </w:tc>
        <w:tc>
          <w:tcPr>
            <w:tcW w:w="973" w:type="dxa"/>
            <w:vAlign w:val="center"/>
          </w:tcPr>
          <w:p w14:paraId="0FD40954" w14:textId="67C8D312" w:rsidR="00525011" w:rsidRPr="00525011" w:rsidRDefault="00525011" w:rsidP="00525011">
            <w:pPr>
              <w:widowControl w:val="0"/>
              <w:pBdr>
                <w:top w:val="nil"/>
                <w:left w:val="nil"/>
                <w:bottom w:val="nil"/>
                <w:right w:val="nil"/>
                <w:between w:val="nil"/>
              </w:pBdr>
              <w:jc w:val="right"/>
              <w:rPr>
                <w:rFonts w:eastAsia="Trebuchet MS"/>
                <w:lang w:val="uk-UA"/>
              </w:rPr>
            </w:pPr>
            <w:r w:rsidRPr="00525011">
              <w:t>75,27</w:t>
            </w:r>
          </w:p>
        </w:tc>
      </w:tr>
      <w:tr w:rsidR="00525011" w:rsidRPr="00525011" w14:paraId="2FC82F22" w14:textId="77777777" w:rsidTr="00AA104C">
        <w:tc>
          <w:tcPr>
            <w:tcW w:w="4243" w:type="dxa"/>
            <w:vAlign w:val="center"/>
          </w:tcPr>
          <w:p w14:paraId="65805F1D" w14:textId="77777777" w:rsidR="00525011" w:rsidRPr="00525011" w:rsidRDefault="00525011" w:rsidP="00525011">
            <w:pPr>
              <w:widowControl w:val="0"/>
              <w:pBdr>
                <w:top w:val="nil"/>
                <w:left w:val="nil"/>
                <w:bottom w:val="nil"/>
                <w:right w:val="nil"/>
                <w:between w:val="nil"/>
              </w:pBdr>
              <w:rPr>
                <w:rFonts w:eastAsia="Trebuchet MS"/>
                <w:lang w:val="uk-UA"/>
              </w:rPr>
            </w:pPr>
            <w:r w:rsidRPr="00525011">
              <w:rPr>
                <w:rFonts w:eastAsia="Trebuchet MS"/>
                <w:lang w:val="uk-UA"/>
              </w:rPr>
              <w:t>Тролейбус</w:t>
            </w:r>
          </w:p>
        </w:tc>
        <w:tc>
          <w:tcPr>
            <w:tcW w:w="968" w:type="dxa"/>
            <w:shd w:val="clear" w:color="auto" w:fill="auto"/>
            <w:vAlign w:val="center"/>
          </w:tcPr>
          <w:p w14:paraId="08CDC351" w14:textId="6E90244B" w:rsidR="00525011" w:rsidRPr="00525011" w:rsidRDefault="00525011" w:rsidP="00525011">
            <w:pPr>
              <w:widowControl w:val="0"/>
              <w:pBdr>
                <w:top w:val="nil"/>
                <w:left w:val="nil"/>
                <w:bottom w:val="nil"/>
                <w:right w:val="nil"/>
                <w:between w:val="nil"/>
              </w:pBdr>
              <w:jc w:val="right"/>
              <w:rPr>
                <w:rFonts w:eastAsia="Trebuchet MS"/>
                <w:lang w:val="uk-UA"/>
              </w:rPr>
            </w:pPr>
            <w:r w:rsidRPr="00525011">
              <w:t>20,26</w:t>
            </w:r>
          </w:p>
        </w:tc>
        <w:tc>
          <w:tcPr>
            <w:tcW w:w="969" w:type="dxa"/>
            <w:shd w:val="clear" w:color="auto" w:fill="auto"/>
            <w:vAlign w:val="center"/>
          </w:tcPr>
          <w:p w14:paraId="58CA9D7E" w14:textId="1E36C315" w:rsidR="00525011" w:rsidRPr="00525011" w:rsidRDefault="00525011" w:rsidP="00525011">
            <w:pPr>
              <w:widowControl w:val="0"/>
              <w:pBdr>
                <w:top w:val="nil"/>
                <w:left w:val="nil"/>
                <w:bottom w:val="nil"/>
                <w:right w:val="nil"/>
                <w:between w:val="nil"/>
              </w:pBdr>
              <w:jc w:val="right"/>
              <w:rPr>
                <w:rFonts w:eastAsia="Trebuchet MS"/>
                <w:lang w:val="uk-UA"/>
              </w:rPr>
            </w:pPr>
            <w:r w:rsidRPr="00525011">
              <w:t>20,08</w:t>
            </w:r>
          </w:p>
        </w:tc>
        <w:tc>
          <w:tcPr>
            <w:tcW w:w="968" w:type="dxa"/>
            <w:shd w:val="clear" w:color="auto" w:fill="auto"/>
            <w:vAlign w:val="center"/>
          </w:tcPr>
          <w:p w14:paraId="7008C4E9" w14:textId="6DD96F29" w:rsidR="00525011" w:rsidRPr="00525011" w:rsidRDefault="00525011" w:rsidP="00525011">
            <w:pPr>
              <w:widowControl w:val="0"/>
              <w:pBdr>
                <w:top w:val="nil"/>
                <w:left w:val="nil"/>
                <w:bottom w:val="nil"/>
                <w:right w:val="nil"/>
                <w:between w:val="nil"/>
              </w:pBdr>
              <w:jc w:val="right"/>
              <w:rPr>
                <w:rFonts w:eastAsia="Trebuchet MS"/>
                <w:lang w:val="uk-UA"/>
              </w:rPr>
            </w:pPr>
            <w:r w:rsidRPr="00525011">
              <w:t>20,41</w:t>
            </w:r>
          </w:p>
        </w:tc>
        <w:tc>
          <w:tcPr>
            <w:tcW w:w="969" w:type="dxa"/>
            <w:shd w:val="clear" w:color="auto" w:fill="auto"/>
            <w:vAlign w:val="center"/>
          </w:tcPr>
          <w:p w14:paraId="1B770C31" w14:textId="5CA4B17D" w:rsidR="00525011" w:rsidRPr="00525011" w:rsidRDefault="00525011" w:rsidP="00525011">
            <w:pPr>
              <w:widowControl w:val="0"/>
              <w:pBdr>
                <w:top w:val="nil"/>
                <w:left w:val="nil"/>
                <w:bottom w:val="nil"/>
                <w:right w:val="nil"/>
                <w:between w:val="nil"/>
              </w:pBdr>
              <w:jc w:val="right"/>
              <w:rPr>
                <w:rFonts w:eastAsia="Trebuchet MS"/>
                <w:lang w:val="uk-UA"/>
              </w:rPr>
            </w:pPr>
            <w:r w:rsidRPr="00525011">
              <w:t>20,36</w:t>
            </w:r>
          </w:p>
        </w:tc>
        <w:tc>
          <w:tcPr>
            <w:tcW w:w="968" w:type="dxa"/>
            <w:shd w:val="clear" w:color="auto" w:fill="auto"/>
            <w:vAlign w:val="center"/>
          </w:tcPr>
          <w:p w14:paraId="411B7CDB" w14:textId="0D696C38" w:rsidR="00525011" w:rsidRPr="00525011" w:rsidRDefault="00525011" w:rsidP="00525011">
            <w:pPr>
              <w:widowControl w:val="0"/>
              <w:pBdr>
                <w:top w:val="nil"/>
                <w:left w:val="nil"/>
                <w:bottom w:val="nil"/>
                <w:right w:val="nil"/>
                <w:between w:val="nil"/>
              </w:pBdr>
              <w:jc w:val="right"/>
              <w:rPr>
                <w:rFonts w:eastAsia="Trebuchet MS"/>
                <w:lang w:val="uk-UA"/>
              </w:rPr>
            </w:pPr>
            <w:r w:rsidRPr="00525011">
              <w:t>32,17</w:t>
            </w:r>
          </w:p>
        </w:tc>
        <w:tc>
          <w:tcPr>
            <w:tcW w:w="973" w:type="dxa"/>
            <w:vAlign w:val="center"/>
          </w:tcPr>
          <w:p w14:paraId="5691BB38" w14:textId="206968E0" w:rsidR="00525011" w:rsidRPr="00525011" w:rsidRDefault="00525011" w:rsidP="00525011">
            <w:pPr>
              <w:widowControl w:val="0"/>
              <w:pBdr>
                <w:top w:val="nil"/>
                <w:left w:val="nil"/>
                <w:bottom w:val="nil"/>
                <w:right w:val="nil"/>
                <w:between w:val="nil"/>
              </w:pBdr>
              <w:jc w:val="right"/>
              <w:rPr>
                <w:rFonts w:eastAsia="Trebuchet MS"/>
                <w:lang w:val="uk-UA"/>
              </w:rPr>
            </w:pPr>
            <w:r w:rsidRPr="00525011">
              <w:t>36,9</w:t>
            </w:r>
          </w:p>
        </w:tc>
      </w:tr>
      <w:tr w:rsidR="00525011" w:rsidRPr="00525011" w14:paraId="3FA9968F" w14:textId="77777777" w:rsidTr="00AA104C">
        <w:tc>
          <w:tcPr>
            <w:tcW w:w="4243" w:type="dxa"/>
            <w:vAlign w:val="center"/>
          </w:tcPr>
          <w:p w14:paraId="2DC4F263" w14:textId="77777777" w:rsidR="00525011" w:rsidRPr="00525011" w:rsidRDefault="00525011" w:rsidP="00525011">
            <w:pPr>
              <w:widowControl w:val="0"/>
              <w:pBdr>
                <w:top w:val="nil"/>
                <w:left w:val="nil"/>
                <w:bottom w:val="nil"/>
                <w:right w:val="nil"/>
                <w:between w:val="nil"/>
              </w:pBdr>
              <w:rPr>
                <w:rFonts w:eastAsia="Trebuchet MS"/>
                <w:lang w:val="uk-UA"/>
              </w:rPr>
            </w:pPr>
            <w:r w:rsidRPr="00525011">
              <w:rPr>
                <w:rFonts w:eastAsia="Trebuchet MS"/>
                <w:lang w:val="uk-UA"/>
              </w:rPr>
              <w:t>Трамвай</w:t>
            </w:r>
          </w:p>
        </w:tc>
        <w:tc>
          <w:tcPr>
            <w:tcW w:w="968" w:type="dxa"/>
            <w:shd w:val="clear" w:color="auto" w:fill="auto"/>
            <w:vAlign w:val="center"/>
          </w:tcPr>
          <w:p w14:paraId="77937AEE" w14:textId="3A61A209" w:rsidR="00525011" w:rsidRPr="00525011" w:rsidRDefault="00525011" w:rsidP="00525011">
            <w:pPr>
              <w:widowControl w:val="0"/>
              <w:pBdr>
                <w:top w:val="nil"/>
                <w:left w:val="nil"/>
                <w:bottom w:val="nil"/>
                <w:right w:val="nil"/>
                <w:between w:val="nil"/>
              </w:pBdr>
              <w:jc w:val="right"/>
              <w:rPr>
                <w:rFonts w:eastAsia="Trebuchet MS"/>
                <w:lang w:val="uk-UA"/>
              </w:rPr>
            </w:pPr>
            <w:r w:rsidRPr="00525011">
              <w:t>37,51</w:t>
            </w:r>
          </w:p>
        </w:tc>
        <w:tc>
          <w:tcPr>
            <w:tcW w:w="969" w:type="dxa"/>
            <w:shd w:val="clear" w:color="auto" w:fill="auto"/>
            <w:vAlign w:val="center"/>
          </w:tcPr>
          <w:p w14:paraId="6FDFFACA" w14:textId="50D7A1D5" w:rsidR="00525011" w:rsidRPr="00525011" w:rsidRDefault="00525011" w:rsidP="00525011">
            <w:pPr>
              <w:widowControl w:val="0"/>
              <w:pBdr>
                <w:top w:val="nil"/>
                <w:left w:val="nil"/>
                <w:bottom w:val="nil"/>
                <w:right w:val="nil"/>
                <w:between w:val="nil"/>
              </w:pBdr>
              <w:jc w:val="right"/>
              <w:rPr>
                <w:rFonts w:eastAsia="Trebuchet MS"/>
                <w:lang w:val="uk-UA"/>
              </w:rPr>
            </w:pPr>
            <w:r w:rsidRPr="00525011">
              <w:t>25,8</w:t>
            </w:r>
          </w:p>
        </w:tc>
        <w:tc>
          <w:tcPr>
            <w:tcW w:w="968" w:type="dxa"/>
            <w:shd w:val="clear" w:color="auto" w:fill="auto"/>
            <w:vAlign w:val="center"/>
          </w:tcPr>
          <w:p w14:paraId="7EA4FACF" w14:textId="6817C327" w:rsidR="00525011" w:rsidRPr="00525011" w:rsidRDefault="00525011" w:rsidP="00525011">
            <w:pPr>
              <w:widowControl w:val="0"/>
              <w:pBdr>
                <w:top w:val="nil"/>
                <w:left w:val="nil"/>
                <w:bottom w:val="nil"/>
                <w:right w:val="nil"/>
                <w:between w:val="nil"/>
              </w:pBdr>
              <w:jc w:val="right"/>
              <w:rPr>
                <w:rFonts w:eastAsia="Trebuchet MS"/>
                <w:lang w:val="uk-UA"/>
              </w:rPr>
            </w:pPr>
            <w:r w:rsidRPr="00525011">
              <w:t>22,64</w:t>
            </w:r>
          </w:p>
        </w:tc>
        <w:tc>
          <w:tcPr>
            <w:tcW w:w="969" w:type="dxa"/>
            <w:shd w:val="clear" w:color="auto" w:fill="auto"/>
            <w:vAlign w:val="center"/>
          </w:tcPr>
          <w:p w14:paraId="1A36D8E7" w14:textId="7F01A86C" w:rsidR="00525011" w:rsidRPr="00525011" w:rsidRDefault="00525011" w:rsidP="00525011">
            <w:pPr>
              <w:widowControl w:val="0"/>
              <w:pBdr>
                <w:top w:val="nil"/>
                <w:left w:val="nil"/>
                <w:bottom w:val="nil"/>
                <w:right w:val="nil"/>
                <w:between w:val="nil"/>
              </w:pBdr>
              <w:jc w:val="right"/>
              <w:rPr>
                <w:rFonts w:eastAsia="Trebuchet MS"/>
                <w:lang w:val="uk-UA"/>
              </w:rPr>
            </w:pPr>
            <w:r w:rsidRPr="00525011">
              <w:t>20,56</w:t>
            </w:r>
          </w:p>
        </w:tc>
        <w:tc>
          <w:tcPr>
            <w:tcW w:w="968" w:type="dxa"/>
            <w:shd w:val="clear" w:color="auto" w:fill="auto"/>
            <w:vAlign w:val="center"/>
          </w:tcPr>
          <w:p w14:paraId="452BD994" w14:textId="131214EC" w:rsidR="00525011" w:rsidRPr="00525011" w:rsidRDefault="00525011" w:rsidP="00525011">
            <w:pPr>
              <w:widowControl w:val="0"/>
              <w:pBdr>
                <w:top w:val="nil"/>
                <w:left w:val="nil"/>
                <w:bottom w:val="nil"/>
                <w:right w:val="nil"/>
                <w:between w:val="nil"/>
              </w:pBdr>
              <w:jc w:val="right"/>
              <w:rPr>
                <w:rFonts w:eastAsia="Trebuchet MS"/>
                <w:lang w:val="uk-UA"/>
              </w:rPr>
            </w:pPr>
            <w:r w:rsidRPr="00525011">
              <w:t>34,31</w:t>
            </w:r>
          </w:p>
        </w:tc>
        <w:tc>
          <w:tcPr>
            <w:tcW w:w="973" w:type="dxa"/>
            <w:vAlign w:val="center"/>
          </w:tcPr>
          <w:p w14:paraId="3E46DD6E" w14:textId="37B94B52" w:rsidR="00525011" w:rsidRPr="00525011" w:rsidRDefault="00525011" w:rsidP="00525011">
            <w:pPr>
              <w:widowControl w:val="0"/>
              <w:pBdr>
                <w:top w:val="nil"/>
                <w:left w:val="nil"/>
                <w:bottom w:val="nil"/>
                <w:right w:val="nil"/>
                <w:between w:val="nil"/>
              </w:pBdr>
              <w:jc w:val="right"/>
              <w:rPr>
                <w:rFonts w:eastAsia="Trebuchet MS"/>
                <w:lang w:val="uk-UA"/>
              </w:rPr>
            </w:pPr>
            <w:r w:rsidRPr="00525011">
              <w:t>38,37</w:t>
            </w:r>
          </w:p>
        </w:tc>
      </w:tr>
    </w:tbl>
    <w:p w14:paraId="0000056E" w14:textId="4249DBE2" w:rsidR="00506674" w:rsidRDefault="00502841" w:rsidP="00525011">
      <w:pPr>
        <w:widowControl w:val="0"/>
        <w:spacing w:before="60" w:after="120"/>
        <w:ind w:firstLine="709"/>
        <w:jc w:val="both"/>
        <w:rPr>
          <w:sz w:val="28"/>
          <w:szCs w:val="28"/>
          <w:lang w:val="uk-UA"/>
        </w:rPr>
      </w:pPr>
      <w:r>
        <w:rPr>
          <w:sz w:val="28"/>
          <w:szCs w:val="28"/>
        </w:rPr>
        <w:t>Тролейбусні та автобусні перевезення в громаді здійснює КП «Міський тролейбус», в структуру якого входять два тролейбусних депо, та автотранспортний підрозділ (</w:t>
      </w:r>
      <w:r w:rsidRPr="00FE6A8D">
        <w:rPr>
          <w:sz w:val="28"/>
          <w:szCs w:val="28"/>
        </w:rPr>
        <w:t>АТП). Довжина 21 тролейбусного маршруту становить 643,37</w:t>
      </w:r>
      <w:r w:rsidR="00525011">
        <w:rPr>
          <w:sz w:val="28"/>
          <w:szCs w:val="28"/>
          <w:lang w:val="uk-UA"/>
        </w:rPr>
        <w:t> </w:t>
      </w:r>
      <w:r w:rsidRPr="00FE6A8D">
        <w:rPr>
          <w:sz w:val="28"/>
          <w:szCs w:val="28"/>
        </w:rPr>
        <w:t>км (загальна протяжність оборотних рейсів), довжина 8 автобусних маршрутів становить – 488,8 км, на яких, в робочі дні в години «пік» задіяно 80 тролейбусів та 30 автобусів. За 2024 р</w:t>
      </w:r>
      <w:r w:rsidR="004F3F38" w:rsidRPr="00FE6A8D">
        <w:rPr>
          <w:sz w:val="28"/>
          <w:szCs w:val="28"/>
          <w:lang w:val="uk-UA"/>
        </w:rPr>
        <w:t>ік</w:t>
      </w:r>
      <w:r w:rsidRPr="00FE6A8D">
        <w:rPr>
          <w:sz w:val="28"/>
          <w:szCs w:val="28"/>
        </w:rPr>
        <w:t xml:space="preserve"> підприємством перевезено –</w:t>
      </w:r>
      <w:r w:rsidR="00FE6A8D" w:rsidRPr="00FE6A8D">
        <w:rPr>
          <w:sz w:val="28"/>
          <w:szCs w:val="28"/>
          <w:lang w:val="uk-UA"/>
        </w:rPr>
        <w:t xml:space="preserve"> </w:t>
      </w:r>
      <w:r w:rsidR="004F3F38" w:rsidRPr="00FE6A8D">
        <w:rPr>
          <w:sz w:val="28"/>
          <w:szCs w:val="28"/>
          <w:lang w:val="uk-UA"/>
        </w:rPr>
        <w:t xml:space="preserve">50,061 </w:t>
      </w:r>
      <w:r w:rsidRPr="00FE6A8D">
        <w:rPr>
          <w:sz w:val="28"/>
          <w:szCs w:val="28"/>
        </w:rPr>
        <w:t xml:space="preserve">млн пас., зокрема тролейбусами перевезено </w:t>
      </w:r>
      <w:r w:rsidR="004F3F38" w:rsidRPr="00FE6A8D">
        <w:rPr>
          <w:sz w:val="28"/>
          <w:szCs w:val="28"/>
          <w:lang w:val="uk-UA"/>
        </w:rPr>
        <w:t xml:space="preserve">36,934 </w:t>
      </w:r>
      <w:r w:rsidRPr="00FE6A8D">
        <w:rPr>
          <w:sz w:val="28"/>
          <w:szCs w:val="28"/>
        </w:rPr>
        <w:t xml:space="preserve">млн пас., автобусами – </w:t>
      </w:r>
      <w:r w:rsidR="004F3F38" w:rsidRPr="00FE6A8D">
        <w:rPr>
          <w:sz w:val="28"/>
          <w:szCs w:val="28"/>
          <w:lang w:val="uk-UA"/>
        </w:rPr>
        <w:t xml:space="preserve">13,127 </w:t>
      </w:r>
      <w:r w:rsidRPr="00FE6A8D">
        <w:rPr>
          <w:sz w:val="28"/>
          <w:szCs w:val="28"/>
        </w:rPr>
        <w:t>млн пасажирів.</w:t>
      </w:r>
    </w:p>
    <w:tbl>
      <w:tblPr>
        <w:tblStyle w:val="afffff6"/>
        <w:tblW w:w="963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096"/>
        <w:gridCol w:w="3537"/>
      </w:tblGrid>
      <w:tr w:rsidR="00506674" w14:paraId="0F5F0561" w14:textId="77777777" w:rsidTr="00525011">
        <w:tc>
          <w:tcPr>
            <w:tcW w:w="6096" w:type="dxa"/>
          </w:tcPr>
          <w:p w14:paraId="0000056F" w14:textId="77777777" w:rsidR="00506674" w:rsidRDefault="00502841">
            <w:pPr>
              <w:widowControl w:val="0"/>
              <w:spacing w:before="60"/>
              <w:jc w:val="both"/>
              <w:rPr>
                <w:sz w:val="28"/>
                <w:szCs w:val="28"/>
              </w:rPr>
            </w:pPr>
            <w:r>
              <w:rPr>
                <w:b/>
                <w:noProof/>
                <w:sz w:val="28"/>
                <w:szCs w:val="28"/>
                <w:lang w:val="en-US" w:eastAsia="en-US"/>
              </w:rPr>
              <w:drawing>
                <wp:inline distT="0" distB="0" distL="0" distR="0" wp14:anchorId="54D9FA44" wp14:editId="35CA0B5B">
                  <wp:extent cx="3808071" cy="1885950"/>
                  <wp:effectExtent l="0" t="0" r="2540" b="0"/>
                  <wp:docPr id="316075412" name="Диаграмма 316075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537" w:type="dxa"/>
            <w:vMerge w:val="restart"/>
          </w:tcPr>
          <w:p w14:paraId="00000570" w14:textId="208BB709" w:rsidR="00506674" w:rsidRDefault="00502841">
            <w:pPr>
              <w:widowControl w:val="0"/>
              <w:spacing w:before="60" w:after="120"/>
              <w:ind w:firstLine="709"/>
              <w:jc w:val="both"/>
              <w:rPr>
                <w:sz w:val="28"/>
                <w:szCs w:val="28"/>
              </w:rPr>
            </w:pPr>
            <w:r>
              <w:rPr>
                <w:sz w:val="28"/>
                <w:szCs w:val="28"/>
              </w:rPr>
              <w:t xml:space="preserve">Трамвайні перевезення здійснює КП «Швидкісний трамвай». Протяжність трамвайних колій в одноколійному вимірі складає 131,5 км, у т. ч.: наземна лінія – 81,6 км, швидкісна лінія – 35,4 км; трамвайні колії на території депо №1 – 6,3 км, на території депо №2 – </w:t>
            </w:r>
            <w:r>
              <w:rPr>
                <w:sz w:val="28"/>
                <w:szCs w:val="28"/>
              </w:rPr>
              <w:lastRenderedPageBreak/>
              <w:t>8,2 км.</w:t>
            </w:r>
          </w:p>
        </w:tc>
      </w:tr>
      <w:tr w:rsidR="00506674" w14:paraId="4B5E08EB" w14:textId="77777777" w:rsidTr="00525011">
        <w:tc>
          <w:tcPr>
            <w:tcW w:w="6096" w:type="dxa"/>
          </w:tcPr>
          <w:p w14:paraId="00000571" w14:textId="77777777" w:rsidR="00506674" w:rsidRDefault="00502841">
            <w:pPr>
              <w:keepLines/>
              <w:pBdr>
                <w:top w:val="nil"/>
                <w:left w:val="nil"/>
                <w:bottom w:val="nil"/>
                <w:right w:val="nil"/>
                <w:between w:val="nil"/>
              </w:pBdr>
              <w:tabs>
                <w:tab w:val="left" w:pos="450"/>
              </w:tabs>
              <w:spacing w:before="60" w:after="120"/>
              <w:ind w:left="284"/>
              <w:rPr>
                <w:rFonts w:ascii="Arial" w:eastAsia="Arial" w:hAnsi="Arial" w:cs="Arial"/>
                <w:b/>
                <w:color w:val="000000"/>
                <w:sz w:val="28"/>
                <w:szCs w:val="28"/>
              </w:rPr>
            </w:pPr>
            <w:bookmarkStart w:id="98" w:name="_heading=h.pkwqa1" w:colFirst="0" w:colLast="0"/>
            <w:bookmarkEnd w:id="98"/>
            <w:r>
              <w:rPr>
                <w:b/>
                <w:color w:val="000000"/>
              </w:rPr>
              <w:t>Рис. 2.5. Динаміка кількості перевезень пасажирів, млн осіб</w:t>
            </w:r>
          </w:p>
        </w:tc>
        <w:tc>
          <w:tcPr>
            <w:tcW w:w="3537" w:type="dxa"/>
            <w:vMerge/>
          </w:tcPr>
          <w:p w14:paraId="00000572" w14:textId="77777777" w:rsidR="00506674" w:rsidRDefault="00506674">
            <w:pPr>
              <w:widowControl w:val="0"/>
              <w:pBdr>
                <w:top w:val="nil"/>
                <w:left w:val="nil"/>
                <w:bottom w:val="nil"/>
                <w:right w:val="nil"/>
                <w:between w:val="nil"/>
              </w:pBdr>
              <w:spacing w:line="276" w:lineRule="auto"/>
              <w:rPr>
                <w:rFonts w:ascii="Arial" w:eastAsia="Arial" w:hAnsi="Arial" w:cs="Arial"/>
                <w:b/>
                <w:color w:val="000000"/>
                <w:sz w:val="28"/>
                <w:szCs w:val="28"/>
              </w:rPr>
            </w:pPr>
          </w:p>
        </w:tc>
      </w:tr>
    </w:tbl>
    <w:p w14:paraId="0E734526" w14:textId="77777777" w:rsidR="00525011" w:rsidRPr="00FE6A8D" w:rsidRDefault="00525011" w:rsidP="00525011">
      <w:pPr>
        <w:widowControl w:val="0"/>
        <w:spacing w:before="60"/>
        <w:ind w:firstLine="709"/>
        <w:jc w:val="both"/>
        <w:rPr>
          <w:sz w:val="28"/>
          <w:szCs w:val="28"/>
        </w:rPr>
      </w:pPr>
      <w:r>
        <w:rPr>
          <w:sz w:val="28"/>
          <w:szCs w:val="28"/>
        </w:rPr>
        <w:lastRenderedPageBreak/>
        <w:t xml:space="preserve">Сумарна довжина трамвайних </w:t>
      </w:r>
      <w:r w:rsidRPr="00FE6A8D">
        <w:rPr>
          <w:sz w:val="28"/>
          <w:szCs w:val="28"/>
        </w:rPr>
        <w:t>маршрутів – 589,1 км (зі зворотним напрямком), з яких міського трамваю – 426,6 км, швидкісного трамваю – 162,5 км (у т.ч. 13,6 км в тунелях).</w:t>
      </w:r>
    </w:p>
    <w:p w14:paraId="77307D78" w14:textId="77777777" w:rsidR="00525011" w:rsidRDefault="00525011" w:rsidP="00525011">
      <w:pPr>
        <w:widowControl w:val="0"/>
        <w:spacing w:before="60"/>
        <w:ind w:firstLine="709"/>
        <w:jc w:val="both"/>
        <w:rPr>
          <w:sz w:val="28"/>
          <w:szCs w:val="28"/>
        </w:rPr>
      </w:pPr>
      <w:r w:rsidRPr="00FE6A8D">
        <w:rPr>
          <w:sz w:val="28"/>
          <w:szCs w:val="28"/>
        </w:rPr>
        <w:t>Випуск пасажирських трамвайних вагонів на лінію в робочі дні в години «пік» становить 71 вагон, якими за 2024 рік перевезено 38,37 млн пасажирів.</w:t>
      </w:r>
    </w:p>
    <w:p w14:paraId="00000576" w14:textId="75B9F961" w:rsidR="00506674" w:rsidRPr="00AD2F54" w:rsidRDefault="004F3F38" w:rsidP="00FE6A8D">
      <w:pPr>
        <w:widowControl w:val="0"/>
        <w:spacing w:before="60"/>
        <w:ind w:firstLine="709"/>
        <w:jc w:val="both"/>
        <w:rPr>
          <w:sz w:val="28"/>
          <w:szCs w:val="28"/>
          <w:lang w:val="uk-UA"/>
        </w:rPr>
      </w:pPr>
      <w:r w:rsidRPr="00FE6A8D">
        <w:rPr>
          <w:sz w:val="28"/>
          <w:szCs w:val="28"/>
          <w:lang w:val="uk-UA"/>
        </w:rPr>
        <w:t>Д</w:t>
      </w:r>
      <w:r w:rsidR="00502841" w:rsidRPr="00525011">
        <w:rPr>
          <w:sz w:val="28"/>
          <w:szCs w:val="28"/>
          <w:lang w:val="uk-UA"/>
        </w:rPr>
        <w:t xml:space="preserve">ля надання </w:t>
      </w:r>
      <w:r w:rsidRPr="00525011">
        <w:rPr>
          <w:sz w:val="28"/>
          <w:szCs w:val="28"/>
          <w:lang w:val="uk-UA"/>
        </w:rPr>
        <w:t xml:space="preserve">якісних </w:t>
      </w:r>
      <w:r w:rsidR="00502841" w:rsidRPr="00525011">
        <w:rPr>
          <w:sz w:val="28"/>
          <w:szCs w:val="28"/>
          <w:lang w:val="uk-UA"/>
        </w:rPr>
        <w:t xml:space="preserve">транспортних послуг і забезпечення інформування пасажирів про переміщення рухомого складу громадського транспорту впроваджено інтелектуальну систему управління транспортом, на базі якої функціонують «Єдиний диспетчерський центр моніторингу роботи міського пасажирського транспорту», система транспортного планування, мобільний застосунок (для користувачів операційних систем </w:t>
      </w:r>
      <w:r w:rsidR="00502841" w:rsidRPr="00FE6A8D">
        <w:rPr>
          <w:sz w:val="28"/>
          <w:szCs w:val="28"/>
        </w:rPr>
        <w:t>iOS</w:t>
      </w:r>
      <w:r w:rsidR="00502841" w:rsidRPr="00525011">
        <w:rPr>
          <w:sz w:val="28"/>
          <w:szCs w:val="28"/>
          <w:lang w:val="uk-UA"/>
        </w:rPr>
        <w:t xml:space="preserve"> та </w:t>
      </w:r>
      <w:r w:rsidR="00502841" w:rsidRPr="00FE6A8D">
        <w:rPr>
          <w:sz w:val="28"/>
          <w:szCs w:val="28"/>
        </w:rPr>
        <w:t>Android</w:t>
      </w:r>
      <w:r w:rsidR="00502841" w:rsidRPr="00525011">
        <w:rPr>
          <w:sz w:val="28"/>
          <w:szCs w:val="28"/>
          <w:lang w:val="uk-UA"/>
        </w:rPr>
        <w:t xml:space="preserve">) «Картка криворіжця» модуль «Зручний маршрут». </w:t>
      </w:r>
      <w:r w:rsidR="00502841" w:rsidRPr="00AD2F54">
        <w:rPr>
          <w:sz w:val="28"/>
          <w:szCs w:val="28"/>
          <w:lang w:val="uk-UA"/>
        </w:rPr>
        <w:t>Завдяки впровадженню інтелектуальної системи управління транспортом місто має можливість обліку та оплати за фактично виконану роботу комунальними підприємствами – перевізниками, створено цифрову копію мобільності міста, що включає геопросторові дані щодо вулично-дорожньої мережі, соціально-демографічну статистику, усіх учасників руху з особливостями їх взаємодії та допомагає ухвалювати обґрунтовані рішення в транспортних проєктах, автоматичне визначення та відображення місцезнаходження пасажирського транспорту.</w:t>
      </w:r>
    </w:p>
    <w:p w14:paraId="00000577" w14:textId="627FD78A" w:rsidR="00506674" w:rsidRPr="00FE6A8D" w:rsidRDefault="00502841" w:rsidP="00FE6A8D">
      <w:pPr>
        <w:widowControl w:val="0"/>
        <w:spacing w:before="60"/>
        <w:ind w:firstLine="709"/>
        <w:jc w:val="both"/>
        <w:rPr>
          <w:sz w:val="28"/>
          <w:szCs w:val="28"/>
        </w:rPr>
      </w:pPr>
      <w:r w:rsidRPr="00FE6A8D">
        <w:rPr>
          <w:sz w:val="28"/>
          <w:szCs w:val="28"/>
        </w:rPr>
        <w:t>Мобільний застосунок дає можливість кожному мешканцю та гостю громади в режимі реального часу відстежувати пасажирський транспорт, планувати свої поїздки та прокладати маршрути, а також отримувати в режимі реального часу інформацію про відхилення у роботі транспорту, планові ремонти тролейбусної лінії.</w:t>
      </w:r>
    </w:p>
    <w:p w14:paraId="00000578" w14:textId="77777777" w:rsidR="00506674" w:rsidRDefault="00502841">
      <w:pPr>
        <w:widowControl w:val="0"/>
        <w:spacing w:before="120" w:after="60"/>
        <w:ind w:firstLine="709"/>
        <w:jc w:val="both"/>
        <w:rPr>
          <w:b/>
          <w:sz w:val="28"/>
          <w:szCs w:val="28"/>
        </w:rPr>
      </w:pPr>
      <w:r>
        <w:rPr>
          <w:b/>
          <w:sz w:val="28"/>
          <w:szCs w:val="28"/>
        </w:rPr>
        <w:t>Міжміське, міжобласне та міждержавне транспортне сполучення</w:t>
      </w:r>
    </w:p>
    <w:p w14:paraId="00000579" w14:textId="77777777" w:rsidR="00506674" w:rsidRDefault="00502841" w:rsidP="00FE6A8D">
      <w:pPr>
        <w:widowControl w:val="0"/>
        <w:ind w:firstLine="709"/>
        <w:jc w:val="both"/>
        <w:rPr>
          <w:sz w:val="28"/>
          <w:szCs w:val="28"/>
        </w:rPr>
      </w:pPr>
      <w:r>
        <w:rPr>
          <w:sz w:val="28"/>
          <w:szCs w:val="28"/>
        </w:rPr>
        <w:t>Транспортне сполучення Криворізької МТГ з іншими населеними пунктами забезпечують: міські автостанції ПрАТ «Дніпропетровське обласне підприємство автобусних станцій», Структурний підрозділ «Криворізька дирекція залізничних перевезень» регіональної філії «Придніпровська залізниця» АТ «Укрзалізниця» та КП Криворізької міської ради «Міжнародний аеропорт Кривий Ріг».</w:t>
      </w:r>
    </w:p>
    <w:p w14:paraId="0000057A" w14:textId="23B6FCB3" w:rsidR="00506674" w:rsidRPr="00525011" w:rsidRDefault="00502841" w:rsidP="00FE6A8D">
      <w:pPr>
        <w:widowControl w:val="0"/>
        <w:spacing w:before="60"/>
        <w:ind w:firstLine="709"/>
        <w:jc w:val="both"/>
        <w:rPr>
          <w:sz w:val="28"/>
          <w:szCs w:val="28"/>
        </w:rPr>
      </w:pPr>
      <w:r>
        <w:rPr>
          <w:sz w:val="28"/>
          <w:szCs w:val="28"/>
        </w:rPr>
        <w:t>В Криворізькій МТГ працюють 2 автостанції. Автостанція Кривий Ріг АС-1 – є центральним автовокзалом, забезпечує міжміське, міжобласне та міждержавне транспортне сполучення. З автостанції курсують автобуси до більшості обласних центрів і ряду великих міст нашої держави. Автостанція Кривий Ріг АС-2 здійснює обслуговування пасажирів ближньої дальності. Основні маршрути курсування автобусів – внутрішньорайонні та внутрішньообласні (приміські) перевезення пасажирів.</w:t>
      </w:r>
    </w:p>
    <w:p w14:paraId="0000057B" w14:textId="77777777" w:rsidR="00506674" w:rsidRDefault="00502841">
      <w:pPr>
        <w:widowControl w:val="0"/>
        <w:spacing w:before="60"/>
        <w:ind w:firstLine="709"/>
        <w:jc w:val="both"/>
        <w:rPr>
          <w:sz w:val="28"/>
          <w:szCs w:val="28"/>
        </w:rPr>
      </w:pPr>
      <w:r w:rsidRPr="00525011">
        <w:rPr>
          <w:sz w:val="28"/>
          <w:szCs w:val="28"/>
          <w:lang w:val="uk-UA"/>
        </w:rPr>
        <w:t xml:space="preserve">Структурний підрозділ «Криворізька дирекція залізничних перевезень» за обсягами вантажних перевезень є однією з найбільших серед підрозділів Укрзалізниці. </w:t>
      </w:r>
      <w:r>
        <w:rPr>
          <w:sz w:val="28"/>
          <w:szCs w:val="28"/>
        </w:rPr>
        <w:t xml:space="preserve">Дирекція має пряме пасажирське сполучення з Харковом, Дніпром, Запоріжжям, Одесою, Києвом. Окрім того, залізниця має розгалужену маршрутну мережу приміського залізничного сполучення. Пасажирів і вантажі, що </w:t>
      </w:r>
      <w:r>
        <w:rPr>
          <w:sz w:val="28"/>
          <w:szCs w:val="28"/>
        </w:rPr>
        <w:lastRenderedPageBreak/>
        <w:t>відправляються залізничним транспортом в Криворізькій МТГ обслуговують 6 пасажирських залізничних станцій: ст. Кривий Ріг-Головний та ст. Рокувата – два головні залізничні вокзали Кривого Рогу, на яких здійснюються більшість операцій з пасажирами, багажем і вантажами, що відправляються залізницею; Кривий Ріг (Червона), Кривий Ріг-Західний, Мудрьона та Інгулець, які переважно здійснюють відправку пасажирів приміськими потягами і працюють з вантажообігом.</w:t>
      </w:r>
    </w:p>
    <w:p w14:paraId="0000057C" w14:textId="464AA2F0" w:rsidR="00506674" w:rsidRPr="00B61A4E" w:rsidRDefault="00502841">
      <w:pPr>
        <w:widowControl w:val="0"/>
        <w:spacing w:before="60"/>
        <w:ind w:firstLine="709"/>
        <w:jc w:val="both"/>
        <w:rPr>
          <w:sz w:val="28"/>
          <w:szCs w:val="28"/>
        </w:rPr>
      </w:pPr>
      <w:r>
        <w:rPr>
          <w:sz w:val="28"/>
          <w:szCs w:val="28"/>
        </w:rPr>
        <w:t xml:space="preserve">КП «Міжнародний аеропорт Кривий Ріг» з 2001 року знаходиться в комунальній власності Криворізької МТГ. Міжнародні коди аеропорту за класифікаціями: IATA – KWG, ICAO – UKDR. Розташований в 20 км від міста Кривого Рогу. Висота над рівнем моря – 124 м. Оснащення та послуги: вантажний термінал (площа вантажного сховища складає 864 м²), транзитна зона, ТО повітряних суден, карантин тварин, харчова інспекція, медичний контроль, рентгенівський та інші види досмотру. Навігаційні засоби для обслуговування повітряних суден: DME, </w:t>
      </w:r>
      <w:r w:rsidRPr="00B61A4E">
        <w:rPr>
          <w:sz w:val="28"/>
          <w:szCs w:val="28"/>
        </w:rPr>
        <w:t>тип «runway» 1: 032/R/B/W/U, ILS. Аеропорт має злітно-посадкову смугу довжиною 2500 м, шириною 42 м. Наявність необхідних служб, спеціального обладнання, зручного місця розташування, дає змогу цілодобово приймати літаки усіх класів. Пропускна спроможність – 9 операцій (зліт – посадка) на годину.</w:t>
      </w:r>
      <w:r w:rsidR="00B61A4E" w:rsidRPr="00B61A4E">
        <w:rPr>
          <w:sz w:val="28"/>
          <w:szCs w:val="28"/>
          <w:lang w:val="uk-UA"/>
        </w:rPr>
        <w:t xml:space="preserve"> </w:t>
      </w:r>
      <w:r w:rsidRPr="00B61A4E">
        <w:rPr>
          <w:sz w:val="28"/>
          <w:szCs w:val="28"/>
        </w:rPr>
        <w:t>З 2022 року не працює через військову агресію проти України.</w:t>
      </w:r>
    </w:p>
    <w:p w14:paraId="0000057D" w14:textId="77777777" w:rsidR="00506674" w:rsidRDefault="00502841">
      <w:pPr>
        <w:widowControl w:val="0"/>
        <w:spacing w:before="120" w:after="60"/>
        <w:ind w:firstLine="709"/>
        <w:jc w:val="both"/>
        <w:rPr>
          <w:b/>
          <w:i/>
          <w:sz w:val="28"/>
          <w:szCs w:val="28"/>
        </w:rPr>
      </w:pPr>
      <w:r>
        <w:rPr>
          <w:b/>
          <w:i/>
          <w:sz w:val="28"/>
          <w:szCs w:val="28"/>
        </w:rPr>
        <w:t>Мережа поштових відділень, зв’язку та телебачення громади</w:t>
      </w:r>
    </w:p>
    <w:p w14:paraId="0000057E" w14:textId="620EA835" w:rsidR="00506674" w:rsidRDefault="00502841">
      <w:pPr>
        <w:widowControl w:val="0"/>
        <w:spacing w:before="60"/>
        <w:ind w:firstLine="709"/>
        <w:jc w:val="both"/>
        <w:rPr>
          <w:sz w:val="28"/>
          <w:szCs w:val="28"/>
        </w:rPr>
      </w:pPr>
      <w:r w:rsidRPr="00B61A4E">
        <w:rPr>
          <w:sz w:val="28"/>
          <w:szCs w:val="28"/>
        </w:rPr>
        <w:t>Послугами поштового зв’язку населення Криворізької МТГ забезпечується через мережу 67 відділень поштового зв’язку АТ «Укрпошта». Протягом останніх років робота Укрпошти</w:t>
      </w:r>
      <w:r>
        <w:rPr>
          <w:sz w:val="28"/>
          <w:szCs w:val="28"/>
        </w:rPr>
        <w:t xml:space="preserve"> спрямована на модернізацію всіх видів поштових послуг з впровадженням сучасних інформаційних технологій.</w:t>
      </w:r>
    </w:p>
    <w:p w14:paraId="0000057F" w14:textId="77777777" w:rsidR="00506674" w:rsidRDefault="00502841">
      <w:pPr>
        <w:widowControl w:val="0"/>
        <w:spacing w:before="60"/>
        <w:ind w:firstLine="709"/>
        <w:jc w:val="both"/>
        <w:rPr>
          <w:sz w:val="28"/>
          <w:szCs w:val="28"/>
        </w:rPr>
      </w:pPr>
      <w:r>
        <w:rPr>
          <w:sz w:val="28"/>
          <w:szCs w:val="28"/>
        </w:rPr>
        <w:t>У громаді також працюють логістичні оператори: Нова пошта, Meest Group, SAT, Делівері, Автотранссервіс. Варто зазначити, що в громаді діють міжнародні поштові сервіси: DHL Express, Fedex, Globalpost, DHL-Service.</w:t>
      </w:r>
    </w:p>
    <w:p w14:paraId="00000580" w14:textId="77777777" w:rsidR="00506674" w:rsidRDefault="00502841">
      <w:pPr>
        <w:widowControl w:val="0"/>
        <w:spacing w:before="60"/>
        <w:ind w:firstLine="709"/>
        <w:jc w:val="both"/>
        <w:rPr>
          <w:sz w:val="28"/>
          <w:szCs w:val="28"/>
        </w:rPr>
      </w:pPr>
      <w:r>
        <w:rPr>
          <w:sz w:val="28"/>
          <w:szCs w:val="28"/>
        </w:rPr>
        <w:t>Криворізьку МТГ забезпечують телефонним зв’язком автоматизовані телефонні станції міської телефонної мережі Дніпропетровської філії АТ «Укртелеком», що є найбільшим оператором фіксованого зв’язку в Україні. Криворізькій громаді підприємство надає практично всі види сучасних електронних комунікаційних послуг: телефонія (всіх видів), інтернет (мобільний, стаціонарний), інтерактивне TV (хмарні сервіси на вибір).</w:t>
      </w:r>
    </w:p>
    <w:p w14:paraId="00000581" w14:textId="77777777" w:rsidR="00506674" w:rsidRDefault="00502841">
      <w:pPr>
        <w:widowControl w:val="0"/>
        <w:spacing w:before="60"/>
        <w:ind w:firstLine="709"/>
        <w:jc w:val="both"/>
        <w:rPr>
          <w:sz w:val="28"/>
          <w:szCs w:val="28"/>
        </w:rPr>
      </w:pPr>
      <w:r>
        <w:rPr>
          <w:sz w:val="28"/>
          <w:szCs w:val="28"/>
        </w:rPr>
        <w:t>Послуги мобільного телефонного зв’язку в громаді надають: ПрАТ «ВФ Україна», «Київстар» та ТОВ «Лайфселл» – три найбільші оператори в Україні, які разом займають понад 95% ринку мобільного зв'язку. Окрім послуг телефонії дані компанії також надають послуги мобільного й стаціонарного інтернету, сервіси Online-TV.</w:t>
      </w:r>
    </w:p>
    <w:p w14:paraId="00000582" w14:textId="77777777" w:rsidR="00506674" w:rsidRDefault="00502841">
      <w:pPr>
        <w:widowControl w:val="0"/>
        <w:spacing w:before="60"/>
        <w:ind w:firstLine="709"/>
        <w:jc w:val="both"/>
        <w:rPr>
          <w:sz w:val="28"/>
          <w:szCs w:val="28"/>
        </w:rPr>
      </w:pPr>
      <w:r>
        <w:rPr>
          <w:sz w:val="28"/>
          <w:szCs w:val="28"/>
        </w:rPr>
        <w:t>У Криворізькій МТГ найбільшими надавачами сервісу кабельного, супутникового та онлайн телебачення й інтернету є: Volia, Megogo, Sweet.tv, Київстар, Altair, Датагруп, Теле-Ком, ISP SunLine, DKM, ISP Darkwood, Starlink. Операторами надаються пакети послуг, що розраховані на різні можливості та потреби жителів громади.</w:t>
      </w:r>
    </w:p>
    <w:p w14:paraId="00000583" w14:textId="77777777" w:rsidR="00506674" w:rsidRDefault="00506674">
      <w:pPr>
        <w:widowControl w:val="0"/>
        <w:spacing w:before="60"/>
        <w:ind w:firstLine="709"/>
        <w:jc w:val="both"/>
        <w:rPr>
          <w:sz w:val="28"/>
          <w:szCs w:val="28"/>
        </w:rPr>
      </w:pPr>
    </w:p>
    <w:p w14:paraId="00000584" w14:textId="77777777" w:rsidR="00506674" w:rsidRDefault="00502841">
      <w:pPr>
        <w:pStyle w:val="2"/>
        <w:ind w:firstLine="142"/>
      </w:pPr>
      <w:bookmarkStart w:id="99" w:name="_heading=h.39kk8xu" w:colFirst="0" w:colLast="0"/>
      <w:bookmarkStart w:id="100" w:name="_Toc197348768"/>
      <w:bookmarkEnd w:id="99"/>
      <w:r>
        <w:lastRenderedPageBreak/>
        <w:t>2.9. РОЗВИТОК ЕКОНОМІКИ ГРОМАДИ</w:t>
      </w:r>
      <w:bookmarkEnd w:id="100"/>
    </w:p>
    <w:p w14:paraId="00000585" w14:textId="77777777" w:rsidR="00506674" w:rsidRPr="00AD2F54" w:rsidRDefault="00502841">
      <w:pPr>
        <w:widowControl w:val="0"/>
        <w:spacing w:before="120" w:after="60"/>
        <w:ind w:firstLine="709"/>
        <w:jc w:val="both"/>
        <w:rPr>
          <w:b/>
          <w:i/>
          <w:sz w:val="28"/>
          <w:szCs w:val="28"/>
        </w:rPr>
      </w:pPr>
      <w:bookmarkStart w:id="101" w:name="_heading=h.1opuj5n" w:colFirst="0" w:colLast="0"/>
      <w:bookmarkEnd w:id="101"/>
      <w:r w:rsidRPr="00AD2F54">
        <w:rPr>
          <w:b/>
          <w:i/>
          <w:sz w:val="28"/>
          <w:szCs w:val="28"/>
        </w:rPr>
        <w:t>Суб’єкти господарювання та галузева структура економіки громади</w:t>
      </w:r>
    </w:p>
    <w:p w14:paraId="00000586" w14:textId="3CEB2190" w:rsidR="00506674" w:rsidRDefault="00502841">
      <w:pPr>
        <w:widowControl w:val="0"/>
        <w:spacing w:after="120"/>
        <w:ind w:firstLine="709"/>
        <w:jc w:val="both"/>
        <w:rPr>
          <w:sz w:val="28"/>
          <w:szCs w:val="28"/>
        </w:rPr>
      </w:pPr>
      <w:bookmarkStart w:id="102" w:name="_heading=h.48pi1tg" w:colFirst="0" w:colLast="0"/>
      <w:bookmarkEnd w:id="102"/>
      <w:r w:rsidRPr="00AD2F54">
        <w:rPr>
          <w:sz w:val="28"/>
          <w:szCs w:val="28"/>
        </w:rPr>
        <w:t>Економічний потенціал громади станом на 01.01.2025 складають понад</w:t>
      </w:r>
      <w:r w:rsidR="0032268E">
        <w:rPr>
          <w:sz w:val="28"/>
          <w:szCs w:val="28"/>
          <w:lang w:val="uk-UA"/>
        </w:rPr>
        <w:t xml:space="preserve"> </w:t>
      </w:r>
      <w:r w:rsidRPr="00AD2F54">
        <w:rPr>
          <w:sz w:val="28"/>
          <w:szCs w:val="28"/>
        </w:rPr>
        <w:t>42,7</w:t>
      </w:r>
      <w:r w:rsidR="0032268E">
        <w:rPr>
          <w:sz w:val="28"/>
          <w:szCs w:val="28"/>
          <w:lang w:val="uk-UA"/>
        </w:rPr>
        <w:t> </w:t>
      </w:r>
      <w:r w:rsidRPr="00AD2F54">
        <w:rPr>
          <w:sz w:val="28"/>
          <w:szCs w:val="28"/>
        </w:rPr>
        <w:t>тис. суб’єктів господарської діяльності, які перебувають на обліку в податкових службах громади, з яких 12,7 тис. суб’єктів господарювання – юридичних осіб та 30,0</w:t>
      </w:r>
      <w:r w:rsidR="0032268E">
        <w:rPr>
          <w:sz w:val="28"/>
          <w:szCs w:val="28"/>
          <w:lang w:val="uk-UA"/>
        </w:rPr>
        <w:t> </w:t>
      </w:r>
      <w:r w:rsidRPr="00AD2F54">
        <w:rPr>
          <w:sz w:val="28"/>
          <w:szCs w:val="28"/>
        </w:rPr>
        <w:t>тис. фізичних осіб-підприємців.</w:t>
      </w:r>
    </w:p>
    <w:tbl>
      <w:tblPr>
        <w:tblStyle w:val="afffff7"/>
        <w:tblW w:w="100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937"/>
        <w:gridCol w:w="4128"/>
      </w:tblGrid>
      <w:tr w:rsidR="00506674" w14:paraId="7188FF6D" w14:textId="77777777" w:rsidTr="0032268E">
        <w:tc>
          <w:tcPr>
            <w:tcW w:w="5937" w:type="dxa"/>
          </w:tcPr>
          <w:p w14:paraId="00000587" w14:textId="77777777" w:rsidR="00506674" w:rsidRDefault="00502841">
            <w:pPr>
              <w:widowControl w:val="0"/>
              <w:spacing w:after="120"/>
              <w:jc w:val="both"/>
              <w:rPr>
                <w:sz w:val="28"/>
                <w:szCs w:val="28"/>
              </w:rPr>
            </w:pPr>
            <w:r>
              <w:rPr>
                <w:noProof/>
                <w:sz w:val="28"/>
                <w:szCs w:val="28"/>
                <w:lang w:val="en-US" w:eastAsia="en-US"/>
              </w:rPr>
              <w:drawing>
                <wp:inline distT="0" distB="0" distL="0" distR="0" wp14:anchorId="747C4695" wp14:editId="5EACBA2A">
                  <wp:extent cx="3600450" cy="2000250"/>
                  <wp:effectExtent l="0" t="0" r="0" b="0"/>
                  <wp:docPr id="316075414" name="Диаграмма 316075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128" w:type="dxa"/>
            <w:vMerge w:val="restart"/>
          </w:tcPr>
          <w:p w14:paraId="00000588" w14:textId="77777777" w:rsidR="00506674" w:rsidRDefault="00502841">
            <w:pPr>
              <w:widowControl w:val="0"/>
              <w:spacing w:after="120"/>
              <w:ind w:firstLine="709"/>
              <w:jc w:val="both"/>
              <w:rPr>
                <w:sz w:val="28"/>
                <w:szCs w:val="28"/>
              </w:rPr>
            </w:pPr>
            <w:r>
              <w:rPr>
                <w:sz w:val="28"/>
                <w:szCs w:val="28"/>
              </w:rPr>
              <w:t>У структурі економіки Криворізької МТГ переважають добувна та переробна промисловість. За рівнем зайнятості та обсягом реального випуску найвагомішою є переробна промисловість, добувна – посідає друге місце. Сукупна частка переробної та добувної промисловості становила понад 70% випуску продукції у громаді.</w:t>
            </w:r>
          </w:p>
        </w:tc>
      </w:tr>
      <w:tr w:rsidR="00506674" w14:paraId="2FBBF38E" w14:textId="77777777" w:rsidTr="0032268E">
        <w:tc>
          <w:tcPr>
            <w:tcW w:w="5937" w:type="dxa"/>
          </w:tcPr>
          <w:p w14:paraId="00000589" w14:textId="77777777" w:rsidR="00506674" w:rsidRDefault="00502841">
            <w:pPr>
              <w:keepLines/>
              <w:pBdr>
                <w:top w:val="nil"/>
                <w:left w:val="nil"/>
                <w:bottom w:val="nil"/>
                <w:right w:val="nil"/>
                <w:between w:val="nil"/>
              </w:pBdr>
              <w:tabs>
                <w:tab w:val="left" w:pos="450"/>
              </w:tabs>
              <w:spacing w:before="60" w:after="120"/>
              <w:ind w:left="284"/>
              <w:rPr>
                <w:rFonts w:ascii="Arial" w:eastAsia="Arial" w:hAnsi="Arial" w:cs="Arial"/>
                <w:b/>
                <w:color w:val="000000"/>
                <w:sz w:val="28"/>
                <w:szCs w:val="28"/>
              </w:rPr>
            </w:pPr>
            <w:bookmarkStart w:id="103" w:name="_heading=h.2nusc19" w:colFirst="0" w:colLast="0"/>
            <w:bookmarkEnd w:id="103"/>
            <w:r>
              <w:rPr>
                <w:b/>
                <w:color w:val="000000"/>
              </w:rPr>
              <w:t>Рис. 2.6. Кількість суб’єктів господарської діяльності, тис. од.</w:t>
            </w:r>
          </w:p>
        </w:tc>
        <w:tc>
          <w:tcPr>
            <w:tcW w:w="4128" w:type="dxa"/>
            <w:vMerge/>
          </w:tcPr>
          <w:p w14:paraId="0000058A" w14:textId="77777777" w:rsidR="00506674" w:rsidRDefault="00506674">
            <w:pPr>
              <w:widowControl w:val="0"/>
              <w:pBdr>
                <w:top w:val="nil"/>
                <w:left w:val="nil"/>
                <w:bottom w:val="nil"/>
                <w:right w:val="nil"/>
                <w:between w:val="nil"/>
              </w:pBdr>
              <w:spacing w:line="276" w:lineRule="auto"/>
              <w:rPr>
                <w:rFonts w:ascii="Arial" w:eastAsia="Arial" w:hAnsi="Arial" w:cs="Arial"/>
                <w:b/>
                <w:color w:val="000000"/>
                <w:sz w:val="28"/>
                <w:szCs w:val="28"/>
              </w:rPr>
            </w:pPr>
          </w:p>
        </w:tc>
      </w:tr>
    </w:tbl>
    <w:p w14:paraId="0000058B" w14:textId="77777777" w:rsidR="00506674" w:rsidRDefault="00502841">
      <w:pPr>
        <w:widowControl w:val="0"/>
        <w:spacing w:before="60"/>
        <w:ind w:firstLine="709"/>
        <w:jc w:val="both"/>
        <w:rPr>
          <w:sz w:val="28"/>
          <w:szCs w:val="28"/>
        </w:rPr>
      </w:pPr>
      <w:bookmarkStart w:id="104" w:name="_heading=h.3mzq4wv" w:colFirst="0" w:colLast="0"/>
      <w:bookmarkEnd w:id="104"/>
      <w:r>
        <w:rPr>
          <w:sz w:val="28"/>
          <w:szCs w:val="28"/>
        </w:rPr>
        <w:t>Економічний розвиток громади значною мірою визначається розвитком переробної та добувної промисловості, які залежать від економічних умов за межами громади. Враховуючи залежність зростання в переробній та добувній промисловості від зовнішніх економічних умов, зростання в секторі добувної промисловості в громаді досить точно відображає зростання економіки України загалом.</w:t>
      </w:r>
    </w:p>
    <w:p w14:paraId="0000058C" w14:textId="77777777" w:rsidR="00506674" w:rsidRDefault="00502841">
      <w:pPr>
        <w:widowControl w:val="0"/>
        <w:spacing w:before="60"/>
        <w:ind w:firstLine="709"/>
        <w:jc w:val="both"/>
        <w:rPr>
          <w:sz w:val="28"/>
          <w:szCs w:val="28"/>
        </w:rPr>
      </w:pPr>
      <w:r>
        <w:rPr>
          <w:sz w:val="28"/>
          <w:szCs w:val="28"/>
        </w:rPr>
        <w:t>З 2019 року спостерігається спад економічної активності: з початку – спалах пандемії COVID-19, з 2022 року – військове вторгнення в Україну, що призвело до погіршення динаміки випуску та реалізації продукції в громаді упродовж 2020, 2022-2023 роках.</w:t>
      </w:r>
    </w:p>
    <w:p w14:paraId="0000058D" w14:textId="77777777" w:rsidR="00506674" w:rsidRDefault="00502841">
      <w:pPr>
        <w:widowControl w:val="0"/>
        <w:spacing w:before="60"/>
        <w:ind w:firstLine="709"/>
        <w:jc w:val="both"/>
        <w:rPr>
          <w:sz w:val="28"/>
          <w:szCs w:val="28"/>
        </w:rPr>
      </w:pPr>
      <w:r>
        <w:rPr>
          <w:sz w:val="28"/>
          <w:szCs w:val="28"/>
        </w:rPr>
        <w:t>У ІІ півріччі 2023 року розпочався процес відновлення галузі з поступовим нарощуванням виробництва, як результат – отримання чистого доходу підприємствами галузі.</w:t>
      </w:r>
    </w:p>
    <w:p w14:paraId="0000058E" w14:textId="77777777" w:rsidR="00506674" w:rsidRDefault="00502841">
      <w:pPr>
        <w:widowControl w:val="0"/>
        <w:spacing w:before="120" w:after="60"/>
        <w:ind w:firstLine="709"/>
        <w:jc w:val="both"/>
        <w:rPr>
          <w:b/>
          <w:i/>
          <w:sz w:val="28"/>
          <w:szCs w:val="28"/>
        </w:rPr>
      </w:pPr>
      <w:bookmarkStart w:id="105" w:name="_heading=h.2250f4o" w:colFirst="0" w:colLast="0"/>
      <w:bookmarkEnd w:id="105"/>
      <w:r>
        <w:rPr>
          <w:b/>
          <w:i/>
          <w:sz w:val="28"/>
          <w:szCs w:val="28"/>
        </w:rPr>
        <w:t>Промисловий потенціал громади</w:t>
      </w:r>
    </w:p>
    <w:p w14:paraId="0000058F" w14:textId="77777777" w:rsidR="00506674" w:rsidRDefault="00502841">
      <w:pPr>
        <w:widowControl w:val="0"/>
        <w:spacing w:before="60"/>
        <w:ind w:firstLine="709"/>
        <w:jc w:val="both"/>
        <w:rPr>
          <w:sz w:val="28"/>
          <w:szCs w:val="28"/>
        </w:rPr>
      </w:pPr>
      <w:r>
        <w:rPr>
          <w:sz w:val="28"/>
          <w:szCs w:val="28"/>
        </w:rPr>
        <w:t>Криворіжжя – великий індустріальний центр України. Основою економіки Криворізької МТГ є промисловість, що представлена гірничо-металургійним кластером, де здійснюють діяльність близько 140 підприємств, що виробляють і реалізують промислову продукцію.</w:t>
      </w:r>
    </w:p>
    <w:p w14:paraId="00000590" w14:textId="77777777" w:rsidR="00506674" w:rsidRDefault="00502841">
      <w:pPr>
        <w:widowControl w:val="0"/>
        <w:spacing w:before="60"/>
        <w:ind w:firstLine="709"/>
        <w:jc w:val="both"/>
        <w:rPr>
          <w:sz w:val="28"/>
          <w:szCs w:val="28"/>
        </w:rPr>
      </w:pPr>
      <w:r>
        <w:rPr>
          <w:sz w:val="28"/>
          <w:szCs w:val="28"/>
        </w:rPr>
        <w:t>За показником обсягу реалізованої промислової продукції Криворізька громада посідає одну з лідируючих позицій серед інших громад України. Через втрату Україною частини територій та руйнування великої кількості промислових підприємств, доля Криворізької громади в ВВП країни складає 17-19%. У той же час частка Кривого Рогу в загальнообласному обсязі залишається найбільшою та орієнтовно становить 38-42%.</w:t>
      </w:r>
    </w:p>
    <w:p w14:paraId="00000591" w14:textId="77777777" w:rsidR="00506674" w:rsidRDefault="00502841">
      <w:pPr>
        <w:widowControl w:val="0"/>
        <w:spacing w:before="60"/>
        <w:ind w:firstLine="709"/>
        <w:jc w:val="both"/>
        <w:rPr>
          <w:sz w:val="28"/>
          <w:szCs w:val="28"/>
        </w:rPr>
      </w:pPr>
      <w:r>
        <w:rPr>
          <w:sz w:val="28"/>
          <w:szCs w:val="28"/>
        </w:rPr>
        <w:t xml:space="preserve">З початку 2020 року спостерігалося незначне уповільнення економічної </w:t>
      </w:r>
      <w:r>
        <w:rPr>
          <w:sz w:val="28"/>
          <w:szCs w:val="28"/>
        </w:rPr>
        <w:lastRenderedPageBreak/>
        <w:t>активності суб’єктів господарювання Криворізької МТГ, що стало наслідком загальносвітової кризи, викликаної спалахом пандемії COVID-19. Зниження попиту й зниження цін на залізну руду та металопродукцію відобразилося на діяльності підприємств гірничо-металургійного комплексу Криворізької громади.</w:t>
      </w:r>
    </w:p>
    <w:p w14:paraId="00000592" w14:textId="77777777" w:rsidR="00506674" w:rsidRDefault="00502841">
      <w:pPr>
        <w:widowControl w:val="0"/>
        <w:spacing w:before="60"/>
        <w:ind w:firstLine="709"/>
        <w:jc w:val="both"/>
        <w:rPr>
          <w:sz w:val="28"/>
          <w:szCs w:val="28"/>
        </w:rPr>
      </w:pPr>
      <w:r>
        <w:rPr>
          <w:sz w:val="28"/>
          <w:szCs w:val="28"/>
        </w:rPr>
        <w:tab/>
        <w:t>З початку 2022 року повномасштабна війна, розв’язана російською федерацією проти України, спричинила значну кризу в промисловості. Постійні загрози обстрілів виробничої, енергетичної інфраструктурі, вимушена трудова міграція, руйнування металургійних комбінатів, блокування морських портів, що є основними логістичними маршрутами експорту металопродукції та залізорудної сировини, збільшення ціни на вантажні залізничні перевезення, загальні труднощі з логістикою, особливо для міської експортоорієнтованої галузі – гірничо-металургійного комплексу, – усі ці чинники негативно вплинули на стан переважної більшості підприємств, що здійснюють діяльність на території громади.</w:t>
      </w:r>
    </w:p>
    <w:p w14:paraId="00000593" w14:textId="77777777" w:rsidR="00506674" w:rsidRDefault="00502841">
      <w:pPr>
        <w:widowControl w:val="0"/>
        <w:spacing w:before="60"/>
        <w:ind w:firstLine="709"/>
        <w:jc w:val="both"/>
        <w:rPr>
          <w:sz w:val="28"/>
          <w:szCs w:val="28"/>
        </w:rPr>
      </w:pPr>
      <w:r>
        <w:rPr>
          <w:sz w:val="28"/>
          <w:szCs w:val="28"/>
        </w:rPr>
        <w:t>Попри війну промислові підприємства адаптують виробничі та технологічні процеси до реалій сьогодення, спрямовуючи зусилля на проведення ремонтних робіт техніки та обладнання, стабілізують виробництво, вибудовують нові логістичні зв’язки та розпочали системне виробництво й демонструють певне економічне зростання.</w:t>
      </w:r>
    </w:p>
    <w:p w14:paraId="00000594" w14:textId="77777777" w:rsidR="00506674" w:rsidRDefault="00502841">
      <w:pPr>
        <w:widowControl w:val="0"/>
        <w:spacing w:before="60"/>
        <w:ind w:firstLine="709"/>
        <w:jc w:val="both"/>
        <w:rPr>
          <w:sz w:val="28"/>
          <w:szCs w:val="28"/>
        </w:rPr>
      </w:pPr>
      <w:r>
        <w:rPr>
          <w:sz w:val="28"/>
          <w:szCs w:val="28"/>
        </w:rPr>
        <w:t>Довоєнний щорічний приріст обсягу реалізації продукції підприємствами громади в середньому складав 3,5-4%. Обсяг реалізації промислової продукції у Криворізькій громаді в 2023 році склав 172,3 млрд грн (на 2,1% більше ніж у 2022 році).</w:t>
      </w:r>
    </w:p>
    <w:p w14:paraId="00000595" w14:textId="77777777" w:rsidR="00506674" w:rsidRDefault="00502841">
      <w:pPr>
        <w:widowControl w:val="0"/>
        <w:spacing w:before="60"/>
        <w:ind w:firstLine="709"/>
        <w:jc w:val="both"/>
        <w:rPr>
          <w:sz w:val="28"/>
          <w:szCs w:val="28"/>
        </w:rPr>
      </w:pPr>
      <w:r>
        <w:rPr>
          <w:sz w:val="28"/>
          <w:szCs w:val="28"/>
        </w:rPr>
        <w:t>Головною галуззю спеціалізації громади є чорна металургія. У громаді розташовано 8 з 11 підприємств України з видобутку та переробки залізорудної сировини, а також підприємства з обслуговування основного виробництва. Це потужний виробничий комплекс, який включає гірничо-металургійний комбінат, чотири гірничо-збагачувальних і один залізорудний комбінат та інші підприємства.</w:t>
      </w:r>
    </w:p>
    <w:p w14:paraId="00000596" w14:textId="77777777" w:rsidR="00506674" w:rsidRDefault="00502841">
      <w:pPr>
        <w:widowControl w:val="0"/>
        <w:spacing w:before="60"/>
        <w:ind w:firstLine="709"/>
        <w:jc w:val="both"/>
        <w:rPr>
          <w:sz w:val="28"/>
          <w:szCs w:val="28"/>
        </w:rPr>
      </w:pPr>
      <w:r>
        <w:rPr>
          <w:sz w:val="28"/>
          <w:szCs w:val="28"/>
        </w:rPr>
        <w:t>На території громади розташовано один з найбільших у світі металургійних комбінатів – ПАТ «АрселорМіттал Кривий Ріг». Єдиний у країні ПрАТ «Криворізький суриковий завод» виробляє залізний сурик, що користується великим попитом в Україні та за її межами.</w:t>
      </w:r>
    </w:p>
    <w:p w14:paraId="00000597" w14:textId="77777777" w:rsidR="00506674" w:rsidRDefault="00502841">
      <w:pPr>
        <w:widowControl w:val="0"/>
        <w:spacing w:before="60"/>
        <w:ind w:firstLine="709"/>
        <w:jc w:val="both"/>
        <w:rPr>
          <w:sz w:val="28"/>
          <w:szCs w:val="28"/>
        </w:rPr>
      </w:pPr>
      <w:r>
        <w:rPr>
          <w:sz w:val="28"/>
          <w:szCs w:val="28"/>
        </w:rPr>
        <w:t>У Криворізькій МТГ функціонує: більше 50 будівельних підприємств, більшість з яких спеціалізується на виконанні будівельних робіт на промислових об’єктах; понад 40 підприємств, що виготовляють товари легкої промисловості, культурно-побутового й господарського призначення; понад 50 суб’єктів господарювання, які займаються виробництвом продуктів харчування.</w:t>
      </w:r>
    </w:p>
    <w:p w14:paraId="00000598" w14:textId="77777777" w:rsidR="00506674" w:rsidRDefault="00502841">
      <w:pPr>
        <w:widowControl w:val="0"/>
        <w:spacing w:before="60"/>
        <w:ind w:firstLine="709"/>
        <w:jc w:val="both"/>
        <w:rPr>
          <w:sz w:val="28"/>
          <w:szCs w:val="28"/>
        </w:rPr>
      </w:pPr>
      <w:r>
        <w:rPr>
          <w:sz w:val="28"/>
          <w:szCs w:val="28"/>
        </w:rPr>
        <w:t>В умовах повномасштабної війни російської федерації проти України підприємці громади адаптувалися до кадрових і логістичних змін, перебоїв в енергетичній системі, продовжили працювати, забезпечуючи якісною продукцію мешканців не лише Криворізької громади, а й прилеглих регіонів.</w:t>
      </w:r>
    </w:p>
    <w:p w14:paraId="00000599" w14:textId="77777777" w:rsidR="00506674" w:rsidRDefault="00502841">
      <w:pPr>
        <w:widowControl w:val="0"/>
        <w:spacing w:before="120" w:after="60"/>
        <w:ind w:firstLine="709"/>
        <w:jc w:val="both"/>
        <w:rPr>
          <w:b/>
          <w:i/>
          <w:sz w:val="28"/>
          <w:szCs w:val="28"/>
        </w:rPr>
      </w:pPr>
      <w:bookmarkStart w:id="106" w:name="_heading=h.319y80a" w:colFirst="0" w:colLast="0"/>
      <w:bookmarkEnd w:id="106"/>
      <w:r>
        <w:rPr>
          <w:b/>
          <w:i/>
          <w:sz w:val="28"/>
          <w:szCs w:val="28"/>
        </w:rPr>
        <w:t>Розвиток малого та середнього бізнесу</w:t>
      </w:r>
    </w:p>
    <w:p w14:paraId="0000059A" w14:textId="77777777" w:rsidR="00506674" w:rsidRDefault="00502841">
      <w:pPr>
        <w:widowControl w:val="0"/>
        <w:spacing w:before="60"/>
        <w:ind w:firstLine="709"/>
        <w:jc w:val="both"/>
        <w:rPr>
          <w:sz w:val="28"/>
          <w:szCs w:val="28"/>
        </w:rPr>
      </w:pPr>
      <w:r>
        <w:rPr>
          <w:sz w:val="28"/>
          <w:szCs w:val="28"/>
        </w:rPr>
        <w:t xml:space="preserve">Останні роки змусили підприємництво пристосовуватися до нових, більш складних реалій: запровадження карантинних заходів, оголошення на території </w:t>
      </w:r>
      <w:r>
        <w:rPr>
          <w:sz w:val="28"/>
          <w:szCs w:val="28"/>
        </w:rPr>
        <w:lastRenderedPageBreak/>
        <w:t>України воєнного стану і початку бойових дій. Це призвело до значних негативних наслідків для розвитку й діяльності підприємництва через часткове або повне зупинення функціонування частини підприємств, ускладнення логістики, зниження попиту та руйнування ланцюгів постачання й реалізації продукції.</w:t>
      </w:r>
    </w:p>
    <w:p w14:paraId="0000059B" w14:textId="5D7EC836" w:rsidR="00506674" w:rsidRDefault="00502841">
      <w:pPr>
        <w:widowControl w:val="0"/>
        <w:spacing w:before="60"/>
        <w:ind w:firstLine="709"/>
        <w:jc w:val="both"/>
        <w:rPr>
          <w:sz w:val="28"/>
          <w:szCs w:val="28"/>
        </w:rPr>
      </w:pPr>
      <w:r>
        <w:rPr>
          <w:sz w:val="28"/>
          <w:szCs w:val="28"/>
        </w:rPr>
        <w:t xml:space="preserve">Моніторинг стану підприємницького середовища в громаді показав, що сфера малого та середнього бізнесу не втратила позиції за основними показниками. На обліку в податкових службах Криворізької МТГ </w:t>
      </w:r>
      <w:r w:rsidRPr="0032268E">
        <w:rPr>
          <w:sz w:val="28"/>
          <w:szCs w:val="28"/>
        </w:rPr>
        <w:t>перебувають понад 42,7</w:t>
      </w:r>
      <w:r w:rsidR="0032268E" w:rsidRPr="0032268E">
        <w:rPr>
          <w:sz w:val="28"/>
          <w:szCs w:val="28"/>
          <w:lang w:val="uk-UA"/>
        </w:rPr>
        <w:t> </w:t>
      </w:r>
      <w:r w:rsidRPr="0032268E">
        <w:rPr>
          <w:sz w:val="28"/>
          <w:szCs w:val="28"/>
        </w:rPr>
        <w:t>тис. суб’єктів господарювання, а кількість зайнятих працівників становить 81,4</w:t>
      </w:r>
      <w:r w:rsidR="0032268E" w:rsidRPr="0032268E">
        <w:rPr>
          <w:sz w:val="28"/>
          <w:szCs w:val="28"/>
          <w:lang w:val="uk-UA"/>
        </w:rPr>
        <w:t> </w:t>
      </w:r>
      <w:r w:rsidRPr="0032268E">
        <w:rPr>
          <w:sz w:val="28"/>
          <w:szCs w:val="28"/>
        </w:rPr>
        <w:t>тис. осіб.</w:t>
      </w:r>
    </w:p>
    <w:p w14:paraId="0000059C" w14:textId="73BE7349" w:rsidR="00506674" w:rsidRPr="005053CA" w:rsidRDefault="00A21292" w:rsidP="005053CA">
      <w:pPr>
        <w:keepNext/>
        <w:keepLines/>
        <w:pBdr>
          <w:top w:val="nil"/>
          <w:left w:val="nil"/>
          <w:bottom w:val="nil"/>
          <w:right w:val="nil"/>
          <w:between w:val="nil"/>
        </w:pBdr>
        <w:spacing w:before="120" w:after="60"/>
        <w:ind w:left="454"/>
        <w:rPr>
          <w:b/>
          <w:color w:val="000000"/>
          <w:sz w:val="28"/>
          <w:szCs w:val="28"/>
          <w:lang w:val="uk-UA"/>
        </w:rPr>
      </w:pPr>
      <w:bookmarkStart w:id="107" w:name="_heading=h.1gf8i83" w:colFirst="0" w:colLast="0"/>
      <w:bookmarkEnd w:id="107"/>
      <w:r w:rsidRPr="005053CA">
        <w:rPr>
          <w:b/>
          <w:color w:val="000000"/>
          <w:sz w:val="28"/>
          <w:szCs w:val="28"/>
          <w:lang w:val="uk-UA"/>
        </w:rPr>
        <w:t>Таблиця 2.2</w:t>
      </w:r>
      <w:r>
        <w:rPr>
          <w:b/>
          <w:color w:val="000000"/>
          <w:sz w:val="28"/>
          <w:szCs w:val="28"/>
          <w:lang w:val="uk-UA"/>
        </w:rPr>
        <w:t>2</w:t>
      </w:r>
      <w:r w:rsidRPr="005053CA">
        <w:rPr>
          <w:b/>
          <w:color w:val="000000"/>
          <w:sz w:val="28"/>
          <w:szCs w:val="28"/>
          <w:lang w:val="uk-UA"/>
        </w:rPr>
        <w:t xml:space="preserve">. </w:t>
      </w:r>
      <w:r w:rsidR="00502841" w:rsidRPr="005053CA">
        <w:rPr>
          <w:b/>
          <w:color w:val="000000"/>
          <w:sz w:val="28"/>
          <w:szCs w:val="28"/>
          <w:lang w:val="uk-UA"/>
        </w:rPr>
        <w:t>Показники роботи малого й середнього підприємництв</w:t>
      </w:r>
    </w:p>
    <w:tbl>
      <w:tblPr>
        <w:tblStyle w:val="afffff8"/>
        <w:tblW w:w="1024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4"/>
        <w:gridCol w:w="921"/>
        <w:gridCol w:w="921"/>
        <w:gridCol w:w="922"/>
        <w:gridCol w:w="921"/>
        <w:gridCol w:w="921"/>
        <w:gridCol w:w="922"/>
        <w:gridCol w:w="922"/>
      </w:tblGrid>
      <w:tr w:rsidR="00506674" w14:paraId="587B6B45" w14:textId="77777777">
        <w:trPr>
          <w:trHeight w:val="106"/>
        </w:trPr>
        <w:tc>
          <w:tcPr>
            <w:tcW w:w="3794" w:type="dxa"/>
            <w:shd w:val="clear" w:color="auto" w:fill="FFFFFF"/>
          </w:tcPr>
          <w:p w14:paraId="0000059D" w14:textId="77777777" w:rsidR="00506674" w:rsidRDefault="00502841">
            <w:pPr>
              <w:widowControl w:val="0"/>
              <w:rPr>
                <w:b/>
              </w:rPr>
            </w:pPr>
            <w:r>
              <w:rPr>
                <w:b/>
              </w:rPr>
              <w:t>Показники</w:t>
            </w:r>
          </w:p>
        </w:tc>
        <w:tc>
          <w:tcPr>
            <w:tcW w:w="921" w:type="dxa"/>
            <w:shd w:val="clear" w:color="auto" w:fill="FFFFFF"/>
          </w:tcPr>
          <w:p w14:paraId="0000059E" w14:textId="77777777" w:rsidR="00506674" w:rsidRDefault="00502841">
            <w:pPr>
              <w:widowControl w:val="0"/>
              <w:rPr>
                <w:b/>
              </w:rPr>
            </w:pPr>
            <w:r>
              <w:rPr>
                <w:b/>
              </w:rPr>
              <w:t>2018</w:t>
            </w:r>
          </w:p>
        </w:tc>
        <w:tc>
          <w:tcPr>
            <w:tcW w:w="921" w:type="dxa"/>
            <w:shd w:val="clear" w:color="auto" w:fill="FFFFFF"/>
          </w:tcPr>
          <w:p w14:paraId="0000059F" w14:textId="77777777" w:rsidR="00506674" w:rsidRDefault="00502841">
            <w:pPr>
              <w:widowControl w:val="0"/>
              <w:rPr>
                <w:b/>
              </w:rPr>
            </w:pPr>
            <w:r>
              <w:rPr>
                <w:b/>
              </w:rPr>
              <w:t>2019</w:t>
            </w:r>
          </w:p>
        </w:tc>
        <w:tc>
          <w:tcPr>
            <w:tcW w:w="922" w:type="dxa"/>
            <w:shd w:val="clear" w:color="auto" w:fill="FFFFFF"/>
          </w:tcPr>
          <w:p w14:paraId="000005A0" w14:textId="77777777" w:rsidR="00506674" w:rsidRDefault="00502841">
            <w:pPr>
              <w:widowControl w:val="0"/>
              <w:rPr>
                <w:b/>
              </w:rPr>
            </w:pPr>
            <w:r>
              <w:rPr>
                <w:b/>
              </w:rPr>
              <w:t>2020</w:t>
            </w:r>
          </w:p>
        </w:tc>
        <w:tc>
          <w:tcPr>
            <w:tcW w:w="921" w:type="dxa"/>
            <w:shd w:val="clear" w:color="auto" w:fill="FFFFFF"/>
          </w:tcPr>
          <w:p w14:paraId="000005A1" w14:textId="77777777" w:rsidR="00506674" w:rsidRDefault="00502841">
            <w:pPr>
              <w:widowControl w:val="0"/>
              <w:rPr>
                <w:b/>
              </w:rPr>
            </w:pPr>
            <w:r>
              <w:rPr>
                <w:b/>
              </w:rPr>
              <w:t>2021</w:t>
            </w:r>
          </w:p>
        </w:tc>
        <w:tc>
          <w:tcPr>
            <w:tcW w:w="921" w:type="dxa"/>
            <w:shd w:val="clear" w:color="auto" w:fill="FFFFFF"/>
          </w:tcPr>
          <w:p w14:paraId="000005A2" w14:textId="77777777" w:rsidR="00506674" w:rsidRDefault="00502841">
            <w:pPr>
              <w:widowControl w:val="0"/>
              <w:rPr>
                <w:b/>
              </w:rPr>
            </w:pPr>
            <w:r>
              <w:rPr>
                <w:b/>
              </w:rPr>
              <w:t>2022</w:t>
            </w:r>
          </w:p>
        </w:tc>
        <w:tc>
          <w:tcPr>
            <w:tcW w:w="922" w:type="dxa"/>
            <w:shd w:val="clear" w:color="auto" w:fill="FFFFFF"/>
          </w:tcPr>
          <w:p w14:paraId="000005A3" w14:textId="77777777" w:rsidR="00506674" w:rsidRDefault="00502841">
            <w:pPr>
              <w:widowControl w:val="0"/>
              <w:rPr>
                <w:b/>
              </w:rPr>
            </w:pPr>
            <w:r>
              <w:rPr>
                <w:b/>
              </w:rPr>
              <w:t>2023</w:t>
            </w:r>
          </w:p>
        </w:tc>
        <w:tc>
          <w:tcPr>
            <w:tcW w:w="922" w:type="dxa"/>
            <w:shd w:val="clear" w:color="auto" w:fill="FFFFFF"/>
          </w:tcPr>
          <w:p w14:paraId="000005A4" w14:textId="77777777" w:rsidR="00506674" w:rsidRPr="0032268E" w:rsidRDefault="00502841">
            <w:pPr>
              <w:widowControl w:val="0"/>
              <w:rPr>
                <w:b/>
              </w:rPr>
            </w:pPr>
            <w:r w:rsidRPr="0032268E">
              <w:rPr>
                <w:b/>
              </w:rPr>
              <w:t>2024</w:t>
            </w:r>
          </w:p>
        </w:tc>
      </w:tr>
      <w:tr w:rsidR="00506674" w14:paraId="11CF2A5C" w14:textId="77777777">
        <w:tc>
          <w:tcPr>
            <w:tcW w:w="3794" w:type="dxa"/>
            <w:shd w:val="clear" w:color="auto" w:fill="FFFFFF"/>
          </w:tcPr>
          <w:p w14:paraId="000005A5" w14:textId="77777777" w:rsidR="00506674" w:rsidRDefault="00502841">
            <w:pPr>
              <w:widowControl w:val="0"/>
              <w:rPr>
                <w:highlight w:val="white"/>
              </w:rPr>
            </w:pPr>
            <w:r>
              <w:rPr>
                <w:highlight w:val="white"/>
              </w:rPr>
              <w:t>Кількість юридичних осіб, що перебувають на обліку в податковій службі Криворізької МТГ, тис. од.</w:t>
            </w:r>
          </w:p>
        </w:tc>
        <w:tc>
          <w:tcPr>
            <w:tcW w:w="921" w:type="dxa"/>
            <w:shd w:val="clear" w:color="auto" w:fill="FFFFFF"/>
          </w:tcPr>
          <w:p w14:paraId="000005A6" w14:textId="77777777" w:rsidR="00506674" w:rsidRDefault="00502841">
            <w:pPr>
              <w:widowControl w:val="0"/>
              <w:jc w:val="center"/>
            </w:pPr>
            <w:r>
              <w:t>11,0</w:t>
            </w:r>
          </w:p>
        </w:tc>
        <w:tc>
          <w:tcPr>
            <w:tcW w:w="921" w:type="dxa"/>
            <w:shd w:val="clear" w:color="auto" w:fill="FFFFFF"/>
          </w:tcPr>
          <w:p w14:paraId="000005A7" w14:textId="77777777" w:rsidR="00506674" w:rsidRDefault="00502841">
            <w:pPr>
              <w:widowControl w:val="0"/>
              <w:jc w:val="center"/>
            </w:pPr>
            <w:r>
              <w:t>11,2</w:t>
            </w:r>
          </w:p>
        </w:tc>
        <w:tc>
          <w:tcPr>
            <w:tcW w:w="922" w:type="dxa"/>
            <w:shd w:val="clear" w:color="auto" w:fill="FFFFFF"/>
          </w:tcPr>
          <w:p w14:paraId="000005A8" w14:textId="77777777" w:rsidR="00506674" w:rsidRDefault="00502841">
            <w:pPr>
              <w:widowControl w:val="0"/>
              <w:jc w:val="center"/>
            </w:pPr>
            <w:r>
              <w:t>12,4</w:t>
            </w:r>
          </w:p>
        </w:tc>
        <w:tc>
          <w:tcPr>
            <w:tcW w:w="921" w:type="dxa"/>
            <w:shd w:val="clear" w:color="auto" w:fill="FFFFFF"/>
          </w:tcPr>
          <w:p w14:paraId="000005A9" w14:textId="77777777" w:rsidR="00506674" w:rsidRDefault="00502841">
            <w:pPr>
              <w:widowControl w:val="0"/>
              <w:jc w:val="center"/>
            </w:pPr>
            <w:r>
              <w:t>12,4</w:t>
            </w:r>
          </w:p>
        </w:tc>
        <w:tc>
          <w:tcPr>
            <w:tcW w:w="921" w:type="dxa"/>
            <w:shd w:val="clear" w:color="auto" w:fill="FFFFFF"/>
          </w:tcPr>
          <w:p w14:paraId="000005AA" w14:textId="77777777" w:rsidR="00506674" w:rsidRDefault="00502841">
            <w:pPr>
              <w:widowControl w:val="0"/>
              <w:jc w:val="center"/>
            </w:pPr>
            <w:r>
              <w:t>11,9</w:t>
            </w:r>
          </w:p>
        </w:tc>
        <w:tc>
          <w:tcPr>
            <w:tcW w:w="922" w:type="dxa"/>
            <w:shd w:val="clear" w:color="auto" w:fill="FFFFFF"/>
          </w:tcPr>
          <w:p w14:paraId="000005AB" w14:textId="77777777" w:rsidR="00506674" w:rsidRDefault="00502841">
            <w:pPr>
              <w:widowControl w:val="0"/>
              <w:jc w:val="center"/>
            </w:pPr>
            <w:r>
              <w:t>12,3</w:t>
            </w:r>
          </w:p>
        </w:tc>
        <w:tc>
          <w:tcPr>
            <w:tcW w:w="922" w:type="dxa"/>
            <w:shd w:val="clear" w:color="auto" w:fill="FFFFFF"/>
          </w:tcPr>
          <w:p w14:paraId="000005AC" w14:textId="77777777" w:rsidR="00506674" w:rsidRPr="0032268E" w:rsidRDefault="00502841">
            <w:pPr>
              <w:widowControl w:val="0"/>
              <w:jc w:val="center"/>
            </w:pPr>
            <w:r w:rsidRPr="0032268E">
              <w:t>12,7</w:t>
            </w:r>
          </w:p>
        </w:tc>
      </w:tr>
      <w:tr w:rsidR="00506674" w14:paraId="5398BB4D" w14:textId="77777777">
        <w:tc>
          <w:tcPr>
            <w:tcW w:w="3794" w:type="dxa"/>
            <w:shd w:val="clear" w:color="auto" w:fill="FFFFFF"/>
          </w:tcPr>
          <w:p w14:paraId="000005AD" w14:textId="77777777" w:rsidR="00506674" w:rsidRDefault="00502841">
            <w:pPr>
              <w:widowControl w:val="0"/>
              <w:rPr>
                <w:highlight w:val="white"/>
              </w:rPr>
            </w:pPr>
            <w:r>
              <w:rPr>
                <w:highlight w:val="white"/>
              </w:rPr>
              <w:t>Кількість фізичних осіб-підприємців, що перебувають на обліку в податковій службі Криворізької МТГ, тис. од</w:t>
            </w:r>
          </w:p>
        </w:tc>
        <w:tc>
          <w:tcPr>
            <w:tcW w:w="921" w:type="dxa"/>
            <w:shd w:val="clear" w:color="auto" w:fill="FFFFFF"/>
          </w:tcPr>
          <w:p w14:paraId="000005AE" w14:textId="77777777" w:rsidR="00506674" w:rsidRDefault="00502841">
            <w:pPr>
              <w:widowControl w:val="0"/>
              <w:jc w:val="center"/>
            </w:pPr>
            <w:r>
              <w:t>24,9</w:t>
            </w:r>
          </w:p>
        </w:tc>
        <w:tc>
          <w:tcPr>
            <w:tcW w:w="921" w:type="dxa"/>
            <w:shd w:val="clear" w:color="auto" w:fill="FFFFFF"/>
          </w:tcPr>
          <w:p w14:paraId="000005AF" w14:textId="77777777" w:rsidR="00506674" w:rsidRDefault="00502841">
            <w:pPr>
              <w:widowControl w:val="0"/>
              <w:jc w:val="center"/>
            </w:pPr>
            <w:r>
              <w:t>25,1</w:t>
            </w:r>
          </w:p>
        </w:tc>
        <w:tc>
          <w:tcPr>
            <w:tcW w:w="922" w:type="dxa"/>
            <w:shd w:val="clear" w:color="auto" w:fill="FFFFFF"/>
          </w:tcPr>
          <w:p w14:paraId="000005B0" w14:textId="77777777" w:rsidR="00506674" w:rsidRDefault="00502841">
            <w:pPr>
              <w:widowControl w:val="0"/>
              <w:jc w:val="center"/>
            </w:pPr>
            <w:r>
              <w:t>26,2</w:t>
            </w:r>
          </w:p>
        </w:tc>
        <w:tc>
          <w:tcPr>
            <w:tcW w:w="921" w:type="dxa"/>
            <w:shd w:val="clear" w:color="auto" w:fill="FFFFFF"/>
          </w:tcPr>
          <w:p w14:paraId="000005B1" w14:textId="77777777" w:rsidR="00506674" w:rsidRDefault="00502841">
            <w:pPr>
              <w:widowControl w:val="0"/>
              <w:jc w:val="center"/>
            </w:pPr>
            <w:r>
              <w:t>26,4</w:t>
            </w:r>
          </w:p>
        </w:tc>
        <w:tc>
          <w:tcPr>
            <w:tcW w:w="921" w:type="dxa"/>
            <w:shd w:val="clear" w:color="auto" w:fill="FFFFFF"/>
          </w:tcPr>
          <w:p w14:paraId="000005B2" w14:textId="77777777" w:rsidR="00506674" w:rsidRDefault="00502841">
            <w:pPr>
              <w:widowControl w:val="0"/>
              <w:jc w:val="center"/>
            </w:pPr>
            <w:r>
              <w:t>26,5</w:t>
            </w:r>
          </w:p>
        </w:tc>
        <w:tc>
          <w:tcPr>
            <w:tcW w:w="922" w:type="dxa"/>
            <w:shd w:val="clear" w:color="auto" w:fill="FFFFFF"/>
          </w:tcPr>
          <w:p w14:paraId="000005B3" w14:textId="77777777" w:rsidR="00506674" w:rsidRDefault="00502841">
            <w:pPr>
              <w:widowControl w:val="0"/>
              <w:jc w:val="center"/>
            </w:pPr>
            <w:r>
              <w:t>28,8</w:t>
            </w:r>
          </w:p>
        </w:tc>
        <w:tc>
          <w:tcPr>
            <w:tcW w:w="922" w:type="dxa"/>
            <w:shd w:val="clear" w:color="auto" w:fill="FFFFFF"/>
          </w:tcPr>
          <w:p w14:paraId="000005B4" w14:textId="77777777" w:rsidR="00506674" w:rsidRPr="0032268E" w:rsidRDefault="00502841">
            <w:pPr>
              <w:widowControl w:val="0"/>
              <w:jc w:val="center"/>
            </w:pPr>
            <w:r w:rsidRPr="0032268E">
              <w:t>30,0</w:t>
            </w:r>
          </w:p>
        </w:tc>
      </w:tr>
      <w:tr w:rsidR="00506674" w14:paraId="25565570" w14:textId="77777777">
        <w:tc>
          <w:tcPr>
            <w:tcW w:w="3794" w:type="dxa"/>
            <w:shd w:val="clear" w:color="auto" w:fill="FFFFFF"/>
          </w:tcPr>
          <w:p w14:paraId="000005B5" w14:textId="77777777" w:rsidR="00506674" w:rsidRDefault="00502841">
            <w:pPr>
              <w:widowControl w:val="0"/>
              <w:rPr>
                <w:highlight w:val="white"/>
              </w:rPr>
            </w:pPr>
            <w:r>
              <w:rPr>
                <w:highlight w:val="white"/>
              </w:rPr>
              <w:t>Кількість малих підприємств на 10,0 тис. населення громади, од</w:t>
            </w:r>
          </w:p>
        </w:tc>
        <w:tc>
          <w:tcPr>
            <w:tcW w:w="921" w:type="dxa"/>
            <w:shd w:val="clear" w:color="auto" w:fill="FFFFFF"/>
          </w:tcPr>
          <w:p w14:paraId="000005B6" w14:textId="77777777" w:rsidR="00506674" w:rsidRDefault="00502841">
            <w:pPr>
              <w:widowControl w:val="0"/>
              <w:jc w:val="center"/>
            </w:pPr>
            <w:r>
              <w:t>49</w:t>
            </w:r>
          </w:p>
        </w:tc>
        <w:tc>
          <w:tcPr>
            <w:tcW w:w="921" w:type="dxa"/>
            <w:shd w:val="clear" w:color="auto" w:fill="FFFFFF"/>
          </w:tcPr>
          <w:p w14:paraId="000005B7" w14:textId="77777777" w:rsidR="00506674" w:rsidRDefault="00502841">
            <w:pPr>
              <w:widowControl w:val="0"/>
              <w:jc w:val="center"/>
            </w:pPr>
            <w:r>
              <w:t>52</w:t>
            </w:r>
          </w:p>
        </w:tc>
        <w:tc>
          <w:tcPr>
            <w:tcW w:w="922" w:type="dxa"/>
            <w:shd w:val="clear" w:color="auto" w:fill="FFFFFF"/>
          </w:tcPr>
          <w:p w14:paraId="000005B8" w14:textId="77777777" w:rsidR="00506674" w:rsidRDefault="00502841">
            <w:pPr>
              <w:widowControl w:val="0"/>
              <w:jc w:val="center"/>
            </w:pPr>
            <w:r>
              <w:t>51</w:t>
            </w:r>
          </w:p>
        </w:tc>
        <w:tc>
          <w:tcPr>
            <w:tcW w:w="921" w:type="dxa"/>
            <w:shd w:val="clear" w:color="auto" w:fill="FFFFFF"/>
          </w:tcPr>
          <w:p w14:paraId="000005B9" w14:textId="77777777" w:rsidR="00506674" w:rsidRDefault="00502841">
            <w:pPr>
              <w:widowControl w:val="0"/>
              <w:jc w:val="center"/>
            </w:pPr>
            <w:r>
              <w:t>55*</w:t>
            </w:r>
          </w:p>
        </w:tc>
        <w:tc>
          <w:tcPr>
            <w:tcW w:w="921" w:type="dxa"/>
            <w:shd w:val="clear" w:color="auto" w:fill="FFFFFF"/>
          </w:tcPr>
          <w:p w14:paraId="000005BA" w14:textId="77777777" w:rsidR="00506674" w:rsidRDefault="00502841">
            <w:pPr>
              <w:widowControl w:val="0"/>
              <w:jc w:val="center"/>
            </w:pPr>
            <w:r>
              <w:t>46*</w:t>
            </w:r>
          </w:p>
        </w:tc>
        <w:tc>
          <w:tcPr>
            <w:tcW w:w="922" w:type="dxa"/>
            <w:shd w:val="clear" w:color="auto" w:fill="FFFFFF"/>
          </w:tcPr>
          <w:p w14:paraId="000005BB" w14:textId="77777777" w:rsidR="00506674" w:rsidRDefault="00502841">
            <w:pPr>
              <w:widowControl w:val="0"/>
              <w:jc w:val="center"/>
            </w:pPr>
            <w:r>
              <w:t>46*</w:t>
            </w:r>
          </w:p>
        </w:tc>
        <w:tc>
          <w:tcPr>
            <w:tcW w:w="922" w:type="dxa"/>
            <w:shd w:val="clear" w:color="auto" w:fill="FFFFFF"/>
          </w:tcPr>
          <w:p w14:paraId="000005BC" w14:textId="499019B5" w:rsidR="00506674" w:rsidRPr="0032268E" w:rsidRDefault="00502841">
            <w:pPr>
              <w:widowControl w:val="0"/>
              <w:jc w:val="center"/>
            </w:pPr>
            <w:r w:rsidRPr="0032268E">
              <w:t>47*</w:t>
            </w:r>
          </w:p>
        </w:tc>
      </w:tr>
      <w:tr w:rsidR="00506674" w14:paraId="7C1862B4" w14:textId="77777777">
        <w:tc>
          <w:tcPr>
            <w:tcW w:w="3794" w:type="dxa"/>
            <w:shd w:val="clear" w:color="auto" w:fill="FFFFFF"/>
          </w:tcPr>
          <w:p w14:paraId="000005BD" w14:textId="77777777" w:rsidR="00506674" w:rsidRDefault="00502841">
            <w:pPr>
              <w:widowControl w:val="0"/>
              <w:rPr>
                <w:highlight w:val="white"/>
              </w:rPr>
            </w:pPr>
            <w:r>
              <w:rPr>
                <w:highlight w:val="white"/>
              </w:rPr>
              <w:t>Кількість середніх підприємств на 10,0 тис. населення громади, од</w:t>
            </w:r>
          </w:p>
        </w:tc>
        <w:tc>
          <w:tcPr>
            <w:tcW w:w="921" w:type="dxa"/>
            <w:shd w:val="clear" w:color="auto" w:fill="FFFFFF"/>
          </w:tcPr>
          <w:p w14:paraId="000005BE" w14:textId="77777777" w:rsidR="00506674" w:rsidRDefault="00502841">
            <w:pPr>
              <w:widowControl w:val="0"/>
              <w:jc w:val="center"/>
            </w:pPr>
            <w:r>
              <w:t>3</w:t>
            </w:r>
          </w:p>
        </w:tc>
        <w:tc>
          <w:tcPr>
            <w:tcW w:w="921" w:type="dxa"/>
            <w:shd w:val="clear" w:color="auto" w:fill="FFFFFF"/>
          </w:tcPr>
          <w:p w14:paraId="000005BF" w14:textId="77777777" w:rsidR="00506674" w:rsidRDefault="00502841">
            <w:pPr>
              <w:widowControl w:val="0"/>
              <w:jc w:val="center"/>
            </w:pPr>
            <w:r>
              <w:t>3</w:t>
            </w:r>
          </w:p>
        </w:tc>
        <w:tc>
          <w:tcPr>
            <w:tcW w:w="922" w:type="dxa"/>
            <w:shd w:val="clear" w:color="auto" w:fill="FFFFFF"/>
          </w:tcPr>
          <w:p w14:paraId="000005C0" w14:textId="77777777" w:rsidR="00506674" w:rsidRDefault="00502841">
            <w:pPr>
              <w:widowControl w:val="0"/>
              <w:jc w:val="center"/>
            </w:pPr>
            <w:r>
              <w:t>4</w:t>
            </w:r>
          </w:p>
        </w:tc>
        <w:tc>
          <w:tcPr>
            <w:tcW w:w="921" w:type="dxa"/>
            <w:shd w:val="clear" w:color="auto" w:fill="FFFFFF"/>
          </w:tcPr>
          <w:p w14:paraId="000005C1" w14:textId="77777777" w:rsidR="00506674" w:rsidRDefault="00502841">
            <w:pPr>
              <w:widowControl w:val="0"/>
              <w:jc w:val="center"/>
            </w:pPr>
            <w:r>
              <w:t>3*</w:t>
            </w:r>
          </w:p>
        </w:tc>
        <w:tc>
          <w:tcPr>
            <w:tcW w:w="921" w:type="dxa"/>
            <w:shd w:val="clear" w:color="auto" w:fill="FFFFFF"/>
          </w:tcPr>
          <w:p w14:paraId="000005C2" w14:textId="77777777" w:rsidR="00506674" w:rsidRDefault="00502841">
            <w:pPr>
              <w:widowControl w:val="0"/>
              <w:jc w:val="center"/>
            </w:pPr>
            <w:r>
              <w:t>3*</w:t>
            </w:r>
          </w:p>
        </w:tc>
        <w:tc>
          <w:tcPr>
            <w:tcW w:w="922" w:type="dxa"/>
            <w:shd w:val="clear" w:color="auto" w:fill="FFFFFF"/>
          </w:tcPr>
          <w:p w14:paraId="000005C3" w14:textId="77777777" w:rsidR="00506674" w:rsidRDefault="00502841">
            <w:pPr>
              <w:widowControl w:val="0"/>
              <w:jc w:val="center"/>
            </w:pPr>
            <w:r>
              <w:t>3*</w:t>
            </w:r>
          </w:p>
        </w:tc>
        <w:tc>
          <w:tcPr>
            <w:tcW w:w="922" w:type="dxa"/>
            <w:shd w:val="clear" w:color="auto" w:fill="FFFFFF"/>
          </w:tcPr>
          <w:p w14:paraId="000005C4" w14:textId="38371497" w:rsidR="00506674" w:rsidRPr="0032268E" w:rsidRDefault="00502841">
            <w:pPr>
              <w:widowControl w:val="0"/>
              <w:jc w:val="center"/>
            </w:pPr>
            <w:r w:rsidRPr="0032268E">
              <w:t>3*</w:t>
            </w:r>
          </w:p>
        </w:tc>
      </w:tr>
      <w:tr w:rsidR="00506674" w14:paraId="4E8F9C5C" w14:textId="77777777">
        <w:trPr>
          <w:trHeight w:val="50"/>
        </w:trPr>
        <w:tc>
          <w:tcPr>
            <w:tcW w:w="3794" w:type="dxa"/>
            <w:shd w:val="clear" w:color="auto" w:fill="FFFFFF"/>
          </w:tcPr>
          <w:p w14:paraId="000005C5" w14:textId="77777777" w:rsidR="00506674" w:rsidRDefault="00502841">
            <w:pPr>
              <w:widowControl w:val="0"/>
              <w:rPr>
                <w:highlight w:val="white"/>
              </w:rPr>
            </w:pPr>
            <w:r>
              <w:rPr>
                <w:highlight w:val="white"/>
              </w:rPr>
              <w:t>Кількість малих підприємств, од.</w:t>
            </w:r>
          </w:p>
        </w:tc>
        <w:tc>
          <w:tcPr>
            <w:tcW w:w="921" w:type="dxa"/>
            <w:shd w:val="clear" w:color="auto" w:fill="FFFFFF"/>
          </w:tcPr>
          <w:p w14:paraId="000005C6" w14:textId="77777777" w:rsidR="00506674" w:rsidRDefault="00502841">
            <w:pPr>
              <w:widowControl w:val="0"/>
              <w:jc w:val="center"/>
            </w:pPr>
            <w:r>
              <w:t>3089</w:t>
            </w:r>
          </w:p>
        </w:tc>
        <w:tc>
          <w:tcPr>
            <w:tcW w:w="921" w:type="dxa"/>
            <w:shd w:val="clear" w:color="auto" w:fill="FFFFFF"/>
          </w:tcPr>
          <w:p w14:paraId="000005C7" w14:textId="77777777" w:rsidR="00506674" w:rsidRDefault="00502841">
            <w:pPr>
              <w:widowControl w:val="0"/>
              <w:jc w:val="center"/>
            </w:pPr>
            <w:r>
              <w:t>3228</w:t>
            </w:r>
          </w:p>
        </w:tc>
        <w:tc>
          <w:tcPr>
            <w:tcW w:w="922" w:type="dxa"/>
            <w:shd w:val="clear" w:color="auto" w:fill="FFFFFF"/>
          </w:tcPr>
          <w:p w14:paraId="000005C8" w14:textId="77777777" w:rsidR="00506674" w:rsidRDefault="00502841">
            <w:pPr>
              <w:widowControl w:val="0"/>
              <w:jc w:val="center"/>
            </w:pPr>
            <w:r>
              <w:t>3162</w:t>
            </w:r>
          </w:p>
        </w:tc>
        <w:tc>
          <w:tcPr>
            <w:tcW w:w="921" w:type="dxa"/>
            <w:shd w:val="clear" w:color="auto" w:fill="FFFFFF"/>
          </w:tcPr>
          <w:p w14:paraId="000005C9" w14:textId="77777777" w:rsidR="00506674" w:rsidRDefault="00502841">
            <w:pPr>
              <w:widowControl w:val="0"/>
              <w:jc w:val="center"/>
            </w:pPr>
            <w:r>
              <w:t>3519*</w:t>
            </w:r>
          </w:p>
        </w:tc>
        <w:tc>
          <w:tcPr>
            <w:tcW w:w="921" w:type="dxa"/>
            <w:shd w:val="clear" w:color="auto" w:fill="FFFFFF"/>
          </w:tcPr>
          <w:p w14:paraId="000005CA" w14:textId="77777777" w:rsidR="00506674" w:rsidRDefault="00502841">
            <w:pPr>
              <w:widowControl w:val="0"/>
              <w:jc w:val="center"/>
            </w:pPr>
            <w:r>
              <w:t>3438*</w:t>
            </w:r>
          </w:p>
        </w:tc>
        <w:tc>
          <w:tcPr>
            <w:tcW w:w="922" w:type="dxa"/>
            <w:shd w:val="clear" w:color="auto" w:fill="FFFFFF"/>
          </w:tcPr>
          <w:p w14:paraId="000005CB" w14:textId="77777777" w:rsidR="00506674" w:rsidRDefault="00502841">
            <w:pPr>
              <w:widowControl w:val="0"/>
              <w:jc w:val="center"/>
            </w:pPr>
            <w:r>
              <w:t>3656*</w:t>
            </w:r>
          </w:p>
        </w:tc>
        <w:tc>
          <w:tcPr>
            <w:tcW w:w="922" w:type="dxa"/>
            <w:shd w:val="clear" w:color="auto" w:fill="FFFFFF"/>
          </w:tcPr>
          <w:p w14:paraId="000005CC" w14:textId="703E5178" w:rsidR="00506674" w:rsidRPr="0032268E" w:rsidRDefault="00502841">
            <w:pPr>
              <w:widowControl w:val="0"/>
              <w:jc w:val="center"/>
              <w:rPr>
                <w:lang w:val="uk-UA"/>
              </w:rPr>
            </w:pPr>
            <w:r w:rsidRPr="0032268E">
              <w:t>3876</w:t>
            </w:r>
            <w:r w:rsidR="0032268E">
              <w:rPr>
                <w:lang w:val="uk-UA"/>
              </w:rPr>
              <w:t>*</w:t>
            </w:r>
          </w:p>
        </w:tc>
      </w:tr>
      <w:tr w:rsidR="00506674" w14:paraId="766E50C2" w14:textId="77777777">
        <w:trPr>
          <w:trHeight w:val="169"/>
        </w:trPr>
        <w:tc>
          <w:tcPr>
            <w:tcW w:w="3794" w:type="dxa"/>
            <w:shd w:val="clear" w:color="auto" w:fill="FFFFFF"/>
          </w:tcPr>
          <w:p w14:paraId="000005CD" w14:textId="77777777" w:rsidR="00506674" w:rsidRDefault="00502841">
            <w:pPr>
              <w:widowControl w:val="0"/>
              <w:rPr>
                <w:highlight w:val="white"/>
              </w:rPr>
            </w:pPr>
            <w:r>
              <w:rPr>
                <w:highlight w:val="white"/>
              </w:rPr>
              <w:t>Кількість середніх підприємств, од.</w:t>
            </w:r>
          </w:p>
        </w:tc>
        <w:tc>
          <w:tcPr>
            <w:tcW w:w="921" w:type="dxa"/>
            <w:shd w:val="clear" w:color="auto" w:fill="FFFFFF"/>
          </w:tcPr>
          <w:p w14:paraId="000005CE" w14:textId="77777777" w:rsidR="00506674" w:rsidRDefault="00502841">
            <w:pPr>
              <w:widowControl w:val="0"/>
              <w:jc w:val="center"/>
            </w:pPr>
            <w:r>
              <w:t>205</w:t>
            </w:r>
          </w:p>
        </w:tc>
        <w:tc>
          <w:tcPr>
            <w:tcW w:w="921" w:type="dxa"/>
            <w:shd w:val="clear" w:color="auto" w:fill="FFFFFF"/>
          </w:tcPr>
          <w:p w14:paraId="000005CF" w14:textId="77777777" w:rsidR="00506674" w:rsidRDefault="00502841">
            <w:pPr>
              <w:widowControl w:val="0"/>
              <w:jc w:val="center"/>
            </w:pPr>
            <w:r>
              <w:t>227</w:t>
            </w:r>
          </w:p>
        </w:tc>
        <w:tc>
          <w:tcPr>
            <w:tcW w:w="922" w:type="dxa"/>
            <w:shd w:val="clear" w:color="auto" w:fill="FFFFFF"/>
          </w:tcPr>
          <w:p w14:paraId="000005D0" w14:textId="77777777" w:rsidR="00506674" w:rsidRDefault="00502841">
            <w:pPr>
              <w:widowControl w:val="0"/>
              <w:jc w:val="center"/>
            </w:pPr>
            <w:r>
              <w:t>231</w:t>
            </w:r>
          </w:p>
        </w:tc>
        <w:tc>
          <w:tcPr>
            <w:tcW w:w="921" w:type="dxa"/>
            <w:shd w:val="clear" w:color="auto" w:fill="FFFFFF"/>
          </w:tcPr>
          <w:p w14:paraId="000005D1" w14:textId="77777777" w:rsidR="00506674" w:rsidRDefault="00502841">
            <w:pPr>
              <w:widowControl w:val="0"/>
              <w:jc w:val="center"/>
            </w:pPr>
            <w:r>
              <w:t>262*</w:t>
            </w:r>
          </w:p>
        </w:tc>
        <w:tc>
          <w:tcPr>
            <w:tcW w:w="921" w:type="dxa"/>
            <w:shd w:val="clear" w:color="auto" w:fill="FFFFFF"/>
          </w:tcPr>
          <w:p w14:paraId="000005D2" w14:textId="77777777" w:rsidR="00506674" w:rsidRDefault="00502841">
            <w:pPr>
              <w:widowControl w:val="0"/>
              <w:jc w:val="center"/>
            </w:pPr>
            <w:r>
              <w:t>225*</w:t>
            </w:r>
          </w:p>
        </w:tc>
        <w:tc>
          <w:tcPr>
            <w:tcW w:w="922" w:type="dxa"/>
            <w:shd w:val="clear" w:color="auto" w:fill="FFFFFF"/>
          </w:tcPr>
          <w:p w14:paraId="000005D3" w14:textId="77777777" w:rsidR="00506674" w:rsidRDefault="00502841">
            <w:pPr>
              <w:widowControl w:val="0"/>
              <w:jc w:val="center"/>
            </w:pPr>
            <w:r>
              <w:t>234*</w:t>
            </w:r>
          </w:p>
        </w:tc>
        <w:tc>
          <w:tcPr>
            <w:tcW w:w="922" w:type="dxa"/>
            <w:shd w:val="clear" w:color="auto" w:fill="FFFFFF"/>
          </w:tcPr>
          <w:p w14:paraId="000005D4" w14:textId="341DA48C" w:rsidR="00506674" w:rsidRPr="0032268E" w:rsidRDefault="00502841">
            <w:pPr>
              <w:widowControl w:val="0"/>
              <w:jc w:val="center"/>
            </w:pPr>
            <w:r w:rsidRPr="0032268E">
              <w:t>244*</w:t>
            </w:r>
          </w:p>
        </w:tc>
      </w:tr>
      <w:tr w:rsidR="00506674" w14:paraId="011D0C6E" w14:textId="77777777">
        <w:tc>
          <w:tcPr>
            <w:tcW w:w="3794" w:type="dxa"/>
            <w:shd w:val="clear" w:color="auto" w:fill="FFFFFF"/>
          </w:tcPr>
          <w:p w14:paraId="000005D5" w14:textId="77777777" w:rsidR="00506674" w:rsidRDefault="00502841">
            <w:pPr>
              <w:widowControl w:val="0"/>
              <w:rPr>
                <w:highlight w:val="white"/>
              </w:rPr>
            </w:pPr>
            <w:r>
              <w:rPr>
                <w:highlight w:val="white"/>
              </w:rPr>
              <w:t>Кількість зайнятих працівників (середні підприємства), тис.ос.</w:t>
            </w:r>
          </w:p>
        </w:tc>
        <w:tc>
          <w:tcPr>
            <w:tcW w:w="921" w:type="dxa"/>
            <w:shd w:val="clear" w:color="auto" w:fill="FFFFFF"/>
          </w:tcPr>
          <w:p w14:paraId="000005D6" w14:textId="77777777" w:rsidR="00506674" w:rsidRDefault="00502841">
            <w:pPr>
              <w:widowControl w:val="0"/>
              <w:jc w:val="center"/>
            </w:pPr>
            <w:r>
              <w:t>48,7</w:t>
            </w:r>
          </w:p>
        </w:tc>
        <w:tc>
          <w:tcPr>
            <w:tcW w:w="921" w:type="dxa"/>
            <w:shd w:val="clear" w:color="auto" w:fill="FFFFFF"/>
          </w:tcPr>
          <w:p w14:paraId="000005D7" w14:textId="77777777" w:rsidR="00506674" w:rsidRDefault="00502841">
            <w:pPr>
              <w:widowControl w:val="0"/>
              <w:jc w:val="center"/>
            </w:pPr>
            <w:r>
              <w:t>54,5</w:t>
            </w:r>
          </w:p>
        </w:tc>
        <w:tc>
          <w:tcPr>
            <w:tcW w:w="922" w:type="dxa"/>
            <w:shd w:val="clear" w:color="auto" w:fill="FFFFFF"/>
          </w:tcPr>
          <w:p w14:paraId="000005D8" w14:textId="77777777" w:rsidR="00506674" w:rsidRDefault="00502841">
            <w:pPr>
              <w:widowControl w:val="0"/>
              <w:jc w:val="center"/>
            </w:pPr>
            <w:r>
              <w:t>54,7</w:t>
            </w:r>
          </w:p>
        </w:tc>
        <w:tc>
          <w:tcPr>
            <w:tcW w:w="921" w:type="dxa"/>
            <w:shd w:val="clear" w:color="auto" w:fill="FFFFFF"/>
          </w:tcPr>
          <w:p w14:paraId="000005D9" w14:textId="77777777" w:rsidR="00506674" w:rsidRDefault="00502841">
            <w:pPr>
              <w:widowControl w:val="0"/>
              <w:jc w:val="center"/>
            </w:pPr>
            <w:r>
              <w:t>52,7*</w:t>
            </w:r>
          </w:p>
        </w:tc>
        <w:tc>
          <w:tcPr>
            <w:tcW w:w="921" w:type="dxa"/>
            <w:shd w:val="clear" w:color="auto" w:fill="FFFFFF"/>
          </w:tcPr>
          <w:p w14:paraId="000005DA" w14:textId="77777777" w:rsidR="00506674" w:rsidRDefault="00502841">
            <w:pPr>
              <w:widowControl w:val="0"/>
              <w:jc w:val="center"/>
            </w:pPr>
            <w:r>
              <w:t>49,8*</w:t>
            </w:r>
          </w:p>
        </w:tc>
        <w:tc>
          <w:tcPr>
            <w:tcW w:w="922" w:type="dxa"/>
            <w:shd w:val="clear" w:color="auto" w:fill="FFFFFF"/>
          </w:tcPr>
          <w:p w14:paraId="000005DB" w14:textId="77777777" w:rsidR="00506674" w:rsidRDefault="00502841">
            <w:pPr>
              <w:widowControl w:val="0"/>
              <w:jc w:val="center"/>
            </w:pPr>
            <w:r>
              <w:t>58,7*</w:t>
            </w:r>
          </w:p>
        </w:tc>
        <w:tc>
          <w:tcPr>
            <w:tcW w:w="922" w:type="dxa"/>
            <w:shd w:val="clear" w:color="auto" w:fill="FFFFFF"/>
          </w:tcPr>
          <w:p w14:paraId="000005DC" w14:textId="21C854CB" w:rsidR="00506674" w:rsidRPr="0032268E" w:rsidRDefault="00502841">
            <w:pPr>
              <w:widowControl w:val="0"/>
              <w:jc w:val="center"/>
            </w:pPr>
            <w:r w:rsidRPr="0032268E">
              <w:t>61,9*</w:t>
            </w:r>
          </w:p>
        </w:tc>
      </w:tr>
      <w:tr w:rsidR="00506674" w14:paraId="52728571" w14:textId="77777777">
        <w:tc>
          <w:tcPr>
            <w:tcW w:w="3794" w:type="dxa"/>
            <w:shd w:val="clear" w:color="auto" w:fill="FFFFFF"/>
          </w:tcPr>
          <w:p w14:paraId="000005DD" w14:textId="77777777" w:rsidR="00506674" w:rsidRDefault="00502841">
            <w:pPr>
              <w:widowControl w:val="0"/>
              <w:rPr>
                <w:highlight w:val="white"/>
              </w:rPr>
            </w:pPr>
            <w:r>
              <w:rPr>
                <w:highlight w:val="white"/>
              </w:rPr>
              <w:t xml:space="preserve">Кількість зайнятих працівників (малі підприємства), тис.ос. </w:t>
            </w:r>
          </w:p>
        </w:tc>
        <w:tc>
          <w:tcPr>
            <w:tcW w:w="921" w:type="dxa"/>
            <w:shd w:val="clear" w:color="auto" w:fill="FFFFFF"/>
          </w:tcPr>
          <w:p w14:paraId="000005DE" w14:textId="77777777" w:rsidR="00506674" w:rsidRDefault="00502841">
            <w:pPr>
              <w:widowControl w:val="0"/>
              <w:jc w:val="center"/>
            </w:pPr>
            <w:r>
              <w:t>15,8</w:t>
            </w:r>
          </w:p>
        </w:tc>
        <w:tc>
          <w:tcPr>
            <w:tcW w:w="921" w:type="dxa"/>
            <w:shd w:val="clear" w:color="auto" w:fill="FFFFFF"/>
          </w:tcPr>
          <w:p w14:paraId="000005DF" w14:textId="77777777" w:rsidR="00506674" w:rsidRDefault="00502841">
            <w:pPr>
              <w:widowControl w:val="0"/>
              <w:jc w:val="center"/>
            </w:pPr>
            <w:r>
              <w:t>17,3</w:t>
            </w:r>
          </w:p>
        </w:tc>
        <w:tc>
          <w:tcPr>
            <w:tcW w:w="922" w:type="dxa"/>
            <w:shd w:val="clear" w:color="auto" w:fill="FFFFFF"/>
          </w:tcPr>
          <w:p w14:paraId="000005E0" w14:textId="77777777" w:rsidR="00506674" w:rsidRDefault="00502841">
            <w:pPr>
              <w:widowControl w:val="0"/>
              <w:jc w:val="center"/>
            </w:pPr>
            <w:r>
              <w:t>16,8</w:t>
            </w:r>
          </w:p>
        </w:tc>
        <w:tc>
          <w:tcPr>
            <w:tcW w:w="921" w:type="dxa"/>
            <w:shd w:val="clear" w:color="auto" w:fill="FFFFFF"/>
          </w:tcPr>
          <w:p w14:paraId="000005E1" w14:textId="77777777" w:rsidR="00506674" w:rsidRDefault="00502841">
            <w:pPr>
              <w:widowControl w:val="0"/>
              <w:jc w:val="center"/>
            </w:pPr>
            <w:r>
              <w:t>22,1*</w:t>
            </w:r>
          </w:p>
        </w:tc>
        <w:tc>
          <w:tcPr>
            <w:tcW w:w="921" w:type="dxa"/>
            <w:shd w:val="clear" w:color="auto" w:fill="FFFFFF"/>
          </w:tcPr>
          <w:p w14:paraId="000005E2" w14:textId="77777777" w:rsidR="00506674" w:rsidRDefault="00502841">
            <w:pPr>
              <w:widowControl w:val="0"/>
              <w:jc w:val="center"/>
            </w:pPr>
            <w:r>
              <w:t>19,1*</w:t>
            </w:r>
          </w:p>
        </w:tc>
        <w:tc>
          <w:tcPr>
            <w:tcW w:w="922" w:type="dxa"/>
            <w:shd w:val="clear" w:color="auto" w:fill="FFFFFF"/>
          </w:tcPr>
          <w:p w14:paraId="000005E3" w14:textId="77777777" w:rsidR="00506674" w:rsidRDefault="00502841">
            <w:pPr>
              <w:widowControl w:val="0"/>
              <w:jc w:val="center"/>
            </w:pPr>
            <w:r>
              <w:t>18,3*</w:t>
            </w:r>
          </w:p>
        </w:tc>
        <w:tc>
          <w:tcPr>
            <w:tcW w:w="922" w:type="dxa"/>
            <w:shd w:val="clear" w:color="auto" w:fill="FFFFFF"/>
          </w:tcPr>
          <w:p w14:paraId="000005E4" w14:textId="1D69AE50" w:rsidR="00506674" w:rsidRPr="0032268E" w:rsidRDefault="00502841">
            <w:pPr>
              <w:widowControl w:val="0"/>
              <w:jc w:val="center"/>
            </w:pPr>
            <w:r w:rsidRPr="0032268E">
              <w:t>19,5*</w:t>
            </w:r>
          </w:p>
        </w:tc>
      </w:tr>
      <w:tr w:rsidR="00506674" w14:paraId="0E7623B6" w14:textId="77777777">
        <w:tc>
          <w:tcPr>
            <w:tcW w:w="3794" w:type="dxa"/>
            <w:shd w:val="clear" w:color="auto" w:fill="FFFFFF"/>
            <w:vAlign w:val="center"/>
          </w:tcPr>
          <w:p w14:paraId="000005E5" w14:textId="77777777" w:rsidR="00506674" w:rsidRDefault="00502841">
            <w:pPr>
              <w:widowControl w:val="0"/>
              <w:rPr>
                <w:highlight w:val="white"/>
              </w:rPr>
            </w:pPr>
            <w:r>
              <w:rPr>
                <w:highlight w:val="white"/>
              </w:rPr>
              <w:t>Кількість найманих працівників у малому підприємництві, тис. осіб</w:t>
            </w:r>
          </w:p>
        </w:tc>
        <w:tc>
          <w:tcPr>
            <w:tcW w:w="921" w:type="dxa"/>
            <w:shd w:val="clear" w:color="auto" w:fill="FFFFFF"/>
          </w:tcPr>
          <w:p w14:paraId="000005E6" w14:textId="77777777" w:rsidR="00506674" w:rsidRDefault="00502841">
            <w:pPr>
              <w:widowControl w:val="0"/>
              <w:jc w:val="center"/>
            </w:pPr>
            <w:r>
              <w:t>15,3</w:t>
            </w:r>
          </w:p>
        </w:tc>
        <w:tc>
          <w:tcPr>
            <w:tcW w:w="921" w:type="dxa"/>
            <w:shd w:val="clear" w:color="auto" w:fill="FFFFFF"/>
          </w:tcPr>
          <w:p w14:paraId="000005E7" w14:textId="77777777" w:rsidR="00506674" w:rsidRDefault="00502841">
            <w:pPr>
              <w:widowControl w:val="0"/>
              <w:jc w:val="center"/>
            </w:pPr>
            <w:r>
              <w:t>16,2</w:t>
            </w:r>
          </w:p>
        </w:tc>
        <w:tc>
          <w:tcPr>
            <w:tcW w:w="922" w:type="dxa"/>
            <w:shd w:val="clear" w:color="auto" w:fill="FFFFFF"/>
          </w:tcPr>
          <w:p w14:paraId="000005E8" w14:textId="77777777" w:rsidR="00506674" w:rsidRDefault="00502841">
            <w:pPr>
              <w:widowControl w:val="0"/>
              <w:jc w:val="center"/>
            </w:pPr>
            <w:r>
              <w:t>16,3</w:t>
            </w:r>
          </w:p>
        </w:tc>
        <w:tc>
          <w:tcPr>
            <w:tcW w:w="921" w:type="dxa"/>
            <w:shd w:val="clear" w:color="auto" w:fill="FFFFFF"/>
          </w:tcPr>
          <w:p w14:paraId="000005E9" w14:textId="77777777" w:rsidR="00506674" w:rsidRDefault="00502841">
            <w:pPr>
              <w:widowControl w:val="0"/>
              <w:jc w:val="center"/>
            </w:pPr>
            <w:r>
              <w:t>20,9*</w:t>
            </w:r>
          </w:p>
        </w:tc>
        <w:tc>
          <w:tcPr>
            <w:tcW w:w="921" w:type="dxa"/>
            <w:shd w:val="clear" w:color="auto" w:fill="FFFFFF"/>
          </w:tcPr>
          <w:p w14:paraId="000005EA" w14:textId="77777777" w:rsidR="00506674" w:rsidRDefault="00502841">
            <w:pPr>
              <w:widowControl w:val="0"/>
              <w:jc w:val="center"/>
            </w:pPr>
            <w:r>
              <w:t>18,3*</w:t>
            </w:r>
          </w:p>
        </w:tc>
        <w:tc>
          <w:tcPr>
            <w:tcW w:w="922" w:type="dxa"/>
            <w:shd w:val="clear" w:color="auto" w:fill="FFFFFF"/>
          </w:tcPr>
          <w:p w14:paraId="000005EB" w14:textId="77777777" w:rsidR="00506674" w:rsidRDefault="00502841">
            <w:pPr>
              <w:widowControl w:val="0"/>
              <w:jc w:val="center"/>
            </w:pPr>
            <w:r>
              <w:t>18,0*</w:t>
            </w:r>
          </w:p>
        </w:tc>
        <w:tc>
          <w:tcPr>
            <w:tcW w:w="922" w:type="dxa"/>
            <w:shd w:val="clear" w:color="auto" w:fill="FFFFFF"/>
          </w:tcPr>
          <w:p w14:paraId="000005EC" w14:textId="7A51003C" w:rsidR="00506674" w:rsidRPr="0032268E" w:rsidRDefault="00502841">
            <w:pPr>
              <w:widowControl w:val="0"/>
              <w:jc w:val="center"/>
            </w:pPr>
            <w:r w:rsidRPr="0032268E">
              <w:t>19,1*</w:t>
            </w:r>
          </w:p>
        </w:tc>
      </w:tr>
      <w:tr w:rsidR="00506674" w14:paraId="6544AC05" w14:textId="77777777">
        <w:tc>
          <w:tcPr>
            <w:tcW w:w="3794" w:type="dxa"/>
            <w:shd w:val="clear" w:color="auto" w:fill="FFFFFF"/>
            <w:vAlign w:val="center"/>
          </w:tcPr>
          <w:p w14:paraId="000005ED" w14:textId="77777777" w:rsidR="00506674" w:rsidRDefault="00502841">
            <w:pPr>
              <w:widowControl w:val="0"/>
            </w:pPr>
            <w:r>
              <w:t>Кількість найманих працівників у середньому підприємництві, тис. осіб</w:t>
            </w:r>
          </w:p>
        </w:tc>
        <w:tc>
          <w:tcPr>
            <w:tcW w:w="921" w:type="dxa"/>
            <w:shd w:val="clear" w:color="auto" w:fill="FFFFFF"/>
          </w:tcPr>
          <w:p w14:paraId="000005EE" w14:textId="77777777" w:rsidR="00506674" w:rsidRDefault="00502841">
            <w:pPr>
              <w:widowControl w:val="0"/>
              <w:jc w:val="center"/>
            </w:pPr>
            <w:r>
              <w:t>48,7</w:t>
            </w:r>
          </w:p>
        </w:tc>
        <w:tc>
          <w:tcPr>
            <w:tcW w:w="921" w:type="dxa"/>
            <w:shd w:val="clear" w:color="auto" w:fill="FFFFFF"/>
          </w:tcPr>
          <w:p w14:paraId="000005EF" w14:textId="77777777" w:rsidR="00506674" w:rsidRDefault="00502841">
            <w:pPr>
              <w:widowControl w:val="0"/>
              <w:jc w:val="center"/>
            </w:pPr>
            <w:r>
              <w:t>54,5</w:t>
            </w:r>
          </w:p>
        </w:tc>
        <w:tc>
          <w:tcPr>
            <w:tcW w:w="922" w:type="dxa"/>
            <w:shd w:val="clear" w:color="auto" w:fill="FFFFFF"/>
          </w:tcPr>
          <w:p w14:paraId="000005F0" w14:textId="77777777" w:rsidR="00506674" w:rsidRDefault="00502841">
            <w:pPr>
              <w:widowControl w:val="0"/>
              <w:jc w:val="center"/>
            </w:pPr>
            <w:r>
              <w:t>54,7</w:t>
            </w:r>
          </w:p>
        </w:tc>
        <w:tc>
          <w:tcPr>
            <w:tcW w:w="921" w:type="dxa"/>
            <w:shd w:val="clear" w:color="auto" w:fill="FFFFFF"/>
          </w:tcPr>
          <w:p w14:paraId="000005F1" w14:textId="77777777" w:rsidR="00506674" w:rsidRDefault="00502841">
            <w:pPr>
              <w:widowControl w:val="0"/>
              <w:jc w:val="center"/>
            </w:pPr>
            <w:r>
              <w:t>52,7*</w:t>
            </w:r>
          </w:p>
        </w:tc>
        <w:tc>
          <w:tcPr>
            <w:tcW w:w="921" w:type="dxa"/>
            <w:shd w:val="clear" w:color="auto" w:fill="FFFFFF"/>
          </w:tcPr>
          <w:p w14:paraId="000005F2" w14:textId="77777777" w:rsidR="00506674" w:rsidRDefault="00502841">
            <w:pPr>
              <w:widowControl w:val="0"/>
              <w:jc w:val="center"/>
            </w:pPr>
            <w:r>
              <w:t>49,7*</w:t>
            </w:r>
          </w:p>
        </w:tc>
        <w:tc>
          <w:tcPr>
            <w:tcW w:w="922" w:type="dxa"/>
            <w:shd w:val="clear" w:color="auto" w:fill="FFFFFF"/>
          </w:tcPr>
          <w:p w14:paraId="000005F3" w14:textId="77777777" w:rsidR="00506674" w:rsidRDefault="00502841">
            <w:pPr>
              <w:widowControl w:val="0"/>
              <w:jc w:val="center"/>
            </w:pPr>
            <w:r>
              <w:t>58,6*</w:t>
            </w:r>
          </w:p>
        </w:tc>
        <w:tc>
          <w:tcPr>
            <w:tcW w:w="922" w:type="dxa"/>
            <w:shd w:val="clear" w:color="auto" w:fill="FFFFFF"/>
          </w:tcPr>
          <w:p w14:paraId="000005F4" w14:textId="10830173" w:rsidR="00506674" w:rsidRPr="0032268E" w:rsidRDefault="00502841">
            <w:pPr>
              <w:widowControl w:val="0"/>
              <w:jc w:val="center"/>
            </w:pPr>
            <w:r w:rsidRPr="0032268E">
              <w:t>61,7*</w:t>
            </w:r>
          </w:p>
        </w:tc>
      </w:tr>
    </w:tbl>
    <w:p w14:paraId="000005F5" w14:textId="63D3A5E4" w:rsidR="00506674" w:rsidRPr="0032268E" w:rsidRDefault="00502841">
      <w:pPr>
        <w:widowControl w:val="0"/>
        <w:spacing w:before="60"/>
        <w:jc w:val="both"/>
        <w:rPr>
          <w:sz w:val="22"/>
          <w:szCs w:val="22"/>
          <w:lang w:val="uk-UA"/>
        </w:rPr>
      </w:pPr>
      <w:r>
        <w:rPr>
          <w:sz w:val="22"/>
          <w:szCs w:val="22"/>
        </w:rPr>
        <w:t xml:space="preserve">* </w:t>
      </w:r>
      <w:r w:rsidRPr="0032268E">
        <w:rPr>
          <w:sz w:val="22"/>
          <w:szCs w:val="22"/>
        </w:rPr>
        <w:t>Статистична інформація по Криворізькому району у відповідності до змін у адміністративно-територіальному устрої</w:t>
      </w:r>
      <w:r w:rsidR="0032268E">
        <w:rPr>
          <w:sz w:val="22"/>
          <w:szCs w:val="22"/>
          <w:lang w:val="uk-UA"/>
        </w:rPr>
        <w:t>.</w:t>
      </w:r>
    </w:p>
    <w:p w14:paraId="000005F7" w14:textId="77777777" w:rsidR="00506674" w:rsidRPr="0032268E" w:rsidRDefault="00502841">
      <w:pPr>
        <w:widowControl w:val="0"/>
        <w:spacing w:before="60"/>
        <w:ind w:firstLine="709"/>
        <w:jc w:val="both"/>
        <w:rPr>
          <w:sz w:val="28"/>
          <w:szCs w:val="28"/>
          <w:lang w:val="uk-UA"/>
        </w:rPr>
      </w:pPr>
      <w:r w:rsidRPr="0032268E">
        <w:rPr>
          <w:sz w:val="28"/>
          <w:szCs w:val="28"/>
          <w:lang w:val="uk-UA"/>
        </w:rPr>
        <w:t>Стан розвитку малого і середнього підприємництва свідчить про необхідність реалізації активної та виваженої політики з підтримки й подальшого розвитку підприємницького потенціалу та поліпшення бізнес-клімату через здійснення комплексу відповідних заходів:</w:t>
      </w:r>
    </w:p>
    <w:p w14:paraId="000005F8" w14:textId="77777777" w:rsidR="00506674" w:rsidRDefault="00502841" w:rsidP="00963144">
      <w:pPr>
        <w:widowControl w:val="0"/>
        <w:numPr>
          <w:ilvl w:val="0"/>
          <w:numId w:val="11"/>
        </w:numPr>
        <w:pBdr>
          <w:top w:val="nil"/>
          <w:left w:val="nil"/>
          <w:bottom w:val="nil"/>
          <w:right w:val="nil"/>
          <w:between w:val="nil"/>
        </w:pBdr>
        <w:spacing w:before="60"/>
        <w:ind w:left="714" w:hanging="357"/>
        <w:jc w:val="both"/>
        <w:rPr>
          <w:sz w:val="28"/>
          <w:szCs w:val="28"/>
          <w:highlight w:val="white"/>
        </w:rPr>
      </w:pPr>
      <w:r>
        <w:rPr>
          <w:sz w:val="28"/>
          <w:szCs w:val="28"/>
          <w:highlight w:val="white"/>
        </w:rPr>
        <w:t>урегулювання питань оренди;</w:t>
      </w:r>
    </w:p>
    <w:p w14:paraId="000005F9" w14:textId="45725CEB" w:rsidR="00506674" w:rsidRPr="0032268E" w:rsidRDefault="00502841" w:rsidP="00963144">
      <w:pPr>
        <w:widowControl w:val="0"/>
        <w:numPr>
          <w:ilvl w:val="0"/>
          <w:numId w:val="11"/>
        </w:numPr>
        <w:pBdr>
          <w:top w:val="nil"/>
          <w:left w:val="nil"/>
          <w:bottom w:val="nil"/>
          <w:right w:val="nil"/>
          <w:between w:val="nil"/>
        </w:pBdr>
        <w:spacing w:before="60"/>
        <w:ind w:left="714" w:hanging="357"/>
        <w:jc w:val="both"/>
        <w:rPr>
          <w:sz w:val="28"/>
          <w:szCs w:val="28"/>
        </w:rPr>
      </w:pPr>
      <w:r>
        <w:rPr>
          <w:sz w:val="28"/>
          <w:szCs w:val="28"/>
          <w:highlight w:val="white"/>
        </w:rPr>
        <w:t xml:space="preserve">створено сприятливі умови для </w:t>
      </w:r>
      <w:r w:rsidRPr="0032268E">
        <w:rPr>
          <w:sz w:val="28"/>
          <w:szCs w:val="28"/>
        </w:rPr>
        <w:t xml:space="preserve">релокованих підприємств з інших регіонів України </w:t>
      </w:r>
      <w:r w:rsidR="0032268E" w:rsidRPr="0032268E">
        <w:rPr>
          <w:sz w:val="28"/>
          <w:szCs w:val="28"/>
          <w:lang w:val="uk-UA"/>
        </w:rPr>
        <w:t>(в</w:t>
      </w:r>
      <w:r w:rsidRPr="0032268E">
        <w:rPr>
          <w:sz w:val="28"/>
          <w:szCs w:val="28"/>
        </w:rPr>
        <w:t xml:space="preserve">апроваджено проєкт «Релокація бізнесу», у рамках якого з діючими релокантами проводиться робота, зокрема щодо залучення їх до </w:t>
      </w:r>
      <w:r w:rsidR="004F3F38" w:rsidRPr="0032268E">
        <w:rPr>
          <w:sz w:val="28"/>
          <w:szCs w:val="28"/>
          <w:lang w:val="uk-UA"/>
        </w:rPr>
        <w:t xml:space="preserve">участі в </w:t>
      </w:r>
      <w:r w:rsidRPr="0032268E">
        <w:rPr>
          <w:sz w:val="28"/>
          <w:szCs w:val="28"/>
        </w:rPr>
        <w:t>грантов</w:t>
      </w:r>
      <w:r w:rsidR="004F3F38" w:rsidRPr="0032268E">
        <w:rPr>
          <w:sz w:val="28"/>
          <w:szCs w:val="28"/>
          <w:lang w:val="uk-UA"/>
        </w:rPr>
        <w:t>их</w:t>
      </w:r>
      <w:r w:rsidRPr="0032268E">
        <w:rPr>
          <w:sz w:val="28"/>
          <w:szCs w:val="28"/>
        </w:rPr>
        <w:t xml:space="preserve"> п</w:t>
      </w:r>
      <w:r w:rsidR="004F3F38" w:rsidRPr="0032268E">
        <w:rPr>
          <w:sz w:val="28"/>
          <w:szCs w:val="28"/>
          <w:lang w:val="uk-UA"/>
        </w:rPr>
        <w:t>рограмах</w:t>
      </w:r>
      <w:r w:rsidRPr="0032268E">
        <w:rPr>
          <w:sz w:val="28"/>
          <w:szCs w:val="28"/>
        </w:rPr>
        <w:t>, розміщення інформації про них в інтернет-ресурсах</w:t>
      </w:r>
      <w:r w:rsidR="0032268E" w:rsidRPr="0032268E">
        <w:rPr>
          <w:sz w:val="28"/>
          <w:szCs w:val="28"/>
          <w:lang w:val="uk-UA"/>
        </w:rPr>
        <w:t>)</w:t>
      </w:r>
      <w:r w:rsidRPr="0032268E">
        <w:rPr>
          <w:sz w:val="28"/>
          <w:szCs w:val="28"/>
        </w:rPr>
        <w:t>;</w:t>
      </w:r>
    </w:p>
    <w:p w14:paraId="000005FB" w14:textId="38540071" w:rsidR="00506674" w:rsidRDefault="00502841" w:rsidP="00963144">
      <w:pPr>
        <w:widowControl w:val="0"/>
        <w:numPr>
          <w:ilvl w:val="0"/>
          <w:numId w:val="11"/>
        </w:numPr>
        <w:pBdr>
          <w:top w:val="nil"/>
          <w:left w:val="nil"/>
          <w:bottom w:val="nil"/>
          <w:right w:val="nil"/>
          <w:between w:val="nil"/>
        </w:pBdr>
        <w:spacing w:before="60"/>
        <w:ind w:left="714" w:hanging="357"/>
        <w:jc w:val="both"/>
        <w:rPr>
          <w:sz w:val="28"/>
          <w:szCs w:val="28"/>
          <w:highlight w:val="white"/>
        </w:rPr>
      </w:pPr>
      <w:r w:rsidRPr="0032268E">
        <w:rPr>
          <w:sz w:val="28"/>
          <w:szCs w:val="28"/>
        </w:rPr>
        <w:t>зареєстровані у громаді суб’єкти господарювання, які створюють нові робочі місця, мають можливість отримати компенсацію</w:t>
      </w:r>
      <w:r w:rsidR="0032268E">
        <w:rPr>
          <w:sz w:val="28"/>
          <w:szCs w:val="28"/>
          <w:lang w:val="uk-UA"/>
        </w:rPr>
        <w:t xml:space="preserve"> </w:t>
      </w:r>
      <w:r w:rsidRPr="0032268E">
        <w:rPr>
          <w:sz w:val="28"/>
          <w:szCs w:val="28"/>
        </w:rPr>
        <w:t xml:space="preserve">75% фактично сплачених </w:t>
      </w:r>
      <w:r>
        <w:rPr>
          <w:sz w:val="28"/>
          <w:szCs w:val="28"/>
          <w:highlight w:val="white"/>
        </w:rPr>
        <w:lastRenderedPageBreak/>
        <w:t>відсотків за користування кредитними коштами, отриманими у банках.</w:t>
      </w:r>
    </w:p>
    <w:p w14:paraId="000005FC" w14:textId="77777777" w:rsidR="00506674" w:rsidRDefault="00506674">
      <w:pPr>
        <w:widowControl w:val="0"/>
        <w:spacing w:before="120" w:after="60"/>
        <w:ind w:firstLine="709"/>
        <w:jc w:val="both"/>
        <w:rPr>
          <w:b/>
          <w:i/>
          <w:sz w:val="28"/>
          <w:szCs w:val="28"/>
        </w:rPr>
      </w:pPr>
      <w:bookmarkStart w:id="108" w:name="_heading=h.xkgh25ozsalk" w:colFirst="0" w:colLast="0"/>
      <w:bookmarkEnd w:id="108"/>
    </w:p>
    <w:p w14:paraId="000005FD" w14:textId="77777777" w:rsidR="00506674" w:rsidRDefault="00502841">
      <w:pPr>
        <w:widowControl w:val="0"/>
        <w:spacing w:before="120" w:after="60"/>
        <w:ind w:firstLine="709"/>
        <w:jc w:val="both"/>
        <w:rPr>
          <w:b/>
          <w:i/>
          <w:sz w:val="28"/>
          <w:szCs w:val="28"/>
        </w:rPr>
      </w:pPr>
      <w:bookmarkStart w:id="109" w:name="_heading=h.40ew0vw" w:colFirst="0" w:colLast="0"/>
      <w:bookmarkEnd w:id="109"/>
      <w:r>
        <w:rPr>
          <w:b/>
          <w:i/>
          <w:sz w:val="28"/>
          <w:szCs w:val="28"/>
        </w:rPr>
        <w:t>Залучення інвестицій у розвиток громади</w:t>
      </w:r>
    </w:p>
    <w:p w14:paraId="000005FE" w14:textId="77777777" w:rsidR="00506674" w:rsidRDefault="00502841">
      <w:pPr>
        <w:widowControl w:val="0"/>
        <w:spacing w:before="60"/>
        <w:ind w:firstLine="709"/>
        <w:jc w:val="both"/>
        <w:rPr>
          <w:sz w:val="28"/>
          <w:szCs w:val="28"/>
        </w:rPr>
      </w:pPr>
      <w:r>
        <w:rPr>
          <w:sz w:val="28"/>
          <w:szCs w:val="28"/>
        </w:rPr>
        <w:t>В умовах воєнного стану інвестиційна діяльність в громаді сповільнилась. Ключові місцеві інвестори через військові дії в країні значно скоротили виробництво. Дана ситуація негативно вплинула на економічний потенціал підприємств, через що було значно зменшено обсяг капітальних інвестицій в об'єкти виробничого призначення. Обсяги інвестування в капітальне будівництво об'єктів невиробничого призначення у 2024 році складають 1083,1 млн грн, що є значно більше, ніж у 2023 році (411,8 млн грн).</w:t>
      </w:r>
    </w:p>
    <w:p w14:paraId="000005FF" w14:textId="77777777" w:rsidR="00506674" w:rsidRDefault="00502841">
      <w:pPr>
        <w:widowControl w:val="0"/>
        <w:spacing w:before="60"/>
        <w:ind w:firstLine="709"/>
        <w:jc w:val="both"/>
        <w:rPr>
          <w:sz w:val="28"/>
          <w:szCs w:val="28"/>
        </w:rPr>
      </w:pPr>
      <w:r>
        <w:rPr>
          <w:sz w:val="28"/>
          <w:szCs w:val="28"/>
        </w:rPr>
        <w:t>Кривий Ріг має низку інвестиційних пропозицій для потенційних інвесторів за різними сферами: циркулярна економіка (Криворізький інноваційний бізнес інкубатор, індустріальні парки), енергоефективність (впровадження альтернативних джерел енергії та тепломодернізація), бізнес-проєкти (вдосконалення виробничих процесів, модернізація підприємств, підтримка МСБ), безпека населення (створення укриттів і пунктів незламності), брендинг території (розвиток промислового туризму та рекреаційних зон), інновації (впровадження інформаційних технологій), розвиток інституцій та людського капіталу (впровадження стратегій в громаді та утримання фахових людських ресурсів).</w:t>
      </w:r>
    </w:p>
    <w:p w14:paraId="00000600" w14:textId="77777777" w:rsidR="00506674" w:rsidRDefault="00502841">
      <w:pPr>
        <w:widowControl w:val="0"/>
        <w:spacing w:before="60"/>
        <w:ind w:firstLine="709"/>
        <w:jc w:val="both"/>
        <w:rPr>
          <w:sz w:val="28"/>
          <w:szCs w:val="28"/>
        </w:rPr>
      </w:pPr>
      <w:r>
        <w:rPr>
          <w:sz w:val="28"/>
          <w:szCs w:val="28"/>
        </w:rPr>
        <w:t>Для забезпечення функціонування та розвитку індустріального парку «Кривбас» проведено конкурс з вибору керуючої компанії та визначено переможця – Комунальне підприємство «Інститут розвитку міста Кривого Рогу» Криворізької міської ради.</w:t>
      </w:r>
    </w:p>
    <w:p w14:paraId="00000601" w14:textId="77777777" w:rsidR="00506674" w:rsidRDefault="00502841">
      <w:pPr>
        <w:widowControl w:val="0"/>
        <w:spacing w:before="60"/>
        <w:ind w:firstLine="709"/>
        <w:jc w:val="both"/>
        <w:rPr>
          <w:sz w:val="28"/>
          <w:szCs w:val="28"/>
        </w:rPr>
      </w:pPr>
      <w:r>
        <w:rPr>
          <w:sz w:val="28"/>
          <w:szCs w:val="28"/>
        </w:rPr>
        <w:t>В громаді створено перелік об’єктів та промислових зон, серед яких п’ять земельних ділянок з присвоєними кадастровими номерами, зокрема територія для розміщення індустріального парку «Кривбас».</w:t>
      </w:r>
    </w:p>
    <w:p w14:paraId="00000602" w14:textId="09A1CF30" w:rsidR="00506674" w:rsidRPr="0032268E" w:rsidRDefault="00502841">
      <w:pPr>
        <w:widowControl w:val="0"/>
        <w:spacing w:before="60"/>
        <w:ind w:firstLine="709"/>
        <w:jc w:val="both"/>
        <w:rPr>
          <w:sz w:val="28"/>
          <w:szCs w:val="28"/>
        </w:rPr>
      </w:pPr>
      <w:r>
        <w:rPr>
          <w:sz w:val="28"/>
          <w:szCs w:val="28"/>
        </w:rPr>
        <w:t xml:space="preserve">Для взаємодії з інвесторами та донорами важливою є наявність у громади кредитного рейтингу (це критерій довіри для міжнародних фінансових організацій та потенційних інвесторів), поновлення та підтвердження якого здійснюється двічі на рік (у травні та листопаді) рейтинговим агентством «Fitch Ratings». Зважаючи на військові дії в Україні, кредитний рейтинг громади було змінено у відповідності до змін суверенного рейтингу </w:t>
      </w:r>
      <w:r w:rsidRPr="0032268E">
        <w:rPr>
          <w:sz w:val="28"/>
          <w:szCs w:val="28"/>
        </w:rPr>
        <w:t xml:space="preserve">країни. </w:t>
      </w:r>
      <w:r w:rsidR="00E57288" w:rsidRPr="0032268E">
        <w:rPr>
          <w:sz w:val="28"/>
          <w:szCs w:val="28"/>
          <w:lang w:val="uk-UA"/>
        </w:rPr>
        <w:t xml:space="preserve">У </w:t>
      </w:r>
      <w:r w:rsidRPr="0032268E">
        <w:rPr>
          <w:sz w:val="28"/>
          <w:szCs w:val="28"/>
        </w:rPr>
        <w:t>жовтн</w:t>
      </w:r>
      <w:r w:rsidR="00DC7A9F" w:rsidRPr="0032268E">
        <w:rPr>
          <w:sz w:val="28"/>
          <w:szCs w:val="28"/>
          <w:lang w:val="uk-UA"/>
        </w:rPr>
        <w:t>і</w:t>
      </w:r>
      <w:r w:rsidRPr="0032268E">
        <w:rPr>
          <w:sz w:val="28"/>
          <w:szCs w:val="28"/>
        </w:rPr>
        <w:t xml:space="preserve"> 2024 року Fitch Ratings визначили кредитний рейтинг Кривого Рогу в іноземній та національній валюті – «ССС». Це свідчить про стійкість громади, навіть за умов військової агресії, що є особливо важливим для наявних і потенційних інвесторів.</w:t>
      </w:r>
    </w:p>
    <w:p w14:paraId="00000603" w14:textId="7121C2AB" w:rsidR="00506674" w:rsidRPr="0032268E" w:rsidRDefault="00502841">
      <w:pPr>
        <w:widowControl w:val="0"/>
        <w:spacing w:before="60"/>
        <w:ind w:firstLine="709"/>
        <w:jc w:val="both"/>
        <w:rPr>
          <w:sz w:val="28"/>
          <w:szCs w:val="28"/>
        </w:rPr>
      </w:pPr>
      <w:r w:rsidRPr="0032268E">
        <w:rPr>
          <w:sz w:val="28"/>
          <w:szCs w:val="28"/>
        </w:rPr>
        <w:t xml:space="preserve">Громадою забезпечено розробку та здійснюється удосконалення вебсервісу «Інвестиційна платформа проєктів» із застосуванням AI‒технологій штучного інтелекту для створення централізованої системи, яка об'єднує всі ініціативи та інвестпроєкти </w:t>
      </w:r>
      <w:r w:rsidR="0032268E">
        <w:rPr>
          <w:sz w:val="28"/>
          <w:szCs w:val="28"/>
          <w:lang w:val="uk-UA"/>
        </w:rPr>
        <w:t>громади</w:t>
      </w:r>
      <w:r w:rsidRPr="0032268E">
        <w:rPr>
          <w:sz w:val="28"/>
          <w:szCs w:val="28"/>
        </w:rPr>
        <w:t xml:space="preserve">, для ознайомлення потенційних інвесторів з наявними інвестпроєктами та вивчати потенціал </w:t>
      </w:r>
      <w:r w:rsidR="0032268E">
        <w:rPr>
          <w:sz w:val="28"/>
          <w:szCs w:val="28"/>
          <w:lang w:val="uk-UA"/>
        </w:rPr>
        <w:t>громади</w:t>
      </w:r>
      <w:r w:rsidRPr="0032268E">
        <w:rPr>
          <w:sz w:val="28"/>
          <w:szCs w:val="28"/>
        </w:rPr>
        <w:t>.</w:t>
      </w:r>
    </w:p>
    <w:p w14:paraId="00000604" w14:textId="77777777" w:rsidR="00506674" w:rsidRDefault="00502841">
      <w:pPr>
        <w:widowControl w:val="0"/>
        <w:spacing w:before="120" w:after="60"/>
        <w:ind w:firstLine="709"/>
        <w:jc w:val="both"/>
        <w:rPr>
          <w:b/>
          <w:i/>
          <w:sz w:val="28"/>
          <w:szCs w:val="28"/>
        </w:rPr>
      </w:pPr>
      <w:r>
        <w:rPr>
          <w:b/>
          <w:i/>
          <w:sz w:val="28"/>
          <w:szCs w:val="28"/>
        </w:rPr>
        <w:t>Розвиток міжнародної співпраці громади</w:t>
      </w:r>
    </w:p>
    <w:p w14:paraId="00000605" w14:textId="77777777" w:rsidR="00506674" w:rsidRPr="009F21DD" w:rsidRDefault="00502841">
      <w:pPr>
        <w:widowControl w:val="0"/>
        <w:spacing w:before="60"/>
        <w:ind w:firstLine="709"/>
        <w:jc w:val="both"/>
        <w:rPr>
          <w:color w:val="000000" w:themeColor="text1"/>
          <w:sz w:val="28"/>
          <w:szCs w:val="28"/>
        </w:rPr>
      </w:pPr>
      <w:r w:rsidRPr="009F21DD">
        <w:rPr>
          <w:color w:val="000000" w:themeColor="text1"/>
          <w:sz w:val="28"/>
          <w:szCs w:val="28"/>
        </w:rPr>
        <w:t xml:space="preserve">Значна активізація діяльності спостерігається за напрямом міжнародної співпраці та залучення ресурсів проєктів і програм міжнародної технічної допомоги </w:t>
      </w:r>
      <w:r w:rsidRPr="009F21DD">
        <w:rPr>
          <w:color w:val="000000" w:themeColor="text1"/>
          <w:sz w:val="28"/>
          <w:szCs w:val="28"/>
        </w:rPr>
        <w:lastRenderedPageBreak/>
        <w:t>у відновлення економічного потенціалу громади.</w:t>
      </w:r>
    </w:p>
    <w:p w14:paraId="00000607" w14:textId="22077A36" w:rsidR="00506674" w:rsidRPr="003472A6" w:rsidRDefault="00502841">
      <w:pPr>
        <w:widowControl w:val="0"/>
        <w:spacing w:before="60"/>
        <w:ind w:firstLine="709"/>
        <w:jc w:val="both"/>
        <w:rPr>
          <w:color w:val="000000" w:themeColor="text1"/>
          <w:sz w:val="28"/>
          <w:szCs w:val="28"/>
        </w:rPr>
      </w:pPr>
      <w:r w:rsidRPr="00420D3A">
        <w:rPr>
          <w:color w:val="000000" w:themeColor="text1"/>
          <w:sz w:val="28"/>
          <w:szCs w:val="28"/>
        </w:rPr>
        <w:t xml:space="preserve">Владою громади налагоджено системну роботу з міжнародними партнерами в рамках спільних проєктів в гуманітарній, соціальній сфері та у галузях освіти й культури, </w:t>
      </w:r>
      <w:r w:rsidR="00433759">
        <w:rPr>
          <w:color w:val="000000" w:themeColor="text1"/>
          <w:sz w:val="28"/>
          <w:szCs w:val="28"/>
          <w:lang w:val="uk-UA"/>
        </w:rPr>
        <w:t xml:space="preserve">охорони здоров’я, </w:t>
      </w:r>
      <w:r w:rsidRPr="00420D3A">
        <w:rPr>
          <w:color w:val="000000" w:themeColor="text1"/>
          <w:sz w:val="28"/>
          <w:szCs w:val="28"/>
        </w:rPr>
        <w:t xml:space="preserve">серед яких USAID (США), Terre des hommes (Франція), Дитячий </w:t>
      </w:r>
      <w:r w:rsidRPr="003472A6">
        <w:rPr>
          <w:color w:val="000000" w:themeColor="text1"/>
          <w:sz w:val="28"/>
          <w:szCs w:val="28"/>
        </w:rPr>
        <w:t>фонд ООН UNICEF, KSE, ACTED (Франція), Solidarites International (Франція), GIZ (Німеччина), DECIDE (Швейцарія), People in Need (Чехія), Swiss Solidarity (Швейцарія).</w:t>
      </w:r>
    </w:p>
    <w:p w14:paraId="00000608" w14:textId="1A721750" w:rsidR="00506674" w:rsidRPr="003472A6" w:rsidRDefault="00420D3A">
      <w:pPr>
        <w:widowControl w:val="0"/>
        <w:spacing w:before="60"/>
        <w:ind w:firstLine="709"/>
        <w:jc w:val="both"/>
        <w:rPr>
          <w:sz w:val="28"/>
          <w:szCs w:val="28"/>
        </w:rPr>
      </w:pPr>
      <w:r w:rsidRPr="003472A6">
        <w:rPr>
          <w:sz w:val="28"/>
          <w:szCs w:val="28"/>
          <w:lang w:val="uk-UA"/>
        </w:rPr>
        <w:t xml:space="preserve">Надважливими </w:t>
      </w:r>
      <w:r w:rsidRPr="003472A6">
        <w:rPr>
          <w:sz w:val="28"/>
          <w:szCs w:val="28"/>
        </w:rPr>
        <w:t>напрямами</w:t>
      </w:r>
      <w:r w:rsidRPr="003472A6">
        <w:rPr>
          <w:sz w:val="28"/>
          <w:szCs w:val="28"/>
          <w:lang w:val="uk-UA"/>
        </w:rPr>
        <w:t xml:space="preserve"> м</w:t>
      </w:r>
      <w:r w:rsidR="00502841" w:rsidRPr="003472A6">
        <w:rPr>
          <w:sz w:val="28"/>
          <w:szCs w:val="28"/>
        </w:rPr>
        <w:t xml:space="preserve">іжнародної співпраці та залучення інвестицій </w:t>
      </w:r>
      <w:r w:rsidRPr="003472A6">
        <w:rPr>
          <w:sz w:val="28"/>
          <w:szCs w:val="28"/>
          <w:lang w:val="uk-UA"/>
        </w:rPr>
        <w:t xml:space="preserve">є </w:t>
      </w:r>
      <w:r w:rsidR="00502841" w:rsidRPr="003472A6">
        <w:rPr>
          <w:sz w:val="28"/>
          <w:szCs w:val="28"/>
        </w:rPr>
        <w:t>– доступ до питної води, стійкість системи теплозабезпечення, енергетична стійкість і незалежність об’єктів критичної інфраструктури, соціальне житло, підтримка внутрішньо переміщених осіб (надалі – ВПО) і адаптація ветеранів, розвиток циркулярної економіки, підтримка мікро-, малого й середнього бізнесу та створення нових робочих місць, інші напрями.</w:t>
      </w:r>
    </w:p>
    <w:p w14:paraId="0000060A" w14:textId="77777777" w:rsidR="00506674" w:rsidRDefault="00502841">
      <w:pPr>
        <w:widowControl w:val="0"/>
        <w:spacing w:before="60"/>
        <w:ind w:firstLine="709"/>
        <w:jc w:val="both"/>
        <w:rPr>
          <w:sz w:val="28"/>
          <w:szCs w:val="28"/>
        </w:rPr>
      </w:pPr>
      <w:r>
        <w:rPr>
          <w:sz w:val="28"/>
          <w:szCs w:val="28"/>
        </w:rPr>
        <w:t>Для сприяння ефективному управлінню та участі громадян у прийнятті рішень на місцевому рівні у серпні 2023 року Криворізька громада вступила до Європейської асоціації місцевої демократії (ALDA).</w:t>
      </w:r>
    </w:p>
    <w:p w14:paraId="0000060B" w14:textId="4863CEAC" w:rsidR="00506674" w:rsidRPr="009F21DD" w:rsidRDefault="00502841">
      <w:pPr>
        <w:widowControl w:val="0"/>
        <w:spacing w:before="60"/>
        <w:ind w:firstLine="709"/>
        <w:jc w:val="both"/>
        <w:rPr>
          <w:sz w:val="28"/>
          <w:szCs w:val="28"/>
        </w:rPr>
      </w:pPr>
      <w:r>
        <w:rPr>
          <w:sz w:val="28"/>
          <w:szCs w:val="28"/>
        </w:rPr>
        <w:t>Проводиться активна робота з відновлення економічного розвитку громади та залучення суб’єктів мікро, малого та середнього бізнесу до участі в конкурсах і програмах на отримання грантової підтримки від міжнародних і українських організацій. У 2024 році 1022 суб’єкти господарювання міста подали грантові заявки до Урядової програми</w:t>
      </w:r>
      <w:r>
        <w:t xml:space="preserve"> </w:t>
      </w:r>
      <w:r>
        <w:rPr>
          <w:sz w:val="28"/>
          <w:szCs w:val="28"/>
        </w:rPr>
        <w:t>безповоротних грантів для створення та розвитку власного бізнесу (єРобота) і програм від українських та міжнародних організацій, з них 242 – отримали підтвердження про грантову підтримку на загальну суму 61</w:t>
      </w:r>
      <w:r w:rsidR="00576190" w:rsidRPr="009F21DD">
        <w:rPr>
          <w:sz w:val="28"/>
          <w:szCs w:val="28"/>
        </w:rPr>
        <w:t>,</w:t>
      </w:r>
      <w:r>
        <w:rPr>
          <w:sz w:val="28"/>
          <w:szCs w:val="28"/>
        </w:rPr>
        <w:t>4</w:t>
      </w:r>
      <w:r w:rsidR="00576190" w:rsidRPr="009F21DD">
        <w:rPr>
          <w:sz w:val="28"/>
          <w:szCs w:val="28"/>
        </w:rPr>
        <w:t xml:space="preserve"> млн</w:t>
      </w:r>
      <w:r>
        <w:rPr>
          <w:sz w:val="28"/>
          <w:szCs w:val="28"/>
        </w:rPr>
        <w:t xml:space="preserve"> грн, створено понад 277 робочих місць.</w:t>
      </w:r>
    </w:p>
    <w:p w14:paraId="0000060C" w14:textId="0405C44D" w:rsidR="00506674" w:rsidRPr="003472A6" w:rsidRDefault="00502841">
      <w:pPr>
        <w:widowControl w:val="0"/>
        <w:spacing w:before="60"/>
        <w:ind w:firstLine="709"/>
        <w:jc w:val="both"/>
        <w:rPr>
          <w:sz w:val="28"/>
          <w:szCs w:val="28"/>
        </w:rPr>
      </w:pPr>
      <w:bookmarkStart w:id="110" w:name="_heading=h.2fk6b3p" w:colFirst="0" w:colLast="0"/>
      <w:bookmarkEnd w:id="110"/>
      <w:r>
        <w:rPr>
          <w:sz w:val="28"/>
          <w:szCs w:val="28"/>
        </w:rPr>
        <w:t xml:space="preserve">Особливу </w:t>
      </w:r>
      <w:r w:rsidRPr="003472A6">
        <w:rPr>
          <w:sz w:val="28"/>
          <w:szCs w:val="28"/>
        </w:rPr>
        <w:t>увагу влада громади приділяє розширенню міжнародних зв’язків</w:t>
      </w:r>
      <w:r w:rsidRPr="003472A6">
        <w:t xml:space="preserve"> </w:t>
      </w:r>
      <w:r w:rsidRPr="003472A6">
        <w:rPr>
          <w:sz w:val="28"/>
          <w:szCs w:val="28"/>
        </w:rPr>
        <w:t>з громадами країн Європейського Союзу. Навіть у такий складний період продовжилась робота зі встановлення партнерських відносин, зокрема укладено документи про партнерство з містами: Дуйсбург (Німеччина), Люблін (Республіка Польша), Еспоо (Фінляндія), Лінгдал (Королівство Норвегія). Співпраця передбачає, що сторони розвиватимуть партнерські відносини у різних напрямах життєдіяльності громади, обміні кращими європейськими</w:t>
      </w:r>
      <w:r w:rsidRPr="003472A6">
        <w:rPr>
          <w:color w:val="000000"/>
          <w:sz w:val="28"/>
          <w:szCs w:val="28"/>
        </w:rPr>
        <w:t xml:space="preserve"> </w:t>
      </w:r>
      <w:r w:rsidRPr="003472A6">
        <w:rPr>
          <w:sz w:val="28"/>
          <w:szCs w:val="28"/>
        </w:rPr>
        <w:t>практиками, підтримку контактів між закладами культури, освіти, творчості та спорту, заохочення розвитку підприємництва та економічної співпраці.</w:t>
      </w:r>
    </w:p>
    <w:p w14:paraId="0000060D" w14:textId="63E027E5" w:rsidR="00506674" w:rsidRPr="003472A6" w:rsidRDefault="003472A6">
      <w:pPr>
        <w:widowControl w:val="0"/>
        <w:spacing w:before="60"/>
        <w:ind w:firstLine="709"/>
        <w:jc w:val="both"/>
        <w:rPr>
          <w:sz w:val="26"/>
          <w:szCs w:val="26"/>
          <w:lang w:val="uk-UA"/>
        </w:rPr>
      </w:pPr>
      <w:bookmarkStart w:id="111" w:name="_heading=h.n5q8goxlky0y" w:colFirst="0" w:colLast="0"/>
      <w:bookmarkEnd w:id="111"/>
      <w:r w:rsidRPr="003472A6">
        <w:rPr>
          <w:sz w:val="28"/>
          <w:szCs w:val="28"/>
          <w:lang w:val="uk-UA"/>
        </w:rPr>
        <w:t>П</w:t>
      </w:r>
      <w:r w:rsidR="009D5094" w:rsidRPr="003472A6">
        <w:rPr>
          <w:sz w:val="28"/>
          <w:szCs w:val="28"/>
        </w:rPr>
        <w:t>ідписан</w:t>
      </w:r>
      <w:r w:rsidRPr="003472A6">
        <w:rPr>
          <w:sz w:val="28"/>
          <w:szCs w:val="28"/>
          <w:lang w:val="uk-UA"/>
        </w:rPr>
        <w:t>о</w:t>
      </w:r>
      <w:r w:rsidR="009D5094" w:rsidRPr="003472A6">
        <w:rPr>
          <w:sz w:val="28"/>
          <w:szCs w:val="28"/>
        </w:rPr>
        <w:t xml:space="preserve"> </w:t>
      </w:r>
      <w:r w:rsidRPr="003472A6">
        <w:rPr>
          <w:sz w:val="28"/>
          <w:szCs w:val="28"/>
          <w:lang w:val="uk-UA"/>
        </w:rPr>
        <w:t>(</w:t>
      </w:r>
      <w:r w:rsidRPr="003472A6">
        <w:rPr>
          <w:sz w:val="28"/>
          <w:szCs w:val="28"/>
        </w:rPr>
        <w:t>07.11.2024</w:t>
      </w:r>
      <w:r w:rsidRPr="003472A6">
        <w:rPr>
          <w:sz w:val="28"/>
          <w:szCs w:val="28"/>
          <w:lang w:val="uk-UA"/>
        </w:rPr>
        <w:t>)</w:t>
      </w:r>
      <w:r w:rsidRPr="003472A6">
        <w:rPr>
          <w:sz w:val="28"/>
          <w:szCs w:val="28"/>
        </w:rPr>
        <w:t xml:space="preserve"> </w:t>
      </w:r>
      <w:r w:rsidR="009D5094" w:rsidRPr="003472A6">
        <w:rPr>
          <w:sz w:val="28"/>
          <w:szCs w:val="28"/>
        </w:rPr>
        <w:t xml:space="preserve">Меморандум про взаємопорозуміння </w:t>
      </w:r>
      <w:r w:rsidR="009D5094" w:rsidRPr="003472A6">
        <w:rPr>
          <w:sz w:val="28"/>
          <w:szCs w:val="28"/>
          <w:lang w:val="uk-UA"/>
        </w:rPr>
        <w:t>м</w:t>
      </w:r>
      <w:r w:rsidR="00502841" w:rsidRPr="003472A6">
        <w:rPr>
          <w:sz w:val="28"/>
          <w:szCs w:val="28"/>
        </w:rPr>
        <w:t>іж Міністерством розвитку громад та територій України, Міністерством закордонних та європейських справ, оборони, співробітництва у сфері розвитку та зовнішньої торгівлі Великого Герцогства Люксембург, Виконавчи</w:t>
      </w:r>
      <w:r w:rsidR="009D5094" w:rsidRPr="003472A6">
        <w:rPr>
          <w:sz w:val="28"/>
          <w:szCs w:val="28"/>
          <w:lang w:val="uk-UA"/>
        </w:rPr>
        <w:t>м</w:t>
      </w:r>
      <w:r w:rsidR="00502841" w:rsidRPr="003472A6">
        <w:rPr>
          <w:sz w:val="28"/>
          <w:szCs w:val="28"/>
        </w:rPr>
        <w:t xml:space="preserve"> комітет</w:t>
      </w:r>
      <w:r w:rsidR="009D5094" w:rsidRPr="003472A6">
        <w:rPr>
          <w:sz w:val="28"/>
          <w:szCs w:val="28"/>
          <w:lang w:val="uk-UA"/>
        </w:rPr>
        <w:t>ом</w:t>
      </w:r>
      <w:r w:rsidR="00502841" w:rsidRPr="003472A6">
        <w:rPr>
          <w:sz w:val="28"/>
          <w:szCs w:val="28"/>
        </w:rPr>
        <w:t xml:space="preserve"> Криворізької міської ради, Криворізькою районною державною адміністраці</w:t>
      </w:r>
      <w:r w:rsidR="009D5094" w:rsidRPr="003472A6">
        <w:rPr>
          <w:sz w:val="28"/>
          <w:szCs w:val="28"/>
          <w:lang w:val="uk-UA"/>
        </w:rPr>
        <w:t xml:space="preserve">, що має на меті </w:t>
      </w:r>
      <w:r w:rsidR="00502841" w:rsidRPr="003472A6">
        <w:rPr>
          <w:sz w:val="28"/>
          <w:szCs w:val="28"/>
        </w:rPr>
        <w:t>підтримк</w:t>
      </w:r>
      <w:r w:rsidR="009D5094" w:rsidRPr="003472A6">
        <w:rPr>
          <w:sz w:val="28"/>
          <w:szCs w:val="28"/>
          <w:lang w:val="uk-UA"/>
        </w:rPr>
        <w:t>у</w:t>
      </w:r>
      <w:r w:rsidR="00502841" w:rsidRPr="003472A6">
        <w:rPr>
          <w:sz w:val="28"/>
          <w:szCs w:val="28"/>
        </w:rPr>
        <w:t xml:space="preserve"> зайнятості через заклади професійної (професійно-технічної) освіти та надання спеціального фінансування для мікро-, малих та середніх підприємств, покращення доступу та якості освіти для дітей віком від 3 до 17 років</w:t>
      </w:r>
      <w:r w:rsidRPr="003472A6">
        <w:rPr>
          <w:sz w:val="28"/>
          <w:szCs w:val="28"/>
          <w:lang w:val="uk-UA"/>
        </w:rPr>
        <w:t xml:space="preserve"> через</w:t>
      </w:r>
      <w:r w:rsidR="00502841" w:rsidRPr="003472A6">
        <w:rPr>
          <w:sz w:val="28"/>
          <w:szCs w:val="28"/>
        </w:rPr>
        <w:t xml:space="preserve"> вдосконалення платформ онлайн-освіти для підвищення доступності та привабливості цифрового навчання</w:t>
      </w:r>
      <w:r w:rsidRPr="003472A6">
        <w:rPr>
          <w:sz w:val="28"/>
          <w:szCs w:val="28"/>
          <w:lang w:val="uk-UA"/>
        </w:rPr>
        <w:t>.</w:t>
      </w:r>
    </w:p>
    <w:p w14:paraId="0000060E" w14:textId="77777777" w:rsidR="00506674" w:rsidRPr="003472A6" w:rsidRDefault="00506674">
      <w:pPr>
        <w:widowControl w:val="0"/>
        <w:spacing w:before="60"/>
        <w:ind w:firstLine="709"/>
        <w:jc w:val="both"/>
        <w:rPr>
          <w:sz w:val="28"/>
          <w:szCs w:val="28"/>
        </w:rPr>
      </w:pPr>
      <w:bookmarkStart w:id="112" w:name="_heading=h.1xqchiv8n40s" w:colFirst="0" w:colLast="0"/>
      <w:bookmarkEnd w:id="112"/>
    </w:p>
    <w:p w14:paraId="0000060F" w14:textId="77777777" w:rsidR="00506674" w:rsidRDefault="00502841">
      <w:pPr>
        <w:pStyle w:val="2"/>
        <w:ind w:firstLine="142"/>
      </w:pPr>
      <w:bookmarkStart w:id="113" w:name="_heading=h.upglbi" w:colFirst="0" w:colLast="0"/>
      <w:bookmarkStart w:id="114" w:name="_Toc197348769"/>
      <w:bookmarkEnd w:id="113"/>
      <w:r>
        <w:lastRenderedPageBreak/>
        <w:t>2.10. БЮДЖЕТ КРИВОРІЗЬКОЇ МТГ</w:t>
      </w:r>
      <w:bookmarkEnd w:id="114"/>
    </w:p>
    <w:p w14:paraId="00000610" w14:textId="782A412D" w:rsidR="00506674" w:rsidRPr="003472A6" w:rsidRDefault="00502841" w:rsidP="003472A6">
      <w:pPr>
        <w:widowControl w:val="0"/>
        <w:spacing w:before="240"/>
        <w:ind w:firstLine="697"/>
        <w:jc w:val="both"/>
        <w:rPr>
          <w:sz w:val="28"/>
          <w:szCs w:val="28"/>
          <w:lang w:val="uk-UA"/>
        </w:rPr>
      </w:pPr>
      <w:r w:rsidRPr="003472A6">
        <w:rPr>
          <w:sz w:val="28"/>
          <w:szCs w:val="28"/>
          <w:lang w:val="uk-UA"/>
        </w:rPr>
        <w:t xml:space="preserve">У 2022–2024 роках бюджет </w:t>
      </w:r>
      <w:r w:rsidR="003472A6" w:rsidRPr="003472A6">
        <w:rPr>
          <w:sz w:val="28"/>
          <w:szCs w:val="28"/>
          <w:lang w:val="uk-UA"/>
        </w:rPr>
        <w:t xml:space="preserve">громади </w:t>
      </w:r>
      <w:r w:rsidRPr="003472A6">
        <w:rPr>
          <w:sz w:val="28"/>
          <w:szCs w:val="28"/>
          <w:lang w:val="uk-UA"/>
        </w:rPr>
        <w:t xml:space="preserve">виконувався в умовах впливу </w:t>
      </w:r>
      <w:r w:rsidR="003472A6" w:rsidRPr="003472A6">
        <w:rPr>
          <w:sz w:val="28"/>
          <w:szCs w:val="28"/>
          <w:lang w:val="uk-UA"/>
        </w:rPr>
        <w:t>чинник</w:t>
      </w:r>
      <w:r w:rsidRPr="003472A6">
        <w:rPr>
          <w:sz w:val="28"/>
          <w:szCs w:val="28"/>
          <w:lang w:val="uk-UA"/>
        </w:rPr>
        <w:t xml:space="preserve">ів правового режиму воєнного стану: при значному ступені невизначеності, постійній зміні перебігу подій та виникненні нових викликів для країни та </w:t>
      </w:r>
      <w:r w:rsidR="003472A6" w:rsidRPr="003472A6">
        <w:rPr>
          <w:sz w:val="28"/>
          <w:szCs w:val="28"/>
          <w:lang w:val="uk-UA"/>
        </w:rPr>
        <w:t>громади.</w:t>
      </w:r>
    </w:p>
    <w:p w14:paraId="00000611" w14:textId="53970A4E" w:rsidR="00506674" w:rsidRPr="003472A6" w:rsidRDefault="00502841" w:rsidP="003472A6">
      <w:pPr>
        <w:widowControl w:val="0"/>
        <w:spacing w:before="60" w:after="60"/>
        <w:ind w:firstLine="697"/>
        <w:jc w:val="both"/>
        <w:rPr>
          <w:sz w:val="28"/>
          <w:szCs w:val="28"/>
          <w:lang w:val="uk-UA"/>
        </w:rPr>
      </w:pPr>
      <w:r w:rsidRPr="003472A6">
        <w:rPr>
          <w:sz w:val="28"/>
          <w:szCs w:val="28"/>
        </w:rPr>
        <w:t>У 2023 році доходи зведеного бюджету Криворізької МТГ становили 10132,9 млн грн. За 2024 рік доходи склали 11313,0 млн грн.</w:t>
      </w:r>
    </w:p>
    <w:p w14:paraId="00000612" w14:textId="56F3FF30" w:rsidR="00506674" w:rsidRPr="005053CA" w:rsidRDefault="00A21292" w:rsidP="005053CA">
      <w:pPr>
        <w:keepNext/>
        <w:keepLines/>
        <w:pBdr>
          <w:top w:val="nil"/>
          <w:left w:val="nil"/>
          <w:bottom w:val="nil"/>
          <w:right w:val="nil"/>
          <w:between w:val="nil"/>
        </w:pBdr>
        <w:spacing w:before="120" w:after="60"/>
        <w:ind w:left="454"/>
        <w:rPr>
          <w:b/>
          <w:color w:val="000000"/>
          <w:sz w:val="28"/>
          <w:szCs w:val="28"/>
          <w:lang w:val="uk-UA"/>
        </w:rPr>
      </w:pPr>
      <w:bookmarkStart w:id="115" w:name="_heading=h.3ep43zb" w:colFirst="0" w:colLast="0"/>
      <w:bookmarkEnd w:id="115"/>
      <w:r w:rsidRPr="005053CA">
        <w:rPr>
          <w:b/>
          <w:color w:val="000000"/>
          <w:sz w:val="28"/>
          <w:szCs w:val="28"/>
          <w:lang w:val="uk-UA"/>
        </w:rPr>
        <w:t>Таблиця 2.2</w:t>
      </w:r>
      <w:r>
        <w:rPr>
          <w:b/>
          <w:color w:val="000000"/>
          <w:sz w:val="28"/>
          <w:szCs w:val="28"/>
          <w:lang w:val="uk-UA"/>
        </w:rPr>
        <w:t>3</w:t>
      </w:r>
      <w:r w:rsidRPr="005053CA">
        <w:rPr>
          <w:b/>
          <w:color w:val="000000"/>
          <w:sz w:val="28"/>
          <w:szCs w:val="28"/>
          <w:lang w:val="uk-UA"/>
        </w:rPr>
        <w:t xml:space="preserve">. </w:t>
      </w:r>
      <w:r w:rsidR="00502841" w:rsidRPr="005053CA">
        <w:rPr>
          <w:b/>
          <w:color w:val="000000"/>
          <w:sz w:val="28"/>
          <w:szCs w:val="28"/>
          <w:lang w:val="uk-UA"/>
        </w:rPr>
        <w:t>Структура доходів бюджету Криворізької МТГ, млн грн</w:t>
      </w:r>
    </w:p>
    <w:tbl>
      <w:tblPr>
        <w:tblStyle w:val="afffff9"/>
        <w:tblW w:w="10106"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6"/>
        <w:gridCol w:w="960"/>
        <w:gridCol w:w="900"/>
        <w:gridCol w:w="960"/>
        <w:gridCol w:w="1140"/>
        <w:gridCol w:w="990"/>
        <w:gridCol w:w="1110"/>
        <w:gridCol w:w="1200"/>
      </w:tblGrid>
      <w:tr w:rsidR="00506674" w14:paraId="7B225148" w14:textId="77777777" w:rsidTr="000F7505">
        <w:trPr>
          <w:trHeight w:val="245"/>
        </w:trPr>
        <w:tc>
          <w:tcPr>
            <w:tcW w:w="2846" w:type="dxa"/>
            <w:shd w:val="clear" w:color="auto" w:fill="FFFFFF"/>
            <w:vAlign w:val="center"/>
          </w:tcPr>
          <w:p w14:paraId="00000613" w14:textId="77777777" w:rsidR="00506674" w:rsidRDefault="00502841">
            <w:pPr>
              <w:widowControl w:val="0"/>
              <w:pBdr>
                <w:top w:val="nil"/>
                <w:left w:val="nil"/>
                <w:bottom w:val="nil"/>
                <w:right w:val="nil"/>
                <w:between w:val="nil"/>
              </w:pBdr>
              <w:jc w:val="center"/>
              <w:rPr>
                <w:b/>
              </w:rPr>
            </w:pPr>
            <w:r>
              <w:rPr>
                <w:b/>
              </w:rPr>
              <w:t>Показники</w:t>
            </w:r>
          </w:p>
        </w:tc>
        <w:tc>
          <w:tcPr>
            <w:tcW w:w="960" w:type="dxa"/>
            <w:shd w:val="clear" w:color="auto" w:fill="FFFFFF"/>
            <w:vAlign w:val="center"/>
          </w:tcPr>
          <w:p w14:paraId="00000614" w14:textId="77777777" w:rsidR="00506674" w:rsidRDefault="00502841" w:rsidP="00F5018B">
            <w:pPr>
              <w:widowControl w:val="0"/>
              <w:pBdr>
                <w:top w:val="nil"/>
                <w:left w:val="nil"/>
                <w:bottom w:val="nil"/>
                <w:right w:val="nil"/>
                <w:between w:val="nil"/>
              </w:pBdr>
              <w:jc w:val="center"/>
              <w:rPr>
                <w:b/>
              </w:rPr>
            </w:pPr>
            <w:r>
              <w:rPr>
                <w:b/>
              </w:rPr>
              <w:t>2018</w:t>
            </w:r>
          </w:p>
        </w:tc>
        <w:tc>
          <w:tcPr>
            <w:tcW w:w="900" w:type="dxa"/>
            <w:shd w:val="clear" w:color="auto" w:fill="FFFFFF"/>
            <w:vAlign w:val="center"/>
          </w:tcPr>
          <w:p w14:paraId="00000615" w14:textId="77777777" w:rsidR="00506674" w:rsidRDefault="00502841" w:rsidP="00F5018B">
            <w:pPr>
              <w:widowControl w:val="0"/>
              <w:pBdr>
                <w:top w:val="nil"/>
                <w:left w:val="nil"/>
                <w:bottom w:val="nil"/>
                <w:right w:val="nil"/>
                <w:between w:val="nil"/>
              </w:pBdr>
              <w:jc w:val="center"/>
              <w:rPr>
                <w:b/>
              </w:rPr>
            </w:pPr>
            <w:r>
              <w:rPr>
                <w:b/>
              </w:rPr>
              <w:t>2019</w:t>
            </w:r>
          </w:p>
        </w:tc>
        <w:tc>
          <w:tcPr>
            <w:tcW w:w="960" w:type="dxa"/>
            <w:shd w:val="clear" w:color="auto" w:fill="FFFFFF"/>
            <w:vAlign w:val="center"/>
          </w:tcPr>
          <w:p w14:paraId="00000616" w14:textId="77777777" w:rsidR="00506674" w:rsidRDefault="00502841" w:rsidP="00F5018B">
            <w:pPr>
              <w:widowControl w:val="0"/>
              <w:pBdr>
                <w:top w:val="nil"/>
                <w:left w:val="nil"/>
                <w:bottom w:val="nil"/>
                <w:right w:val="nil"/>
                <w:between w:val="nil"/>
              </w:pBdr>
              <w:jc w:val="center"/>
              <w:rPr>
                <w:b/>
              </w:rPr>
            </w:pPr>
            <w:r>
              <w:rPr>
                <w:b/>
              </w:rPr>
              <w:t>2020</w:t>
            </w:r>
          </w:p>
        </w:tc>
        <w:tc>
          <w:tcPr>
            <w:tcW w:w="1140" w:type="dxa"/>
            <w:shd w:val="clear" w:color="auto" w:fill="FFFFFF"/>
            <w:vAlign w:val="center"/>
          </w:tcPr>
          <w:p w14:paraId="00000617" w14:textId="77777777" w:rsidR="00506674" w:rsidRDefault="00502841" w:rsidP="00F5018B">
            <w:pPr>
              <w:widowControl w:val="0"/>
              <w:pBdr>
                <w:top w:val="nil"/>
                <w:left w:val="nil"/>
                <w:bottom w:val="nil"/>
                <w:right w:val="nil"/>
                <w:between w:val="nil"/>
              </w:pBdr>
              <w:jc w:val="center"/>
              <w:rPr>
                <w:b/>
              </w:rPr>
            </w:pPr>
            <w:r>
              <w:rPr>
                <w:b/>
              </w:rPr>
              <w:t>2021</w:t>
            </w:r>
          </w:p>
        </w:tc>
        <w:tc>
          <w:tcPr>
            <w:tcW w:w="990" w:type="dxa"/>
            <w:shd w:val="clear" w:color="auto" w:fill="FFFFFF"/>
            <w:vAlign w:val="center"/>
          </w:tcPr>
          <w:p w14:paraId="00000618" w14:textId="77777777" w:rsidR="00506674" w:rsidRDefault="00502841" w:rsidP="00F5018B">
            <w:pPr>
              <w:widowControl w:val="0"/>
              <w:pBdr>
                <w:top w:val="nil"/>
                <w:left w:val="nil"/>
                <w:bottom w:val="nil"/>
                <w:right w:val="nil"/>
                <w:between w:val="nil"/>
              </w:pBdr>
              <w:jc w:val="center"/>
              <w:rPr>
                <w:b/>
              </w:rPr>
            </w:pPr>
            <w:r>
              <w:rPr>
                <w:b/>
              </w:rPr>
              <w:t>2022</w:t>
            </w:r>
          </w:p>
        </w:tc>
        <w:tc>
          <w:tcPr>
            <w:tcW w:w="1110" w:type="dxa"/>
            <w:shd w:val="clear" w:color="auto" w:fill="FFFFFF"/>
            <w:vAlign w:val="center"/>
          </w:tcPr>
          <w:p w14:paraId="00000619" w14:textId="77777777" w:rsidR="00506674" w:rsidRDefault="00502841" w:rsidP="00F5018B">
            <w:pPr>
              <w:widowControl w:val="0"/>
              <w:pBdr>
                <w:top w:val="nil"/>
                <w:left w:val="nil"/>
                <w:bottom w:val="nil"/>
                <w:right w:val="nil"/>
                <w:between w:val="nil"/>
              </w:pBdr>
              <w:jc w:val="center"/>
              <w:rPr>
                <w:b/>
              </w:rPr>
            </w:pPr>
            <w:r>
              <w:rPr>
                <w:b/>
              </w:rPr>
              <w:t>2023</w:t>
            </w:r>
          </w:p>
        </w:tc>
        <w:tc>
          <w:tcPr>
            <w:tcW w:w="1200" w:type="dxa"/>
            <w:shd w:val="clear" w:color="auto" w:fill="FFFFFF"/>
            <w:vAlign w:val="center"/>
          </w:tcPr>
          <w:p w14:paraId="0000061A" w14:textId="77777777" w:rsidR="00506674" w:rsidRDefault="00502841" w:rsidP="00F5018B">
            <w:pPr>
              <w:widowControl w:val="0"/>
              <w:pBdr>
                <w:top w:val="nil"/>
                <w:left w:val="nil"/>
                <w:bottom w:val="nil"/>
                <w:right w:val="nil"/>
                <w:between w:val="nil"/>
              </w:pBdr>
              <w:jc w:val="center"/>
              <w:rPr>
                <w:b/>
              </w:rPr>
            </w:pPr>
            <w:r>
              <w:rPr>
                <w:b/>
              </w:rPr>
              <w:t>2024</w:t>
            </w:r>
          </w:p>
        </w:tc>
      </w:tr>
      <w:tr w:rsidR="00506674" w14:paraId="6E95376E" w14:textId="77777777" w:rsidTr="000F7505">
        <w:trPr>
          <w:trHeight w:val="227"/>
        </w:trPr>
        <w:tc>
          <w:tcPr>
            <w:tcW w:w="2846" w:type="dxa"/>
            <w:shd w:val="clear" w:color="auto" w:fill="FFFFFF"/>
          </w:tcPr>
          <w:p w14:paraId="0000061B" w14:textId="77777777" w:rsidR="00506674" w:rsidRDefault="00502841">
            <w:pPr>
              <w:widowControl w:val="0"/>
              <w:pBdr>
                <w:top w:val="nil"/>
                <w:left w:val="nil"/>
                <w:bottom w:val="nil"/>
                <w:right w:val="nil"/>
                <w:between w:val="nil"/>
              </w:pBdr>
            </w:pPr>
            <w:r>
              <w:t>Доходи бюджету, усього</w:t>
            </w:r>
          </w:p>
        </w:tc>
        <w:tc>
          <w:tcPr>
            <w:tcW w:w="960" w:type="dxa"/>
            <w:shd w:val="clear" w:color="auto" w:fill="FFFFFF"/>
          </w:tcPr>
          <w:p w14:paraId="0000061C" w14:textId="77777777" w:rsidR="00506674" w:rsidRDefault="00502841" w:rsidP="00F5018B">
            <w:pPr>
              <w:widowControl w:val="0"/>
              <w:pBdr>
                <w:top w:val="nil"/>
                <w:left w:val="nil"/>
                <w:bottom w:val="nil"/>
                <w:right w:val="nil"/>
                <w:between w:val="nil"/>
              </w:pBdr>
              <w:jc w:val="right"/>
              <w:rPr>
                <w:b/>
                <w:i/>
              </w:rPr>
            </w:pPr>
            <w:r>
              <w:rPr>
                <w:b/>
                <w:i/>
              </w:rPr>
              <w:t>7352,9</w:t>
            </w:r>
          </w:p>
        </w:tc>
        <w:tc>
          <w:tcPr>
            <w:tcW w:w="900" w:type="dxa"/>
            <w:shd w:val="clear" w:color="auto" w:fill="FFFFFF"/>
          </w:tcPr>
          <w:p w14:paraId="0000061D" w14:textId="77777777" w:rsidR="00506674" w:rsidRDefault="00502841" w:rsidP="00F5018B">
            <w:pPr>
              <w:widowControl w:val="0"/>
              <w:pBdr>
                <w:top w:val="nil"/>
                <w:left w:val="nil"/>
                <w:bottom w:val="nil"/>
                <w:right w:val="nil"/>
                <w:between w:val="nil"/>
              </w:pBdr>
              <w:jc w:val="right"/>
              <w:rPr>
                <w:b/>
                <w:i/>
              </w:rPr>
            </w:pPr>
            <w:r>
              <w:rPr>
                <w:b/>
                <w:i/>
              </w:rPr>
              <w:t>7971,3</w:t>
            </w:r>
          </w:p>
        </w:tc>
        <w:tc>
          <w:tcPr>
            <w:tcW w:w="960" w:type="dxa"/>
            <w:shd w:val="clear" w:color="auto" w:fill="FFFFFF"/>
          </w:tcPr>
          <w:p w14:paraId="0000061E" w14:textId="77777777" w:rsidR="00506674" w:rsidRDefault="00502841" w:rsidP="00F5018B">
            <w:pPr>
              <w:widowControl w:val="0"/>
              <w:pBdr>
                <w:top w:val="nil"/>
                <w:left w:val="nil"/>
                <w:bottom w:val="nil"/>
                <w:right w:val="nil"/>
                <w:between w:val="nil"/>
              </w:pBdr>
              <w:jc w:val="right"/>
              <w:rPr>
                <w:b/>
                <w:i/>
              </w:rPr>
            </w:pPr>
            <w:r>
              <w:rPr>
                <w:b/>
                <w:i/>
              </w:rPr>
              <w:t>6705,2</w:t>
            </w:r>
          </w:p>
        </w:tc>
        <w:tc>
          <w:tcPr>
            <w:tcW w:w="1140" w:type="dxa"/>
            <w:shd w:val="clear" w:color="auto" w:fill="FFFFFF"/>
          </w:tcPr>
          <w:p w14:paraId="0000061F" w14:textId="77777777" w:rsidR="00506674" w:rsidRDefault="00502841" w:rsidP="00F5018B">
            <w:pPr>
              <w:widowControl w:val="0"/>
              <w:pBdr>
                <w:top w:val="nil"/>
                <w:left w:val="nil"/>
                <w:bottom w:val="nil"/>
                <w:right w:val="nil"/>
                <w:between w:val="nil"/>
              </w:pBdr>
              <w:jc w:val="right"/>
              <w:rPr>
                <w:b/>
                <w:i/>
              </w:rPr>
            </w:pPr>
            <w:r>
              <w:rPr>
                <w:b/>
                <w:i/>
              </w:rPr>
              <w:t>9260,9</w:t>
            </w:r>
          </w:p>
        </w:tc>
        <w:tc>
          <w:tcPr>
            <w:tcW w:w="990" w:type="dxa"/>
            <w:shd w:val="clear" w:color="auto" w:fill="FFFFFF"/>
          </w:tcPr>
          <w:p w14:paraId="00000620" w14:textId="77777777" w:rsidR="00506674" w:rsidRDefault="00502841" w:rsidP="00F5018B">
            <w:pPr>
              <w:widowControl w:val="0"/>
              <w:pBdr>
                <w:top w:val="nil"/>
                <w:left w:val="nil"/>
                <w:bottom w:val="nil"/>
                <w:right w:val="nil"/>
                <w:between w:val="nil"/>
              </w:pBdr>
              <w:jc w:val="right"/>
              <w:rPr>
                <w:b/>
                <w:i/>
              </w:rPr>
            </w:pPr>
            <w:r>
              <w:rPr>
                <w:b/>
                <w:i/>
              </w:rPr>
              <w:t>9271,3</w:t>
            </w:r>
          </w:p>
        </w:tc>
        <w:tc>
          <w:tcPr>
            <w:tcW w:w="1110" w:type="dxa"/>
            <w:shd w:val="clear" w:color="auto" w:fill="FFFFFF"/>
          </w:tcPr>
          <w:p w14:paraId="00000621" w14:textId="77777777" w:rsidR="00506674" w:rsidRDefault="00502841" w:rsidP="00F5018B">
            <w:pPr>
              <w:widowControl w:val="0"/>
              <w:pBdr>
                <w:top w:val="nil"/>
                <w:left w:val="nil"/>
                <w:bottom w:val="nil"/>
                <w:right w:val="nil"/>
                <w:between w:val="nil"/>
              </w:pBdr>
              <w:jc w:val="right"/>
              <w:rPr>
                <w:b/>
                <w:i/>
              </w:rPr>
            </w:pPr>
            <w:r>
              <w:rPr>
                <w:b/>
                <w:i/>
              </w:rPr>
              <w:t>10132,9</w:t>
            </w:r>
          </w:p>
        </w:tc>
        <w:tc>
          <w:tcPr>
            <w:tcW w:w="1200" w:type="dxa"/>
            <w:tcMar>
              <w:top w:w="0" w:type="dxa"/>
              <w:left w:w="100" w:type="dxa"/>
              <w:bottom w:w="0" w:type="dxa"/>
              <w:right w:w="100" w:type="dxa"/>
            </w:tcMar>
          </w:tcPr>
          <w:p w14:paraId="00000622" w14:textId="596C6874" w:rsidR="00506674" w:rsidRPr="003472A6" w:rsidRDefault="00502841" w:rsidP="00F5018B">
            <w:pPr>
              <w:widowControl w:val="0"/>
              <w:pBdr>
                <w:top w:val="nil"/>
                <w:left w:val="nil"/>
                <w:bottom w:val="nil"/>
                <w:right w:val="nil"/>
                <w:between w:val="nil"/>
              </w:pBdr>
              <w:jc w:val="right"/>
              <w:rPr>
                <w:b/>
                <w:i/>
              </w:rPr>
            </w:pPr>
            <w:r w:rsidRPr="003472A6">
              <w:rPr>
                <w:b/>
                <w:i/>
              </w:rPr>
              <w:t>11313,0</w:t>
            </w:r>
          </w:p>
        </w:tc>
      </w:tr>
      <w:tr w:rsidR="00506674" w14:paraId="6D7C75F6" w14:textId="77777777" w:rsidTr="000F7505">
        <w:trPr>
          <w:trHeight w:val="227"/>
        </w:trPr>
        <w:tc>
          <w:tcPr>
            <w:tcW w:w="2846" w:type="dxa"/>
            <w:shd w:val="clear" w:color="auto" w:fill="FFFFFF"/>
          </w:tcPr>
          <w:p w14:paraId="00000623" w14:textId="77777777" w:rsidR="00506674" w:rsidRDefault="00502841">
            <w:pPr>
              <w:widowControl w:val="0"/>
              <w:pBdr>
                <w:top w:val="nil"/>
                <w:left w:val="nil"/>
                <w:bottom w:val="nil"/>
                <w:right w:val="nil"/>
                <w:between w:val="nil"/>
              </w:pBdr>
            </w:pPr>
            <w:r>
              <w:t>Податкові надходження, у т.ч.</w:t>
            </w:r>
          </w:p>
        </w:tc>
        <w:tc>
          <w:tcPr>
            <w:tcW w:w="960" w:type="dxa"/>
            <w:shd w:val="clear" w:color="auto" w:fill="FFFFFF"/>
          </w:tcPr>
          <w:p w14:paraId="00000624" w14:textId="77777777" w:rsidR="00506674" w:rsidRDefault="00502841" w:rsidP="003472A6">
            <w:pPr>
              <w:widowControl w:val="0"/>
              <w:pBdr>
                <w:top w:val="nil"/>
                <w:left w:val="nil"/>
                <w:bottom w:val="nil"/>
                <w:right w:val="nil"/>
                <w:between w:val="nil"/>
              </w:pBdr>
              <w:jc w:val="right"/>
            </w:pPr>
            <w:r>
              <w:t>3841,8</w:t>
            </w:r>
          </w:p>
        </w:tc>
        <w:tc>
          <w:tcPr>
            <w:tcW w:w="900" w:type="dxa"/>
            <w:shd w:val="clear" w:color="auto" w:fill="FFFFFF"/>
          </w:tcPr>
          <w:p w14:paraId="00000625" w14:textId="77777777" w:rsidR="00506674" w:rsidRDefault="00502841" w:rsidP="003472A6">
            <w:pPr>
              <w:widowControl w:val="0"/>
              <w:pBdr>
                <w:top w:val="nil"/>
                <w:left w:val="nil"/>
                <w:bottom w:val="nil"/>
                <w:right w:val="nil"/>
                <w:between w:val="nil"/>
              </w:pBdr>
              <w:jc w:val="right"/>
            </w:pPr>
            <w:r>
              <w:t>5209,2</w:t>
            </w:r>
          </w:p>
        </w:tc>
        <w:tc>
          <w:tcPr>
            <w:tcW w:w="960" w:type="dxa"/>
            <w:shd w:val="clear" w:color="auto" w:fill="FFFFFF"/>
          </w:tcPr>
          <w:p w14:paraId="00000626" w14:textId="77777777" w:rsidR="00506674" w:rsidRDefault="00502841" w:rsidP="003472A6">
            <w:pPr>
              <w:widowControl w:val="0"/>
              <w:pBdr>
                <w:top w:val="nil"/>
                <w:left w:val="nil"/>
                <w:bottom w:val="nil"/>
                <w:right w:val="nil"/>
                <w:between w:val="nil"/>
              </w:pBdr>
              <w:jc w:val="right"/>
            </w:pPr>
            <w:r>
              <w:t>5212,6</w:t>
            </w:r>
          </w:p>
        </w:tc>
        <w:tc>
          <w:tcPr>
            <w:tcW w:w="1140" w:type="dxa"/>
            <w:shd w:val="clear" w:color="auto" w:fill="FFFFFF"/>
          </w:tcPr>
          <w:p w14:paraId="00000627" w14:textId="77777777" w:rsidR="00506674" w:rsidRDefault="00502841" w:rsidP="003472A6">
            <w:pPr>
              <w:widowControl w:val="0"/>
              <w:pBdr>
                <w:top w:val="nil"/>
                <w:left w:val="nil"/>
                <w:bottom w:val="nil"/>
                <w:right w:val="nil"/>
                <w:between w:val="nil"/>
              </w:pBdr>
              <w:jc w:val="right"/>
            </w:pPr>
            <w:r>
              <w:t>6318,4</w:t>
            </w:r>
          </w:p>
        </w:tc>
        <w:tc>
          <w:tcPr>
            <w:tcW w:w="990" w:type="dxa"/>
            <w:shd w:val="clear" w:color="auto" w:fill="FFFFFF"/>
          </w:tcPr>
          <w:p w14:paraId="00000628" w14:textId="77777777" w:rsidR="00506674" w:rsidRDefault="00502841" w:rsidP="003472A6">
            <w:pPr>
              <w:widowControl w:val="0"/>
              <w:pBdr>
                <w:top w:val="nil"/>
                <w:left w:val="nil"/>
                <w:bottom w:val="nil"/>
                <w:right w:val="nil"/>
                <w:between w:val="nil"/>
              </w:pBdr>
              <w:jc w:val="right"/>
            </w:pPr>
            <w:r>
              <w:t>7857,4</w:t>
            </w:r>
          </w:p>
        </w:tc>
        <w:tc>
          <w:tcPr>
            <w:tcW w:w="1110" w:type="dxa"/>
            <w:shd w:val="clear" w:color="auto" w:fill="FFFFFF"/>
          </w:tcPr>
          <w:p w14:paraId="00000629" w14:textId="77777777" w:rsidR="00506674" w:rsidRDefault="00502841" w:rsidP="003472A6">
            <w:pPr>
              <w:widowControl w:val="0"/>
              <w:pBdr>
                <w:top w:val="nil"/>
                <w:left w:val="nil"/>
                <w:bottom w:val="nil"/>
                <w:right w:val="nil"/>
                <w:between w:val="nil"/>
              </w:pBdr>
              <w:jc w:val="right"/>
            </w:pPr>
            <w:r>
              <w:t>8454,2</w:t>
            </w:r>
          </w:p>
        </w:tc>
        <w:tc>
          <w:tcPr>
            <w:tcW w:w="1200" w:type="dxa"/>
            <w:tcMar>
              <w:top w:w="0" w:type="dxa"/>
              <w:left w:w="100" w:type="dxa"/>
              <w:bottom w:w="0" w:type="dxa"/>
              <w:right w:w="100" w:type="dxa"/>
            </w:tcMar>
          </w:tcPr>
          <w:p w14:paraId="0000062A" w14:textId="2EF01597" w:rsidR="00506674" w:rsidRPr="003472A6" w:rsidRDefault="00502841" w:rsidP="003472A6">
            <w:pPr>
              <w:widowControl w:val="0"/>
              <w:pBdr>
                <w:top w:val="nil"/>
                <w:left w:val="nil"/>
                <w:bottom w:val="nil"/>
                <w:right w:val="nil"/>
                <w:between w:val="nil"/>
              </w:pBdr>
              <w:jc w:val="right"/>
            </w:pPr>
            <w:r w:rsidRPr="003472A6">
              <w:t>8885,9</w:t>
            </w:r>
          </w:p>
        </w:tc>
      </w:tr>
      <w:tr w:rsidR="00506674" w14:paraId="5AC65A13" w14:textId="77777777" w:rsidTr="000F7505">
        <w:trPr>
          <w:trHeight w:val="227"/>
        </w:trPr>
        <w:tc>
          <w:tcPr>
            <w:tcW w:w="2846" w:type="dxa"/>
            <w:shd w:val="clear" w:color="auto" w:fill="FFFFFF"/>
          </w:tcPr>
          <w:p w14:paraId="0000062B" w14:textId="77777777" w:rsidR="00506674" w:rsidRDefault="00502841">
            <w:pPr>
              <w:widowControl w:val="0"/>
              <w:pBdr>
                <w:top w:val="nil"/>
                <w:left w:val="nil"/>
                <w:bottom w:val="nil"/>
                <w:right w:val="nil"/>
                <w:between w:val="nil"/>
              </w:pBdr>
            </w:pPr>
            <w:r>
              <w:t>- податок на доходи фізичних осіб</w:t>
            </w:r>
          </w:p>
        </w:tc>
        <w:tc>
          <w:tcPr>
            <w:tcW w:w="960" w:type="dxa"/>
            <w:shd w:val="clear" w:color="auto" w:fill="FFFFFF"/>
          </w:tcPr>
          <w:p w14:paraId="0000062C" w14:textId="77777777" w:rsidR="00506674" w:rsidRDefault="00502841" w:rsidP="003472A6">
            <w:pPr>
              <w:widowControl w:val="0"/>
              <w:pBdr>
                <w:top w:val="nil"/>
                <w:left w:val="nil"/>
                <w:bottom w:val="nil"/>
                <w:right w:val="nil"/>
                <w:between w:val="nil"/>
              </w:pBdr>
              <w:jc w:val="right"/>
            </w:pPr>
            <w:r>
              <w:t>2461,5</w:t>
            </w:r>
          </w:p>
        </w:tc>
        <w:tc>
          <w:tcPr>
            <w:tcW w:w="900" w:type="dxa"/>
            <w:shd w:val="clear" w:color="auto" w:fill="FFFFFF"/>
          </w:tcPr>
          <w:p w14:paraId="0000062D" w14:textId="77777777" w:rsidR="00506674" w:rsidRDefault="00502841" w:rsidP="003472A6">
            <w:pPr>
              <w:widowControl w:val="0"/>
              <w:pBdr>
                <w:top w:val="nil"/>
                <w:left w:val="nil"/>
                <w:bottom w:val="nil"/>
                <w:right w:val="nil"/>
                <w:between w:val="nil"/>
              </w:pBdr>
              <w:jc w:val="right"/>
            </w:pPr>
            <w:r>
              <w:t>3092,8</w:t>
            </w:r>
          </w:p>
        </w:tc>
        <w:tc>
          <w:tcPr>
            <w:tcW w:w="960" w:type="dxa"/>
            <w:shd w:val="clear" w:color="auto" w:fill="FFFFFF"/>
          </w:tcPr>
          <w:p w14:paraId="0000062E" w14:textId="77777777" w:rsidR="00506674" w:rsidRDefault="00502841" w:rsidP="003472A6">
            <w:pPr>
              <w:widowControl w:val="0"/>
              <w:pBdr>
                <w:top w:val="nil"/>
                <w:left w:val="nil"/>
                <w:bottom w:val="nil"/>
                <w:right w:val="nil"/>
                <w:between w:val="nil"/>
              </w:pBdr>
              <w:jc w:val="right"/>
            </w:pPr>
            <w:r>
              <w:t>3245,2</w:t>
            </w:r>
          </w:p>
        </w:tc>
        <w:tc>
          <w:tcPr>
            <w:tcW w:w="1140" w:type="dxa"/>
            <w:shd w:val="clear" w:color="auto" w:fill="FFFFFF"/>
          </w:tcPr>
          <w:p w14:paraId="0000062F" w14:textId="77777777" w:rsidR="00506674" w:rsidRDefault="00502841" w:rsidP="003472A6">
            <w:pPr>
              <w:widowControl w:val="0"/>
              <w:pBdr>
                <w:top w:val="nil"/>
                <w:left w:val="nil"/>
                <w:bottom w:val="nil"/>
                <w:right w:val="nil"/>
                <w:between w:val="nil"/>
              </w:pBdr>
              <w:jc w:val="right"/>
            </w:pPr>
            <w:r>
              <w:t>3660,3</w:t>
            </w:r>
          </w:p>
        </w:tc>
        <w:tc>
          <w:tcPr>
            <w:tcW w:w="990" w:type="dxa"/>
            <w:shd w:val="clear" w:color="auto" w:fill="FFFFFF"/>
          </w:tcPr>
          <w:p w14:paraId="00000630" w14:textId="77777777" w:rsidR="00506674" w:rsidRDefault="00502841" w:rsidP="003472A6">
            <w:pPr>
              <w:widowControl w:val="0"/>
              <w:pBdr>
                <w:top w:val="nil"/>
                <w:left w:val="nil"/>
                <w:bottom w:val="nil"/>
                <w:right w:val="nil"/>
                <w:between w:val="nil"/>
              </w:pBdr>
              <w:jc w:val="right"/>
            </w:pPr>
            <w:r>
              <w:t>4450,2</w:t>
            </w:r>
          </w:p>
        </w:tc>
        <w:tc>
          <w:tcPr>
            <w:tcW w:w="1110" w:type="dxa"/>
            <w:shd w:val="clear" w:color="auto" w:fill="FFFFFF"/>
          </w:tcPr>
          <w:p w14:paraId="00000631" w14:textId="77777777" w:rsidR="00506674" w:rsidRDefault="00502841" w:rsidP="003472A6">
            <w:pPr>
              <w:widowControl w:val="0"/>
              <w:pBdr>
                <w:top w:val="nil"/>
                <w:left w:val="nil"/>
                <w:bottom w:val="nil"/>
                <w:right w:val="nil"/>
                <w:between w:val="nil"/>
              </w:pBdr>
              <w:jc w:val="right"/>
            </w:pPr>
            <w:r>
              <w:t>4366,7</w:t>
            </w:r>
          </w:p>
        </w:tc>
        <w:tc>
          <w:tcPr>
            <w:tcW w:w="1200" w:type="dxa"/>
            <w:tcMar>
              <w:top w:w="0" w:type="dxa"/>
              <w:left w:w="100" w:type="dxa"/>
              <w:bottom w:w="0" w:type="dxa"/>
              <w:right w:w="100" w:type="dxa"/>
            </w:tcMar>
          </w:tcPr>
          <w:p w14:paraId="00000632" w14:textId="4B790777" w:rsidR="00506674" w:rsidRPr="003472A6" w:rsidRDefault="00502841" w:rsidP="003472A6">
            <w:pPr>
              <w:widowControl w:val="0"/>
              <w:pBdr>
                <w:top w:val="nil"/>
                <w:left w:val="nil"/>
                <w:bottom w:val="nil"/>
                <w:right w:val="nil"/>
                <w:between w:val="nil"/>
              </w:pBdr>
              <w:jc w:val="right"/>
            </w:pPr>
            <w:r w:rsidRPr="003472A6">
              <w:t>3688,1</w:t>
            </w:r>
          </w:p>
        </w:tc>
      </w:tr>
      <w:tr w:rsidR="00506674" w14:paraId="067A608D" w14:textId="77777777" w:rsidTr="000F7505">
        <w:trPr>
          <w:trHeight w:val="245"/>
        </w:trPr>
        <w:tc>
          <w:tcPr>
            <w:tcW w:w="2846" w:type="dxa"/>
            <w:shd w:val="clear" w:color="auto" w:fill="FFFFFF"/>
          </w:tcPr>
          <w:p w14:paraId="00000633" w14:textId="77777777" w:rsidR="00506674" w:rsidRDefault="00502841">
            <w:pPr>
              <w:widowControl w:val="0"/>
              <w:pBdr>
                <w:top w:val="nil"/>
                <w:left w:val="nil"/>
                <w:bottom w:val="nil"/>
                <w:right w:val="nil"/>
                <w:between w:val="nil"/>
              </w:pBdr>
            </w:pPr>
            <w:r>
              <w:t>- плата за землю</w:t>
            </w:r>
          </w:p>
        </w:tc>
        <w:tc>
          <w:tcPr>
            <w:tcW w:w="960" w:type="dxa"/>
            <w:shd w:val="clear" w:color="auto" w:fill="FFFFFF"/>
          </w:tcPr>
          <w:p w14:paraId="00000634" w14:textId="77777777" w:rsidR="00506674" w:rsidRDefault="00502841" w:rsidP="003472A6">
            <w:pPr>
              <w:widowControl w:val="0"/>
              <w:pBdr>
                <w:top w:val="nil"/>
                <w:left w:val="nil"/>
                <w:bottom w:val="nil"/>
                <w:right w:val="nil"/>
                <w:between w:val="nil"/>
              </w:pBdr>
              <w:jc w:val="right"/>
            </w:pPr>
            <w:r>
              <w:t>792,2</w:t>
            </w:r>
          </w:p>
        </w:tc>
        <w:tc>
          <w:tcPr>
            <w:tcW w:w="900" w:type="dxa"/>
            <w:shd w:val="clear" w:color="auto" w:fill="FFFFFF"/>
          </w:tcPr>
          <w:p w14:paraId="00000635" w14:textId="77777777" w:rsidR="00506674" w:rsidRDefault="00502841" w:rsidP="003472A6">
            <w:pPr>
              <w:widowControl w:val="0"/>
              <w:pBdr>
                <w:top w:val="nil"/>
                <w:left w:val="nil"/>
                <w:bottom w:val="nil"/>
                <w:right w:val="nil"/>
                <w:between w:val="nil"/>
              </w:pBdr>
              <w:jc w:val="right"/>
            </w:pPr>
            <w:r>
              <w:t>1357,3</w:t>
            </w:r>
          </w:p>
        </w:tc>
        <w:tc>
          <w:tcPr>
            <w:tcW w:w="960" w:type="dxa"/>
            <w:shd w:val="clear" w:color="auto" w:fill="FFFFFF"/>
          </w:tcPr>
          <w:p w14:paraId="00000636" w14:textId="77777777" w:rsidR="00506674" w:rsidRDefault="00502841" w:rsidP="003472A6">
            <w:pPr>
              <w:widowControl w:val="0"/>
              <w:pBdr>
                <w:top w:val="nil"/>
                <w:left w:val="nil"/>
                <w:bottom w:val="nil"/>
                <w:right w:val="nil"/>
                <w:between w:val="nil"/>
              </w:pBdr>
              <w:jc w:val="right"/>
            </w:pPr>
            <w:r>
              <w:t>1062,6</w:t>
            </w:r>
          </w:p>
        </w:tc>
        <w:tc>
          <w:tcPr>
            <w:tcW w:w="1140" w:type="dxa"/>
            <w:shd w:val="clear" w:color="auto" w:fill="FFFFFF"/>
          </w:tcPr>
          <w:p w14:paraId="00000637" w14:textId="77777777" w:rsidR="00506674" w:rsidRDefault="00502841" w:rsidP="003472A6">
            <w:pPr>
              <w:widowControl w:val="0"/>
              <w:pBdr>
                <w:top w:val="nil"/>
                <w:left w:val="nil"/>
                <w:bottom w:val="nil"/>
                <w:right w:val="nil"/>
                <w:between w:val="nil"/>
              </w:pBdr>
              <w:jc w:val="right"/>
            </w:pPr>
            <w:r>
              <w:t>1524,1</w:t>
            </w:r>
          </w:p>
        </w:tc>
        <w:tc>
          <w:tcPr>
            <w:tcW w:w="990" w:type="dxa"/>
            <w:shd w:val="clear" w:color="auto" w:fill="FFFFFF"/>
          </w:tcPr>
          <w:p w14:paraId="00000638" w14:textId="77777777" w:rsidR="00506674" w:rsidRDefault="00502841" w:rsidP="003472A6">
            <w:pPr>
              <w:widowControl w:val="0"/>
              <w:pBdr>
                <w:top w:val="nil"/>
                <w:left w:val="nil"/>
                <w:bottom w:val="nil"/>
                <w:right w:val="nil"/>
                <w:between w:val="nil"/>
              </w:pBdr>
              <w:jc w:val="right"/>
            </w:pPr>
            <w:r>
              <w:t>2212,6</w:t>
            </w:r>
          </w:p>
        </w:tc>
        <w:tc>
          <w:tcPr>
            <w:tcW w:w="1110" w:type="dxa"/>
            <w:shd w:val="clear" w:color="auto" w:fill="FFFFFF"/>
          </w:tcPr>
          <w:p w14:paraId="00000639" w14:textId="77777777" w:rsidR="00506674" w:rsidRDefault="00502841" w:rsidP="003472A6">
            <w:pPr>
              <w:widowControl w:val="0"/>
              <w:pBdr>
                <w:top w:val="nil"/>
                <w:left w:val="nil"/>
                <w:bottom w:val="nil"/>
                <w:right w:val="nil"/>
                <w:between w:val="nil"/>
              </w:pBdr>
              <w:jc w:val="right"/>
            </w:pPr>
            <w:r>
              <w:t>2820,9</w:t>
            </w:r>
          </w:p>
        </w:tc>
        <w:tc>
          <w:tcPr>
            <w:tcW w:w="1200" w:type="dxa"/>
            <w:tcMar>
              <w:top w:w="0" w:type="dxa"/>
              <w:left w:w="100" w:type="dxa"/>
              <w:bottom w:w="0" w:type="dxa"/>
              <w:right w:w="100" w:type="dxa"/>
            </w:tcMar>
          </w:tcPr>
          <w:p w14:paraId="0000063A" w14:textId="06C33E2A" w:rsidR="00506674" w:rsidRPr="003472A6" w:rsidRDefault="00502841" w:rsidP="003472A6">
            <w:pPr>
              <w:widowControl w:val="0"/>
              <w:pBdr>
                <w:top w:val="nil"/>
                <w:left w:val="nil"/>
                <w:bottom w:val="nil"/>
                <w:right w:val="nil"/>
                <w:between w:val="nil"/>
              </w:pBdr>
              <w:jc w:val="right"/>
            </w:pPr>
            <w:r w:rsidRPr="003472A6">
              <w:t>3531,4</w:t>
            </w:r>
          </w:p>
        </w:tc>
      </w:tr>
      <w:tr w:rsidR="00506674" w14:paraId="1FD6A5F1" w14:textId="77777777" w:rsidTr="000F7505">
        <w:trPr>
          <w:trHeight w:val="227"/>
        </w:trPr>
        <w:tc>
          <w:tcPr>
            <w:tcW w:w="2846" w:type="dxa"/>
            <w:shd w:val="clear" w:color="auto" w:fill="FFFFFF"/>
          </w:tcPr>
          <w:p w14:paraId="0000063B" w14:textId="77777777" w:rsidR="00506674" w:rsidRDefault="00502841">
            <w:pPr>
              <w:widowControl w:val="0"/>
              <w:pBdr>
                <w:top w:val="nil"/>
                <w:left w:val="nil"/>
                <w:bottom w:val="nil"/>
                <w:right w:val="nil"/>
                <w:between w:val="nil"/>
              </w:pBdr>
            </w:pPr>
            <w:r>
              <w:t>- місцеві податки та збори</w:t>
            </w:r>
          </w:p>
        </w:tc>
        <w:tc>
          <w:tcPr>
            <w:tcW w:w="960" w:type="dxa"/>
            <w:shd w:val="clear" w:color="auto" w:fill="FFFFFF"/>
          </w:tcPr>
          <w:p w14:paraId="0000063C" w14:textId="77777777" w:rsidR="00506674" w:rsidRDefault="00502841" w:rsidP="003472A6">
            <w:pPr>
              <w:widowControl w:val="0"/>
              <w:pBdr>
                <w:top w:val="nil"/>
                <w:left w:val="nil"/>
                <w:bottom w:val="nil"/>
                <w:right w:val="nil"/>
                <w:between w:val="nil"/>
              </w:pBdr>
              <w:jc w:val="right"/>
            </w:pPr>
            <w:r>
              <w:t>38,9</w:t>
            </w:r>
          </w:p>
        </w:tc>
        <w:tc>
          <w:tcPr>
            <w:tcW w:w="900" w:type="dxa"/>
            <w:shd w:val="clear" w:color="auto" w:fill="FFFFFF"/>
          </w:tcPr>
          <w:p w14:paraId="0000063D" w14:textId="77777777" w:rsidR="00506674" w:rsidRDefault="00502841" w:rsidP="003472A6">
            <w:pPr>
              <w:widowControl w:val="0"/>
              <w:pBdr>
                <w:top w:val="nil"/>
                <w:left w:val="nil"/>
                <w:bottom w:val="nil"/>
                <w:right w:val="nil"/>
                <w:between w:val="nil"/>
              </w:pBdr>
              <w:jc w:val="right"/>
            </w:pPr>
            <w:r>
              <w:t>62,9</w:t>
            </w:r>
          </w:p>
        </w:tc>
        <w:tc>
          <w:tcPr>
            <w:tcW w:w="960" w:type="dxa"/>
            <w:shd w:val="clear" w:color="auto" w:fill="FFFFFF"/>
          </w:tcPr>
          <w:p w14:paraId="0000063E" w14:textId="77777777" w:rsidR="00506674" w:rsidRDefault="00502841" w:rsidP="003472A6">
            <w:pPr>
              <w:widowControl w:val="0"/>
              <w:pBdr>
                <w:top w:val="nil"/>
                <w:left w:val="nil"/>
                <w:bottom w:val="nil"/>
                <w:right w:val="nil"/>
                <w:between w:val="nil"/>
              </w:pBdr>
              <w:jc w:val="right"/>
            </w:pPr>
            <w:r>
              <w:t>79,9</w:t>
            </w:r>
          </w:p>
        </w:tc>
        <w:tc>
          <w:tcPr>
            <w:tcW w:w="1140" w:type="dxa"/>
            <w:shd w:val="clear" w:color="auto" w:fill="FFFFFF"/>
          </w:tcPr>
          <w:p w14:paraId="0000063F" w14:textId="77777777" w:rsidR="00506674" w:rsidRDefault="00502841" w:rsidP="003472A6">
            <w:pPr>
              <w:widowControl w:val="0"/>
              <w:pBdr>
                <w:top w:val="nil"/>
                <w:left w:val="nil"/>
                <w:bottom w:val="nil"/>
                <w:right w:val="nil"/>
                <w:between w:val="nil"/>
              </w:pBdr>
              <w:jc w:val="right"/>
            </w:pPr>
            <w:r>
              <w:t>115,2</w:t>
            </w:r>
          </w:p>
        </w:tc>
        <w:tc>
          <w:tcPr>
            <w:tcW w:w="990" w:type="dxa"/>
            <w:shd w:val="clear" w:color="auto" w:fill="FFFFFF"/>
          </w:tcPr>
          <w:p w14:paraId="00000640" w14:textId="77777777" w:rsidR="00506674" w:rsidRDefault="00502841" w:rsidP="003472A6">
            <w:pPr>
              <w:widowControl w:val="0"/>
              <w:pBdr>
                <w:top w:val="nil"/>
                <w:left w:val="nil"/>
                <w:bottom w:val="nil"/>
                <w:right w:val="nil"/>
                <w:between w:val="nil"/>
              </w:pBdr>
              <w:jc w:val="right"/>
            </w:pPr>
            <w:r>
              <w:t>119,5</w:t>
            </w:r>
          </w:p>
        </w:tc>
        <w:tc>
          <w:tcPr>
            <w:tcW w:w="1110" w:type="dxa"/>
            <w:shd w:val="clear" w:color="auto" w:fill="FFFFFF"/>
          </w:tcPr>
          <w:p w14:paraId="00000641" w14:textId="77777777" w:rsidR="00506674" w:rsidRDefault="00502841" w:rsidP="003472A6">
            <w:pPr>
              <w:widowControl w:val="0"/>
              <w:pBdr>
                <w:top w:val="nil"/>
                <w:left w:val="nil"/>
                <w:bottom w:val="nil"/>
                <w:right w:val="nil"/>
                <w:between w:val="nil"/>
              </w:pBdr>
              <w:jc w:val="right"/>
            </w:pPr>
            <w:r>
              <w:t>153,6</w:t>
            </w:r>
          </w:p>
        </w:tc>
        <w:tc>
          <w:tcPr>
            <w:tcW w:w="1200" w:type="dxa"/>
            <w:tcMar>
              <w:top w:w="0" w:type="dxa"/>
              <w:left w:w="100" w:type="dxa"/>
              <w:bottom w:w="0" w:type="dxa"/>
              <w:right w:w="100" w:type="dxa"/>
            </w:tcMar>
          </w:tcPr>
          <w:p w14:paraId="00000642" w14:textId="77777777" w:rsidR="00506674" w:rsidRPr="003472A6" w:rsidRDefault="00502841" w:rsidP="003472A6">
            <w:pPr>
              <w:widowControl w:val="0"/>
              <w:pBdr>
                <w:top w:val="nil"/>
                <w:left w:val="nil"/>
                <w:bottom w:val="nil"/>
                <w:right w:val="nil"/>
                <w:between w:val="nil"/>
              </w:pBdr>
              <w:jc w:val="right"/>
            </w:pPr>
            <w:r w:rsidRPr="003472A6">
              <w:t>178,2</w:t>
            </w:r>
          </w:p>
        </w:tc>
      </w:tr>
      <w:tr w:rsidR="00506674" w14:paraId="08A8C22E" w14:textId="77777777" w:rsidTr="000F7505">
        <w:trPr>
          <w:trHeight w:val="227"/>
        </w:trPr>
        <w:tc>
          <w:tcPr>
            <w:tcW w:w="2846" w:type="dxa"/>
            <w:shd w:val="clear" w:color="auto" w:fill="FFFFFF"/>
          </w:tcPr>
          <w:p w14:paraId="00000643" w14:textId="77777777" w:rsidR="00506674" w:rsidRDefault="00502841">
            <w:pPr>
              <w:widowControl w:val="0"/>
              <w:pBdr>
                <w:top w:val="nil"/>
                <w:left w:val="nil"/>
                <w:bottom w:val="nil"/>
                <w:right w:val="nil"/>
                <w:between w:val="nil"/>
              </w:pBdr>
            </w:pPr>
            <w:r>
              <w:t>- єдиний податок</w:t>
            </w:r>
          </w:p>
        </w:tc>
        <w:tc>
          <w:tcPr>
            <w:tcW w:w="960" w:type="dxa"/>
            <w:shd w:val="clear" w:color="auto" w:fill="FFFFFF"/>
          </w:tcPr>
          <w:p w14:paraId="00000644" w14:textId="77777777" w:rsidR="00506674" w:rsidRDefault="00502841" w:rsidP="003472A6">
            <w:pPr>
              <w:widowControl w:val="0"/>
              <w:pBdr>
                <w:top w:val="nil"/>
                <w:left w:val="nil"/>
                <w:bottom w:val="nil"/>
                <w:right w:val="nil"/>
                <w:between w:val="nil"/>
              </w:pBdr>
              <w:jc w:val="right"/>
            </w:pPr>
            <w:r>
              <w:t>269,8</w:t>
            </w:r>
          </w:p>
        </w:tc>
        <w:tc>
          <w:tcPr>
            <w:tcW w:w="900" w:type="dxa"/>
            <w:shd w:val="clear" w:color="auto" w:fill="FFFFFF"/>
          </w:tcPr>
          <w:p w14:paraId="00000645" w14:textId="77777777" w:rsidR="00506674" w:rsidRDefault="00502841" w:rsidP="003472A6">
            <w:pPr>
              <w:widowControl w:val="0"/>
              <w:pBdr>
                <w:top w:val="nil"/>
                <w:left w:val="nil"/>
                <w:bottom w:val="nil"/>
                <w:right w:val="nil"/>
                <w:between w:val="nil"/>
              </w:pBdr>
              <w:jc w:val="right"/>
            </w:pPr>
            <w:r>
              <w:t>343,0</w:t>
            </w:r>
          </w:p>
        </w:tc>
        <w:tc>
          <w:tcPr>
            <w:tcW w:w="960" w:type="dxa"/>
            <w:shd w:val="clear" w:color="auto" w:fill="FFFFFF"/>
          </w:tcPr>
          <w:p w14:paraId="00000646" w14:textId="77777777" w:rsidR="00506674" w:rsidRDefault="00502841" w:rsidP="003472A6">
            <w:pPr>
              <w:widowControl w:val="0"/>
              <w:pBdr>
                <w:top w:val="nil"/>
                <w:left w:val="nil"/>
                <w:bottom w:val="nil"/>
                <w:right w:val="nil"/>
                <w:between w:val="nil"/>
              </w:pBdr>
              <w:jc w:val="right"/>
            </w:pPr>
            <w:r>
              <w:t>374,7</w:t>
            </w:r>
          </w:p>
        </w:tc>
        <w:tc>
          <w:tcPr>
            <w:tcW w:w="1140" w:type="dxa"/>
            <w:shd w:val="clear" w:color="auto" w:fill="FFFFFF"/>
          </w:tcPr>
          <w:p w14:paraId="00000647" w14:textId="77777777" w:rsidR="00506674" w:rsidRDefault="00502841" w:rsidP="003472A6">
            <w:pPr>
              <w:widowControl w:val="0"/>
              <w:pBdr>
                <w:top w:val="nil"/>
                <w:left w:val="nil"/>
                <w:bottom w:val="nil"/>
                <w:right w:val="nil"/>
                <w:between w:val="nil"/>
              </w:pBdr>
              <w:jc w:val="right"/>
            </w:pPr>
            <w:r>
              <w:t>463,4</w:t>
            </w:r>
          </w:p>
        </w:tc>
        <w:tc>
          <w:tcPr>
            <w:tcW w:w="990" w:type="dxa"/>
            <w:shd w:val="clear" w:color="auto" w:fill="FFFFFF"/>
          </w:tcPr>
          <w:p w14:paraId="00000648" w14:textId="77777777" w:rsidR="00506674" w:rsidRDefault="00502841" w:rsidP="003472A6">
            <w:pPr>
              <w:widowControl w:val="0"/>
              <w:pBdr>
                <w:top w:val="nil"/>
                <w:left w:val="nil"/>
                <w:bottom w:val="nil"/>
                <w:right w:val="nil"/>
                <w:between w:val="nil"/>
              </w:pBdr>
              <w:jc w:val="right"/>
            </w:pPr>
            <w:r>
              <w:t>423,8</w:t>
            </w:r>
          </w:p>
        </w:tc>
        <w:tc>
          <w:tcPr>
            <w:tcW w:w="1110" w:type="dxa"/>
            <w:shd w:val="clear" w:color="auto" w:fill="FFFFFF"/>
          </w:tcPr>
          <w:p w14:paraId="00000649" w14:textId="77777777" w:rsidR="00506674" w:rsidRDefault="00502841" w:rsidP="003472A6">
            <w:pPr>
              <w:widowControl w:val="0"/>
              <w:pBdr>
                <w:top w:val="nil"/>
                <w:left w:val="nil"/>
                <w:bottom w:val="nil"/>
                <w:right w:val="nil"/>
                <w:between w:val="nil"/>
              </w:pBdr>
              <w:jc w:val="right"/>
            </w:pPr>
            <w:r>
              <w:t>488,4</w:t>
            </w:r>
          </w:p>
        </w:tc>
        <w:tc>
          <w:tcPr>
            <w:tcW w:w="1200" w:type="dxa"/>
            <w:tcMar>
              <w:top w:w="0" w:type="dxa"/>
              <w:left w:w="100" w:type="dxa"/>
              <w:bottom w:w="0" w:type="dxa"/>
              <w:right w:w="100" w:type="dxa"/>
            </w:tcMar>
          </w:tcPr>
          <w:p w14:paraId="0000064A" w14:textId="77777777" w:rsidR="00506674" w:rsidRPr="003472A6" w:rsidRDefault="00502841" w:rsidP="003472A6">
            <w:pPr>
              <w:widowControl w:val="0"/>
              <w:pBdr>
                <w:top w:val="nil"/>
                <w:left w:val="nil"/>
                <w:bottom w:val="nil"/>
                <w:right w:val="nil"/>
                <w:between w:val="nil"/>
              </w:pBdr>
              <w:jc w:val="right"/>
            </w:pPr>
            <w:r w:rsidRPr="003472A6">
              <w:t>747,4</w:t>
            </w:r>
          </w:p>
        </w:tc>
      </w:tr>
      <w:tr w:rsidR="00506674" w14:paraId="4D2E17F5" w14:textId="77777777" w:rsidTr="000F7505">
        <w:trPr>
          <w:trHeight w:val="227"/>
        </w:trPr>
        <w:tc>
          <w:tcPr>
            <w:tcW w:w="2846" w:type="dxa"/>
            <w:shd w:val="clear" w:color="auto" w:fill="FFFFFF"/>
          </w:tcPr>
          <w:p w14:paraId="0000064B" w14:textId="77777777" w:rsidR="00506674" w:rsidRDefault="00502841">
            <w:pPr>
              <w:widowControl w:val="0"/>
              <w:pBdr>
                <w:top w:val="nil"/>
                <w:left w:val="nil"/>
                <w:bottom w:val="nil"/>
                <w:right w:val="nil"/>
                <w:between w:val="nil"/>
              </w:pBdr>
            </w:pPr>
            <w:r>
              <w:t>Неподаткові надходження</w:t>
            </w:r>
          </w:p>
        </w:tc>
        <w:tc>
          <w:tcPr>
            <w:tcW w:w="960" w:type="dxa"/>
            <w:shd w:val="clear" w:color="auto" w:fill="FFFFFF"/>
          </w:tcPr>
          <w:p w14:paraId="0000064C" w14:textId="77777777" w:rsidR="00506674" w:rsidRDefault="00502841" w:rsidP="003472A6">
            <w:pPr>
              <w:widowControl w:val="0"/>
              <w:pBdr>
                <w:top w:val="nil"/>
                <w:left w:val="nil"/>
                <w:bottom w:val="nil"/>
                <w:right w:val="nil"/>
                <w:between w:val="nil"/>
              </w:pBdr>
              <w:jc w:val="right"/>
            </w:pPr>
            <w:r>
              <w:t>285,0</w:t>
            </w:r>
          </w:p>
        </w:tc>
        <w:tc>
          <w:tcPr>
            <w:tcW w:w="900" w:type="dxa"/>
            <w:shd w:val="clear" w:color="auto" w:fill="FFFFFF"/>
          </w:tcPr>
          <w:p w14:paraId="0000064D" w14:textId="77777777" w:rsidR="00506674" w:rsidRDefault="00502841" w:rsidP="003472A6">
            <w:pPr>
              <w:widowControl w:val="0"/>
              <w:pBdr>
                <w:top w:val="nil"/>
                <w:left w:val="nil"/>
                <w:bottom w:val="nil"/>
                <w:right w:val="nil"/>
                <w:between w:val="nil"/>
              </w:pBdr>
              <w:jc w:val="right"/>
            </w:pPr>
            <w:r>
              <w:t>345,5</w:t>
            </w:r>
          </w:p>
        </w:tc>
        <w:tc>
          <w:tcPr>
            <w:tcW w:w="960" w:type="dxa"/>
            <w:shd w:val="clear" w:color="auto" w:fill="FFFFFF"/>
          </w:tcPr>
          <w:p w14:paraId="0000064E" w14:textId="77777777" w:rsidR="00506674" w:rsidRDefault="00502841" w:rsidP="003472A6">
            <w:pPr>
              <w:widowControl w:val="0"/>
              <w:pBdr>
                <w:top w:val="nil"/>
                <w:left w:val="nil"/>
                <w:bottom w:val="nil"/>
                <w:right w:val="nil"/>
                <w:between w:val="nil"/>
              </w:pBdr>
              <w:jc w:val="right"/>
            </w:pPr>
            <w:r>
              <w:t>214,2</w:t>
            </w:r>
          </w:p>
        </w:tc>
        <w:tc>
          <w:tcPr>
            <w:tcW w:w="1140" w:type="dxa"/>
            <w:shd w:val="clear" w:color="auto" w:fill="FFFFFF"/>
          </w:tcPr>
          <w:p w14:paraId="0000064F" w14:textId="77777777" w:rsidR="00506674" w:rsidRDefault="00502841" w:rsidP="003472A6">
            <w:pPr>
              <w:widowControl w:val="0"/>
              <w:pBdr>
                <w:top w:val="nil"/>
                <w:left w:val="nil"/>
                <w:bottom w:val="nil"/>
                <w:right w:val="nil"/>
                <w:between w:val="nil"/>
              </w:pBdr>
              <w:jc w:val="right"/>
            </w:pPr>
            <w:r>
              <w:t>292,1</w:t>
            </w:r>
          </w:p>
        </w:tc>
        <w:tc>
          <w:tcPr>
            <w:tcW w:w="990" w:type="dxa"/>
            <w:shd w:val="clear" w:color="auto" w:fill="FFFFFF"/>
          </w:tcPr>
          <w:p w14:paraId="00000650" w14:textId="77777777" w:rsidR="00506674" w:rsidRDefault="00502841" w:rsidP="003472A6">
            <w:pPr>
              <w:widowControl w:val="0"/>
              <w:pBdr>
                <w:top w:val="nil"/>
                <w:left w:val="nil"/>
                <w:bottom w:val="nil"/>
                <w:right w:val="nil"/>
                <w:between w:val="nil"/>
              </w:pBdr>
              <w:jc w:val="right"/>
            </w:pPr>
            <w:r>
              <w:t>268,3</w:t>
            </w:r>
          </w:p>
        </w:tc>
        <w:tc>
          <w:tcPr>
            <w:tcW w:w="1110" w:type="dxa"/>
            <w:shd w:val="clear" w:color="auto" w:fill="FFFFFF"/>
          </w:tcPr>
          <w:p w14:paraId="00000651" w14:textId="77777777" w:rsidR="00506674" w:rsidRDefault="00502841" w:rsidP="003472A6">
            <w:pPr>
              <w:widowControl w:val="0"/>
              <w:pBdr>
                <w:top w:val="nil"/>
                <w:left w:val="nil"/>
                <w:bottom w:val="nil"/>
                <w:right w:val="nil"/>
                <w:between w:val="nil"/>
              </w:pBdr>
              <w:jc w:val="right"/>
            </w:pPr>
            <w:r>
              <w:t>292,7</w:t>
            </w:r>
          </w:p>
        </w:tc>
        <w:tc>
          <w:tcPr>
            <w:tcW w:w="1200" w:type="dxa"/>
            <w:tcMar>
              <w:top w:w="0" w:type="dxa"/>
              <w:left w:w="100" w:type="dxa"/>
              <w:bottom w:w="0" w:type="dxa"/>
              <w:right w:w="100" w:type="dxa"/>
            </w:tcMar>
          </w:tcPr>
          <w:p w14:paraId="00000652" w14:textId="77777777" w:rsidR="00506674" w:rsidRPr="003472A6" w:rsidRDefault="00502841" w:rsidP="003472A6">
            <w:pPr>
              <w:widowControl w:val="0"/>
              <w:pBdr>
                <w:top w:val="nil"/>
                <w:left w:val="nil"/>
                <w:bottom w:val="nil"/>
                <w:right w:val="nil"/>
                <w:between w:val="nil"/>
              </w:pBdr>
              <w:jc w:val="right"/>
            </w:pPr>
            <w:r w:rsidRPr="003472A6">
              <w:t>514,8</w:t>
            </w:r>
          </w:p>
        </w:tc>
      </w:tr>
      <w:tr w:rsidR="00506674" w14:paraId="7C59E326" w14:textId="77777777" w:rsidTr="000F7505">
        <w:trPr>
          <w:trHeight w:val="227"/>
        </w:trPr>
        <w:tc>
          <w:tcPr>
            <w:tcW w:w="2846" w:type="dxa"/>
            <w:shd w:val="clear" w:color="auto" w:fill="FFFFFF"/>
          </w:tcPr>
          <w:p w14:paraId="00000653" w14:textId="77777777" w:rsidR="00506674" w:rsidRDefault="00502841">
            <w:pPr>
              <w:widowControl w:val="0"/>
              <w:pBdr>
                <w:top w:val="nil"/>
                <w:left w:val="nil"/>
                <w:bottom w:val="nil"/>
                <w:right w:val="nil"/>
                <w:between w:val="nil"/>
              </w:pBdr>
            </w:pPr>
            <w:r>
              <w:t>Надходження від оренди комунального майна</w:t>
            </w:r>
          </w:p>
        </w:tc>
        <w:tc>
          <w:tcPr>
            <w:tcW w:w="960" w:type="dxa"/>
            <w:shd w:val="clear" w:color="auto" w:fill="FFFFFF"/>
          </w:tcPr>
          <w:p w14:paraId="00000654" w14:textId="77777777" w:rsidR="00506674" w:rsidRDefault="00502841" w:rsidP="003472A6">
            <w:pPr>
              <w:widowControl w:val="0"/>
              <w:pBdr>
                <w:top w:val="nil"/>
                <w:left w:val="nil"/>
                <w:bottom w:val="nil"/>
                <w:right w:val="nil"/>
                <w:between w:val="nil"/>
              </w:pBdr>
              <w:jc w:val="right"/>
            </w:pPr>
            <w:r>
              <w:t>22,1</w:t>
            </w:r>
          </w:p>
        </w:tc>
        <w:tc>
          <w:tcPr>
            <w:tcW w:w="900" w:type="dxa"/>
            <w:shd w:val="clear" w:color="auto" w:fill="FFFFFF"/>
          </w:tcPr>
          <w:p w14:paraId="00000655" w14:textId="77777777" w:rsidR="00506674" w:rsidRDefault="00502841" w:rsidP="003472A6">
            <w:pPr>
              <w:widowControl w:val="0"/>
              <w:pBdr>
                <w:top w:val="nil"/>
                <w:left w:val="nil"/>
                <w:bottom w:val="nil"/>
                <w:right w:val="nil"/>
                <w:between w:val="nil"/>
              </w:pBdr>
              <w:jc w:val="right"/>
            </w:pPr>
            <w:r>
              <w:t>20,3</w:t>
            </w:r>
          </w:p>
        </w:tc>
        <w:tc>
          <w:tcPr>
            <w:tcW w:w="960" w:type="dxa"/>
            <w:shd w:val="clear" w:color="auto" w:fill="FFFFFF"/>
          </w:tcPr>
          <w:p w14:paraId="00000656" w14:textId="77777777" w:rsidR="00506674" w:rsidRDefault="00502841" w:rsidP="003472A6">
            <w:pPr>
              <w:widowControl w:val="0"/>
              <w:pBdr>
                <w:top w:val="nil"/>
                <w:left w:val="nil"/>
                <w:bottom w:val="nil"/>
                <w:right w:val="nil"/>
                <w:between w:val="nil"/>
              </w:pBdr>
              <w:jc w:val="right"/>
            </w:pPr>
            <w:r>
              <w:t>16,8</w:t>
            </w:r>
          </w:p>
        </w:tc>
        <w:tc>
          <w:tcPr>
            <w:tcW w:w="1140" w:type="dxa"/>
            <w:shd w:val="clear" w:color="auto" w:fill="FFFFFF"/>
          </w:tcPr>
          <w:p w14:paraId="00000657" w14:textId="77777777" w:rsidR="00506674" w:rsidRDefault="00502841" w:rsidP="003472A6">
            <w:pPr>
              <w:widowControl w:val="0"/>
              <w:pBdr>
                <w:top w:val="nil"/>
                <w:left w:val="nil"/>
                <w:bottom w:val="nil"/>
                <w:right w:val="nil"/>
                <w:between w:val="nil"/>
              </w:pBdr>
              <w:jc w:val="right"/>
            </w:pPr>
            <w:r>
              <w:t>20,6</w:t>
            </w:r>
          </w:p>
        </w:tc>
        <w:tc>
          <w:tcPr>
            <w:tcW w:w="990" w:type="dxa"/>
            <w:shd w:val="clear" w:color="auto" w:fill="FFFFFF"/>
          </w:tcPr>
          <w:p w14:paraId="00000658" w14:textId="77777777" w:rsidR="00506674" w:rsidRDefault="00502841" w:rsidP="003472A6">
            <w:pPr>
              <w:widowControl w:val="0"/>
              <w:pBdr>
                <w:top w:val="nil"/>
                <w:left w:val="nil"/>
                <w:bottom w:val="nil"/>
                <w:right w:val="nil"/>
                <w:between w:val="nil"/>
              </w:pBdr>
              <w:jc w:val="right"/>
            </w:pPr>
            <w:r>
              <w:t>5,0</w:t>
            </w:r>
          </w:p>
        </w:tc>
        <w:tc>
          <w:tcPr>
            <w:tcW w:w="1110" w:type="dxa"/>
            <w:shd w:val="clear" w:color="auto" w:fill="FFFFFF"/>
          </w:tcPr>
          <w:p w14:paraId="00000659" w14:textId="77777777" w:rsidR="00506674" w:rsidRDefault="00502841" w:rsidP="003472A6">
            <w:pPr>
              <w:widowControl w:val="0"/>
              <w:pBdr>
                <w:top w:val="nil"/>
                <w:left w:val="nil"/>
                <w:bottom w:val="nil"/>
                <w:right w:val="nil"/>
                <w:between w:val="nil"/>
              </w:pBdr>
              <w:jc w:val="right"/>
            </w:pPr>
            <w:r>
              <w:t>6,3</w:t>
            </w:r>
          </w:p>
        </w:tc>
        <w:tc>
          <w:tcPr>
            <w:tcW w:w="1200" w:type="dxa"/>
            <w:tcMar>
              <w:top w:w="0" w:type="dxa"/>
              <w:left w:w="100" w:type="dxa"/>
              <w:bottom w:w="0" w:type="dxa"/>
              <w:right w:w="100" w:type="dxa"/>
            </w:tcMar>
          </w:tcPr>
          <w:p w14:paraId="0000065A" w14:textId="77777777" w:rsidR="00506674" w:rsidRPr="003472A6" w:rsidRDefault="00502841" w:rsidP="003472A6">
            <w:pPr>
              <w:widowControl w:val="0"/>
              <w:pBdr>
                <w:top w:val="nil"/>
                <w:left w:val="nil"/>
                <w:bottom w:val="nil"/>
                <w:right w:val="nil"/>
                <w:between w:val="nil"/>
              </w:pBdr>
              <w:jc w:val="right"/>
            </w:pPr>
            <w:r w:rsidRPr="003472A6">
              <w:t>6,7</w:t>
            </w:r>
          </w:p>
        </w:tc>
      </w:tr>
      <w:tr w:rsidR="00506674" w14:paraId="1F6C1E25" w14:textId="77777777" w:rsidTr="000F7505">
        <w:trPr>
          <w:trHeight w:val="227"/>
        </w:trPr>
        <w:tc>
          <w:tcPr>
            <w:tcW w:w="2846" w:type="dxa"/>
            <w:shd w:val="clear" w:color="auto" w:fill="FFFFFF"/>
          </w:tcPr>
          <w:p w14:paraId="0000065B" w14:textId="77777777" w:rsidR="00506674" w:rsidRDefault="00502841">
            <w:pPr>
              <w:widowControl w:val="0"/>
              <w:pBdr>
                <w:top w:val="nil"/>
                <w:left w:val="nil"/>
                <w:bottom w:val="nil"/>
                <w:right w:val="nil"/>
                <w:between w:val="nil"/>
              </w:pBdr>
            </w:pPr>
            <w:r>
              <w:t>Доходи від операцій з капіталом – всього</w:t>
            </w:r>
          </w:p>
        </w:tc>
        <w:tc>
          <w:tcPr>
            <w:tcW w:w="960" w:type="dxa"/>
            <w:shd w:val="clear" w:color="auto" w:fill="FFFFFF"/>
          </w:tcPr>
          <w:p w14:paraId="0000065C" w14:textId="77777777" w:rsidR="00506674" w:rsidRDefault="00502841" w:rsidP="003472A6">
            <w:pPr>
              <w:widowControl w:val="0"/>
              <w:pBdr>
                <w:top w:val="nil"/>
                <w:left w:val="nil"/>
                <w:bottom w:val="nil"/>
                <w:right w:val="nil"/>
                <w:between w:val="nil"/>
              </w:pBdr>
              <w:jc w:val="right"/>
            </w:pPr>
            <w:r>
              <w:t>8,7</w:t>
            </w:r>
          </w:p>
        </w:tc>
        <w:tc>
          <w:tcPr>
            <w:tcW w:w="900" w:type="dxa"/>
            <w:shd w:val="clear" w:color="auto" w:fill="FFFFFF"/>
          </w:tcPr>
          <w:p w14:paraId="0000065D" w14:textId="77777777" w:rsidR="00506674" w:rsidRDefault="00502841" w:rsidP="003472A6">
            <w:pPr>
              <w:widowControl w:val="0"/>
              <w:pBdr>
                <w:top w:val="nil"/>
                <w:left w:val="nil"/>
                <w:bottom w:val="nil"/>
                <w:right w:val="nil"/>
                <w:between w:val="nil"/>
              </w:pBdr>
              <w:jc w:val="right"/>
            </w:pPr>
            <w:r>
              <w:t>5,5</w:t>
            </w:r>
          </w:p>
        </w:tc>
        <w:tc>
          <w:tcPr>
            <w:tcW w:w="960" w:type="dxa"/>
            <w:shd w:val="clear" w:color="auto" w:fill="FFFFFF"/>
          </w:tcPr>
          <w:p w14:paraId="0000065E" w14:textId="77777777" w:rsidR="00506674" w:rsidRDefault="00502841" w:rsidP="003472A6">
            <w:pPr>
              <w:widowControl w:val="0"/>
              <w:pBdr>
                <w:top w:val="nil"/>
                <w:left w:val="nil"/>
                <w:bottom w:val="nil"/>
                <w:right w:val="nil"/>
                <w:between w:val="nil"/>
              </w:pBdr>
              <w:jc w:val="right"/>
            </w:pPr>
            <w:r>
              <w:t>17,1</w:t>
            </w:r>
          </w:p>
        </w:tc>
        <w:tc>
          <w:tcPr>
            <w:tcW w:w="1140" w:type="dxa"/>
            <w:shd w:val="clear" w:color="auto" w:fill="FFFFFF"/>
          </w:tcPr>
          <w:p w14:paraId="0000065F" w14:textId="77777777" w:rsidR="00506674" w:rsidRDefault="00502841" w:rsidP="003472A6">
            <w:pPr>
              <w:widowControl w:val="0"/>
              <w:pBdr>
                <w:top w:val="nil"/>
                <w:left w:val="nil"/>
                <w:bottom w:val="nil"/>
                <w:right w:val="nil"/>
                <w:between w:val="nil"/>
              </w:pBdr>
              <w:jc w:val="right"/>
            </w:pPr>
            <w:r>
              <w:t>6,0</w:t>
            </w:r>
          </w:p>
        </w:tc>
        <w:tc>
          <w:tcPr>
            <w:tcW w:w="990" w:type="dxa"/>
            <w:shd w:val="clear" w:color="auto" w:fill="FFFFFF"/>
          </w:tcPr>
          <w:p w14:paraId="00000660" w14:textId="77777777" w:rsidR="00506674" w:rsidRDefault="00502841" w:rsidP="003472A6">
            <w:pPr>
              <w:widowControl w:val="0"/>
              <w:pBdr>
                <w:top w:val="nil"/>
                <w:left w:val="nil"/>
                <w:bottom w:val="nil"/>
                <w:right w:val="nil"/>
                <w:between w:val="nil"/>
              </w:pBdr>
              <w:jc w:val="right"/>
            </w:pPr>
            <w:r>
              <w:t>9,2</w:t>
            </w:r>
          </w:p>
        </w:tc>
        <w:tc>
          <w:tcPr>
            <w:tcW w:w="1110" w:type="dxa"/>
            <w:shd w:val="clear" w:color="auto" w:fill="FFFFFF"/>
          </w:tcPr>
          <w:p w14:paraId="00000661" w14:textId="77777777" w:rsidR="00506674" w:rsidRDefault="00502841" w:rsidP="003472A6">
            <w:pPr>
              <w:widowControl w:val="0"/>
              <w:pBdr>
                <w:top w:val="nil"/>
                <w:left w:val="nil"/>
                <w:bottom w:val="nil"/>
                <w:right w:val="nil"/>
                <w:between w:val="nil"/>
              </w:pBdr>
              <w:jc w:val="right"/>
            </w:pPr>
            <w:r>
              <w:t>11,1</w:t>
            </w:r>
          </w:p>
        </w:tc>
        <w:tc>
          <w:tcPr>
            <w:tcW w:w="1200" w:type="dxa"/>
            <w:tcMar>
              <w:top w:w="0" w:type="dxa"/>
              <w:left w:w="100" w:type="dxa"/>
              <w:bottom w:w="0" w:type="dxa"/>
              <w:right w:w="100" w:type="dxa"/>
            </w:tcMar>
          </w:tcPr>
          <w:p w14:paraId="00000662" w14:textId="77777777" w:rsidR="00506674" w:rsidRPr="003472A6" w:rsidRDefault="00502841" w:rsidP="003472A6">
            <w:pPr>
              <w:widowControl w:val="0"/>
              <w:pBdr>
                <w:top w:val="nil"/>
                <w:left w:val="nil"/>
                <w:bottom w:val="nil"/>
                <w:right w:val="nil"/>
                <w:between w:val="nil"/>
              </w:pBdr>
              <w:jc w:val="right"/>
            </w:pPr>
            <w:r w:rsidRPr="003472A6">
              <w:t>23,7</w:t>
            </w:r>
          </w:p>
        </w:tc>
      </w:tr>
      <w:tr w:rsidR="00506674" w14:paraId="11CD364E" w14:textId="77777777" w:rsidTr="000F7505">
        <w:trPr>
          <w:trHeight w:val="227"/>
        </w:trPr>
        <w:tc>
          <w:tcPr>
            <w:tcW w:w="2846" w:type="dxa"/>
            <w:shd w:val="clear" w:color="auto" w:fill="FFFFFF"/>
          </w:tcPr>
          <w:p w14:paraId="00000663" w14:textId="77777777" w:rsidR="00506674" w:rsidRDefault="00502841">
            <w:pPr>
              <w:widowControl w:val="0"/>
              <w:pBdr>
                <w:top w:val="nil"/>
                <w:left w:val="nil"/>
                <w:bottom w:val="nil"/>
                <w:right w:val="nil"/>
                <w:between w:val="nil"/>
              </w:pBdr>
            </w:pPr>
            <w:r>
              <w:t>у т. ч.:доходи від відчуження майна</w:t>
            </w:r>
          </w:p>
        </w:tc>
        <w:tc>
          <w:tcPr>
            <w:tcW w:w="960" w:type="dxa"/>
            <w:shd w:val="clear" w:color="auto" w:fill="FFFFFF"/>
          </w:tcPr>
          <w:p w14:paraId="00000664" w14:textId="77777777" w:rsidR="00506674" w:rsidRDefault="00502841" w:rsidP="003472A6">
            <w:pPr>
              <w:widowControl w:val="0"/>
              <w:pBdr>
                <w:top w:val="nil"/>
                <w:left w:val="nil"/>
                <w:bottom w:val="nil"/>
                <w:right w:val="nil"/>
                <w:between w:val="nil"/>
              </w:pBdr>
              <w:jc w:val="right"/>
            </w:pPr>
            <w:r>
              <w:t>7,3</w:t>
            </w:r>
          </w:p>
        </w:tc>
        <w:tc>
          <w:tcPr>
            <w:tcW w:w="900" w:type="dxa"/>
            <w:shd w:val="clear" w:color="auto" w:fill="FFFFFF"/>
          </w:tcPr>
          <w:p w14:paraId="00000665" w14:textId="77777777" w:rsidR="00506674" w:rsidRDefault="00502841" w:rsidP="003472A6">
            <w:pPr>
              <w:widowControl w:val="0"/>
              <w:pBdr>
                <w:top w:val="nil"/>
                <w:left w:val="nil"/>
                <w:bottom w:val="nil"/>
                <w:right w:val="nil"/>
                <w:between w:val="nil"/>
              </w:pBdr>
              <w:jc w:val="right"/>
            </w:pPr>
            <w:r>
              <w:t>4,9</w:t>
            </w:r>
          </w:p>
        </w:tc>
        <w:tc>
          <w:tcPr>
            <w:tcW w:w="960" w:type="dxa"/>
            <w:shd w:val="clear" w:color="auto" w:fill="FFFFFF"/>
          </w:tcPr>
          <w:p w14:paraId="00000666" w14:textId="77777777" w:rsidR="00506674" w:rsidRDefault="00502841" w:rsidP="003472A6">
            <w:pPr>
              <w:widowControl w:val="0"/>
              <w:pBdr>
                <w:top w:val="nil"/>
                <w:left w:val="nil"/>
                <w:bottom w:val="nil"/>
                <w:right w:val="nil"/>
                <w:between w:val="nil"/>
              </w:pBdr>
              <w:jc w:val="right"/>
            </w:pPr>
            <w:r>
              <w:t>10,6</w:t>
            </w:r>
          </w:p>
        </w:tc>
        <w:tc>
          <w:tcPr>
            <w:tcW w:w="1140" w:type="dxa"/>
            <w:shd w:val="clear" w:color="auto" w:fill="FFFFFF"/>
          </w:tcPr>
          <w:p w14:paraId="00000667" w14:textId="77777777" w:rsidR="00506674" w:rsidRDefault="00502841" w:rsidP="003472A6">
            <w:pPr>
              <w:widowControl w:val="0"/>
              <w:pBdr>
                <w:top w:val="nil"/>
                <w:left w:val="nil"/>
                <w:bottom w:val="nil"/>
                <w:right w:val="nil"/>
                <w:between w:val="nil"/>
              </w:pBdr>
              <w:jc w:val="right"/>
            </w:pPr>
            <w:r>
              <w:t>5,9</w:t>
            </w:r>
          </w:p>
        </w:tc>
        <w:tc>
          <w:tcPr>
            <w:tcW w:w="990" w:type="dxa"/>
            <w:shd w:val="clear" w:color="auto" w:fill="FFFFFF"/>
          </w:tcPr>
          <w:p w14:paraId="00000668" w14:textId="77777777" w:rsidR="00506674" w:rsidRDefault="00502841" w:rsidP="003472A6">
            <w:pPr>
              <w:widowControl w:val="0"/>
              <w:pBdr>
                <w:top w:val="nil"/>
                <w:left w:val="nil"/>
                <w:bottom w:val="nil"/>
                <w:right w:val="nil"/>
                <w:between w:val="nil"/>
              </w:pBdr>
              <w:jc w:val="right"/>
            </w:pPr>
            <w:r>
              <w:t>9,0</w:t>
            </w:r>
          </w:p>
        </w:tc>
        <w:tc>
          <w:tcPr>
            <w:tcW w:w="1110" w:type="dxa"/>
            <w:shd w:val="clear" w:color="auto" w:fill="FFFFFF"/>
          </w:tcPr>
          <w:p w14:paraId="00000669" w14:textId="77777777" w:rsidR="00506674" w:rsidRDefault="00502841" w:rsidP="003472A6">
            <w:pPr>
              <w:widowControl w:val="0"/>
              <w:pBdr>
                <w:top w:val="nil"/>
                <w:left w:val="nil"/>
                <w:bottom w:val="nil"/>
                <w:right w:val="nil"/>
                <w:between w:val="nil"/>
              </w:pBdr>
              <w:jc w:val="right"/>
            </w:pPr>
            <w:r>
              <w:t>10,6</w:t>
            </w:r>
          </w:p>
        </w:tc>
        <w:tc>
          <w:tcPr>
            <w:tcW w:w="1200" w:type="dxa"/>
            <w:tcMar>
              <w:top w:w="0" w:type="dxa"/>
              <w:left w:w="100" w:type="dxa"/>
              <w:bottom w:w="0" w:type="dxa"/>
              <w:right w:w="100" w:type="dxa"/>
            </w:tcMar>
          </w:tcPr>
          <w:p w14:paraId="0000066A" w14:textId="77777777" w:rsidR="00506674" w:rsidRPr="003472A6" w:rsidRDefault="00502841" w:rsidP="003472A6">
            <w:pPr>
              <w:widowControl w:val="0"/>
              <w:pBdr>
                <w:top w:val="nil"/>
                <w:left w:val="nil"/>
                <w:bottom w:val="nil"/>
                <w:right w:val="nil"/>
                <w:between w:val="nil"/>
              </w:pBdr>
              <w:jc w:val="right"/>
            </w:pPr>
            <w:r w:rsidRPr="003472A6">
              <w:t>23,1</w:t>
            </w:r>
          </w:p>
        </w:tc>
      </w:tr>
      <w:tr w:rsidR="00506674" w14:paraId="08A8FF0B" w14:textId="77777777" w:rsidTr="000F7505">
        <w:trPr>
          <w:trHeight w:val="129"/>
        </w:trPr>
        <w:tc>
          <w:tcPr>
            <w:tcW w:w="2846" w:type="dxa"/>
            <w:shd w:val="clear" w:color="auto" w:fill="FFFFFF"/>
          </w:tcPr>
          <w:p w14:paraId="0000066B" w14:textId="77777777" w:rsidR="00506674" w:rsidRDefault="00502841">
            <w:pPr>
              <w:widowControl w:val="0"/>
              <w:pBdr>
                <w:top w:val="nil"/>
                <w:left w:val="nil"/>
                <w:bottom w:val="nil"/>
                <w:right w:val="nil"/>
                <w:between w:val="nil"/>
              </w:pBdr>
            </w:pPr>
            <w:r>
              <w:t>Цільові фонди</w:t>
            </w:r>
          </w:p>
        </w:tc>
        <w:tc>
          <w:tcPr>
            <w:tcW w:w="960" w:type="dxa"/>
            <w:shd w:val="clear" w:color="auto" w:fill="FFFFFF"/>
          </w:tcPr>
          <w:p w14:paraId="0000066C" w14:textId="77777777" w:rsidR="00506674" w:rsidRDefault="00502841" w:rsidP="003472A6">
            <w:pPr>
              <w:widowControl w:val="0"/>
              <w:pBdr>
                <w:top w:val="nil"/>
                <w:left w:val="nil"/>
                <w:bottom w:val="nil"/>
                <w:right w:val="nil"/>
                <w:between w:val="nil"/>
              </w:pBdr>
              <w:jc w:val="right"/>
            </w:pPr>
            <w:r>
              <w:t>43,4</w:t>
            </w:r>
          </w:p>
        </w:tc>
        <w:tc>
          <w:tcPr>
            <w:tcW w:w="900" w:type="dxa"/>
            <w:shd w:val="clear" w:color="auto" w:fill="FFFFFF"/>
          </w:tcPr>
          <w:p w14:paraId="0000066D" w14:textId="77777777" w:rsidR="00506674" w:rsidRDefault="00502841" w:rsidP="003472A6">
            <w:pPr>
              <w:widowControl w:val="0"/>
              <w:pBdr>
                <w:top w:val="nil"/>
                <w:left w:val="nil"/>
                <w:bottom w:val="nil"/>
                <w:right w:val="nil"/>
                <w:between w:val="nil"/>
              </w:pBdr>
              <w:jc w:val="right"/>
            </w:pPr>
            <w:r>
              <w:t>15,5</w:t>
            </w:r>
          </w:p>
        </w:tc>
        <w:tc>
          <w:tcPr>
            <w:tcW w:w="960" w:type="dxa"/>
            <w:shd w:val="clear" w:color="auto" w:fill="FFFFFF"/>
          </w:tcPr>
          <w:p w14:paraId="0000066E" w14:textId="77777777" w:rsidR="00506674" w:rsidRDefault="00502841" w:rsidP="003472A6">
            <w:pPr>
              <w:widowControl w:val="0"/>
              <w:pBdr>
                <w:top w:val="nil"/>
                <w:left w:val="nil"/>
                <w:bottom w:val="nil"/>
                <w:right w:val="nil"/>
                <w:between w:val="nil"/>
              </w:pBdr>
              <w:jc w:val="right"/>
            </w:pPr>
            <w:r>
              <w:t>20,8</w:t>
            </w:r>
          </w:p>
        </w:tc>
        <w:tc>
          <w:tcPr>
            <w:tcW w:w="1140" w:type="dxa"/>
            <w:shd w:val="clear" w:color="auto" w:fill="FFFFFF"/>
          </w:tcPr>
          <w:p w14:paraId="0000066F" w14:textId="77777777" w:rsidR="00506674" w:rsidRDefault="00502841" w:rsidP="003472A6">
            <w:pPr>
              <w:widowControl w:val="0"/>
              <w:pBdr>
                <w:top w:val="nil"/>
                <w:left w:val="nil"/>
                <w:bottom w:val="nil"/>
                <w:right w:val="nil"/>
                <w:between w:val="nil"/>
              </w:pBdr>
              <w:jc w:val="right"/>
            </w:pPr>
            <w:r>
              <w:t>18,9</w:t>
            </w:r>
          </w:p>
        </w:tc>
        <w:tc>
          <w:tcPr>
            <w:tcW w:w="990" w:type="dxa"/>
            <w:shd w:val="clear" w:color="auto" w:fill="FFFFFF"/>
          </w:tcPr>
          <w:p w14:paraId="00000670" w14:textId="77777777" w:rsidR="00506674" w:rsidRDefault="00502841" w:rsidP="003472A6">
            <w:pPr>
              <w:widowControl w:val="0"/>
              <w:pBdr>
                <w:top w:val="nil"/>
                <w:left w:val="nil"/>
                <w:bottom w:val="nil"/>
                <w:right w:val="nil"/>
                <w:between w:val="nil"/>
              </w:pBdr>
              <w:jc w:val="right"/>
            </w:pPr>
            <w:r>
              <w:t>1,2</w:t>
            </w:r>
          </w:p>
        </w:tc>
        <w:tc>
          <w:tcPr>
            <w:tcW w:w="1110" w:type="dxa"/>
            <w:shd w:val="clear" w:color="auto" w:fill="FFFFFF"/>
          </w:tcPr>
          <w:p w14:paraId="00000671" w14:textId="77777777" w:rsidR="00506674" w:rsidRDefault="00502841" w:rsidP="003472A6">
            <w:pPr>
              <w:widowControl w:val="0"/>
              <w:pBdr>
                <w:top w:val="nil"/>
                <w:left w:val="nil"/>
                <w:bottom w:val="nil"/>
                <w:right w:val="nil"/>
                <w:between w:val="nil"/>
              </w:pBdr>
              <w:jc w:val="right"/>
            </w:pPr>
            <w:r>
              <w:t>1,2</w:t>
            </w:r>
          </w:p>
        </w:tc>
        <w:tc>
          <w:tcPr>
            <w:tcW w:w="1200" w:type="dxa"/>
            <w:tcMar>
              <w:top w:w="0" w:type="dxa"/>
              <w:left w:w="100" w:type="dxa"/>
              <w:bottom w:w="0" w:type="dxa"/>
              <w:right w:w="100" w:type="dxa"/>
            </w:tcMar>
          </w:tcPr>
          <w:p w14:paraId="00000673" w14:textId="77777777" w:rsidR="00506674" w:rsidRPr="003472A6" w:rsidRDefault="00502841" w:rsidP="003472A6">
            <w:pPr>
              <w:widowControl w:val="0"/>
              <w:pBdr>
                <w:top w:val="nil"/>
                <w:left w:val="nil"/>
                <w:bottom w:val="nil"/>
                <w:right w:val="nil"/>
                <w:between w:val="nil"/>
              </w:pBdr>
              <w:jc w:val="right"/>
            </w:pPr>
            <w:r w:rsidRPr="003472A6">
              <w:t>0,5</w:t>
            </w:r>
          </w:p>
        </w:tc>
      </w:tr>
      <w:tr w:rsidR="00506674" w14:paraId="564CFF05" w14:textId="77777777" w:rsidTr="000F7505">
        <w:trPr>
          <w:trHeight w:val="227"/>
        </w:trPr>
        <w:tc>
          <w:tcPr>
            <w:tcW w:w="2846" w:type="dxa"/>
            <w:shd w:val="clear" w:color="auto" w:fill="FFFFFF"/>
          </w:tcPr>
          <w:p w14:paraId="00000674" w14:textId="77777777" w:rsidR="00506674" w:rsidRDefault="00502841">
            <w:pPr>
              <w:widowControl w:val="0"/>
              <w:pBdr>
                <w:top w:val="nil"/>
                <w:left w:val="nil"/>
                <w:bottom w:val="nil"/>
                <w:right w:val="nil"/>
                <w:between w:val="nil"/>
              </w:pBdr>
            </w:pPr>
            <w:r>
              <w:t>Офіційні трансферти</w:t>
            </w:r>
          </w:p>
        </w:tc>
        <w:tc>
          <w:tcPr>
            <w:tcW w:w="960" w:type="dxa"/>
            <w:shd w:val="clear" w:color="auto" w:fill="FFFFFF"/>
          </w:tcPr>
          <w:p w14:paraId="00000675" w14:textId="77777777" w:rsidR="00506674" w:rsidRDefault="00502841" w:rsidP="003472A6">
            <w:pPr>
              <w:widowControl w:val="0"/>
              <w:pBdr>
                <w:top w:val="nil"/>
                <w:left w:val="nil"/>
                <w:bottom w:val="nil"/>
                <w:right w:val="nil"/>
                <w:between w:val="nil"/>
              </w:pBdr>
              <w:jc w:val="right"/>
            </w:pPr>
            <w:r>
              <w:t>3174,0</w:t>
            </w:r>
          </w:p>
        </w:tc>
        <w:tc>
          <w:tcPr>
            <w:tcW w:w="900" w:type="dxa"/>
            <w:shd w:val="clear" w:color="auto" w:fill="FFFFFF"/>
          </w:tcPr>
          <w:p w14:paraId="00000676" w14:textId="77777777" w:rsidR="00506674" w:rsidRDefault="00502841" w:rsidP="003472A6">
            <w:pPr>
              <w:widowControl w:val="0"/>
              <w:pBdr>
                <w:top w:val="nil"/>
                <w:left w:val="nil"/>
                <w:bottom w:val="nil"/>
                <w:right w:val="nil"/>
                <w:between w:val="nil"/>
              </w:pBdr>
              <w:jc w:val="right"/>
            </w:pPr>
            <w:r>
              <w:t>2395,6</w:t>
            </w:r>
          </w:p>
        </w:tc>
        <w:tc>
          <w:tcPr>
            <w:tcW w:w="960" w:type="dxa"/>
            <w:shd w:val="clear" w:color="auto" w:fill="FFFFFF"/>
          </w:tcPr>
          <w:p w14:paraId="00000677" w14:textId="77777777" w:rsidR="00506674" w:rsidRDefault="00502841" w:rsidP="003472A6">
            <w:pPr>
              <w:widowControl w:val="0"/>
              <w:pBdr>
                <w:top w:val="nil"/>
                <w:left w:val="nil"/>
                <w:bottom w:val="nil"/>
                <w:right w:val="nil"/>
                <w:between w:val="nil"/>
              </w:pBdr>
              <w:jc w:val="right"/>
            </w:pPr>
            <w:r>
              <w:t>1240,6</w:t>
            </w:r>
          </w:p>
        </w:tc>
        <w:tc>
          <w:tcPr>
            <w:tcW w:w="1140" w:type="dxa"/>
            <w:shd w:val="clear" w:color="auto" w:fill="FFFFFF"/>
          </w:tcPr>
          <w:p w14:paraId="00000678" w14:textId="77777777" w:rsidR="00506674" w:rsidRDefault="00502841" w:rsidP="003472A6">
            <w:pPr>
              <w:widowControl w:val="0"/>
              <w:pBdr>
                <w:top w:val="nil"/>
                <w:left w:val="nil"/>
                <w:bottom w:val="nil"/>
                <w:right w:val="nil"/>
                <w:between w:val="nil"/>
              </w:pBdr>
              <w:jc w:val="right"/>
            </w:pPr>
            <w:r>
              <w:t>2625,5</w:t>
            </w:r>
          </w:p>
        </w:tc>
        <w:tc>
          <w:tcPr>
            <w:tcW w:w="990" w:type="dxa"/>
            <w:shd w:val="clear" w:color="auto" w:fill="FFFFFF"/>
          </w:tcPr>
          <w:p w14:paraId="00000679" w14:textId="77777777" w:rsidR="00506674" w:rsidRDefault="00502841" w:rsidP="003472A6">
            <w:pPr>
              <w:widowControl w:val="0"/>
              <w:pBdr>
                <w:top w:val="nil"/>
                <w:left w:val="nil"/>
                <w:bottom w:val="nil"/>
                <w:right w:val="nil"/>
                <w:between w:val="nil"/>
              </w:pBdr>
              <w:jc w:val="right"/>
            </w:pPr>
            <w:r>
              <w:t>1135,2</w:t>
            </w:r>
          </w:p>
        </w:tc>
        <w:tc>
          <w:tcPr>
            <w:tcW w:w="1110" w:type="dxa"/>
            <w:shd w:val="clear" w:color="auto" w:fill="FFFFFF"/>
          </w:tcPr>
          <w:p w14:paraId="0000067A" w14:textId="77777777" w:rsidR="00506674" w:rsidRDefault="00502841" w:rsidP="003472A6">
            <w:pPr>
              <w:widowControl w:val="0"/>
              <w:pBdr>
                <w:top w:val="nil"/>
                <w:left w:val="nil"/>
                <w:bottom w:val="nil"/>
                <w:right w:val="nil"/>
                <w:between w:val="nil"/>
              </w:pBdr>
              <w:jc w:val="right"/>
            </w:pPr>
            <w:r>
              <w:t>1373,7</w:t>
            </w:r>
          </w:p>
        </w:tc>
        <w:tc>
          <w:tcPr>
            <w:tcW w:w="1200" w:type="dxa"/>
            <w:tcMar>
              <w:top w:w="0" w:type="dxa"/>
              <w:left w:w="100" w:type="dxa"/>
              <w:bottom w:w="0" w:type="dxa"/>
              <w:right w:w="100" w:type="dxa"/>
            </w:tcMar>
          </w:tcPr>
          <w:p w14:paraId="0000067B" w14:textId="7978CA98" w:rsidR="00506674" w:rsidRPr="003472A6" w:rsidRDefault="00502841" w:rsidP="003472A6">
            <w:pPr>
              <w:widowControl w:val="0"/>
              <w:pBdr>
                <w:top w:val="nil"/>
                <w:left w:val="nil"/>
                <w:bottom w:val="nil"/>
                <w:right w:val="nil"/>
                <w:between w:val="nil"/>
              </w:pBdr>
              <w:jc w:val="right"/>
            </w:pPr>
            <w:r w:rsidRPr="003472A6">
              <w:t>1888,1</w:t>
            </w:r>
          </w:p>
        </w:tc>
      </w:tr>
    </w:tbl>
    <w:p w14:paraId="0000067C" w14:textId="16CBC475" w:rsidR="00506674" w:rsidRPr="00F5018B" w:rsidRDefault="00502841">
      <w:pPr>
        <w:widowControl w:val="0"/>
        <w:spacing w:before="60"/>
        <w:ind w:firstLine="709"/>
        <w:jc w:val="both"/>
        <w:rPr>
          <w:sz w:val="28"/>
          <w:szCs w:val="28"/>
        </w:rPr>
      </w:pPr>
      <w:r>
        <w:rPr>
          <w:sz w:val="28"/>
          <w:szCs w:val="28"/>
        </w:rPr>
        <w:t xml:space="preserve">Податкові </w:t>
      </w:r>
      <w:r w:rsidRPr="00F5018B">
        <w:rPr>
          <w:sz w:val="28"/>
          <w:szCs w:val="28"/>
        </w:rPr>
        <w:t>надходження в доходах бюджету громади за 2024 рік становили 8885,9 млн грн або майже 78%</w:t>
      </w:r>
      <w:r w:rsidR="00F5018B" w:rsidRPr="00F5018B">
        <w:t xml:space="preserve"> </w:t>
      </w:r>
      <w:r w:rsidR="00F5018B" w:rsidRPr="00F5018B">
        <w:rPr>
          <w:sz w:val="28"/>
          <w:szCs w:val="28"/>
        </w:rPr>
        <w:t>всіх доходів</w:t>
      </w:r>
      <w:r w:rsidR="00F5018B" w:rsidRPr="00F5018B">
        <w:rPr>
          <w:sz w:val="28"/>
          <w:szCs w:val="28"/>
          <w:lang w:val="uk-UA"/>
        </w:rPr>
        <w:t xml:space="preserve"> громади</w:t>
      </w:r>
      <w:r w:rsidRPr="00F5018B">
        <w:rPr>
          <w:sz w:val="28"/>
          <w:szCs w:val="28"/>
        </w:rPr>
        <w:t>. Офіційні трансферти (дотації та субвенції) надійшли в розмірі</w:t>
      </w:r>
      <w:r w:rsidR="00F5018B" w:rsidRPr="00F5018B">
        <w:rPr>
          <w:sz w:val="28"/>
          <w:szCs w:val="28"/>
          <w:lang w:val="uk-UA"/>
        </w:rPr>
        <w:t xml:space="preserve"> </w:t>
      </w:r>
      <w:r w:rsidRPr="00F5018B">
        <w:rPr>
          <w:sz w:val="28"/>
          <w:szCs w:val="28"/>
        </w:rPr>
        <w:t>1888,1 млн грн або 16,7% всіх доходів</w:t>
      </w:r>
      <w:r w:rsidR="00F5018B">
        <w:rPr>
          <w:sz w:val="28"/>
          <w:szCs w:val="28"/>
          <w:lang w:val="uk-UA"/>
        </w:rPr>
        <w:t xml:space="preserve"> бюджету громади</w:t>
      </w:r>
      <w:r w:rsidRPr="00F5018B">
        <w:rPr>
          <w:sz w:val="28"/>
          <w:szCs w:val="28"/>
        </w:rPr>
        <w:t>.</w:t>
      </w:r>
    </w:p>
    <w:p w14:paraId="0000067D" w14:textId="77777777" w:rsidR="00506674" w:rsidRDefault="00502841">
      <w:pPr>
        <w:widowControl w:val="0"/>
        <w:spacing w:before="60"/>
        <w:ind w:firstLine="709"/>
        <w:jc w:val="both"/>
        <w:rPr>
          <w:sz w:val="28"/>
          <w:szCs w:val="28"/>
        </w:rPr>
      </w:pPr>
      <w:r>
        <w:rPr>
          <w:sz w:val="28"/>
          <w:szCs w:val="28"/>
        </w:rPr>
        <w:t>Виконання показників бюджету у 2020-2021 роках в порівнянні з минулими роками ускладнювалося впливом поширення короно вірусної хвороби (COVID-19) та введення карантинних заходів. Ситуація з поширенням COVID-19 призвела до зниження економічної активності суб’єктів господарювання та вимагала виділення додаткових коштів на боротьбу з хворобою.</w:t>
      </w:r>
    </w:p>
    <w:p w14:paraId="0000067E" w14:textId="75D1F4F1" w:rsidR="00506674" w:rsidRPr="005053CA" w:rsidRDefault="00A21292" w:rsidP="005053CA">
      <w:pPr>
        <w:keepNext/>
        <w:keepLines/>
        <w:pBdr>
          <w:top w:val="nil"/>
          <w:left w:val="nil"/>
          <w:bottom w:val="nil"/>
          <w:right w:val="nil"/>
          <w:between w:val="nil"/>
        </w:pBdr>
        <w:spacing w:before="120" w:after="60"/>
        <w:ind w:left="454"/>
        <w:rPr>
          <w:b/>
          <w:color w:val="000000"/>
          <w:sz w:val="28"/>
          <w:szCs w:val="28"/>
          <w:lang w:val="uk-UA"/>
        </w:rPr>
      </w:pPr>
      <w:bookmarkStart w:id="116" w:name="_heading=h.1tuee74" w:colFirst="0" w:colLast="0"/>
      <w:bookmarkEnd w:id="116"/>
      <w:r w:rsidRPr="005053CA">
        <w:rPr>
          <w:b/>
          <w:color w:val="000000"/>
          <w:sz w:val="28"/>
          <w:szCs w:val="28"/>
          <w:lang w:val="uk-UA"/>
        </w:rPr>
        <w:t>Таблиця 2.2</w:t>
      </w:r>
      <w:r>
        <w:rPr>
          <w:b/>
          <w:color w:val="000000"/>
          <w:sz w:val="28"/>
          <w:szCs w:val="28"/>
          <w:lang w:val="uk-UA"/>
        </w:rPr>
        <w:t>4</w:t>
      </w:r>
      <w:r w:rsidRPr="005053CA">
        <w:rPr>
          <w:b/>
          <w:color w:val="000000"/>
          <w:sz w:val="28"/>
          <w:szCs w:val="28"/>
          <w:lang w:val="uk-UA"/>
        </w:rPr>
        <w:t xml:space="preserve">. </w:t>
      </w:r>
      <w:r w:rsidR="00502841" w:rsidRPr="005053CA">
        <w:rPr>
          <w:b/>
          <w:color w:val="000000"/>
          <w:sz w:val="28"/>
          <w:szCs w:val="28"/>
          <w:lang w:val="uk-UA"/>
        </w:rPr>
        <w:t>Динаміка витрат зведеного бюджету Криворізької МТГ в розрізі галузей, млн грн</w:t>
      </w:r>
    </w:p>
    <w:tbl>
      <w:tblPr>
        <w:tblStyle w:val="afffffa"/>
        <w:tblW w:w="1002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1"/>
        <w:gridCol w:w="873"/>
        <w:gridCol w:w="873"/>
        <w:gridCol w:w="874"/>
        <w:gridCol w:w="873"/>
        <w:gridCol w:w="1002"/>
        <w:gridCol w:w="1002"/>
      </w:tblGrid>
      <w:tr w:rsidR="00863186" w14:paraId="62E03B3B" w14:textId="77777777" w:rsidTr="00863186">
        <w:trPr>
          <w:trHeight w:val="159"/>
        </w:trPr>
        <w:tc>
          <w:tcPr>
            <w:tcW w:w="4531" w:type="dxa"/>
            <w:shd w:val="clear" w:color="auto" w:fill="FFFFFF"/>
          </w:tcPr>
          <w:p w14:paraId="0000067F" w14:textId="77777777" w:rsidR="00863186" w:rsidRDefault="00863186">
            <w:pPr>
              <w:widowControl w:val="0"/>
              <w:pBdr>
                <w:top w:val="nil"/>
                <w:left w:val="nil"/>
                <w:bottom w:val="nil"/>
                <w:right w:val="nil"/>
                <w:between w:val="nil"/>
              </w:pBdr>
              <w:jc w:val="center"/>
              <w:rPr>
                <w:b/>
              </w:rPr>
            </w:pPr>
            <w:r>
              <w:rPr>
                <w:b/>
              </w:rPr>
              <w:t>Показники</w:t>
            </w:r>
          </w:p>
        </w:tc>
        <w:tc>
          <w:tcPr>
            <w:tcW w:w="873" w:type="dxa"/>
            <w:shd w:val="clear" w:color="auto" w:fill="FFFFFF"/>
          </w:tcPr>
          <w:p w14:paraId="00000681" w14:textId="77777777" w:rsidR="00863186" w:rsidRDefault="00863186" w:rsidP="00863186">
            <w:pPr>
              <w:widowControl w:val="0"/>
              <w:pBdr>
                <w:top w:val="nil"/>
                <w:left w:val="nil"/>
                <w:bottom w:val="nil"/>
                <w:right w:val="nil"/>
                <w:between w:val="nil"/>
              </w:pBdr>
              <w:jc w:val="center"/>
              <w:rPr>
                <w:b/>
              </w:rPr>
            </w:pPr>
            <w:r>
              <w:rPr>
                <w:b/>
              </w:rPr>
              <w:t>2019</w:t>
            </w:r>
          </w:p>
        </w:tc>
        <w:tc>
          <w:tcPr>
            <w:tcW w:w="873" w:type="dxa"/>
            <w:shd w:val="clear" w:color="auto" w:fill="FFFFFF"/>
          </w:tcPr>
          <w:p w14:paraId="00000682" w14:textId="77777777" w:rsidR="00863186" w:rsidRDefault="00863186" w:rsidP="00863186">
            <w:pPr>
              <w:widowControl w:val="0"/>
              <w:pBdr>
                <w:top w:val="nil"/>
                <w:left w:val="nil"/>
                <w:bottom w:val="nil"/>
                <w:right w:val="nil"/>
                <w:between w:val="nil"/>
              </w:pBdr>
              <w:jc w:val="center"/>
              <w:rPr>
                <w:b/>
              </w:rPr>
            </w:pPr>
            <w:r>
              <w:rPr>
                <w:b/>
              </w:rPr>
              <w:t>2020</w:t>
            </w:r>
          </w:p>
        </w:tc>
        <w:tc>
          <w:tcPr>
            <w:tcW w:w="874" w:type="dxa"/>
            <w:shd w:val="clear" w:color="auto" w:fill="FFFFFF"/>
          </w:tcPr>
          <w:p w14:paraId="00000683" w14:textId="77777777" w:rsidR="00863186" w:rsidRDefault="00863186" w:rsidP="00863186">
            <w:pPr>
              <w:widowControl w:val="0"/>
              <w:pBdr>
                <w:top w:val="nil"/>
                <w:left w:val="nil"/>
                <w:bottom w:val="nil"/>
                <w:right w:val="nil"/>
                <w:between w:val="nil"/>
              </w:pBdr>
              <w:jc w:val="center"/>
              <w:rPr>
                <w:b/>
              </w:rPr>
            </w:pPr>
            <w:r>
              <w:rPr>
                <w:b/>
              </w:rPr>
              <w:t>2021</w:t>
            </w:r>
          </w:p>
        </w:tc>
        <w:tc>
          <w:tcPr>
            <w:tcW w:w="873" w:type="dxa"/>
            <w:shd w:val="clear" w:color="auto" w:fill="FFFFFF"/>
          </w:tcPr>
          <w:p w14:paraId="00000684" w14:textId="77777777" w:rsidR="00863186" w:rsidRDefault="00863186" w:rsidP="00863186">
            <w:pPr>
              <w:widowControl w:val="0"/>
              <w:pBdr>
                <w:top w:val="nil"/>
                <w:left w:val="nil"/>
                <w:bottom w:val="nil"/>
                <w:right w:val="nil"/>
                <w:between w:val="nil"/>
              </w:pBdr>
              <w:jc w:val="center"/>
              <w:rPr>
                <w:b/>
              </w:rPr>
            </w:pPr>
            <w:r>
              <w:rPr>
                <w:b/>
              </w:rPr>
              <w:t>2022</w:t>
            </w:r>
          </w:p>
        </w:tc>
        <w:tc>
          <w:tcPr>
            <w:tcW w:w="1002" w:type="dxa"/>
            <w:shd w:val="clear" w:color="auto" w:fill="FFFFFF"/>
          </w:tcPr>
          <w:p w14:paraId="00000685" w14:textId="77777777" w:rsidR="00863186" w:rsidRDefault="00863186" w:rsidP="00863186">
            <w:pPr>
              <w:widowControl w:val="0"/>
              <w:pBdr>
                <w:top w:val="nil"/>
                <w:left w:val="nil"/>
                <w:bottom w:val="nil"/>
                <w:right w:val="nil"/>
                <w:between w:val="nil"/>
              </w:pBdr>
              <w:jc w:val="center"/>
              <w:rPr>
                <w:b/>
              </w:rPr>
            </w:pPr>
            <w:r>
              <w:rPr>
                <w:b/>
              </w:rPr>
              <w:t>2023</w:t>
            </w:r>
          </w:p>
        </w:tc>
        <w:tc>
          <w:tcPr>
            <w:tcW w:w="1002" w:type="dxa"/>
            <w:shd w:val="clear" w:color="auto" w:fill="FFFFFF"/>
          </w:tcPr>
          <w:p w14:paraId="00000686" w14:textId="77777777" w:rsidR="00863186" w:rsidRPr="00F5018B" w:rsidRDefault="00863186" w:rsidP="00863186">
            <w:pPr>
              <w:widowControl w:val="0"/>
              <w:pBdr>
                <w:top w:val="nil"/>
                <w:left w:val="nil"/>
                <w:bottom w:val="nil"/>
                <w:right w:val="nil"/>
                <w:between w:val="nil"/>
              </w:pBdr>
              <w:jc w:val="center"/>
              <w:rPr>
                <w:b/>
              </w:rPr>
            </w:pPr>
            <w:r w:rsidRPr="00F5018B">
              <w:rPr>
                <w:b/>
              </w:rPr>
              <w:t>2024</w:t>
            </w:r>
          </w:p>
        </w:tc>
      </w:tr>
      <w:tr w:rsidR="00863186" w14:paraId="4F4D2D29" w14:textId="77777777" w:rsidTr="00863186">
        <w:trPr>
          <w:trHeight w:val="227"/>
        </w:trPr>
        <w:tc>
          <w:tcPr>
            <w:tcW w:w="4531" w:type="dxa"/>
            <w:shd w:val="clear" w:color="auto" w:fill="FFFFFF"/>
            <w:vAlign w:val="center"/>
          </w:tcPr>
          <w:p w14:paraId="00000687" w14:textId="77777777" w:rsidR="00863186" w:rsidRDefault="00863186">
            <w:pPr>
              <w:widowControl w:val="0"/>
              <w:pBdr>
                <w:top w:val="nil"/>
                <w:left w:val="nil"/>
                <w:bottom w:val="nil"/>
                <w:right w:val="nil"/>
                <w:between w:val="nil"/>
              </w:pBdr>
            </w:pPr>
            <w:r>
              <w:t>Витрати зведеного бюджету громади усього</w:t>
            </w:r>
          </w:p>
        </w:tc>
        <w:tc>
          <w:tcPr>
            <w:tcW w:w="873" w:type="dxa"/>
            <w:shd w:val="clear" w:color="auto" w:fill="FFFFFF"/>
          </w:tcPr>
          <w:p w14:paraId="00000689" w14:textId="77777777" w:rsidR="00863186" w:rsidRDefault="00863186" w:rsidP="00F5018B">
            <w:pPr>
              <w:widowControl w:val="0"/>
              <w:pBdr>
                <w:top w:val="nil"/>
                <w:left w:val="nil"/>
                <w:bottom w:val="nil"/>
                <w:right w:val="nil"/>
                <w:between w:val="nil"/>
              </w:pBdr>
              <w:jc w:val="right"/>
              <w:rPr>
                <w:sz w:val="22"/>
                <w:szCs w:val="22"/>
              </w:rPr>
            </w:pPr>
            <w:r>
              <w:rPr>
                <w:sz w:val="22"/>
                <w:szCs w:val="22"/>
              </w:rPr>
              <w:t>7878,1</w:t>
            </w:r>
          </w:p>
        </w:tc>
        <w:tc>
          <w:tcPr>
            <w:tcW w:w="873" w:type="dxa"/>
            <w:shd w:val="clear" w:color="auto" w:fill="FFFFFF"/>
          </w:tcPr>
          <w:p w14:paraId="0000068A" w14:textId="77777777" w:rsidR="00863186" w:rsidRDefault="00863186" w:rsidP="00F5018B">
            <w:pPr>
              <w:widowControl w:val="0"/>
              <w:pBdr>
                <w:top w:val="nil"/>
                <w:left w:val="nil"/>
                <w:bottom w:val="nil"/>
                <w:right w:val="nil"/>
                <w:between w:val="nil"/>
              </w:pBdr>
              <w:jc w:val="right"/>
              <w:rPr>
                <w:sz w:val="22"/>
                <w:szCs w:val="22"/>
              </w:rPr>
            </w:pPr>
            <w:r>
              <w:rPr>
                <w:sz w:val="22"/>
                <w:szCs w:val="22"/>
              </w:rPr>
              <w:t>6920,6</w:t>
            </w:r>
          </w:p>
        </w:tc>
        <w:tc>
          <w:tcPr>
            <w:tcW w:w="874" w:type="dxa"/>
            <w:shd w:val="clear" w:color="auto" w:fill="FFFFFF"/>
          </w:tcPr>
          <w:p w14:paraId="0000068B" w14:textId="77777777" w:rsidR="00863186" w:rsidRDefault="00863186" w:rsidP="00F5018B">
            <w:pPr>
              <w:widowControl w:val="0"/>
              <w:pBdr>
                <w:top w:val="nil"/>
                <w:left w:val="nil"/>
                <w:bottom w:val="nil"/>
                <w:right w:val="nil"/>
                <w:between w:val="nil"/>
              </w:pBdr>
              <w:jc w:val="right"/>
              <w:rPr>
                <w:sz w:val="22"/>
                <w:szCs w:val="22"/>
              </w:rPr>
            </w:pPr>
            <w:r>
              <w:rPr>
                <w:sz w:val="22"/>
                <w:szCs w:val="22"/>
              </w:rPr>
              <w:t>8936,9</w:t>
            </w:r>
          </w:p>
        </w:tc>
        <w:tc>
          <w:tcPr>
            <w:tcW w:w="873" w:type="dxa"/>
            <w:shd w:val="clear" w:color="auto" w:fill="FFFFFF"/>
          </w:tcPr>
          <w:p w14:paraId="0000068C" w14:textId="77777777" w:rsidR="00863186" w:rsidRDefault="00863186" w:rsidP="00F5018B">
            <w:pPr>
              <w:widowControl w:val="0"/>
              <w:pBdr>
                <w:top w:val="nil"/>
                <w:left w:val="nil"/>
                <w:bottom w:val="nil"/>
                <w:right w:val="nil"/>
                <w:between w:val="nil"/>
              </w:pBdr>
              <w:jc w:val="right"/>
              <w:rPr>
                <w:sz w:val="22"/>
                <w:szCs w:val="22"/>
              </w:rPr>
            </w:pPr>
            <w:r>
              <w:rPr>
                <w:sz w:val="22"/>
                <w:szCs w:val="22"/>
              </w:rPr>
              <w:t>8323,4</w:t>
            </w:r>
          </w:p>
        </w:tc>
        <w:tc>
          <w:tcPr>
            <w:tcW w:w="1002" w:type="dxa"/>
            <w:shd w:val="clear" w:color="auto" w:fill="FFFFFF"/>
          </w:tcPr>
          <w:p w14:paraId="0000068D" w14:textId="77777777" w:rsidR="00863186" w:rsidRDefault="00863186" w:rsidP="00F5018B">
            <w:pPr>
              <w:widowControl w:val="0"/>
              <w:pBdr>
                <w:top w:val="nil"/>
                <w:left w:val="nil"/>
                <w:bottom w:val="nil"/>
                <w:right w:val="nil"/>
                <w:between w:val="nil"/>
              </w:pBdr>
              <w:jc w:val="right"/>
              <w:rPr>
                <w:sz w:val="22"/>
                <w:szCs w:val="22"/>
              </w:rPr>
            </w:pPr>
            <w:r>
              <w:rPr>
                <w:sz w:val="22"/>
                <w:szCs w:val="22"/>
              </w:rPr>
              <w:t>10449,0</w:t>
            </w:r>
          </w:p>
        </w:tc>
        <w:tc>
          <w:tcPr>
            <w:tcW w:w="1002" w:type="dxa"/>
            <w:shd w:val="clear" w:color="auto" w:fill="FFFFFF"/>
            <w:tcMar>
              <w:top w:w="0" w:type="dxa"/>
              <w:left w:w="100" w:type="dxa"/>
              <w:bottom w:w="0" w:type="dxa"/>
              <w:right w:w="100" w:type="dxa"/>
            </w:tcMar>
          </w:tcPr>
          <w:p w14:paraId="0000068E" w14:textId="7B351D0B" w:rsidR="00863186" w:rsidRPr="00F5018B" w:rsidRDefault="00863186" w:rsidP="00F5018B">
            <w:pPr>
              <w:widowControl w:val="0"/>
              <w:pBdr>
                <w:top w:val="nil"/>
                <w:left w:val="nil"/>
                <w:bottom w:val="nil"/>
                <w:right w:val="nil"/>
                <w:between w:val="nil"/>
              </w:pBdr>
              <w:jc w:val="right"/>
              <w:rPr>
                <w:sz w:val="22"/>
                <w:szCs w:val="22"/>
              </w:rPr>
            </w:pPr>
            <w:r w:rsidRPr="00F5018B">
              <w:rPr>
                <w:sz w:val="22"/>
                <w:szCs w:val="22"/>
              </w:rPr>
              <w:t>11369,5</w:t>
            </w:r>
          </w:p>
        </w:tc>
      </w:tr>
      <w:tr w:rsidR="00863186" w14:paraId="5ECA58DB" w14:textId="77777777" w:rsidTr="00863186">
        <w:trPr>
          <w:trHeight w:val="227"/>
        </w:trPr>
        <w:tc>
          <w:tcPr>
            <w:tcW w:w="4531" w:type="dxa"/>
            <w:shd w:val="clear" w:color="auto" w:fill="FFFFFF"/>
            <w:vAlign w:val="center"/>
          </w:tcPr>
          <w:p w14:paraId="0000068F" w14:textId="77777777" w:rsidR="00863186" w:rsidRDefault="00863186">
            <w:pPr>
              <w:widowControl w:val="0"/>
              <w:pBdr>
                <w:top w:val="nil"/>
                <w:left w:val="nil"/>
                <w:bottom w:val="nil"/>
                <w:right w:val="nil"/>
                <w:between w:val="nil"/>
              </w:pBdr>
            </w:pPr>
            <w:r>
              <w:t>у тому числі:</w:t>
            </w:r>
          </w:p>
        </w:tc>
        <w:tc>
          <w:tcPr>
            <w:tcW w:w="873" w:type="dxa"/>
            <w:shd w:val="clear" w:color="auto" w:fill="FFFFFF"/>
          </w:tcPr>
          <w:p w14:paraId="00000691" w14:textId="77777777" w:rsidR="00863186" w:rsidRDefault="00863186" w:rsidP="00F5018B">
            <w:pPr>
              <w:widowControl w:val="0"/>
              <w:pBdr>
                <w:top w:val="nil"/>
                <w:left w:val="nil"/>
                <w:bottom w:val="nil"/>
                <w:right w:val="nil"/>
                <w:between w:val="nil"/>
              </w:pBdr>
              <w:jc w:val="right"/>
              <w:rPr>
                <w:sz w:val="22"/>
                <w:szCs w:val="22"/>
              </w:rPr>
            </w:pPr>
          </w:p>
        </w:tc>
        <w:tc>
          <w:tcPr>
            <w:tcW w:w="873" w:type="dxa"/>
            <w:shd w:val="clear" w:color="auto" w:fill="FFFFFF"/>
          </w:tcPr>
          <w:p w14:paraId="00000692" w14:textId="77777777" w:rsidR="00863186" w:rsidRDefault="00863186" w:rsidP="00F5018B">
            <w:pPr>
              <w:widowControl w:val="0"/>
              <w:pBdr>
                <w:top w:val="nil"/>
                <w:left w:val="nil"/>
                <w:bottom w:val="nil"/>
                <w:right w:val="nil"/>
                <w:between w:val="nil"/>
              </w:pBdr>
              <w:jc w:val="right"/>
              <w:rPr>
                <w:sz w:val="22"/>
                <w:szCs w:val="22"/>
              </w:rPr>
            </w:pPr>
          </w:p>
        </w:tc>
        <w:tc>
          <w:tcPr>
            <w:tcW w:w="874" w:type="dxa"/>
            <w:shd w:val="clear" w:color="auto" w:fill="FFFFFF"/>
          </w:tcPr>
          <w:p w14:paraId="00000693" w14:textId="77777777" w:rsidR="00863186" w:rsidRDefault="00863186" w:rsidP="00F5018B">
            <w:pPr>
              <w:widowControl w:val="0"/>
              <w:pBdr>
                <w:top w:val="nil"/>
                <w:left w:val="nil"/>
                <w:bottom w:val="nil"/>
                <w:right w:val="nil"/>
                <w:between w:val="nil"/>
              </w:pBdr>
              <w:jc w:val="right"/>
              <w:rPr>
                <w:sz w:val="22"/>
                <w:szCs w:val="22"/>
              </w:rPr>
            </w:pPr>
          </w:p>
        </w:tc>
        <w:tc>
          <w:tcPr>
            <w:tcW w:w="873" w:type="dxa"/>
            <w:shd w:val="clear" w:color="auto" w:fill="FFFFFF"/>
          </w:tcPr>
          <w:p w14:paraId="00000694" w14:textId="77777777" w:rsidR="00863186" w:rsidRDefault="00863186" w:rsidP="00F5018B">
            <w:pPr>
              <w:widowControl w:val="0"/>
              <w:pBdr>
                <w:top w:val="nil"/>
                <w:left w:val="nil"/>
                <w:bottom w:val="nil"/>
                <w:right w:val="nil"/>
                <w:between w:val="nil"/>
              </w:pBdr>
              <w:jc w:val="right"/>
              <w:rPr>
                <w:sz w:val="22"/>
                <w:szCs w:val="22"/>
              </w:rPr>
            </w:pPr>
          </w:p>
        </w:tc>
        <w:tc>
          <w:tcPr>
            <w:tcW w:w="1002" w:type="dxa"/>
            <w:shd w:val="clear" w:color="auto" w:fill="FFFFFF"/>
          </w:tcPr>
          <w:p w14:paraId="00000695" w14:textId="77777777" w:rsidR="00863186" w:rsidRDefault="00863186" w:rsidP="00F5018B">
            <w:pPr>
              <w:widowControl w:val="0"/>
              <w:pBdr>
                <w:top w:val="nil"/>
                <w:left w:val="nil"/>
                <w:bottom w:val="nil"/>
                <w:right w:val="nil"/>
                <w:between w:val="nil"/>
              </w:pBdr>
              <w:jc w:val="right"/>
              <w:rPr>
                <w:sz w:val="22"/>
                <w:szCs w:val="22"/>
              </w:rPr>
            </w:pPr>
          </w:p>
        </w:tc>
        <w:tc>
          <w:tcPr>
            <w:tcW w:w="1002" w:type="dxa"/>
            <w:shd w:val="clear" w:color="auto" w:fill="FFFFFF"/>
            <w:tcMar>
              <w:top w:w="0" w:type="dxa"/>
              <w:left w:w="100" w:type="dxa"/>
              <w:bottom w:w="0" w:type="dxa"/>
              <w:right w:w="100" w:type="dxa"/>
            </w:tcMar>
          </w:tcPr>
          <w:p w14:paraId="00000696" w14:textId="21636F43" w:rsidR="00863186" w:rsidRPr="00F5018B" w:rsidRDefault="00863186" w:rsidP="00F5018B">
            <w:pPr>
              <w:widowControl w:val="0"/>
              <w:pBdr>
                <w:top w:val="nil"/>
                <w:left w:val="nil"/>
                <w:bottom w:val="nil"/>
                <w:right w:val="nil"/>
                <w:between w:val="nil"/>
              </w:pBdr>
              <w:jc w:val="right"/>
              <w:rPr>
                <w:sz w:val="22"/>
                <w:szCs w:val="22"/>
              </w:rPr>
            </w:pPr>
          </w:p>
        </w:tc>
      </w:tr>
      <w:tr w:rsidR="00863186" w14:paraId="13BFB708" w14:textId="77777777" w:rsidTr="00863186">
        <w:trPr>
          <w:trHeight w:val="145"/>
        </w:trPr>
        <w:tc>
          <w:tcPr>
            <w:tcW w:w="4531" w:type="dxa"/>
            <w:shd w:val="clear" w:color="auto" w:fill="FFFFFF"/>
          </w:tcPr>
          <w:p w14:paraId="00000697" w14:textId="77777777" w:rsidR="00863186" w:rsidRDefault="00863186">
            <w:pPr>
              <w:widowControl w:val="0"/>
              <w:pBdr>
                <w:top w:val="nil"/>
                <w:left w:val="nil"/>
                <w:bottom w:val="nil"/>
                <w:right w:val="nil"/>
                <w:between w:val="nil"/>
              </w:pBdr>
            </w:pPr>
            <w:r>
              <w:t>Освіта</w:t>
            </w:r>
          </w:p>
        </w:tc>
        <w:tc>
          <w:tcPr>
            <w:tcW w:w="873" w:type="dxa"/>
            <w:shd w:val="clear" w:color="auto" w:fill="FFFFFF"/>
          </w:tcPr>
          <w:p w14:paraId="00000699" w14:textId="77777777" w:rsidR="00863186" w:rsidRDefault="00863186" w:rsidP="00F5018B">
            <w:pPr>
              <w:widowControl w:val="0"/>
              <w:pBdr>
                <w:top w:val="nil"/>
                <w:left w:val="nil"/>
                <w:bottom w:val="nil"/>
                <w:right w:val="nil"/>
                <w:between w:val="nil"/>
              </w:pBdr>
              <w:jc w:val="right"/>
              <w:rPr>
                <w:sz w:val="22"/>
                <w:szCs w:val="22"/>
              </w:rPr>
            </w:pPr>
            <w:r>
              <w:rPr>
                <w:sz w:val="22"/>
                <w:szCs w:val="22"/>
              </w:rPr>
              <w:t>2634,7</w:t>
            </w:r>
          </w:p>
        </w:tc>
        <w:tc>
          <w:tcPr>
            <w:tcW w:w="873" w:type="dxa"/>
            <w:shd w:val="clear" w:color="auto" w:fill="FFFFFF"/>
          </w:tcPr>
          <w:p w14:paraId="0000069A" w14:textId="77777777" w:rsidR="00863186" w:rsidRDefault="00863186" w:rsidP="00F5018B">
            <w:pPr>
              <w:widowControl w:val="0"/>
              <w:pBdr>
                <w:top w:val="nil"/>
                <w:left w:val="nil"/>
                <w:bottom w:val="nil"/>
                <w:right w:val="nil"/>
                <w:between w:val="nil"/>
              </w:pBdr>
              <w:jc w:val="right"/>
              <w:rPr>
                <w:sz w:val="22"/>
                <w:szCs w:val="22"/>
              </w:rPr>
            </w:pPr>
            <w:r>
              <w:rPr>
                <w:sz w:val="22"/>
                <w:szCs w:val="22"/>
              </w:rPr>
              <w:t>2653,8</w:t>
            </w:r>
          </w:p>
        </w:tc>
        <w:tc>
          <w:tcPr>
            <w:tcW w:w="874" w:type="dxa"/>
            <w:shd w:val="clear" w:color="auto" w:fill="FFFFFF"/>
          </w:tcPr>
          <w:p w14:paraId="0000069B" w14:textId="77777777" w:rsidR="00863186" w:rsidRDefault="00863186" w:rsidP="00F5018B">
            <w:pPr>
              <w:widowControl w:val="0"/>
              <w:pBdr>
                <w:top w:val="nil"/>
                <w:left w:val="nil"/>
                <w:bottom w:val="nil"/>
                <w:right w:val="nil"/>
                <w:between w:val="nil"/>
              </w:pBdr>
              <w:jc w:val="right"/>
              <w:rPr>
                <w:sz w:val="22"/>
                <w:szCs w:val="22"/>
              </w:rPr>
            </w:pPr>
            <w:r>
              <w:rPr>
                <w:sz w:val="22"/>
                <w:szCs w:val="22"/>
              </w:rPr>
              <w:t>3230,1</w:t>
            </w:r>
          </w:p>
        </w:tc>
        <w:tc>
          <w:tcPr>
            <w:tcW w:w="873" w:type="dxa"/>
            <w:shd w:val="clear" w:color="auto" w:fill="FFFFFF"/>
          </w:tcPr>
          <w:p w14:paraId="0000069C" w14:textId="77777777" w:rsidR="00863186" w:rsidRDefault="00863186" w:rsidP="00F5018B">
            <w:pPr>
              <w:widowControl w:val="0"/>
              <w:pBdr>
                <w:top w:val="nil"/>
                <w:left w:val="nil"/>
                <w:bottom w:val="nil"/>
                <w:right w:val="nil"/>
                <w:between w:val="nil"/>
              </w:pBdr>
              <w:jc w:val="right"/>
              <w:rPr>
                <w:sz w:val="22"/>
                <w:szCs w:val="22"/>
              </w:rPr>
            </w:pPr>
            <w:r>
              <w:rPr>
                <w:sz w:val="22"/>
                <w:szCs w:val="22"/>
              </w:rPr>
              <w:t>3072,9</w:t>
            </w:r>
          </w:p>
        </w:tc>
        <w:tc>
          <w:tcPr>
            <w:tcW w:w="1002" w:type="dxa"/>
            <w:shd w:val="clear" w:color="auto" w:fill="FFFFFF"/>
          </w:tcPr>
          <w:p w14:paraId="0000069D" w14:textId="77777777" w:rsidR="00863186" w:rsidRDefault="00863186" w:rsidP="00F5018B">
            <w:pPr>
              <w:widowControl w:val="0"/>
              <w:pBdr>
                <w:top w:val="nil"/>
                <w:left w:val="nil"/>
                <w:bottom w:val="nil"/>
                <w:right w:val="nil"/>
                <w:between w:val="nil"/>
              </w:pBdr>
              <w:jc w:val="right"/>
              <w:rPr>
                <w:sz w:val="22"/>
                <w:szCs w:val="22"/>
              </w:rPr>
            </w:pPr>
            <w:r>
              <w:rPr>
                <w:sz w:val="22"/>
                <w:szCs w:val="22"/>
              </w:rPr>
              <w:t>3074,4</w:t>
            </w:r>
          </w:p>
        </w:tc>
        <w:tc>
          <w:tcPr>
            <w:tcW w:w="1002" w:type="dxa"/>
            <w:shd w:val="clear" w:color="auto" w:fill="FFFFFF"/>
            <w:tcMar>
              <w:top w:w="0" w:type="dxa"/>
              <w:left w:w="100" w:type="dxa"/>
              <w:bottom w:w="0" w:type="dxa"/>
              <w:right w:w="100" w:type="dxa"/>
            </w:tcMar>
          </w:tcPr>
          <w:p w14:paraId="0000069E" w14:textId="00BAF41F" w:rsidR="00863186" w:rsidRPr="00F5018B" w:rsidRDefault="00863186" w:rsidP="00F5018B">
            <w:pPr>
              <w:widowControl w:val="0"/>
              <w:pBdr>
                <w:top w:val="nil"/>
                <w:left w:val="nil"/>
                <w:bottom w:val="nil"/>
                <w:right w:val="nil"/>
                <w:between w:val="nil"/>
              </w:pBdr>
              <w:jc w:val="right"/>
              <w:rPr>
                <w:sz w:val="22"/>
                <w:szCs w:val="22"/>
              </w:rPr>
            </w:pPr>
            <w:r w:rsidRPr="00F5018B">
              <w:rPr>
                <w:sz w:val="22"/>
                <w:szCs w:val="22"/>
              </w:rPr>
              <w:t>3633,0</w:t>
            </w:r>
          </w:p>
        </w:tc>
      </w:tr>
      <w:tr w:rsidR="00863186" w14:paraId="3CDD6FD8" w14:textId="77777777" w:rsidTr="00863186">
        <w:trPr>
          <w:trHeight w:val="282"/>
        </w:trPr>
        <w:tc>
          <w:tcPr>
            <w:tcW w:w="4531" w:type="dxa"/>
            <w:shd w:val="clear" w:color="auto" w:fill="FFFFFF"/>
          </w:tcPr>
          <w:p w14:paraId="0000069F" w14:textId="77777777" w:rsidR="00863186" w:rsidRDefault="00863186">
            <w:pPr>
              <w:widowControl w:val="0"/>
              <w:pBdr>
                <w:top w:val="nil"/>
                <w:left w:val="nil"/>
                <w:bottom w:val="nil"/>
                <w:right w:val="nil"/>
                <w:between w:val="nil"/>
              </w:pBdr>
            </w:pPr>
            <w:r>
              <w:t>Охорона здоров'я</w:t>
            </w:r>
          </w:p>
        </w:tc>
        <w:tc>
          <w:tcPr>
            <w:tcW w:w="873" w:type="dxa"/>
            <w:shd w:val="clear" w:color="auto" w:fill="FFFFFF"/>
          </w:tcPr>
          <w:p w14:paraId="000006A1" w14:textId="77777777" w:rsidR="00863186" w:rsidRDefault="00863186" w:rsidP="00F5018B">
            <w:pPr>
              <w:widowControl w:val="0"/>
              <w:pBdr>
                <w:top w:val="nil"/>
                <w:left w:val="nil"/>
                <w:bottom w:val="nil"/>
                <w:right w:val="nil"/>
                <w:between w:val="nil"/>
              </w:pBdr>
              <w:jc w:val="right"/>
              <w:rPr>
                <w:sz w:val="22"/>
                <w:szCs w:val="22"/>
              </w:rPr>
            </w:pPr>
            <w:r>
              <w:rPr>
                <w:sz w:val="22"/>
                <w:szCs w:val="22"/>
              </w:rPr>
              <w:t>929,7</w:t>
            </w:r>
          </w:p>
        </w:tc>
        <w:tc>
          <w:tcPr>
            <w:tcW w:w="873" w:type="dxa"/>
            <w:shd w:val="clear" w:color="auto" w:fill="FFFFFF"/>
          </w:tcPr>
          <w:p w14:paraId="000006A2" w14:textId="77777777" w:rsidR="00863186" w:rsidRDefault="00863186" w:rsidP="00F5018B">
            <w:pPr>
              <w:widowControl w:val="0"/>
              <w:pBdr>
                <w:top w:val="nil"/>
                <w:left w:val="nil"/>
                <w:bottom w:val="nil"/>
                <w:right w:val="nil"/>
                <w:between w:val="nil"/>
              </w:pBdr>
              <w:jc w:val="right"/>
              <w:rPr>
                <w:sz w:val="22"/>
                <w:szCs w:val="22"/>
              </w:rPr>
            </w:pPr>
            <w:r>
              <w:rPr>
                <w:sz w:val="22"/>
                <w:szCs w:val="22"/>
              </w:rPr>
              <w:t>594,5</w:t>
            </w:r>
          </w:p>
        </w:tc>
        <w:tc>
          <w:tcPr>
            <w:tcW w:w="874" w:type="dxa"/>
            <w:shd w:val="clear" w:color="auto" w:fill="FFFFFF"/>
          </w:tcPr>
          <w:p w14:paraId="000006A3" w14:textId="77777777" w:rsidR="00863186" w:rsidRDefault="00863186" w:rsidP="00F5018B">
            <w:pPr>
              <w:widowControl w:val="0"/>
              <w:pBdr>
                <w:top w:val="nil"/>
                <w:left w:val="nil"/>
                <w:bottom w:val="nil"/>
                <w:right w:val="nil"/>
                <w:between w:val="nil"/>
              </w:pBdr>
              <w:jc w:val="right"/>
              <w:rPr>
                <w:sz w:val="22"/>
                <w:szCs w:val="22"/>
              </w:rPr>
            </w:pPr>
            <w:r>
              <w:rPr>
                <w:sz w:val="22"/>
                <w:szCs w:val="22"/>
              </w:rPr>
              <w:t>329,2</w:t>
            </w:r>
          </w:p>
        </w:tc>
        <w:tc>
          <w:tcPr>
            <w:tcW w:w="873" w:type="dxa"/>
            <w:shd w:val="clear" w:color="auto" w:fill="FFFFFF"/>
          </w:tcPr>
          <w:p w14:paraId="000006A4" w14:textId="77777777" w:rsidR="00863186" w:rsidRDefault="00863186" w:rsidP="00F5018B">
            <w:pPr>
              <w:widowControl w:val="0"/>
              <w:pBdr>
                <w:top w:val="nil"/>
                <w:left w:val="nil"/>
                <w:bottom w:val="nil"/>
                <w:right w:val="nil"/>
                <w:between w:val="nil"/>
              </w:pBdr>
              <w:jc w:val="right"/>
              <w:rPr>
                <w:sz w:val="22"/>
                <w:szCs w:val="22"/>
              </w:rPr>
            </w:pPr>
            <w:r>
              <w:rPr>
                <w:sz w:val="22"/>
                <w:szCs w:val="22"/>
              </w:rPr>
              <w:t>458,7</w:t>
            </w:r>
          </w:p>
        </w:tc>
        <w:tc>
          <w:tcPr>
            <w:tcW w:w="1002" w:type="dxa"/>
            <w:shd w:val="clear" w:color="auto" w:fill="FFFFFF"/>
          </w:tcPr>
          <w:p w14:paraId="000006A5" w14:textId="77777777" w:rsidR="00863186" w:rsidRDefault="00863186" w:rsidP="00F5018B">
            <w:pPr>
              <w:widowControl w:val="0"/>
              <w:pBdr>
                <w:top w:val="nil"/>
                <w:left w:val="nil"/>
                <w:bottom w:val="nil"/>
                <w:right w:val="nil"/>
                <w:between w:val="nil"/>
              </w:pBdr>
              <w:jc w:val="right"/>
              <w:rPr>
                <w:sz w:val="22"/>
                <w:szCs w:val="22"/>
              </w:rPr>
            </w:pPr>
            <w:r>
              <w:rPr>
                <w:sz w:val="22"/>
                <w:szCs w:val="22"/>
              </w:rPr>
              <w:t>514,4</w:t>
            </w:r>
          </w:p>
        </w:tc>
        <w:tc>
          <w:tcPr>
            <w:tcW w:w="1002" w:type="dxa"/>
            <w:shd w:val="clear" w:color="auto" w:fill="FFFFFF"/>
            <w:tcMar>
              <w:top w:w="0" w:type="dxa"/>
              <w:left w:w="100" w:type="dxa"/>
              <w:bottom w:w="0" w:type="dxa"/>
              <w:right w:w="100" w:type="dxa"/>
            </w:tcMar>
          </w:tcPr>
          <w:p w14:paraId="000006A6" w14:textId="77777777" w:rsidR="00863186" w:rsidRPr="00F5018B" w:rsidRDefault="00863186" w:rsidP="00F5018B">
            <w:pPr>
              <w:widowControl w:val="0"/>
              <w:pBdr>
                <w:top w:val="nil"/>
                <w:left w:val="nil"/>
                <w:bottom w:val="nil"/>
                <w:right w:val="nil"/>
                <w:between w:val="nil"/>
              </w:pBdr>
              <w:jc w:val="right"/>
              <w:rPr>
                <w:sz w:val="22"/>
                <w:szCs w:val="22"/>
              </w:rPr>
            </w:pPr>
            <w:r w:rsidRPr="00F5018B">
              <w:rPr>
                <w:sz w:val="22"/>
                <w:szCs w:val="22"/>
              </w:rPr>
              <w:t>629,2</w:t>
            </w:r>
          </w:p>
        </w:tc>
      </w:tr>
      <w:tr w:rsidR="00863186" w14:paraId="16188551" w14:textId="77777777" w:rsidTr="00863186">
        <w:trPr>
          <w:trHeight w:val="227"/>
        </w:trPr>
        <w:tc>
          <w:tcPr>
            <w:tcW w:w="4531" w:type="dxa"/>
            <w:shd w:val="clear" w:color="auto" w:fill="FFFFFF"/>
          </w:tcPr>
          <w:p w14:paraId="000006A7" w14:textId="77777777" w:rsidR="00863186" w:rsidRDefault="00863186">
            <w:pPr>
              <w:widowControl w:val="0"/>
              <w:pBdr>
                <w:top w:val="nil"/>
                <w:left w:val="nil"/>
                <w:bottom w:val="nil"/>
                <w:right w:val="nil"/>
                <w:between w:val="nil"/>
              </w:pBdr>
            </w:pPr>
            <w:r>
              <w:t>Соціальний захист та соціальне забезпечення</w:t>
            </w:r>
          </w:p>
        </w:tc>
        <w:tc>
          <w:tcPr>
            <w:tcW w:w="873" w:type="dxa"/>
            <w:shd w:val="clear" w:color="auto" w:fill="FFFFFF"/>
          </w:tcPr>
          <w:p w14:paraId="000006A9" w14:textId="77777777" w:rsidR="00863186" w:rsidRDefault="00863186" w:rsidP="00F5018B">
            <w:pPr>
              <w:widowControl w:val="0"/>
              <w:pBdr>
                <w:top w:val="nil"/>
                <w:left w:val="nil"/>
                <w:bottom w:val="nil"/>
                <w:right w:val="nil"/>
                <w:between w:val="nil"/>
              </w:pBdr>
              <w:jc w:val="right"/>
              <w:rPr>
                <w:sz w:val="22"/>
                <w:szCs w:val="22"/>
              </w:rPr>
            </w:pPr>
            <w:r>
              <w:rPr>
                <w:sz w:val="22"/>
                <w:szCs w:val="22"/>
              </w:rPr>
              <w:t>1491,1</w:t>
            </w:r>
          </w:p>
        </w:tc>
        <w:tc>
          <w:tcPr>
            <w:tcW w:w="873" w:type="dxa"/>
            <w:shd w:val="clear" w:color="auto" w:fill="FFFFFF"/>
          </w:tcPr>
          <w:p w14:paraId="000006AA" w14:textId="77777777" w:rsidR="00863186" w:rsidRDefault="00863186" w:rsidP="00F5018B">
            <w:pPr>
              <w:widowControl w:val="0"/>
              <w:pBdr>
                <w:top w:val="nil"/>
                <w:left w:val="nil"/>
                <w:bottom w:val="nil"/>
                <w:right w:val="nil"/>
                <w:between w:val="nil"/>
              </w:pBdr>
              <w:jc w:val="right"/>
              <w:rPr>
                <w:sz w:val="22"/>
                <w:szCs w:val="22"/>
              </w:rPr>
            </w:pPr>
            <w:r>
              <w:rPr>
                <w:sz w:val="22"/>
                <w:szCs w:val="22"/>
              </w:rPr>
              <w:t>520,2</w:t>
            </w:r>
          </w:p>
        </w:tc>
        <w:tc>
          <w:tcPr>
            <w:tcW w:w="874" w:type="dxa"/>
            <w:shd w:val="clear" w:color="auto" w:fill="FFFFFF"/>
          </w:tcPr>
          <w:p w14:paraId="000006AB" w14:textId="77777777" w:rsidR="00863186" w:rsidRDefault="00863186" w:rsidP="00F5018B">
            <w:pPr>
              <w:widowControl w:val="0"/>
              <w:pBdr>
                <w:top w:val="nil"/>
                <w:left w:val="nil"/>
                <w:bottom w:val="nil"/>
                <w:right w:val="nil"/>
                <w:between w:val="nil"/>
              </w:pBdr>
              <w:jc w:val="right"/>
              <w:rPr>
                <w:sz w:val="22"/>
                <w:szCs w:val="22"/>
              </w:rPr>
            </w:pPr>
            <w:r>
              <w:rPr>
                <w:sz w:val="22"/>
                <w:szCs w:val="22"/>
              </w:rPr>
              <w:t>635,2</w:t>
            </w:r>
          </w:p>
        </w:tc>
        <w:tc>
          <w:tcPr>
            <w:tcW w:w="873" w:type="dxa"/>
            <w:shd w:val="clear" w:color="auto" w:fill="FFFFFF"/>
          </w:tcPr>
          <w:p w14:paraId="000006AC" w14:textId="77777777" w:rsidR="00863186" w:rsidRDefault="00863186" w:rsidP="00F5018B">
            <w:pPr>
              <w:widowControl w:val="0"/>
              <w:pBdr>
                <w:top w:val="nil"/>
                <w:left w:val="nil"/>
                <w:bottom w:val="nil"/>
                <w:right w:val="nil"/>
                <w:between w:val="nil"/>
              </w:pBdr>
              <w:jc w:val="right"/>
              <w:rPr>
                <w:sz w:val="22"/>
                <w:szCs w:val="22"/>
              </w:rPr>
            </w:pPr>
            <w:r>
              <w:rPr>
                <w:sz w:val="22"/>
                <w:szCs w:val="22"/>
              </w:rPr>
              <w:t>820,3</w:t>
            </w:r>
          </w:p>
        </w:tc>
        <w:tc>
          <w:tcPr>
            <w:tcW w:w="1002" w:type="dxa"/>
            <w:shd w:val="clear" w:color="auto" w:fill="FFFFFF"/>
          </w:tcPr>
          <w:p w14:paraId="000006AD" w14:textId="77777777" w:rsidR="00863186" w:rsidRDefault="00863186" w:rsidP="00F5018B">
            <w:pPr>
              <w:widowControl w:val="0"/>
              <w:pBdr>
                <w:top w:val="nil"/>
                <w:left w:val="nil"/>
                <w:bottom w:val="nil"/>
                <w:right w:val="nil"/>
                <w:between w:val="nil"/>
              </w:pBdr>
              <w:jc w:val="right"/>
              <w:rPr>
                <w:sz w:val="22"/>
                <w:szCs w:val="22"/>
              </w:rPr>
            </w:pPr>
            <w:r>
              <w:rPr>
                <w:sz w:val="22"/>
                <w:szCs w:val="22"/>
              </w:rPr>
              <w:t>933,1</w:t>
            </w:r>
          </w:p>
        </w:tc>
        <w:tc>
          <w:tcPr>
            <w:tcW w:w="1002" w:type="dxa"/>
            <w:shd w:val="clear" w:color="auto" w:fill="FFFFFF"/>
            <w:tcMar>
              <w:top w:w="0" w:type="dxa"/>
              <w:left w:w="100" w:type="dxa"/>
              <w:bottom w:w="0" w:type="dxa"/>
              <w:right w:w="100" w:type="dxa"/>
            </w:tcMar>
          </w:tcPr>
          <w:p w14:paraId="000006AE" w14:textId="2EA6C04D" w:rsidR="00863186" w:rsidRPr="00F5018B" w:rsidRDefault="00863186" w:rsidP="00F5018B">
            <w:pPr>
              <w:widowControl w:val="0"/>
              <w:pBdr>
                <w:top w:val="nil"/>
                <w:left w:val="nil"/>
                <w:bottom w:val="nil"/>
                <w:right w:val="nil"/>
                <w:between w:val="nil"/>
              </w:pBdr>
              <w:jc w:val="right"/>
              <w:rPr>
                <w:sz w:val="22"/>
                <w:szCs w:val="22"/>
              </w:rPr>
            </w:pPr>
            <w:r w:rsidRPr="00F5018B">
              <w:rPr>
                <w:sz w:val="22"/>
                <w:szCs w:val="22"/>
              </w:rPr>
              <w:t>1191,2</w:t>
            </w:r>
          </w:p>
        </w:tc>
      </w:tr>
      <w:tr w:rsidR="00863186" w14:paraId="45BF31B8" w14:textId="77777777" w:rsidTr="00863186">
        <w:trPr>
          <w:trHeight w:val="227"/>
        </w:trPr>
        <w:tc>
          <w:tcPr>
            <w:tcW w:w="4531" w:type="dxa"/>
            <w:shd w:val="clear" w:color="auto" w:fill="FFFFFF"/>
          </w:tcPr>
          <w:p w14:paraId="000006AF" w14:textId="77777777" w:rsidR="00863186" w:rsidRDefault="00863186">
            <w:pPr>
              <w:widowControl w:val="0"/>
              <w:pBdr>
                <w:top w:val="nil"/>
                <w:left w:val="nil"/>
                <w:bottom w:val="nil"/>
                <w:right w:val="nil"/>
                <w:between w:val="nil"/>
              </w:pBdr>
            </w:pPr>
            <w:r>
              <w:lastRenderedPageBreak/>
              <w:t>Культура і мистецтво, фізична культура і спорт</w:t>
            </w:r>
          </w:p>
        </w:tc>
        <w:tc>
          <w:tcPr>
            <w:tcW w:w="873" w:type="dxa"/>
            <w:shd w:val="clear" w:color="auto" w:fill="FFFFFF"/>
          </w:tcPr>
          <w:p w14:paraId="000006B1" w14:textId="77777777" w:rsidR="00863186" w:rsidRDefault="00863186" w:rsidP="00F5018B">
            <w:pPr>
              <w:widowControl w:val="0"/>
              <w:pBdr>
                <w:top w:val="nil"/>
                <w:left w:val="nil"/>
                <w:bottom w:val="nil"/>
                <w:right w:val="nil"/>
                <w:between w:val="nil"/>
              </w:pBdr>
              <w:jc w:val="right"/>
              <w:rPr>
                <w:sz w:val="22"/>
                <w:szCs w:val="22"/>
              </w:rPr>
            </w:pPr>
            <w:r>
              <w:rPr>
                <w:sz w:val="22"/>
                <w:szCs w:val="22"/>
              </w:rPr>
              <w:t>276,0</w:t>
            </w:r>
          </w:p>
        </w:tc>
        <w:tc>
          <w:tcPr>
            <w:tcW w:w="873" w:type="dxa"/>
            <w:shd w:val="clear" w:color="auto" w:fill="FFFFFF"/>
          </w:tcPr>
          <w:p w14:paraId="000006B2" w14:textId="77777777" w:rsidR="00863186" w:rsidRDefault="00863186" w:rsidP="00F5018B">
            <w:pPr>
              <w:widowControl w:val="0"/>
              <w:pBdr>
                <w:top w:val="nil"/>
                <w:left w:val="nil"/>
                <w:bottom w:val="nil"/>
                <w:right w:val="nil"/>
                <w:between w:val="nil"/>
              </w:pBdr>
              <w:jc w:val="right"/>
              <w:rPr>
                <w:sz w:val="22"/>
                <w:szCs w:val="22"/>
              </w:rPr>
            </w:pPr>
            <w:r>
              <w:rPr>
                <w:sz w:val="22"/>
                <w:szCs w:val="22"/>
              </w:rPr>
              <w:t>230,4</w:t>
            </w:r>
          </w:p>
        </w:tc>
        <w:tc>
          <w:tcPr>
            <w:tcW w:w="874" w:type="dxa"/>
            <w:shd w:val="clear" w:color="auto" w:fill="FFFFFF"/>
          </w:tcPr>
          <w:p w14:paraId="000006B3" w14:textId="77777777" w:rsidR="00863186" w:rsidRDefault="00863186" w:rsidP="00F5018B">
            <w:pPr>
              <w:widowControl w:val="0"/>
              <w:pBdr>
                <w:top w:val="nil"/>
                <w:left w:val="nil"/>
                <w:bottom w:val="nil"/>
                <w:right w:val="nil"/>
                <w:between w:val="nil"/>
              </w:pBdr>
              <w:jc w:val="right"/>
              <w:rPr>
                <w:sz w:val="22"/>
                <w:szCs w:val="22"/>
              </w:rPr>
            </w:pPr>
            <w:r>
              <w:rPr>
                <w:sz w:val="22"/>
                <w:szCs w:val="22"/>
              </w:rPr>
              <w:t>294,4</w:t>
            </w:r>
          </w:p>
        </w:tc>
        <w:tc>
          <w:tcPr>
            <w:tcW w:w="873" w:type="dxa"/>
            <w:shd w:val="clear" w:color="auto" w:fill="FFFFFF"/>
          </w:tcPr>
          <w:p w14:paraId="000006B4" w14:textId="77777777" w:rsidR="00863186" w:rsidRDefault="00863186" w:rsidP="00F5018B">
            <w:pPr>
              <w:widowControl w:val="0"/>
              <w:pBdr>
                <w:top w:val="nil"/>
                <w:left w:val="nil"/>
                <w:bottom w:val="nil"/>
                <w:right w:val="nil"/>
                <w:between w:val="nil"/>
              </w:pBdr>
              <w:jc w:val="right"/>
              <w:rPr>
                <w:sz w:val="22"/>
                <w:szCs w:val="22"/>
              </w:rPr>
            </w:pPr>
            <w:r>
              <w:rPr>
                <w:sz w:val="22"/>
                <w:szCs w:val="22"/>
              </w:rPr>
              <w:t>284,5</w:t>
            </w:r>
          </w:p>
        </w:tc>
        <w:tc>
          <w:tcPr>
            <w:tcW w:w="1002" w:type="dxa"/>
            <w:shd w:val="clear" w:color="auto" w:fill="FFFFFF"/>
          </w:tcPr>
          <w:p w14:paraId="000006B5" w14:textId="77777777" w:rsidR="00863186" w:rsidRDefault="00863186" w:rsidP="00F5018B">
            <w:pPr>
              <w:widowControl w:val="0"/>
              <w:pBdr>
                <w:top w:val="nil"/>
                <w:left w:val="nil"/>
                <w:bottom w:val="nil"/>
                <w:right w:val="nil"/>
                <w:between w:val="nil"/>
              </w:pBdr>
              <w:jc w:val="right"/>
              <w:rPr>
                <w:sz w:val="22"/>
                <w:szCs w:val="22"/>
              </w:rPr>
            </w:pPr>
            <w:r>
              <w:rPr>
                <w:sz w:val="22"/>
                <w:szCs w:val="22"/>
              </w:rPr>
              <w:t>316,4</w:t>
            </w:r>
          </w:p>
        </w:tc>
        <w:tc>
          <w:tcPr>
            <w:tcW w:w="1002" w:type="dxa"/>
            <w:shd w:val="clear" w:color="auto" w:fill="FFFFFF"/>
            <w:tcMar>
              <w:top w:w="0" w:type="dxa"/>
              <w:left w:w="100" w:type="dxa"/>
              <w:bottom w:w="0" w:type="dxa"/>
              <w:right w:w="100" w:type="dxa"/>
            </w:tcMar>
          </w:tcPr>
          <w:p w14:paraId="000006B6" w14:textId="77777777" w:rsidR="00863186" w:rsidRPr="00F5018B" w:rsidRDefault="00863186" w:rsidP="00F5018B">
            <w:pPr>
              <w:widowControl w:val="0"/>
              <w:pBdr>
                <w:top w:val="nil"/>
                <w:left w:val="nil"/>
                <w:bottom w:val="nil"/>
                <w:right w:val="nil"/>
                <w:between w:val="nil"/>
              </w:pBdr>
              <w:jc w:val="right"/>
              <w:rPr>
                <w:sz w:val="22"/>
                <w:szCs w:val="22"/>
              </w:rPr>
            </w:pPr>
            <w:r w:rsidRPr="00F5018B">
              <w:rPr>
                <w:sz w:val="22"/>
                <w:szCs w:val="22"/>
              </w:rPr>
              <w:t>374,7</w:t>
            </w:r>
          </w:p>
        </w:tc>
      </w:tr>
      <w:tr w:rsidR="00863186" w14:paraId="52E329A6" w14:textId="77777777" w:rsidTr="00863186">
        <w:trPr>
          <w:trHeight w:val="227"/>
        </w:trPr>
        <w:tc>
          <w:tcPr>
            <w:tcW w:w="4531" w:type="dxa"/>
            <w:shd w:val="clear" w:color="auto" w:fill="FFFFFF"/>
          </w:tcPr>
          <w:p w14:paraId="000006B7" w14:textId="77777777" w:rsidR="00863186" w:rsidRDefault="00863186">
            <w:pPr>
              <w:widowControl w:val="0"/>
              <w:pBdr>
                <w:top w:val="nil"/>
                <w:left w:val="nil"/>
                <w:bottom w:val="nil"/>
                <w:right w:val="nil"/>
                <w:between w:val="nil"/>
              </w:pBdr>
            </w:pPr>
            <w:r>
              <w:t>Транспорт та транспортна інфраструктура, дорожнє господарство</w:t>
            </w:r>
          </w:p>
        </w:tc>
        <w:tc>
          <w:tcPr>
            <w:tcW w:w="873" w:type="dxa"/>
            <w:shd w:val="clear" w:color="auto" w:fill="FFFFFF"/>
          </w:tcPr>
          <w:p w14:paraId="000006B9"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847,5</w:t>
            </w:r>
          </w:p>
        </w:tc>
        <w:tc>
          <w:tcPr>
            <w:tcW w:w="873" w:type="dxa"/>
            <w:shd w:val="clear" w:color="auto" w:fill="FFFFFF"/>
          </w:tcPr>
          <w:p w14:paraId="000006BA"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870,9</w:t>
            </w:r>
          </w:p>
        </w:tc>
        <w:tc>
          <w:tcPr>
            <w:tcW w:w="874" w:type="dxa"/>
            <w:shd w:val="clear" w:color="auto" w:fill="FFFFFF"/>
          </w:tcPr>
          <w:p w14:paraId="000006BB"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1061,1</w:t>
            </w:r>
          </w:p>
        </w:tc>
        <w:tc>
          <w:tcPr>
            <w:tcW w:w="873" w:type="dxa"/>
            <w:shd w:val="clear" w:color="auto" w:fill="FFFFFF"/>
          </w:tcPr>
          <w:p w14:paraId="000006BC"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1496,4</w:t>
            </w:r>
          </w:p>
        </w:tc>
        <w:tc>
          <w:tcPr>
            <w:tcW w:w="1002" w:type="dxa"/>
            <w:shd w:val="clear" w:color="auto" w:fill="FFFFFF"/>
          </w:tcPr>
          <w:p w14:paraId="000006BD"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2170,8</w:t>
            </w:r>
          </w:p>
        </w:tc>
        <w:tc>
          <w:tcPr>
            <w:tcW w:w="1002" w:type="dxa"/>
            <w:shd w:val="clear" w:color="auto" w:fill="FFFFFF"/>
            <w:tcMar>
              <w:top w:w="0" w:type="dxa"/>
              <w:left w:w="100" w:type="dxa"/>
              <w:bottom w:w="0" w:type="dxa"/>
              <w:right w:w="100" w:type="dxa"/>
            </w:tcMar>
          </w:tcPr>
          <w:p w14:paraId="000006BE" w14:textId="70C74E56"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1068,2</w:t>
            </w:r>
          </w:p>
        </w:tc>
      </w:tr>
      <w:tr w:rsidR="00863186" w14:paraId="6FC19BEB" w14:textId="77777777" w:rsidTr="00863186">
        <w:trPr>
          <w:trHeight w:val="227"/>
        </w:trPr>
        <w:tc>
          <w:tcPr>
            <w:tcW w:w="4531" w:type="dxa"/>
            <w:shd w:val="clear" w:color="auto" w:fill="FFFFFF"/>
          </w:tcPr>
          <w:p w14:paraId="000006BF" w14:textId="77777777" w:rsidR="00863186" w:rsidRDefault="00863186">
            <w:pPr>
              <w:widowControl w:val="0"/>
              <w:pBdr>
                <w:top w:val="nil"/>
                <w:left w:val="nil"/>
                <w:bottom w:val="nil"/>
                <w:right w:val="nil"/>
                <w:between w:val="nil"/>
              </w:pBdr>
            </w:pPr>
            <w:r>
              <w:t>Житлово-комунальне господарство</w:t>
            </w:r>
          </w:p>
        </w:tc>
        <w:tc>
          <w:tcPr>
            <w:tcW w:w="873" w:type="dxa"/>
            <w:shd w:val="clear" w:color="auto" w:fill="FFFFFF"/>
          </w:tcPr>
          <w:p w14:paraId="000006C1"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625,7</w:t>
            </w:r>
          </w:p>
        </w:tc>
        <w:tc>
          <w:tcPr>
            <w:tcW w:w="873" w:type="dxa"/>
            <w:shd w:val="clear" w:color="auto" w:fill="FFFFFF"/>
          </w:tcPr>
          <w:p w14:paraId="000006C2"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422,0</w:t>
            </w:r>
          </w:p>
        </w:tc>
        <w:tc>
          <w:tcPr>
            <w:tcW w:w="874" w:type="dxa"/>
            <w:shd w:val="clear" w:color="auto" w:fill="FFFFFF"/>
          </w:tcPr>
          <w:p w14:paraId="000006C3"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1620,3</w:t>
            </w:r>
          </w:p>
        </w:tc>
        <w:tc>
          <w:tcPr>
            <w:tcW w:w="873" w:type="dxa"/>
            <w:shd w:val="clear" w:color="auto" w:fill="FFFFFF"/>
          </w:tcPr>
          <w:p w14:paraId="000006C4"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691,7</w:t>
            </w:r>
          </w:p>
        </w:tc>
        <w:tc>
          <w:tcPr>
            <w:tcW w:w="1002" w:type="dxa"/>
            <w:shd w:val="clear" w:color="auto" w:fill="FFFFFF"/>
          </w:tcPr>
          <w:p w14:paraId="000006C5"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950,1</w:t>
            </w:r>
          </w:p>
        </w:tc>
        <w:tc>
          <w:tcPr>
            <w:tcW w:w="1002" w:type="dxa"/>
            <w:shd w:val="clear" w:color="auto" w:fill="FFFFFF"/>
            <w:tcMar>
              <w:top w:w="0" w:type="dxa"/>
              <w:left w:w="100" w:type="dxa"/>
              <w:bottom w:w="0" w:type="dxa"/>
              <w:right w:w="100" w:type="dxa"/>
            </w:tcMar>
          </w:tcPr>
          <w:p w14:paraId="000006C6" w14:textId="55ECE17A"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1884,2</w:t>
            </w:r>
          </w:p>
        </w:tc>
      </w:tr>
      <w:tr w:rsidR="00863186" w14:paraId="718785AC" w14:textId="77777777" w:rsidTr="00863186">
        <w:trPr>
          <w:trHeight w:val="227"/>
        </w:trPr>
        <w:tc>
          <w:tcPr>
            <w:tcW w:w="4531" w:type="dxa"/>
            <w:shd w:val="clear" w:color="auto" w:fill="FFFFFF"/>
          </w:tcPr>
          <w:p w14:paraId="000006C7" w14:textId="77777777" w:rsidR="00863186" w:rsidRDefault="00863186">
            <w:pPr>
              <w:widowControl w:val="0"/>
              <w:pBdr>
                <w:top w:val="nil"/>
                <w:left w:val="nil"/>
                <w:bottom w:val="nil"/>
                <w:right w:val="nil"/>
                <w:between w:val="nil"/>
              </w:pBdr>
            </w:pPr>
            <w:r>
              <w:t>Будівництво та регіональний розвиток</w:t>
            </w:r>
          </w:p>
        </w:tc>
        <w:tc>
          <w:tcPr>
            <w:tcW w:w="873" w:type="dxa"/>
            <w:shd w:val="clear" w:color="auto" w:fill="FFFFFF"/>
          </w:tcPr>
          <w:p w14:paraId="000006C9"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91,6</w:t>
            </w:r>
          </w:p>
        </w:tc>
        <w:tc>
          <w:tcPr>
            <w:tcW w:w="873" w:type="dxa"/>
            <w:shd w:val="clear" w:color="auto" w:fill="FFFFFF"/>
          </w:tcPr>
          <w:p w14:paraId="000006CA"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424,9</w:t>
            </w:r>
          </w:p>
        </w:tc>
        <w:tc>
          <w:tcPr>
            <w:tcW w:w="874" w:type="dxa"/>
            <w:shd w:val="clear" w:color="auto" w:fill="FFFFFF"/>
          </w:tcPr>
          <w:p w14:paraId="000006CB"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298,0</w:t>
            </w:r>
          </w:p>
        </w:tc>
        <w:tc>
          <w:tcPr>
            <w:tcW w:w="873" w:type="dxa"/>
            <w:shd w:val="clear" w:color="auto" w:fill="FFFFFF"/>
          </w:tcPr>
          <w:p w14:paraId="000006CC"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17,1</w:t>
            </w:r>
          </w:p>
        </w:tc>
        <w:tc>
          <w:tcPr>
            <w:tcW w:w="1002" w:type="dxa"/>
            <w:shd w:val="clear" w:color="auto" w:fill="FFFFFF"/>
          </w:tcPr>
          <w:p w14:paraId="000006CD"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33,2</w:t>
            </w:r>
          </w:p>
        </w:tc>
        <w:tc>
          <w:tcPr>
            <w:tcW w:w="1002" w:type="dxa"/>
            <w:shd w:val="clear" w:color="auto" w:fill="FFFFFF"/>
            <w:tcMar>
              <w:top w:w="0" w:type="dxa"/>
              <w:left w:w="100" w:type="dxa"/>
              <w:bottom w:w="0" w:type="dxa"/>
              <w:right w:w="100" w:type="dxa"/>
            </w:tcMar>
          </w:tcPr>
          <w:p w14:paraId="000006CE"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133,7</w:t>
            </w:r>
          </w:p>
        </w:tc>
      </w:tr>
      <w:tr w:rsidR="00863186" w14:paraId="772008B3" w14:textId="77777777" w:rsidTr="00863186">
        <w:trPr>
          <w:trHeight w:val="227"/>
        </w:trPr>
        <w:tc>
          <w:tcPr>
            <w:tcW w:w="4531" w:type="dxa"/>
            <w:shd w:val="clear" w:color="auto" w:fill="FFFFFF"/>
          </w:tcPr>
          <w:p w14:paraId="000006CF" w14:textId="77777777" w:rsidR="00863186" w:rsidRDefault="00863186">
            <w:pPr>
              <w:widowControl w:val="0"/>
              <w:pBdr>
                <w:top w:val="nil"/>
                <w:left w:val="nil"/>
                <w:bottom w:val="nil"/>
                <w:right w:val="nil"/>
                <w:between w:val="nil"/>
              </w:pBdr>
            </w:pPr>
            <w:r>
              <w:t>Інші програми та заходи, пов'язані з економічною діяльністю</w:t>
            </w:r>
          </w:p>
        </w:tc>
        <w:tc>
          <w:tcPr>
            <w:tcW w:w="873" w:type="dxa"/>
            <w:shd w:val="clear" w:color="auto" w:fill="FFFFFF"/>
          </w:tcPr>
          <w:p w14:paraId="000006D1"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175,0</w:t>
            </w:r>
          </w:p>
        </w:tc>
        <w:tc>
          <w:tcPr>
            <w:tcW w:w="873" w:type="dxa"/>
            <w:shd w:val="clear" w:color="auto" w:fill="FFFFFF"/>
          </w:tcPr>
          <w:p w14:paraId="000006D2"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204,9</w:t>
            </w:r>
          </w:p>
        </w:tc>
        <w:tc>
          <w:tcPr>
            <w:tcW w:w="874" w:type="dxa"/>
            <w:shd w:val="clear" w:color="auto" w:fill="FFFFFF"/>
          </w:tcPr>
          <w:p w14:paraId="000006D3"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111,3</w:t>
            </w:r>
          </w:p>
        </w:tc>
        <w:tc>
          <w:tcPr>
            <w:tcW w:w="873" w:type="dxa"/>
            <w:shd w:val="clear" w:color="auto" w:fill="FFFFFF"/>
          </w:tcPr>
          <w:p w14:paraId="000006D4"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110,5</w:t>
            </w:r>
          </w:p>
        </w:tc>
        <w:tc>
          <w:tcPr>
            <w:tcW w:w="1002" w:type="dxa"/>
            <w:shd w:val="clear" w:color="auto" w:fill="FFFFFF"/>
          </w:tcPr>
          <w:p w14:paraId="000006D5"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426,5</w:t>
            </w:r>
          </w:p>
        </w:tc>
        <w:tc>
          <w:tcPr>
            <w:tcW w:w="1002" w:type="dxa"/>
            <w:shd w:val="clear" w:color="auto" w:fill="FFFFFF"/>
            <w:tcMar>
              <w:top w:w="0" w:type="dxa"/>
              <w:left w:w="100" w:type="dxa"/>
              <w:bottom w:w="0" w:type="dxa"/>
              <w:right w:w="100" w:type="dxa"/>
            </w:tcMar>
          </w:tcPr>
          <w:p w14:paraId="000006D6"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603,0</w:t>
            </w:r>
          </w:p>
        </w:tc>
      </w:tr>
      <w:tr w:rsidR="00863186" w14:paraId="22FAA68D" w14:textId="77777777" w:rsidTr="00863186">
        <w:trPr>
          <w:trHeight w:val="227"/>
        </w:trPr>
        <w:tc>
          <w:tcPr>
            <w:tcW w:w="4531" w:type="dxa"/>
            <w:shd w:val="clear" w:color="auto" w:fill="FFFFFF"/>
          </w:tcPr>
          <w:p w14:paraId="000006D7" w14:textId="77777777" w:rsidR="00863186" w:rsidRDefault="00863186">
            <w:pPr>
              <w:widowControl w:val="0"/>
              <w:pBdr>
                <w:top w:val="nil"/>
                <w:left w:val="nil"/>
                <w:bottom w:val="nil"/>
                <w:right w:val="nil"/>
                <w:between w:val="nil"/>
              </w:pBdr>
            </w:pPr>
            <w:r>
              <w:t>Заходи та роботи з територіальної оборони</w:t>
            </w:r>
          </w:p>
        </w:tc>
        <w:tc>
          <w:tcPr>
            <w:tcW w:w="873" w:type="dxa"/>
            <w:shd w:val="clear" w:color="auto" w:fill="FFFFFF"/>
          </w:tcPr>
          <w:p w14:paraId="000006D9"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w:t>
            </w:r>
          </w:p>
        </w:tc>
        <w:tc>
          <w:tcPr>
            <w:tcW w:w="873" w:type="dxa"/>
            <w:shd w:val="clear" w:color="auto" w:fill="FFFFFF"/>
          </w:tcPr>
          <w:p w14:paraId="000006DA"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w:t>
            </w:r>
          </w:p>
        </w:tc>
        <w:tc>
          <w:tcPr>
            <w:tcW w:w="874" w:type="dxa"/>
            <w:shd w:val="clear" w:color="auto" w:fill="FFFFFF"/>
          </w:tcPr>
          <w:p w14:paraId="000006DB"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w:t>
            </w:r>
          </w:p>
        </w:tc>
        <w:tc>
          <w:tcPr>
            <w:tcW w:w="873" w:type="dxa"/>
            <w:shd w:val="clear" w:color="auto" w:fill="FFFFFF"/>
          </w:tcPr>
          <w:p w14:paraId="000006DC"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338,9</w:t>
            </w:r>
          </w:p>
        </w:tc>
        <w:tc>
          <w:tcPr>
            <w:tcW w:w="1002" w:type="dxa"/>
            <w:shd w:val="clear" w:color="auto" w:fill="FFFFFF"/>
          </w:tcPr>
          <w:p w14:paraId="000006DD"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454,9</w:t>
            </w:r>
          </w:p>
        </w:tc>
        <w:tc>
          <w:tcPr>
            <w:tcW w:w="1002" w:type="dxa"/>
            <w:shd w:val="clear" w:color="auto" w:fill="FFFFFF"/>
            <w:tcMar>
              <w:top w:w="0" w:type="dxa"/>
              <w:left w:w="100" w:type="dxa"/>
              <w:bottom w:w="0" w:type="dxa"/>
              <w:right w:w="100" w:type="dxa"/>
            </w:tcMar>
          </w:tcPr>
          <w:p w14:paraId="000006DE"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530,1</w:t>
            </w:r>
          </w:p>
        </w:tc>
      </w:tr>
      <w:tr w:rsidR="00863186" w14:paraId="04D43BE1" w14:textId="77777777" w:rsidTr="00863186">
        <w:trPr>
          <w:trHeight w:val="134"/>
        </w:trPr>
        <w:tc>
          <w:tcPr>
            <w:tcW w:w="4531" w:type="dxa"/>
            <w:shd w:val="clear" w:color="auto" w:fill="FFFFFF"/>
          </w:tcPr>
          <w:p w14:paraId="000006DF" w14:textId="77777777" w:rsidR="00863186" w:rsidRDefault="00863186">
            <w:pPr>
              <w:widowControl w:val="0"/>
              <w:pBdr>
                <w:top w:val="nil"/>
                <w:left w:val="nil"/>
                <w:bottom w:val="nil"/>
                <w:right w:val="nil"/>
                <w:between w:val="nil"/>
              </w:pBdr>
            </w:pPr>
            <w:r>
              <w:t>Резервний фонд</w:t>
            </w:r>
          </w:p>
        </w:tc>
        <w:tc>
          <w:tcPr>
            <w:tcW w:w="873" w:type="dxa"/>
            <w:shd w:val="clear" w:color="auto" w:fill="FFFFFF"/>
          </w:tcPr>
          <w:p w14:paraId="000006E1"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w:t>
            </w:r>
          </w:p>
        </w:tc>
        <w:tc>
          <w:tcPr>
            <w:tcW w:w="873" w:type="dxa"/>
            <w:shd w:val="clear" w:color="auto" w:fill="FFFFFF"/>
          </w:tcPr>
          <w:p w14:paraId="000006E2"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w:t>
            </w:r>
          </w:p>
        </w:tc>
        <w:tc>
          <w:tcPr>
            <w:tcW w:w="874" w:type="dxa"/>
            <w:shd w:val="clear" w:color="auto" w:fill="FFFFFF"/>
          </w:tcPr>
          <w:p w14:paraId="000006E3"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25,2</w:t>
            </w:r>
          </w:p>
        </w:tc>
        <w:tc>
          <w:tcPr>
            <w:tcW w:w="873" w:type="dxa"/>
            <w:shd w:val="clear" w:color="auto" w:fill="FFFFFF"/>
          </w:tcPr>
          <w:p w14:paraId="000006E4"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163,6</w:t>
            </w:r>
          </w:p>
        </w:tc>
        <w:tc>
          <w:tcPr>
            <w:tcW w:w="1002" w:type="dxa"/>
            <w:shd w:val="clear" w:color="auto" w:fill="FFFFFF"/>
          </w:tcPr>
          <w:p w14:paraId="000006E5"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119,4</w:t>
            </w:r>
          </w:p>
        </w:tc>
        <w:tc>
          <w:tcPr>
            <w:tcW w:w="1002" w:type="dxa"/>
            <w:shd w:val="clear" w:color="auto" w:fill="FFFFFF"/>
            <w:tcMar>
              <w:top w:w="0" w:type="dxa"/>
              <w:left w:w="100" w:type="dxa"/>
              <w:bottom w:w="0" w:type="dxa"/>
              <w:right w:w="100" w:type="dxa"/>
            </w:tcMar>
          </w:tcPr>
          <w:p w14:paraId="000006E6"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w:t>
            </w:r>
          </w:p>
        </w:tc>
      </w:tr>
      <w:tr w:rsidR="00863186" w14:paraId="5D09D33F" w14:textId="77777777" w:rsidTr="00863186">
        <w:trPr>
          <w:trHeight w:val="227"/>
        </w:trPr>
        <w:tc>
          <w:tcPr>
            <w:tcW w:w="4531" w:type="dxa"/>
            <w:shd w:val="clear" w:color="auto" w:fill="FFFFFF"/>
          </w:tcPr>
          <w:p w14:paraId="000006E7" w14:textId="77777777" w:rsidR="00863186" w:rsidRDefault="00863186">
            <w:pPr>
              <w:widowControl w:val="0"/>
              <w:pBdr>
                <w:top w:val="nil"/>
                <w:left w:val="nil"/>
                <w:bottom w:val="nil"/>
                <w:right w:val="nil"/>
                <w:between w:val="nil"/>
              </w:pBdr>
            </w:pPr>
            <w:r>
              <w:t>Міжбюджетні трансферти</w:t>
            </w:r>
          </w:p>
        </w:tc>
        <w:tc>
          <w:tcPr>
            <w:tcW w:w="873" w:type="dxa"/>
            <w:shd w:val="clear" w:color="auto" w:fill="FFFFFF"/>
          </w:tcPr>
          <w:p w14:paraId="000006E9"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247,4</w:t>
            </w:r>
          </w:p>
        </w:tc>
        <w:tc>
          <w:tcPr>
            <w:tcW w:w="873" w:type="dxa"/>
            <w:shd w:val="clear" w:color="auto" w:fill="FFFFFF"/>
          </w:tcPr>
          <w:p w14:paraId="000006EA"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348,0</w:t>
            </w:r>
          </w:p>
        </w:tc>
        <w:tc>
          <w:tcPr>
            <w:tcW w:w="874" w:type="dxa"/>
            <w:shd w:val="clear" w:color="auto" w:fill="FFFFFF"/>
          </w:tcPr>
          <w:p w14:paraId="000006EB"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493,6</w:t>
            </w:r>
          </w:p>
        </w:tc>
        <w:tc>
          <w:tcPr>
            <w:tcW w:w="873" w:type="dxa"/>
            <w:shd w:val="clear" w:color="auto" w:fill="FFFFFF"/>
          </w:tcPr>
          <w:p w14:paraId="000006EC"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128,7</w:t>
            </w:r>
          </w:p>
        </w:tc>
        <w:tc>
          <w:tcPr>
            <w:tcW w:w="1002" w:type="dxa"/>
            <w:shd w:val="clear" w:color="auto" w:fill="FFFFFF"/>
          </w:tcPr>
          <w:p w14:paraId="000006ED"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536,9</w:t>
            </w:r>
          </w:p>
        </w:tc>
        <w:tc>
          <w:tcPr>
            <w:tcW w:w="1002" w:type="dxa"/>
            <w:shd w:val="clear" w:color="auto" w:fill="FFFFFF"/>
            <w:tcMar>
              <w:top w:w="0" w:type="dxa"/>
              <w:left w:w="100" w:type="dxa"/>
              <w:bottom w:w="0" w:type="dxa"/>
              <w:right w:w="100" w:type="dxa"/>
            </w:tcMar>
          </w:tcPr>
          <w:p w14:paraId="000006EE"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208,9</w:t>
            </w:r>
          </w:p>
        </w:tc>
      </w:tr>
      <w:tr w:rsidR="00863186" w14:paraId="5CF9EDAE" w14:textId="77777777" w:rsidTr="00863186">
        <w:trPr>
          <w:trHeight w:val="214"/>
        </w:trPr>
        <w:tc>
          <w:tcPr>
            <w:tcW w:w="4531" w:type="dxa"/>
            <w:shd w:val="clear" w:color="auto" w:fill="FFFFFF"/>
          </w:tcPr>
          <w:p w14:paraId="000006EF" w14:textId="77777777" w:rsidR="00863186" w:rsidRDefault="00863186">
            <w:pPr>
              <w:widowControl w:val="0"/>
              <w:pBdr>
                <w:top w:val="nil"/>
                <w:left w:val="nil"/>
                <w:bottom w:val="nil"/>
                <w:right w:val="nil"/>
                <w:between w:val="nil"/>
              </w:pBdr>
            </w:pPr>
            <w:r>
              <w:t>Інші видатки</w:t>
            </w:r>
          </w:p>
        </w:tc>
        <w:tc>
          <w:tcPr>
            <w:tcW w:w="873" w:type="dxa"/>
            <w:shd w:val="clear" w:color="auto" w:fill="FFFFFF"/>
          </w:tcPr>
          <w:p w14:paraId="000006F1"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559,4</w:t>
            </w:r>
          </w:p>
        </w:tc>
        <w:tc>
          <w:tcPr>
            <w:tcW w:w="873" w:type="dxa"/>
            <w:shd w:val="clear" w:color="auto" w:fill="FFFFFF"/>
          </w:tcPr>
          <w:p w14:paraId="000006F2"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651,0</w:t>
            </w:r>
          </w:p>
        </w:tc>
        <w:tc>
          <w:tcPr>
            <w:tcW w:w="874" w:type="dxa"/>
            <w:shd w:val="clear" w:color="auto" w:fill="FFFFFF"/>
          </w:tcPr>
          <w:p w14:paraId="000006F3"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838,5</w:t>
            </w:r>
          </w:p>
        </w:tc>
        <w:tc>
          <w:tcPr>
            <w:tcW w:w="873" w:type="dxa"/>
            <w:shd w:val="clear" w:color="auto" w:fill="FFFFFF"/>
          </w:tcPr>
          <w:p w14:paraId="000006F4"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740,1</w:t>
            </w:r>
          </w:p>
        </w:tc>
        <w:tc>
          <w:tcPr>
            <w:tcW w:w="1002" w:type="dxa"/>
            <w:shd w:val="clear" w:color="auto" w:fill="FFFFFF"/>
          </w:tcPr>
          <w:p w14:paraId="000006F5"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918,9</w:t>
            </w:r>
          </w:p>
        </w:tc>
        <w:tc>
          <w:tcPr>
            <w:tcW w:w="1002" w:type="dxa"/>
            <w:shd w:val="clear" w:color="auto" w:fill="FFFFFF"/>
            <w:tcMar>
              <w:top w:w="0" w:type="dxa"/>
              <w:left w:w="100" w:type="dxa"/>
              <w:bottom w:w="0" w:type="dxa"/>
              <w:right w:w="100" w:type="dxa"/>
            </w:tcMar>
          </w:tcPr>
          <w:p w14:paraId="000006F6" w14:textId="601A8B4E"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1113,3</w:t>
            </w:r>
          </w:p>
        </w:tc>
      </w:tr>
      <w:tr w:rsidR="00863186" w14:paraId="7B200539" w14:textId="77777777" w:rsidTr="00863186">
        <w:trPr>
          <w:trHeight w:val="227"/>
        </w:trPr>
        <w:tc>
          <w:tcPr>
            <w:tcW w:w="4531" w:type="dxa"/>
            <w:shd w:val="clear" w:color="auto" w:fill="FFFFFF"/>
          </w:tcPr>
          <w:p w14:paraId="000006F7" w14:textId="77777777" w:rsidR="00863186" w:rsidRDefault="00863186">
            <w:pPr>
              <w:widowControl w:val="0"/>
              <w:pBdr>
                <w:top w:val="nil"/>
                <w:left w:val="nil"/>
                <w:bottom w:val="nil"/>
                <w:right w:val="nil"/>
                <w:between w:val="nil"/>
              </w:pBdr>
            </w:pPr>
            <w:r>
              <w:t>Із загальної суми витрати за рахунок міжбюджетних трансфертів з інших бюджетів</w:t>
            </w:r>
          </w:p>
        </w:tc>
        <w:tc>
          <w:tcPr>
            <w:tcW w:w="873" w:type="dxa"/>
            <w:shd w:val="clear" w:color="auto" w:fill="FFFFFF"/>
          </w:tcPr>
          <w:p w14:paraId="000006F9"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2405,7</w:t>
            </w:r>
          </w:p>
        </w:tc>
        <w:tc>
          <w:tcPr>
            <w:tcW w:w="873" w:type="dxa"/>
            <w:shd w:val="clear" w:color="auto" w:fill="FFFFFF"/>
          </w:tcPr>
          <w:p w14:paraId="000006FA"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1250,4</w:t>
            </w:r>
          </w:p>
        </w:tc>
        <w:tc>
          <w:tcPr>
            <w:tcW w:w="874" w:type="dxa"/>
            <w:shd w:val="clear" w:color="auto" w:fill="FFFFFF"/>
          </w:tcPr>
          <w:p w14:paraId="000006FB"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2424,1</w:t>
            </w:r>
          </w:p>
        </w:tc>
        <w:tc>
          <w:tcPr>
            <w:tcW w:w="873" w:type="dxa"/>
            <w:shd w:val="clear" w:color="auto" w:fill="FFFFFF"/>
          </w:tcPr>
          <w:p w14:paraId="000006FC"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1233,3</w:t>
            </w:r>
          </w:p>
        </w:tc>
        <w:tc>
          <w:tcPr>
            <w:tcW w:w="1002" w:type="dxa"/>
            <w:shd w:val="clear" w:color="auto" w:fill="FFFFFF"/>
          </w:tcPr>
          <w:p w14:paraId="000006FD" w14:textId="77777777"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1365,5</w:t>
            </w:r>
          </w:p>
        </w:tc>
        <w:tc>
          <w:tcPr>
            <w:tcW w:w="1002" w:type="dxa"/>
            <w:shd w:val="clear" w:color="auto" w:fill="FFFFFF"/>
            <w:tcMar>
              <w:top w:w="0" w:type="dxa"/>
              <w:left w:w="100" w:type="dxa"/>
              <w:bottom w:w="0" w:type="dxa"/>
              <w:right w:w="100" w:type="dxa"/>
            </w:tcMar>
          </w:tcPr>
          <w:p w14:paraId="000006FE" w14:textId="32EE5DEC" w:rsidR="00863186" w:rsidRPr="00863186" w:rsidRDefault="00863186" w:rsidP="00863186">
            <w:pPr>
              <w:widowControl w:val="0"/>
              <w:pBdr>
                <w:top w:val="nil"/>
                <w:left w:val="nil"/>
                <w:bottom w:val="nil"/>
                <w:right w:val="nil"/>
                <w:between w:val="nil"/>
              </w:pBdr>
              <w:jc w:val="right"/>
              <w:rPr>
                <w:sz w:val="22"/>
                <w:szCs w:val="22"/>
              </w:rPr>
            </w:pPr>
            <w:r w:rsidRPr="00863186">
              <w:rPr>
                <w:sz w:val="22"/>
                <w:szCs w:val="22"/>
              </w:rPr>
              <w:t>1791,3</w:t>
            </w:r>
          </w:p>
        </w:tc>
      </w:tr>
    </w:tbl>
    <w:p w14:paraId="000006FF" w14:textId="77777777" w:rsidR="00506674" w:rsidRPr="00863186" w:rsidRDefault="00502841">
      <w:pPr>
        <w:widowControl w:val="0"/>
        <w:spacing w:before="60"/>
        <w:ind w:firstLine="709"/>
        <w:jc w:val="both"/>
        <w:rPr>
          <w:sz w:val="28"/>
          <w:szCs w:val="28"/>
        </w:rPr>
      </w:pPr>
      <w:r>
        <w:rPr>
          <w:sz w:val="28"/>
          <w:szCs w:val="28"/>
        </w:rPr>
        <w:t xml:space="preserve">Протягом 2022 – 2024 рр. виконання показників бюджету відбувалося в умовах триваючої збройної російської агресії проти України, з урахуванням умов і обмежень, визначених постановою Кабінету Міністрів України від 9 червня 2021 р. №590 «Про затвердження Порядку виконання повноважень Державною </w:t>
      </w:r>
      <w:r w:rsidRPr="00863186">
        <w:rPr>
          <w:sz w:val="28"/>
          <w:szCs w:val="28"/>
        </w:rPr>
        <w:t>казначейською службою в особливому режимі в умовах воєнного стану».</w:t>
      </w:r>
    </w:p>
    <w:p w14:paraId="00000703" w14:textId="16141A21" w:rsidR="00506674" w:rsidRPr="00863186" w:rsidRDefault="00502841" w:rsidP="00863186">
      <w:pPr>
        <w:widowControl w:val="0"/>
        <w:spacing w:before="60"/>
        <w:ind w:firstLine="709"/>
        <w:jc w:val="both"/>
        <w:rPr>
          <w:sz w:val="28"/>
          <w:szCs w:val="28"/>
          <w:lang w:val="uk-UA"/>
        </w:rPr>
      </w:pPr>
      <w:r w:rsidRPr="00863186">
        <w:rPr>
          <w:sz w:val="28"/>
          <w:szCs w:val="28"/>
        </w:rPr>
        <w:t>Від початку введення воєнного стану в Україні особлива увага приділялася заходам, спрямованим на підтримку сил безпеки та оборони, будівництво, ремонту та оснащення захисних споруд, укриттів, облаштування «Пунктів незламності» для цивільного населення, ліквідацію наслідків російської агресії, соціальну підтримку сімей загиблих Захисників та Захисниць, постраждалих внаслідок збройної агресії, у тому числі на придбання житла, малозахищених категорій та внутрішньо переміщених осіб, а також забезпечення безперебійної роботи підприємств критичної інфраструктури тощо.</w:t>
      </w:r>
      <w:r w:rsidR="00863186" w:rsidRPr="00863186">
        <w:rPr>
          <w:sz w:val="28"/>
          <w:szCs w:val="28"/>
          <w:lang w:val="uk-UA"/>
        </w:rPr>
        <w:t xml:space="preserve"> У </w:t>
      </w:r>
      <w:r w:rsidRPr="00863186">
        <w:rPr>
          <w:sz w:val="28"/>
          <w:szCs w:val="28"/>
        </w:rPr>
        <w:t xml:space="preserve">2024 році на </w:t>
      </w:r>
      <w:r w:rsidR="00863186" w:rsidRPr="00863186">
        <w:rPr>
          <w:sz w:val="28"/>
          <w:szCs w:val="28"/>
          <w:lang w:val="uk-UA"/>
        </w:rPr>
        <w:t>ці цілі</w:t>
      </w:r>
      <w:r w:rsidRPr="00863186">
        <w:rPr>
          <w:sz w:val="28"/>
          <w:szCs w:val="28"/>
        </w:rPr>
        <w:t xml:space="preserve"> з бюджету витрачено 8587,6</w:t>
      </w:r>
      <w:r w:rsidR="00863186" w:rsidRPr="00863186">
        <w:rPr>
          <w:sz w:val="28"/>
          <w:szCs w:val="28"/>
          <w:lang w:val="uk-UA"/>
        </w:rPr>
        <w:t> </w:t>
      </w:r>
      <w:r w:rsidRPr="00863186">
        <w:rPr>
          <w:sz w:val="28"/>
          <w:szCs w:val="28"/>
        </w:rPr>
        <w:t>млн грн або понад 75,5% всіх видатків.</w:t>
      </w:r>
    </w:p>
    <w:p w14:paraId="6FAAD1EB" w14:textId="77777777" w:rsidR="001932F9" w:rsidRPr="00863186" w:rsidRDefault="001932F9" w:rsidP="001932F9">
      <w:pPr>
        <w:widowControl w:val="0"/>
        <w:spacing w:before="60" w:after="120"/>
        <w:ind w:firstLine="697"/>
        <w:jc w:val="both"/>
        <w:rPr>
          <w:sz w:val="28"/>
          <w:szCs w:val="28"/>
          <w:lang w:val="uk-UA"/>
        </w:rPr>
      </w:pPr>
    </w:p>
    <w:p w14:paraId="5525B688" w14:textId="1EC869B5" w:rsidR="001932F9" w:rsidRPr="00863186" w:rsidRDefault="001932F9">
      <w:pPr>
        <w:rPr>
          <w:sz w:val="28"/>
          <w:szCs w:val="28"/>
          <w:lang w:val="uk-UA"/>
        </w:rPr>
      </w:pPr>
      <w:r w:rsidRPr="00863186">
        <w:rPr>
          <w:sz w:val="28"/>
          <w:szCs w:val="28"/>
          <w:lang w:val="uk-UA"/>
        </w:rPr>
        <w:br w:type="page"/>
      </w:r>
    </w:p>
    <w:p w14:paraId="00000704" w14:textId="77777777" w:rsidR="00506674" w:rsidRDefault="00502841">
      <w:pPr>
        <w:pStyle w:val="1"/>
      </w:pPr>
      <w:bookmarkStart w:id="117" w:name="_heading=h.4du1wux" w:colFirst="0" w:colLast="0"/>
      <w:bookmarkStart w:id="118" w:name="_Toc197348770"/>
      <w:bookmarkEnd w:id="117"/>
      <w:r>
        <w:lastRenderedPageBreak/>
        <w:t>Розділ 3. РЕЗУЛЬТАТИ SWOT-АНАЛІЗУ РОЗВИТКУ ГРОМАДИ</w:t>
      </w:r>
      <w:bookmarkEnd w:id="118"/>
    </w:p>
    <w:p w14:paraId="00000705" w14:textId="77777777" w:rsidR="00506674" w:rsidRPr="006D59CB" w:rsidRDefault="00502841">
      <w:pPr>
        <w:spacing w:before="120" w:after="120" w:line="228" w:lineRule="auto"/>
        <w:ind w:firstLine="709"/>
        <w:jc w:val="both"/>
        <w:rPr>
          <w:sz w:val="28"/>
          <w:szCs w:val="28"/>
          <w:lang w:val="uk-UA"/>
        </w:rPr>
      </w:pPr>
      <w:r w:rsidRPr="006D59CB">
        <w:rPr>
          <w:sz w:val="28"/>
          <w:szCs w:val="28"/>
          <w:lang w:val="uk-UA"/>
        </w:rPr>
        <w:t>На основі проведеного аналізу основних тенденцій, викликів і проблем соціально-економічного розвитку громади, оцінки природно-ресурсного, економічного, фінансового і людського потенціалу визначено сильні та слабкі сторони (внутрішні чинники), можливості і загрози (можливі зовнішні впливи) розвитку громади.</w:t>
      </w:r>
    </w:p>
    <w:p w14:paraId="00000706" w14:textId="77777777" w:rsidR="00506674" w:rsidRDefault="00502841">
      <w:pPr>
        <w:pStyle w:val="2"/>
        <w:ind w:firstLine="142"/>
      </w:pPr>
      <w:bookmarkStart w:id="119" w:name="_heading=h.2szc72q" w:colFirst="0" w:colLast="0"/>
      <w:bookmarkStart w:id="120" w:name="_Toc197348771"/>
      <w:bookmarkEnd w:id="119"/>
      <w:r>
        <w:t>3.1. РЕЗУЛЬТАТИ SWOT-АНАЛІЗУ РОЗВИТКУ КРИВОРІЗЬКОЇ МТГ</w:t>
      </w:r>
      <w:bookmarkEnd w:id="120"/>
    </w:p>
    <w:tbl>
      <w:tblPr>
        <w:tblStyle w:val="afffffb"/>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7512"/>
      </w:tblGrid>
      <w:tr w:rsidR="00506674" w14:paraId="167553D2" w14:textId="77777777" w:rsidTr="000F7505">
        <w:tc>
          <w:tcPr>
            <w:tcW w:w="10206" w:type="dxa"/>
            <w:gridSpan w:val="2"/>
            <w:shd w:val="clear" w:color="auto" w:fill="538135"/>
          </w:tcPr>
          <w:p w14:paraId="00000707" w14:textId="77777777" w:rsidR="00506674" w:rsidRDefault="00502841">
            <w:pPr>
              <w:spacing w:before="40" w:after="40"/>
              <w:ind w:left="57"/>
              <w:rPr>
                <w:b/>
                <w:color w:val="FFFFFF"/>
              </w:rPr>
            </w:pPr>
            <w:r>
              <w:rPr>
                <w:b/>
                <w:color w:val="FFFFFF"/>
              </w:rPr>
              <w:t>ВНУТРІШНІ ЧИННИКИ</w:t>
            </w:r>
          </w:p>
        </w:tc>
      </w:tr>
      <w:tr w:rsidR="00506674" w14:paraId="2E1D595C" w14:textId="77777777" w:rsidTr="000F7505">
        <w:tc>
          <w:tcPr>
            <w:tcW w:w="10206" w:type="dxa"/>
            <w:gridSpan w:val="2"/>
            <w:shd w:val="clear" w:color="auto" w:fill="A8D08D"/>
          </w:tcPr>
          <w:p w14:paraId="00000709" w14:textId="77777777" w:rsidR="00506674" w:rsidRDefault="00502841">
            <w:pPr>
              <w:spacing w:before="40" w:after="40"/>
              <w:ind w:left="57"/>
              <w:rPr>
                <w:b/>
                <w:color w:val="000000"/>
              </w:rPr>
            </w:pPr>
            <w:r>
              <w:rPr>
                <w:b/>
                <w:color w:val="000000"/>
              </w:rPr>
              <w:t>СИЛЬНІ СТОРОНИ</w:t>
            </w:r>
          </w:p>
        </w:tc>
      </w:tr>
      <w:tr w:rsidR="00506674" w14:paraId="36F9EF7F" w14:textId="77777777" w:rsidTr="000F7505">
        <w:tc>
          <w:tcPr>
            <w:tcW w:w="2694" w:type="dxa"/>
            <w:shd w:val="clear" w:color="auto" w:fill="FFFFFF"/>
          </w:tcPr>
          <w:p w14:paraId="0000070B" w14:textId="77777777" w:rsidR="00506674" w:rsidRDefault="00502841">
            <w:pPr>
              <w:shd w:val="clear" w:color="auto" w:fill="FFFFFF"/>
              <w:tabs>
                <w:tab w:val="left" w:pos="8647"/>
              </w:tabs>
              <w:spacing w:before="40" w:after="40"/>
              <w:ind w:left="57"/>
              <w:rPr>
                <w:b/>
              </w:rPr>
            </w:pPr>
            <w:r>
              <w:rPr>
                <w:b/>
              </w:rPr>
              <w:t>1. Унікальне географічне розташування та логістичний потенціал</w:t>
            </w:r>
          </w:p>
        </w:tc>
        <w:tc>
          <w:tcPr>
            <w:tcW w:w="7512" w:type="dxa"/>
          </w:tcPr>
          <w:p w14:paraId="0000070C" w14:textId="77777777" w:rsidR="00506674" w:rsidRDefault="00502841">
            <w:pPr>
              <w:shd w:val="clear" w:color="auto" w:fill="FFFFFF"/>
              <w:tabs>
                <w:tab w:val="left" w:pos="8647"/>
              </w:tabs>
              <w:spacing w:before="40" w:after="40"/>
              <w:ind w:left="57"/>
            </w:pPr>
            <w:r>
              <w:t>Громада розташована в центральній частині України (між Кіровоградською, Миколаївською, Херсонською, Запорізькою областями) у степовій зоні України.</w:t>
            </w:r>
          </w:p>
          <w:p w14:paraId="0000070D" w14:textId="77777777" w:rsidR="00506674" w:rsidRDefault="00502841">
            <w:pPr>
              <w:shd w:val="clear" w:color="auto" w:fill="FFFFFF"/>
              <w:tabs>
                <w:tab w:val="left" w:pos="8647"/>
              </w:tabs>
              <w:spacing w:before="40" w:after="40"/>
              <w:ind w:left="57"/>
            </w:pPr>
            <w:r>
              <w:t>Громаду перетинають 2 автошляхи національного значення Н11, Н23. Громада має розвинену транспортну й логістичну інфраструктуру, зокрема залізничну (вантажна залізнична станція 1 класу), автомобільну. Наявний аеропорт (КП «Міжнародний аеропорт Кривий Ріг»), який може приймати літаки усіх класів.</w:t>
            </w:r>
          </w:p>
        </w:tc>
      </w:tr>
      <w:tr w:rsidR="00506674" w14:paraId="2D65A325" w14:textId="77777777" w:rsidTr="000F7505">
        <w:tc>
          <w:tcPr>
            <w:tcW w:w="2694" w:type="dxa"/>
            <w:shd w:val="clear" w:color="auto" w:fill="FFFFFF"/>
          </w:tcPr>
          <w:p w14:paraId="0000070E" w14:textId="77777777" w:rsidR="00506674" w:rsidRDefault="00502841">
            <w:pPr>
              <w:tabs>
                <w:tab w:val="left" w:pos="460"/>
                <w:tab w:val="left" w:pos="4713"/>
              </w:tabs>
              <w:spacing w:before="40" w:after="40"/>
              <w:ind w:left="57"/>
              <w:rPr>
                <w:b/>
              </w:rPr>
            </w:pPr>
            <w:r>
              <w:rPr>
                <w:b/>
              </w:rPr>
              <w:t>2. Кліматичне, природне різноманіття та багаті поклади мінеральних ресурсів</w:t>
            </w:r>
          </w:p>
        </w:tc>
        <w:tc>
          <w:tcPr>
            <w:tcW w:w="7512" w:type="dxa"/>
          </w:tcPr>
          <w:p w14:paraId="0000070F" w14:textId="77777777" w:rsidR="00506674" w:rsidRDefault="00502841">
            <w:pPr>
              <w:shd w:val="clear" w:color="auto" w:fill="FFFFFF"/>
              <w:tabs>
                <w:tab w:val="left" w:pos="8647"/>
              </w:tabs>
              <w:spacing w:before="40" w:after="40"/>
              <w:ind w:left="57"/>
            </w:pPr>
            <w:r>
              <w:t>Кривий Ріг розташований в зоні помірно-континентального клімату і відноситься до південного посушливого, теплого агрокліматичного району. Це місце злиття річок Інгулець і Саксагань, які відносяться до басейну Дніпра.</w:t>
            </w:r>
          </w:p>
          <w:p w14:paraId="00000710" w14:textId="77777777" w:rsidR="00506674" w:rsidRDefault="00502841">
            <w:pPr>
              <w:shd w:val="clear" w:color="auto" w:fill="FFFFFF"/>
              <w:tabs>
                <w:tab w:val="left" w:pos="8647"/>
              </w:tabs>
              <w:spacing w:before="40" w:after="40"/>
              <w:ind w:left="57"/>
            </w:pPr>
            <w:r>
              <w:t>У громаді налічується 14 об’єктів природно-заповідного фонду України загальною площею 375,45 га.</w:t>
            </w:r>
          </w:p>
          <w:p w14:paraId="00000711" w14:textId="77777777" w:rsidR="00506674" w:rsidRDefault="00502841">
            <w:pPr>
              <w:shd w:val="clear" w:color="auto" w:fill="FFFFFF"/>
              <w:tabs>
                <w:tab w:val="left" w:pos="8647"/>
              </w:tabs>
              <w:spacing w:before="40" w:after="40"/>
              <w:ind w:left="57"/>
            </w:pPr>
            <w:r>
              <w:t>Криворіжжя багате мінеральними водами: питними, лікувально-столовими та лікувальними (радоновими, сірководневими, залізистими та водами, багатими на йод і бром).</w:t>
            </w:r>
          </w:p>
          <w:p w14:paraId="00000712" w14:textId="77777777" w:rsidR="00506674" w:rsidRDefault="00502841">
            <w:pPr>
              <w:shd w:val="clear" w:color="auto" w:fill="FFFFFF"/>
              <w:tabs>
                <w:tab w:val="left" w:pos="8647"/>
              </w:tabs>
              <w:spacing w:before="40" w:after="40"/>
              <w:ind w:left="57"/>
            </w:pPr>
            <w:r>
              <w:t>Громада розташована у межах Криворізького залізорудного басейну, в якому зосереджено близько 50 видів металевих і неметалевих корисних копалин: рудні родовища, поклади доломіту, покрівельні та талькові сланці, сурик, охра, будівельні піски, суглинки, скандій, ванадій, унікальне в своєму роді виробне каміння, представлене променистим кварцом і криворізькою яшмою, а також ще близько 40 елементів таблиці Менделєєва.</w:t>
            </w:r>
          </w:p>
        </w:tc>
      </w:tr>
      <w:tr w:rsidR="00506674" w14:paraId="2F308B46" w14:textId="77777777" w:rsidTr="000F7505">
        <w:tc>
          <w:tcPr>
            <w:tcW w:w="2694" w:type="dxa"/>
            <w:shd w:val="clear" w:color="auto" w:fill="FFFFFF"/>
          </w:tcPr>
          <w:p w14:paraId="00000713" w14:textId="77777777" w:rsidR="00506674" w:rsidRDefault="00502841">
            <w:pPr>
              <w:spacing w:before="40" w:after="40"/>
              <w:ind w:left="57"/>
              <w:rPr>
                <w:b/>
              </w:rPr>
            </w:pPr>
            <w:r>
              <w:rPr>
                <w:b/>
              </w:rPr>
              <w:t>3. Унікальна економічна спеціалізація та промисловий потенціал</w:t>
            </w:r>
          </w:p>
        </w:tc>
        <w:tc>
          <w:tcPr>
            <w:tcW w:w="7512" w:type="dxa"/>
          </w:tcPr>
          <w:p w14:paraId="00000714" w14:textId="77777777" w:rsidR="00506674" w:rsidRDefault="00502841">
            <w:pPr>
              <w:shd w:val="clear" w:color="auto" w:fill="FFFFFF"/>
              <w:tabs>
                <w:tab w:val="left" w:pos="8647"/>
              </w:tabs>
              <w:spacing w:before="40" w:after="40"/>
              <w:ind w:left="57"/>
            </w:pPr>
            <w:r>
              <w:t>У Кривому Розі розташовано 8 з 11 підприємств України з видобутку та переробки залізорудної сировини. В громаді є близько 140 промислових підприємств, які разом формують унікальний гірничо-металургійний кластер. Суттєвою є доля громади у ВВП країни.</w:t>
            </w:r>
          </w:p>
          <w:p w14:paraId="00000715" w14:textId="77777777" w:rsidR="00506674" w:rsidRDefault="00502841">
            <w:pPr>
              <w:shd w:val="clear" w:color="auto" w:fill="FFFFFF"/>
              <w:tabs>
                <w:tab w:val="left" w:pos="8647"/>
              </w:tabs>
              <w:spacing w:before="40" w:after="40"/>
              <w:ind w:left="57"/>
            </w:pPr>
            <w:r>
              <w:t>В Кривому Розі знаходиться понад 50 будівельних підприємств; 40 підприємств, які вировляють товари легкої промисловості; понад 50 підприємств займаються виробництвом продуктів харчування; розвивається промисловий туризм.</w:t>
            </w:r>
          </w:p>
        </w:tc>
      </w:tr>
      <w:tr w:rsidR="00506674" w14:paraId="745BC52F" w14:textId="77777777" w:rsidTr="000F7505">
        <w:tc>
          <w:tcPr>
            <w:tcW w:w="2694" w:type="dxa"/>
            <w:shd w:val="clear" w:color="auto" w:fill="FFFFFF"/>
          </w:tcPr>
          <w:p w14:paraId="00000716" w14:textId="77777777" w:rsidR="00506674" w:rsidRDefault="00502841">
            <w:pPr>
              <w:spacing w:before="40" w:after="40"/>
              <w:ind w:left="57"/>
              <w:rPr>
                <w:b/>
              </w:rPr>
            </w:pPr>
            <w:r>
              <w:rPr>
                <w:b/>
              </w:rPr>
              <w:t xml:space="preserve">4. Ефективна муніципальна політика збереження й поліпшення довкілля та сталого управління відходами </w:t>
            </w:r>
            <w:r>
              <w:rPr>
                <w:b/>
              </w:rPr>
              <w:lastRenderedPageBreak/>
              <w:t>(промисловими й побутовими)</w:t>
            </w:r>
          </w:p>
        </w:tc>
        <w:tc>
          <w:tcPr>
            <w:tcW w:w="7512" w:type="dxa"/>
          </w:tcPr>
          <w:p w14:paraId="00000717" w14:textId="77777777" w:rsidR="00506674" w:rsidRDefault="00502841">
            <w:pPr>
              <w:shd w:val="clear" w:color="auto" w:fill="FFFFFF"/>
              <w:tabs>
                <w:tab w:val="left" w:pos="8647"/>
              </w:tabs>
              <w:spacing w:before="40" w:after="40"/>
              <w:ind w:left="57"/>
            </w:pPr>
            <w:r>
              <w:lastRenderedPageBreak/>
              <w:t>Активне впровадження природоохоронних заходів на промислових підприємствах за період 2015 – 2023 років зумовило зменшення обсягів викидів забруднюючих речовин у атмосферне повітря майже в 4 рази, зменшення обсягів використання питної води на 35%. В громаді збудовано магістральний водогін р. Інгулець – Південне водосховище, що забезпечило оздоровлення р. Інгулець та поліпшило водопостачання громади.</w:t>
            </w:r>
          </w:p>
          <w:p w14:paraId="00000718" w14:textId="77777777" w:rsidR="00506674" w:rsidRDefault="00502841">
            <w:pPr>
              <w:shd w:val="clear" w:color="auto" w:fill="FFFFFF"/>
              <w:tabs>
                <w:tab w:val="left" w:pos="8647"/>
              </w:tabs>
              <w:spacing w:before="40" w:after="40"/>
              <w:ind w:left="57"/>
            </w:pPr>
            <w:r>
              <w:lastRenderedPageBreak/>
              <w:t>Розроблено Місцевий плану управління відходами, що є ключовим керівним документом у сфері управління усіма видами відходів у громаді за європейськими стандартами.</w:t>
            </w:r>
          </w:p>
          <w:p w14:paraId="00000719" w14:textId="77777777" w:rsidR="00506674" w:rsidRDefault="00502841">
            <w:pPr>
              <w:shd w:val="clear" w:color="auto" w:fill="FFFFFF"/>
              <w:tabs>
                <w:tab w:val="left" w:pos="8647"/>
              </w:tabs>
              <w:spacing w:before="40" w:after="40"/>
              <w:ind w:left="57"/>
            </w:pPr>
            <w:r>
              <w:t>У громаді впроваджено інноваційні технології з раціонального використання відходів видобувної промисловості.</w:t>
            </w:r>
          </w:p>
          <w:p w14:paraId="0000071A" w14:textId="77777777" w:rsidR="00506674" w:rsidRDefault="00502841">
            <w:pPr>
              <w:shd w:val="clear" w:color="auto" w:fill="FFFFFF"/>
              <w:tabs>
                <w:tab w:val="left" w:pos="8647"/>
              </w:tabs>
              <w:spacing w:before="40" w:after="40"/>
              <w:ind w:left="57"/>
            </w:pPr>
            <w:r>
              <w:t>Реалізуються проєкти з впровадження новітніх технологій у сфері збору й перероблення ТПВ, зокрема будівництва комплексу з перероблення ТПВ.</w:t>
            </w:r>
          </w:p>
        </w:tc>
      </w:tr>
      <w:tr w:rsidR="00506674" w14:paraId="2CE176BA" w14:textId="77777777" w:rsidTr="000F7505">
        <w:tc>
          <w:tcPr>
            <w:tcW w:w="2694" w:type="dxa"/>
            <w:shd w:val="clear" w:color="auto" w:fill="FFFFFF"/>
          </w:tcPr>
          <w:p w14:paraId="0000071B" w14:textId="77777777" w:rsidR="00506674" w:rsidRDefault="00502841">
            <w:pPr>
              <w:spacing w:before="40" w:after="40"/>
              <w:ind w:left="57"/>
              <w:rPr>
                <w:b/>
              </w:rPr>
            </w:pPr>
            <w:r>
              <w:rPr>
                <w:b/>
              </w:rPr>
              <w:lastRenderedPageBreak/>
              <w:t>5. Ефективна муніципальна політика енергоефективності</w:t>
            </w:r>
          </w:p>
        </w:tc>
        <w:tc>
          <w:tcPr>
            <w:tcW w:w="7512" w:type="dxa"/>
          </w:tcPr>
          <w:p w14:paraId="0000071C" w14:textId="56201897" w:rsidR="00506674" w:rsidRDefault="00502841">
            <w:pPr>
              <w:shd w:val="clear" w:color="auto" w:fill="FFFFFF"/>
              <w:tabs>
                <w:tab w:val="left" w:pos="8647"/>
              </w:tabs>
              <w:spacing w:before="40" w:after="40"/>
              <w:ind w:left="57"/>
            </w:pPr>
            <w:r>
              <w:t xml:space="preserve">У громаді активно </w:t>
            </w:r>
            <w:r w:rsidRPr="00863186">
              <w:t>здійснюють роботи з модернізаці</w:t>
            </w:r>
            <w:r w:rsidR="00863186" w:rsidRPr="00863186">
              <w:rPr>
                <w:lang w:val="uk-UA"/>
              </w:rPr>
              <w:t>ї</w:t>
            </w:r>
            <w:r w:rsidRPr="00863186">
              <w:t xml:space="preserve"> системи опалення, заміни вікон на енергоефективні та ламп на енергозберігаючі, встановлення приладів обліку природних і енергетичних ресурсів та інші</w:t>
            </w:r>
            <w:sdt>
              <w:sdtPr>
                <w:tag w:val="goog_rdk_38"/>
                <w:id w:val="-706325792"/>
              </w:sdtPr>
              <w:sdtEndPr/>
              <w:sdtContent/>
            </w:sdt>
            <w:r w:rsidRPr="00863186">
              <w:t xml:space="preserve"> енергоефективні заходи</w:t>
            </w:r>
            <w:r>
              <w:t xml:space="preserve"> на об'єктах комунальної власності, у житловому й виробничому секторах.</w:t>
            </w:r>
          </w:p>
        </w:tc>
      </w:tr>
      <w:tr w:rsidR="00506674" w14:paraId="60948247" w14:textId="77777777" w:rsidTr="000F7505">
        <w:tc>
          <w:tcPr>
            <w:tcW w:w="2694" w:type="dxa"/>
            <w:shd w:val="clear" w:color="auto" w:fill="FFFFFF"/>
          </w:tcPr>
          <w:p w14:paraId="0000071D" w14:textId="77777777" w:rsidR="00506674" w:rsidRDefault="00502841">
            <w:pPr>
              <w:tabs>
                <w:tab w:val="left" w:pos="460"/>
                <w:tab w:val="left" w:pos="4713"/>
              </w:tabs>
              <w:spacing w:before="40" w:after="40"/>
              <w:ind w:left="57"/>
              <w:rPr>
                <w:b/>
              </w:rPr>
            </w:pPr>
            <w:r>
              <w:rPr>
                <w:b/>
              </w:rPr>
              <w:t>6. Притік людських ресурсів за рахунок ВПО</w:t>
            </w:r>
          </w:p>
        </w:tc>
        <w:tc>
          <w:tcPr>
            <w:tcW w:w="7512" w:type="dxa"/>
          </w:tcPr>
          <w:p w14:paraId="0000071E" w14:textId="77777777" w:rsidR="00506674" w:rsidRDefault="00502841">
            <w:pPr>
              <w:shd w:val="clear" w:color="auto" w:fill="FFFFFF"/>
              <w:tabs>
                <w:tab w:val="left" w:pos="8647"/>
              </w:tabs>
              <w:spacing w:before="40" w:after="40"/>
              <w:ind w:left="57"/>
            </w:pPr>
            <w:r>
              <w:t>Залучення ВПО в громаду (станом на 19.09.2024 – 99366 осіб ВПО) збільшує чисельність населення громади, забезпечує позитивне сальдо міграції.</w:t>
            </w:r>
          </w:p>
          <w:p w14:paraId="0000071F" w14:textId="77777777" w:rsidR="00506674" w:rsidRDefault="00502841">
            <w:pPr>
              <w:shd w:val="clear" w:color="auto" w:fill="FFFFFF"/>
              <w:tabs>
                <w:tab w:val="left" w:pos="8647"/>
              </w:tabs>
              <w:spacing w:before="40" w:after="40"/>
              <w:ind w:left="57"/>
            </w:pPr>
            <w:r>
              <w:t>У громаді збільшилась кількість трудових ресурсів, які можна залучити у місцеву економіку.</w:t>
            </w:r>
          </w:p>
        </w:tc>
      </w:tr>
      <w:tr w:rsidR="00506674" w14:paraId="3C56CD49" w14:textId="77777777" w:rsidTr="000F7505">
        <w:tc>
          <w:tcPr>
            <w:tcW w:w="2694" w:type="dxa"/>
            <w:shd w:val="clear" w:color="auto" w:fill="FFFFFF"/>
          </w:tcPr>
          <w:p w14:paraId="00000720" w14:textId="77777777" w:rsidR="00506674" w:rsidRDefault="00502841">
            <w:pPr>
              <w:tabs>
                <w:tab w:val="left" w:pos="460"/>
                <w:tab w:val="left" w:pos="4713"/>
              </w:tabs>
              <w:spacing w:before="40" w:after="40"/>
              <w:ind w:left="57"/>
              <w:rPr>
                <w:b/>
              </w:rPr>
            </w:pPr>
            <w:r>
              <w:rPr>
                <w:b/>
              </w:rPr>
              <w:t>7. Розвинена соціальна інфраструктура та громадський транспорт</w:t>
            </w:r>
          </w:p>
        </w:tc>
        <w:tc>
          <w:tcPr>
            <w:tcW w:w="7512" w:type="dxa"/>
          </w:tcPr>
          <w:p w14:paraId="00000721" w14:textId="77777777" w:rsidR="00506674" w:rsidRDefault="00502841">
            <w:pPr>
              <w:shd w:val="clear" w:color="auto" w:fill="FFFFFF"/>
              <w:tabs>
                <w:tab w:val="left" w:pos="8647"/>
              </w:tabs>
              <w:spacing w:before="40" w:after="40"/>
              <w:ind w:left="57"/>
            </w:pPr>
            <w:r>
              <w:t>Добре розвинена (у порівнянні з іншими громадами) соціальна інфраструктура громади забезпечує населення якісними послугами у сфері культури, спорту, охорони здоров’я, освіти, соціального захисту.</w:t>
            </w:r>
          </w:p>
          <w:p w14:paraId="00000722" w14:textId="77777777" w:rsidR="00506674" w:rsidRDefault="00502841">
            <w:pPr>
              <w:shd w:val="clear" w:color="auto" w:fill="FFFFFF"/>
              <w:tabs>
                <w:tab w:val="left" w:pos="8647"/>
              </w:tabs>
              <w:spacing w:before="40" w:after="40"/>
              <w:ind w:left="57"/>
            </w:pPr>
            <w:r>
              <w:t>Створено Кризовий центр для жінок, постраждалих від насильства в сім’ї, Денний центр соціально-психологічної допомоги, працюють 4 мобільні бригади соціально-психологічної допомоги особам, які постраждали від домашнього насильства та/або насильства за ознакою статі.</w:t>
            </w:r>
          </w:p>
          <w:p w14:paraId="00000723" w14:textId="77777777" w:rsidR="00506674" w:rsidRDefault="00502841">
            <w:pPr>
              <w:shd w:val="clear" w:color="auto" w:fill="FFFFFF"/>
              <w:tabs>
                <w:tab w:val="left" w:pos="8647"/>
              </w:tabs>
              <w:spacing w:before="40" w:after="40"/>
              <w:ind w:left="57"/>
            </w:pPr>
            <w:r>
              <w:t>У громаді достатньо розгалужена мережа громадського транспорту, представлена різними його видами, зокрема електротранспортом.</w:t>
            </w:r>
          </w:p>
        </w:tc>
      </w:tr>
      <w:tr w:rsidR="00506674" w14:paraId="37D58999" w14:textId="77777777" w:rsidTr="000F7505">
        <w:tc>
          <w:tcPr>
            <w:tcW w:w="2694" w:type="dxa"/>
            <w:shd w:val="clear" w:color="auto" w:fill="FFFFFF"/>
          </w:tcPr>
          <w:p w14:paraId="00000724" w14:textId="77777777" w:rsidR="00506674" w:rsidRDefault="00502841">
            <w:pPr>
              <w:tabs>
                <w:tab w:val="left" w:pos="460"/>
                <w:tab w:val="left" w:pos="4713"/>
              </w:tabs>
              <w:spacing w:before="40" w:after="40"/>
              <w:ind w:left="57"/>
              <w:rPr>
                <w:b/>
              </w:rPr>
            </w:pPr>
            <w:r>
              <w:rPr>
                <w:b/>
              </w:rPr>
              <w:t>8. Розгалужена система закладів освіти та високий науково-технічний потенціал</w:t>
            </w:r>
          </w:p>
        </w:tc>
        <w:tc>
          <w:tcPr>
            <w:tcW w:w="7512" w:type="dxa"/>
          </w:tcPr>
          <w:p w14:paraId="00000725" w14:textId="06088315" w:rsidR="00506674" w:rsidRPr="00863186" w:rsidRDefault="00502841">
            <w:pPr>
              <w:shd w:val="clear" w:color="auto" w:fill="FFFFFF"/>
              <w:tabs>
                <w:tab w:val="left" w:pos="8647"/>
              </w:tabs>
              <w:spacing w:before="40" w:after="40"/>
              <w:ind w:left="57"/>
            </w:pPr>
            <w:r>
              <w:t xml:space="preserve">У громаді розташовано 5 закладів </w:t>
            </w:r>
            <w:r w:rsidRPr="00863186">
              <w:t>вищої освіти (</w:t>
            </w:r>
            <w:sdt>
              <w:sdtPr>
                <w:tag w:val="goog_rdk_39"/>
                <w:id w:val="-769930832"/>
              </w:sdtPr>
              <w:sdtEndPr/>
              <w:sdtContent/>
            </w:sdt>
            <w:r w:rsidRPr="00863186">
              <w:t>понад 10</w:t>
            </w:r>
            <w:r w:rsidR="00863186">
              <w:rPr>
                <w:lang w:val="uk-UA"/>
              </w:rPr>
              <w:t> </w:t>
            </w:r>
            <w:r w:rsidRPr="00863186">
              <w:t>тис. здобувачів освіти); 14 закладів фахової передвищої освіти; 12 закладів професійної освіти, STEM-освіта, STEM – лабораторії.</w:t>
            </w:r>
          </w:p>
          <w:p w14:paraId="00000726" w14:textId="77777777" w:rsidR="00506674" w:rsidRDefault="00502841">
            <w:pPr>
              <w:shd w:val="clear" w:color="auto" w:fill="FFFFFF"/>
              <w:tabs>
                <w:tab w:val="left" w:pos="8647"/>
              </w:tabs>
              <w:spacing w:before="40" w:after="40"/>
              <w:ind w:left="57"/>
            </w:pPr>
            <w:r w:rsidRPr="00863186">
              <w:t>Наявний кадровий потенціал для наукових розробок та інноваційної</w:t>
            </w:r>
            <w:r>
              <w:t xml:space="preserve"> діяльності, частково збережений науковий потенціал громади.</w:t>
            </w:r>
          </w:p>
        </w:tc>
      </w:tr>
      <w:tr w:rsidR="00506674" w14:paraId="160C75F2" w14:textId="77777777" w:rsidTr="000F7505">
        <w:tc>
          <w:tcPr>
            <w:tcW w:w="2694" w:type="dxa"/>
            <w:shd w:val="clear" w:color="auto" w:fill="FFFFFF"/>
          </w:tcPr>
          <w:p w14:paraId="00000727" w14:textId="77777777" w:rsidR="00506674" w:rsidRDefault="00502841">
            <w:pPr>
              <w:shd w:val="clear" w:color="auto" w:fill="FFFFFF"/>
              <w:spacing w:before="40" w:after="40"/>
              <w:ind w:left="57"/>
              <w:rPr>
                <w:b/>
              </w:rPr>
            </w:pPr>
            <w:r>
              <w:rPr>
                <w:b/>
              </w:rPr>
              <w:t>9. Ефективна містобудівна діяльність</w:t>
            </w:r>
          </w:p>
        </w:tc>
        <w:tc>
          <w:tcPr>
            <w:tcW w:w="7512" w:type="dxa"/>
          </w:tcPr>
          <w:p w14:paraId="00000728" w14:textId="77777777" w:rsidR="00506674" w:rsidRDefault="00502841">
            <w:pPr>
              <w:shd w:val="clear" w:color="auto" w:fill="FFFFFF"/>
              <w:tabs>
                <w:tab w:val="left" w:pos="8647"/>
              </w:tabs>
              <w:spacing w:before="40" w:after="40"/>
              <w:ind w:left="57"/>
            </w:pPr>
            <w:r>
              <w:t>Розроблено Генеральний план міста Кривий Ріг (2011 р.), розроблено науково-проєктна документація «Історико-архітектурний опорний план м. Кривого Рогу» та визначено межі й режими використання історичних ареалів, розроблено зонування території.</w:t>
            </w:r>
          </w:p>
          <w:p w14:paraId="00000729" w14:textId="77777777" w:rsidR="00506674" w:rsidRDefault="00502841">
            <w:pPr>
              <w:shd w:val="clear" w:color="auto" w:fill="FFFFFF"/>
              <w:tabs>
                <w:tab w:val="left" w:pos="8647"/>
              </w:tabs>
              <w:spacing w:before="40" w:after="40"/>
              <w:ind w:left="57"/>
            </w:pPr>
            <w:r>
              <w:t>В межах створення Єдиної інформаційної системи формується і ведеться містобудівний кадастр геоінформаційної системи, впроваджено програмно-інтеграційний комплекс ГІС та геопортал громади.</w:t>
            </w:r>
          </w:p>
        </w:tc>
      </w:tr>
      <w:tr w:rsidR="00506674" w14:paraId="771583B3" w14:textId="77777777" w:rsidTr="000F7505">
        <w:trPr>
          <w:trHeight w:val="3780"/>
        </w:trPr>
        <w:tc>
          <w:tcPr>
            <w:tcW w:w="2694" w:type="dxa"/>
            <w:shd w:val="clear" w:color="auto" w:fill="FFFFFF"/>
          </w:tcPr>
          <w:p w14:paraId="0000072A" w14:textId="77777777" w:rsidR="00506674" w:rsidRDefault="00502841">
            <w:pPr>
              <w:shd w:val="clear" w:color="auto" w:fill="FFFFFF"/>
              <w:spacing w:before="40" w:after="40"/>
              <w:ind w:left="57"/>
              <w:rPr>
                <w:b/>
              </w:rPr>
            </w:pPr>
            <w:r>
              <w:rPr>
                <w:b/>
              </w:rPr>
              <w:lastRenderedPageBreak/>
              <w:t>10. Ефективна міжнародна співпраця</w:t>
            </w:r>
          </w:p>
        </w:tc>
        <w:tc>
          <w:tcPr>
            <w:tcW w:w="7512" w:type="dxa"/>
          </w:tcPr>
          <w:p w14:paraId="0000072B" w14:textId="0F9960AC" w:rsidR="00506674" w:rsidRPr="00863186" w:rsidRDefault="00502841">
            <w:pPr>
              <w:shd w:val="clear" w:color="auto" w:fill="FFFFFF"/>
              <w:tabs>
                <w:tab w:val="left" w:pos="8647"/>
              </w:tabs>
              <w:spacing w:before="40" w:after="40"/>
              <w:ind w:left="57"/>
            </w:pPr>
            <w:r>
              <w:t xml:space="preserve">Керівництвом громади побудовано системну роботу з міжнародними партнерами в рамках спільних проєктів у різних сферах і галузях: USAID (США), UNICEF, </w:t>
            </w:r>
            <w:r w:rsidRPr="00863186">
              <w:t>Агентство розвитку Люксембургу “Lux-Dev” та Люксембурзькою консалтинговою компанією “Proman”</w:t>
            </w:r>
            <w:r w:rsidRPr="00863186">
              <w:rPr>
                <w:rFonts w:ascii="Arial" w:eastAsia="Arial" w:hAnsi="Arial" w:cs="Arial"/>
                <w:b/>
                <w:color w:val="767676"/>
                <w:sz w:val="21"/>
                <w:szCs w:val="21"/>
              </w:rPr>
              <w:t xml:space="preserve"> </w:t>
            </w:r>
            <w:r w:rsidRPr="00C849E8">
              <w:t>, П</w:t>
            </w:r>
            <w:r>
              <w:t xml:space="preserve">рограмою розвитку ООН (UNDP), французької компанії «Нео-Еко», GIZ (Німеччина), «Hyundai </w:t>
            </w:r>
            <w:r w:rsidRPr="00863186">
              <w:t>Engineering Co.LTD» (Республіка Корея), Французькою агенцією розвитку (AFD), Управлінням Верховного комісара ООН у справах біженців, ACTED (Франція), ЄБРР, Швейцарською агенцією розвитку та співробітництва (SDC), Міжнародною організацією з міграції (ІОМ), Міжнародною компанією”Deloitte” тощо.</w:t>
            </w:r>
          </w:p>
          <w:p w14:paraId="0000072D" w14:textId="21FCA39B" w:rsidR="00506674" w:rsidRDefault="00502841" w:rsidP="00863186">
            <w:pPr>
              <w:shd w:val="clear" w:color="auto" w:fill="FFFFFF"/>
              <w:tabs>
                <w:tab w:val="left" w:pos="8647"/>
              </w:tabs>
              <w:spacing w:before="40" w:after="40"/>
              <w:ind w:left="57"/>
            </w:pPr>
            <w:r w:rsidRPr="00863186">
              <w:t>Завдяки такій співпраці отримано підтримку в реалізації</w:t>
            </w:r>
            <w:r>
              <w:t xml:space="preserve"> різноманітних інфраструктурних проєктах, гуманітарну допомогу, в соціальній сфері та у галузях освіти й культури.</w:t>
            </w:r>
          </w:p>
        </w:tc>
      </w:tr>
      <w:tr w:rsidR="00506674" w14:paraId="0F6A727A" w14:textId="77777777" w:rsidTr="000F7505">
        <w:tc>
          <w:tcPr>
            <w:tcW w:w="2694" w:type="dxa"/>
            <w:shd w:val="clear" w:color="auto" w:fill="FFFFFF"/>
          </w:tcPr>
          <w:p w14:paraId="0000072E" w14:textId="77777777" w:rsidR="00506674" w:rsidRDefault="00502841">
            <w:pPr>
              <w:shd w:val="clear" w:color="auto" w:fill="FFFFFF"/>
              <w:spacing w:before="40" w:after="40"/>
              <w:ind w:left="57"/>
              <w:rPr>
                <w:b/>
              </w:rPr>
            </w:pPr>
            <w:r>
              <w:rPr>
                <w:b/>
              </w:rPr>
              <w:t>11. Створено якісні інвестиційні продукти</w:t>
            </w:r>
          </w:p>
        </w:tc>
        <w:tc>
          <w:tcPr>
            <w:tcW w:w="7512" w:type="dxa"/>
          </w:tcPr>
          <w:p w14:paraId="39B52784" w14:textId="7CF85195" w:rsidR="00506674" w:rsidRPr="00863186" w:rsidRDefault="00502841">
            <w:pPr>
              <w:shd w:val="clear" w:color="auto" w:fill="FFFFFF"/>
              <w:tabs>
                <w:tab w:val="left" w:pos="8647"/>
              </w:tabs>
              <w:spacing w:before="40" w:after="40"/>
              <w:ind w:left="57"/>
              <w:rPr>
                <w:strike/>
                <w:lang w:val="uk-UA"/>
              </w:rPr>
            </w:pPr>
            <w:r w:rsidRPr="00863186">
              <w:t>У громаді створено й зареєстровано індустріальний парк «Кривбас». КП «Інститут розвитку міста Кривого Рогу» Криворізької міської ради визначено керуючою компанією парку. В громаді є вільні земельні ділянки та сформовано портфель інвестиційних проєктів за напрямами водозабезпечення, енергоефективності, підтримки стартапів та підприємництва, розвитку інновацій та впровадження засад циркулярної економіки. Значна кількість проєктів розробляється /фінансується у співпраці з міжнародними партнерами.</w:t>
            </w:r>
          </w:p>
          <w:p w14:paraId="0000072F" w14:textId="4D59DF4C" w:rsidR="00863186" w:rsidRPr="00863186" w:rsidRDefault="00863186" w:rsidP="00863186">
            <w:pPr>
              <w:shd w:val="clear" w:color="auto" w:fill="FFFFFF"/>
              <w:tabs>
                <w:tab w:val="left" w:pos="8647"/>
              </w:tabs>
              <w:spacing w:before="40" w:after="40"/>
              <w:ind w:left="57"/>
              <w:rPr>
                <w:strike/>
                <w:lang w:val="uk-UA"/>
              </w:rPr>
            </w:pPr>
            <w:r w:rsidRPr="00863186">
              <w:rPr>
                <w:lang w:val="uk-UA"/>
              </w:rPr>
              <w:t xml:space="preserve">Міжнародним рейтинговим агентством </w:t>
            </w:r>
            <w:r w:rsidRPr="00863186">
              <w:t>Fitch</w:t>
            </w:r>
            <w:r w:rsidRPr="00863186">
              <w:rPr>
                <w:lang w:val="uk-UA"/>
              </w:rPr>
              <w:t xml:space="preserve"> </w:t>
            </w:r>
            <w:r w:rsidRPr="00863186">
              <w:t>Ratings</w:t>
            </w:r>
            <w:r w:rsidRPr="00863186">
              <w:rPr>
                <w:lang w:val="uk-UA"/>
              </w:rPr>
              <w:t xml:space="preserve"> присвоєно кредитний рейтинг Кривого Рогу в іноземній та національній валюті – «ССС». </w:t>
            </w:r>
            <w:r w:rsidRPr="00863186">
              <w:t>Це свідчить про стійкість громади, навіть за умов військової агресії, що є особливо важливим для наявних і потенційних інвесторів.</w:t>
            </w:r>
          </w:p>
        </w:tc>
      </w:tr>
      <w:tr w:rsidR="00506674" w14:paraId="01B65CF5" w14:textId="77777777" w:rsidTr="000F7505">
        <w:tc>
          <w:tcPr>
            <w:tcW w:w="2694" w:type="dxa"/>
            <w:shd w:val="clear" w:color="auto" w:fill="FFFFFF"/>
          </w:tcPr>
          <w:p w14:paraId="00000730" w14:textId="77777777" w:rsidR="00506674" w:rsidRDefault="00502841">
            <w:pPr>
              <w:shd w:val="clear" w:color="auto" w:fill="FFFFFF"/>
              <w:tabs>
                <w:tab w:val="left" w:pos="8647"/>
              </w:tabs>
              <w:spacing w:before="40" w:after="40"/>
              <w:ind w:left="57"/>
              <w:rPr>
                <w:b/>
              </w:rPr>
            </w:pPr>
            <w:r>
              <w:rPr>
                <w:b/>
              </w:rPr>
              <w:t>12. Активна цифровізація громади</w:t>
            </w:r>
          </w:p>
        </w:tc>
        <w:tc>
          <w:tcPr>
            <w:tcW w:w="7512" w:type="dxa"/>
          </w:tcPr>
          <w:p w14:paraId="00000731" w14:textId="77777777" w:rsidR="00506674" w:rsidRPr="00863186" w:rsidRDefault="00502841">
            <w:pPr>
              <w:shd w:val="clear" w:color="auto" w:fill="FFFFFF"/>
              <w:tabs>
                <w:tab w:val="left" w:pos="8647"/>
              </w:tabs>
              <w:spacing w:before="40" w:after="40"/>
              <w:ind w:left="57"/>
            </w:pPr>
            <w:r w:rsidRPr="00863186">
              <w:t>У громаді впроваджено електронні сервіси з надання послуг для населення, зокрема на базі ЦНАП, здійснюються комунікації з громадськістю із застосуванням мобільних додатків.</w:t>
            </w:r>
          </w:p>
        </w:tc>
      </w:tr>
      <w:tr w:rsidR="00506674" w14:paraId="4C18E40B" w14:textId="77777777" w:rsidTr="000F7505">
        <w:tc>
          <w:tcPr>
            <w:tcW w:w="10206" w:type="dxa"/>
            <w:gridSpan w:val="2"/>
            <w:shd w:val="clear" w:color="auto" w:fill="A8D08D"/>
          </w:tcPr>
          <w:p w14:paraId="00000732" w14:textId="77777777" w:rsidR="00506674" w:rsidRDefault="00502841">
            <w:pPr>
              <w:spacing w:before="40" w:after="40"/>
              <w:ind w:left="57"/>
              <w:rPr>
                <w:b/>
                <w:color w:val="000000"/>
              </w:rPr>
            </w:pPr>
            <w:r>
              <w:rPr>
                <w:b/>
                <w:color w:val="000000"/>
              </w:rPr>
              <w:t>СЛАБКІ СТОРОНИ</w:t>
            </w:r>
          </w:p>
        </w:tc>
      </w:tr>
      <w:tr w:rsidR="00506674" w14:paraId="71F146F2" w14:textId="77777777" w:rsidTr="000F7505">
        <w:tc>
          <w:tcPr>
            <w:tcW w:w="2694" w:type="dxa"/>
          </w:tcPr>
          <w:p w14:paraId="00000734" w14:textId="77777777" w:rsidR="00506674" w:rsidRDefault="00502841">
            <w:pPr>
              <w:shd w:val="clear" w:color="auto" w:fill="FFFFFF"/>
              <w:spacing w:before="40" w:after="40"/>
              <w:ind w:left="57"/>
              <w:rPr>
                <w:b/>
                <w:color w:val="000000"/>
              </w:rPr>
            </w:pPr>
            <w:r>
              <w:rPr>
                <w:b/>
                <w:color w:val="000000"/>
              </w:rPr>
              <w:t>1. Високій рівень антропогенного навантаження на довкілля</w:t>
            </w:r>
          </w:p>
        </w:tc>
        <w:tc>
          <w:tcPr>
            <w:tcW w:w="7512" w:type="dxa"/>
          </w:tcPr>
          <w:p w14:paraId="00000735" w14:textId="77777777" w:rsidR="00506674" w:rsidRDefault="00502841">
            <w:pPr>
              <w:shd w:val="clear" w:color="auto" w:fill="FFFFFF"/>
              <w:spacing w:before="40" w:after="40"/>
              <w:ind w:left="57"/>
              <w:rPr>
                <w:color w:val="000000"/>
              </w:rPr>
            </w:pPr>
            <w:r>
              <w:rPr>
                <w:color w:val="000000"/>
              </w:rPr>
              <w:t>Найбільший вплив на довкілля в громаді здійснюють підприємства металургійної та гірничодобувної промисловості. Основними забруднювачами атмосферного повітря громади є ПАТ «АрселорМіттал Кривий Ріг», ПрАТ «ЦГЗК», «ПІВНГЗК», «ІНГЗК», «Кривий Ріг Цемент», «Суха Балка», АТ «Криворізький залізорудний комбінат», «ПІВДГЗК», ТОВ «Рудомайн», «Українська гірничодобувна компанія», «Запорізький ливарно-механічний завод».</w:t>
            </w:r>
          </w:p>
          <w:p w14:paraId="00000736" w14:textId="77777777" w:rsidR="00506674" w:rsidRDefault="00502841">
            <w:pPr>
              <w:shd w:val="clear" w:color="auto" w:fill="FFFFFF"/>
              <w:spacing w:before="40" w:after="40"/>
              <w:ind w:left="57"/>
              <w:rPr>
                <w:color w:val="000000"/>
              </w:rPr>
            </w:pPr>
            <w:r>
              <w:rPr>
                <w:color w:val="000000"/>
              </w:rPr>
              <w:t>Діяльність великих підприємств чинять суттєвий негативний вплив на стан усіх складових довкілля (пустоти, відвали, грунти, вода, повітря тощо). Зокрема, розробка родовищ корисних копалин призводить до порушення земної поверхні, створення нових техногенних форм ландшафту, що є джерелами впливу на довкілля.</w:t>
            </w:r>
          </w:p>
        </w:tc>
      </w:tr>
      <w:tr w:rsidR="00506674" w14:paraId="503BB7A9" w14:textId="77777777" w:rsidTr="000F7505">
        <w:tc>
          <w:tcPr>
            <w:tcW w:w="2694" w:type="dxa"/>
          </w:tcPr>
          <w:p w14:paraId="00000737" w14:textId="77777777" w:rsidR="00506674" w:rsidRDefault="00502841">
            <w:pPr>
              <w:shd w:val="clear" w:color="auto" w:fill="FFFFFF"/>
              <w:spacing w:before="40" w:after="40"/>
              <w:ind w:left="57"/>
              <w:rPr>
                <w:b/>
                <w:color w:val="000000"/>
              </w:rPr>
            </w:pPr>
            <w:r>
              <w:rPr>
                <w:b/>
                <w:color w:val="000000"/>
              </w:rPr>
              <w:t>2. Монопрофільність громади</w:t>
            </w:r>
          </w:p>
        </w:tc>
        <w:tc>
          <w:tcPr>
            <w:tcW w:w="7512" w:type="dxa"/>
          </w:tcPr>
          <w:p w14:paraId="00000738" w14:textId="77777777" w:rsidR="00506674" w:rsidRDefault="00502841">
            <w:pPr>
              <w:shd w:val="clear" w:color="auto" w:fill="FFFFFF"/>
              <w:spacing w:before="40" w:after="40"/>
              <w:ind w:left="57"/>
              <w:rPr>
                <w:color w:val="000000"/>
              </w:rPr>
            </w:pPr>
            <w:r>
              <w:rPr>
                <w:color w:val="000000"/>
              </w:rPr>
              <w:t>Залежність громади від гірничо-металургійного комплексу, підприємства якого займають понад 70% загальної площі промислових територій міста Кривий Ріг. На цих та суміжних підприємствах зайнято понад 60% працездатного населення громади.</w:t>
            </w:r>
          </w:p>
        </w:tc>
      </w:tr>
      <w:tr w:rsidR="00506674" w14:paraId="1E01B114" w14:textId="77777777" w:rsidTr="000F7505">
        <w:tc>
          <w:tcPr>
            <w:tcW w:w="2694" w:type="dxa"/>
          </w:tcPr>
          <w:p w14:paraId="00000739" w14:textId="77777777" w:rsidR="00506674" w:rsidRDefault="00502841">
            <w:pPr>
              <w:shd w:val="clear" w:color="auto" w:fill="FFFFFF"/>
              <w:spacing w:before="40" w:after="40"/>
              <w:ind w:left="57"/>
              <w:rPr>
                <w:b/>
                <w:color w:val="000000"/>
              </w:rPr>
            </w:pPr>
            <w:r>
              <w:rPr>
                <w:b/>
                <w:color w:val="000000"/>
              </w:rPr>
              <w:t xml:space="preserve">3. Високий рівень зносу житлово-комунальної </w:t>
            </w:r>
            <w:r>
              <w:rPr>
                <w:b/>
                <w:color w:val="000000"/>
              </w:rPr>
              <w:lastRenderedPageBreak/>
              <w:t>інфраструктури та інженерних мереж</w:t>
            </w:r>
          </w:p>
        </w:tc>
        <w:tc>
          <w:tcPr>
            <w:tcW w:w="7512" w:type="dxa"/>
          </w:tcPr>
          <w:p w14:paraId="0000073A" w14:textId="77777777" w:rsidR="00506674" w:rsidRDefault="00502841">
            <w:pPr>
              <w:shd w:val="clear" w:color="auto" w:fill="FFFFFF"/>
              <w:spacing w:before="40" w:after="40"/>
              <w:ind w:left="57"/>
              <w:rPr>
                <w:b/>
                <w:color w:val="000000"/>
              </w:rPr>
            </w:pPr>
            <w:r>
              <w:rPr>
                <w:color w:val="000000"/>
              </w:rPr>
              <w:lastRenderedPageBreak/>
              <w:t xml:space="preserve">Рівень зносу обладнання котелень 73%; теплорозподільчих пунктів – 54%; теплових мереж – 67%; знос електричних мереж Криворізьких міських електричних мереж ПАТ «Енергетична компанія </w:t>
            </w:r>
            <w:r>
              <w:rPr>
                <w:color w:val="000000"/>
              </w:rPr>
              <w:lastRenderedPageBreak/>
              <w:t>Дніпрообленерго» складає за силовими трансформаторами – 61%, за лініями електропередач – 29%. У громаді застарілий житловий фонд, недостатні темпи реконструкції / будівництва нового житла, зокрема соціального.</w:t>
            </w:r>
          </w:p>
        </w:tc>
      </w:tr>
      <w:tr w:rsidR="00506674" w14:paraId="41F30835" w14:textId="77777777" w:rsidTr="000F7505">
        <w:tc>
          <w:tcPr>
            <w:tcW w:w="2694" w:type="dxa"/>
          </w:tcPr>
          <w:p w14:paraId="0000073B" w14:textId="77777777" w:rsidR="00506674" w:rsidRDefault="00502841">
            <w:pPr>
              <w:shd w:val="clear" w:color="auto" w:fill="FFFFFF"/>
              <w:spacing w:before="40" w:after="40"/>
              <w:ind w:left="57"/>
              <w:rPr>
                <w:b/>
                <w:color w:val="000000"/>
              </w:rPr>
            </w:pPr>
            <w:r>
              <w:rPr>
                <w:b/>
                <w:color w:val="000000"/>
              </w:rPr>
              <w:lastRenderedPageBreak/>
              <w:t>4. Ускладнені містобудівні та логістичні умови громади</w:t>
            </w:r>
          </w:p>
        </w:tc>
        <w:tc>
          <w:tcPr>
            <w:tcW w:w="7512" w:type="dxa"/>
          </w:tcPr>
          <w:p w14:paraId="0000073C" w14:textId="77777777" w:rsidR="00506674" w:rsidRDefault="00502841">
            <w:pPr>
              <w:shd w:val="clear" w:color="auto" w:fill="FFFFFF"/>
              <w:spacing w:before="40" w:after="40"/>
              <w:ind w:left="57"/>
              <w:rPr>
                <w:color w:val="000000"/>
              </w:rPr>
            </w:pPr>
            <w:r>
              <w:rPr>
                <w:color w:val="000000"/>
              </w:rPr>
              <w:t>Територія громади має розчленований характер. Основні зони розселення та інфраструктури життєзабезпечення мешканців формуються на території великої довжини (площа громади – 431,4 км</w:t>
            </w:r>
            <w:r>
              <w:rPr>
                <w:color w:val="000000"/>
                <w:vertAlign w:val="superscript"/>
              </w:rPr>
              <w:t>2</w:t>
            </w:r>
            <w:r>
              <w:rPr>
                <w:color w:val="000000"/>
              </w:rPr>
              <w:t xml:space="preserve">, довжина – 126 км, ширина – 20 км). Інфраструктурне обслуговування населення та бізнесу </w:t>
            </w:r>
            <w:r>
              <w:t>ускладнює</w:t>
            </w:r>
            <w:r>
              <w:rPr>
                <w:color w:val="000000"/>
              </w:rPr>
              <w:t xml:space="preserve"> значне віддалення від житла основних фокусів трудового тяжіння.</w:t>
            </w:r>
          </w:p>
          <w:p w14:paraId="0000073D" w14:textId="77777777" w:rsidR="00506674" w:rsidRDefault="00502841">
            <w:pPr>
              <w:shd w:val="clear" w:color="auto" w:fill="FFFFFF"/>
              <w:spacing w:before="40" w:after="40"/>
              <w:ind w:left="57"/>
              <w:rPr>
                <w:b/>
                <w:color w:val="000000"/>
              </w:rPr>
            </w:pPr>
            <w:r>
              <w:rPr>
                <w:color w:val="000000"/>
              </w:rPr>
              <w:t>Низький рівень доступності міського середовища для всіх категорій населення громади. Недостатня кількість безбар’єрних об’єктів, зокрема пристосованих одиниць громадського транспорту, магазинів й інших закладів.</w:t>
            </w:r>
          </w:p>
        </w:tc>
      </w:tr>
      <w:tr w:rsidR="00506674" w14:paraId="238EBF15" w14:textId="77777777" w:rsidTr="000F7505">
        <w:tc>
          <w:tcPr>
            <w:tcW w:w="2694" w:type="dxa"/>
          </w:tcPr>
          <w:p w14:paraId="0000073E" w14:textId="77777777" w:rsidR="00506674" w:rsidRDefault="00502841">
            <w:pPr>
              <w:shd w:val="clear" w:color="auto" w:fill="FFFFFF"/>
              <w:tabs>
                <w:tab w:val="left" w:pos="8647"/>
              </w:tabs>
              <w:spacing w:before="40" w:after="40"/>
              <w:ind w:left="57"/>
              <w:rPr>
                <w:b/>
                <w:color w:val="000000"/>
              </w:rPr>
            </w:pPr>
            <w:r>
              <w:rPr>
                <w:b/>
                <w:color w:val="000000"/>
              </w:rPr>
              <w:t>5. Негативна демографічна ситуація й скорочення природного приросту населення</w:t>
            </w:r>
          </w:p>
        </w:tc>
        <w:tc>
          <w:tcPr>
            <w:tcW w:w="7512" w:type="dxa"/>
          </w:tcPr>
          <w:p w14:paraId="0000073F" w14:textId="77777777" w:rsidR="00506674" w:rsidRDefault="00502841">
            <w:pPr>
              <w:shd w:val="clear" w:color="auto" w:fill="FFFFFF"/>
              <w:spacing w:before="40" w:after="40"/>
              <w:ind w:left="57"/>
            </w:pPr>
            <w:r>
              <w:t>Населення громади поступово скорочується (з 2018 до 2022 року чисельність наявного населення зменшилась на 20716 осіб).</w:t>
            </w:r>
          </w:p>
          <w:p w14:paraId="00000740" w14:textId="77777777" w:rsidR="00506674" w:rsidRDefault="00502841">
            <w:pPr>
              <w:shd w:val="clear" w:color="auto" w:fill="FFFFFF"/>
              <w:spacing w:before="40" w:after="40"/>
              <w:ind w:left="57"/>
              <w:rPr>
                <w:color w:val="000000"/>
              </w:rPr>
            </w:pPr>
            <w:r>
              <w:t>Починаючи з 2018 року спостерігається тенденція щодо зменшення рівня народжуваності та збільшення смертності населення. Так, якщо протягом 2018 року в громаді народилося 4796 немовлят, то у 2020 році цей показник зменшився на 484 особи і становив 4312 дітей.</w:t>
            </w:r>
          </w:p>
        </w:tc>
      </w:tr>
      <w:tr w:rsidR="00506674" w14:paraId="6569C854" w14:textId="77777777" w:rsidTr="000F7505">
        <w:tc>
          <w:tcPr>
            <w:tcW w:w="2694" w:type="dxa"/>
          </w:tcPr>
          <w:p w14:paraId="00000741" w14:textId="77777777" w:rsidR="00506674" w:rsidRDefault="00502841">
            <w:pPr>
              <w:shd w:val="clear" w:color="auto" w:fill="FFFFFF"/>
              <w:tabs>
                <w:tab w:val="left" w:pos="8647"/>
              </w:tabs>
              <w:spacing w:before="40" w:after="40"/>
              <w:ind w:left="57"/>
              <w:rPr>
                <w:b/>
                <w:color w:val="000000"/>
              </w:rPr>
            </w:pPr>
            <w:r>
              <w:rPr>
                <w:b/>
                <w:color w:val="000000"/>
              </w:rPr>
              <w:t>6. Дисбаланс між попитом і пропозицією робочої сили на ринку праці</w:t>
            </w:r>
          </w:p>
        </w:tc>
        <w:tc>
          <w:tcPr>
            <w:tcW w:w="7512" w:type="dxa"/>
          </w:tcPr>
          <w:p w14:paraId="00000742" w14:textId="77777777" w:rsidR="00506674" w:rsidRDefault="00502841">
            <w:pPr>
              <w:shd w:val="clear" w:color="auto" w:fill="FFFFFF"/>
              <w:spacing w:before="40" w:after="40"/>
              <w:ind w:left="57"/>
              <w:rPr>
                <w:color w:val="000000"/>
              </w:rPr>
            </w:pPr>
            <w:r>
              <w:rPr>
                <w:color w:val="000000"/>
              </w:rPr>
              <w:t>Значна міграція населення, зокрема професійних кадрів і молоді, спричинила зміну структури населення та безробіття (зменшення кількості висококваліфікованих кадрів з вищою та професійно-технічною освітою). Зменшення обсягів виробництва спричиняє зменшення кількості високооплачуваних нових робочих місць.</w:t>
            </w:r>
          </w:p>
          <w:p w14:paraId="00000743" w14:textId="1B9688BE" w:rsidR="00506674" w:rsidRDefault="00502841">
            <w:pPr>
              <w:shd w:val="clear" w:color="auto" w:fill="FFFFFF"/>
              <w:spacing w:before="40" w:after="40"/>
              <w:ind w:left="57"/>
              <w:rPr>
                <w:b/>
                <w:color w:val="000000"/>
              </w:rPr>
            </w:pPr>
            <w:r>
              <w:rPr>
                <w:color w:val="000000"/>
              </w:rPr>
              <w:t xml:space="preserve">Професійно-технічна освіта не завжди відповідає потребам сучасного ринку праці, а рівень співпраці між місцевими підприємствами та </w:t>
            </w:r>
            <w:sdt>
              <w:sdtPr>
                <w:tag w:val="goog_rdk_40"/>
                <w:id w:val="1820998659"/>
              </w:sdtPr>
              <w:sdtEndPr/>
              <w:sdtContent/>
            </w:sdt>
            <w:r w:rsidRPr="0050678B">
              <w:rPr>
                <w:color w:val="000000"/>
              </w:rPr>
              <w:t>освіт</w:t>
            </w:r>
            <w:r w:rsidRPr="0050678B">
              <w:t>німи</w:t>
            </w:r>
            <w:r>
              <w:t xml:space="preserve"> </w:t>
            </w:r>
            <w:r>
              <w:rPr>
                <w:color w:val="000000"/>
              </w:rPr>
              <w:t>закладами недостатній, зокрема щодо розвитку дуальної освіти.</w:t>
            </w:r>
          </w:p>
        </w:tc>
      </w:tr>
      <w:tr w:rsidR="00506674" w14:paraId="26373341" w14:textId="77777777" w:rsidTr="000F7505">
        <w:tc>
          <w:tcPr>
            <w:tcW w:w="2694" w:type="dxa"/>
          </w:tcPr>
          <w:p w14:paraId="00000744" w14:textId="77777777" w:rsidR="00506674" w:rsidRDefault="00502841">
            <w:pPr>
              <w:shd w:val="clear" w:color="auto" w:fill="FFFFFF"/>
              <w:spacing w:before="40" w:after="40"/>
              <w:ind w:left="57"/>
              <w:rPr>
                <w:b/>
                <w:color w:val="000000"/>
                <w:highlight w:val="yellow"/>
              </w:rPr>
            </w:pPr>
            <w:r>
              <w:rPr>
                <w:b/>
                <w:color w:val="000000"/>
              </w:rPr>
              <w:t>7. Ускладнені умови забезпечення потреб у водопостачанні та теплозабезпеченні громади</w:t>
            </w:r>
          </w:p>
        </w:tc>
        <w:tc>
          <w:tcPr>
            <w:tcW w:w="7512" w:type="dxa"/>
          </w:tcPr>
          <w:p w14:paraId="00000745" w14:textId="77777777" w:rsidR="00506674" w:rsidRDefault="00502841">
            <w:pPr>
              <w:shd w:val="clear" w:color="auto" w:fill="FFFFFF"/>
              <w:spacing w:before="40" w:after="40"/>
              <w:ind w:left="57"/>
              <w:rPr>
                <w:color w:val="000000"/>
              </w:rPr>
            </w:pPr>
            <w:r>
              <w:rPr>
                <w:color w:val="000000"/>
              </w:rPr>
              <w:t>Внаслідок знищення греблі Каховської ГЕС і гідротехнічних споруд (греблі) Карачунівського водосховища виникла загроза припинення питного водопостачання для понад 600 тис. мешканців Криворізької МТГ і громад Криворізького району.</w:t>
            </w:r>
          </w:p>
          <w:p w14:paraId="00000746" w14:textId="77777777" w:rsidR="00506674" w:rsidRDefault="00502841">
            <w:pPr>
              <w:shd w:val="clear" w:color="auto" w:fill="FFFFFF"/>
              <w:spacing w:before="40" w:after="40"/>
              <w:ind w:left="57"/>
              <w:rPr>
                <w:color w:val="000000"/>
              </w:rPr>
            </w:pPr>
            <w:r>
              <w:rPr>
                <w:color w:val="000000"/>
              </w:rPr>
              <w:t>Рівень зносу насосних станцій становить 51%; мереж водопостачання – 60%, мереж водовідведення – 46% спричиняють часті пориви водопроводів і знижує якість водопостачання й водовідведення.</w:t>
            </w:r>
          </w:p>
          <w:p w14:paraId="00000747" w14:textId="77777777" w:rsidR="00506674" w:rsidRDefault="00502841">
            <w:pPr>
              <w:shd w:val="clear" w:color="auto" w:fill="FFFFFF"/>
              <w:spacing w:before="40" w:after="40"/>
              <w:ind w:left="57"/>
              <w:rPr>
                <w:b/>
                <w:color w:val="000000"/>
                <w:highlight w:val="yellow"/>
              </w:rPr>
            </w:pPr>
            <w:r>
              <w:rPr>
                <w:color w:val="000000"/>
              </w:rPr>
              <w:t>В громаді досить велика протяжність теплових мереж, яка в двохтрубному вимірюванні становить 780,31 км. Рівень зносу обладнання котелень становить 73%, теплорозподільчих пунктів – 54%, теплових мереж – 67%.</w:t>
            </w:r>
          </w:p>
        </w:tc>
      </w:tr>
      <w:tr w:rsidR="00506674" w14:paraId="2EB61E4E" w14:textId="77777777" w:rsidTr="000F7505">
        <w:tc>
          <w:tcPr>
            <w:tcW w:w="2694" w:type="dxa"/>
          </w:tcPr>
          <w:p w14:paraId="00000748" w14:textId="77777777" w:rsidR="00506674" w:rsidRDefault="00502841">
            <w:pPr>
              <w:spacing w:before="40" w:after="40"/>
              <w:ind w:left="57"/>
              <w:rPr>
                <w:b/>
                <w:color w:val="000000"/>
              </w:rPr>
            </w:pPr>
            <w:r>
              <w:rPr>
                <w:b/>
                <w:color w:val="000000"/>
              </w:rPr>
              <w:t>8. Пошкодження виробничої, транспортної, енергетичної та соціальної інфраструктури громади внаслідок ракетних обстрілів</w:t>
            </w:r>
          </w:p>
        </w:tc>
        <w:tc>
          <w:tcPr>
            <w:tcW w:w="7512" w:type="dxa"/>
          </w:tcPr>
          <w:p w14:paraId="00000749" w14:textId="77777777" w:rsidR="00506674" w:rsidRDefault="00502841">
            <w:pPr>
              <w:shd w:val="clear" w:color="auto" w:fill="FFFFFF"/>
              <w:spacing w:before="40" w:after="40"/>
              <w:ind w:left="57"/>
              <w:rPr>
                <w:color w:val="000000"/>
              </w:rPr>
            </w:pPr>
            <w:r>
              <w:rPr>
                <w:color w:val="000000"/>
              </w:rPr>
              <w:t>Значних пошкоджень у громаді зазнали житлові будинки, промислові об</w:t>
            </w:r>
            <w:r>
              <w:t>’</w:t>
            </w:r>
            <w:r>
              <w:rPr>
                <w:color w:val="000000"/>
              </w:rPr>
              <w:t xml:space="preserve">єкти, готелі (зокрема «Аврора», «Арена» «Дружба», «Центральний»); об’єкти соціальної сфери (освітні, медичні заклади, будинки культури) об’єкти енергетики, електро-, газо-, теплопостачання (Криворізької ТЕС), водопостачання й водовідведення (Карачунівське </w:t>
            </w:r>
            <w:r>
              <w:t>водосховище</w:t>
            </w:r>
            <w:r>
              <w:rPr>
                <w:color w:val="000000"/>
              </w:rPr>
              <w:t>) тощо.</w:t>
            </w:r>
          </w:p>
          <w:p w14:paraId="0000074A" w14:textId="77777777" w:rsidR="00506674" w:rsidRDefault="00502841">
            <w:pPr>
              <w:shd w:val="clear" w:color="auto" w:fill="FFFFFF"/>
              <w:spacing w:before="40" w:after="40"/>
              <w:ind w:left="57"/>
              <w:rPr>
                <w:color w:val="000000"/>
              </w:rPr>
            </w:pPr>
            <w:r>
              <w:rPr>
                <w:color w:val="000000"/>
              </w:rPr>
              <w:t>Початок повномасштабної війни спричинив значні кризові явища у промисловості, які обумовлені загрозою обстрілів, вимушеною трудовою міграцією, руйнуванням виробництв, ускладненням експорту продукції, збільшенням ціни на перевезення.</w:t>
            </w:r>
          </w:p>
        </w:tc>
      </w:tr>
      <w:tr w:rsidR="00506674" w14:paraId="1BB55A13" w14:textId="77777777" w:rsidTr="000F7505">
        <w:tc>
          <w:tcPr>
            <w:tcW w:w="2694" w:type="dxa"/>
          </w:tcPr>
          <w:p w14:paraId="0000074B" w14:textId="77777777" w:rsidR="00506674" w:rsidRDefault="00502841">
            <w:pPr>
              <w:spacing w:before="40" w:after="40"/>
              <w:ind w:left="57"/>
              <w:rPr>
                <w:b/>
                <w:color w:val="000000"/>
              </w:rPr>
            </w:pPr>
            <w:r>
              <w:rPr>
                <w:b/>
                <w:color w:val="000000"/>
              </w:rPr>
              <w:lastRenderedPageBreak/>
              <w:t>9. Недостатній рівень розвитку системи цивільного захисту населення в умовах воєнного стану</w:t>
            </w:r>
          </w:p>
        </w:tc>
        <w:tc>
          <w:tcPr>
            <w:tcW w:w="7512" w:type="dxa"/>
          </w:tcPr>
          <w:p w14:paraId="0000074C" w14:textId="77777777" w:rsidR="00506674" w:rsidRDefault="00502841">
            <w:pPr>
              <w:shd w:val="clear" w:color="auto" w:fill="FFFFFF"/>
              <w:spacing w:before="40" w:after="40"/>
              <w:ind w:left="57"/>
              <w:rPr>
                <w:b/>
                <w:color w:val="000000"/>
              </w:rPr>
            </w:pPr>
            <w:r>
              <w:rPr>
                <w:color w:val="000000"/>
              </w:rPr>
              <w:t>У громаді відчувається дефіцит якісних захисних споруд (укриттів). Система накопичення матеріального резерву в обсягах, необхідних для проведення відновних робіт, пов’язаних із ліквідацією наслідків надзвичайних ситуацій та здійснення заходів в умовах воєнного стану потребує поліпшення.</w:t>
            </w:r>
          </w:p>
        </w:tc>
      </w:tr>
      <w:tr w:rsidR="00506674" w14:paraId="174D462C" w14:textId="77777777" w:rsidTr="000F7505">
        <w:tc>
          <w:tcPr>
            <w:tcW w:w="2694" w:type="dxa"/>
          </w:tcPr>
          <w:p w14:paraId="0000074D" w14:textId="77777777" w:rsidR="00506674" w:rsidRDefault="00502841">
            <w:pPr>
              <w:tabs>
                <w:tab w:val="left" w:pos="1437"/>
              </w:tabs>
              <w:spacing w:before="40" w:after="40"/>
              <w:ind w:left="57"/>
              <w:rPr>
                <w:b/>
                <w:color w:val="000000"/>
              </w:rPr>
            </w:pPr>
            <w:r>
              <w:rPr>
                <w:b/>
                <w:color w:val="000000"/>
              </w:rPr>
              <w:t>10. Недосконала система фінансування прикладних досліджень та інноваційних розробок</w:t>
            </w:r>
          </w:p>
        </w:tc>
        <w:tc>
          <w:tcPr>
            <w:tcW w:w="7512" w:type="dxa"/>
          </w:tcPr>
          <w:p w14:paraId="0000074E" w14:textId="13EB592B" w:rsidR="00506674" w:rsidRDefault="00502841">
            <w:pPr>
              <w:shd w:val="clear" w:color="auto" w:fill="FFFFFF"/>
              <w:spacing w:before="40" w:after="40"/>
              <w:rPr>
                <w:b/>
                <w:color w:val="000000"/>
              </w:rPr>
            </w:pPr>
            <w:r>
              <w:rPr>
                <w:color w:val="000000"/>
              </w:rPr>
              <w:t xml:space="preserve">У громаді спостерігається низький рівень взаємодії бізнесу з університетською й академічною наукою, недостатній рівень фінансування витрат на інноваційну діяльність, неналежна науково-виробнича </w:t>
            </w:r>
            <w:r w:rsidRPr="0050678B">
              <w:rPr>
                <w:color w:val="000000"/>
              </w:rPr>
              <w:t>інтеграція, відсутність локальних інструментів підтримки кластерів і кооперації. Освітні й</w:t>
            </w:r>
            <w:r>
              <w:rPr>
                <w:color w:val="000000"/>
              </w:rPr>
              <w:t xml:space="preserve"> наукові інституції громади мають низький рівень співпраці зі світовими університетами та дослідницькими центрами для розвитку нових технологій.</w:t>
            </w:r>
          </w:p>
        </w:tc>
      </w:tr>
      <w:tr w:rsidR="00506674" w14:paraId="0A89D377" w14:textId="77777777" w:rsidTr="000F7505">
        <w:tc>
          <w:tcPr>
            <w:tcW w:w="2694" w:type="dxa"/>
          </w:tcPr>
          <w:p w14:paraId="0000074F" w14:textId="77777777" w:rsidR="00506674" w:rsidRDefault="00502841">
            <w:pPr>
              <w:tabs>
                <w:tab w:val="left" w:pos="1437"/>
              </w:tabs>
              <w:spacing w:before="40" w:after="40"/>
              <w:ind w:left="57"/>
              <w:rPr>
                <w:b/>
                <w:color w:val="000000"/>
              </w:rPr>
            </w:pPr>
            <w:r>
              <w:rPr>
                <w:b/>
                <w:color w:val="000000"/>
              </w:rPr>
              <w:t>11. Недосконала система здійснення ремонтів у багатоквартирних будинках</w:t>
            </w:r>
          </w:p>
        </w:tc>
        <w:tc>
          <w:tcPr>
            <w:tcW w:w="7512" w:type="dxa"/>
          </w:tcPr>
          <w:p w14:paraId="00000750" w14:textId="77777777" w:rsidR="00506674" w:rsidRDefault="00502841">
            <w:pPr>
              <w:shd w:val="clear" w:color="auto" w:fill="FFFFFF"/>
              <w:spacing w:before="40" w:after="40"/>
              <w:rPr>
                <w:color w:val="000000"/>
              </w:rPr>
            </w:pPr>
            <w:r>
              <w:rPr>
                <w:color w:val="000000"/>
              </w:rPr>
              <w:t>У Кривому Розі низький показник рівня створення ОСББ (746 ОСББ, до прикладу у Львові 1436 ОСББ). Відповідно повільно відбувається оновлення фасадів і здійснення ремонтних робіт у багатоквартирних житлових будинках. Недостатньо ефективно впроваджуються механізми співфінансування ремонтних робіт мешканцями багатоквартирних будинків та їх участь у державних і грантових програмах співфінансування таких робіт.</w:t>
            </w:r>
          </w:p>
        </w:tc>
      </w:tr>
      <w:tr w:rsidR="00506674" w14:paraId="648228A9" w14:textId="77777777" w:rsidTr="000F7505">
        <w:tc>
          <w:tcPr>
            <w:tcW w:w="2694" w:type="dxa"/>
          </w:tcPr>
          <w:p w14:paraId="00000751" w14:textId="77777777" w:rsidR="00506674" w:rsidRDefault="00502841">
            <w:pPr>
              <w:tabs>
                <w:tab w:val="left" w:pos="1437"/>
              </w:tabs>
              <w:spacing w:before="40" w:after="40"/>
              <w:ind w:left="57"/>
              <w:rPr>
                <w:b/>
                <w:color w:val="000000"/>
              </w:rPr>
            </w:pPr>
            <w:r>
              <w:rPr>
                <w:b/>
                <w:color w:val="000000"/>
              </w:rPr>
              <w:t>12. Недостатній рівень енергонезалежності й енергобезпеки громади</w:t>
            </w:r>
          </w:p>
        </w:tc>
        <w:tc>
          <w:tcPr>
            <w:tcW w:w="7512" w:type="dxa"/>
          </w:tcPr>
          <w:p w14:paraId="00000752" w14:textId="77777777" w:rsidR="00506674" w:rsidRDefault="00502841">
            <w:pPr>
              <w:shd w:val="clear" w:color="auto" w:fill="FFFFFF"/>
              <w:spacing w:before="40" w:after="40"/>
              <w:rPr>
                <w:color w:val="000000"/>
              </w:rPr>
            </w:pPr>
            <w:r>
              <w:rPr>
                <w:color w:val="000000"/>
              </w:rPr>
              <w:t>Громада не достатньо забезпечена власною електрогенерацією. Кількість місцевих електрогенеруючих установок, які знаходяться в громаді не забезпечує її енергонезалежність.</w:t>
            </w:r>
          </w:p>
        </w:tc>
      </w:tr>
    </w:tbl>
    <w:p w14:paraId="00000753" w14:textId="77777777" w:rsidR="00506674" w:rsidRDefault="00506674">
      <w:pPr>
        <w:spacing w:after="160" w:line="259" w:lineRule="auto"/>
        <w:rPr>
          <w:sz w:val="28"/>
          <w:szCs w:val="28"/>
        </w:rPr>
      </w:pPr>
    </w:p>
    <w:tbl>
      <w:tblPr>
        <w:tblStyle w:val="afffffc"/>
        <w:tblW w:w="10206" w:type="dxa"/>
        <w:tblInd w:w="-10" w:type="dxa"/>
        <w:tblBorders>
          <w:top w:val="single" w:sz="8" w:space="0" w:color="385623"/>
          <w:left w:val="single" w:sz="8" w:space="0" w:color="385623"/>
          <w:bottom w:val="single" w:sz="8" w:space="0" w:color="385623"/>
          <w:right w:val="single" w:sz="8" w:space="0" w:color="385623"/>
          <w:insideH w:val="single" w:sz="8" w:space="0" w:color="385623"/>
          <w:insideV w:val="single" w:sz="8" w:space="0" w:color="385623"/>
        </w:tblBorders>
        <w:tblLayout w:type="fixed"/>
        <w:tblLook w:val="0400" w:firstRow="0" w:lastRow="0" w:firstColumn="0" w:lastColumn="0" w:noHBand="0" w:noVBand="1"/>
      </w:tblPr>
      <w:tblGrid>
        <w:gridCol w:w="2977"/>
        <w:gridCol w:w="7229"/>
      </w:tblGrid>
      <w:tr w:rsidR="00506674" w14:paraId="705ED094" w14:textId="77777777" w:rsidTr="000F7505">
        <w:tc>
          <w:tcPr>
            <w:tcW w:w="10206" w:type="dxa"/>
            <w:gridSpan w:val="2"/>
            <w:tcBorders>
              <w:top w:val="single" w:sz="4" w:space="0" w:color="000000"/>
              <w:left w:val="single" w:sz="4" w:space="0" w:color="000000"/>
              <w:bottom w:val="single" w:sz="4" w:space="0" w:color="000000"/>
              <w:right w:val="single" w:sz="4" w:space="0" w:color="000000"/>
            </w:tcBorders>
            <w:shd w:val="clear" w:color="auto" w:fill="538135"/>
          </w:tcPr>
          <w:p w14:paraId="00000754" w14:textId="77777777" w:rsidR="00506674" w:rsidRDefault="00502841">
            <w:pPr>
              <w:spacing w:before="40" w:after="40"/>
              <w:ind w:left="57"/>
              <w:rPr>
                <w:b/>
                <w:color w:val="FFFFFF"/>
              </w:rPr>
            </w:pPr>
            <w:r>
              <w:rPr>
                <w:b/>
                <w:color w:val="FFFFFF"/>
              </w:rPr>
              <w:t>ЗОВНІШНІ ЧИННИКИ</w:t>
            </w:r>
          </w:p>
        </w:tc>
      </w:tr>
      <w:tr w:rsidR="001932F9" w:rsidRPr="001932F9" w14:paraId="0074C145" w14:textId="77777777" w:rsidTr="000F7505">
        <w:tc>
          <w:tcPr>
            <w:tcW w:w="10206" w:type="dxa"/>
            <w:gridSpan w:val="2"/>
            <w:tcBorders>
              <w:top w:val="single" w:sz="4" w:space="0" w:color="000000"/>
              <w:left w:val="single" w:sz="4" w:space="0" w:color="000000"/>
              <w:bottom w:val="single" w:sz="4" w:space="0" w:color="000000"/>
              <w:right w:val="single" w:sz="4" w:space="0" w:color="000000"/>
            </w:tcBorders>
            <w:shd w:val="clear" w:color="auto" w:fill="A8D08D"/>
          </w:tcPr>
          <w:p w14:paraId="00000756" w14:textId="77777777" w:rsidR="00506674" w:rsidRPr="001932F9" w:rsidRDefault="00502841">
            <w:pPr>
              <w:spacing w:before="40" w:after="40"/>
              <w:ind w:left="57"/>
              <w:rPr>
                <w:b/>
              </w:rPr>
            </w:pPr>
            <w:r w:rsidRPr="001932F9">
              <w:rPr>
                <w:b/>
              </w:rPr>
              <w:t>МОЖЛИВОСТІ</w:t>
            </w:r>
          </w:p>
        </w:tc>
      </w:tr>
      <w:tr w:rsidR="00506674" w14:paraId="1A271F27" w14:textId="77777777" w:rsidTr="000F7505">
        <w:tc>
          <w:tcPr>
            <w:tcW w:w="2977" w:type="dxa"/>
            <w:tcBorders>
              <w:top w:val="single" w:sz="4" w:space="0" w:color="000000"/>
              <w:left w:val="single" w:sz="4" w:space="0" w:color="000000"/>
              <w:bottom w:val="single" w:sz="4" w:space="0" w:color="000000"/>
              <w:right w:val="single" w:sz="4" w:space="0" w:color="000000"/>
            </w:tcBorders>
          </w:tcPr>
          <w:p w14:paraId="00000758" w14:textId="77777777" w:rsidR="00506674" w:rsidRDefault="00502841">
            <w:pPr>
              <w:tabs>
                <w:tab w:val="left" w:pos="317"/>
              </w:tabs>
              <w:spacing w:before="40" w:after="40"/>
              <w:rPr>
                <w:b/>
                <w:color w:val="000000"/>
              </w:rPr>
            </w:pPr>
            <w:r>
              <w:rPr>
                <w:b/>
                <w:color w:val="000000"/>
              </w:rPr>
              <w:t>1. Завершення активної фази воєнних дій</w:t>
            </w:r>
          </w:p>
        </w:tc>
        <w:tc>
          <w:tcPr>
            <w:tcW w:w="7229" w:type="dxa"/>
            <w:tcBorders>
              <w:top w:val="single" w:sz="4" w:space="0" w:color="000000"/>
              <w:left w:val="single" w:sz="4" w:space="0" w:color="000000"/>
              <w:bottom w:val="single" w:sz="4" w:space="0" w:color="000000"/>
              <w:right w:val="single" w:sz="4" w:space="0" w:color="000000"/>
            </w:tcBorders>
          </w:tcPr>
          <w:p w14:paraId="00000759" w14:textId="77777777" w:rsidR="00506674" w:rsidRDefault="00502841">
            <w:pPr>
              <w:tabs>
                <w:tab w:val="left" w:pos="317"/>
              </w:tabs>
              <w:spacing w:before="40" w:after="40"/>
              <w:ind w:left="57"/>
              <w:rPr>
                <w:color w:val="000000"/>
              </w:rPr>
            </w:pPr>
            <w:r>
              <w:rPr>
                <w:color w:val="000000"/>
              </w:rPr>
              <w:t>Стабілізація соціально-економічної та політичної ситуації в країні. Очікується повернення економічно активної частини мешканців, пожвавлення інвестиційної діяльності та економіки загалом.</w:t>
            </w:r>
          </w:p>
        </w:tc>
      </w:tr>
      <w:tr w:rsidR="00506674" w14:paraId="69E2DFA7" w14:textId="77777777" w:rsidTr="000F7505">
        <w:tc>
          <w:tcPr>
            <w:tcW w:w="2977" w:type="dxa"/>
            <w:tcBorders>
              <w:top w:val="single" w:sz="4" w:space="0" w:color="000000"/>
              <w:left w:val="single" w:sz="4" w:space="0" w:color="000000"/>
              <w:bottom w:val="single" w:sz="4" w:space="0" w:color="000000"/>
              <w:right w:val="single" w:sz="4" w:space="0" w:color="000000"/>
            </w:tcBorders>
          </w:tcPr>
          <w:p w14:paraId="0000075A" w14:textId="77777777" w:rsidR="00506674" w:rsidRDefault="00502841">
            <w:pPr>
              <w:tabs>
                <w:tab w:val="left" w:pos="317"/>
              </w:tabs>
              <w:spacing w:before="40" w:after="40"/>
              <w:rPr>
                <w:b/>
                <w:color w:val="000000"/>
              </w:rPr>
            </w:pPr>
            <w:r>
              <w:rPr>
                <w:b/>
                <w:color w:val="000000"/>
              </w:rPr>
              <w:t>2. Продовження розпочатих реформ з трансформації України</w:t>
            </w:r>
          </w:p>
        </w:tc>
        <w:tc>
          <w:tcPr>
            <w:tcW w:w="7229" w:type="dxa"/>
            <w:tcBorders>
              <w:top w:val="single" w:sz="4" w:space="0" w:color="000000"/>
              <w:left w:val="single" w:sz="4" w:space="0" w:color="000000"/>
              <w:bottom w:val="single" w:sz="4" w:space="0" w:color="000000"/>
              <w:right w:val="single" w:sz="4" w:space="0" w:color="000000"/>
            </w:tcBorders>
          </w:tcPr>
          <w:p w14:paraId="0000075B" w14:textId="77777777" w:rsidR="00506674" w:rsidRDefault="00502841">
            <w:pPr>
              <w:tabs>
                <w:tab w:val="left" w:pos="317"/>
              </w:tabs>
              <w:spacing w:before="40" w:after="40"/>
              <w:ind w:left="57"/>
              <w:rPr>
                <w:color w:val="000000"/>
              </w:rPr>
            </w:pPr>
            <w:r>
              <w:rPr>
                <w:color w:val="000000"/>
              </w:rPr>
              <w:t>Очікується продовження й поглиблення трансформаційних реформ у сфері децентралізації, освіти, медицини, підтримки малого та середнього підприємництва, енергетики, боротьби із корупцією, цифровізації тощо.</w:t>
            </w:r>
          </w:p>
        </w:tc>
      </w:tr>
      <w:tr w:rsidR="00506674" w14:paraId="3FAAEFC2" w14:textId="77777777" w:rsidTr="000F7505">
        <w:tc>
          <w:tcPr>
            <w:tcW w:w="2977" w:type="dxa"/>
            <w:tcBorders>
              <w:top w:val="single" w:sz="4" w:space="0" w:color="000000"/>
              <w:left w:val="single" w:sz="4" w:space="0" w:color="000000"/>
              <w:bottom w:val="single" w:sz="4" w:space="0" w:color="000000"/>
              <w:right w:val="single" w:sz="4" w:space="0" w:color="000000"/>
            </w:tcBorders>
          </w:tcPr>
          <w:p w14:paraId="0000075C" w14:textId="77777777" w:rsidR="00506674" w:rsidRDefault="00502841">
            <w:pPr>
              <w:tabs>
                <w:tab w:val="left" w:pos="317"/>
              </w:tabs>
              <w:spacing w:before="40" w:after="40"/>
              <w:rPr>
                <w:b/>
                <w:color w:val="000000"/>
              </w:rPr>
            </w:pPr>
            <w:r>
              <w:rPr>
                <w:b/>
                <w:color w:val="000000"/>
              </w:rPr>
              <w:t>3. Залучення додаткових фінансових ресурсів для розвитку громади з національних джерел</w:t>
            </w:r>
          </w:p>
        </w:tc>
        <w:tc>
          <w:tcPr>
            <w:tcW w:w="7229" w:type="dxa"/>
            <w:tcBorders>
              <w:top w:val="single" w:sz="4" w:space="0" w:color="000000"/>
              <w:left w:val="single" w:sz="4" w:space="0" w:color="000000"/>
              <w:bottom w:val="single" w:sz="4" w:space="0" w:color="000000"/>
              <w:right w:val="single" w:sz="4" w:space="0" w:color="000000"/>
            </w:tcBorders>
          </w:tcPr>
          <w:p w14:paraId="0000075D" w14:textId="77777777" w:rsidR="00506674" w:rsidRDefault="00502841">
            <w:pPr>
              <w:tabs>
                <w:tab w:val="left" w:pos="317"/>
              </w:tabs>
              <w:spacing w:before="40" w:after="40"/>
              <w:ind w:left="57"/>
              <w:rPr>
                <w:color w:val="000000"/>
              </w:rPr>
            </w:pPr>
            <w:r>
              <w:rPr>
                <w:color w:val="000000"/>
              </w:rPr>
              <w:t>Розширення участі територіальної громади й фінансування проєктів з коштів Державного фонду регіонального розвитку, Державного фонду енергоефективності, Державного фонду декарбонізації та енергоефективної трансформації тощо.</w:t>
            </w:r>
          </w:p>
        </w:tc>
      </w:tr>
      <w:tr w:rsidR="00506674" w14:paraId="1BBCBECB" w14:textId="77777777" w:rsidTr="000F7505">
        <w:tc>
          <w:tcPr>
            <w:tcW w:w="2977" w:type="dxa"/>
            <w:tcBorders>
              <w:top w:val="single" w:sz="4" w:space="0" w:color="000000"/>
              <w:left w:val="single" w:sz="4" w:space="0" w:color="000000"/>
              <w:bottom w:val="single" w:sz="4" w:space="0" w:color="000000"/>
              <w:right w:val="single" w:sz="4" w:space="0" w:color="000000"/>
            </w:tcBorders>
          </w:tcPr>
          <w:p w14:paraId="0000075E" w14:textId="77777777" w:rsidR="00506674" w:rsidRDefault="00502841">
            <w:pPr>
              <w:tabs>
                <w:tab w:val="left" w:pos="317"/>
              </w:tabs>
              <w:spacing w:before="40" w:after="40"/>
              <w:rPr>
                <w:b/>
                <w:color w:val="000000"/>
              </w:rPr>
            </w:pPr>
            <w:r>
              <w:rPr>
                <w:b/>
                <w:color w:val="000000"/>
              </w:rPr>
              <w:t>4. Державне стимулювання розвитку</w:t>
            </w:r>
            <w:r>
              <w:t xml:space="preserve"> </w:t>
            </w:r>
            <w:r>
              <w:rPr>
                <w:b/>
                <w:color w:val="000000"/>
              </w:rPr>
              <w:t>високотехнологічних виробництв та інноваційної діяльності</w:t>
            </w:r>
          </w:p>
        </w:tc>
        <w:tc>
          <w:tcPr>
            <w:tcW w:w="7229" w:type="dxa"/>
            <w:tcBorders>
              <w:top w:val="single" w:sz="4" w:space="0" w:color="000000"/>
              <w:left w:val="single" w:sz="4" w:space="0" w:color="000000"/>
              <w:bottom w:val="single" w:sz="4" w:space="0" w:color="000000"/>
              <w:right w:val="single" w:sz="4" w:space="0" w:color="000000"/>
            </w:tcBorders>
          </w:tcPr>
          <w:p w14:paraId="0000075F" w14:textId="77777777" w:rsidR="00506674" w:rsidRDefault="00502841">
            <w:pPr>
              <w:tabs>
                <w:tab w:val="left" w:pos="317"/>
              </w:tabs>
              <w:spacing w:before="40" w:after="40"/>
              <w:ind w:left="57"/>
              <w:rPr>
                <w:color w:val="000000"/>
              </w:rPr>
            </w:pPr>
            <w:r>
              <w:rPr>
                <w:color w:val="000000"/>
              </w:rPr>
              <w:t>Створення інституцій науково-технічної та технологічної підтримки інноваційної економіки. Стимулювання впровадження високоефективних технологій (4.0 Індустрія), SMART- спеціалізації, стимулювання інвестицій в пріоритетні галузі економіки.</w:t>
            </w:r>
          </w:p>
        </w:tc>
      </w:tr>
      <w:tr w:rsidR="00506674" w14:paraId="32F03901" w14:textId="77777777" w:rsidTr="000F7505">
        <w:tc>
          <w:tcPr>
            <w:tcW w:w="2977" w:type="dxa"/>
            <w:tcBorders>
              <w:top w:val="single" w:sz="4" w:space="0" w:color="000000"/>
              <w:left w:val="single" w:sz="4" w:space="0" w:color="000000"/>
              <w:bottom w:val="single" w:sz="4" w:space="0" w:color="000000"/>
              <w:right w:val="single" w:sz="4" w:space="0" w:color="000000"/>
            </w:tcBorders>
          </w:tcPr>
          <w:p w14:paraId="00000760" w14:textId="77777777" w:rsidR="00506674" w:rsidRDefault="00502841">
            <w:pPr>
              <w:tabs>
                <w:tab w:val="left" w:pos="317"/>
              </w:tabs>
              <w:spacing w:before="40" w:after="40"/>
              <w:rPr>
                <w:b/>
                <w:color w:val="000000"/>
              </w:rPr>
            </w:pPr>
            <w:r>
              <w:rPr>
                <w:b/>
                <w:color w:val="000000"/>
              </w:rPr>
              <w:t>5. Стимуляційна державна політика підтримки</w:t>
            </w:r>
            <w:r>
              <w:t xml:space="preserve"> </w:t>
            </w:r>
            <w:r>
              <w:rPr>
                <w:b/>
                <w:color w:val="000000"/>
              </w:rPr>
              <w:t>вітчизняного бізнесу</w:t>
            </w:r>
          </w:p>
        </w:tc>
        <w:tc>
          <w:tcPr>
            <w:tcW w:w="7229" w:type="dxa"/>
            <w:tcBorders>
              <w:top w:val="single" w:sz="4" w:space="0" w:color="000000"/>
              <w:left w:val="single" w:sz="4" w:space="0" w:color="000000"/>
              <w:bottom w:val="single" w:sz="4" w:space="0" w:color="000000"/>
              <w:right w:val="single" w:sz="4" w:space="0" w:color="000000"/>
            </w:tcBorders>
          </w:tcPr>
          <w:p w14:paraId="00000761" w14:textId="77777777" w:rsidR="00506674" w:rsidRDefault="00502841">
            <w:pPr>
              <w:tabs>
                <w:tab w:val="left" w:pos="317"/>
              </w:tabs>
              <w:spacing w:before="40" w:after="40"/>
              <w:ind w:left="57"/>
              <w:rPr>
                <w:color w:val="000000"/>
              </w:rPr>
            </w:pPr>
            <w:r>
              <w:rPr>
                <w:color w:val="000000"/>
              </w:rPr>
              <w:t>Вдосконалення державної регуляторної та фіскальної політики щодо вітчизняних підприємств. Впровадження політики підтримки виробництва локальних продуктів харчування, переробної промисловості тощо.</w:t>
            </w:r>
          </w:p>
        </w:tc>
      </w:tr>
      <w:tr w:rsidR="00506674" w14:paraId="44C7AB3D" w14:textId="77777777" w:rsidTr="000F7505">
        <w:tc>
          <w:tcPr>
            <w:tcW w:w="2977" w:type="dxa"/>
            <w:tcBorders>
              <w:top w:val="single" w:sz="4" w:space="0" w:color="000000"/>
              <w:left w:val="single" w:sz="4" w:space="0" w:color="000000"/>
              <w:bottom w:val="single" w:sz="4" w:space="0" w:color="000000"/>
              <w:right w:val="single" w:sz="4" w:space="0" w:color="000000"/>
            </w:tcBorders>
          </w:tcPr>
          <w:p w14:paraId="00000762" w14:textId="77777777" w:rsidR="00506674" w:rsidRDefault="00502841">
            <w:pPr>
              <w:tabs>
                <w:tab w:val="left" w:pos="317"/>
              </w:tabs>
              <w:spacing w:before="40" w:after="40"/>
              <w:rPr>
                <w:b/>
                <w:color w:val="000000"/>
              </w:rPr>
            </w:pPr>
            <w:r>
              <w:rPr>
                <w:b/>
                <w:color w:val="000000"/>
              </w:rPr>
              <w:lastRenderedPageBreak/>
              <w:t>6. Вступ України до Європейського Союзу</w:t>
            </w:r>
          </w:p>
        </w:tc>
        <w:tc>
          <w:tcPr>
            <w:tcW w:w="7229" w:type="dxa"/>
            <w:tcBorders>
              <w:top w:val="single" w:sz="4" w:space="0" w:color="000000"/>
              <w:left w:val="single" w:sz="4" w:space="0" w:color="000000"/>
              <w:bottom w:val="single" w:sz="4" w:space="0" w:color="000000"/>
              <w:right w:val="single" w:sz="4" w:space="0" w:color="000000"/>
            </w:tcBorders>
          </w:tcPr>
          <w:p w14:paraId="00000763" w14:textId="77777777" w:rsidR="00506674" w:rsidRDefault="00502841">
            <w:pPr>
              <w:tabs>
                <w:tab w:val="left" w:pos="317"/>
              </w:tabs>
              <w:spacing w:before="40" w:after="40"/>
              <w:ind w:left="57"/>
              <w:rPr>
                <w:color w:val="000000"/>
              </w:rPr>
            </w:pPr>
            <w:r>
              <w:rPr>
                <w:color w:val="000000"/>
              </w:rPr>
              <w:t>Повноцінне входження в європейські природно-географічні, екологічні, економічні, соціальні та інноваційні спільноти та мережі відкриває значні можливості й ресурси до розвитку країни, регіонів і територіальних громад України.</w:t>
            </w:r>
          </w:p>
          <w:p w14:paraId="00000764" w14:textId="77777777" w:rsidR="00506674" w:rsidRDefault="00502841">
            <w:pPr>
              <w:tabs>
                <w:tab w:val="left" w:pos="317"/>
              </w:tabs>
              <w:spacing w:before="40" w:after="40"/>
              <w:ind w:left="57"/>
              <w:rPr>
                <w:color w:val="000000"/>
              </w:rPr>
            </w:pPr>
            <w:r>
              <w:rPr>
                <w:color w:val="000000"/>
              </w:rPr>
              <w:t>Після вступу України до ЄС громада отримає доступ до Європейських структурних та інвестиційних фондів (ESIF) в рамках Політики згуртованості ЄС, що дозволить фінансувати проєкти її розвитку як регіонального полюсу зростання.</w:t>
            </w:r>
          </w:p>
        </w:tc>
      </w:tr>
      <w:tr w:rsidR="00506674" w14:paraId="3B010EC3" w14:textId="77777777" w:rsidTr="000F7505">
        <w:tc>
          <w:tcPr>
            <w:tcW w:w="2977" w:type="dxa"/>
            <w:tcBorders>
              <w:top w:val="single" w:sz="4" w:space="0" w:color="000000"/>
              <w:left w:val="single" w:sz="4" w:space="0" w:color="000000"/>
              <w:bottom w:val="single" w:sz="4" w:space="0" w:color="000000"/>
              <w:right w:val="single" w:sz="4" w:space="0" w:color="000000"/>
            </w:tcBorders>
          </w:tcPr>
          <w:p w14:paraId="00000765" w14:textId="77777777" w:rsidR="00506674" w:rsidRDefault="00502841">
            <w:pPr>
              <w:tabs>
                <w:tab w:val="left" w:pos="317"/>
              </w:tabs>
              <w:spacing w:before="40" w:after="40"/>
              <w:rPr>
                <w:b/>
                <w:color w:val="000000"/>
              </w:rPr>
            </w:pPr>
            <w:r>
              <w:rPr>
                <w:b/>
                <w:color w:val="000000"/>
              </w:rPr>
              <w:t xml:space="preserve">7. Посилюваний доступ до фінансово-ресурсних можливостей </w:t>
            </w:r>
            <w:r>
              <w:rPr>
                <w:b/>
              </w:rPr>
              <w:t>програм міжнародної технічної допомоги (МТД) та міжнародних фінансових інституцій (МФІ)</w:t>
            </w:r>
          </w:p>
        </w:tc>
        <w:tc>
          <w:tcPr>
            <w:tcW w:w="7229" w:type="dxa"/>
            <w:tcBorders>
              <w:top w:val="single" w:sz="4" w:space="0" w:color="000000"/>
              <w:left w:val="single" w:sz="4" w:space="0" w:color="000000"/>
              <w:bottom w:val="single" w:sz="4" w:space="0" w:color="000000"/>
              <w:right w:val="single" w:sz="4" w:space="0" w:color="000000"/>
            </w:tcBorders>
          </w:tcPr>
          <w:p w14:paraId="00000766" w14:textId="77777777" w:rsidR="00506674" w:rsidRDefault="00502841">
            <w:pPr>
              <w:tabs>
                <w:tab w:val="left" w:pos="317"/>
              </w:tabs>
              <w:spacing w:before="40" w:after="40"/>
              <w:ind w:left="57"/>
              <w:rPr>
                <w:color w:val="000000"/>
              </w:rPr>
            </w:pPr>
            <w:r>
              <w:rPr>
                <w:color w:val="000000"/>
              </w:rPr>
              <w:t xml:space="preserve">Передбачається розширення присутності в Україні програм і проєктів міжнародної технічної допомоги, транскордонної співпраці, </w:t>
            </w:r>
            <w:r>
              <w:t xml:space="preserve">МФІ, </w:t>
            </w:r>
            <w:r>
              <w:rPr>
                <w:color w:val="000000"/>
              </w:rPr>
              <w:t>що поліпшить доступ до фінансово-ресурсних можливостей.</w:t>
            </w:r>
          </w:p>
        </w:tc>
      </w:tr>
      <w:tr w:rsidR="00506674" w14:paraId="32A0333F" w14:textId="77777777" w:rsidTr="000F7505">
        <w:tc>
          <w:tcPr>
            <w:tcW w:w="2977" w:type="dxa"/>
            <w:tcBorders>
              <w:top w:val="single" w:sz="4" w:space="0" w:color="000000"/>
              <w:left w:val="single" w:sz="4" w:space="0" w:color="000000"/>
              <w:bottom w:val="single" w:sz="4" w:space="0" w:color="000000"/>
              <w:right w:val="single" w:sz="4" w:space="0" w:color="000000"/>
            </w:tcBorders>
          </w:tcPr>
          <w:p w14:paraId="00000767" w14:textId="77777777" w:rsidR="00506674" w:rsidRDefault="00502841">
            <w:pPr>
              <w:tabs>
                <w:tab w:val="left" w:pos="317"/>
              </w:tabs>
              <w:spacing w:before="40" w:after="40"/>
              <w:rPr>
                <w:b/>
                <w:color w:val="000000"/>
              </w:rPr>
            </w:pPr>
            <w:r>
              <w:rPr>
                <w:b/>
                <w:color w:val="000000"/>
              </w:rPr>
              <w:t>8. Співпраця з міжнародними програмами розвитку малого та середнього підприємництва</w:t>
            </w:r>
          </w:p>
        </w:tc>
        <w:tc>
          <w:tcPr>
            <w:tcW w:w="7229" w:type="dxa"/>
            <w:tcBorders>
              <w:top w:val="single" w:sz="4" w:space="0" w:color="000000"/>
              <w:left w:val="single" w:sz="4" w:space="0" w:color="000000"/>
              <w:bottom w:val="single" w:sz="4" w:space="0" w:color="000000"/>
              <w:right w:val="single" w:sz="4" w:space="0" w:color="000000"/>
            </w:tcBorders>
          </w:tcPr>
          <w:p w14:paraId="00000768" w14:textId="77777777" w:rsidR="00506674" w:rsidRDefault="00502841">
            <w:pPr>
              <w:tabs>
                <w:tab w:val="left" w:pos="317"/>
              </w:tabs>
              <w:spacing w:before="40" w:after="40"/>
              <w:ind w:left="57"/>
              <w:rPr>
                <w:b/>
                <w:color w:val="000000"/>
              </w:rPr>
            </w:pPr>
            <w:r>
              <w:rPr>
                <w:color w:val="000000"/>
              </w:rPr>
              <w:t>Співпраця з ЄС передбачає інтеграцію українського МСП в економічні, фінансові, інноваційні європейські мережі (європейські програми й проєкти підтримки бізнесу, програми й кредитні ресурси МФІ, європейські програми «Горизонт 2020», COSME тощо).</w:t>
            </w:r>
          </w:p>
        </w:tc>
      </w:tr>
      <w:tr w:rsidR="00506674" w14:paraId="46DABAA6" w14:textId="77777777" w:rsidTr="000F7505">
        <w:tc>
          <w:tcPr>
            <w:tcW w:w="2977" w:type="dxa"/>
            <w:tcBorders>
              <w:top w:val="single" w:sz="4" w:space="0" w:color="000000"/>
              <w:left w:val="single" w:sz="4" w:space="0" w:color="000000"/>
              <w:bottom w:val="single" w:sz="4" w:space="0" w:color="000000"/>
              <w:right w:val="single" w:sz="4" w:space="0" w:color="000000"/>
            </w:tcBorders>
          </w:tcPr>
          <w:p w14:paraId="00000769" w14:textId="77777777" w:rsidR="00506674" w:rsidRDefault="00502841">
            <w:pPr>
              <w:tabs>
                <w:tab w:val="left" w:pos="317"/>
              </w:tabs>
              <w:spacing w:before="40" w:after="40"/>
              <w:rPr>
                <w:b/>
                <w:color w:val="000000"/>
              </w:rPr>
            </w:pPr>
            <w:r>
              <w:rPr>
                <w:b/>
                <w:color w:val="000000"/>
              </w:rPr>
              <w:t>9. «Зелене» відновлення України та</w:t>
            </w:r>
            <w:r>
              <w:t xml:space="preserve"> </w:t>
            </w:r>
            <w:r>
              <w:rPr>
                <w:b/>
                <w:color w:val="000000"/>
              </w:rPr>
              <w:t>збільшення фінансування проєктів у сфері ВДЕ</w:t>
            </w:r>
          </w:p>
        </w:tc>
        <w:tc>
          <w:tcPr>
            <w:tcW w:w="7229" w:type="dxa"/>
            <w:tcBorders>
              <w:top w:val="single" w:sz="4" w:space="0" w:color="000000"/>
              <w:left w:val="single" w:sz="4" w:space="0" w:color="000000"/>
              <w:bottom w:val="single" w:sz="4" w:space="0" w:color="000000"/>
              <w:right w:val="single" w:sz="4" w:space="0" w:color="000000"/>
            </w:tcBorders>
          </w:tcPr>
          <w:p w14:paraId="0000076A" w14:textId="77777777" w:rsidR="00506674" w:rsidRDefault="00502841">
            <w:pPr>
              <w:tabs>
                <w:tab w:val="left" w:pos="317"/>
              </w:tabs>
              <w:spacing w:before="40" w:after="40"/>
              <w:ind w:left="57"/>
              <w:rPr>
                <w:color w:val="000000"/>
              </w:rPr>
            </w:pPr>
            <w:r>
              <w:rPr>
                <w:color w:val="000000"/>
              </w:rPr>
              <w:t>Упровадження державної політики підтримки «зеленої» енергетики та енергоефективності, державне стимулювання та запровадження цільових державних програм підтримки «зеленого переходу» та «справедливої трансформації».</w:t>
            </w:r>
          </w:p>
          <w:p w14:paraId="0000076B" w14:textId="77777777" w:rsidR="00506674" w:rsidRDefault="00502841">
            <w:pPr>
              <w:tabs>
                <w:tab w:val="left" w:pos="317"/>
              </w:tabs>
              <w:spacing w:before="40" w:after="40"/>
              <w:ind w:left="57"/>
              <w:rPr>
                <w:color w:val="000000"/>
              </w:rPr>
            </w:pPr>
            <w:r>
              <w:rPr>
                <w:color w:val="000000"/>
              </w:rPr>
              <w:t>Впровадження новітніх технологій у сфері збереження довкілля, протидії зміни клімату, інтеграція положень директив ЄС щодо досягнення кліматичної нейтральності.</w:t>
            </w:r>
          </w:p>
          <w:p w14:paraId="0000076C" w14:textId="77777777" w:rsidR="00506674" w:rsidRDefault="00502841">
            <w:pPr>
              <w:tabs>
                <w:tab w:val="left" w:pos="317"/>
              </w:tabs>
              <w:spacing w:before="40" w:after="40"/>
              <w:ind w:left="57"/>
              <w:rPr>
                <w:color w:val="000000"/>
              </w:rPr>
            </w:pPr>
            <w:r>
              <w:rPr>
                <w:color w:val="000000"/>
              </w:rPr>
              <w:t>Все більше донорів підтримують проєкти, що стосуються використання ВДЕ, що створює додаткові можливості для залучення ресурсів до економіки громади. Громада має значний потенціал для розвитку сонячної та вітрової енергетики.</w:t>
            </w:r>
          </w:p>
        </w:tc>
      </w:tr>
      <w:tr w:rsidR="00506674" w14:paraId="50374613" w14:textId="77777777" w:rsidTr="000F7505">
        <w:tc>
          <w:tcPr>
            <w:tcW w:w="2977" w:type="dxa"/>
            <w:tcBorders>
              <w:top w:val="single" w:sz="4" w:space="0" w:color="000000"/>
              <w:left w:val="single" w:sz="4" w:space="0" w:color="000000"/>
              <w:bottom w:val="single" w:sz="4" w:space="0" w:color="000000"/>
              <w:right w:val="single" w:sz="4" w:space="0" w:color="000000"/>
            </w:tcBorders>
          </w:tcPr>
          <w:p w14:paraId="0000076D" w14:textId="77777777" w:rsidR="00506674" w:rsidRDefault="00502841">
            <w:pPr>
              <w:tabs>
                <w:tab w:val="left" w:pos="317"/>
              </w:tabs>
              <w:spacing w:before="40" w:after="40"/>
              <w:rPr>
                <w:b/>
                <w:color w:val="000000"/>
              </w:rPr>
            </w:pPr>
            <w:r>
              <w:rPr>
                <w:b/>
                <w:color w:val="000000"/>
              </w:rPr>
              <w:t>10. Впровадження політики підвищення соціальних стандартів життя</w:t>
            </w:r>
          </w:p>
        </w:tc>
        <w:tc>
          <w:tcPr>
            <w:tcW w:w="7229" w:type="dxa"/>
            <w:tcBorders>
              <w:top w:val="single" w:sz="4" w:space="0" w:color="000000"/>
              <w:left w:val="single" w:sz="4" w:space="0" w:color="000000"/>
              <w:bottom w:val="single" w:sz="4" w:space="0" w:color="000000"/>
              <w:right w:val="single" w:sz="4" w:space="0" w:color="000000"/>
            </w:tcBorders>
          </w:tcPr>
          <w:p w14:paraId="0000076E" w14:textId="77777777" w:rsidR="00506674" w:rsidRDefault="00502841">
            <w:pPr>
              <w:tabs>
                <w:tab w:val="left" w:pos="317"/>
              </w:tabs>
              <w:spacing w:before="40" w:after="40"/>
              <w:ind w:left="57"/>
              <w:rPr>
                <w:b/>
                <w:color w:val="000000"/>
              </w:rPr>
            </w:pPr>
            <w:r>
              <w:rPr>
                <w:color w:val="000000"/>
              </w:rPr>
              <w:t>Реформування застарілої системи соціального забезпечення, розвиток ринку соціальних послуг в умовах післявоєнного відновлення країни.</w:t>
            </w:r>
          </w:p>
        </w:tc>
      </w:tr>
      <w:tr w:rsidR="00506674" w14:paraId="73882396" w14:textId="77777777" w:rsidTr="000F7505">
        <w:tc>
          <w:tcPr>
            <w:tcW w:w="2977" w:type="dxa"/>
            <w:tcBorders>
              <w:top w:val="single" w:sz="4" w:space="0" w:color="000000"/>
              <w:left w:val="single" w:sz="4" w:space="0" w:color="000000"/>
              <w:bottom w:val="single" w:sz="4" w:space="0" w:color="000000"/>
              <w:right w:val="single" w:sz="4" w:space="0" w:color="000000"/>
            </w:tcBorders>
          </w:tcPr>
          <w:p w14:paraId="0000076F" w14:textId="77777777" w:rsidR="00506674" w:rsidRDefault="00502841">
            <w:pPr>
              <w:tabs>
                <w:tab w:val="left" w:pos="317"/>
              </w:tabs>
              <w:spacing w:before="40" w:after="40"/>
              <w:ind w:left="57"/>
              <w:rPr>
                <w:b/>
                <w:color w:val="000000"/>
              </w:rPr>
            </w:pPr>
            <w:r>
              <w:rPr>
                <w:b/>
                <w:color w:val="000000"/>
              </w:rPr>
              <w:t>11. Підтримка цифровізації та впровадження електронних послуг</w:t>
            </w:r>
          </w:p>
        </w:tc>
        <w:tc>
          <w:tcPr>
            <w:tcW w:w="7229" w:type="dxa"/>
            <w:tcBorders>
              <w:top w:val="single" w:sz="4" w:space="0" w:color="000000"/>
              <w:left w:val="single" w:sz="4" w:space="0" w:color="000000"/>
              <w:bottom w:val="single" w:sz="4" w:space="0" w:color="000000"/>
              <w:right w:val="single" w:sz="4" w:space="0" w:color="000000"/>
            </w:tcBorders>
          </w:tcPr>
          <w:p w14:paraId="00000770" w14:textId="77777777" w:rsidR="00506674" w:rsidRDefault="00502841">
            <w:pPr>
              <w:tabs>
                <w:tab w:val="left" w:pos="317"/>
              </w:tabs>
              <w:spacing w:before="40" w:after="40"/>
              <w:ind w:left="57"/>
              <w:rPr>
                <w:b/>
                <w:color w:val="000000"/>
              </w:rPr>
            </w:pPr>
            <w:r>
              <w:rPr>
                <w:color w:val="000000"/>
              </w:rPr>
              <w:t>Підвищення попиту на електронні публічні послуги та їх трансформація. Інтеграція України в Єдиний цифровий ринок ЄС та упровадження ГІС України, сервісів із використанням технологій штучного інтелекту АІ.</w:t>
            </w:r>
          </w:p>
        </w:tc>
      </w:tr>
      <w:tr w:rsidR="00506674" w14:paraId="48CA25C8" w14:textId="77777777" w:rsidTr="000F7505">
        <w:tc>
          <w:tcPr>
            <w:tcW w:w="10206" w:type="dxa"/>
            <w:gridSpan w:val="2"/>
            <w:tcBorders>
              <w:top w:val="single" w:sz="4" w:space="0" w:color="000000"/>
              <w:left w:val="single" w:sz="4" w:space="0" w:color="000000"/>
              <w:bottom w:val="single" w:sz="4" w:space="0" w:color="000000"/>
              <w:right w:val="single" w:sz="4" w:space="0" w:color="000000"/>
            </w:tcBorders>
            <w:shd w:val="clear" w:color="auto" w:fill="A8D08D"/>
          </w:tcPr>
          <w:p w14:paraId="00000771" w14:textId="77777777" w:rsidR="00506674" w:rsidRDefault="00502841">
            <w:pPr>
              <w:spacing w:before="40" w:after="40"/>
              <w:ind w:left="57"/>
              <w:rPr>
                <w:b/>
                <w:color w:val="000000"/>
              </w:rPr>
            </w:pPr>
            <w:r>
              <w:rPr>
                <w:b/>
                <w:color w:val="000000"/>
              </w:rPr>
              <w:t>ЗАГРОЗИ</w:t>
            </w:r>
          </w:p>
        </w:tc>
      </w:tr>
      <w:tr w:rsidR="00506674" w14:paraId="0E183FE7" w14:textId="77777777" w:rsidTr="000F7505">
        <w:tc>
          <w:tcPr>
            <w:tcW w:w="2977" w:type="dxa"/>
            <w:tcBorders>
              <w:top w:val="single" w:sz="4" w:space="0" w:color="000000"/>
              <w:left w:val="single" w:sz="4" w:space="0" w:color="000000"/>
              <w:bottom w:val="single" w:sz="4" w:space="0" w:color="000000"/>
              <w:right w:val="single" w:sz="4" w:space="0" w:color="000000"/>
            </w:tcBorders>
          </w:tcPr>
          <w:p w14:paraId="00000773" w14:textId="77777777" w:rsidR="00506674" w:rsidRDefault="00502841">
            <w:pPr>
              <w:tabs>
                <w:tab w:val="left" w:pos="313"/>
              </w:tabs>
              <w:spacing w:before="40" w:after="40"/>
              <w:ind w:left="57"/>
              <w:rPr>
                <w:color w:val="000000"/>
              </w:rPr>
            </w:pPr>
            <w:r>
              <w:rPr>
                <w:b/>
                <w:color w:val="000000"/>
              </w:rPr>
              <w:t>1. Посилення впливу глобальних тенденцій зміни клімату та погіршення стану довкілля</w:t>
            </w:r>
          </w:p>
        </w:tc>
        <w:tc>
          <w:tcPr>
            <w:tcW w:w="7229" w:type="dxa"/>
            <w:tcBorders>
              <w:top w:val="single" w:sz="4" w:space="0" w:color="000000"/>
              <w:left w:val="single" w:sz="4" w:space="0" w:color="000000"/>
              <w:bottom w:val="single" w:sz="4" w:space="0" w:color="000000"/>
              <w:right w:val="single" w:sz="4" w:space="0" w:color="000000"/>
            </w:tcBorders>
          </w:tcPr>
          <w:p w14:paraId="00000774" w14:textId="77777777" w:rsidR="00506674" w:rsidRDefault="00502841">
            <w:pPr>
              <w:tabs>
                <w:tab w:val="left" w:pos="313"/>
              </w:tabs>
              <w:spacing w:before="40" w:after="40"/>
              <w:ind w:left="57"/>
              <w:rPr>
                <w:color w:val="000000"/>
              </w:rPr>
            </w:pPr>
            <w:r>
              <w:rPr>
                <w:color w:val="000000"/>
              </w:rPr>
              <w:t>Непрогнозоване прискорення процесів глобальних тенденцій зміни клімату, їх вплив на природні та урбаністичні, соціально-економічні системи.</w:t>
            </w:r>
          </w:p>
          <w:p w14:paraId="00000775" w14:textId="77777777" w:rsidR="00506674" w:rsidRDefault="00502841">
            <w:pPr>
              <w:tabs>
                <w:tab w:val="left" w:pos="313"/>
              </w:tabs>
              <w:spacing w:before="40" w:after="40"/>
              <w:ind w:left="57"/>
              <w:rPr>
                <w:b/>
                <w:color w:val="000000"/>
              </w:rPr>
            </w:pPr>
            <w:r>
              <w:rPr>
                <w:color w:val="000000"/>
              </w:rPr>
              <w:t>Підвищення техногенного навантаження негативно впливає на стан довкілля громади та регіону. Погіршення екологічної ситуації внаслідок бойових дій та обстрілів. Посуха або аномальні погодні умови можуть ускладнити доступ до водних ресурсів, важливих для промисловості.</w:t>
            </w:r>
          </w:p>
        </w:tc>
      </w:tr>
      <w:tr w:rsidR="00506674" w14:paraId="53583704" w14:textId="77777777" w:rsidTr="000F7505">
        <w:tc>
          <w:tcPr>
            <w:tcW w:w="2977" w:type="dxa"/>
            <w:tcBorders>
              <w:top w:val="single" w:sz="4" w:space="0" w:color="000000"/>
              <w:left w:val="single" w:sz="4" w:space="0" w:color="000000"/>
              <w:bottom w:val="single" w:sz="4" w:space="0" w:color="000000"/>
              <w:right w:val="single" w:sz="4" w:space="0" w:color="000000"/>
            </w:tcBorders>
          </w:tcPr>
          <w:p w14:paraId="00000776" w14:textId="77777777" w:rsidR="00506674" w:rsidRDefault="00502841">
            <w:pPr>
              <w:tabs>
                <w:tab w:val="left" w:pos="313"/>
              </w:tabs>
              <w:spacing w:before="40" w:after="40"/>
              <w:ind w:left="57"/>
              <w:rPr>
                <w:b/>
                <w:color w:val="000000"/>
              </w:rPr>
            </w:pPr>
            <w:r>
              <w:rPr>
                <w:b/>
                <w:color w:val="000000"/>
              </w:rPr>
              <w:lastRenderedPageBreak/>
              <w:t>2. Ескалація та розширення військових дій</w:t>
            </w:r>
          </w:p>
        </w:tc>
        <w:tc>
          <w:tcPr>
            <w:tcW w:w="7229" w:type="dxa"/>
            <w:tcBorders>
              <w:top w:val="single" w:sz="4" w:space="0" w:color="000000"/>
              <w:left w:val="single" w:sz="4" w:space="0" w:color="000000"/>
              <w:bottom w:val="single" w:sz="4" w:space="0" w:color="000000"/>
              <w:right w:val="single" w:sz="4" w:space="0" w:color="000000"/>
            </w:tcBorders>
          </w:tcPr>
          <w:p w14:paraId="00000777" w14:textId="77777777" w:rsidR="00506674" w:rsidRDefault="00502841">
            <w:pPr>
              <w:tabs>
                <w:tab w:val="left" w:pos="313"/>
              </w:tabs>
              <w:spacing w:before="40" w:after="40"/>
              <w:ind w:left="57"/>
              <w:rPr>
                <w:color w:val="000000"/>
              </w:rPr>
            </w:pPr>
            <w:r>
              <w:rPr>
                <w:color w:val="000000"/>
              </w:rPr>
              <w:t>Посилення негативних тенденцій – зниження інвестиційної привабливості України, наростання соціальної напруги, відтік найбільш активного населення, втрата чоловічої частини населення.</w:t>
            </w:r>
          </w:p>
          <w:p w14:paraId="00000778" w14:textId="77777777" w:rsidR="00506674" w:rsidRDefault="00502841">
            <w:pPr>
              <w:tabs>
                <w:tab w:val="left" w:pos="313"/>
              </w:tabs>
              <w:spacing w:before="40" w:after="40"/>
              <w:ind w:left="57"/>
              <w:rPr>
                <w:color w:val="000000"/>
              </w:rPr>
            </w:pPr>
            <w:r>
              <w:rPr>
                <w:color w:val="000000"/>
              </w:rPr>
              <w:t>Атаки на енергетичні об’єкти в Кривому Розі, Дніпрі, Одесі, Миколаєві, Запоріжжі, що можуть призвести до часткової, або повної зупинки електропостачання в громаді.</w:t>
            </w:r>
          </w:p>
        </w:tc>
      </w:tr>
      <w:tr w:rsidR="00506674" w14:paraId="7A4373D5" w14:textId="77777777" w:rsidTr="000F7505">
        <w:tc>
          <w:tcPr>
            <w:tcW w:w="2977" w:type="dxa"/>
            <w:tcBorders>
              <w:top w:val="single" w:sz="4" w:space="0" w:color="000000"/>
              <w:left w:val="single" w:sz="4" w:space="0" w:color="000000"/>
              <w:bottom w:val="single" w:sz="4" w:space="0" w:color="000000"/>
              <w:right w:val="single" w:sz="4" w:space="0" w:color="000000"/>
            </w:tcBorders>
          </w:tcPr>
          <w:p w14:paraId="00000779" w14:textId="77777777" w:rsidR="00506674" w:rsidRDefault="00502841">
            <w:pPr>
              <w:tabs>
                <w:tab w:val="left" w:pos="313"/>
              </w:tabs>
              <w:spacing w:before="40" w:after="40"/>
              <w:ind w:left="57"/>
              <w:rPr>
                <w:b/>
                <w:color w:val="000000"/>
              </w:rPr>
            </w:pPr>
            <w:r>
              <w:rPr>
                <w:b/>
                <w:color w:val="000000"/>
              </w:rPr>
              <w:t>3. Відтік капіталу та інвестицій з України внаслідок військових дій та безпекових умов</w:t>
            </w:r>
          </w:p>
        </w:tc>
        <w:tc>
          <w:tcPr>
            <w:tcW w:w="7229" w:type="dxa"/>
            <w:tcBorders>
              <w:top w:val="single" w:sz="4" w:space="0" w:color="000000"/>
              <w:left w:val="single" w:sz="4" w:space="0" w:color="000000"/>
              <w:bottom w:val="single" w:sz="4" w:space="0" w:color="000000"/>
              <w:right w:val="single" w:sz="4" w:space="0" w:color="000000"/>
            </w:tcBorders>
          </w:tcPr>
          <w:p w14:paraId="0000077A" w14:textId="77777777" w:rsidR="00506674" w:rsidRDefault="00502841">
            <w:pPr>
              <w:tabs>
                <w:tab w:val="left" w:pos="313"/>
              </w:tabs>
              <w:spacing w:before="40" w:after="40"/>
              <w:ind w:left="57"/>
              <w:rPr>
                <w:color w:val="000000"/>
              </w:rPr>
            </w:pPr>
            <w:r>
              <w:rPr>
                <w:color w:val="000000"/>
              </w:rPr>
              <w:t>Перетікання зарубіжного інвестиційного капіталу в аналогічні галузі виробництва і сфери послуг та інфраструктуру більш безпечних країн-сусідів.</w:t>
            </w:r>
          </w:p>
        </w:tc>
      </w:tr>
      <w:tr w:rsidR="00506674" w14:paraId="08BFBB5A" w14:textId="77777777" w:rsidTr="000F7505">
        <w:tc>
          <w:tcPr>
            <w:tcW w:w="2977" w:type="dxa"/>
            <w:tcBorders>
              <w:top w:val="single" w:sz="4" w:space="0" w:color="000000"/>
              <w:left w:val="single" w:sz="4" w:space="0" w:color="000000"/>
              <w:bottom w:val="single" w:sz="4" w:space="0" w:color="000000"/>
              <w:right w:val="single" w:sz="4" w:space="0" w:color="000000"/>
            </w:tcBorders>
          </w:tcPr>
          <w:p w14:paraId="0000077B" w14:textId="77777777" w:rsidR="00506674" w:rsidRDefault="00502841">
            <w:pPr>
              <w:tabs>
                <w:tab w:val="left" w:pos="313"/>
              </w:tabs>
              <w:spacing w:before="40" w:after="40"/>
              <w:ind w:left="57"/>
              <w:rPr>
                <w:b/>
                <w:color w:val="000000"/>
              </w:rPr>
            </w:pPr>
            <w:r>
              <w:rPr>
                <w:b/>
                <w:color w:val="000000"/>
              </w:rPr>
              <w:t>4. Демографічна криза, старіння населення та вимивання трудового потенціалу України</w:t>
            </w:r>
          </w:p>
        </w:tc>
        <w:tc>
          <w:tcPr>
            <w:tcW w:w="7229" w:type="dxa"/>
            <w:tcBorders>
              <w:top w:val="single" w:sz="4" w:space="0" w:color="000000"/>
              <w:left w:val="single" w:sz="4" w:space="0" w:color="000000"/>
              <w:bottom w:val="single" w:sz="4" w:space="0" w:color="000000"/>
              <w:right w:val="single" w:sz="4" w:space="0" w:color="000000"/>
            </w:tcBorders>
          </w:tcPr>
          <w:p w14:paraId="0000077C" w14:textId="77777777" w:rsidR="00506674" w:rsidRDefault="00502841">
            <w:pPr>
              <w:tabs>
                <w:tab w:val="left" w:pos="313"/>
              </w:tabs>
              <w:spacing w:before="40" w:after="40"/>
              <w:ind w:left="57"/>
              <w:rPr>
                <w:color w:val="000000"/>
              </w:rPr>
            </w:pPr>
            <w:r>
              <w:rPr>
                <w:color w:val="000000"/>
              </w:rPr>
              <w:t>Високий рівень захворюваності та смертності населення, зокрема через військові дії, відтік працездатного населення, зокрема молоді за кордон, соціальна депресія, погіршення психологічного стану суспільства через війну та кризові явища.</w:t>
            </w:r>
          </w:p>
          <w:p w14:paraId="0000077D" w14:textId="77777777" w:rsidR="00506674" w:rsidRDefault="00502841">
            <w:pPr>
              <w:tabs>
                <w:tab w:val="left" w:pos="313"/>
              </w:tabs>
              <w:spacing w:before="40" w:after="40"/>
              <w:ind w:left="57"/>
              <w:rPr>
                <w:color w:val="000000"/>
              </w:rPr>
            </w:pPr>
            <w:r>
              <w:rPr>
                <w:color w:val="000000"/>
              </w:rPr>
              <w:t>Збільшення кількості трудових мігрантів з громади, регіону, країни (ліберальне ставлення більшості країн ЄС до біженців з України), ВПО, зменшення кількості висококваліфікованої робочої сили. Подальший відтік населення, особливо молоді, з часом може створити дефіцит трудових ресурсів.</w:t>
            </w:r>
          </w:p>
        </w:tc>
      </w:tr>
      <w:tr w:rsidR="00506674" w14:paraId="3E8320AC" w14:textId="77777777" w:rsidTr="000F7505">
        <w:tc>
          <w:tcPr>
            <w:tcW w:w="2977" w:type="dxa"/>
            <w:tcBorders>
              <w:top w:val="single" w:sz="4" w:space="0" w:color="000000"/>
              <w:left w:val="single" w:sz="4" w:space="0" w:color="000000"/>
              <w:bottom w:val="single" w:sz="4" w:space="0" w:color="000000"/>
              <w:right w:val="single" w:sz="4" w:space="0" w:color="000000"/>
            </w:tcBorders>
          </w:tcPr>
          <w:p w14:paraId="0000077E" w14:textId="77777777" w:rsidR="00506674" w:rsidRDefault="00502841">
            <w:pPr>
              <w:tabs>
                <w:tab w:val="left" w:pos="313"/>
              </w:tabs>
              <w:spacing w:before="40" w:after="40"/>
              <w:ind w:left="57"/>
              <w:rPr>
                <w:b/>
                <w:color w:val="000000"/>
              </w:rPr>
            </w:pPr>
            <w:r>
              <w:rPr>
                <w:b/>
                <w:color w:val="000000"/>
              </w:rPr>
              <w:t>5. Збільшення кількості аварій на об’єктах критичної інфраструктури</w:t>
            </w:r>
          </w:p>
        </w:tc>
        <w:tc>
          <w:tcPr>
            <w:tcW w:w="7229" w:type="dxa"/>
            <w:tcBorders>
              <w:top w:val="single" w:sz="4" w:space="0" w:color="000000"/>
              <w:left w:val="single" w:sz="4" w:space="0" w:color="000000"/>
              <w:bottom w:val="single" w:sz="4" w:space="0" w:color="000000"/>
              <w:right w:val="single" w:sz="4" w:space="0" w:color="000000"/>
            </w:tcBorders>
          </w:tcPr>
          <w:p w14:paraId="0000077F" w14:textId="77777777" w:rsidR="00506674" w:rsidRDefault="00502841">
            <w:pPr>
              <w:tabs>
                <w:tab w:val="left" w:pos="313"/>
              </w:tabs>
              <w:spacing w:before="40" w:after="40"/>
              <w:ind w:left="57"/>
              <w:rPr>
                <w:b/>
                <w:color w:val="000000"/>
                <w:highlight w:val="yellow"/>
              </w:rPr>
            </w:pPr>
            <w:r>
              <w:rPr>
                <w:color w:val="000000"/>
              </w:rPr>
              <w:t>Внаслідок ракетних обстрілів значних ушкоджень зазнали об’єкти критичної інфраструктури, зокрема енергетичної системи України, що підвищує навантаження на наявні об’єкти. Збільшення аварійності інженерних мереж і об’єктів інфраструктури також обумовлено наростаючим рівнем їх зношеності.</w:t>
            </w:r>
          </w:p>
        </w:tc>
      </w:tr>
      <w:tr w:rsidR="00506674" w14:paraId="47892A12" w14:textId="77777777" w:rsidTr="000F7505">
        <w:tc>
          <w:tcPr>
            <w:tcW w:w="2977" w:type="dxa"/>
            <w:tcBorders>
              <w:top w:val="single" w:sz="4" w:space="0" w:color="000000"/>
              <w:left w:val="single" w:sz="4" w:space="0" w:color="000000"/>
              <w:bottom w:val="single" w:sz="4" w:space="0" w:color="000000"/>
              <w:right w:val="single" w:sz="4" w:space="0" w:color="000000"/>
            </w:tcBorders>
          </w:tcPr>
          <w:p w14:paraId="00000780" w14:textId="77777777" w:rsidR="00506674" w:rsidRDefault="00502841">
            <w:pPr>
              <w:tabs>
                <w:tab w:val="left" w:pos="315"/>
              </w:tabs>
              <w:spacing w:before="40" w:after="40"/>
              <w:ind w:left="57"/>
              <w:rPr>
                <w:b/>
                <w:color w:val="000000"/>
              </w:rPr>
            </w:pPr>
            <w:r>
              <w:rPr>
                <w:b/>
                <w:color w:val="000000"/>
              </w:rPr>
              <w:t>6. Посилення інфляційних процесів</w:t>
            </w:r>
          </w:p>
        </w:tc>
        <w:tc>
          <w:tcPr>
            <w:tcW w:w="7229" w:type="dxa"/>
            <w:tcBorders>
              <w:top w:val="single" w:sz="4" w:space="0" w:color="000000"/>
              <w:left w:val="single" w:sz="4" w:space="0" w:color="000000"/>
              <w:bottom w:val="single" w:sz="4" w:space="0" w:color="000000"/>
              <w:right w:val="single" w:sz="4" w:space="0" w:color="000000"/>
            </w:tcBorders>
          </w:tcPr>
          <w:p w14:paraId="00000781" w14:textId="77777777" w:rsidR="00506674" w:rsidRDefault="00502841">
            <w:pPr>
              <w:tabs>
                <w:tab w:val="left" w:pos="313"/>
              </w:tabs>
              <w:spacing w:before="40" w:after="40"/>
              <w:ind w:left="57"/>
              <w:rPr>
                <w:b/>
                <w:color w:val="000000"/>
              </w:rPr>
            </w:pPr>
            <w:r>
              <w:rPr>
                <w:color w:val="000000"/>
              </w:rPr>
              <w:t>Інфляційні процеси можуть призвести до зниження купівельної спроможності населення, зростання вартості енергоносіїв, транспортних витрат, сировини, девальвації національної валюти.</w:t>
            </w:r>
          </w:p>
        </w:tc>
      </w:tr>
      <w:tr w:rsidR="00506674" w14:paraId="741FC83B" w14:textId="77777777" w:rsidTr="000F7505">
        <w:tc>
          <w:tcPr>
            <w:tcW w:w="2977" w:type="dxa"/>
            <w:tcBorders>
              <w:top w:val="single" w:sz="4" w:space="0" w:color="000000"/>
              <w:left w:val="single" w:sz="4" w:space="0" w:color="000000"/>
              <w:bottom w:val="single" w:sz="4" w:space="0" w:color="000000"/>
              <w:right w:val="single" w:sz="4" w:space="0" w:color="000000"/>
            </w:tcBorders>
          </w:tcPr>
          <w:p w14:paraId="00000782" w14:textId="77777777" w:rsidR="00506674" w:rsidRDefault="00502841">
            <w:pPr>
              <w:shd w:val="clear" w:color="auto" w:fill="FFFFFF"/>
              <w:tabs>
                <w:tab w:val="left" w:pos="344"/>
              </w:tabs>
              <w:spacing w:before="40" w:after="40"/>
              <w:ind w:left="57"/>
              <w:rPr>
                <w:b/>
                <w:color w:val="000000"/>
              </w:rPr>
            </w:pPr>
            <w:r>
              <w:rPr>
                <w:b/>
                <w:color w:val="000000"/>
              </w:rPr>
              <w:t>7. Підвищення вартості енергоносіїв, низький рівень енергоефективності та енергобезпеки</w:t>
            </w:r>
          </w:p>
        </w:tc>
        <w:tc>
          <w:tcPr>
            <w:tcW w:w="7229" w:type="dxa"/>
            <w:tcBorders>
              <w:top w:val="single" w:sz="4" w:space="0" w:color="000000"/>
              <w:left w:val="single" w:sz="4" w:space="0" w:color="000000"/>
              <w:bottom w:val="single" w:sz="4" w:space="0" w:color="000000"/>
              <w:right w:val="single" w:sz="4" w:space="0" w:color="000000"/>
            </w:tcBorders>
          </w:tcPr>
          <w:p w14:paraId="00000783" w14:textId="77777777" w:rsidR="00506674" w:rsidRDefault="00502841">
            <w:pPr>
              <w:tabs>
                <w:tab w:val="left" w:pos="313"/>
              </w:tabs>
              <w:spacing w:before="40" w:after="40"/>
              <w:ind w:left="57"/>
              <w:rPr>
                <w:b/>
                <w:color w:val="000000"/>
              </w:rPr>
            </w:pPr>
            <w:r>
              <w:rPr>
                <w:color w:val="000000"/>
              </w:rPr>
              <w:t>На розвиток громади впливає висока вартість і тривалість підключення до електромереж, зростання вартості енергоносіїв, низький рівень впровадження альтернативних джерел енергії, сучасних енергоефективних технологій та проєктів.</w:t>
            </w:r>
          </w:p>
        </w:tc>
      </w:tr>
      <w:tr w:rsidR="00506674" w14:paraId="02517B85" w14:textId="77777777" w:rsidTr="000F7505">
        <w:tc>
          <w:tcPr>
            <w:tcW w:w="2977" w:type="dxa"/>
            <w:tcBorders>
              <w:top w:val="single" w:sz="4" w:space="0" w:color="000000"/>
              <w:left w:val="single" w:sz="4" w:space="0" w:color="000000"/>
              <w:bottom w:val="single" w:sz="4" w:space="0" w:color="000000"/>
              <w:right w:val="single" w:sz="4" w:space="0" w:color="000000"/>
            </w:tcBorders>
          </w:tcPr>
          <w:p w14:paraId="00000784" w14:textId="77777777" w:rsidR="00506674" w:rsidRDefault="00502841">
            <w:pPr>
              <w:shd w:val="clear" w:color="auto" w:fill="FFFFFF"/>
              <w:tabs>
                <w:tab w:val="left" w:pos="344"/>
              </w:tabs>
              <w:spacing w:before="40" w:after="40"/>
              <w:ind w:left="57"/>
              <w:rPr>
                <w:b/>
                <w:color w:val="000000"/>
              </w:rPr>
            </w:pPr>
            <w:r>
              <w:rPr>
                <w:b/>
                <w:color w:val="000000"/>
              </w:rPr>
              <w:t xml:space="preserve">8. Скорочення міжнародної технічної допомоги та діяльності </w:t>
            </w:r>
            <w:r>
              <w:rPr>
                <w:b/>
              </w:rPr>
              <w:t xml:space="preserve">МФІ </w:t>
            </w:r>
            <w:r>
              <w:rPr>
                <w:b/>
                <w:color w:val="000000"/>
              </w:rPr>
              <w:t>в Україні</w:t>
            </w:r>
          </w:p>
        </w:tc>
        <w:tc>
          <w:tcPr>
            <w:tcW w:w="7229" w:type="dxa"/>
            <w:tcBorders>
              <w:top w:val="single" w:sz="4" w:space="0" w:color="000000"/>
              <w:left w:val="single" w:sz="4" w:space="0" w:color="000000"/>
              <w:bottom w:val="single" w:sz="4" w:space="0" w:color="000000"/>
              <w:right w:val="single" w:sz="4" w:space="0" w:color="000000"/>
            </w:tcBorders>
          </w:tcPr>
          <w:p w14:paraId="00000785" w14:textId="77777777" w:rsidR="00506674" w:rsidRDefault="00502841">
            <w:pPr>
              <w:tabs>
                <w:tab w:val="left" w:pos="313"/>
              </w:tabs>
              <w:spacing w:before="40" w:after="40"/>
              <w:ind w:left="57"/>
              <w:rPr>
                <w:color w:val="000000"/>
              </w:rPr>
            </w:pPr>
            <w:r>
              <w:rPr>
                <w:color w:val="000000"/>
              </w:rPr>
              <w:t>Скорочення зовнішніх ресурсів може призвести до посилення конкуренції за інвестиційні ресурси, новітні технології модернізації інфраструктури, подолання екологічних, економічних і соціальних викликів.</w:t>
            </w:r>
          </w:p>
          <w:p w14:paraId="00000786" w14:textId="77777777" w:rsidR="00506674" w:rsidRDefault="00502841">
            <w:pPr>
              <w:tabs>
                <w:tab w:val="left" w:pos="313"/>
              </w:tabs>
              <w:spacing w:before="40" w:after="40"/>
              <w:ind w:left="57"/>
              <w:rPr>
                <w:color w:val="000000"/>
              </w:rPr>
            </w:pPr>
            <w:r>
              <w:rPr>
                <w:color w:val="000000"/>
              </w:rPr>
              <w:t>Зниження обсягів інвестування в інноваційні технології та дослідницьку діяльність у сфері збереження довкілля, впливатиме на стримання імплементації положень директив ЄС і діяльність проєктів міжнародної технічної допомоги.</w:t>
            </w:r>
          </w:p>
        </w:tc>
      </w:tr>
      <w:tr w:rsidR="00506674" w14:paraId="0AFC4901" w14:textId="77777777" w:rsidTr="000F7505">
        <w:tc>
          <w:tcPr>
            <w:tcW w:w="2977" w:type="dxa"/>
            <w:tcBorders>
              <w:top w:val="single" w:sz="4" w:space="0" w:color="000000"/>
              <w:left w:val="single" w:sz="4" w:space="0" w:color="000000"/>
              <w:bottom w:val="single" w:sz="4" w:space="0" w:color="000000"/>
              <w:right w:val="single" w:sz="4" w:space="0" w:color="000000"/>
            </w:tcBorders>
          </w:tcPr>
          <w:p w14:paraId="00000787" w14:textId="77777777" w:rsidR="00506674" w:rsidRDefault="00502841">
            <w:pPr>
              <w:tabs>
                <w:tab w:val="left" w:pos="313"/>
              </w:tabs>
              <w:spacing w:before="40" w:after="40"/>
              <w:ind w:left="57"/>
              <w:rPr>
                <w:b/>
                <w:color w:val="000000"/>
              </w:rPr>
            </w:pPr>
            <w:r>
              <w:rPr>
                <w:b/>
                <w:color w:val="000000"/>
              </w:rPr>
              <w:t>9. Впровадження більш жорстких екологічних стандартів ЄС на продукцію</w:t>
            </w:r>
          </w:p>
        </w:tc>
        <w:tc>
          <w:tcPr>
            <w:tcW w:w="7229" w:type="dxa"/>
            <w:tcBorders>
              <w:top w:val="single" w:sz="4" w:space="0" w:color="000000"/>
              <w:left w:val="single" w:sz="4" w:space="0" w:color="000000"/>
              <w:bottom w:val="single" w:sz="4" w:space="0" w:color="000000"/>
              <w:right w:val="single" w:sz="4" w:space="0" w:color="000000"/>
            </w:tcBorders>
          </w:tcPr>
          <w:p w14:paraId="00000788" w14:textId="77777777" w:rsidR="00506674" w:rsidRDefault="00502841">
            <w:pPr>
              <w:tabs>
                <w:tab w:val="left" w:pos="313"/>
              </w:tabs>
              <w:spacing w:before="40" w:after="40"/>
              <w:ind w:left="57"/>
              <w:rPr>
                <w:color w:val="000000"/>
              </w:rPr>
            </w:pPr>
            <w:r>
              <w:rPr>
                <w:color w:val="000000"/>
              </w:rPr>
              <w:t>Жорсткі екологічні стандарти ЄС можуть викликати додаткові витрати для виробників (експортерів) металургійної продукції. Уряди багатьох країн, включаючи країни ЄС, активно зменшують використання вуглецевоємної продукції, що знижує попит на традиційну металургійну продукцію.</w:t>
            </w:r>
          </w:p>
        </w:tc>
      </w:tr>
      <w:tr w:rsidR="00506674" w14:paraId="0B895AE0" w14:textId="77777777" w:rsidTr="000F7505">
        <w:tc>
          <w:tcPr>
            <w:tcW w:w="2977" w:type="dxa"/>
            <w:tcBorders>
              <w:top w:val="single" w:sz="4" w:space="0" w:color="000000"/>
              <w:left w:val="single" w:sz="4" w:space="0" w:color="000000"/>
              <w:bottom w:val="single" w:sz="4" w:space="0" w:color="000000"/>
              <w:right w:val="single" w:sz="4" w:space="0" w:color="000000"/>
            </w:tcBorders>
          </w:tcPr>
          <w:p w14:paraId="00000789" w14:textId="77777777" w:rsidR="00506674" w:rsidRDefault="00502841">
            <w:pPr>
              <w:tabs>
                <w:tab w:val="left" w:pos="313"/>
              </w:tabs>
              <w:spacing w:before="40" w:after="40"/>
              <w:ind w:left="57"/>
              <w:rPr>
                <w:b/>
                <w:color w:val="000000"/>
              </w:rPr>
            </w:pPr>
            <w:r>
              <w:rPr>
                <w:b/>
                <w:color w:val="000000"/>
              </w:rPr>
              <w:t xml:space="preserve">10. Глобальні коливання й нестабільність на </w:t>
            </w:r>
            <w:r>
              <w:rPr>
                <w:b/>
                <w:color w:val="000000"/>
              </w:rPr>
              <w:lastRenderedPageBreak/>
              <w:t>міжнародних ринках продукції та сировини</w:t>
            </w:r>
          </w:p>
        </w:tc>
        <w:tc>
          <w:tcPr>
            <w:tcW w:w="7229" w:type="dxa"/>
            <w:tcBorders>
              <w:top w:val="single" w:sz="4" w:space="0" w:color="000000"/>
              <w:left w:val="single" w:sz="4" w:space="0" w:color="000000"/>
              <w:bottom w:val="single" w:sz="4" w:space="0" w:color="000000"/>
              <w:right w:val="single" w:sz="4" w:space="0" w:color="000000"/>
            </w:tcBorders>
          </w:tcPr>
          <w:p w14:paraId="0000078A" w14:textId="77777777" w:rsidR="00506674" w:rsidRDefault="00502841">
            <w:pPr>
              <w:tabs>
                <w:tab w:val="left" w:pos="313"/>
              </w:tabs>
              <w:spacing w:before="40" w:after="40"/>
              <w:ind w:left="57"/>
              <w:rPr>
                <w:color w:val="000000"/>
              </w:rPr>
            </w:pPr>
            <w:r>
              <w:rPr>
                <w:color w:val="000000"/>
              </w:rPr>
              <w:lastRenderedPageBreak/>
              <w:t>Нестабільність (волатильність) ринків металургійної продукції та геополітична нестабільність можуть негативно вплинути на ключові експортні ринки підприємств громади.</w:t>
            </w:r>
          </w:p>
          <w:p w14:paraId="0000078B" w14:textId="77777777" w:rsidR="00506674" w:rsidRDefault="00502841">
            <w:pPr>
              <w:tabs>
                <w:tab w:val="left" w:pos="313"/>
              </w:tabs>
              <w:spacing w:before="40" w:after="40"/>
              <w:ind w:left="57"/>
              <w:rPr>
                <w:color w:val="000000"/>
              </w:rPr>
            </w:pPr>
            <w:r>
              <w:rPr>
                <w:color w:val="000000"/>
              </w:rPr>
              <w:lastRenderedPageBreak/>
              <w:t>У зв'язку з російсько-українською війною спостерігається суттєве зменшення видобутку українського вугілля, зокрема коксівного. Ця негативна тенденція впливає на стан і стабільність роботи підприємств металургійного комплексу та спричиняє потребу в закупівлі вугілля на міжнародних ринках.</w:t>
            </w:r>
          </w:p>
        </w:tc>
      </w:tr>
    </w:tbl>
    <w:p w14:paraId="0000078C" w14:textId="77777777" w:rsidR="00506674" w:rsidRDefault="00506674">
      <w:pPr>
        <w:spacing w:after="160" w:line="259" w:lineRule="auto"/>
        <w:rPr>
          <w:sz w:val="28"/>
          <w:szCs w:val="28"/>
        </w:rPr>
      </w:pPr>
    </w:p>
    <w:p w14:paraId="0000078D" w14:textId="77777777" w:rsidR="00506674" w:rsidRDefault="00502841">
      <w:pPr>
        <w:pStyle w:val="2"/>
        <w:ind w:firstLine="142"/>
      </w:pPr>
      <w:bookmarkStart w:id="121" w:name="_heading=h.184mhaj" w:colFirst="0" w:colLast="0"/>
      <w:bookmarkStart w:id="122" w:name="_Toc197348772"/>
      <w:bookmarkEnd w:id="121"/>
      <w:r>
        <w:t>3.2. SWOT-МАТРИЦЯ КРИВОРІЗЬКОЇ МТГ</w:t>
      </w:r>
      <w:bookmarkEnd w:id="122"/>
    </w:p>
    <w:p w14:paraId="0000078E" w14:textId="77777777" w:rsidR="00506674" w:rsidRDefault="00502841">
      <w:pPr>
        <w:spacing w:before="60"/>
        <w:ind w:firstLine="709"/>
        <w:jc w:val="both"/>
        <w:rPr>
          <w:sz w:val="28"/>
          <w:szCs w:val="28"/>
        </w:rPr>
      </w:pPr>
      <w:r>
        <w:rPr>
          <w:sz w:val="28"/>
          <w:szCs w:val="28"/>
        </w:rPr>
        <w:t>SWOT-матриця дозволяє виявити взаємозв’язки між «внутрішніми» (сильні та слабкі сторони) та «зовнішніми» (можливості та загрози) чинниками, що мають стратегічне значення для розвитку територіальної громади. Суцільна лінія символізує сильний взаємозв’язок, пунктирна – слабкий.</w:t>
      </w:r>
    </w:p>
    <w:p w14:paraId="0000078F" w14:textId="77777777" w:rsidR="00506674" w:rsidRDefault="00502841">
      <w:pPr>
        <w:spacing w:before="60"/>
        <w:ind w:firstLine="709"/>
        <w:jc w:val="both"/>
        <w:rPr>
          <w:sz w:val="28"/>
          <w:szCs w:val="28"/>
        </w:rPr>
      </w:pPr>
      <w:r>
        <w:rPr>
          <w:b/>
          <w:sz w:val="28"/>
          <w:szCs w:val="28"/>
        </w:rPr>
        <w:t xml:space="preserve">Порівняльні переваги. </w:t>
      </w:r>
      <w:r>
        <w:rPr>
          <w:sz w:val="28"/>
          <w:szCs w:val="28"/>
        </w:rPr>
        <w:t>За допомогою матриці зв’язків між внутрішніми чинниками в частині сильних сторін та зовнішніми впливами – можливостями, визначаються найбільш перспективні аспекти, які краще за інших сприймають вплив зовнішніх факторів і дають сильніший поштовх соціально-економічному розвитку громади (рис. 3.1).</w:t>
      </w:r>
    </w:p>
    <w:p w14:paraId="00000790" w14:textId="77777777" w:rsidR="00506674" w:rsidRDefault="00502841">
      <w:pPr>
        <w:spacing w:before="60"/>
        <w:ind w:firstLine="709"/>
        <w:jc w:val="both"/>
        <w:rPr>
          <w:sz w:val="28"/>
          <w:szCs w:val="28"/>
        </w:rPr>
      </w:pPr>
      <w:r>
        <w:rPr>
          <w:b/>
          <w:sz w:val="28"/>
          <w:szCs w:val="28"/>
        </w:rPr>
        <w:t xml:space="preserve">Виклики. </w:t>
      </w:r>
      <w:r>
        <w:rPr>
          <w:sz w:val="28"/>
          <w:szCs w:val="28"/>
        </w:rPr>
        <w:t>У цьому випадку матриця зв’язків будується між слабкими сторонами та зовнішніми позитивними можливостями, які дозволяють зменшити вразливість та подолати слабкі сторони (внутрішні чинники) через використання можливостей (зовнішні чинники) (рис. 3.2).</w:t>
      </w:r>
    </w:p>
    <w:p w14:paraId="00000791" w14:textId="77777777" w:rsidR="00506674" w:rsidRDefault="00502841">
      <w:pPr>
        <w:spacing w:before="60"/>
        <w:ind w:firstLine="709"/>
        <w:jc w:val="both"/>
        <w:rPr>
          <w:sz w:val="28"/>
          <w:szCs w:val="28"/>
        </w:rPr>
      </w:pPr>
      <w:r>
        <w:rPr>
          <w:b/>
          <w:sz w:val="28"/>
          <w:szCs w:val="28"/>
        </w:rPr>
        <w:t xml:space="preserve">Ризики. </w:t>
      </w:r>
      <w:r>
        <w:rPr>
          <w:sz w:val="28"/>
          <w:szCs w:val="28"/>
        </w:rPr>
        <w:t>Матриця зв’язків між слабкими сторонами та загрозами дозволяє визначити найбільш слабкі місця (внутрішні чинники) суб’єкта аналізу при впливі негативних зовнішніх чинників – загроз, тобто найбільш ймовірні ризики при подальшій реалізації планів розвитку громади (рис. 3.3).</w:t>
      </w:r>
    </w:p>
    <w:p w14:paraId="00000792" w14:textId="77777777" w:rsidR="00506674" w:rsidRDefault="00502841">
      <w:pPr>
        <w:spacing w:before="60"/>
        <w:ind w:firstLine="709"/>
        <w:jc w:val="both"/>
        <w:rPr>
          <w:sz w:val="28"/>
          <w:szCs w:val="28"/>
        </w:rPr>
      </w:pPr>
      <w:r>
        <w:rPr>
          <w:b/>
          <w:sz w:val="28"/>
          <w:szCs w:val="28"/>
        </w:rPr>
        <w:t xml:space="preserve">Протидія. </w:t>
      </w:r>
      <w:r>
        <w:rPr>
          <w:sz w:val="28"/>
          <w:szCs w:val="28"/>
        </w:rPr>
        <w:t>Матриця зв’язків між сильними сторонами та загрозами дозволяє визначити найбільш сильні місця (внутрішні чинники) суб’єкта аналізу при впливі негативних зовнішніх чинників – загроз, тобто шляхи нівелювання загроз, які виникатимуть (рис. 3.4).</w:t>
      </w:r>
    </w:p>
    <w:p w14:paraId="00000793" w14:textId="77777777" w:rsidR="00506674" w:rsidRDefault="00506674">
      <w:pPr>
        <w:spacing w:after="160" w:line="259" w:lineRule="auto"/>
        <w:rPr>
          <w:sz w:val="28"/>
          <w:szCs w:val="28"/>
        </w:rPr>
      </w:pPr>
    </w:p>
    <w:p w14:paraId="00000794" w14:textId="77777777" w:rsidR="00506674" w:rsidRDefault="00502841">
      <w:pPr>
        <w:spacing w:after="160" w:line="259" w:lineRule="auto"/>
        <w:rPr>
          <w:sz w:val="28"/>
          <w:szCs w:val="28"/>
        </w:rPr>
      </w:pPr>
      <w:r>
        <w:br w:type="page"/>
      </w:r>
    </w:p>
    <w:p w14:paraId="00000795" w14:textId="77777777" w:rsidR="00506674" w:rsidRDefault="00502841">
      <w:pPr>
        <w:spacing w:before="120" w:after="120" w:line="228" w:lineRule="auto"/>
        <w:jc w:val="both"/>
        <w:rPr>
          <w:b/>
          <w:i/>
          <w:sz w:val="28"/>
          <w:szCs w:val="28"/>
          <w:lang w:val="uk-UA"/>
        </w:rPr>
      </w:pPr>
      <w:r>
        <w:rPr>
          <w:b/>
          <w:i/>
          <w:sz w:val="28"/>
          <w:szCs w:val="28"/>
        </w:rPr>
        <w:lastRenderedPageBreak/>
        <w:t>Порівняльні переваги (визначені в результаті аналізу сильних сторін і можливостей)</w:t>
      </w:r>
    </w:p>
    <w:p w14:paraId="65D749D0" w14:textId="77777777" w:rsidR="0050678B" w:rsidRPr="0050678B" w:rsidRDefault="0050678B" w:rsidP="0050678B">
      <w:pPr>
        <w:spacing w:after="120"/>
        <w:jc w:val="both"/>
        <w:rPr>
          <w:rFonts w:eastAsia="Arial"/>
          <w:b/>
          <w:sz w:val="28"/>
          <w:szCs w:val="28"/>
        </w:rPr>
      </w:pPr>
      <w:r w:rsidRPr="0050678B">
        <w:rPr>
          <w:rFonts w:eastAsia="Arial"/>
          <w:b/>
          <w:noProof/>
          <w:sz w:val="28"/>
          <w:szCs w:val="28"/>
          <w:lang w:val="en-US" w:eastAsia="en-US"/>
        </w:rPr>
        <mc:AlternateContent>
          <mc:Choice Requires="wpc">
            <w:drawing>
              <wp:inline distT="0" distB="0" distL="0" distR="0" wp14:anchorId="616392FA" wp14:editId="440A7B07">
                <wp:extent cx="6169025" cy="7850057"/>
                <wp:effectExtent l="0" t="19050" r="79375" b="0"/>
                <wp:docPr id="1886236019" name="Полотно 2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32427920" name="Прямоугольник 1122"/>
                        <wps:cNvSpPr/>
                        <wps:spPr>
                          <a:xfrm>
                            <a:off x="21386" y="405489"/>
                            <a:ext cx="2592001" cy="625304"/>
                          </a:xfrm>
                          <a:prstGeom prst="rect">
                            <a:avLst/>
                          </a:prstGeom>
                          <a:solidFill>
                            <a:srgbClr val="E7E6E6"/>
                          </a:solidFill>
                          <a:ln w="12700" cap="flat" cmpd="sng" algn="ctr">
                            <a:solidFill>
                              <a:srgbClr val="002060"/>
                            </a:solidFill>
                            <a:prstDash val="solid"/>
                          </a:ln>
                          <a:effectLst/>
                        </wps:spPr>
                        <wps:txbx>
                          <w:txbxContent>
                            <w:p w14:paraId="1B768A38" w14:textId="77777777" w:rsidR="0050678B" w:rsidRPr="00A76677" w:rsidRDefault="0050678B" w:rsidP="0050678B">
                              <w:pPr>
                                <w:pStyle w:val="ae"/>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1. Унікальне географічне розташування та логістичний потенціал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667160" name="Прямоугольник 79"/>
                        <wps:cNvSpPr/>
                        <wps:spPr>
                          <a:xfrm>
                            <a:off x="21767" y="1103446"/>
                            <a:ext cx="2591620" cy="685984"/>
                          </a:xfrm>
                          <a:prstGeom prst="rect">
                            <a:avLst/>
                          </a:prstGeom>
                          <a:solidFill>
                            <a:srgbClr val="E7E6E6"/>
                          </a:solidFill>
                          <a:ln w="12700" cap="flat" cmpd="sng" algn="ctr">
                            <a:solidFill>
                              <a:srgbClr val="002060"/>
                            </a:solidFill>
                            <a:prstDash val="solid"/>
                          </a:ln>
                          <a:effectLst/>
                        </wps:spPr>
                        <wps:txbx>
                          <w:txbxContent>
                            <w:p w14:paraId="1CE66275" w14:textId="77777777" w:rsidR="0050678B" w:rsidRPr="00A76677" w:rsidRDefault="0050678B" w:rsidP="0050678B">
                              <w:pPr>
                                <w:pStyle w:val="ae"/>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2. Кліматичне, природне різноманіття та багаті поклади мінеральних ресурсів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5343558" name="Прямоугольник 81"/>
                        <wps:cNvSpPr/>
                        <wps:spPr>
                          <a:xfrm>
                            <a:off x="21767" y="1838476"/>
                            <a:ext cx="2592000" cy="578193"/>
                          </a:xfrm>
                          <a:prstGeom prst="rect">
                            <a:avLst/>
                          </a:prstGeom>
                          <a:solidFill>
                            <a:srgbClr val="E7E6E6"/>
                          </a:solidFill>
                          <a:ln w="12700" cap="flat" cmpd="sng" algn="ctr">
                            <a:solidFill>
                              <a:srgbClr val="002060"/>
                            </a:solidFill>
                            <a:prstDash val="solid"/>
                          </a:ln>
                          <a:effectLst/>
                        </wps:spPr>
                        <wps:txbx>
                          <w:txbxContent>
                            <w:p w14:paraId="5688F73A" w14:textId="77777777" w:rsidR="0050678B" w:rsidRPr="00A76677" w:rsidRDefault="0050678B" w:rsidP="0050678B">
                              <w:pPr>
                                <w:pStyle w:val="ae"/>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3. Унікальна економічна спеціалізація та промисловий потенціал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0704475" name="Прямоугольник 83"/>
                        <wps:cNvSpPr/>
                        <wps:spPr>
                          <a:xfrm>
                            <a:off x="21767" y="2470444"/>
                            <a:ext cx="2592001" cy="743254"/>
                          </a:xfrm>
                          <a:prstGeom prst="rect">
                            <a:avLst/>
                          </a:prstGeom>
                          <a:solidFill>
                            <a:srgbClr val="E7E6E6"/>
                          </a:solidFill>
                          <a:ln w="12700" cap="flat" cmpd="sng" algn="ctr">
                            <a:solidFill>
                              <a:srgbClr val="002060"/>
                            </a:solidFill>
                            <a:prstDash val="solid"/>
                          </a:ln>
                          <a:effectLst/>
                        </wps:spPr>
                        <wps:txbx>
                          <w:txbxContent>
                            <w:p w14:paraId="7E07A5F1" w14:textId="77777777" w:rsidR="0050678B" w:rsidRPr="00A76677" w:rsidRDefault="0050678B" w:rsidP="0050678B">
                              <w:pPr>
                                <w:pStyle w:val="ae"/>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4. Ефективна муніципальна політика збереження й поліпшення довкілля та сталого управління відходами (промисловими й побутовими)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6050303" name="Прямоугольник 85"/>
                        <wps:cNvSpPr/>
                        <wps:spPr>
                          <a:xfrm>
                            <a:off x="12574" y="3848222"/>
                            <a:ext cx="2592001" cy="451997"/>
                          </a:xfrm>
                          <a:prstGeom prst="rect">
                            <a:avLst/>
                          </a:prstGeom>
                          <a:solidFill>
                            <a:srgbClr val="E7E6E6"/>
                          </a:solidFill>
                          <a:ln w="12700" cap="flat" cmpd="sng" algn="ctr">
                            <a:solidFill>
                              <a:srgbClr val="002060"/>
                            </a:solidFill>
                            <a:prstDash val="solid"/>
                          </a:ln>
                          <a:effectLst/>
                        </wps:spPr>
                        <wps:txbx>
                          <w:txbxContent>
                            <w:p w14:paraId="795A7CDB" w14:textId="77777777" w:rsidR="0050678B" w:rsidRPr="00A76677" w:rsidRDefault="0050678B" w:rsidP="0050678B">
                              <w:pPr>
                                <w:pStyle w:val="ae"/>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6. Притік людських ресурсів за рахунок ВПО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5614973" name="Прямоугольник 87"/>
                        <wps:cNvSpPr/>
                        <wps:spPr>
                          <a:xfrm>
                            <a:off x="21767" y="4348329"/>
                            <a:ext cx="2592001" cy="591871"/>
                          </a:xfrm>
                          <a:prstGeom prst="rect">
                            <a:avLst/>
                          </a:prstGeom>
                          <a:solidFill>
                            <a:srgbClr val="E7E6E6"/>
                          </a:solidFill>
                          <a:ln w="12700" cap="flat" cmpd="sng" algn="ctr">
                            <a:solidFill>
                              <a:srgbClr val="002060"/>
                            </a:solidFill>
                            <a:prstDash val="solid"/>
                          </a:ln>
                          <a:effectLst/>
                        </wps:spPr>
                        <wps:txbx>
                          <w:txbxContent>
                            <w:p w14:paraId="6010834F" w14:textId="77777777" w:rsidR="0050678B" w:rsidRPr="00A76677" w:rsidRDefault="0050678B" w:rsidP="0050678B">
                              <w:pPr>
                                <w:pStyle w:val="ae"/>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7. Розвинена соціальна інфраструктура та громадський транспорт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7014403" name="Прямоугольник 88"/>
                        <wps:cNvSpPr/>
                        <wps:spPr>
                          <a:xfrm>
                            <a:off x="21417" y="5622201"/>
                            <a:ext cx="2584800" cy="496062"/>
                          </a:xfrm>
                          <a:prstGeom prst="rect">
                            <a:avLst/>
                          </a:prstGeom>
                          <a:solidFill>
                            <a:srgbClr val="E7E6E6"/>
                          </a:solidFill>
                          <a:ln w="12700" cap="flat" cmpd="sng" algn="ctr">
                            <a:solidFill>
                              <a:srgbClr val="002060"/>
                            </a:solidFill>
                            <a:prstDash val="solid"/>
                          </a:ln>
                          <a:effectLst/>
                        </wps:spPr>
                        <wps:txbx>
                          <w:txbxContent>
                            <w:p w14:paraId="79E9D3A7" w14:textId="77777777" w:rsidR="0050678B" w:rsidRPr="00A76677" w:rsidRDefault="0050678B" w:rsidP="0050678B">
                              <w:pPr>
                                <w:pStyle w:val="ae"/>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9. Ефективна містобудівна діяльність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8011993" name="Прямоугольник 92"/>
                        <wps:cNvSpPr/>
                        <wps:spPr>
                          <a:xfrm>
                            <a:off x="35357" y="6145813"/>
                            <a:ext cx="2577600" cy="510332"/>
                          </a:xfrm>
                          <a:prstGeom prst="rect">
                            <a:avLst/>
                          </a:prstGeom>
                          <a:solidFill>
                            <a:srgbClr val="E7E6E6"/>
                          </a:solidFill>
                          <a:ln w="12700" cap="flat" cmpd="sng" algn="ctr">
                            <a:solidFill>
                              <a:srgbClr val="002060"/>
                            </a:solidFill>
                            <a:prstDash val="solid"/>
                          </a:ln>
                          <a:effectLst/>
                        </wps:spPr>
                        <wps:txbx>
                          <w:txbxContent>
                            <w:p w14:paraId="61E16589" w14:textId="77777777" w:rsidR="0050678B" w:rsidRPr="00A76677" w:rsidRDefault="0050678B" w:rsidP="0050678B">
                              <w:pPr>
                                <w:pStyle w:val="ae"/>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10. Ефективна міжнародна співпраця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5100775" name="Прямоугольник 93"/>
                        <wps:cNvSpPr/>
                        <wps:spPr>
                          <a:xfrm>
                            <a:off x="36168" y="6694076"/>
                            <a:ext cx="2577600" cy="498911"/>
                          </a:xfrm>
                          <a:prstGeom prst="rect">
                            <a:avLst/>
                          </a:prstGeom>
                          <a:solidFill>
                            <a:srgbClr val="E7E6E6"/>
                          </a:solidFill>
                          <a:ln w="12700" cap="flat" cmpd="sng" algn="ctr">
                            <a:solidFill>
                              <a:srgbClr val="002060"/>
                            </a:solidFill>
                            <a:prstDash val="solid"/>
                          </a:ln>
                          <a:effectLst/>
                        </wps:spPr>
                        <wps:txbx>
                          <w:txbxContent>
                            <w:p w14:paraId="08C90A1D" w14:textId="77777777" w:rsidR="0050678B" w:rsidRPr="00A76677" w:rsidRDefault="0050678B" w:rsidP="0050678B">
                              <w:pPr>
                                <w:pStyle w:val="ae"/>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11. Створено якісні інвестиційні продукти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4462648" name="Прямоугольник 95"/>
                        <wps:cNvSpPr/>
                        <wps:spPr>
                          <a:xfrm>
                            <a:off x="43153" y="7241316"/>
                            <a:ext cx="2577600" cy="477423"/>
                          </a:xfrm>
                          <a:prstGeom prst="rect">
                            <a:avLst/>
                          </a:prstGeom>
                          <a:solidFill>
                            <a:srgbClr val="E7E6E6"/>
                          </a:solidFill>
                          <a:ln w="12700" cap="flat" cmpd="sng" algn="ctr">
                            <a:solidFill>
                              <a:srgbClr val="002060"/>
                            </a:solidFill>
                            <a:prstDash val="solid"/>
                          </a:ln>
                          <a:effectLst/>
                        </wps:spPr>
                        <wps:txbx>
                          <w:txbxContent>
                            <w:p w14:paraId="3F58A53D" w14:textId="77777777" w:rsidR="0050678B" w:rsidRPr="00A76677" w:rsidRDefault="0050678B" w:rsidP="0050678B">
                              <w:pPr>
                                <w:pStyle w:val="ae"/>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12. Активна цифровізація громади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9259830" name="Прямоугольник 96"/>
                        <wps:cNvSpPr/>
                        <wps:spPr>
                          <a:xfrm>
                            <a:off x="3589655" y="398692"/>
                            <a:ext cx="2579370" cy="415587"/>
                          </a:xfrm>
                          <a:prstGeom prst="rect">
                            <a:avLst/>
                          </a:prstGeom>
                          <a:solidFill>
                            <a:srgbClr val="E7E6E6"/>
                          </a:solidFill>
                          <a:ln w="12700" cap="flat" cmpd="sng" algn="ctr">
                            <a:solidFill>
                              <a:srgbClr val="002060"/>
                            </a:solidFill>
                            <a:prstDash val="solid"/>
                          </a:ln>
                          <a:effectLst/>
                        </wps:spPr>
                        <wps:txbx>
                          <w:txbxContent>
                            <w:p w14:paraId="7D5F993B" w14:textId="77777777" w:rsidR="0050678B" w:rsidRPr="00A76677" w:rsidRDefault="0050678B" w:rsidP="0050678B">
                              <w:pPr>
                                <w:pStyle w:val="ae"/>
                                <w:spacing w:before="0" w:beforeAutospacing="0" w:after="0" w:afterAutospacing="0"/>
                                <w:ind w:right="-81"/>
                                <w:jc w:val="center"/>
                                <w:rPr>
                                  <w:rFonts w:ascii="Times New Roman" w:eastAsia="Calibri" w:hAnsi="Times New Roman" w:cs="Times New Roman"/>
                                  <w:sz w:val="15"/>
                                  <w:szCs w:val="15"/>
                                </w:rPr>
                              </w:pPr>
                              <w:r w:rsidRPr="00A76677">
                                <w:rPr>
                                  <w:rFonts w:ascii="Times New Roman" w:eastAsia="Arial" w:hAnsi="Times New Roman" w:cs="Times New Roman"/>
                                  <w:b/>
                                  <w:color w:val="000000"/>
                                  <w:sz w:val="22"/>
                                  <w:szCs w:val="22"/>
                                </w:rPr>
                                <w:t>1. Завершення активної фази воєнних дій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8800568" name="Прямоугольник 97"/>
                        <wps:cNvSpPr/>
                        <wps:spPr>
                          <a:xfrm>
                            <a:off x="3589655" y="857772"/>
                            <a:ext cx="2579370" cy="588353"/>
                          </a:xfrm>
                          <a:prstGeom prst="rect">
                            <a:avLst/>
                          </a:prstGeom>
                          <a:solidFill>
                            <a:srgbClr val="E7E6E6"/>
                          </a:solidFill>
                          <a:ln w="12700" cap="flat" cmpd="sng" algn="ctr">
                            <a:solidFill>
                              <a:srgbClr val="002060"/>
                            </a:solidFill>
                            <a:prstDash val="solid"/>
                          </a:ln>
                          <a:effectLst/>
                        </wps:spPr>
                        <wps:txbx>
                          <w:txbxContent>
                            <w:p w14:paraId="5B671682" w14:textId="77777777" w:rsidR="0050678B" w:rsidRPr="00A76677" w:rsidRDefault="0050678B" w:rsidP="0050678B">
                              <w:pPr>
                                <w:pStyle w:val="ae"/>
                                <w:spacing w:before="0" w:beforeAutospacing="0" w:after="0" w:afterAutospacing="0"/>
                                <w:jc w:val="center"/>
                                <w:rPr>
                                  <w:rFonts w:ascii="Times New Roman" w:eastAsia="Arial" w:hAnsi="Times New Roman" w:cs="Times New Roman"/>
                                  <w:b/>
                                  <w:color w:val="000000"/>
                                  <w:sz w:val="22"/>
                                  <w:szCs w:val="22"/>
                                </w:rPr>
                              </w:pPr>
                              <w:r w:rsidRPr="00C37901">
                                <w:rPr>
                                  <w:rFonts w:ascii="Arial" w:eastAsia="Arial" w:hAnsi="Arial" w:cs="Arial"/>
                                  <w:b/>
                                  <w:color w:val="000000"/>
                                  <w:sz w:val="22"/>
                                  <w:szCs w:val="22"/>
                                </w:rPr>
                                <w:t>2</w:t>
                              </w:r>
                              <w:r w:rsidRPr="00A76677">
                                <w:rPr>
                                  <w:rFonts w:ascii="Times New Roman" w:eastAsia="Arial" w:hAnsi="Times New Roman" w:cs="Times New Roman"/>
                                  <w:b/>
                                  <w:color w:val="000000"/>
                                  <w:sz w:val="22"/>
                                  <w:szCs w:val="22"/>
                                </w:rPr>
                                <w:t>. Продовження розпочатих реформ з трансформації України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6241227" name="Прямоугольник 98"/>
                        <wps:cNvSpPr/>
                        <wps:spPr>
                          <a:xfrm>
                            <a:off x="3590290" y="6538936"/>
                            <a:ext cx="2578735" cy="579787"/>
                          </a:xfrm>
                          <a:prstGeom prst="rect">
                            <a:avLst/>
                          </a:prstGeom>
                          <a:solidFill>
                            <a:srgbClr val="E7E6E6"/>
                          </a:solidFill>
                          <a:ln w="12700" cap="flat" cmpd="sng" algn="ctr">
                            <a:solidFill>
                              <a:srgbClr val="002060"/>
                            </a:solidFill>
                            <a:prstDash val="solid"/>
                          </a:ln>
                          <a:effectLst/>
                        </wps:spPr>
                        <wps:txbx>
                          <w:txbxContent>
                            <w:p w14:paraId="0F017DAA" w14:textId="77777777" w:rsidR="0050678B" w:rsidRPr="00A76677" w:rsidRDefault="0050678B" w:rsidP="0050678B">
                              <w:pPr>
                                <w:pStyle w:val="ae"/>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10. Впровадження політики підвищення соціальних стандартів життя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4140425" name="Прямоугольник 99"/>
                        <wps:cNvSpPr/>
                        <wps:spPr>
                          <a:xfrm>
                            <a:off x="3584575" y="1494056"/>
                            <a:ext cx="2584450" cy="550059"/>
                          </a:xfrm>
                          <a:prstGeom prst="rect">
                            <a:avLst/>
                          </a:prstGeom>
                          <a:solidFill>
                            <a:srgbClr val="E7E6E6"/>
                          </a:solidFill>
                          <a:ln w="12700" cap="flat" cmpd="sng" algn="ctr">
                            <a:solidFill>
                              <a:srgbClr val="002060"/>
                            </a:solidFill>
                            <a:prstDash val="solid"/>
                          </a:ln>
                          <a:effectLst/>
                        </wps:spPr>
                        <wps:txbx>
                          <w:txbxContent>
                            <w:p w14:paraId="499D105F" w14:textId="77777777" w:rsidR="0050678B" w:rsidRPr="00A76677" w:rsidRDefault="0050678B" w:rsidP="0050678B">
                              <w:pPr>
                                <w:pStyle w:val="ae"/>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3. Залучення додаткових фінансових ресурсів для розвитку громади з національних джерел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1238191" name="Прямоугольник 101"/>
                        <wps:cNvSpPr/>
                        <wps:spPr>
                          <a:xfrm>
                            <a:off x="3577590" y="2082724"/>
                            <a:ext cx="2591435" cy="753983"/>
                          </a:xfrm>
                          <a:prstGeom prst="rect">
                            <a:avLst/>
                          </a:prstGeom>
                          <a:solidFill>
                            <a:srgbClr val="E7E6E6"/>
                          </a:solidFill>
                          <a:ln w="12700" cap="flat" cmpd="sng" algn="ctr">
                            <a:solidFill>
                              <a:srgbClr val="002060"/>
                            </a:solidFill>
                            <a:prstDash val="solid"/>
                          </a:ln>
                          <a:effectLst/>
                        </wps:spPr>
                        <wps:txbx>
                          <w:txbxContent>
                            <w:p w14:paraId="294B8865" w14:textId="77777777" w:rsidR="0050678B" w:rsidRPr="00A76677" w:rsidRDefault="0050678B" w:rsidP="0050678B">
                              <w:pPr>
                                <w:pStyle w:val="ae"/>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4. Державне стимулювання розвитку високотехнологічних виробництв та інноваційної діяльності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8530795" name="Прямоугольник 102"/>
                        <wps:cNvSpPr/>
                        <wps:spPr>
                          <a:xfrm>
                            <a:off x="3577590" y="2869913"/>
                            <a:ext cx="2591435" cy="643578"/>
                          </a:xfrm>
                          <a:prstGeom prst="rect">
                            <a:avLst/>
                          </a:prstGeom>
                          <a:solidFill>
                            <a:srgbClr val="E7E6E6"/>
                          </a:solidFill>
                          <a:ln w="12700" cap="flat" cmpd="sng" algn="ctr">
                            <a:solidFill>
                              <a:srgbClr val="002060"/>
                            </a:solidFill>
                            <a:prstDash val="solid"/>
                          </a:ln>
                          <a:effectLst/>
                        </wps:spPr>
                        <wps:txbx>
                          <w:txbxContent>
                            <w:p w14:paraId="4349E880" w14:textId="77777777" w:rsidR="0050678B" w:rsidRPr="00A76677" w:rsidRDefault="0050678B" w:rsidP="0050678B">
                              <w:pPr>
                                <w:pStyle w:val="ae"/>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5. Стимуляційна державна політика підтримки вітчизняного бізнесу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1055772" name="Прямоугольник 103"/>
                        <wps:cNvSpPr/>
                        <wps:spPr>
                          <a:xfrm>
                            <a:off x="3577590" y="3554477"/>
                            <a:ext cx="2591435" cy="519744"/>
                          </a:xfrm>
                          <a:prstGeom prst="rect">
                            <a:avLst/>
                          </a:prstGeom>
                          <a:solidFill>
                            <a:srgbClr val="E7E6E6"/>
                          </a:solidFill>
                          <a:ln w="12700" cap="flat" cmpd="sng" algn="ctr">
                            <a:solidFill>
                              <a:srgbClr val="002060"/>
                            </a:solidFill>
                            <a:prstDash val="solid"/>
                          </a:ln>
                          <a:effectLst/>
                        </wps:spPr>
                        <wps:txbx>
                          <w:txbxContent>
                            <w:p w14:paraId="35360007" w14:textId="77777777" w:rsidR="0050678B" w:rsidRPr="00A76677" w:rsidRDefault="0050678B" w:rsidP="0050678B">
                              <w:pPr>
                                <w:pStyle w:val="ae"/>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6. Вступ України до Європейського Союзу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7832966" name="Прямоугольник 105"/>
                        <wps:cNvSpPr/>
                        <wps:spPr>
                          <a:xfrm>
                            <a:off x="3584575" y="5225980"/>
                            <a:ext cx="2584450" cy="666573"/>
                          </a:xfrm>
                          <a:prstGeom prst="rect">
                            <a:avLst/>
                          </a:prstGeom>
                          <a:solidFill>
                            <a:srgbClr val="E7E6E6"/>
                          </a:solidFill>
                          <a:ln w="12700" cap="flat" cmpd="sng" algn="ctr">
                            <a:solidFill>
                              <a:srgbClr val="002060"/>
                            </a:solidFill>
                            <a:prstDash val="solid"/>
                          </a:ln>
                          <a:effectLst/>
                        </wps:spPr>
                        <wps:txbx>
                          <w:txbxContent>
                            <w:p w14:paraId="22A406F1" w14:textId="77777777" w:rsidR="0050678B" w:rsidRPr="00A76677" w:rsidRDefault="0050678B" w:rsidP="0050678B">
                              <w:pPr>
                                <w:pStyle w:val="ae"/>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8. Співпраця з міжнародними програмами розвитку малого та середнього підприємництва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2890982" name="Прямоугольник 106"/>
                        <wps:cNvSpPr/>
                        <wps:spPr>
                          <a:xfrm>
                            <a:off x="3584575" y="4125188"/>
                            <a:ext cx="2584450" cy="1035643"/>
                          </a:xfrm>
                          <a:prstGeom prst="rect">
                            <a:avLst/>
                          </a:prstGeom>
                          <a:solidFill>
                            <a:srgbClr val="E7E6E6"/>
                          </a:solidFill>
                          <a:ln w="12700" cap="flat" cmpd="sng" algn="ctr">
                            <a:solidFill>
                              <a:srgbClr val="002060"/>
                            </a:solidFill>
                            <a:prstDash val="solid"/>
                          </a:ln>
                          <a:effectLst/>
                        </wps:spPr>
                        <wps:txbx>
                          <w:txbxContent>
                            <w:p w14:paraId="03C0D648" w14:textId="77777777" w:rsidR="0050678B" w:rsidRPr="00A76677" w:rsidRDefault="0050678B" w:rsidP="0050678B">
                              <w:pPr>
                                <w:pStyle w:val="ae"/>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7. Посилюваний доступ до фінансово-ресурсних можливостей програм міжнародної технічної допомоги (МТД) та міжнародних фінансових інституцій (МФІ)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438954" name="Прямоугольник 108"/>
                        <wps:cNvSpPr/>
                        <wps:spPr>
                          <a:xfrm>
                            <a:off x="3591560" y="5944773"/>
                            <a:ext cx="2577465" cy="539250"/>
                          </a:xfrm>
                          <a:prstGeom prst="rect">
                            <a:avLst/>
                          </a:prstGeom>
                          <a:solidFill>
                            <a:srgbClr val="E7E6E6"/>
                          </a:solidFill>
                          <a:ln w="12700" cap="flat" cmpd="sng" algn="ctr">
                            <a:solidFill>
                              <a:srgbClr val="002060"/>
                            </a:solidFill>
                            <a:prstDash val="solid"/>
                          </a:ln>
                          <a:effectLst/>
                        </wps:spPr>
                        <wps:txbx>
                          <w:txbxContent>
                            <w:p w14:paraId="6B7EB20E" w14:textId="77777777" w:rsidR="0050678B" w:rsidRPr="00A76677" w:rsidRDefault="0050678B" w:rsidP="0050678B">
                              <w:pPr>
                                <w:pStyle w:val="ae"/>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9. «Зелене» відновлення України та збільшення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5766936" name="Надпись 1125"/>
                        <wps:cNvSpPr txBox="1"/>
                        <wps:spPr>
                          <a:xfrm>
                            <a:off x="12574" y="41113"/>
                            <a:ext cx="2584800" cy="348953"/>
                          </a:xfrm>
                          <a:prstGeom prst="rect">
                            <a:avLst/>
                          </a:prstGeom>
                          <a:solidFill>
                            <a:srgbClr val="70AD47">
                              <a:lumMod val="75000"/>
                            </a:srgbClr>
                          </a:solidFill>
                          <a:ln w="25400" cap="flat" cmpd="sng" algn="ctr">
                            <a:solidFill>
                              <a:sysClr val="window" lastClr="FFFFFF"/>
                            </a:solidFill>
                            <a:prstDash val="solid"/>
                          </a:ln>
                          <a:effectLst/>
                        </wps:spPr>
                        <wps:txbx>
                          <w:txbxContent>
                            <w:p w14:paraId="6653F77F" w14:textId="77777777" w:rsidR="0050678B" w:rsidRPr="0050678B" w:rsidRDefault="0050678B" w:rsidP="0050678B">
                              <w:pPr>
                                <w:jc w:val="center"/>
                                <w:rPr>
                                  <w:b/>
                                  <w:color w:val="FFFFFF" w:themeColor="background1"/>
                                  <w:sz w:val="22"/>
                                  <w:lang w:val="uk-UA"/>
                                </w:rPr>
                              </w:pPr>
                              <w:r w:rsidRPr="0050678B">
                                <w:rPr>
                                  <w:b/>
                                  <w:color w:val="FFFFFF" w:themeColor="background1"/>
                                  <w:sz w:val="22"/>
                                  <w:lang w:val="uk-UA"/>
                                </w:rPr>
                                <w:t>СИЛЬНІ СТОРОНИ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358026" name="Надпись 1125"/>
                        <wps:cNvSpPr txBox="1"/>
                        <wps:spPr>
                          <a:xfrm>
                            <a:off x="3584575" y="28917"/>
                            <a:ext cx="2584450" cy="348622"/>
                          </a:xfrm>
                          <a:prstGeom prst="rect">
                            <a:avLst/>
                          </a:prstGeom>
                          <a:solidFill>
                            <a:srgbClr val="70AD47">
                              <a:lumMod val="75000"/>
                            </a:srgbClr>
                          </a:solidFill>
                          <a:ln w="25400" cap="flat" cmpd="sng" algn="ctr">
                            <a:solidFill>
                              <a:sysClr val="window" lastClr="FFFFFF"/>
                            </a:solidFill>
                            <a:prstDash val="solid"/>
                          </a:ln>
                          <a:effectLst>
                            <a:outerShdw blurRad="44450" dist="27940" dir="5400000" algn="ctr">
                              <a:srgbClr val="000000">
                                <a:alpha val="32000"/>
                              </a:srgbClr>
                            </a:outerShdw>
                          </a:effectLst>
                        </wps:spPr>
                        <wps:txbx>
                          <w:txbxContent>
                            <w:p w14:paraId="52C7CE36" w14:textId="77777777" w:rsidR="0050678B" w:rsidRPr="0015510E" w:rsidRDefault="0050678B" w:rsidP="0050678B">
                              <w:pPr>
                                <w:pStyle w:val="ae"/>
                                <w:shd w:val="clear" w:color="auto" w:fill="538135" w:themeFill="accent6" w:themeFillShade="BF"/>
                                <w:spacing w:before="0" w:beforeAutospacing="0" w:after="0" w:afterAutospacing="0"/>
                                <w:jc w:val="center"/>
                                <w:rPr>
                                  <w:rFonts w:ascii="Times New Roman" w:eastAsiaTheme="minorHAnsi" w:hAnsi="Times New Roman" w:cs="Times New Roman"/>
                                  <w:b/>
                                  <w:color w:val="FFFFFF" w:themeColor="background1"/>
                                  <w:sz w:val="22"/>
                                  <w:lang w:val="uk-UA"/>
                                </w:rPr>
                              </w:pPr>
                              <w:r w:rsidRPr="0015510E">
                                <w:rPr>
                                  <w:rFonts w:ascii="Times New Roman" w:eastAsiaTheme="minorHAnsi" w:hAnsi="Times New Roman" w:cs="Times New Roman"/>
                                  <w:b/>
                                  <w:color w:val="FFFFFF" w:themeColor="background1"/>
                                  <w:sz w:val="22"/>
                                  <w:lang w:val="uk-UA"/>
                                </w:rPr>
                                <w:t>МОЖЛИВОСТІ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7342249" name="Прямая со стрелкой 1128"/>
                        <wps:cNvCnPr/>
                        <wps:spPr>
                          <a:xfrm flipH="1">
                            <a:off x="2613767" y="606486"/>
                            <a:ext cx="975888" cy="1521087"/>
                          </a:xfrm>
                          <a:prstGeom prst="straightConnector1">
                            <a:avLst/>
                          </a:prstGeom>
                          <a:noFill/>
                          <a:ln w="9525" cap="flat" cmpd="sng" algn="ctr">
                            <a:solidFill>
                              <a:sysClr val="windowText" lastClr="000000"/>
                            </a:solidFill>
                            <a:prstDash val="solid"/>
                            <a:tailEnd type="triangle"/>
                          </a:ln>
                          <a:effectLst/>
                        </wps:spPr>
                        <wps:bodyPr/>
                      </wps:wsp>
                      <wps:wsp>
                        <wps:cNvPr id="695566809" name="Прямая со стрелкой 1129"/>
                        <wps:cNvCnPr/>
                        <wps:spPr>
                          <a:xfrm flipH="1">
                            <a:off x="2612957" y="606458"/>
                            <a:ext cx="976698" cy="2821930"/>
                          </a:xfrm>
                          <a:prstGeom prst="straightConnector1">
                            <a:avLst/>
                          </a:prstGeom>
                          <a:noFill/>
                          <a:ln w="9525" cap="flat" cmpd="sng" algn="ctr">
                            <a:solidFill>
                              <a:sysClr val="windowText" lastClr="000000"/>
                            </a:solidFill>
                            <a:prstDash val="solid"/>
                            <a:tailEnd type="triangle"/>
                          </a:ln>
                          <a:effectLst/>
                        </wps:spPr>
                        <wps:bodyPr/>
                      </wps:wsp>
                      <wps:wsp>
                        <wps:cNvPr id="2005625279" name="Прямая со стрелкой 1130"/>
                        <wps:cNvCnPr/>
                        <wps:spPr>
                          <a:xfrm flipH="1">
                            <a:off x="2604575" y="606486"/>
                            <a:ext cx="985080" cy="3467735"/>
                          </a:xfrm>
                          <a:prstGeom prst="straightConnector1">
                            <a:avLst/>
                          </a:prstGeom>
                          <a:noFill/>
                          <a:ln w="9525" cap="flat" cmpd="sng" algn="ctr">
                            <a:solidFill>
                              <a:sysClr val="windowText" lastClr="000000"/>
                            </a:solidFill>
                            <a:prstDash val="solid"/>
                            <a:tailEnd type="triangle"/>
                          </a:ln>
                          <a:effectLst/>
                        </wps:spPr>
                        <wps:bodyPr/>
                      </wps:wsp>
                      <wps:wsp>
                        <wps:cNvPr id="1188515201" name="Прямая со стрелкой 1136"/>
                        <wps:cNvCnPr/>
                        <wps:spPr>
                          <a:xfrm flipH="1">
                            <a:off x="2605972" y="1151896"/>
                            <a:ext cx="983683" cy="6289557"/>
                          </a:xfrm>
                          <a:prstGeom prst="straightConnector1">
                            <a:avLst/>
                          </a:prstGeom>
                          <a:noFill/>
                          <a:ln w="9525" cap="flat" cmpd="sng" algn="ctr">
                            <a:solidFill>
                              <a:sysClr val="windowText" lastClr="000000"/>
                            </a:solidFill>
                            <a:prstDash val="solid"/>
                            <a:tailEnd type="triangle"/>
                          </a:ln>
                          <a:effectLst/>
                        </wps:spPr>
                        <wps:bodyPr/>
                      </wps:wsp>
                      <wps:wsp>
                        <wps:cNvPr id="1910477841" name="Прямая со стрелкой 1143"/>
                        <wps:cNvCnPr/>
                        <wps:spPr>
                          <a:xfrm flipH="1" flipV="1">
                            <a:off x="2613767" y="2127573"/>
                            <a:ext cx="963823" cy="332143"/>
                          </a:xfrm>
                          <a:prstGeom prst="straightConnector1">
                            <a:avLst/>
                          </a:prstGeom>
                          <a:noFill/>
                          <a:ln w="9525" cap="flat" cmpd="sng" algn="ctr">
                            <a:solidFill>
                              <a:sysClr val="windowText" lastClr="000000"/>
                            </a:solidFill>
                            <a:prstDash val="solid"/>
                            <a:tailEnd type="triangle"/>
                          </a:ln>
                          <a:effectLst/>
                        </wps:spPr>
                        <wps:bodyPr/>
                      </wps:wsp>
                      <wps:wsp>
                        <wps:cNvPr id="510491616" name="Прямая со стрелкой 1144"/>
                        <wps:cNvCnPr/>
                        <wps:spPr>
                          <a:xfrm flipH="1">
                            <a:off x="2613768" y="2459716"/>
                            <a:ext cx="963822" cy="382355"/>
                          </a:xfrm>
                          <a:prstGeom prst="straightConnector1">
                            <a:avLst/>
                          </a:prstGeom>
                          <a:noFill/>
                          <a:ln w="9525" cap="flat" cmpd="sng" algn="ctr">
                            <a:solidFill>
                              <a:sysClr val="windowText" lastClr="000000"/>
                            </a:solidFill>
                            <a:prstDash val="solid"/>
                            <a:tailEnd type="triangle"/>
                          </a:ln>
                          <a:effectLst/>
                        </wps:spPr>
                        <wps:bodyPr/>
                      </wps:wsp>
                      <wps:wsp>
                        <wps:cNvPr id="286267974" name="Прямая со стрелкой 1145"/>
                        <wps:cNvCnPr/>
                        <wps:spPr>
                          <a:xfrm flipH="1" flipV="1">
                            <a:off x="2598986" y="2883285"/>
                            <a:ext cx="978604" cy="316380"/>
                          </a:xfrm>
                          <a:prstGeom prst="straightConnector1">
                            <a:avLst/>
                          </a:prstGeom>
                          <a:noFill/>
                          <a:ln w="9525" cap="flat" cmpd="sng" algn="ctr">
                            <a:solidFill>
                              <a:sysClr val="windowText" lastClr="000000"/>
                            </a:solidFill>
                            <a:prstDash val="solid"/>
                            <a:tailEnd type="triangle"/>
                          </a:ln>
                          <a:effectLst/>
                        </wps:spPr>
                        <wps:bodyPr/>
                      </wps:wsp>
                      <wps:wsp>
                        <wps:cNvPr id="1332088398" name="Прямая со стрелкой 1147"/>
                        <wps:cNvCnPr/>
                        <wps:spPr>
                          <a:xfrm flipH="1" flipV="1">
                            <a:off x="2605972" y="2082724"/>
                            <a:ext cx="971618" cy="1108828"/>
                          </a:xfrm>
                          <a:prstGeom prst="straightConnector1">
                            <a:avLst/>
                          </a:prstGeom>
                          <a:noFill/>
                          <a:ln w="9525" cap="flat" cmpd="sng" algn="ctr">
                            <a:solidFill>
                              <a:sysClr val="windowText" lastClr="000000"/>
                            </a:solidFill>
                            <a:prstDash val="solid"/>
                            <a:tailEnd type="triangle"/>
                          </a:ln>
                          <a:effectLst/>
                        </wps:spPr>
                        <wps:bodyPr/>
                      </wps:wsp>
                      <wps:wsp>
                        <wps:cNvPr id="1967810891" name="Прямая со стрелкой 1148"/>
                        <wps:cNvCnPr/>
                        <wps:spPr>
                          <a:xfrm flipH="1">
                            <a:off x="2605972" y="1769086"/>
                            <a:ext cx="978603" cy="1768201"/>
                          </a:xfrm>
                          <a:prstGeom prst="straightConnector1">
                            <a:avLst/>
                          </a:prstGeom>
                          <a:noFill/>
                          <a:ln w="9525" cap="flat" cmpd="sng" algn="ctr">
                            <a:solidFill>
                              <a:sysClr val="windowText" lastClr="000000"/>
                            </a:solidFill>
                            <a:prstDash val="solid"/>
                            <a:tailEnd type="triangle"/>
                          </a:ln>
                          <a:effectLst/>
                        </wps:spPr>
                        <wps:bodyPr/>
                      </wps:wsp>
                      <wps:wsp>
                        <wps:cNvPr id="1572073394" name="Прямая со стрелкой 1149"/>
                        <wps:cNvCnPr/>
                        <wps:spPr>
                          <a:xfrm flipH="1">
                            <a:off x="2613768" y="3814349"/>
                            <a:ext cx="963822" cy="829916"/>
                          </a:xfrm>
                          <a:prstGeom prst="straightConnector1">
                            <a:avLst/>
                          </a:prstGeom>
                          <a:noFill/>
                          <a:ln w="9525" cap="flat" cmpd="sng" algn="ctr">
                            <a:solidFill>
                              <a:sysClr val="windowText" lastClr="000000"/>
                            </a:solidFill>
                            <a:prstDash val="solid"/>
                            <a:tailEnd type="triangle"/>
                          </a:ln>
                          <a:effectLst/>
                        </wps:spPr>
                        <wps:bodyPr/>
                      </wps:wsp>
                      <wps:wsp>
                        <wps:cNvPr id="1911520383" name="Прямая со стрелкой 1151"/>
                        <wps:cNvCnPr/>
                        <wps:spPr>
                          <a:xfrm flipH="1">
                            <a:off x="2606217" y="3814349"/>
                            <a:ext cx="971373" cy="2055883"/>
                          </a:xfrm>
                          <a:prstGeom prst="straightConnector1">
                            <a:avLst/>
                          </a:prstGeom>
                          <a:noFill/>
                          <a:ln w="9525" cap="flat" cmpd="sng" algn="ctr">
                            <a:solidFill>
                              <a:sysClr val="windowText" lastClr="000000"/>
                            </a:solidFill>
                            <a:prstDash val="solid"/>
                            <a:tailEnd type="triangle"/>
                          </a:ln>
                          <a:effectLst/>
                        </wps:spPr>
                        <wps:bodyPr/>
                      </wps:wsp>
                      <wps:wsp>
                        <wps:cNvPr id="659423381" name="Прямая со стрелкой 65"/>
                        <wps:cNvCnPr/>
                        <wps:spPr>
                          <a:xfrm flipH="1">
                            <a:off x="2613768" y="3814349"/>
                            <a:ext cx="963822" cy="3129183"/>
                          </a:xfrm>
                          <a:prstGeom prst="straightConnector1">
                            <a:avLst/>
                          </a:prstGeom>
                          <a:noFill/>
                          <a:ln w="9525" cap="flat" cmpd="sng" algn="ctr">
                            <a:solidFill>
                              <a:sysClr val="windowText" lastClr="000000"/>
                            </a:solidFill>
                            <a:prstDash val="solid"/>
                            <a:tailEnd type="triangle"/>
                          </a:ln>
                          <a:effectLst/>
                        </wps:spPr>
                        <wps:bodyPr/>
                      </wps:wsp>
                      <wps:wsp>
                        <wps:cNvPr id="1759540377" name="Прямая со стрелкой 69"/>
                        <wps:cNvCnPr/>
                        <wps:spPr>
                          <a:xfrm flipH="1" flipV="1">
                            <a:off x="2613768" y="2842071"/>
                            <a:ext cx="985589" cy="1753525"/>
                          </a:xfrm>
                          <a:prstGeom prst="straightConnector1">
                            <a:avLst/>
                          </a:prstGeom>
                          <a:noFill/>
                          <a:ln w="9525" cap="flat" cmpd="sng" algn="ctr">
                            <a:solidFill>
                              <a:sysClr val="windowText" lastClr="000000"/>
                            </a:solidFill>
                            <a:prstDash val="solid"/>
                            <a:tailEnd type="triangle"/>
                          </a:ln>
                          <a:effectLst/>
                        </wps:spPr>
                        <wps:bodyPr/>
                      </wps:wsp>
                      <wps:wsp>
                        <wps:cNvPr id="913419305" name="Прямая со стрелкой 71"/>
                        <wps:cNvCnPr/>
                        <wps:spPr>
                          <a:xfrm flipH="1" flipV="1">
                            <a:off x="2613767" y="2127573"/>
                            <a:ext cx="985590" cy="2473861"/>
                          </a:xfrm>
                          <a:prstGeom prst="straightConnector1">
                            <a:avLst/>
                          </a:prstGeom>
                          <a:noFill/>
                          <a:ln w="9525" cap="flat" cmpd="sng" algn="ctr">
                            <a:solidFill>
                              <a:sysClr val="windowText" lastClr="000000"/>
                            </a:solidFill>
                            <a:prstDash val="solid"/>
                            <a:tailEnd type="triangle"/>
                          </a:ln>
                          <a:effectLst/>
                        </wps:spPr>
                        <wps:bodyPr/>
                      </wps:wsp>
                      <wps:wsp>
                        <wps:cNvPr id="1707619742" name="Прямая со стрелкой 76"/>
                        <wps:cNvCnPr/>
                        <wps:spPr>
                          <a:xfrm flipH="1">
                            <a:off x="2620753" y="4537851"/>
                            <a:ext cx="978604" cy="2942177"/>
                          </a:xfrm>
                          <a:prstGeom prst="straightConnector1">
                            <a:avLst/>
                          </a:prstGeom>
                          <a:noFill/>
                          <a:ln w="9525" cap="flat" cmpd="sng" algn="ctr">
                            <a:solidFill>
                              <a:sysClr val="windowText" lastClr="000000"/>
                            </a:solidFill>
                            <a:prstDash val="solid"/>
                            <a:tailEnd type="triangle"/>
                          </a:ln>
                          <a:effectLst/>
                        </wps:spPr>
                        <wps:bodyPr/>
                      </wps:wsp>
                      <wps:wsp>
                        <wps:cNvPr id="1543343767" name="Прямая со стрелкой 77"/>
                        <wps:cNvCnPr/>
                        <wps:spPr>
                          <a:xfrm flipH="1" flipV="1">
                            <a:off x="2592002" y="4032258"/>
                            <a:ext cx="985588" cy="860596"/>
                          </a:xfrm>
                          <a:prstGeom prst="straightConnector1">
                            <a:avLst/>
                          </a:prstGeom>
                          <a:noFill/>
                          <a:ln w="9525" cap="flat" cmpd="sng" algn="ctr">
                            <a:solidFill>
                              <a:sysClr val="windowText" lastClr="000000"/>
                            </a:solidFill>
                            <a:prstDash val="solid"/>
                            <a:tailEnd type="triangle"/>
                          </a:ln>
                          <a:effectLst/>
                        </wps:spPr>
                        <wps:bodyPr/>
                      </wps:wsp>
                      <wps:wsp>
                        <wps:cNvPr id="27629821" name="Прямая со стрелкой 80"/>
                        <wps:cNvCnPr/>
                        <wps:spPr>
                          <a:xfrm flipH="1">
                            <a:off x="2613768" y="4643010"/>
                            <a:ext cx="970807" cy="2300522"/>
                          </a:xfrm>
                          <a:prstGeom prst="straightConnector1">
                            <a:avLst/>
                          </a:prstGeom>
                          <a:noFill/>
                          <a:ln w="9525" cap="flat" cmpd="sng" algn="ctr">
                            <a:solidFill>
                              <a:sysClr val="windowText" lastClr="000000"/>
                            </a:solidFill>
                            <a:prstDash val="solid"/>
                            <a:tailEnd type="triangle"/>
                          </a:ln>
                          <a:effectLst/>
                        </wps:spPr>
                        <wps:bodyPr/>
                      </wps:wsp>
                      <wps:wsp>
                        <wps:cNvPr id="734757120" name="Прямая со стрелкой 109"/>
                        <wps:cNvCnPr/>
                        <wps:spPr>
                          <a:xfrm flipH="1" flipV="1">
                            <a:off x="2605972" y="4633908"/>
                            <a:ext cx="978603" cy="925096"/>
                          </a:xfrm>
                          <a:prstGeom prst="straightConnector1">
                            <a:avLst/>
                          </a:prstGeom>
                          <a:noFill/>
                          <a:ln w="9525" cap="flat" cmpd="sng" algn="ctr">
                            <a:solidFill>
                              <a:sysClr val="windowText" lastClr="000000"/>
                            </a:solidFill>
                            <a:prstDash val="solid"/>
                            <a:tailEnd type="triangle"/>
                          </a:ln>
                          <a:effectLst/>
                        </wps:spPr>
                        <wps:bodyPr/>
                      </wps:wsp>
                      <wps:wsp>
                        <wps:cNvPr id="279240015" name="Прямая со стрелкой 111"/>
                        <wps:cNvCnPr/>
                        <wps:spPr>
                          <a:xfrm flipH="1" flipV="1">
                            <a:off x="2613767" y="2127573"/>
                            <a:ext cx="970808" cy="3431694"/>
                          </a:xfrm>
                          <a:prstGeom prst="straightConnector1">
                            <a:avLst/>
                          </a:prstGeom>
                          <a:noFill/>
                          <a:ln w="9525" cap="flat" cmpd="sng" algn="ctr">
                            <a:solidFill>
                              <a:sysClr val="windowText" lastClr="000000"/>
                            </a:solidFill>
                            <a:prstDash val="solid"/>
                            <a:tailEnd type="triangle"/>
                          </a:ln>
                          <a:effectLst/>
                        </wps:spPr>
                        <wps:bodyPr/>
                      </wps:wsp>
                      <wps:wsp>
                        <wps:cNvPr id="1312203098" name="Прямая со стрелкой 114"/>
                        <wps:cNvCnPr/>
                        <wps:spPr>
                          <a:xfrm flipH="1" flipV="1">
                            <a:off x="2613768" y="4644265"/>
                            <a:ext cx="977792" cy="1570133"/>
                          </a:xfrm>
                          <a:prstGeom prst="straightConnector1">
                            <a:avLst/>
                          </a:prstGeom>
                          <a:noFill/>
                          <a:ln w="9525" cap="flat" cmpd="sng" algn="ctr">
                            <a:solidFill>
                              <a:sysClr val="windowText" lastClr="000000"/>
                            </a:solidFill>
                            <a:prstDash val="solid"/>
                            <a:tailEnd type="triangle"/>
                          </a:ln>
                          <a:effectLst/>
                        </wps:spPr>
                        <wps:bodyPr/>
                      </wps:wsp>
                      <wps:wsp>
                        <wps:cNvPr id="32873680" name="Прямая со стрелкой 115"/>
                        <wps:cNvCnPr/>
                        <wps:spPr>
                          <a:xfrm flipH="1" flipV="1">
                            <a:off x="2606217" y="5870232"/>
                            <a:ext cx="985343" cy="344166"/>
                          </a:xfrm>
                          <a:prstGeom prst="straightConnector1">
                            <a:avLst/>
                          </a:prstGeom>
                          <a:noFill/>
                          <a:ln w="9525" cap="flat" cmpd="sng" algn="ctr">
                            <a:solidFill>
                              <a:sysClr val="windowText" lastClr="000000"/>
                            </a:solidFill>
                            <a:prstDash val="solid"/>
                            <a:tailEnd type="triangle"/>
                          </a:ln>
                          <a:effectLst/>
                        </wps:spPr>
                        <wps:bodyPr/>
                      </wps:wsp>
                      <wps:wsp>
                        <wps:cNvPr id="1916135803" name="Прямая со стрелкой 117"/>
                        <wps:cNvCnPr/>
                        <wps:spPr>
                          <a:xfrm flipH="1" flipV="1">
                            <a:off x="2604575" y="4074221"/>
                            <a:ext cx="985715" cy="2754609"/>
                          </a:xfrm>
                          <a:prstGeom prst="straightConnector1">
                            <a:avLst/>
                          </a:prstGeom>
                          <a:noFill/>
                          <a:ln w="9525" cap="flat" cmpd="sng" algn="ctr">
                            <a:solidFill>
                              <a:sysClr val="windowText" lastClr="000000"/>
                            </a:solidFill>
                            <a:prstDash val="solid"/>
                            <a:tailEnd type="triangle"/>
                          </a:ln>
                          <a:effectLst/>
                        </wps:spPr>
                        <wps:bodyPr/>
                      </wps:wsp>
                      <wps:wsp>
                        <wps:cNvPr id="65986266" name="Стрелка влево 12"/>
                        <wps:cNvSpPr/>
                        <wps:spPr>
                          <a:xfrm>
                            <a:off x="2577600" y="0"/>
                            <a:ext cx="972424" cy="426192"/>
                          </a:xfrm>
                          <a:prstGeom prst="leftArrow">
                            <a:avLst>
                              <a:gd name="adj1" fmla="val 50000"/>
                              <a:gd name="adj2" fmla="val 36302"/>
                            </a:avLst>
                          </a:prstGeom>
                          <a:solidFill>
                            <a:srgbClr val="92D050"/>
                          </a:soli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14:paraId="42905881" w14:textId="77777777" w:rsidR="0050678B" w:rsidRPr="0007014F" w:rsidRDefault="0050678B" w:rsidP="0050678B">
                              <w:pPr>
                                <w:ind w:left="-142" w:right="-247"/>
                                <w:jc w:val="center"/>
                                <w:rPr>
                                  <w:rFonts w:ascii="Arial" w:hAnsi="Arial" w:cs="Arial"/>
                                  <w:b/>
                                  <w:color w:val="000000" w:themeColor="text1"/>
                                  <w:sz w:val="16"/>
                                  <w:lang w:val="uk-UA"/>
                                </w:rPr>
                              </w:pPr>
                              <w:r w:rsidRPr="00A76677">
                                <w:rPr>
                                  <w:rFonts w:eastAsia="Arial"/>
                                  <w:b/>
                                  <w:color w:val="000000"/>
                                  <w:sz w:val="16"/>
                                  <w:szCs w:val="16"/>
                                </w:rPr>
                                <w:t>ПІДТРИМУЮ</w:t>
                              </w:r>
                              <w:r w:rsidRPr="00A76677">
                                <w:rPr>
                                  <w:b/>
                                  <w:color w:val="000000" w:themeColor="text1"/>
                                  <w:sz w:val="16"/>
                                  <w:lang w:val="uk-UA"/>
                                </w:rPr>
                                <w:t>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949701" name="Прямая со стрелкой 1181"/>
                        <wps:cNvCnPr/>
                        <wps:spPr>
                          <a:xfrm flipH="1">
                            <a:off x="2613768" y="606486"/>
                            <a:ext cx="975887" cy="2235585"/>
                          </a:xfrm>
                          <a:prstGeom prst="straightConnector1">
                            <a:avLst/>
                          </a:prstGeom>
                          <a:noFill/>
                          <a:ln w="9525" cap="flat" cmpd="sng" algn="ctr">
                            <a:solidFill>
                              <a:sysClr val="windowText" lastClr="000000"/>
                            </a:solidFill>
                            <a:prstDash val="solid"/>
                            <a:tailEnd type="triangle"/>
                          </a:ln>
                          <a:effectLst/>
                        </wps:spPr>
                        <wps:bodyPr/>
                      </wps:wsp>
                      <wps:wsp>
                        <wps:cNvPr id="823015000" name="Прямоугольник 228"/>
                        <wps:cNvSpPr/>
                        <wps:spPr>
                          <a:xfrm>
                            <a:off x="14537" y="3258448"/>
                            <a:ext cx="2591435" cy="557678"/>
                          </a:xfrm>
                          <a:prstGeom prst="rect">
                            <a:avLst/>
                          </a:prstGeom>
                          <a:solidFill>
                            <a:srgbClr val="E7E6E6"/>
                          </a:solidFill>
                          <a:ln w="12700" cap="flat" cmpd="sng" algn="ctr">
                            <a:solidFill>
                              <a:srgbClr val="002060"/>
                            </a:solidFill>
                            <a:prstDash val="solid"/>
                          </a:ln>
                          <a:effectLst/>
                        </wps:spPr>
                        <wps:txbx>
                          <w:txbxContent>
                            <w:p w14:paraId="35E03CC2" w14:textId="77777777" w:rsidR="0050678B" w:rsidRPr="00A76677" w:rsidRDefault="0050678B" w:rsidP="0050678B">
                              <w:pPr>
                                <w:pStyle w:val="ae"/>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5. Ефективна муніципальна політика енергоефективності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9510541" name="Прямая со стрелкой 227"/>
                        <wps:cNvCnPr/>
                        <wps:spPr>
                          <a:xfrm flipH="1" flipV="1">
                            <a:off x="2584800" y="2837092"/>
                            <a:ext cx="992790" cy="977077"/>
                          </a:xfrm>
                          <a:prstGeom prst="straightConnector1">
                            <a:avLst/>
                          </a:prstGeom>
                          <a:noFill/>
                          <a:ln w="9525" cap="flat" cmpd="sng" algn="ctr">
                            <a:solidFill>
                              <a:sysClr val="windowText" lastClr="000000"/>
                            </a:solidFill>
                            <a:prstDash val="solid"/>
                            <a:tailEnd type="triangle"/>
                          </a:ln>
                          <a:effectLst/>
                        </wps:spPr>
                        <wps:bodyPr/>
                      </wps:wsp>
                      <wps:wsp>
                        <wps:cNvPr id="1488822416" name="Прямоугольник 232"/>
                        <wps:cNvSpPr/>
                        <wps:spPr>
                          <a:xfrm>
                            <a:off x="21767" y="4977345"/>
                            <a:ext cx="2584450" cy="597994"/>
                          </a:xfrm>
                          <a:prstGeom prst="rect">
                            <a:avLst/>
                          </a:prstGeom>
                          <a:solidFill>
                            <a:srgbClr val="E7E6E6"/>
                          </a:solidFill>
                          <a:ln w="12700" cap="flat" cmpd="sng" algn="ctr">
                            <a:solidFill>
                              <a:srgbClr val="002060"/>
                            </a:solidFill>
                            <a:prstDash val="solid"/>
                          </a:ln>
                          <a:effectLst/>
                        </wps:spPr>
                        <wps:txbx>
                          <w:txbxContent>
                            <w:p w14:paraId="4DA02527" w14:textId="77777777" w:rsidR="0050678B" w:rsidRPr="00A76677" w:rsidRDefault="0050678B" w:rsidP="0050678B">
                              <w:pPr>
                                <w:pStyle w:val="ae"/>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8. Розгалужена система закладів освіти та високий науково-технічний потенціал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1331088" name="Прямоугольник 310"/>
                        <wps:cNvSpPr/>
                        <wps:spPr>
                          <a:xfrm>
                            <a:off x="3590290" y="7180969"/>
                            <a:ext cx="2578735" cy="637001"/>
                          </a:xfrm>
                          <a:prstGeom prst="rect">
                            <a:avLst/>
                          </a:prstGeom>
                          <a:solidFill>
                            <a:srgbClr val="E7E6E6"/>
                          </a:solidFill>
                          <a:ln w="12700" cap="flat" cmpd="sng" algn="ctr">
                            <a:solidFill>
                              <a:srgbClr val="002060"/>
                            </a:solidFill>
                            <a:prstDash val="solid"/>
                          </a:ln>
                          <a:effectLst/>
                        </wps:spPr>
                        <wps:txbx>
                          <w:txbxContent>
                            <w:p w14:paraId="0023D779" w14:textId="77777777" w:rsidR="0050678B" w:rsidRPr="00A76677" w:rsidRDefault="0050678B" w:rsidP="0050678B">
                              <w:pPr>
                                <w:pStyle w:val="ae"/>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11. Підтримка цифровізації та впровадження електронних послуг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6520577" name="Прямая со стрелкой 52"/>
                        <wps:cNvCnPr/>
                        <wps:spPr>
                          <a:xfrm flipH="1" flipV="1">
                            <a:off x="2606217" y="5276098"/>
                            <a:ext cx="973232" cy="2393394"/>
                          </a:xfrm>
                          <a:prstGeom prst="straightConnector1">
                            <a:avLst/>
                          </a:prstGeom>
                          <a:noFill/>
                          <a:ln w="9525" cap="flat" cmpd="sng" algn="ctr">
                            <a:solidFill>
                              <a:sysClr val="windowText" lastClr="000000"/>
                            </a:solidFill>
                            <a:prstDash val="solid"/>
                            <a:tailEnd type="triangle"/>
                          </a:ln>
                          <a:effectLst/>
                        </wps:spPr>
                        <wps:bodyPr/>
                      </wps:wsp>
                      <wps:wsp>
                        <wps:cNvPr id="1429365651" name="Прямая со стрелкой 53"/>
                        <wps:cNvCnPr/>
                        <wps:spPr>
                          <a:xfrm flipH="1" flipV="1">
                            <a:off x="2605972" y="3482146"/>
                            <a:ext cx="985588" cy="2731959"/>
                          </a:xfrm>
                          <a:prstGeom prst="straightConnector1">
                            <a:avLst/>
                          </a:prstGeom>
                          <a:noFill/>
                          <a:ln w="9525" cap="flat" cmpd="sng" algn="ctr">
                            <a:solidFill>
                              <a:sysClr val="windowText" lastClr="000000"/>
                            </a:solidFill>
                            <a:prstDash val="solid"/>
                            <a:tailEnd type="triangle"/>
                          </a:ln>
                          <a:effectLst/>
                        </wps:spPr>
                        <wps:bodyPr/>
                      </wps:wsp>
                      <wps:wsp>
                        <wps:cNvPr id="1893050852" name="Прямая со стрелкой 477"/>
                        <wps:cNvCnPr/>
                        <wps:spPr>
                          <a:xfrm flipH="1">
                            <a:off x="2612957" y="3880672"/>
                            <a:ext cx="964633" cy="2520155"/>
                          </a:xfrm>
                          <a:prstGeom prst="straightConnector1">
                            <a:avLst/>
                          </a:prstGeom>
                          <a:noFill/>
                          <a:ln w="9525" cap="flat" cmpd="sng" algn="ctr">
                            <a:solidFill>
                              <a:sysClr val="windowText" lastClr="000000"/>
                            </a:solidFill>
                            <a:prstDash val="solid"/>
                            <a:tailEnd type="triangle"/>
                          </a:ln>
                          <a:effectLst/>
                        </wps:spPr>
                        <wps:bodyPr/>
                      </wps:wsp>
                    </wpc:wpc>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6392FA" id="Полотно 211" o:spid="_x0000_s1027" editas="canvas" style="width:485.75pt;height:618.1pt;mso-position-horizontal-relative:char;mso-position-vertical-relative:line" coordsize="61690,7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690;height:78498;visibility:visible;mso-wrap-style:square">
                  <v:fill o:detectmouseclick="t"/>
                  <v:path o:connecttype="none"/>
                </v:shape>
                <v:rect id="Прямоугольник 1122" o:spid="_x0000_s1029" style="position:absolute;left:213;top:4054;width:25920;height:6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" fillcolor="#e7e6e6" strokecolor="#002060" strokeweight="1pt">
                  <v:textbox>
                    <w:txbxContent>
                      <w:p w14:paraId="1B768A38" w14:textId="77777777" w:rsidR="0050678B" w:rsidRPr="00A76677" w:rsidRDefault="0050678B" w:rsidP="0050678B">
                        <w:pPr>
                          <w:pStyle w:val="NormalWeb"/>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1. Унікальне географічне розташування та логістичний потенціал</w:t>
                        </w:r>
                      </w:p>
                    </w:txbxContent>
                  </v:textbox>
                </v:rect>
                <v:rect id="Прямоугольник 79" o:spid="_x0000_s1030" style="position:absolute;left:217;top:11034;width:25916;height: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" fillcolor="#e7e6e6" strokecolor="#002060" strokeweight="1pt">
                  <v:textbox>
                    <w:txbxContent>
                      <w:p w14:paraId="1CE66275" w14:textId="77777777" w:rsidR="0050678B" w:rsidRPr="00A76677" w:rsidRDefault="0050678B" w:rsidP="0050678B">
                        <w:pPr>
                          <w:pStyle w:val="NormalWeb"/>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2. Кліматичне, природне різноманіття та багаті поклади мінеральних ресурсів</w:t>
                        </w:r>
                      </w:p>
                    </w:txbxContent>
                  </v:textbox>
                </v:rect>
                <v:rect id="Прямоугольник 81" o:spid="_x0000_s1031" style="position:absolute;left:217;top:18384;width:25920;height:5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" fillcolor="#e7e6e6" strokecolor="#002060" strokeweight="1pt">
                  <v:textbox>
                    <w:txbxContent>
                      <w:p w14:paraId="5688F73A" w14:textId="77777777" w:rsidR="0050678B" w:rsidRPr="00A76677" w:rsidRDefault="0050678B" w:rsidP="0050678B">
                        <w:pPr>
                          <w:pStyle w:val="NormalWeb"/>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3. Унікальна економічна спеціалізація та промисловий потенціал</w:t>
                        </w:r>
                      </w:p>
                    </w:txbxContent>
                  </v:textbox>
                </v:rect>
                <v:rect id="Прямоугольник 83" o:spid="_x0000_s1032" style="position:absolute;left:217;top:24704;width:25920;height: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" fillcolor="#e7e6e6" strokecolor="#002060" strokeweight="1pt">
                  <v:textbox>
                    <w:txbxContent>
                      <w:p w14:paraId="7E07A5F1" w14:textId="77777777" w:rsidR="0050678B" w:rsidRPr="00A76677" w:rsidRDefault="0050678B" w:rsidP="0050678B">
                        <w:pPr>
                          <w:pStyle w:val="NormalWeb"/>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4. Ефективна муніципальна політика збереження й поліпшення довкілля та сталого управління відходами (промисловими й побутовими)</w:t>
                        </w:r>
                      </w:p>
                    </w:txbxContent>
                  </v:textbox>
                </v:rect>
                <v:rect id="Прямоугольник 85" o:spid="_x0000_s1033" style="position:absolute;left:125;top:38482;width:25920;height:4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" fillcolor="#e7e6e6" strokecolor="#002060" strokeweight="1pt">
                  <v:textbox>
                    <w:txbxContent>
                      <w:p w14:paraId="795A7CDB" w14:textId="77777777" w:rsidR="0050678B" w:rsidRPr="00A76677" w:rsidRDefault="0050678B" w:rsidP="0050678B">
                        <w:pPr>
                          <w:pStyle w:val="NormalWeb"/>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6. Притік людських ресурсів за рахунок ВПО</w:t>
                        </w:r>
                      </w:p>
                    </w:txbxContent>
                  </v:textbox>
                </v:rect>
                <v:rect id="Прямоугольник 87" o:spid="_x0000_s1034" style="position:absolute;left:217;top:43483;width:25920;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" fillcolor="#e7e6e6" strokecolor="#002060" strokeweight="1pt">
                  <v:textbox>
                    <w:txbxContent>
                      <w:p w14:paraId="6010834F" w14:textId="77777777" w:rsidR="0050678B" w:rsidRPr="00A76677" w:rsidRDefault="0050678B" w:rsidP="0050678B">
                        <w:pPr>
                          <w:pStyle w:val="NormalWeb"/>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7. Розвинена соціальна інфраструктура та громадський транспорт</w:t>
                        </w:r>
                      </w:p>
                    </w:txbxContent>
                  </v:textbox>
                </v:rect>
                <v:rect id="Прямоугольник 88" o:spid="_x0000_s1035" style="position:absolute;left:214;top:56222;width:25848;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" fillcolor="#e7e6e6" strokecolor="#002060" strokeweight="1pt">
                  <v:textbox>
                    <w:txbxContent>
                      <w:p w14:paraId="79E9D3A7" w14:textId="77777777" w:rsidR="0050678B" w:rsidRPr="00A76677" w:rsidRDefault="0050678B" w:rsidP="0050678B">
                        <w:pPr>
                          <w:pStyle w:val="NormalWeb"/>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9. Ефективна містобудівна діяльність</w:t>
                        </w:r>
                      </w:p>
                    </w:txbxContent>
                  </v:textbox>
                </v:rect>
                <v:rect id="Прямоугольник 92" o:spid="_x0000_s1036" style="position:absolute;left:353;top:61458;width:25776;height:5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" fillcolor="#e7e6e6" strokecolor="#002060" strokeweight="1pt">
                  <v:textbox>
                    <w:txbxContent>
                      <w:p w14:paraId="61E16589" w14:textId="77777777" w:rsidR="0050678B" w:rsidRPr="00A76677" w:rsidRDefault="0050678B" w:rsidP="0050678B">
                        <w:pPr>
                          <w:pStyle w:val="NormalWeb"/>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10. Ефективна міжнародна співпраця</w:t>
                        </w:r>
                      </w:p>
                    </w:txbxContent>
                  </v:textbox>
                </v:rect>
                <v:rect id="Прямоугольник 93" o:spid="_x0000_s1037" style="position:absolute;left:361;top:66940;width:25776;height:4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" fillcolor="#e7e6e6" strokecolor="#002060" strokeweight="1pt">
                  <v:textbox>
                    <w:txbxContent>
                      <w:p w14:paraId="08C90A1D" w14:textId="77777777" w:rsidR="0050678B" w:rsidRPr="00A76677" w:rsidRDefault="0050678B" w:rsidP="0050678B">
                        <w:pPr>
                          <w:pStyle w:val="NormalWeb"/>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11. Створено якісні інвестиційні продукти</w:t>
                        </w:r>
                      </w:p>
                    </w:txbxContent>
                  </v:textbox>
                </v:rect>
                <v:rect id="Прямоугольник 95" o:spid="_x0000_s1038" style="position:absolute;left:431;top:72413;width:25776;height:4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" fillcolor="#e7e6e6" strokecolor="#002060" strokeweight="1pt">
                  <v:textbox>
                    <w:txbxContent>
                      <w:p w14:paraId="3F58A53D" w14:textId="77777777" w:rsidR="0050678B" w:rsidRPr="00A76677" w:rsidRDefault="0050678B" w:rsidP="0050678B">
                        <w:pPr>
                          <w:pStyle w:val="NormalWeb"/>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12. Активна цифровізація громади</w:t>
                        </w:r>
                      </w:p>
                    </w:txbxContent>
                  </v:textbox>
                </v:rect>
                <v:rect id="Прямоугольник 96" o:spid="_x0000_s1039" style="position:absolute;left:35896;top:3986;width:25794;height: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" fillcolor="#e7e6e6" strokecolor="#002060" strokeweight="1pt">
                  <v:textbox>
                    <w:txbxContent>
                      <w:p w14:paraId="7D5F993B" w14:textId="77777777" w:rsidR="0050678B" w:rsidRPr="00A76677" w:rsidRDefault="0050678B" w:rsidP="0050678B">
                        <w:pPr>
                          <w:pStyle w:val="NormalWeb"/>
                          <w:spacing w:before="0" w:beforeAutospacing="0" w:after="0" w:afterAutospacing="0"/>
                          <w:ind w:right="-81"/>
                          <w:jc w:val="center"/>
                          <w:rPr>
                            <w:rFonts w:ascii="Times New Roman" w:eastAsia="Calibri" w:hAnsi="Times New Roman" w:cs="Times New Roman"/>
                            <w:sz w:val="15"/>
                            <w:szCs w:val="15"/>
                          </w:rPr>
                        </w:pPr>
                        <w:r w:rsidRPr="00A76677">
                          <w:rPr>
                            <w:rFonts w:ascii="Times New Roman" w:eastAsia="Arial" w:hAnsi="Times New Roman" w:cs="Times New Roman"/>
                            <w:b/>
                            <w:color w:val="000000"/>
                            <w:sz w:val="22"/>
                            <w:szCs w:val="22"/>
                          </w:rPr>
                          <w:t>1. Завершення активної фази воєнних дій</w:t>
                        </w:r>
                      </w:p>
                    </w:txbxContent>
                  </v:textbox>
                </v:rect>
                <v:rect id="Прямоугольник 97" o:spid="_x0000_s1040" style="position:absolute;left:35896;top:8577;width:25794;height:5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" fillcolor="#e7e6e6" strokecolor="#002060" strokeweight="1pt">
                  <v:textbox>
                    <w:txbxContent>
                      <w:p w14:paraId="5B671682" w14:textId="77777777" w:rsidR="0050678B" w:rsidRPr="00A76677" w:rsidRDefault="0050678B" w:rsidP="0050678B">
                        <w:pPr>
                          <w:pStyle w:val="NormalWeb"/>
                          <w:spacing w:before="0" w:beforeAutospacing="0" w:after="0" w:afterAutospacing="0"/>
                          <w:jc w:val="center"/>
                          <w:rPr>
                            <w:rFonts w:ascii="Times New Roman" w:eastAsia="Arial" w:hAnsi="Times New Roman" w:cs="Times New Roman"/>
                            <w:b/>
                            <w:color w:val="000000"/>
                            <w:sz w:val="22"/>
                            <w:szCs w:val="22"/>
                          </w:rPr>
                        </w:pPr>
                        <w:r w:rsidRPr="00C37901">
                          <w:rPr>
                            <w:rFonts w:ascii="Arial" w:eastAsia="Arial" w:hAnsi="Arial" w:cs="Arial"/>
                            <w:b/>
                            <w:color w:val="000000"/>
                            <w:sz w:val="22"/>
                            <w:szCs w:val="22"/>
                          </w:rPr>
                          <w:t>2</w:t>
                        </w:r>
                        <w:r w:rsidRPr="00A76677">
                          <w:rPr>
                            <w:rFonts w:ascii="Times New Roman" w:eastAsia="Arial" w:hAnsi="Times New Roman" w:cs="Times New Roman"/>
                            <w:b/>
                            <w:color w:val="000000"/>
                            <w:sz w:val="22"/>
                            <w:szCs w:val="22"/>
                          </w:rPr>
                          <w:t>. Продовження розпочатих реформ з трансформації України</w:t>
                        </w:r>
                      </w:p>
                    </w:txbxContent>
                  </v:textbox>
                </v:rect>
                <v:rect id="Прямоугольник 98" o:spid="_x0000_s1041" style="position:absolute;left:35902;top:65389;width:25788;height: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" fillcolor="#e7e6e6" strokecolor="#002060" strokeweight="1pt">
                  <v:textbox>
                    <w:txbxContent>
                      <w:p w14:paraId="0F017DAA" w14:textId="77777777" w:rsidR="0050678B" w:rsidRPr="00A76677" w:rsidRDefault="0050678B" w:rsidP="0050678B">
                        <w:pPr>
                          <w:pStyle w:val="NormalWeb"/>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10. Впровадження політики підвищення соціальних стандартів життя</w:t>
                        </w:r>
                      </w:p>
                    </w:txbxContent>
                  </v:textbox>
                </v:rect>
                <v:rect id="Прямоугольник 99" o:spid="_x0000_s1042" style="position:absolute;left:35845;top:14940;width:25845;height:5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" fillcolor="#e7e6e6" strokecolor="#002060" strokeweight="1pt">
                  <v:textbox>
                    <w:txbxContent>
                      <w:p w14:paraId="499D105F" w14:textId="77777777" w:rsidR="0050678B" w:rsidRPr="00A76677" w:rsidRDefault="0050678B" w:rsidP="0050678B">
                        <w:pPr>
                          <w:pStyle w:val="NormalWeb"/>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3. Залучення додаткових фінансових ресурсів для розвитку громади з національних джерел</w:t>
                        </w:r>
                      </w:p>
                    </w:txbxContent>
                  </v:textbox>
                </v:rect>
                <v:rect id="Прямоугольник 101" o:spid="_x0000_s1043" style="position:absolute;left:35775;top:20827;width:25915;height:7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" fillcolor="#e7e6e6" strokecolor="#002060" strokeweight="1pt">
                  <v:textbox>
                    <w:txbxContent>
                      <w:p w14:paraId="294B8865" w14:textId="77777777" w:rsidR="0050678B" w:rsidRPr="00A76677" w:rsidRDefault="0050678B" w:rsidP="0050678B">
                        <w:pPr>
                          <w:pStyle w:val="NormalWeb"/>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4. Державне стимулювання розвитку високотехнологічних виробництв та інноваційної діяльності</w:t>
                        </w:r>
                      </w:p>
                    </w:txbxContent>
                  </v:textbox>
                </v:rect>
                <v:rect id="Прямоугольник 102" o:spid="_x0000_s1044" style="position:absolute;left:35775;top:28699;width:25915;height:6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" fillcolor="#e7e6e6" strokecolor="#002060" strokeweight="1pt">
                  <v:textbox>
                    <w:txbxContent>
                      <w:p w14:paraId="4349E880" w14:textId="77777777" w:rsidR="0050678B" w:rsidRPr="00A76677" w:rsidRDefault="0050678B" w:rsidP="0050678B">
                        <w:pPr>
                          <w:pStyle w:val="NormalWeb"/>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5. Стимуляційна державна політика підтримки вітчизняного бізнесу</w:t>
                        </w:r>
                      </w:p>
                    </w:txbxContent>
                  </v:textbox>
                </v:rect>
                <v:rect id="Прямоугольник 103" o:spid="_x0000_s1045" style="position:absolute;left:35775;top:35544;width:25915;height:5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" fillcolor="#e7e6e6" strokecolor="#002060" strokeweight="1pt">
                  <v:textbox>
                    <w:txbxContent>
                      <w:p w14:paraId="35360007" w14:textId="77777777" w:rsidR="0050678B" w:rsidRPr="00A76677" w:rsidRDefault="0050678B" w:rsidP="0050678B">
                        <w:pPr>
                          <w:pStyle w:val="NormalWeb"/>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6. Вступ України до Європейського Союзу</w:t>
                        </w:r>
                      </w:p>
                    </w:txbxContent>
                  </v:textbox>
                </v:rect>
                <v:rect id="Прямоугольник 105" o:spid="_x0000_s1046" style="position:absolute;left:35845;top:52259;width:25845;height:6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" fillcolor="#e7e6e6" strokecolor="#002060" strokeweight="1pt">
                  <v:textbox>
                    <w:txbxContent>
                      <w:p w14:paraId="22A406F1" w14:textId="77777777" w:rsidR="0050678B" w:rsidRPr="00A76677" w:rsidRDefault="0050678B" w:rsidP="0050678B">
                        <w:pPr>
                          <w:pStyle w:val="NormalWeb"/>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8. Співпраця з міжнародними програмами розвитку малого та середнього підприємництва</w:t>
                        </w:r>
                      </w:p>
                    </w:txbxContent>
                  </v:textbox>
                </v:rect>
                <v:rect id="Прямоугольник 106" o:spid="_x0000_s1047" style="position:absolute;left:35845;top:41251;width:25845;height:10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" fillcolor="#e7e6e6" strokecolor="#002060" strokeweight="1pt">
                  <v:textbox>
                    <w:txbxContent>
                      <w:p w14:paraId="03C0D648" w14:textId="77777777" w:rsidR="0050678B" w:rsidRPr="00A76677" w:rsidRDefault="0050678B" w:rsidP="0050678B">
                        <w:pPr>
                          <w:pStyle w:val="NormalWeb"/>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7. Посилюваний доступ до фінансово-ресурсних можливостей програм міжнародної технічної допомоги (МТД) та міжнародних фінансових інституцій (МФІ)</w:t>
                        </w:r>
                      </w:p>
                    </w:txbxContent>
                  </v:textbox>
                </v:rect>
                <v:rect id="Прямоугольник 108" o:spid="_x0000_s1048" style="position:absolute;left:35915;top:59447;width:25775;height:5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" fillcolor="#e7e6e6" strokecolor="#002060" strokeweight="1pt">
                  <v:textbox>
                    <w:txbxContent>
                      <w:p w14:paraId="6B7EB20E" w14:textId="77777777" w:rsidR="0050678B" w:rsidRPr="00A76677" w:rsidRDefault="0050678B" w:rsidP="0050678B">
                        <w:pPr>
                          <w:pStyle w:val="NormalWeb"/>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9. «Зелене» відновлення України та збільшення</w:t>
                        </w:r>
                      </w:p>
                    </w:txbxContent>
                  </v:textbox>
                </v:rect>
                <v:shapetype id="_x0000_t202" coordsize="21600,21600" o:spt="202" path="m,l,21600r21600,l21600,xe">
                  <v:stroke joinstyle="miter"/>
                  <v:path gradientshapeok="t" o:connecttype="rect"/>
                </v:shapetype>
                <v:shape id="Надпись 1125" o:spid="_x0000_s1049" type="#_x0000_t202" style="position:absolute;left:125;top:411;width:25848;height: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" fillcolor="#548235" strokecolor="window" strokeweight="2pt">
                  <v:textbox>
                    <w:txbxContent>
                      <w:p w14:paraId="6653F77F" w14:textId="77777777" w:rsidR="0050678B" w:rsidRPr="0050678B" w:rsidRDefault="0050678B" w:rsidP="0050678B">
                        <w:pPr>
                          <w:jc w:val="center"/>
                          <w:rPr>
                            <w:b/>
                            <w:color w:val="FFFFFF" w:themeColor="background1"/>
                            <w:sz w:val="22"/>
                            <w:lang w:val="uk-UA"/>
                          </w:rPr>
                        </w:pPr>
                        <w:r w:rsidRPr="0050678B">
                          <w:rPr>
                            <w:b/>
                            <w:color w:val="FFFFFF" w:themeColor="background1"/>
                            <w:sz w:val="22"/>
                            <w:lang w:val="uk-UA"/>
                          </w:rPr>
                          <w:t>СИЛЬНІ СТОРОНИ</w:t>
                        </w:r>
                      </w:p>
                    </w:txbxContent>
                  </v:textbox>
                </v:shape>
                <v:shape id="Надпись 1125" o:spid="_x0000_s1050" type="#_x0000_t202" style="position:absolute;left:35845;top:289;width:25845;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" fillcolor="#548235" strokecolor="window" strokeweight="2pt">
                  <v:shadow on="t" color="black" opacity="20971f" offset="0,2.2pt"/>
                  <v:textbox>
                    <w:txbxContent>
                      <w:p w14:paraId="52C7CE36" w14:textId="77777777" w:rsidR="0050678B" w:rsidRPr="0015510E" w:rsidRDefault="0050678B" w:rsidP="0050678B">
                        <w:pPr>
                          <w:pStyle w:val="NormalWeb"/>
                          <w:shd w:val="clear" w:color="auto" w:fill="538135" w:themeFill="accent6" w:themeFillShade="BF"/>
                          <w:spacing w:before="0" w:beforeAutospacing="0" w:after="0" w:afterAutospacing="0"/>
                          <w:jc w:val="center"/>
                          <w:rPr>
                            <w:rFonts w:ascii="Times New Roman" w:eastAsiaTheme="minorHAnsi" w:hAnsi="Times New Roman" w:cs="Times New Roman"/>
                            <w:b/>
                            <w:color w:val="FFFFFF" w:themeColor="background1"/>
                            <w:sz w:val="22"/>
                            <w:lang w:val="uk-UA"/>
                          </w:rPr>
                        </w:pPr>
                        <w:r w:rsidRPr="0015510E">
                          <w:rPr>
                            <w:rFonts w:ascii="Times New Roman" w:eastAsiaTheme="minorHAnsi" w:hAnsi="Times New Roman" w:cs="Times New Roman"/>
                            <w:b/>
                            <w:color w:val="FFFFFF" w:themeColor="background1"/>
                            <w:sz w:val="22"/>
                            <w:lang w:val="uk-UA"/>
                          </w:rPr>
                          <w:t>МОЖЛИВОСТІ</w:t>
                        </w:r>
                      </w:p>
                    </w:txbxContent>
                  </v:textbox>
                </v:shape>
                <v:shapetype id="_x0000_t32" coordsize="21600,21600" o:spt="32" o:oned="t" path="m,l21600,21600e" filled="f">
                  <v:path arrowok="t" fillok="f" o:connecttype="none"/>
                  <o:lock v:ext="edit" shapetype="t"/>
                </v:shapetype>
                <v:shape id="Прямая со стрелкой 1128" o:spid="_x0000_s1051" type="#_x0000_t32" style="position:absolute;left:26137;top:6064;width:9759;height:152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" strokecolor="windowText">
                  <v:stroke endarrow="block"/>
                </v:shape>
                <v:shape id="Прямая со стрелкой 1129" o:spid="_x0000_s1052" type="#_x0000_t32" style="position:absolute;left:26129;top:6064;width:9767;height:282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" strokecolor="windowText">
                  <v:stroke endarrow="block"/>
                </v:shape>
                <v:shape id="Прямая со стрелкой 1130" o:spid="_x0000_s1053" type="#_x0000_t32" style="position:absolute;left:26045;top:6064;width:9851;height:346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" strokecolor="windowText">
                  <v:stroke endarrow="block"/>
                </v:shape>
                <v:shape id="Прямая со стрелкой 1136" o:spid="_x0000_s1054" type="#_x0000_t32" style="position:absolute;left:26059;top:11518;width:9837;height:628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" strokecolor="windowText">
                  <v:stroke endarrow="block"/>
                </v:shape>
                <v:shape id="Прямая со стрелкой 1143" o:spid="_x0000_s1055" type="#_x0000_t32" style="position:absolute;left:26137;top:21275;width:9638;height:33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" strokecolor="windowText">
                  <v:stroke endarrow="block"/>
                </v:shape>
                <v:shape id="Прямая со стрелкой 1144" o:spid="_x0000_s1056" type="#_x0000_t32" style="position:absolute;left:26137;top:24597;width:9638;height:3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" strokecolor="windowText">
                  <v:stroke endarrow="block"/>
                </v:shape>
                <v:shape id="Прямая со стрелкой 1145" o:spid="_x0000_s1057" type="#_x0000_t32" style="position:absolute;left:25989;top:28832;width:9786;height:31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" strokecolor="windowText">
                  <v:stroke endarrow="block"/>
                </v:shape>
                <v:shape id="Прямая со стрелкой 1147" o:spid="_x0000_s1058" type="#_x0000_t32" style="position:absolute;left:26059;top:20827;width:9716;height:110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" strokecolor="windowText">
                  <v:stroke endarrow="block"/>
                </v:shape>
                <v:shape id="Прямая со стрелкой 1148" o:spid="_x0000_s1059" type="#_x0000_t32" style="position:absolute;left:26059;top:17690;width:9786;height:176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" strokecolor="windowText">
                  <v:stroke endarrow="block"/>
                </v:shape>
                <v:shape id="Прямая со стрелкой 1149" o:spid="_x0000_s1060" type="#_x0000_t32" style="position:absolute;left:26137;top:38143;width:9638;height:82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" strokecolor="windowText">
                  <v:stroke endarrow="block"/>
                </v:shape>
                <v:shape id="Прямая со стрелкой 1151" o:spid="_x0000_s1061" type="#_x0000_t32" style="position:absolute;left:26062;top:38143;width:9713;height:205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" strokecolor="windowText">
                  <v:stroke endarrow="block"/>
                </v:shape>
                <v:shape id="Прямая со стрелкой 65" o:spid="_x0000_s1062" type="#_x0000_t32" style="position:absolute;left:26137;top:38143;width:9638;height:312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" strokecolor="windowText">
                  <v:stroke endarrow="block"/>
                </v:shape>
                <v:shape id="Прямая со стрелкой 69" o:spid="_x0000_s1063" type="#_x0000_t32" style="position:absolute;left:26137;top:28420;width:9856;height:175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" strokecolor="windowText">
                  <v:stroke endarrow="block"/>
                </v:shape>
                <v:shape id="Прямая со стрелкой 71" o:spid="_x0000_s1064" type="#_x0000_t32" style="position:absolute;left:26137;top:21275;width:9856;height:247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" strokecolor="windowText">
                  <v:stroke endarrow="block"/>
                </v:shape>
                <v:shape id="Прямая со стрелкой 76" o:spid="_x0000_s1065" type="#_x0000_t32" style="position:absolute;left:26207;top:45378;width:9786;height:294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" strokecolor="windowText">
                  <v:stroke endarrow="block"/>
                </v:shape>
                <v:shape id="Прямая со стрелкой 77" o:spid="_x0000_s1066" type="#_x0000_t32" style="position:absolute;left:25920;top:40322;width:9855;height:86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" strokecolor="windowText">
                  <v:stroke endarrow="block"/>
                </v:shape>
                <v:shape id="Прямая со стрелкой 80" o:spid="_x0000_s1067" type="#_x0000_t32" style="position:absolute;left:26137;top:46430;width:9708;height:230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" strokecolor="windowText">
                  <v:stroke endarrow="block"/>
                </v:shape>
                <v:shape id="Прямая со стрелкой 109" o:spid="_x0000_s1068" type="#_x0000_t32" style="position:absolute;left:26059;top:46339;width:9786;height:92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" strokecolor="windowText">
                  <v:stroke endarrow="block"/>
                </v:shape>
                <v:shape id="Прямая со стрелкой 111" o:spid="_x0000_s1069" type="#_x0000_t32" style="position:absolute;left:26137;top:21275;width:9708;height:343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" strokecolor="windowText">
                  <v:stroke endarrow="block"/>
                </v:shape>
                <v:shape id="Прямая со стрелкой 114" o:spid="_x0000_s1070" type="#_x0000_t32" style="position:absolute;left:26137;top:46442;width:9778;height:157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" strokecolor="windowText">
                  <v:stroke endarrow="block"/>
                </v:shape>
                <v:shape id="Прямая со стрелкой 115" o:spid="_x0000_s1071" type="#_x0000_t32" style="position:absolute;left:26062;top:58702;width:9853;height:34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" strokecolor="windowText">
                  <v:stroke endarrow="block"/>
                </v:shape>
                <v:shape id="Прямая со стрелкой 117" o:spid="_x0000_s1072" type="#_x0000_t32" style="position:absolute;left:26045;top:40742;width:9857;height:275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" strokecolor="windowText">
                  <v:stroke endarrow="block"/>
                </v:shape>
                <v:shape id="Стрелка влево 12" o:spid="_x0000_s1073" type="#_x0000_t66" style="position:absolute;left:25776;width:9724;height:4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" adj="3437" fillcolor="#92d050" strokecolor="window">
                  <v:shadow on="t" color="black" opacity="22937f" origin=",.5" offset="0,.63889mm"/>
                  <v:textbox>
                    <w:txbxContent>
                      <w:p w14:paraId="42905881" w14:textId="77777777" w:rsidR="0050678B" w:rsidRPr="0007014F" w:rsidRDefault="0050678B" w:rsidP="0050678B">
                        <w:pPr>
                          <w:ind w:left="-142" w:right="-247"/>
                          <w:jc w:val="center"/>
                          <w:rPr>
                            <w:rFonts w:ascii="Arial" w:hAnsi="Arial" w:cs="Arial"/>
                            <w:b/>
                            <w:color w:val="000000" w:themeColor="text1"/>
                            <w:sz w:val="16"/>
                            <w:lang w:val="uk-UA"/>
                          </w:rPr>
                        </w:pPr>
                        <w:r w:rsidRPr="00A76677">
                          <w:rPr>
                            <w:rFonts w:eastAsia="Arial"/>
                            <w:b/>
                            <w:color w:val="000000"/>
                            <w:sz w:val="16"/>
                            <w:szCs w:val="16"/>
                          </w:rPr>
                          <w:t>ПІДТРИМУЮ</w:t>
                        </w:r>
                        <w:r w:rsidRPr="00A76677">
                          <w:rPr>
                            <w:b/>
                            <w:color w:val="000000" w:themeColor="text1"/>
                            <w:sz w:val="16"/>
                            <w:lang w:val="uk-UA"/>
                          </w:rPr>
                          <w:t>ТЬ</w:t>
                        </w:r>
                      </w:p>
                    </w:txbxContent>
                  </v:textbox>
                </v:shape>
                <v:shape id="Прямая со стрелкой 1181" o:spid="_x0000_s1074" type="#_x0000_t32" style="position:absolute;left:26137;top:6064;width:9759;height:223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" strokecolor="windowText">
                  <v:stroke endarrow="block"/>
                </v:shape>
                <v:rect id="Прямоугольник 228" o:spid="_x0000_s1075" style="position:absolute;left:145;top:32584;width:25914;height:5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" fillcolor="#e7e6e6" strokecolor="#002060" strokeweight="1pt">
                  <v:textbox>
                    <w:txbxContent>
                      <w:p w14:paraId="35E03CC2" w14:textId="77777777" w:rsidR="0050678B" w:rsidRPr="00A76677" w:rsidRDefault="0050678B" w:rsidP="0050678B">
                        <w:pPr>
                          <w:pStyle w:val="NormalWeb"/>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5. Ефективна муніципальна політика енергоефективності</w:t>
                        </w:r>
                      </w:p>
                    </w:txbxContent>
                  </v:textbox>
                </v:rect>
                <v:shape id="Прямая со стрелкой 227" o:spid="_x0000_s1076" type="#_x0000_t32" style="position:absolute;left:25848;top:28370;width:9927;height:97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" strokecolor="windowText">
                  <v:stroke endarrow="block"/>
                </v:shape>
                <v:rect id="Прямоугольник 232" o:spid="_x0000_s1077" style="position:absolute;left:217;top:49773;width:25845;height:5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" fillcolor="#e7e6e6" strokecolor="#002060" strokeweight="1pt">
                  <v:textbox>
                    <w:txbxContent>
                      <w:p w14:paraId="4DA02527" w14:textId="77777777" w:rsidR="0050678B" w:rsidRPr="00A76677" w:rsidRDefault="0050678B" w:rsidP="0050678B">
                        <w:pPr>
                          <w:pStyle w:val="NormalWeb"/>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8. Розгалужена система закладів освіти та високий науково-технічний потенціал</w:t>
                        </w:r>
                      </w:p>
                    </w:txbxContent>
                  </v:textbox>
                </v:rect>
                <v:rect id="Прямоугольник 310" o:spid="_x0000_s1078" style="position:absolute;left:35902;top:71809;width:25788;height:6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" fillcolor="#e7e6e6" strokecolor="#002060" strokeweight="1pt">
                  <v:textbox>
                    <w:txbxContent>
                      <w:p w14:paraId="0023D779" w14:textId="77777777" w:rsidR="0050678B" w:rsidRPr="00A76677" w:rsidRDefault="0050678B" w:rsidP="0050678B">
                        <w:pPr>
                          <w:pStyle w:val="NormalWeb"/>
                          <w:spacing w:before="0" w:beforeAutospacing="0" w:after="0" w:afterAutospacing="0"/>
                          <w:ind w:right="-81"/>
                          <w:jc w:val="center"/>
                          <w:rPr>
                            <w:rFonts w:ascii="Times New Roman" w:eastAsia="Arial" w:hAnsi="Times New Roman" w:cs="Times New Roman"/>
                            <w:b/>
                            <w:color w:val="000000"/>
                            <w:sz w:val="22"/>
                            <w:szCs w:val="22"/>
                          </w:rPr>
                        </w:pPr>
                        <w:r w:rsidRPr="00A76677">
                          <w:rPr>
                            <w:rFonts w:ascii="Times New Roman" w:eastAsia="Arial" w:hAnsi="Times New Roman" w:cs="Times New Roman"/>
                            <w:b/>
                            <w:color w:val="000000"/>
                            <w:sz w:val="22"/>
                            <w:szCs w:val="22"/>
                          </w:rPr>
                          <w:t>11. Підтримка цифровізації та впровадження електронних послуг</w:t>
                        </w:r>
                      </w:p>
                    </w:txbxContent>
                  </v:textbox>
                </v:rect>
                <v:shape id="Прямая со стрелкой 52" o:spid="_x0000_s1079" type="#_x0000_t32" style="position:absolute;left:26062;top:52760;width:9732;height:239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" strokecolor="windowText">
                  <v:stroke endarrow="block"/>
                </v:shape>
                <v:shape id="Прямая со стрелкой 53" o:spid="_x0000_s1080" type="#_x0000_t32" style="position:absolute;left:26059;top:34821;width:9856;height:273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" strokecolor="windowText">
                  <v:stroke endarrow="block"/>
                </v:shape>
                <v:shape id="Прямая со стрелкой 477" o:spid="_x0000_s1081" type="#_x0000_t32" style="position:absolute;left:26129;top:38806;width:9646;height:252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" strokecolor="windowText">
                  <v:stroke endarrow="block"/>
                </v:shape>
                <w10:anchorlock/>
              </v:group>
            </w:pict>
          </mc:Fallback>
        </mc:AlternateContent>
      </w:r>
    </w:p>
    <w:p w14:paraId="0F378E87" w14:textId="77777777" w:rsidR="0050678B" w:rsidRPr="0050678B" w:rsidRDefault="0050678B" w:rsidP="0050678B">
      <w:pPr>
        <w:spacing w:after="120"/>
        <w:jc w:val="both"/>
        <w:rPr>
          <w:rFonts w:eastAsia="Arial"/>
          <w:b/>
          <w:lang w:eastAsia="uk-UA"/>
        </w:rPr>
      </w:pPr>
      <w:bookmarkStart w:id="123" w:name="_Toc132142522"/>
      <w:r w:rsidRPr="0050678B">
        <w:rPr>
          <w:rFonts w:eastAsia="Arial"/>
          <w:b/>
          <w:lang w:eastAsia="uk-UA"/>
        </w:rPr>
        <w:t xml:space="preserve">Рис. 3.1. </w:t>
      </w:r>
      <w:bookmarkEnd w:id="123"/>
      <w:r w:rsidRPr="0050678B">
        <w:rPr>
          <w:rFonts w:eastAsia="Arial"/>
          <w:b/>
          <w:lang w:eastAsia="uk-UA"/>
        </w:rPr>
        <w:t>Порівняльні переваги розвитку громади</w:t>
      </w:r>
    </w:p>
    <w:p w14:paraId="7BD9E432" w14:textId="77777777" w:rsidR="0050678B" w:rsidRDefault="0050678B" w:rsidP="0050678B">
      <w:pPr>
        <w:spacing w:after="120"/>
        <w:jc w:val="both"/>
        <w:rPr>
          <w:b/>
          <w:sz w:val="28"/>
          <w:szCs w:val="28"/>
          <w:lang w:val="uk-UA"/>
        </w:rPr>
      </w:pPr>
    </w:p>
    <w:p w14:paraId="0000079A" w14:textId="77777777" w:rsidR="00506674" w:rsidRDefault="00502841">
      <w:pPr>
        <w:tabs>
          <w:tab w:val="left" w:pos="284"/>
        </w:tabs>
        <w:ind w:firstLine="709"/>
        <w:rPr>
          <w:sz w:val="28"/>
          <w:szCs w:val="28"/>
        </w:rPr>
      </w:pPr>
      <w:r>
        <w:rPr>
          <w:sz w:val="28"/>
          <w:szCs w:val="28"/>
        </w:rPr>
        <w:lastRenderedPageBreak/>
        <w:t>Криворізька МТГ порівняно з іншими громадами характеризується низкою переваг, які визначаємо як її основні сильні сторони. До таких передовсім відносяться:</w:t>
      </w:r>
    </w:p>
    <w:p w14:paraId="0000079B" w14:textId="77777777" w:rsidR="00506674" w:rsidRDefault="00502841" w:rsidP="00963144">
      <w:pPr>
        <w:numPr>
          <w:ilvl w:val="0"/>
          <w:numId w:val="2"/>
        </w:numPr>
        <w:pBdr>
          <w:top w:val="nil"/>
          <w:left w:val="nil"/>
          <w:bottom w:val="nil"/>
          <w:right w:val="nil"/>
          <w:between w:val="nil"/>
        </w:pBdr>
        <w:shd w:val="clear" w:color="auto" w:fill="FFFFFF"/>
        <w:spacing w:before="60"/>
        <w:ind w:left="0" w:firstLine="357"/>
        <w:jc w:val="both"/>
        <w:rPr>
          <w:color w:val="000000"/>
          <w:sz w:val="28"/>
          <w:szCs w:val="28"/>
        </w:rPr>
      </w:pPr>
      <w:r>
        <w:rPr>
          <w:color w:val="000000"/>
          <w:sz w:val="28"/>
          <w:szCs w:val="28"/>
        </w:rPr>
        <w:t xml:space="preserve">У громаді розташовано 8 з 11 підприємств України з видобутку та переробки залізорудної сировини, близько 140 промислових підприємств, які разом формують унікальний гірничо-металургійний кластер. Суттєвою є доля громади у ВВП країни. На території громади знаходиться понад 50 будівельних підприємств; 40 підприємств, які </w:t>
      </w:r>
      <w:r>
        <w:rPr>
          <w:sz w:val="28"/>
          <w:szCs w:val="28"/>
        </w:rPr>
        <w:t>виробляють</w:t>
      </w:r>
      <w:r>
        <w:rPr>
          <w:color w:val="000000"/>
          <w:sz w:val="28"/>
          <w:szCs w:val="28"/>
        </w:rPr>
        <w:t xml:space="preserve"> товари легкої промисловості, понад 50 підприємств займаються виробництвом продуктів харчування, розвивається промисловий туризм.</w:t>
      </w:r>
    </w:p>
    <w:p w14:paraId="0000079C" w14:textId="77777777" w:rsidR="00506674" w:rsidRDefault="00502841" w:rsidP="00963144">
      <w:pPr>
        <w:numPr>
          <w:ilvl w:val="0"/>
          <w:numId w:val="2"/>
        </w:numPr>
        <w:pBdr>
          <w:top w:val="nil"/>
          <w:left w:val="nil"/>
          <w:bottom w:val="nil"/>
          <w:right w:val="nil"/>
          <w:between w:val="nil"/>
        </w:pBdr>
        <w:shd w:val="clear" w:color="auto" w:fill="FFFFFF"/>
        <w:spacing w:before="60"/>
        <w:ind w:left="0" w:firstLine="357"/>
        <w:jc w:val="both"/>
        <w:rPr>
          <w:color w:val="000000"/>
          <w:sz w:val="28"/>
          <w:szCs w:val="28"/>
        </w:rPr>
      </w:pPr>
      <w:r>
        <w:rPr>
          <w:color w:val="000000"/>
          <w:sz w:val="28"/>
          <w:szCs w:val="28"/>
        </w:rPr>
        <w:t xml:space="preserve">Громада ефективно впроваджує інвестиційну політику та позиціонує себе як дієвий міжнародний партнер. Міжнародним рейтинговим агентством Fitch Ratings присвоєно кредитний рейтинг Кривого Рогу </w:t>
      </w:r>
      <w:r w:rsidRPr="00C52174">
        <w:rPr>
          <w:color w:val="000000"/>
          <w:sz w:val="28"/>
          <w:szCs w:val="28"/>
        </w:rPr>
        <w:t>в іноземній та національній валюті</w:t>
      </w:r>
      <w:r>
        <w:rPr>
          <w:color w:val="000000"/>
          <w:sz w:val="28"/>
          <w:szCs w:val="28"/>
        </w:rPr>
        <w:t xml:space="preserve"> – «ССС». Це свідчить про стійкість громади, навіть за умов військової агресії, що є особливо важливим для наявних і потенційних інвесторів. У громаді створено й зареєстровано індустріальний парк «Кривбас». КП «Інститут розвитку міста Кривого Рогу» Криворізької міської ради визначено керуючою компанією парку. В громаді є вільні земельні ділянки та сформовано портфель інвестиційних проєктів за напрямами водозабезпечення, енергоефективності, підтримки стартапів та підприємництва, розвитку інновацій та впровадження засад циркулярної економіки.</w:t>
      </w:r>
    </w:p>
    <w:p w14:paraId="0000079D" w14:textId="36F7387D" w:rsidR="00506674" w:rsidRDefault="00502841" w:rsidP="00963144">
      <w:pPr>
        <w:numPr>
          <w:ilvl w:val="0"/>
          <w:numId w:val="2"/>
        </w:numPr>
        <w:pBdr>
          <w:top w:val="nil"/>
          <w:left w:val="nil"/>
          <w:bottom w:val="nil"/>
          <w:right w:val="nil"/>
          <w:between w:val="nil"/>
        </w:pBdr>
        <w:shd w:val="clear" w:color="auto" w:fill="FFFFFF"/>
        <w:spacing w:before="60"/>
        <w:ind w:left="0" w:firstLine="357"/>
        <w:jc w:val="both"/>
        <w:rPr>
          <w:color w:val="000000"/>
          <w:sz w:val="28"/>
          <w:szCs w:val="28"/>
        </w:rPr>
      </w:pPr>
      <w:r>
        <w:rPr>
          <w:color w:val="000000"/>
          <w:sz w:val="28"/>
          <w:szCs w:val="28"/>
        </w:rPr>
        <w:t>Громада впроваджує ефективну муніципальну політику збереження й поліпшення довкілля та сталого управління відходами (промисловими й побутовими), а також енергоефективності. Активне впровадження природоохоронних заходів на промислових підприємствах за період 2015 – 2023 рр. в 4 рази зменшило обсяги викидів забруднюючих речовин у атмосферне повітря. В громаді збудовано магістральний водогін р. Інгулець – Південне водосховище, що забезпечило оздоровлення р. Інгулець та поліпшило водопостачання громади. Розроблено Місцевий план управління відходами, що є ключовим керівним документом у сфері управління усіма видами відходів за європейськими стандартами. У громаді впроваджено інноваційні технології з раціонального використання відходів видобувної промисловості. Реалізуються проєкти з впровадження новітніх технологій у сфері збору й перероблення ТПВ, зокрема будівництва комплексу з перероблення ТПВ. У громаді активно здійснюються роботи з</w:t>
      </w:r>
      <w:r w:rsidR="00C52174">
        <w:rPr>
          <w:color w:val="000000"/>
          <w:sz w:val="28"/>
          <w:szCs w:val="28"/>
          <w:lang w:val="uk-UA"/>
        </w:rPr>
        <w:t xml:space="preserve"> </w:t>
      </w:r>
      <w:r w:rsidRPr="00C52174">
        <w:rPr>
          <w:color w:val="000000"/>
          <w:sz w:val="28"/>
          <w:szCs w:val="28"/>
        </w:rPr>
        <w:t xml:space="preserve">модернізації </w:t>
      </w:r>
      <w:r>
        <w:rPr>
          <w:color w:val="000000"/>
          <w:sz w:val="28"/>
          <w:szCs w:val="28"/>
        </w:rPr>
        <w:t>системи опалення, заміни вікон на енергоефективні та ламп на енергозберігаючі, встановлення приладів обліку природних і енергетичних ресурсів та інші заходи на об'єктах комунальної власності, у житловому й виробничому секторах.</w:t>
      </w:r>
    </w:p>
    <w:p w14:paraId="0000079E" w14:textId="77777777" w:rsidR="00506674" w:rsidRDefault="00502841" w:rsidP="00963144">
      <w:pPr>
        <w:numPr>
          <w:ilvl w:val="0"/>
          <w:numId w:val="2"/>
        </w:numPr>
        <w:pBdr>
          <w:top w:val="nil"/>
          <w:left w:val="nil"/>
          <w:bottom w:val="nil"/>
          <w:right w:val="nil"/>
          <w:between w:val="nil"/>
        </w:pBdr>
        <w:tabs>
          <w:tab w:val="left" w:pos="284"/>
        </w:tabs>
        <w:spacing w:before="60"/>
        <w:ind w:left="0" w:firstLine="357"/>
        <w:jc w:val="both"/>
        <w:rPr>
          <w:color w:val="000000"/>
          <w:sz w:val="28"/>
          <w:szCs w:val="28"/>
        </w:rPr>
      </w:pPr>
      <w:r>
        <w:rPr>
          <w:color w:val="000000"/>
          <w:sz w:val="28"/>
          <w:szCs w:val="28"/>
        </w:rPr>
        <w:t xml:space="preserve">За оцінками експертів Центру економічної Стратегії за 11 місяців 2024 року виробництво основних видів металопродукції (чавуну, прокату) зросло на 18-23%. У січні-жовтні 2024 року Україна експортувала 1,67 млн т напівфабрикатів зі сталі (+62% порівняно з аналогічним періодом минулого року) на загальну суму $828 млн. Зростанню виробництва металургії та видобутку залізної руди сприяв доступ до Українського морського коридору. Після припинення бойових дій даний сектор </w:t>
      </w:r>
      <w:r>
        <w:rPr>
          <w:color w:val="000000"/>
          <w:sz w:val="28"/>
          <w:szCs w:val="28"/>
        </w:rPr>
        <w:lastRenderedPageBreak/>
        <w:t>економіки матиме ще більші можливості для зростання та формуватиме унікальну екосистему бізнесу в громаді.</w:t>
      </w:r>
    </w:p>
    <w:p w14:paraId="0000079F" w14:textId="77777777" w:rsidR="00506674" w:rsidRDefault="00502841" w:rsidP="00963144">
      <w:pPr>
        <w:numPr>
          <w:ilvl w:val="0"/>
          <w:numId w:val="2"/>
        </w:numPr>
        <w:pBdr>
          <w:top w:val="nil"/>
          <w:left w:val="nil"/>
          <w:bottom w:val="nil"/>
          <w:right w:val="nil"/>
          <w:between w:val="nil"/>
        </w:pBdr>
        <w:tabs>
          <w:tab w:val="left" w:pos="284"/>
        </w:tabs>
        <w:spacing w:before="60"/>
        <w:ind w:left="0" w:firstLine="357"/>
        <w:jc w:val="both"/>
        <w:rPr>
          <w:color w:val="000000"/>
          <w:sz w:val="28"/>
          <w:szCs w:val="28"/>
        </w:rPr>
      </w:pPr>
      <w:r>
        <w:rPr>
          <w:color w:val="000000"/>
          <w:sz w:val="28"/>
          <w:szCs w:val="28"/>
        </w:rPr>
        <w:t>Перевагою Криворізької громади є експортна орієнтація великих підприємств гірничо-металургійного комплексу, які забезпечують зайнятість населення із високою заробітною платою. Позитивний досвід роботи таких підприємств сприяє іміджу стійкості громади навіть в умовах воєнного стану та залученню на територію громади нових високотехнологічних виробництв та збільшення кількості населення за рахунок ВПО. Це сприяє формувати навколо промислових підприємств відповідної обслуговуючої інфраструктури та сфери послуг.</w:t>
      </w:r>
    </w:p>
    <w:p w14:paraId="000007A0" w14:textId="77777777" w:rsidR="00506674" w:rsidRDefault="00502841" w:rsidP="00963144">
      <w:pPr>
        <w:numPr>
          <w:ilvl w:val="0"/>
          <w:numId w:val="2"/>
        </w:numPr>
        <w:pBdr>
          <w:top w:val="nil"/>
          <w:left w:val="nil"/>
          <w:bottom w:val="nil"/>
          <w:right w:val="nil"/>
          <w:between w:val="nil"/>
        </w:pBdr>
        <w:tabs>
          <w:tab w:val="left" w:pos="284"/>
        </w:tabs>
        <w:spacing w:before="60"/>
        <w:ind w:left="0" w:firstLine="357"/>
        <w:jc w:val="both"/>
        <w:rPr>
          <w:color w:val="000000"/>
          <w:sz w:val="28"/>
          <w:szCs w:val="28"/>
        </w:rPr>
      </w:pPr>
      <w:r>
        <w:rPr>
          <w:color w:val="000000"/>
          <w:sz w:val="28"/>
          <w:szCs w:val="28"/>
        </w:rPr>
        <w:t>Громада є активним партнером міжнародних фінансових інституцій та грантових програм. Міжнародна допомога сприяє відновленню генерації електроенергії. Також міжнародна допомога дозволила розпочати активні заходи сприяння зайнятості в межах програми SkillsAlliance (зокрема, програми навчання та перенавчання), а також надання грантів та іншої фінансової підтримки бізнесу, що значно покращило бізнес-клімат в громаді.</w:t>
      </w:r>
      <w:r>
        <w:rPr>
          <w:color w:val="000000"/>
          <w:sz w:val="28"/>
          <w:szCs w:val="28"/>
          <w:highlight w:val="white"/>
        </w:rPr>
        <w:t xml:space="preserve"> </w:t>
      </w:r>
      <w:r>
        <w:rPr>
          <w:color w:val="000000"/>
          <w:sz w:val="28"/>
          <w:szCs w:val="28"/>
        </w:rPr>
        <w:t>Зусилля уряду та міжнародних донорів зі страхування військових ризиків та надання гарантій, будуть більш результативними у 2025 році через фінансування в межах другого компоненту UkraineFacility.</w:t>
      </w:r>
    </w:p>
    <w:p w14:paraId="000007A1" w14:textId="77777777" w:rsidR="00506674" w:rsidRDefault="00502841" w:rsidP="00963144">
      <w:pPr>
        <w:numPr>
          <w:ilvl w:val="0"/>
          <w:numId w:val="2"/>
        </w:numPr>
        <w:pBdr>
          <w:top w:val="nil"/>
          <w:left w:val="nil"/>
          <w:bottom w:val="nil"/>
          <w:right w:val="nil"/>
          <w:between w:val="nil"/>
        </w:pBdr>
        <w:shd w:val="clear" w:color="auto" w:fill="FFFFFF"/>
        <w:spacing w:before="60"/>
        <w:ind w:left="0" w:firstLine="357"/>
        <w:jc w:val="both"/>
        <w:rPr>
          <w:color w:val="000000"/>
          <w:sz w:val="28"/>
          <w:szCs w:val="28"/>
        </w:rPr>
      </w:pPr>
      <w:r>
        <w:rPr>
          <w:color w:val="000000"/>
          <w:sz w:val="28"/>
          <w:szCs w:val="28"/>
        </w:rPr>
        <w:t>Енергонезалежність та енергоефективність – сильна сторона громади. Обстріли великих обʼєктів генерації зумовили розвиток розподіленої генерації. За рік в Україні підключили таких обʼєктів на 835 МВт, ще на 430 МВт нових потужностей було отримане фінансування в рамках програм державної підтримки. Приватний бізнес інвестує в енергонезалежність: сонячні станції, модульні газові станції тощо. Цьому сприяли програми підтримки уряду, МФО та державних банків.</w:t>
      </w:r>
    </w:p>
    <w:p w14:paraId="000007A2" w14:textId="77777777" w:rsidR="00506674" w:rsidRDefault="00502841" w:rsidP="00963144">
      <w:pPr>
        <w:numPr>
          <w:ilvl w:val="0"/>
          <w:numId w:val="2"/>
        </w:numPr>
        <w:pBdr>
          <w:top w:val="nil"/>
          <w:left w:val="nil"/>
          <w:bottom w:val="nil"/>
          <w:right w:val="nil"/>
          <w:between w:val="nil"/>
        </w:pBdr>
        <w:shd w:val="clear" w:color="auto" w:fill="FFFFFF"/>
        <w:spacing w:before="60"/>
        <w:ind w:left="0" w:firstLine="357"/>
        <w:jc w:val="both"/>
        <w:rPr>
          <w:color w:val="000000"/>
          <w:sz w:val="28"/>
          <w:szCs w:val="28"/>
        </w:rPr>
      </w:pPr>
      <w:r>
        <w:rPr>
          <w:color w:val="000000"/>
          <w:sz w:val="28"/>
          <w:szCs w:val="28"/>
        </w:rPr>
        <w:t>Пріоритетними для громади в наступних роках є проєкти відбудови та відновлення, які у 2024 році фінансувалися передусім за рахунок коштів МФІ. Зокрема йдеться про позики Європейського інвестиційного банку та Світового банку. Така ж ситуація залишатиметься у 2025 році. Тому надзвичайно важливим буде пріоритизація видатків на відбудову та забезпечення їх ефективності та прозорості.</w:t>
      </w:r>
    </w:p>
    <w:p w14:paraId="000007A3" w14:textId="77777777" w:rsidR="00506674" w:rsidRDefault="00502841" w:rsidP="00963144">
      <w:pPr>
        <w:numPr>
          <w:ilvl w:val="0"/>
          <w:numId w:val="2"/>
        </w:numPr>
        <w:pBdr>
          <w:top w:val="nil"/>
          <w:left w:val="nil"/>
          <w:bottom w:val="nil"/>
          <w:right w:val="nil"/>
          <w:between w:val="nil"/>
        </w:pBdr>
        <w:tabs>
          <w:tab w:val="left" w:pos="284"/>
        </w:tabs>
        <w:spacing w:before="60"/>
        <w:ind w:left="0" w:firstLine="357"/>
        <w:jc w:val="both"/>
        <w:rPr>
          <w:color w:val="000000"/>
          <w:sz w:val="28"/>
          <w:szCs w:val="28"/>
        </w:rPr>
      </w:pPr>
      <w:r>
        <w:rPr>
          <w:color w:val="000000"/>
          <w:sz w:val="28"/>
          <w:szCs w:val="28"/>
        </w:rPr>
        <w:t>Ефективна система управління та впровадження політики «прозорої громади», партисипації, ділового центру міжнародного співробітництва перетворить громаду у майданчик громадської активності, генерації креативних ідей та проєктів міжнародної співпраці.</w:t>
      </w:r>
    </w:p>
    <w:p w14:paraId="000007A4" w14:textId="77777777" w:rsidR="00506674" w:rsidRDefault="00506674">
      <w:pPr>
        <w:spacing w:before="60"/>
        <w:ind w:firstLine="357"/>
        <w:jc w:val="both"/>
        <w:rPr>
          <w:b/>
          <w:sz w:val="28"/>
          <w:szCs w:val="28"/>
        </w:rPr>
      </w:pPr>
    </w:p>
    <w:p w14:paraId="000007A5" w14:textId="77777777" w:rsidR="00506674" w:rsidRDefault="00502841">
      <w:pPr>
        <w:spacing w:before="120" w:after="120"/>
        <w:jc w:val="both"/>
        <w:rPr>
          <w:b/>
          <w:i/>
          <w:sz w:val="28"/>
          <w:szCs w:val="28"/>
        </w:rPr>
      </w:pPr>
      <w:r>
        <w:rPr>
          <w:b/>
          <w:i/>
          <w:sz w:val="28"/>
          <w:szCs w:val="28"/>
        </w:rPr>
        <w:t>Виклики (визначені в результаті аналізу слабких сторін і можливостей)</w:t>
      </w:r>
    </w:p>
    <w:p w14:paraId="000007A6" w14:textId="77777777" w:rsidR="00506674" w:rsidRDefault="00502841">
      <w:pPr>
        <w:spacing w:before="120" w:after="120"/>
        <w:ind w:firstLine="709"/>
        <w:jc w:val="both"/>
        <w:rPr>
          <w:sz w:val="28"/>
          <w:szCs w:val="28"/>
        </w:rPr>
      </w:pPr>
      <w:r>
        <w:rPr>
          <w:sz w:val="28"/>
          <w:szCs w:val="28"/>
        </w:rPr>
        <w:t>Перед Криворізькою МТГ постали нові виклики, до яких передовсім відносяться:</w:t>
      </w:r>
    </w:p>
    <w:p w14:paraId="000007A7" w14:textId="77777777" w:rsidR="00506674" w:rsidRDefault="00502841" w:rsidP="00963144">
      <w:pPr>
        <w:numPr>
          <w:ilvl w:val="0"/>
          <w:numId w:val="2"/>
        </w:numPr>
        <w:pBdr>
          <w:top w:val="nil"/>
          <w:left w:val="nil"/>
          <w:bottom w:val="nil"/>
          <w:right w:val="nil"/>
          <w:between w:val="nil"/>
        </w:pBdr>
        <w:shd w:val="clear" w:color="auto" w:fill="FFFFFF"/>
        <w:spacing w:before="60"/>
        <w:ind w:left="0" w:firstLine="357"/>
        <w:jc w:val="both"/>
        <w:rPr>
          <w:color w:val="000000"/>
          <w:sz w:val="28"/>
          <w:szCs w:val="28"/>
        </w:rPr>
      </w:pPr>
      <w:r>
        <w:rPr>
          <w:color w:val="000000"/>
          <w:sz w:val="28"/>
          <w:szCs w:val="28"/>
        </w:rPr>
        <w:t xml:space="preserve">Зовнішнє фінансування може бути «панацеєю» не лише для вирішення проблем відновлення та модернізації інфраструктури громади, але й питань екологічного спрямування та розвитку системи комунальних мереж. Залучення «зеленого» фінансування та інвестицій для заходів щодо запобігання та адаптації до зміни клімату, побудови циркулярної економіки та збереження довкілля сриятиме </w:t>
      </w:r>
      <w:r>
        <w:rPr>
          <w:color w:val="000000"/>
          <w:sz w:val="28"/>
          <w:szCs w:val="28"/>
        </w:rPr>
        <w:lastRenderedPageBreak/>
        <w:t>подоланню екологічних проблем громади (викидів в атмосферне повітря, утворення промислових і побутових відходів, зношеність інженерної інфраструктури тощо). Проблеми поводження з ТПВ, екоосвіти населення, «зеленого переходу» можна вирішити шляхом участі у проєктах та програмах екологічного спрямування міжнародних донорських організацій та фондів.</w:t>
      </w:r>
    </w:p>
    <w:p w14:paraId="000007A8" w14:textId="161BA719" w:rsidR="00506674" w:rsidRDefault="00502841" w:rsidP="00963144">
      <w:pPr>
        <w:numPr>
          <w:ilvl w:val="0"/>
          <w:numId w:val="2"/>
        </w:numPr>
        <w:pBdr>
          <w:top w:val="nil"/>
          <w:left w:val="nil"/>
          <w:bottom w:val="nil"/>
          <w:right w:val="nil"/>
          <w:between w:val="nil"/>
        </w:pBdr>
        <w:shd w:val="clear" w:color="auto" w:fill="FFFFFF"/>
        <w:spacing w:before="60"/>
        <w:ind w:left="0" w:firstLine="357"/>
        <w:jc w:val="both"/>
        <w:rPr>
          <w:color w:val="000000"/>
          <w:sz w:val="28"/>
          <w:szCs w:val="28"/>
        </w:rPr>
      </w:pPr>
      <w:r>
        <w:rPr>
          <w:color w:val="000000"/>
          <w:sz w:val="28"/>
          <w:szCs w:val="28"/>
        </w:rPr>
        <w:t xml:space="preserve">В громаді відсутня ефективна інфраструктура підтримки інноваційної екосистеми через низький рівень взаємодії бізнесу з університетською й академічною наукою, недостатній рівень фінансування витрат на інноваційну діяльність, неналежну науково-виробничу </w:t>
      </w:r>
      <w:r w:rsidRPr="0020423C">
        <w:rPr>
          <w:color w:val="000000"/>
          <w:sz w:val="28"/>
          <w:szCs w:val="28"/>
        </w:rPr>
        <w:t xml:space="preserve">інтеграцію, відсутність локальних інструментів підтримки кластерів і кооперації. </w:t>
      </w:r>
      <w:r w:rsidR="0020423C" w:rsidRPr="0020423C">
        <w:rPr>
          <w:color w:val="000000"/>
          <w:sz w:val="28"/>
          <w:szCs w:val="28"/>
          <w:lang w:val="uk-UA"/>
        </w:rPr>
        <w:t>О</w:t>
      </w:r>
      <w:r w:rsidRPr="0020423C">
        <w:rPr>
          <w:color w:val="000000"/>
          <w:sz w:val="28"/>
          <w:szCs w:val="28"/>
        </w:rPr>
        <w:t>світні й</w:t>
      </w:r>
      <w:r>
        <w:rPr>
          <w:color w:val="000000"/>
          <w:sz w:val="28"/>
          <w:szCs w:val="28"/>
        </w:rPr>
        <w:t xml:space="preserve"> наукові інституції громади мають низький рівень співпраці з міжнародними дослідницькими центрами для розвитку нових технологій. Університети та дослідницькі інститути, які здатні виступати генераторами ідей, інновацій, нових розробок і джерелом розвитку людського капіталу мають здійснювати трансфер інновацій до підприємств громади. Необхідно сформувати відповідну інноваційну спільноту, традиційно зорієнтовану на інноваційні процеси. До кола учасників такої спільноти належать підприємці, інвестори, дослідники, викладачі університетів, венчурні </w:t>
      </w:r>
      <w:r>
        <w:rPr>
          <w:color w:val="000000"/>
          <w:sz w:val="28"/>
          <w:szCs w:val="28"/>
          <w:highlight w:val="white"/>
        </w:rPr>
        <w:t>кампанії,</w:t>
      </w:r>
      <w:r>
        <w:rPr>
          <w:color w:val="000000"/>
          <w:sz w:val="28"/>
          <w:szCs w:val="28"/>
        </w:rPr>
        <w:t xml:space="preserve"> а також провайдери бізнес послуг. Це можливо завдяки долученню України до фінансування Європейських програм розвитку інновацій та Європейських інноваційних мереж. У 2025-2027 рр. сформується сталий тренд зростання, в основу якого буде закладено як відбудову економіки, так і її трансформацію.</w:t>
      </w:r>
    </w:p>
    <w:p w14:paraId="000007A9" w14:textId="0EEADED2" w:rsidR="00506674" w:rsidRDefault="00502841" w:rsidP="00963144">
      <w:pPr>
        <w:numPr>
          <w:ilvl w:val="0"/>
          <w:numId w:val="2"/>
        </w:numPr>
        <w:pBdr>
          <w:top w:val="nil"/>
          <w:left w:val="nil"/>
          <w:bottom w:val="nil"/>
          <w:right w:val="nil"/>
          <w:between w:val="nil"/>
        </w:pBdr>
        <w:shd w:val="clear" w:color="auto" w:fill="FFFFFF"/>
        <w:spacing w:before="60"/>
        <w:ind w:left="0" w:firstLine="357"/>
        <w:jc w:val="both"/>
        <w:rPr>
          <w:color w:val="000000"/>
          <w:sz w:val="28"/>
          <w:szCs w:val="28"/>
        </w:rPr>
      </w:pPr>
      <w:r>
        <w:rPr>
          <w:color w:val="000000"/>
          <w:sz w:val="28"/>
          <w:szCs w:val="28"/>
        </w:rPr>
        <w:t xml:space="preserve">Криворізька громада зазнала значних пошкоджень внаслідок ракетних обстрілів виробничої, транспортної, енергетичної та соціальної інфраструктури. Інфраструктура громади має значний рівень зношеності, що призводить до значних витрат на її відновлення та модернізацію, що гальмує розвиток </w:t>
      </w:r>
      <w:r w:rsidRPr="0020423C">
        <w:rPr>
          <w:color w:val="000000"/>
          <w:sz w:val="28"/>
          <w:szCs w:val="28"/>
        </w:rPr>
        <w:t xml:space="preserve">громади. </w:t>
      </w:r>
      <w:r w:rsidRPr="0020423C">
        <w:rPr>
          <w:sz w:val="28"/>
          <w:szCs w:val="28"/>
        </w:rPr>
        <w:t>В громаді</w:t>
      </w:r>
      <w:r w:rsidRPr="0020423C">
        <w:rPr>
          <w:color w:val="000000"/>
          <w:sz w:val="28"/>
          <w:szCs w:val="28"/>
          <w:shd w:val="clear" w:color="auto" w:fill="B6D7A8"/>
        </w:rPr>
        <w:t xml:space="preserve"> </w:t>
      </w:r>
      <w:r w:rsidRPr="0020423C">
        <w:rPr>
          <w:color w:val="000000"/>
          <w:sz w:val="28"/>
          <w:szCs w:val="28"/>
        </w:rPr>
        <w:t>недостатній рівень розвитку системи цивільного захисту,</w:t>
      </w:r>
      <w:r w:rsidR="0020423C">
        <w:rPr>
          <w:color w:val="000000"/>
          <w:sz w:val="28"/>
          <w:szCs w:val="28"/>
          <w:lang w:val="uk-UA"/>
        </w:rPr>
        <w:t xml:space="preserve"> </w:t>
      </w:r>
      <w:r w:rsidRPr="0020423C">
        <w:rPr>
          <w:color w:val="000000"/>
          <w:sz w:val="28"/>
          <w:szCs w:val="28"/>
        </w:rPr>
        <w:t>недостатня кільк</w:t>
      </w:r>
      <w:r w:rsidR="0020423C" w:rsidRPr="0020423C">
        <w:rPr>
          <w:color w:val="000000"/>
          <w:sz w:val="28"/>
          <w:szCs w:val="28"/>
          <w:lang w:val="uk-UA"/>
        </w:rPr>
        <w:t>і</w:t>
      </w:r>
      <w:r w:rsidRPr="0020423C">
        <w:rPr>
          <w:color w:val="000000"/>
          <w:sz w:val="28"/>
          <w:szCs w:val="28"/>
        </w:rPr>
        <w:t>ст</w:t>
      </w:r>
      <w:r w:rsidR="0020423C" w:rsidRPr="0020423C">
        <w:rPr>
          <w:color w:val="000000"/>
          <w:sz w:val="28"/>
          <w:szCs w:val="28"/>
          <w:lang w:val="uk-UA"/>
        </w:rPr>
        <w:t>ь</w:t>
      </w:r>
      <w:r w:rsidRPr="0020423C">
        <w:rPr>
          <w:color w:val="000000"/>
          <w:sz w:val="28"/>
          <w:szCs w:val="28"/>
        </w:rPr>
        <w:t xml:space="preserve"> обладнаних укриттів в об’єктах фонду захисних споруд. Дані проблеми</w:t>
      </w:r>
      <w:r>
        <w:rPr>
          <w:color w:val="000000"/>
          <w:sz w:val="28"/>
          <w:szCs w:val="28"/>
        </w:rPr>
        <w:t xml:space="preserve"> можливо вирішити за рахунок отримання громадою додаткового фінансування від міжнародних донорів, а також з національних джерел фінансування, зокрема інвестиційного фінансування в межах другого компоненту UkraineFacility.</w:t>
      </w:r>
    </w:p>
    <w:p w14:paraId="000007AA" w14:textId="6372D5F5" w:rsidR="00506674" w:rsidRPr="0020423C" w:rsidRDefault="00502841" w:rsidP="00963144">
      <w:pPr>
        <w:numPr>
          <w:ilvl w:val="0"/>
          <w:numId w:val="2"/>
        </w:numPr>
        <w:pBdr>
          <w:top w:val="nil"/>
          <w:left w:val="nil"/>
          <w:bottom w:val="nil"/>
          <w:right w:val="nil"/>
          <w:between w:val="nil"/>
        </w:pBdr>
        <w:shd w:val="clear" w:color="auto" w:fill="FFFFFF"/>
        <w:spacing w:before="60"/>
        <w:ind w:left="0" w:firstLine="357"/>
        <w:jc w:val="both"/>
        <w:rPr>
          <w:color w:val="000000"/>
          <w:sz w:val="28"/>
          <w:szCs w:val="28"/>
        </w:rPr>
      </w:pPr>
      <w:r>
        <w:rPr>
          <w:color w:val="000000"/>
          <w:sz w:val="28"/>
          <w:szCs w:val="28"/>
        </w:rPr>
        <w:t xml:space="preserve">Значна міграція населення, зокрема професійних кадрів і молоді, спричинила зміну структури населення та безробіття (зменшення кількості висококваліфікованих кадрів з вищою та професійно-технічною освітою). Професійно-технічна освіта не завжди відповідає потребам сучасного ринку праці, а рівень співпраці між місцевими підприємствами та </w:t>
      </w:r>
      <w:sdt>
        <w:sdtPr>
          <w:tag w:val="goog_rdk_42"/>
          <w:id w:val="1286937814"/>
        </w:sdtPr>
        <w:sdtEndPr/>
        <w:sdtContent/>
      </w:sdt>
      <w:r w:rsidRPr="0020423C">
        <w:rPr>
          <w:color w:val="000000"/>
          <w:sz w:val="28"/>
          <w:szCs w:val="28"/>
        </w:rPr>
        <w:t>закладами освіти</w:t>
      </w:r>
      <w:r>
        <w:rPr>
          <w:color w:val="000000"/>
          <w:sz w:val="28"/>
          <w:szCs w:val="28"/>
        </w:rPr>
        <w:t xml:space="preserve"> недостатній, зокрема щодо розвитку дуальної освіти. Продовження реалізації заходів Уряду з нівелювання негативного впливу війни як на бізнес, так і населення, в умовах систематичної фінансової допомоги з боку міжнародних партнерів, послабить негативний вплив зазначеного чиннику. При цьому основні напрями реформування економіки України протягом всього прогнозованого періоду будуть спрямовані на впровадження системних горизонтальних і секторальних реформ, прийнятих в рамках Ukraine Facility, реалізацію програми з МВФ та інших реформ, зобов’язання за якими Україна взяла на себе на шляху набуття членства в Європейському Союзі.</w:t>
      </w:r>
    </w:p>
    <w:p w14:paraId="71268860" w14:textId="77777777" w:rsidR="0020423C" w:rsidRDefault="0020423C" w:rsidP="0020423C">
      <w:pPr>
        <w:pBdr>
          <w:top w:val="nil"/>
          <w:left w:val="nil"/>
          <w:bottom w:val="nil"/>
          <w:right w:val="nil"/>
          <w:between w:val="nil"/>
        </w:pBdr>
        <w:shd w:val="clear" w:color="auto" w:fill="FFFFFF"/>
        <w:spacing w:before="60"/>
        <w:jc w:val="both"/>
        <w:rPr>
          <w:color w:val="000000"/>
          <w:sz w:val="28"/>
          <w:szCs w:val="28"/>
          <w:lang w:val="uk-UA"/>
        </w:rPr>
      </w:pPr>
    </w:p>
    <w:p w14:paraId="634B4636" w14:textId="77777777" w:rsidR="0020423C" w:rsidRPr="0020423C" w:rsidRDefault="0020423C" w:rsidP="0020423C">
      <w:pPr>
        <w:spacing w:after="120"/>
        <w:jc w:val="both"/>
        <w:rPr>
          <w:rFonts w:eastAsia="Arial"/>
          <w:b/>
          <w:sz w:val="28"/>
          <w:szCs w:val="28"/>
        </w:rPr>
      </w:pPr>
      <w:r w:rsidRPr="0020423C">
        <w:rPr>
          <w:rFonts w:eastAsia="Arial"/>
          <w:b/>
          <w:noProof/>
          <w:sz w:val="28"/>
          <w:szCs w:val="28"/>
          <w:lang w:val="en-US" w:eastAsia="en-US"/>
        </w:rPr>
        <w:lastRenderedPageBreak/>
        <mc:AlternateContent>
          <mc:Choice Requires="wpc">
            <w:drawing>
              <wp:inline distT="0" distB="0" distL="0" distR="0" wp14:anchorId="540AD1DA" wp14:editId="3E21721C">
                <wp:extent cx="6169025" cy="8541573"/>
                <wp:effectExtent l="0" t="19050" r="79375" b="0"/>
                <wp:docPr id="1952257685" name="Полотно 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27921797" name="Прямоугольник 44"/>
                        <wps:cNvSpPr/>
                        <wps:spPr>
                          <a:xfrm>
                            <a:off x="21767" y="7777797"/>
                            <a:ext cx="2592001" cy="625304"/>
                          </a:xfrm>
                          <a:prstGeom prst="rect">
                            <a:avLst/>
                          </a:prstGeom>
                          <a:solidFill>
                            <a:srgbClr val="E7E6E6"/>
                          </a:solidFill>
                          <a:ln w="12700" cap="flat" cmpd="sng" algn="ctr">
                            <a:solidFill>
                              <a:srgbClr val="002060"/>
                            </a:solidFill>
                            <a:prstDash val="solid"/>
                          </a:ln>
                          <a:effectLst/>
                        </wps:spPr>
                        <wps:txbx>
                          <w:txbxContent>
                            <w:p w14:paraId="7C1E224A"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12. Недостатній рівень енергонезалежності й енергобезпеки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953544" name="Прямоугольник 45"/>
                        <wps:cNvSpPr/>
                        <wps:spPr>
                          <a:xfrm>
                            <a:off x="21767" y="901865"/>
                            <a:ext cx="2591620" cy="421326"/>
                          </a:xfrm>
                          <a:prstGeom prst="rect">
                            <a:avLst/>
                          </a:prstGeom>
                          <a:solidFill>
                            <a:srgbClr val="E7E6E6"/>
                          </a:solidFill>
                          <a:ln w="12700" cap="flat" cmpd="sng" algn="ctr">
                            <a:solidFill>
                              <a:srgbClr val="002060"/>
                            </a:solidFill>
                            <a:prstDash val="solid"/>
                          </a:ln>
                          <a:effectLst/>
                        </wps:spPr>
                        <wps:txbx>
                          <w:txbxContent>
                            <w:p w14:paraId="2B166C84"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2. Монопрофільність громади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6815928" name="Прямоугольник 54"/>
                        <wps:cNvSpPr/>
                        <wps:spPr>
                          <a:xfrm>
                            <a:off x="12574" y="1378736"/>
                            <a:ext cx="2592000" cy="578193"/>
                          </a:xfrm>
                          <a:prstGeom prst="rect">
                            <a:avLst/>
                          </a:prstGeom>
                          <a:solidFill>
                            <a:srgbClr val="E7E6E6"/>
                          </a:solidFill>
                          <a:ln w="12700" cap="flat" cmpd="sng" algn="ctr">
                            <a:solidFill>
                              <a:srgbClr val="002060"/>
                            </a:solidFill>
                            <a:prstDash val="solid"/>
                          </a:ln>
                          <a:effectLst/>
                        </wps:spPr>
                        <wps:txbx>
                          <w:txbxContent>
                            <w:p w14:paraId="164DD2B5"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3. Високий рівень зносу житлово-комунальної інфраструктури та інженерних мереж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1864875" name="Прямоугольник 55"/>
                        <wps:cNvSpPr/>
                        <wps:spPr>
                          <a:xfrm>
                            <a:off x="0" y="2003880"/>
                            <a:ext cx="2592001" cy="545682"/>
                          </a:xfrm>
                          <a:prstGeom prst="rect">
                            <a:avLst/>
                          </a:prstGeom>
                          <a:solidFill>
                            <a:srgbClr val="E7E6E6"/>
                          </a:solidFill>
                          <a:ln w="12700" cap="flat" cmpd="sng" algn="ctr">
                            <a:solidFill>
                              <a:srgbClr val="002060"/>
                            </a:solidFill>
                            <a:prstDash val="solid"/>
                          </a:ln>
                          <a:effectLst/>
                        </wps:spPr>
                        <wps:txbx>
                          <w:txbxContent>
                            <w:p w14:paraId="4299198F"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4. Ускладнені містобудівні та логістичні умови громади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1457611" name="Прямоугольник 57"/>
                        <wps:cNvSpPr/>
                        <wps:spPr>
                          <a:xfrm>
                            <a:off x="0" y="3334678"/>
                            <a:ext cx="2592001" cy="591871"/>
                          </a:xfrm>
                          <a:prstGeom prst="rect">
                            <a:avLst/>
                          </a:prstGeom>
                          <a:solidFill>
                            <a:srgbClr val="E7E6E6"/>
                          </a:solidFill>
                          <a:ln w="12700" cap="flat" cmpd="sng" algn="ctr">
                            <a:solidFill>
                              <a:srgbClr val="002060"/>
                            </a:solidFill>
                            <a:prstDash val="solid"/>
                          </a:ln>
                          <a:effectLst/>
                        </wps:spPr>
                        <wps:txbx>
                          <w:txbxContent>
                            <w:p w14:paraId="06765872"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6.</w:t>
                              </w:r>
                              <w:r>
                                <w:rPr>
                                  <w:rFonts w:ascii="Times New Roman" w:eastAsia="Arial" w:hAnsi="Times New Roman" w:cs="Times New Roman"/>
                                  <w:b/>
                                  <w:bCs/>
                                  <w:sz w:val="22"/>
                                  <w:szCs w:val="22"/>
                                  <w:lang w:val="uk-UA"/>
                                </w:rPr>
                                <w:t xml:space="preserve"> </w:t>
                              </w:r>
                              <w:r w:rsidRPr="00582AA1">
                                <w:rPr>
                                  <w:rFonts w:ascii="Times New Roman" w:eastAsia="Arial" w:hAnsi="Times New Roman" w:cs="Times New Roman"/>
                                  <w:b/>
                                  <w:bCs/>
                                  <w:sz w:val="22"/>
                                  <w:szCs w:val="22"/>
                                </w:rPr>
                                <w:t>Дисбаланс між попитом і пропозицією робочої сили на ринку праці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4630844" name="Прямоугольник 58"/>
                        <wps:cNvSpPr/>
                        <wps:spPr>
                          <a:xfrm>
                            <a:off x="0" y="4604091"/>
                            <a:ext cx="2584800" cy="787023"/>
                          </a:xfrm>
                          <a:prstGeom prst="rect">
                            <a:avLst/>
                          </a:prstGeom>
                          <a:solidFill>
                            <a:srgbClr val="E7E6E6"/>
                          </a:solidFill>
                          <a:ln w="12700" cap="flat" cmpd="sng" algn="ctr">
                            <a:solidFill>
                              <a:srgbClr val="002060"/>
                            </a:solidFill>
                            <a:prstDash val="solid"/>
                          </a:ln>
                          <a:effectLst/>
                        </wps:spPr>
                        <wps:txbx>
                          <w:txbxContent>
                            <w:p w14:paraId="052BCA8F"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8. Пошкодження виробничої, транспортної, енергетичної та соціальної інфраструктури громади внаслідок ракетних обстрілів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4600765" name="Прямоугольник 59"/>
                        <wps:cNvSpPr/>
                        <wps:spPr>
                          <a:xfrm>
                            <a:off x="0" y="5437543"/>
                            <a:ext cx="2577600" cy="736388"/>
                          </a:xfrm>
                          <a:prstGeom prst="rect">
                            <a:avLst/>
                          </a:prstGeom>
                          <a:solidFill>
                            <a:srgbClr val="E7E6E6"/>
                          </a:solidFill>
                          <a:ln w="12700" cap="flat" cmpd="sng" algn="ctr">
                            <a:solidFill>
                              <a:srgbClr val="002060"/>
                            </a:solidFill>
                            <a:prstDash val="solid"/>
                          </a:ln>
                          <a:effectLst/>
                        </wps:spPr>
                        <wps:txbx>
                          <w:txbxContent>
                            <w:p w14:paraId="7C068BD0"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9. Недостатній рівень розвитку системи цивільного захисту населення в умовах воєнного стану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1676016" name="Прямоугольник 61"/>
                        <wps:cNvSpPr/>
                        <wps:spPr>
                          <a:xfrm>
                            <a:off x="1" y="6239814"/>
                            <a:ext cx="2584800" cy="763241"/>
                          </a:xfrm>
                          <a:prstGeom prst="rect">
                            <a:avLst/>
                          </a:prstGeom>
                          <a:solidFill>
                            <a:srgbClr val="E7E6E6"/>
                          </a:solidFill>
                          <a:ln w="12700" cap="flat" cmpd="sng" algn="ctr">
                            <a:solidFill>
                              <a:srgbClr val="002060"/>
                            </a:solidFill>
                            <a:prstDash val="solid"/>
                          </a:ln>
                          <a:effectLst/>
                        </wps:spPr>
                        <wps:txbx>
                          <w:txbxContent>
                            <w:p w14:paraId="222EAFCA"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10. Недосконала система фінансування прикладних досліджень та інноваційних розробок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646332" name="Прямоугольник 62"/>
                        <wps:cNvSpPr/>
                        <wps:spPr>
                          <a:xfrm>
                            <a:off x="3589655" y="358500"/>
                            <a:ext cx="2579370" cy="415587"/>
                          </a:xfrm>
                          <a:prstGeom prst="rect">
                            <a:avLst/>
                          </a:prstGeom>
                          <a:solidFill>
                            <a:srgbClr val="E7E6E6"/>
                          </a:solidFill>
                          <a:ln w="12700" cap="flat" cmpd="sng" algn="ctr">
                            <a:solidFill>
                              <a:srgbClr val="002060"/>
                            </a:solidFill>
                            <a:prstDash val="solid"/>
                          </a:ln>
                          <a:effectLst/>
                        </wps:spPr>
                        <wps:txbx>
                          <w:txbxContent>
                            <w:p w14:paraId="741A8A5B"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1. Завершення активної фази воєнних дій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4127427" name="Прямоугольник 63"/>
                        <wps:cNvSpPr/>
                        <wps:spPr>
                          <a:xfrm>
                            <a:off x="3589655" y="817580"/>
                            <a:ext cx="2579370" cy="588353"/>
                          </a:xfrm>
                          <a:prstGeom prst="rect">
                            <a:avLst/>
                          </a:prstGeom>
                          <a:solidFill>
                            <a:srgbClr val="E7E6E6"/>
                          </a:solidFill>
                          <a:ln w="12700" cap="flat" cmpd="sng" algn="ctr">
                            <a:solidFill>
                              <a:srgbClr val="002060"/>
                            </a:solidFill>
                            <a:prstDash val="solid"/>
                          </a:ln>
                          <a:effectLst/>
                        </wps:spPr>
                        <wps:txbx>
                          <w:txbxContent>
                            <w:p w14:paraId="393ACB2E"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2. Продовження розпочатих реформ з трансформації України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2882151" name="Прямоугольник 687357440"/>
                        <wps:cNvSpPr/>
                        <wps:spPr>
                          <a:xfrm>
                            <a:off x="3590290" y="6498744"/>
                            <a:ext cx="2578735" cy="579787"/>
                          </a:xfrm>
                          <a:prstGeom prst="rect">
                            <a:avLst/>
                          </a:prstGeom>
                          <a:solidFill>
                            <a:srgbClr val="E7E6E6"/>
                          </a:solidFill>
                          <a:ln w="12700" cap="flat" cmpd="sng" algn="ctr">
                            <a:solidFill>
                              <a:srgbClr val="002060"/>
                            </a:solidFill>
                            <a:prstDash val="solid"/>
                          </a:ln>
                          <a:effectLst/>
                        </wps:spPr>
                        <wps:txbx>
                          <w:txbxContent>
                            <w:p w14:paraId="1F9182F2"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10. Впровадження політики підвищення соціальних стандартів життя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0089204" name="Прямоугольник 687357441"/>
                        <wps:cNvSpPr/>
                        <wps:spPr>
                          <a:xfrm>
                            <a:off x="3584575" y="1453864"/>
                            <a:ext cx="2584450" cy="550059"/>
                          </a:xfrm>
                          <a:prstGeom prst="rect">
                            <a:avLst/>
                          </a:prstGeom>
                          <a:solidFill>
                            <a:srgbClr val="E7E6E6"/>
                          </a:solidFill>
                          <a:ln w="12700" cap="flat" cmpd="sng" algn="ctr">
                            <a:solidFill>
                              <a:srgbClr val="002060"/>
                            </a:solidFill>
                            <a:prstDash val="solid"/>
                          </a:ln>
                          <a:effectLst/>
                        </wps:spPr>
                        <wps:txbx>
                          <w:txbxContent>
                            <w:p w14:paraId="2C595296"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3. Залучення додаткових фінансових ресурсів для розвитку громади з національних джерел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704342" name="Прямоугольник 687357442"/>
                        <wps:cNvSpPr/>
                        <wps:spPr>
                          <a:xfrm>
                            <a:off x="3577590" y="2042532"/>
                            <a:ext cx="2591435" cy="753983"/>
                          </a:xfrm>
                          <a:prstGeom prst="rect">
                            <a:avLst/>
                          </a:prstGeom>
                          <a:solidFill>
                            <a:srgbClr val="E7E6E6"/>
                          </a:solidFill>
                          <a:ln w="12700" cap="flat" cmpd="sng" algn="ctr">
                            <a:solidFill>
                              <a:srgbClr val="002060"/>
                            </a:solidFill>
                            <a:prstDash val="solid"/>
                          </a:ln>
                          <a:effectLst/>
                        </wps:spPr>
                        <wps:txbx>
                          <w:txbxContent>
                            <w:p w14:paraId="79C201B5"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4. Державне стимулювання розвитку високотехнологічних виробництв та інноваційної діяльності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5426722" name="Прямоугольник 687357443"/>
                        <wps:cNvSpPr/>
                        <wps:spPr>
                          <a:xfrm>
                            <a:off x="3577590" y="2829721"/>
                            <a:ext cx="2591435" cy="643578"/>
                          </a:xfrm>
                          <a:prstGeom prst="rect">
                            <a:avLst/>
                          </a:prstGeom>
                          <a:solidFill>
                            <a:srgbClr val="E7E6E6"/>
                          </a:solidFill>
                          <a:ln w="12700" cap="flat" cmpd="sng" algn="ctr">
                            <a:solidFill>
                              <a:srgbClr val="002060"/>
                            </a:solidFill>
                            <a:prstDash val="solid"/>
                          </a:ln>
                          <a:effectLst/>
                        </wps:spPr>
                        <wps:txbx>
                          <w:txbxContent>
                            <w:p w14:paraId="22C865F5"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5. Стимуляційна державна політика підтримки вітчизняного бізнесу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9488876" name="Прямоугольник 687357444"/>
                        <wps:cNvSpPr/>
                        <wps:spPr>
                          <a:xfrm>
                            <a:off x="3577590" y="3514285"/>
                            <a:ext cx="2591435" cy="519744"/>
                          </a:xfrm>
                          <a:prstGeom prst="rect">
                            <a:avLst/>
                          </a:prstGeom>
                          <a:solidFill>
                            <a:srgbClr val="E7E6E6"/>
                          </a:solidFill>
                          <a:ln w="12700" cap="flat" cmpd="sng" algn="ctr">
                            <a:solidFill>
                              <a:srgbClr val="002060"/>
                            </a:solidFill>
                            <a:prstDash val="solid"/>
                          </a:ln>
                          <a:effectLst/>
                        </wps:spPr>
                        <wps:txbx>
                          <w:txbxContent>
                            <w:p w14:paraId="7CFC1C60"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6. Вступ України до Європейського Союзу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445071" name="Прямоугольник 687357445"/>
                        <wps:cNvSpPr/>
                        <wps:spPr>
                          <a:xfrm>
                            <a:off x="3584575" y="5185788"/>
                            <a:ext cx="2584450" cy="666573"/>
                          </a:xfrm>
                          <a:prstGeom prst="rect">
                            <a:avLst/>
                          </a:prstGeom>
                          <a:solidFill>
                            <a:srgbClr val="E7E6E6"/>
                          </a:solidFill>
                          <a:ln w="12700" cap="flat" cmpd="sng" algn="ctr">
                            <a:solidFill>
                              <a:srgbClr val="002060"/>
                            </a:solidFill>
                            <a:prstDash val="solid"/>
                          </a:ln>
                          <a:effectLst/>
                        </wps:spPr>
                        <wps:txbx>
                          <w:txbxContent>
                            <w:p w14:paraId="6ED98DCD"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8. Співпраця з міжнародними програмами розвитку малого та середнього підприємництва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4792168" name="Прямоугольник 687357446"/>
                        <wps:cNvSpPr/>
                        <wps:spPr>
                          <a:xfrm>
                            <a:off x="3584575" y="4084996"/>
                            <a:ext cx="2584450" cy="1035643"/>
                          </a:xfrm>
                          <a:prstGeom prst="rect">
                            <a:avLst/>
                          </a:prstGeom>
                          <a:solidFill>
                            <a:srgbClr val="E7E6E6"/>
                          </a:solidFill>
                          <a:ln w="12700" cap="flat" cmpd="sng" algn="ctr">
                            <a:solidFill>
                              <a:srgbClr val="002060"/>
                            </a:solidFill>
                            <a:prstDash val="solid"/>
                          </a:ln>
                          <a:effectLst/>
                        </wps:spPr>
                        <wps:txbx>
                          <w:txbxContent>
                            <w:p w14:paraId="2B21E64A"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7. Посилюваний доступ до фінансово-ресурсних можливостей програм міжнародної технічної допомоги (МТД) та міжнародних фінансових інституцій (МФІ)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303933" name="Прямоугольник 687357447"/>
                        <wps:cNvSpPr/>
                        <wps:spPr>
                          <a:xfrm>
                            <a:off x="3591560" y="5904581"/>
                            <a:ext cx="2577465" cy="539250"/>
                          </a:xfrm>
                          <a:prstGeom prst="rect">
                            <a:avLst/>
                          </a:prstGeom>
                          <a:solidFill>
                            <a:srgbClr val="E7E6E6"/>
                          </a:solidFill>
                          <a:ln w="12700" cap="flat" cmpd="sng" algn="ctr">
                            <a:solidFill>
                              <a:srgbClr val="002060"/>
                            </a:solidFill>
                            <a:prstDash val="solid"/>
                          </a:ln>
                          <a:effectLst/>
                        </wps:spPr>
                        <wps:txbx>
                          <w:txbxContent>
                            <w:p w14:paraId="4E8C5F40"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9. «Зелене» відновлення України та збільшення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99645782" name="Надпись 687357448"/>
                        <wps:cNvSpPr txBox="1"/>
                        <wps:spPr>
                          <a:xfrm>
                            <a:off x="12574" y="22066"/>
                            <a:ext cx="2584800" cy="285386"/>
                          </a:xfrm>
                          <a:prstGeom prst="rect">
                            <a:avLst/>
                          </a:prstGeom>
                          <a:solidFill>
                            <a:srgbClr val="70AD47">
                              <a:lumMod val="75000"/>
                            </a:srgbClr>
                          </a:solidFill>
                          <a:ln w="25400" cap="flat" cmpd="sng" algn="ctr">
                            <a:solidFill>
                              <a:sysClr val="window" lastClr="FFFFFF"/>
                            </a:solidFill>
                            <a:prstDash val="solid"/>
                          </a:ln>
                          <a:effectLst/>
                        </wps:spPr>
                        <wps:txbx>
                          <w:txbxContent>
                            <w:p w14:paraId="7A2F0731" w14:textId="77777777" w:rsidR="0020423C" w:rsidRPr="00582AA1" w:rsidRDefault="0020423C" w:rsidP="0020423C">
                              <w:pPr>
                                <w:jc w:val="center"/>
                                <w:rPr>
                                  <w:b/>
                                  <w:color w:val="FFFFFF" w:themeColor="background1"/>
                                  <w:sz w:val="22"/>
                                  <w:lang w:val="uk-UA"/>
                                </w:rPr>
                              </w:pPr>
                              <w:r w:rsidRPr="00582AA1">
                                <w:rPr>
                                  <w:b/>
                                  <w:color w:val="FFFFFF" w:themeColor="background1"/>
                                  <w:sz w:val="22"/>
                                  <w:lang w:val="uk-UA"/>
                                </w:rPr>
                                <w:t>СЛАБКІ СТОРОНИ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076918" name="Надпись 1125"/>
                        <wps:cNvSpPr txBox="1"/>
                        <wps:spPr>
                          <a:xfrm>
                            <a:off x="3584575" y="9870"/>
                            <a:ext cx="2584450" cy="285115"/>
                          </a:xfrm>
                          <a:prstGeom prst="rect">
                            <a:avLst/>
                          </a:prstGeom>
                          <a:solidFill>
                            <a:srgbClr val="70AD47">
                              <a:lumMod val="75000"/>
                            </a:srgbClr>
                          </a:solidFill>
                          <a:ln w="25400" cap="flat" cmpd="sng" algn="ctr">
                            <a:solidFill>
                              <a:sysClr val="window" lastClr="FFFFFF"/>
                            </a:solidFill>
                            <a:prstDash val="solid"/>
                          </a:ln>
                          <a:effectLst>
                            <a:outerShdw blurRad="44450" dist="27940" dir="5400000" algn="ctr">
                              <a:srgbClr val="000000">
                                <a:alpha val="32000"/>
                              </a:srgbClr>
                            </a:outerShdw>
                          </a:effectLst>
                        </wps:spPr>
                        <wps:txbx>
                          <w:txbxContent>
                            <w:p w14:paraId="7933E70C" w14:textId="77777777" w:rsidR="0020423C" w:rsidRPr="00582AA1" w:rsidRDefault="0020423C" w:rsidP="0020423C">
                              <w:pPr>
                                <w:pStyle w:val="ae"/>
                                <w:shd w:val="clear" w:color="auto" w:fill="538135" w:themeFill="accent6" w:themeFillShade="BF"/>
                                <w:spacing w:before="0" w:beforeAutospacing="0" w:after="0" w:afterAutospacing="0"/>
                                <w:jc w:val="center"/>
                                <w:rPr>
                                  <w:rFonts w:ascii="Times New Roman" w:hAnsi="Times New Roman" w:cs="Times New Roman"/>
                                  <w:color w:val="FFFFFF" w:themeColor="background1"/>
                                  <w:lang w:val="uk-UA"/>
                                </w:rPr>
                              </w:pPr>
                              <w:r w:rsidRPr="00582AA1">
                                <w:rPr>
                                  <w:rFonts w:ascii="Times New Roman" w:eastAsia="Calibri" w:hAnsi="Times New Roman" w:cs="Times New Roman"/>
                                  <w:b/>
                                  <w:bCs/>
                                  <w:color w:val="FFFFFF" w:themeColor="background1"/>
                                  <w:sz w:val="22"/>
                                  <w:szCs w:val="22"/>
                                  <w:lang w:val="uk-UA"/>
                                </w:rPr>
                                <w:t>МОЖЛИВОСТІ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1436774" name="Прямая со стрелкой 687357450"/>
                        <wps:cNvCnPr/>
                        <wps:spPr>
                          <a:xfrm flipH="1">
                            <a:off x="2613767" y="566294"/>
                            <a:ext cx="975888" cy="1521087"/>
                          </a:xfrm>
                          <a:prstGeom prst="straightConnector1">
                            <a:avLst/>
                          </a:prstGeom>
                          <a:noFill/>
                          <a:ln w="9525" cap="flat" cmpd="sng" algn="ctr">
                            <a:solidFill>
                              <a:sysClr val="windowText" lastClr="000000"/>
                            </a:solidFill>
                            <a:prstDash val="solid"/>
                            <a:tailEnd type="triangle"/>
                          </a:ln>
                          <a:effectLst/>
                        </wps:spPr>
                        <wps:bodyPr/>
                      </wps:wsp>
                      <wps:wsp>
                        <wps:cNvPr id="1618475635" name="Прямая со стрелкой 687357451"/>
                        <wps:cNvCnPr/>
                        <wps:spPr>
                          <a:xfrm flipH="1">
                            <a:off x="2612957" y="566266"/>
                            <a:ext cx="976698" cy="2821930"/>
                          </a:xfrm>
                          <a:prstGeom prst="straightConnector1">
                            <a:avLst/>
                          </a:prstGeom>
                          <a:noFill/>
                          <a:ln w="9525" cap="flat" cmpd="sng" algn="ctr">
                            <a:solidFill>
                              <a:sysClr val="windowText" lastClr="000000"/>
                            </a:solidFill>
                            <a:prstDash val="solid"/>
                            <a:tailEnd type="triangle"/>
                          </a:ln>
                          <a:effectLst/>
                        </wps:spPr>
                        <wps:bodyPr/>
                      </wps:wsp>
                      <wps:wsp>
                        <wps:cNvPr id="1913416285" name="Прямая со стрелкой 687357452"/>
                        <wps:cNvCnPr/>
                        <wps:spPr>
                          <a:xfrm flipH="1">
                            <a:off x="2635624" y="566280"/>
                            <a:ext cx="954031" cy="2989774"/>
                          </a:xfrm>
                          <a:prstGeom prst="straightConnector1">
                            <a:avLst/>
                          </a:prstGeom>
                          <a:noFill/>
                          <a:ln w="9525" cap="flat" cmpd="sng" algn="ctr">
                            <a:solidFill>
                              <a:sysClr val="windowText" lastClr="000000"/>
                            </a:solidFill>
                            <a:prstDash val="solid"/>
                            <a:tailEnd type="triangle"/>
                          </a:ln>
                          <a:effectLst/>
                        </wps:spPr>
                        <wps:bodyPr/>
                      </wps:wsp>
                      <wps:wsp>
                        <wps:cNvPr id="389792063" name="Прямая со стрелкой 687357454"/>
                        <wps:cNvCnPr/>
                        <wps:spPr>
                          <a:xfrm flipH="1">
                            <a:off x="2592001" y="1111732"/>
                            <a:ext cx="997654" cy="5386869"/>
                          </a:xfrm>
                          <a:prstGeom prst="straightConnector1">
                            <a:avLst/>
                          </a:prstGeom>
                          <a:noFill/>
                          <a:ln w="9525" cap="flat" cmpd="sng" algn="ctr">
                            <a:solidFill>
                              <a:sysClr val="windowText" lastClr="000000"/>
                            </a:solidFill>
                            <a:prstDash val="solid"/>
                            <a:tailEnd type="triangle"/>
                          </a:ln>
                          <a:effectLst/>
                        </wps:spPr>
                        <wps:bodyPr/>
                      </wps:wsp>
                      <wps:wsp>
                        <wps:cNvPr id="912570771" name="Прямая со стрелкой 687357455"/>
                        <wps:cNvCnPr/>
                        <wps:spPr>
                          <a:xfrm flipH="1" flipV="1">
                            <a:off x="2613387" y="1112504"/>
                            <a:ext cx="964203" cy="1306966"/>
                          </a:xfrm>
                          <a:prstGeom prst="straightConnector1">
                            <a:avLst/>
                          </a:prstGeom>
                          <a:noFill/>
                          <a:ln w="9525" cap="flat" cmpd="sng" algn="ctr">
                            <a:solidFill>
                              <a:sysClr val="windowText" lastClr="000000"/>
                            </a:solidFill>
                            <a:prstDash val="solid"/>
                            <a:tailEnd type="triangle"/>
                          </a:ln>
                          <a:effectLst/>
                        </wps:spPr>
                        <wps:bodyPr/>
                      </wps:wsp>
                      <wps:wsp>
                        <wps:cNvPr id="2135595197" name="Прямая со стрелкой 687357458"/>
                        <wps:cNvCnPr/>
                        <wps:spPr>
                          <a:xfrm flipH="1" flipV="1">
                            <a:off x="2620753" y="1021976"/>
                            <a:ext cx="956837" cy="2129465"/>
                          </a:xfrm>
                          <a:prstGeom prst="straightConnector1">
                            <a:avLst/>
                          </a:prstGeom>
                          <a:noFill/>
                          <a:ln w="9525" cap="flat" cmpd="sng" algn="ctr">
                            <a:solidFill>
                              <a:sysClr val="windowText" lastClr="000000"/>
                            </a:solidFill>
                            <a:prstDash val="solid"/>
                            <a:tailEnd type="triangle"/>
                          </a:ln>
                          <a:effectLst/>
                        </wps:spPr>
                        <wps:bodyPr/>
                      </wps:wsp>
                      <wps:wsp>
                        <wps:cNvPr id="1606876763" name="Прямая со стрелкой 687357459"/>
                        <wps:cNvCnPr/>
                        <wps:spPr>
                          <a:xfrm flipH="1">
                            <a:off x="2592001" y="1728856"/>
                            <a:ext cx="992574" cy="3122843"/>
                          </a:xfrm>
                          <a:prstGeom prst="straightConnector1">
                            <a:avLst/>
                          </a:prstGeom>
                          <a:noFill/>
                          <a:ln w="9525" cap="flat" cmpd="sng" algn="ctr">
                            <a:solidFill>
                              <a:sysClr val="windowText" lastClr="000000"/>
                            </a:solidFill>
                            <a:prstDash val="solid"/>
                            <a:tailEnd type="triangle"/>
                          </a:ln>
                          <a:effectLst/>
                        </wps:spPr>
                        <wps:bodyPr/>
                      </wps:wsp>
                      <wps:wsp>
                        <wps:cNvPr id="1765816752" name="Прямая со стрелкой 687357460"/>
                        <wps:cNvCnPr/>
                        <wps:spPr>
                          <a:xfrm flipH="1" flipV="1">
                            <a:off x="2634157" y="584836"/>
                            <a:ext cx="943433" cy="3912724"/>
                          </a:xfrm>
                          <a:prstGeom prst="straightConnector1">
                            <a:avLst/>
                          </a:prstGeom>
                          <a:noFill/>
                          <a:ln w="9525" cap="flat" cmpd="sng" algn="ctr">
                            <a:solidFill>
                              <a:sysClr val="windowText" lastClr="000000"/>
                            </a:solidFill>
                            <a:prstDash val="solid"/>
                            <a:tailEnd type="triangle"/>
                          </a:ln>
                          <a:effectLst/>
                        </wps:spPr>
                        <wps:bodyPr/>
                      </wps:wsp>
                      <wps:wsp>
                        <wps:cNvPr id="1127438600" name="Прямая со стрелкой 687357461"/>
                        <wps:cNvCnPr/>
                        <wps:spPr>
                          <a:xfrm flipH="1">
                            <a:off x="2606217" y="3774157"/>
                            <a:ext cx="971373" cy="2055883"/>
                          </a:xfrm>
                          <a:prstGeom prst="straightConnector1">
                            <a:avLst/>
                          </a:prstGeom>
                          <a:noFill/>
                          <a:ln w="9525" cap="flat" cmpd="sng" algn="ctr">
                            <a:solidFill>
                              <a:sysClr val="windowText" lastClr="000000"/>
                            </a:solidFill>
                            <a:prstDash val="solid"/>
                            <a:tailEnd type="triangle"/>
                          </a:ln>
                          <a:effectLst/>
                        </wps:spPr>
                        <wps:bodyPr/>
                      </wps:wsp>
                      <wps:wsp>
                        <wps:cNvPr id="1413466051" name="Прямая со стрелкой 687357462"/>
                        <wps:cNvCnPr/>
                        <wps:spPr>
                          <a:xfrm flipH="1">
                            <a:off x="2620753" y="3774075"/>
                            <a:ext cx="956837" cy="2809605"/>
                          </a:xfrm>
                          <a:prstGeom prst="straightConnector1">
                            <a:avLst/>
                          </a:prstGeom>
                          <a:noFill/>
                          <a:ln w="9525" cap="flat" cmpd="sng" algn="ctr">
                            <a:solidFill>
                              <a:sysClr val="windowText" lastClr="000000"/>
                            </a:solidFill>
                            <a:prstDash val="solid"/>
                            <a:tailEnd type="triangle"/>
                          </a:ln>
                          <a:effectLst/>
                        </wps:spPr>
                        <wps:bodyPr/>
                      </wps:wsp>
                      <wps:wsp>
                        <wps:cNvPr id="1466690724" name="Прямая со стрелкой 687357463"/>
                        <wps:cNvCnPr/>
                        <wps:spPr>
                          <a:xfrm flipH="1" flipV="1">
                            <a:off x="2613768" y="2801879"/>
                            <a:ext cx="985589" cy="1753525"/>
                          </a:xfrm>
                          <a:prstGeom prst="straightConnector1">
                            <a:avLst/>
                          </a:prstGeom>
                          <a:noFill/>
                          <a:ln w="9525" cap="flat" cmpd="sng" algn="ctr">
                            <a:solidFill>
                              <a:sysClr val="windowText" lastClr="000000"/>
                            </a:solidFill>
                            <a:prstDash val="solid"/>
                            <a:tailEnd type="triangle"/>
                          </a:ln>
                          <a:effectLst/>
                        </wps:spPr>
                        <wps:bodyPr/>
                      </wps:wsp>
                      <wps:wsp>
                        <wps:cNvPr id="131542735" name="Прямая со стрелкой 687357464"/>
                        <wps:cNvCnPr/>
                        <wps:spPr>
                          <a:xfrm flipH="1">
                            <a:off x="2577600" y="4561143"/>
                            <a:ext cx="1021757" cy="1043591"/>
                          </a:xfrm>
                          <a:prstGeom prst="straightConnector1">
                            <a:avLst/>
                          </a:prstGeom>
                          <a:noFill/>
                          <a:ln w="9525" cap="flat" cmpd="sng" algn="ctr">
                            <a:solidFill>
                              <a:sysClr val="windowText" lastClr="000000"/>
                            </a:solidFill>
                            <a:prstDash val="solid"/>
                            <a:tailEnd type="triangle"/>
                          </a:ln>
                          <a:effectLst/>
                        </wps:spPr>
                        <wps:bodyPr/>
                      </wps:wsp>
                      <wps:wsp>
                        <wps:cNvPr id="1267606863" name="Прямая со стрелкой 687357465"/>
                        <wps:cNvCnPr/>
                        <wps:spPr>
                          <a:xfrm flipH="1">
                            <a:off x="2635624" y="4497560"/>
                            <a:ext cx="963733" cy="3613706"/>
                          </a:xfrm>
                          <a:prstGeom prst="straightConnector1">
                            <a:avLst/>
                          </a:prstGeom>
                          <a:noFill/>
                          <a:ln w="9525" cap="flat" cmpd="sng" algn="ctr">
                            <a:solidFill>
                              <a:sysClr val="windowText" lastClr="000000"/>
                            </a:solidFill>
                            <a:prstDash val="solid"/>
                            <a:tailEnd type="triangle"/>
                          </a:ln>
                          <a:effectLst/>
                        </wps:spPr>
                        <wps:bodyPr/>
                      </wps:wsp>
                      <wps:wsp>
                        <wps:cNvPr id="606450806" name="Прямая со стрелкой 687357466"/>
                        <wps:cNvCnPr/>
                        <wps:spPr>
                          <a:xfrm flipH="1" flipV="1">
                            <a:off x="2613768" y="1645920"/>
                            <a:ext cx="949285" cy="2593181"/>
                          </a:xfrm>
                          <a:prstGeom prst="straightConnector1">
                            <a:avLst/>
                          </a:prstGeom>
                          <a:noFill/>
                          <a:ln w="9525" cap="flat" cmpd="sng" algn="ctr">
                            <a:solidFill>
                              <a:sysClr val="windowText" lastClr="000000"/>
                            </a:solidFill>
                            <a:prstDash val="solid"/>
                            <a:tailEnd type="triangle"/>
                          </a:ln>
                          <a:effectLst/>
                        </wps:spPr>
                        <wps:bodyPr/>
                      </wps:wsp>
                      <wps:wsp>
                        <wps:cNvPr id="1609391274" name="Прямая со стрелкой 687357467"/>
                        <wps:cNvCnPr/>
                        <wps:spPr>
                          <a:xfrm flipH="1">
                            <a:off x="2584800" y="4602716"/>
                            <a:ext cx="999775" cy="394777"/>
                          </a:xfrm>
                          <a:prstGeom prst="straightConnector1">
                            <a:avLst/>
                          </a:prstGeom>
                          <a:noFill/>
                          <a:ln w="9525" cap="flat" cmpd="sng" algn="ctr">
                            <a:solidFill>
                              <a:sysClr val="windowText" lastClr="000000"/>
                            </a:solidFill>
                            <a:prstDash val="solid"/>
                            <a:tailEnd type="triangle"/>
                          </a:ln>
                          <a:effectLst/>
                        </wps:spPr>
                        <wps:bodyPr/>
                      </wps:wsp>
                      <wps:wsp>
                        <wps:cNvPr id="943432183" name="Прямая со стрелкой 687357468"/>
                        <wps:cNvCnPr/>
                        <wps:spPr>
                          <a:xfrm flipH="1" flipV="1">
                            <a:off x="2605972" y="5216688"/>
                            <a:ext cx="978603" cy="925096"/>
                          </a:xfrm>
                          <a:prstGeom prst="straightConnector1">
                            <a:avLst/>
                          </a:prstGeom>
                          <a:noFill/>
                          <a:ln w="9525" cap="flat" cmpd="sng" algn="ctr">
                            <a:solidFill>
                              <a:sysClr val="windowText" lastClr="000000"/>
                            </a:solidFill>
                            <a:prstDash val="solid"/>
                            <a:tailEnd type="triangle"/>
                          </a:ln>
                          <a:effectLst/>
                        </wps:spPr>
                        <wps:bodyPr/>
                      </wps:wsp>
                      <wps:wsp>
                        <wps:cNvPr id="1676966739" name="Прямая со стрелкой 687357469"/>
                        <wps:cNvCnPr/>
                        <wps:spPr>
                          <a:xfrm flipH="1" flipV="1">
                            <a:off x="2613767" y="2087381"/>
                            <a:ext cx="970808" cy="3431694"/>
                          </a:xfrm>
                          <a:prstGeom prst="straightConnector1">
                            <a:avLst/>
                          </a:prstGeom>
                          <a:noFill/>
                          <a:ln w="9525" cap="flat" cmpd="sng" algn="ctr">
                            <a:solidFill>
                              <a:sysClr val="windowText" lastClr="000000"/>
                            </a:solidFill>
                            <a:prstDash val="solid"/>
                            <a:tailEnd type="triangle"/>
                          </a:ln>
                          <a:effectLst/>
                        </wps:spPr>
                        <wps:bodyPr/>
                      </wps:wsp>
                      <wps:wsp>
                        <wps:cNvPr id="138775046" name="Прямая со стрелкой 687357470"/>
                        <wps:cNvCnPr/>
                        <wps:spPr>
                          <a:xfrm flipH="1" flipV="1">
                            <a:off x="2597024" y="4262170"/>
                            <a:ext cx="994536" cy="1911900"/>
                          </a:xfrm>
                          <a:prstGeom prst="straightConnector1">
                            <a:avLst/>
                          </a:prstGeom>
                          <a:noFill/>
                          <a:ln w="9525" cap="flat" cmpd="sng" algn="ctr">
                            <a:solidFill>
                              <a:sysClr val="windowText" lastClr="000000"/>
                            </a:solidFill>
                            <a:prstDash val="solid"/>
                            <a:tailEnd type="triangle"/>
                          </a:ln>
                          <a:effectLst/>
                        </wps:spPr>
                        <wps:bodyPr/>
                      </wps:wsp>
                      <wps:wsp>
                        <wps:cNvPr id="1452688041" name="Прямая со стрелкой 687357471"/>
                        <wps:cNvCnPr/>
                        <wps:spPr>
                          <a:xfrm flipH="1" flipV="1">
                            <a:off x="2520157" y="1580734"/>
                            <a:ext cx="1071403" cy="5089007"/>
                          </a:xfrm>
                          <a:prstGeom prst="straightConnector1">
                            <a:avLst/>
                          </a:prstGeom>
                          <a:noFill/>
                          <a:ln w="9525" cap="flat" cmpd="sng" algn="ctr">
                            <a:solidFill>
                              <a:sysClr val="windowText" lastClr="000000"/>
                            </a:solidFill>
                            <a:prstDash val="solid"/>
                            <a:tailEnd type="triangle"/>
                          </a:ln>
                          <a:effectLst/>
                        </wps:spPr>
                        <wps:bodyPr/>
                      </wps:wsp>
                      <wps:wsp>
                        <wps:cNvPr id="510605115" name="Прямая со стрелкой 1430"/>
                        <wps:cNvCnPr/>
                        <wps:spPr>
                          <a:xfrm flipH="1" flipV="1">
                            <a:off x="2591435" y="2942808"/>
                            <a:ext cx="998855" cy="3845680"/>
                          </a:xfrm>
                          <a:prstGeom prst="straightConnector1">
                            <a:avLst/>
                          </a:prstGeom>
                          <a:noFill/>
                          <a:ln w="9525" cap="flat" cmpd="sng" algn="ctr">
                            <a:solidFill>
                              <a:sysClr val="windowText" lastClr="000000"/>
                            </a:solidFill>
                            <a:prstDash val="solid"/>
                            <a:tailEnd type="triangle"/>
                          </a:ln>
                          <a:effectLst/>
                        </wps:spPr>
                        <wps:bodyPr/>
                      </wps:wsp>
                      <wps:wsp>
                        <wps:cNvPr id="986305723" name="Стрелка влево 1431"/>
                        <wps:cNvSpPr/>
                        <wps:spPr>
                          <a:xfrm>
                            <a:off x="2577600" y="0"/>
                            <a:ext cx="972424" cy="426192"/>
                          </a:xfrm>
                          <a:prstGeom prst="leftArrow">
                            <a:avLst>
                              <a:gd name="adj1" fmla="val 50000"/>
                              <a:gd name="adj2" fmla="val 36302"/>
                            </a:avLst>
                          </a:prstGeom>
                          <a:solidFill>
                            <a:srgbClr val="92D050"/>
                          </a:soli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14:paraId="5733A820" w14:textId="77777777" w:rsidR="0020423C" w:rsidRPr="00582AA1" w:rsidRDefault="0020423C" w:rsidP="0020423C">
                              <w:pPr>
                                <w:ind w:left="-142" w:right="-247"/>
                                <w:jc w:val="center"/>
                                <w:rPr>
                                  <w:b/>
                                  <w:sz w:val="16"/>
                                  <w:lang w:val="uk-UA"/>
                                </w:rPr>
                              </w:pPr>
                              <w:r w:rsidRPr="00582AA1">
                                <w:rPr>
                                  <w:b/>
                                  <w:sz w:val="16"/>
                                  <w:lang w:val="uk-UA"/>
                                </w:rPr>
                                <w:t>ЗМЕНШУЮТЬ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665718" name="Прямая со стрелкой 1432"/>
                        <wps:cNvCnPr/>
                        <wps:spPr>
                          <a:xfrm flipH="1">
                            <a:off x="2613768" y="566294"/>
                            <a:ext cx="975887" cy="2235585"/>
                          </a:xfrm>
                          <a:prstGeom prst="straightConnector1">
                            <a:avLst/>
                          </a:prstGeom>
                          <a:noFill/>
                          <a:ln w="9525" cap="flat" cmpd="sng" algn="ctr">
                            <a:solidFill>
                              <a:sysClr val="windowText" lastClr="000000"/>
                            </a:solidFill>
                            <a:prstDash val="solid"/>
                            <a:tailEnd type="triangle"/>
                          </a:ln>
                          <a:effectLst/>
                        </wps:spPr>
                        <wps:bodyPr/>
                      </wps:wsp>
                      <wps:wsp>
                        <wps:cNvPr id="998703823" name="Прямоугольник 1433"/>
                        <wps:cNvSpPr/>
                        <wps:spPr>
                          <a:xfrm>
                            <a:off x="0" y="2604828"/>
                            <a:ext cx="2591435" cy="676089"/>
                          </a:xfrm>
                          <a:prstGeom prst="rect">
                            <a:avLst/>
                          </a:prstGeom>
                          <a:solidFill>
                            <a:srgbClr val="E7E6E6"/>
                          </a:solidFill>
                          <a:ln w="12700" cap="flat" cmpd="sng" algn="ctr">
                            <a:solidFill>
                              <a:srgbClr val="002060"/>
                            </a:solidFill>
                            <a:prstDash val="solid"/>
                          </a:ln>
                          <a:effectLst/>
                        </wps:spPr>
                        <wps:txbx>
                          <w:txbxContent>
                            <w:p w14:paraId="73C5BBB3"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5. Негативна демографічна ситуація й скорочення природного приросту населення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9655926" name="Прямая со стрелкой 1435"/>
                        <wps:cNvCnPr/>
                        <wps:spPr>
                          <a:xfrm flipH="1" flipV="1">
                            <a:off x="2584800" y="2796900"/>
                            <a:ext cx="992790" cy="977077"/>
                          </a:xfrm>
                          <a:prstGeom prst="straightConnector1">
                            <a:avLst/>
                          </a:prstGeom>
                          <a:noFill/>
                          <a:ln w="9525" cap="flat" cmpd="sng" algn="ctr">
                            <a:solidFill>
                              <a:sysClr val="windowText" lastClr="000000"/>
                            </a:solidFill>
                            <a:prstDash val="solid"/>
                            <a:tailEnd type="triangle"/>
                          </a:ln>
                          <a:effectLst/>
                        </wps:spPr>
                        <wps:bodyPr/>
                      </wps:wsp>
                      <wps:wsp>
                        <wps:cNvPr id="507723377" name="Прямоугольник 64"/>
                        <wps:cNvSpPr/>
                        <wps:spPr>
                          <a:xfrm>
                            <a:off x="12574" y="3963266"/>
                            <a:ext cx="2584450" cy="597994"/>
                          </a:xfrm>
                          <a:prstGeom prst="rect">
                            <a:avLst/>
                          </a:prstGeom>
                          <a:solidFill>
                            <a:srgbClr val="E7E6E6"/>
                          </a:solidFill>
                          <a:ln w="12700" cap="flat" cmpd="sng" algn="ctr">
                            <a:solidFill>
                              <a:srgbClr val="002060"/>
                            </a:solidFill>
                            <a:prstDash val="solid"/>
                          </a:ln>
                          <a:effectLst/>
                        </wps:spPr>
                        <wps:txbx>
                          <w:txbxContent>
                            <w:p w14:paraId="03BEA756"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7. Ускладнені умови забезпечення потреб у водопостачанні та теплозабезпеченні громади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006747" name="Прямоугольник 66"/>
                        <wps:cNvSpPr/>
                        <wps:spPr>
                          <a:xfrm>
                            <a:off x="3590290" y="7140777"/>
                            <a:ext cx="2578735" cy="637001"/>
                          </a:xfrm>
                          <a:prstGeom prst="rect">
                            <a:avLst/>
                          </a:prstGeom>
                          <a:solidFill>
                            <a:srgbClr val="E7E6E6"/>
                          </a:solidFill>
                          <a:ln w="12700" cap="flat" cmpd="sng" algn="ctr">
                            <a:solidFill>
                              <a:srgbClr val="002060"/>
                            </a:solidFill>
                            <a:prstDash val="solid"/>
                          </a:ln>
                          <a:effectLst/>
                        </wps:spPr>
                        <wps:txbx>
                          <w:txbxContent>
                            <w:p w14:paraId="44263189"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11. Підтримка цифровізації та впровадження електронних послуг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9557327" name="Прямая со стрелкой 67"/>
                        <wps:cNvCnPr/>
                        <wps:spPr>
                          <a:xfrm flipH="1" flipV="1">
                            <a:off x="2591435" y="2942808"/>
                            <a:ext cx="1007923" cy="4572869"/>
                          </a:xfrm>
                          <a:prstGeom prst="straightConnector1">
                            <a:avLst/>
                          </a:prstGeom>
                          <a:noFill/>
                          <a:ln w="9525" cap="flat" cmpd="sng" algn="ctr">
                            <a:solidFill>
                              <a:sysClr val="windowText" lastClr="000000"/>
                            </a:solidFill>
                            <a:prstDash val="solid"/>
                            <a:tailEnd type="triangle"/>
                          </a:ln>
                          <a:effectLst/>
                        </wps:spPr>
                        <wps:bodyPr/>
                      </wps:wsp>
                      <wps:wsp>
                        <wps:cNvPr id="1770496920" name="Прямая со стрелкой 68"/>
                        <wps:cNvCnPr/>
                        <wps:spPr>
                          <a:xfrm flipH="1">
                            <a:off x="2612390" y="4561160"/>
                            <a:ext cx="950663" cy="2814503"/>
                          </a:xfrm>
                          <a:prstGeom prst="straightConnector1">
                            <a:avLst/>
                          </a:prstGeom>
                          <a:noFill/>
                          <a:ln w="9525" cap="flat" cmpd="sng" algn="ctr">
                            <a:solidFill>
                              <a:sysClr val="windowText" lastClr="000000"/>
                            </a:solidFill>
                            <a:prstDash val="solid"/>
                            <a:tailEnd type="triangle"/>
                          </a:ln>
                          <a:effectLst/>
                        </wps:spPr>
                        <wps:bodyPr/>
                      </wps:wsp>
                      <wps:wsp>
                        <wps:cNvPr id="460398822" name="Прямоугольник 525"/>
                        <wps:cNvSpPr/>
                        <wps:spPr>
                          <a:xfrm>
                            <a:off x="0" y="7048165"/>
                            <a:ext cx="2612390" cy="655320"/>
                          </a:xfrm>
                          <a:prstGeom prst="rect">
                            <a:avLst/>
                          </a:prstGeom>
                          <a:solidFill>
                            <a:srgbClr val="E7E6E6"/>
                          </a:solidFill>
                          <a:ln w="12700" cap="flat" cmpd="sng" algn="ctr">
                            <a:solidFill>
                              <a:srgbClr val="002060"/>
                            </a:solidFill>
                            <a:prstDash val="solid"/>
                          </a:ln>
                          <a:effectLst/>
                        </wps:spPr>
                        <wps:txbx>
                          <w:txbxContent>
                            <w:p w14:paraId="08471D74"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11. Недосконала система здійснення ремонтів у багатоквартирних будинків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8950026" name="Прямоугольник 526"/>
                        <wps:cNvSpPr/>
                        <wps:spPr>
                          <a:xfrm>
                            <a:off x="21767" y="330599"/>
                            <a:ext cx="2612390" cy="508498"/>
                          </a:xfrm>
                          <a:prstGeom prst="rect">
                            <a:avLst/>
                          </a:prstGeom>
                          <a:solidFill>
                            <a:srgbClr val="E7E6E6"/>
                          </a:solidFill>
                          <a:ln w="12700" cap="flat" cmpd="sng" algn="ctr">
                            <a:solidFill>
                              <a:srgbClr val="002060"/>
                            </a:solidFill>
                            <a:prstDash val="solid"/>
                          </a:ln>
                          <a:effectLst/>
                        </wps:spPr>
                        <wps:txbx>
                          <w:txbxContent>
                            <w:p w14:paraId="2B41A5F6" w14:textId="77777777" w:rsidR="0020423C" w:rsidRPr="00582AA1" w:rsidRDefault="0020423C" w:rsidP="0020423C">
                              <w:pPr>
                                <w:pStyle w:val="ae"/>
                                <w:spacing w:before="0" w:beforeAutospacing="0" w:after="0" w:afterAutospacing="0"/>
                                <w:jc w:val="center"/>
                                <w:rPr>
                                  <w:rFonts w:ascii="Times New Roman" w:hAnsi="Times New Roman" w:cs="Times New Roman"/>
                                  <w:lang w:val="uk-UA"/>
                                </w:rPr>
                              </w:pPr>
                              <w:r w:rsidRPr="00582AA1">
                                <w:rPr>
                                  <w:rFonts w:ascii="Times New Roman" w:eastAsia="Arial" w:hAnsi="Times New Roman" w:cs="Times New Roman"/>
                                  <w:b/>
                                  <w:bCs/>
                                  <w:sz w:val="22"/>
                                  <w:szCs w:val="22"/>
                                </w:rPr>
                                <w:t>1</w:t>
                              </w:r>
                              <w:r w:rsidRPr="00582AA1">
                                <w:rPr>
                                  <w:rFonts w:ascii="Times New Roman" w:eastAsia="Arial" w:hAnsi="Times New Roman" w:cs="Times New Roman"/>
                                  <w:b/>
                                  <w:bCs/>
                                  <w:sz w:val="22"/>
                                  <w:szCs w:val="22"/>
                                  <w:lang w:val="uk-UA"/>
                                </w:rPr>
                                <w:t>. Високий рівень антропогенного навантаження на довкілля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40AD1DA" id="Полотно 72" o:spid="_x0000_s1082" editas="canvas" style="width:485.75pt;height:672.55pt;mso-position-horizontal-relative:char;mso-position-vertical-relative:line" coordsize="61690,8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">
                <v:shape id="_x0000_s1083" type="#_x0000_t75" style="position:absolute;width:61690;height:85413;visibility:visible;mso-wrap-style:square">
                  <v:fill o:detectmouseclick="t"/>
                  <v:path o:connecttype="none"/>
                </v:shape>
                <v:rect id="Прямоугольник 44" o:spid="_x0000_s1084" style="position:absolute;left:217;top:77777;width:25920;height:6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" fillcolor="#e7e6e6" strokecolor="#002060" strokeweight="1pt">
                  <v:textbox>
                    <w:txbxContent>
                      <w:p w14:paraId="7C1E224A"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12. Недостатній рівень енергонезалежності й енергобезпеки громади</w:t>
                        </w:r>
                      </w:p>
                    </w:txbxContent>
                  </v:textbox>
                </v:rect>
                <v:rect id="Прямоугольник 45" o:spid="_x0000_s1085" style="position:absolute;left:217;top:9018;width:25916;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" fillcolor="#e7e6e6" strokecolor="#002060" strokeweight="1pt">
                  <v:textbox>
                    <w:txbxContent>
                      <w:p w14:paraId="2B166C84"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2. Монопрофільність громади</w:t>
                        </w:r>
                      </w:p>
                    </w:txbxContent>
                  </v:textbox>
                </v:rect>
                <v:rect id="Прямоугольник 54" o:spid="_x0000_s1086" style="position:absolute;left:125;top:13787;width:25920;height:5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" fillcolor="#e7e6e6" strokecolor="#002060" strokeweight="1pt">
                  <v:textbox>
                    <w:txbxContent>
                      <w:p w14:paraId="164DD2B5"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3. Високий рівень зносу житлово-комунальної інфраструктури та інженерних мереж</w:t>
                        </w:r>
                      </w:p>
                    </w:txbxContent>
                  </v:textbox>
                </v:rect>
                <v:rect id="Прямоугольник 55" o:spid="_x0000_s1087" style="position:absolute;top:20038;width:25920;height:5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" fillcolor="#e7e6e6" strokecolor="#002060" strokeweight="1pt">
                  <v:textbox>
                    <w:txbxContent>
                      <w:p w14:paraId="4299198F"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4. Ускладнені містобудівні та логістичні умови громади</w:t>
                        </w:r>
                      </w:p>
                    </w:txbxContent>
                  </v:textbox>
                </v:rect>
                <v:rect id="Прямоугольник 57" o:spid="_x0000_s1088" style="position:absolute;top:33346;width:25920;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" fillcolor="#e7e6e6" strokecolor="#002060" strokeweight="1pt">
                  <v:textbox>
                    <w:txbxContent>
                      <w:p w14:paraId="06765872"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6.</w:t>
                        </w:r>
                        <w:r>
                          <w:rPr>
                            <w:rFonts w:ascii="Times New Roman" w:eastAsia="Arial" w:hAnsi="Times New Roman" w:cs="Times New Roman"/>
                            <w:b/>
                            <w:bCs/>
                            <w:sz w:val="22"/>
                            <w:szCs w:val="22"/>
                            <w:lang w:val="uk-UA"/>
                          </w:rPr>
                          <w:t xml:space="preserve"> </w:t>
                        </w:r>
                        <w:r w:rsidRPr="00582AA1">
                          <w:rPr>
                            <w:rFonts w:ascii="Times New Roman" w:eastAsia="Arial" w:hAnsi="Times New Roman" w:cs="Times New Roman"/>
                            <w:b/>
                            <w:bCs/>
                            <w:sz w:val="22"/>
                            <w:szCs w:val="22"/>
                          </w:rPr>
                          <w:t>Дисбаланс між попитом і пропозицією робочої сили на ринку праці</w:t>
                        </w:r>
                      </w:p>
                    </w:txbxContent>
                  </v:textbox>
                </v:rect>
                <v:rect id="Прямоугольник 58" o:spid="_x0000_s1089" style="position:absolute;top:46040;width:25848;height:7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" fillcolor="#e7e6e6" strokecolor="#002060" strokeweight="1pt">
                  <v:textbox>
                    <w:txbxContent>
                      <w:p w14:paraId="052BCA8F"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8. Пошкодження виробничої, транспортної, енергетичної та соціальної інфраструктури громади внаслідок ракетних обстрілів</w:t>
                        </w:r>
                      </w:p>
                    </w:txbxContent>
                  </v:textbox>
                </v:rect>
                <v:rect id="Прямоугольник 59" o:spid="_x0000_s1090" style="position:absolute;top:54375;width:25776;height:7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" fillcolor="#e7e6e6" strokecolor="#002060" strokeweight="1pt">
                  <v:textbox>
                    <w:txbxContent>
                      <w:p w14:paraId="7C068BD0"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9. Недостатній рівень розвитку системи цивільного захисту населення в умовах воєнного стану</w:t>
                        </w:r>
                      </w:p>
                    </w:txbxContent>
                  </v:textbox>
                </v:rect>
                <v:rect id="Прямоугольник 61" o:spid="_x0000_s1091" style="position:absolute;top:62398;width:25848;height:7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" fillcolor="#e7e6e6" strokecolor="#002060" strokeweight="1pt">
                  <v:textbox>
                    <w:txbxContent>
                      <w:p w14:paraId="222EAFCA"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10. Недосконала система фінансування прикладних досліджень та інноваційних розробок</w:t>
                        </w:r>
                      </w:p>
                    </w:txbxContent>
                  </v:textbox>
                </v:rect>
                <v:rect id="Прямоугольник 62" o:spid="_x0000_s1092" style="position:absolute;left:35896;top:3585;width:25794;height:4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" fillcolor="#e7e6e6" strokecolor="#002060" strokeweight="1pt">
                  <v:textbox>
                    <w:txbxContent>
                      <w:p w14:paraId="741A8A5B"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1. Завершення активної фази воєнних дій</w:t>
                        </w:r>
                      </w:p>
                    </w:txbxContent>
                  </v:textbox>
                </v:rect>
                <v:rect id="Прямоугольник 63" o:spid="_x0000_s1093" style="position:absolute;left:35896;top:8175;width:25794;height:5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" fillcolor="#e7e6e6" strokecolor="#002060" strokeweight="1pt">
                  <v:textbox>
                    <w:txbxContent>
                      <w:p w14:paraId="393ACB2E"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2. Продовження розпочатих реформ з трансформації України</w:t>
                        </w:r>
                      </w:p>
                    </w:txbxContent>
                  </v:textbox>
                </v:rect>
                <v:rect id="Прямоугольник 687357440" o:spid="_x0000_s1094" style="position:absolute;left:35902;top:64987;width:25788;height: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" fillcolor="#e7e6e6" strokecolor="#002060" strokeweight="1pt">
                  <v:textbox>
                    <w:txbxContent>
                      <w:p w14:paraId="1F9182F2"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10. Впровадження політики підвищення соціальних стандартів життя</w:t>
                        </w:r>
                      </w:p>
                    </w:txbxContent>
                  </v:textbox>
                </v:rect>
                <v:rect id="Прямоугольник 687357441" o:spid="_x0000_s1095" style="position:absolute;left:35845;top:14538;width:25845;height:5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" fillcolor="#e7e6e6" strokecolor="#002060" strokeweight="1pt">
                  <v:textbox>
                    <w:txbxContent>
                      <w:p w14:paraId="2C595296"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3. Залучення додаткових фінансових ресурсів для розвитку громади з національних джерел</w:t>
                        </w:r>
                      </w:p>
                    </w:txbxContent>
                  </v:textbox>
                </v:rect>
                <v:rect id="Прямоугольник 687357442" o:spid="_x0000_s1096" style="position:absolute;left:35775;top:20425;width:25915;height:7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" fillcolor="#e7e6e6" strokecolor="#002060" strokeweight="1pt">
                  <v:textbox>
                    <w:txbxContent>
                      <w:p w14:paraId="79C201B5"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4. Державне стимулювання розвитку високотехнологічних виробництв та інноваційної діяльності</w:t>
                        </w:r>
                      </w:p>
                    </w:txbxContent>
                  </v:textbox>
                </v:rect>
                <v:rect id="Прямоугольник 687357443" o:spid="_x0000_s1097" style="position:absolute;left:35775;top:28297;width:25915;height:6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" fillcolor="#e7e6e6" strokecolor="#002060" strokeweight="1pt">
                  <v:textbox>
                    <w:txbxContent>
                      <w:p w14:paraId="22C865F5"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5. Стимуляційна державна політика підтримки вітчизняного бізнесу</w:t>
                        </w:r>
                      </w:p>
                    </w:txbxContent>
                  </v:textbox>
                </v:rect>
                <v:rect id="Прямоугольник 687357444" o:spid="_x0000_s1098" style="position:absolute;left:35775;top:35142;width:25915;height:5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" fillcolor="#e7e6e6" strokecolor="#002060" strokeweight="1pt">
                  <v:textbox>
                    <w:txbxContent>
                      <w:p w14:paraId="7CFC1C60"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6. Вступ України до Європейського Союзу</w:t>
                        </w:r>
                      </w:p>
                    </w:txbxContent>
                  </v:textbox>
                </v:rect>
                <v:rect id="Прямоугольник 687357445" o:spid="_x0000_s1099" style="position:absolute;left:35845;top:51857;width:25845;height:6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" fillcolor="#e7e6e6" strokecolor="#002060" strokeweight="1pt">
                  <v:textbox>
                    <w:txbxContent>
                      <w:p w14:paraId="6ED98DCD"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8. Співпраця з міжнародними програмами розвитку малого та середнього підприємництва</w:t>
                        </w:r>
                      </w:p>
                    </w:txbxContent>
                  </v:textbox>
                </v:rect>
                <v:rect id="Прямоугольник 687357446" o:spid="_x0000_s1100" style="position:absolute;left:35845;top:40849;width:25845;height:10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" fillcolor="#e7e6e6" strokecolor="#002060" strokeweight="1pt">
                  <v:textbox>
                    <w:txbxContent>
                      <w:p w14:paraId="2B21E64A"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7. Посилюваний доступ до фінансово-ресурсних можливостей програм міжнародної технічної допомоги (МТД) та міжнародних фінансових інституцій (МФІ)</w:t>
                        </w:r>
                      </w:p>
                    </w:txbxContent>
                  </v:textbox>
                </v:rect>
                <v:rect id="Прямоугольник 687357447" o:spid="_x0000_s1101" style="position:absolute;left:35915;top:59045;width:25775;height:5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" fillcolor="#e7e6e6" strokecolor="#002060" strokeweight="1pt">
                  <v:textbox>
                    <w:txbxContent>
                      <w:p w14:paraId="4E8C5F40"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9. «Зелене» відновлення України та збільшення</w:t>
                        </w:r>
                      </w:p>
                    </w:txbxContent>
                  </v:textbox>
                </v:rect>
                <v:shape id="Надпись 687357448" o:spid="_x0000_s1102" type="#_x0000_t202" style="position:absolute;left:125;top:220;width:25848;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" fillcolor="#548235" strokecolor="window" strokeweight="2pt">
                  <v:textbox>
                    <w:txbxContent>
                      <w:p w14:paraId="7A2F0731" w14:textId="77777777" w:rsidR="0020423C" w:rsidRPr="00582AA1" w:rsidRDefault="0020423C" w:rsidP="0020423C">
                        <w:pPr>
                          <w:jc w:val="center"/>
                          <w:rPr>
                            <w:b/>
                            <w:color w:val="FFFFFF" w:themeColor="background1"/>
                            <w:sz w:val="22"/>
                            <w:lang w:val="uk-UA"/>
                          </w:rPr>
                        </w:pPr>
                        <w:r w:rsidRPr="00582AA1">
                          <w:rPr>
                            <w:b/>
                            <w:color w:val="FFFFFF" w:themeColor="background1"/>
                            <w:sz w:val="22"/>
                            <w:lang w:val="uk-UA"/>
                          </w:rPr>
                          <w:t>СЛАБКІ СТОРОНИ</w:t>
                        </w:r>
                      </w:p>
                    </w:txbxContent>
                  </v:textbox>
                </v:shape>
                <v:shape id="Надпись 1125" o:spid="_x0000_s1103" type="#_x0000_t202" style="position:absolute;left:35845;top:98;width:2584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" fillcolor="#548235" strokecolor="window" strokeweight="2pt">
                  <v:shadow on="t" color="black" opacity="20971f" offset="0,2.2pt"/>
                  <v:textbox>
                    <w:txbxContent>
                      <w:p w14:paraId="7933E70C" w14:textId="77777777" w:rsidR="0020423C" w:rsidRPr="00582AA1" w:rsidRDefault="0020423C" w:rsidP="0020423C">
                        <w:pPr>
                          <w:pStyle w:val="NormalWeb"/>
                          <w:shd w:val="clear" w:color="auto" w:fill="538135" w:themeFill="accent6" w:themeFillShade="BF"/>
                          <w:spacing w:before="0" w:beforeAutospacing="0" w:after="0" w:afterAutospacing="0"/>
                          <w:jc w:val="center"/>
                          <w:rPr>
                            <w:rFonts w:ascii="Times New Roman" w:hAnsi="Times New Roman" w:cs="Times New Roman"/>
                            <w:color w:val="FFFFFF" w:themeColor="background1"/>
                            <w:lang w:val="uk-UA"/>
                          </w:rPr>
                        </w:pPr>
                        <w:r w:rsidRPr="00582AA1">
                          <w:rPr>
                            <w:rFonts w:ascii="Times New Roman" w:eastAsia="Calibri" w:hAnsi="Times New Roman" w:cs="Times New Roman"/>
                            <w:b/>
                            <w:bCs/>
                            <w:color w:val="FFFFFF" w:themeColor="background1"/>
                            <w:sz w:val="22"/>
                            <w:szCs w:val="22"/>
                            <w:lang w:val="uk-UA"/>
                          </w:rPr>
                          <w:t>МОЖЛИВОСТІ</w:t>
                        </w:r>
                      </w:p>
                    </w:txbxContent>
                  </v:textbox>
                </v:shape>
                <v:shape id="Прямая со стрелкой 687357450" o:spid="_x0000_s1104" type="#_x0000_t32" style="position:absolute;left:26137;top:5662;width:9759;height:152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" strokecolor="windowText">
                  <v:stroke endarrow="block"/>
                </v:shape>
                <v:shape id="Прямая со стрелкой 687357451" o:spid="_x0000_s1105" type="#_x0000_t32" style="position:absolute;left:26129;top:5662;width:9767;height:282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" strokecolor="windowText">
                  <v:stroke endarrow="block"/>
                </v:shape>
                <v:shape id="Прямая со стрелкой 687357452" o:spid="_x0000_s1106" type="#_x0000_t32" style="position:absolute;left:26356;top:5662;width:9540;height:298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" strokecolor="windowText">
                  <v:stroke endarrow="block"/>
                </v:shape>
                <v:shape id="Прямая со стрелкой 687357454" o:spid="_x0000_s1107" type="#_x0000_t32" style="position:absolute;left:25920;top:11117;width:9976;height:538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" strokecolor="windowText">
                  <v:stroke endarrow="block"/>
                </v:shape>
                <v:shape id="Прямая со стрелкой 687357455" o:spid="_x0000_s1108" type="#_x0000_t32" style="position:absolute;left:26133;top:11125;width:9642;height:130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" strokecolor="windowText">
                  <v:stroke endarrow="block"/>
                </v:shape>
                <v:shape id="Прямая со стрелкой 687357458" o:spid="_x0000_s1109" type="#_x0000_t32" style="position:absolute;left:26207;top:10219;width:9568;height:212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" strokecolor="windowText">
                  <v:stroke endarrow="block"/>
                </v:shape>
                <v:shape id="Прямая со стрелкой 687357459" o:spid="_x0000_s1110" type="#_x0000_t32" style="position:absolute;left:25920;top:17288;width:9925;height:312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" strokecolor="windowText">
                  <v:stroke endarrow="block"/>
                </v:shape>
                <v:shape id="Прямая со стрелкой 687357460" o:spid="_x0000_s1111" type="#_x0000_t32" style="position:absolute;left:26341;top:5848;width:9434;height:391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" strokecolor="windowText">
                  <v:stroke endarrow="block"/>
                </v:shape>
                <v:shape id="Прямая со стрелкой 687357461" o:spid="_x0000_s1112" type="#_x0000_t32" style="position:absolute;left:26062;top:37741;width:9713;height:205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" strokecolor="windowText">
                  <v:stroke endarrow="block"/>
                </v:shape>
                <v:shape id="Прямая со стрелкой 687357462" o:spid="_x0000_s1113" type="#_x0000_t32" style="position:absolute;left:26207;top:37740;width:9568;height:28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" strokecolor="windowText">
                  <v:stroke endarrow="block"/>
                </v:shape>
                <v:shape id="Прямая со стрелкой 687357463" o:spid="_x0000_s1114" type="#_x0000_t32" style="position:absolute;left:26137;top:28018;width:9856;height:175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" strokecolor="windowText">
                  <v:stroke endarrow="block"/>
                </v:shape>
                <v:shape id="Прямая со стрелкой 687357464" o:spid="_x0000_s1115" type="#_x0000_t32" style="position:absolute;left:25776;top:45611;width:10217;height:104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" strokecolor="windowText">
                  <v:stroke endarrow="block"/>
                </v:shape>
                <v:shape id="Прямая со стрелкой 687357465" o:spid="_x0000_s1116" type="#_x0000_t32" style="position:absolute;left:26356;top:44975;width:9637;height:36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" strokecolor="windowText">
                  <v:stroke endarrow="block"/>
                </v:shape>
                <v:shape id="Прямая со стрелкой 687357466" o:spid="_x0000_s1117" type="#_x0000_t32" style="position:absolute;left:26137;top:16459;width:9493;height:259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" strokecolor="windowText">
                  <v:stroke endarrow="block"/>
                </v:shape>
                <v:shape id="Прямая со стрелкой 687357467" o:spid="_x0000_s1118" type="#_x0000_t32" style="position:absolute;left:25848;top:46027;width:9997;height:39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" strokecolor="windowText">
                  <v:stroke endarrow="block"/>
                </v:shape>
                <v:shape id="Прямая со стрелкой 687357468" o:spid="_x0000_s1119" type="#_x0000_t32" style="position:absolute;left:26059;top:52166;width:9786;height:92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" strokecolor="windowText">
                  <v:stroke endarrow="block"/>
                </v:shape>
                <v:shape id="Прямая со стрелкой 687357469" o:spid="_x0000_s1120" type="#_x0000_t32" style="position:absolute;left:26137;top:20873;width:9708;height:343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" strokecolor="windowText">
                  <v:stroke endarrow="block"/>
                </v:shape>
                <v:shape id="Прямая со стрелкой 687357470" o:spid="_x0000_s1121" type="#_x0000_t32" style="position:absolute;left:25970;top:42621;width:9945;height:191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" strokecolor="windowText">
                  <v:stroke endarrow="block"/>
                </v:shape>
                <v:shape id="Прямая со стрелкой 687357471" o:spid="_x0000_s1122" type="#_x0000_t32" style="position:absolute;left:25201;top:15807;width:10714;height:508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" strokecolor="windowText">
                  <v:stroke endarrow="block"/>
                </v:shape>
                <v:shape id="Прямая со стрелкой 1430" o:spid="_x0000_s1123" type="#_x0000_t32" style="position:absolute;left:25914;top:29428;width:9988;height:384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" strokecolor="windowText">
                  <v:stroke endarrow="block"/>
                </v:shape>
                <v:shape id="Стрелка влево 1431" o:spid="_x0000_s1124" type="#_x0000_t66" style="position:absolute;left:25776;width:9724;height:4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" adj="3437" fillcolor="#92d050" strokecolor="window">
                  <v:shadow on="t" color="black" opacity="22937f" origin=",.5" offset="0,.63889mm"/>
                  <v:textbox>
                    <w:txbxContent>
                      <w:p w14:paraId="5733A820" w14:textId="77777777" w:rsidR="0020423C" w:rsidRPr="00582AA1" w:rsidRDefault="0020423C" w:rsidP="0020423C">
                        <w:pPr>
                          <w:ind w:left="-142" w:right="-247"/>
                          <w:jc w:val="center"/>
                          <w:rPr>
                            <w:b/>
                            <w:sz w:val="16"/>
                            <w:lang w:val="uk-UA"/>
                          </w:rPr>
                        </w:pPr>
                        <w:r w:rsidRPr="00582AA1">
                          <w:rPr>
                            <w:b/>
                            <w:sz w:val="16"/>
                            <w:lang w:val="uk-UA"/>
                          </w:rPr>
                          <w:t>ЗМЕНШУЮТЬ</w:t>
                        </w:r>
                      </w:p>
                    </w:txbxContent>
                  </v:textbox>
                </v:shape>
                <v:shape id="Прямая со стрелкой 1432" o:spid="_x0000_s1125" type="#_x0000_t32" style="position:absolute;left:26137;top:5662;width:9759;height:223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" strokecolor="windowText">
                  <v:stroke endarrow="block"/>
                </v:shape>
                <v:rect id="Прямоугольник 1433" o:spid="_x0000_s1126" style="position:absolute;top:26048;width:25914;height:6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" fillcolor="#e7e6e6" strokecolor="#002060" strokeweight="1pt">
                  <v:textbox>
                    <w:txbxContent>
                      <w:p w14:paraId="73C5BBB3"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5. Негативна демографічна ситуація й скорочення природного приросту населення</w:t>
                        </w:r>
                      </w:p>
                    </w:txbxContent>
                  </v:textbox>
                </v:rect>
                <v:shape id="Прямая со стрелкой 1435" o:spid="_x0000_s1127" type="#_x0000_t32" style="position:absolute;left:25848;top:27969;width:9927;height:97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" strokecolor="windowText">
                  <v:stroke endarrow="block"/>
                </v:shape>
                <v:rect id="Прямоугольник 64" o:spid="_x0000_s1128" style="position:absolute;left:125;top:39632;width:25845;height:5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" fillcolor="#e7e6e6" strokecolor="#002060" strokeweight="1pt">
                  <v:textbox>
                    <w:txbxContent>
                      <w:p w14:paraId="03BEA756"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7. Ускладнені умови забезпечення потреб у водопостачанні та теплозабезпеченні громади</w:t>
                        </w:r>
                      </w:p>
                    </w:txbxContent>
                  </v:textbox>
                </v:rect>
                <v:rect id="Прямоугольник 66" o:spid="_x0000_s1129" style="position:absolute;left:35902;top:71407;width:25788;height:6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" fillcolor="#e7e6e6" strokecolor="#002060" strokeweight="1pt">
                  <v:textbox>
                    <w:txbxContent>
                      <w:p w14:paraId="44263189"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11. Підтримка цифровізації та впровадження електронних послуг</w:t>
                        </w:r>
                      </w:p>
                    </w:txbxContent>
                  </v:textbox>
                </v:rect>
                <v:shape id="Прямая со стрелкой 67" o:spid="_x0000_s1130" type="#_x0000_t32" style="position:absolute;left:25914;top:29428;width:10079;height:457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" strokecolor="windowText">
                  <v:stroke endarrow="block"/>
                </v:shape>
                <v:shape id="Прямая со стрелкой 68" o:spid="_x0000_s1131" type="#_x0000_t32" style="position:absolute;left:26123;top:45611;width:9507;height:281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" strokecolor="windowText">
                  <v:stroke endarrow="block"/>
                </v:shape>
                <v:rect id="Прямоугольник 525" o:spid="_x0000_s1132" style="position:absolute;top:70481;width:26123;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" fillcolor="#e7e6e6" strokecolor="#002060" strokeweight="1pt">
                  <v:textbox>
                    <w:txbxContent>
                      <w:p w14:paraId="08471D74"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11. Недосконала система здійснення ремонтів у багатоквартирних будинків</w:t>
                        </w:r>
                      </w:p>
                    </w:txbxContent>
                  </v:textbox>
                </v:rect>
                <v:rect id="Прямоугольник 526" o:spid="_x0000_s1133" style="position:absolute;left:217;top:3305;width:26124;height: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" fillcolor="#e7e6e6" strokecolor="#002060" strokeweight="1pt">
                  <v:textbox>
                    <w:txbxContent>
                      <w:p w14:paraId="2B41A5F6" w14:textId="77777777" w:rsidR="0020423C" w:rsidRPr="00582AA1" w:rsidRDefault="0020423C" w:rsidP="0020423C">
                        <w:pPr>
                          <w:pStyle w:val="NormalWeb"/>
                          <w:spacing w:before="0" w:beforeAutospacing="0" w:after="0" w:afterAutospacing="0"/>
                          <w:jc w:val="center"/>
                          <w:rPr>
                            <w:rFonts w:ascii="Times New Roman" w:hAnsi="Times New Roman" w:cs="Times New Roman"/>
                            <w:lang w:val="uk-UA"/>
                          </w:rPr>
                        </w:pPr>
                        <w:r w:rsidRPr="00582AA1">
                          <w:rPr>
                            <w:rFonts w:ascii="Times New Roman" w:eastAsia="Arial" w:hAnsi="Times New Roman" w:cs="Times New Roman"/>
                            <w:b/>
                            <w:bCs/>
                            <w:sz w:val="22"/>
                            <w:szCs w:val="22"/>
                          </w:rPr>
                          <w:t>1</w:t>
                        </w:r>
                        <w:r w:rsidRPr="00582AA1">
                          <w:rPr>
                            <w:rFonts w:ascii="Times New Roman" w:eastAsia="Arial" w:hAnsi="Times New Roman" w:cs="Times New Roman"/>
                            <w:b/>
                            <w:bCs/>
                            <w:sz w:val="22"/>
                            <w:szCs w:val="22"/>
                            <w:lang w:val="uk-UA"/>
                          </w:rPr>
                          <w:t>. Високий рівень антропогенного навантаження на довкілля</w:t>
                        </w:r>
                      </w:p>
                    </w:txbxContent>
                  </v:textbox>
                </v:rect>
                <w10:anchorlock/>
              </v:group>
            </w:pict>
          </mc:Fallback>
        </mc:AlternateContent>
      </w:r>
    </w:p>
    <w:p w14:paraId="59D1788E" w14:textId="77777777" w:rsidR="0020423C" w:rsidRPr="0020423C" w:rsidRDefault="0020423C" w:rsidP="0020423C">
      <w:pPr>
        <w:spacing w:after="120"/>
        <w:jc w:val="both"/>
        <w:rPr>
          <w:rFonts w:eastAsia="Arial"/>
          <w:b/>
          <w:lang w:eastAsia="uk-UA"/>
        </w:rPr>
      </w:pPr>
      <w:r w:rsidRPr="0020423C">
        <w:rPr>
          <w:rFonts w:eastAsia="Arial"/>
          <w:b/>
          <w:lang w:eastAsia="uk-UA"/>
        </w:rPr>
        <w:t>Рис. 3.2. Виклики розвитку громади</w:t>
      </w:r>
    </w:p>
    <w:p w14:paraId="209BC41C" w14:textId="77777777" w:rsidR="0020423C" w:rsidRDefault="0020423C" w:rsidP="0020423C">
      <w:pPr>
        <w:pBdr>
          <w:top w:val="nil"/>
          <w:left w:val="nil"/>
          <w:bottom w:val="nil"/>
          <w:right w:val="nil"/>
          <w:between w:val="nil"/>
        </w:pBdr>
        <w:shd w:val="clear" w:color="auto" w:fill="FFFFFF"/>
        <w:spacing w:before="60"/>
        <w:jc w:val="both"/>
        <w:rPr>
          <w:color w:val="000000"/>
          <w:sz w:val="28"/>
          <w:szCs w:val="28"/>
          <w:lang w:val="uk-UA"/>
        </w:rPr>
      </w:pPr>
    </w:p>
    <w:p w14:paraId="000007AF" w14:textId="77777777" w:rsidR="00506674" w:rsidRDefault="00502841">
      <w:pPr>
        <w:spacing w:after="160" w:line="259" w:lineRule="auto"/>
        <w:rPr>
          <w:b/>
          <w:i/>
          <w:sz w:val="28"/>
          <w:szCs w:val="28"/>
          <w:lang w:val="uk-UA"/>
        </w:rPr>
      </w:pPr>
      <w:r>
        <w:br w:type="page"/>
      </w:r>
      <w:r>
        <w:rPr>
          <w:b/>
          <w:i/>
          <w:sz w:val="28"/>
          <w:szCs w:val="28"/>
        </w:rPr>
        <w:lastRenderedPageBreak/>
        <w:t>Ризики (визначені в результаті аналізу слабких сторін і загроз)</w:t>
      </w:r>
    </w:p>
    <w:p w14:paraId="6DCE37C5" w14:textId="77777777" w:rsidR="0020423C" w:rsidRPr="0020423C" w:rsidRDefault="0020423C" w:rsidP="0020423C">
      <w:pPr>
        <w:spacing w:after="120"/>
        <w:jc w:val="both"/>
        <w:rPr>
          <w:rFonts w:eastAsia="Arial"/>
          <w:b/>
        </w:rPr>
      </w:pPr>
      <w:r w:rsidRPr="0020423C">
        <w:rPr>
          <w:rFonts w:eastAsia="Arial"/>
          <w:b/>
          <w:noProof/>
          <w:sz w:val="28"/>
          <w:szCs w:val="28"/>
          <w:lang w:val="en-US" w:eastAsia="en-US"/>
        </w:rPr>
        <mc:AlternateContent>
          <mc:Choice Requires="wpc">
            <w:drawing>
              <wp:inline distT="0" distB="0" distL="0" distR="0" wp14:anchorId="433E8C98" wp14:editId="45919DC6">
                <wp:extent cx="6169025" cy="8448401"/>
                <wp:effectExtent l="0" t="19050" r="22225" b="0"/>
                <wp:docPr id="195" name="Полотно 1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3" name="Прямоугольник 73"/>
                        <wps:cNvSpPr/>
                        <wps:spPr>
                          <a:xfrm>
                            <a:off x="21767" y="7777797"/>
                            <a:ext cx="2592001" cy="625304"/>
                          </a:xfrm>
                          <a:prstGeom prst="rect">
                            <a:avLst/>
                          </a:prstGeom>
                          <a:solidFill>
                            <a:srgbClr val="E7E6E6"/>
                          </a:solidFill>
                          <a:ln w="12700" cap="flat" cmpd="sng" algn="ctr">
                            <a:solidFill>
                              <a:srgbClr val="002060"/>
                            </a:solidFill>
                            <a:prstDash val="solid"/>
                          </a:ln>
                          <a:effectLst/>
                        </wps:spPr>
                        <wps:txbx>
                          <w:txbxContent>
                            <w:p w14:paraId="524C06F3"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12. Недостатній рівень енергонезалежності й енергобезпеки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Прямоугольник 82"/>
                        <wps:cNvSpPr/>
                        <wps:spPr>
                          <a:xfrm>
                            <a:off x="21767" y="901865"/>
                            <a:ext cx="2591620" cy="421326"/>
                          </a:xfrm>
                          <a:prstGeom prst="rect">
                            <a:avLst/>
                          </a:prstGeom>
                          <a:solidFill>
                            <a:srgbClr val="E7E6E6"/>
                          </a:solidFill>
                          <a:ln w="12700" cap="flat" cmpd="sng" algn="ctr">
                            <a:solidFill>
                              <a:srgbClr val="002060"/>
                            </a:solidFill>
                            <a:prstDash val="solid"/>
                          </a:ln>
                          <a:effectLst/>
                        </wps:spPr>
                        <wps:txbx>
                          <w:txbxContent>
                            <w:p w14:paraId="49B36F1E"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2. Монопрофільність громади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Прямоугольник 86"/>
                        <wps:cNvSpPr/>
                        <wps:spPr>
                          <a:xfrm>
                            <a:off x="12574" y="1378736"/>
                            <a:ext cx="2592000" cy="578193"/>
                          </a:xfrm>
                          <a:prstGeom prst="rect">
                            <a:avLst/>
                          </a:prstGeom>
                          <a:solidFill>
                            <a:srgbClr val="E7E6E6"/>
                          </a:solidFill>
                          <a:ln w="12700" cap="flat" cmpd="sng" algn="ctr">
                            <a:solidFill>
                              <a:srgbClr val="002060"/>
                            </a:solidFill>
                            <a:prstDash val="solid"/>
                          </a:ln>
                          <a:effectLst/>
                        </wps:spPr>
                        <wps:txbx>
                          <w:txbxContent>
                            <w:p w14:paraId="03BABFBF"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3. Високий рівень зносу житлово-комунальної інфраструктури та інженерних мереж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Прямоугольник 89"/>
                        <wps:cNvSpPr/>
                        <wps:spPr>
                          <a:xfrm>
                            <a:off x="0" y="2003880"/>
                            <a:ext cx="2592001" cy="545682"/>
                          </a:xfrm>
                          <a:prstGeom prst="rect">
                            <a:avLst/>
                          </a:prstGeom>
                          <a:solidFill>
                            <a:srgbClr val="E7E6E6"/>
                          </a:solidFill>
                          <a:ln w="12700" cap="flat" cmpd="sng" algn="ctr">
                            <a:solidFill>
                              <a:srgbClr val="002060"/>
                            </a:solidFill>
                            <a:prstDash val="solid"/>
                          </a:ln>
                          <a:effectLst/>
                        </wps:spPr>
                        <wps:txbx>
                          <w:txbxContent>
                            <w:p w14:paraId="2E5AC0CE"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4. Ускладнені містобудівні та логістичні умови громади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Прямоугольник 90"/>
                        <wps:cNvSpPr/>
                        <wps:spPr>
                          <a:xfrm>
                            <a:off x="0" y="3334678"/>
                            <a:ext cx="2592001" cy="591871"/>
                          </a:xfrm>
                          <a:prstGeom prst="rect">
                            <a:avLst/>
                          </a:prstGeom>
                          <a:solidFill>
                            <a:srgbClr val="E7E6E6"/>
                          </a:solidFill>
                          <a:ln w="12700" cap="flat" cmpd="sng" algn="ctr">
                            <a:solidFill>
                              <a:srgbClr val="002060"/>
                            </a:solidFill>
                            <a:prstDash val="solid"/>
                          </a:ln>
                          <a:effectLst/>
                        </wps:spPr>
                        <wps:txbx>
                          <w:txbxContent>
                            <w:p w14:paraId="6AA35E13"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6.</w:t>
                              </w:r>
                              <w:r>
                                <w:rPr>
                                  <w:rFonts w:ascii="Times New Roman" w:eastAsia="Arial" w:hAnsi="Times New Roman" w:cs="Times New Roman"/>
                                  <w:b/>
                                  <w:bCs/>
                                  <w:sz w:val="22"/>
                                  <w:szCs w:val="22"/>
                                  <w:lang w:val="uk-UA"/>
                                </w:rPr>
                                <w:t xml:space="preserve"> </w:t>
                              </w:r>
                              <w:r w:rsidRPr="00582AA1">
                                <w:rPr>
                                  <w:rFonts w:ascii="Times New Roman" w:eastAsia="Arial" w:hAnsi="Times New Roman" w:cs="Times New Roman"/>
                                  <w:b/>
                                  <w:bCs/>
                                  <w:sz w:val="22"/>
                                  <w:szCs w:val="22"/>
                                </w:rPr>
                                <w:t>Дисбаланс між попитом і пропозицією робочої сили на ринку праці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Прямоугольник 91"/>
                        <wps:cNvSpPr/>
                        <wps:spPr>
                          <a:xfrm>
                            <a:off x="0" y="4604091"/>
                            <a:ext cx="2584800" cy="787023"/>
                          </a:xfrm>
                          <a:prstGeom prst="rect">
                            <a:avLst/>
                          </a:prstGeom>
                          <a:solidFill>
                            <a:srgbClr val="E7E6E6"/>
                          </a:solidFill>
                          <a:ln w="12700" cap="flat" cmpd="sng" algn="ctr">
                            <a:solidFill>
                              <a:srgbClr val="002060"/>
                            </a:solidFill>
                            <a:prstDash val="solid"/>
                          </a:ln>
                          <a:effectLst/>
                        </wps:spPr>
                        <wps:txbx>
                          <w:txbxContent>
                            <w:p w14:paraId="185CE46F"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8. Пошкодження виробничої, транспортної, енергетичної та соціальної інфраструктури громади внаслідок ракетних обстрілів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Прямоугольник 118"/>
                        <wps:cNvSpPr/>
                        <wps:spPr>
                          <a:xfrm>
                            <a:off x="0" y="5437543"/>
                            <a:ext cx="2577600" cy="736388"/>
                          </a:xfrm>
                          <a:prstGeom prst="rect">
                            <a:avLst/>
                          </a:prstGeom>
                          <a:solidFill>
                            <a:srgbClr val="E7E6E6"/>
                          </a:solidFill>
                          <a:ln w="12700" cap="flat" cmpd="sng" algn="ctr">
                            <a:solidFill>
                              <a:srgbClr val="002060"/>
                            </a:solidFill>
                            <a:prstDash val="solid"/>
                          </a:ln>
                          <a:effectLst/>
                        </wps:spPr>
                        <wps:txbx>
                          <w:txbxContent>
                            <w:p w14:paraId="3EB42E85"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9. Недостатній рівень розвитку системи цивільного захисту населення в умовах воєнного стану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Прямоугольник 119"/>
                        <wps:cNvSpPr/>
                        <wps:spPr>
                          <a:xfrm>
                            <a:off x="1" y="6239814"/>
                            <a:ext cx="2584800" cy="763241"/>
                          </a:xfrm>
                          <a:prstGeom prst="rect">
                            <a:avLst/>
                          </a:prstGeom>
                          <a:solidFill>
                            <a:srgbClr val="E7E6E6"/>
                          </a:solidFill>
                          <a:ln w="12700" cap="flat" cmpd="sng" algn="ctr">
                            <a:solidFill>
                              <a:srgbClr val="002060"/>
                            </a:solidFill>
                            <a:prstDash val="solid"/>
                          </a:ln>
                          <a:effectLst/>
                        </wps:spPr>
                        <wps:txbx>
                          <w:txbxContent>
                            <w:p w14:paraId="21698700"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10. Недосконала система фінансування прикладних досліджень та інноваційних розробок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Прямоугольник 120"/>
                        <wps:cNvSpPr/>
                        <wps:spPr>
                          <a:xfrm>
                            <a:off x="3589655" y="358491"/>
                            <a:ext cx="2579370" cy="577173"/>
                          </a:xfrm>
                          <a:prstGeom prst="rect">
                            <a:avLst/>
                          </a:prstGeom>
                          <a:solidFill>
                            <a:srgbClr val="E7E6E6"/>
                          </a:solidFill>
                          <a:ln w="12700" cap="flat" cmpd="sng" algn="ctr">
                            <a:solidFill>
                              <a:srgbClr val="002060"/>
                            </a:solidFill>
                            <a:prstDash val="solid"/>
                          </a:ln>
                          <a:effectLst/>
                        </wps:spPr>
                        <wps:txbx>
                          <w:txbxContent>
                            <w:p w14:paraId="686CC6F1"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1. Посилення впливу глобальних тенденцій зміни клімату та погіршення стану довкілля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Прямоугольник 121"/>
                        <wps:cNvSpPr/>
                        <wps:spPr>
                          <a:xfrm>
                            <a:off x="3589655" y="978194"/>
                            <a:ext cx="2579370" cy="427707"/>
                          </a:xfrm>
                          <a:prstGeom prst="rect">
                            <a:avLst/>
                          </a:prstGeom>
                          <a:solidFill>
                            <a:srgbClr val="E7E6E6"/>
                          </a:solidFill>
                          <a:ln w="12700" cap="flat" cmpd="sng" algn="ctr">
                            <a:solidFill>
                              <a:srgbClr val="002060"/>
                            </a:solidFill>
                            <a:prstDash val="solid"/>
                          </a:ln>
                          <a:effectLst/>
                        </wps:spPr>
                        <wps:txbx>
                          <w:txbxContent>
                            <w:p w14:paraId="3018F161"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2. Ескалація та розширення військових дій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Прямоугольник 122"/>
                        <wps:cNvSpPr/>
                        <wps:spPr>
                          <a:xfrm>
                            <a:off x="3590290" y="6594437"/>
                            <a:ext cx="2578735" cy="579787"/>
                          </a:xfrm>
                          <a:prstGeom prst="rect">
                            <a:avLst/>
                          </a:prstGeom>
                          <a:solidFill>
                            <a:srgbClr val="E7E6E6"/>
                          </a:solidFill>
                          <a:ln w="12700" cap="flat" cmpd="sng" algn="ctr">
                            <a:solidFill>
                              <a:srgbClr val="002060"/>
                            </a:solidFill>
                            <a:prstDash val="solid"/>
                          </a:ln>
                          <a:effectLst/>
                        </wps:spPr>
                        <wps:txbx>
                          <w:txbxContent>
                            <w:p w14:paraId="47F0EA4F"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10. Глобальні коливання й нестабільність на міжнародних ринках продукції та сировини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Прямоугольник 123"/>
                        <wps:cNvSpPr/>
                        <wps:spPr>
                          <a:xfrm>
                            <a:off x="3584575" y="1453864"/>
                            <a:ext cx="2584450" cy="550059"/>
                          </a:xfrm>
                          <a:prstGeom prst="rect">
                            <a:avLst/>
                          </a:prstGeom>
                          <a:solidFill>
                            <a:srgbClr val="E7E6E6"/>
                          </a:solidFill>
                          <a:ln w="12700" cap="flat" cmpd="sng" algn="ctr">
                            <a:solidFill>
                              <a:srgbClr val="002060"/>
                            </a:solidFill>
                            <a:prstDash val="solid"/>
                          </a:ln>
                          <a:effectLst/>
                        </wps:spPr>
                        <wps:txbx>
                          <w:txbxContent>
                            <w:p w14:paraId="0059AAE6"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3. Відтік капіталу та інвестицій з України внаслідок військових дій та безпекових умов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Прямоугольник 124"/>
                        <wps:cNvSpPr/>
                        <wps:spPr>
                          <a:xfrm>
                            <a:off x="3577590" y="2042532"/>
                            <a:ext cx="2591435" cy="753983"/>
                          </a:xfrm>
                          <a:prstGeom prst="rect">
                            <a:avLst/>
                          </a:prstGeom>
                          <a:solidFill>
                            <a:srgbClr val="E7E6E6"/>
                          </a:solidFill>
                          <a:ln w="12700" cap="flat" cmpd="sng" algn="ctr">
                            <a:solidFill>
                              <a:srgbClr val="002060"/>
                            </a:solidFill>
                            <a:prstDash val="solid"/>
                          </a:ln>
                          <a:effectLst/>
                        </wps:spPr>
                        <wps:txbx>
                          <w:txbxContent>
                            <w:p w14:paraId="0AFDF700"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4. Демографічна криза, старіння населення та вимивання трудового потенціалу України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Прямоугольник 125"/>
                        <wps:cNvSpPr/>
                        <wps:spPr>
                          <a:xfrm>
                            <a:off x="3577590" y="2829721"/>
                            <a:ext cx="2591435" cy="643578"/>
                          </a:xfrm>
                          <a:prstGeom prst="rect">
                            <a:avLst/>
                          </a:prstGeom>
                          <a:solidFill>
                            <a:srgbClr val="E7E6E6"/>
                          </a:solidFill>
                          <a:ln w="12700" cap="flat" cmpd="sng" algn="ctr">
                            <a:solidFill>
                              <a:srgbClr val="002060"/>
                            </a:solidFill>
                            <a:prstDash val="solid"/>
                          </a:ln>
                          <a:effectLst/>
                        </wps:spPr>
                        <wps:txbx>
                          <w:txbxContent>
                            <w:p w14:paraId="4BF96C61"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5. Збільшення кількості аварій на об’єктах критичної інфраструктури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Прямоугольник 126"/>
                        <wps:cNvSpPr/>
                        <wps:spPr>
                          <a:xfrm>
                            <a:off x="3577590" y="3514285"/>
                            <a:ext cx="2591435" cy="519744"/>
                          </a:xfrm>
                          <a:prstGeom prst="rect">
                            <a:avLst/>
                          </a:prstGeom>
                          <a:solidFill>
                            <a:srgbClr val="E7E6E6"/>
                          </a:solidFill>
                          <a:ln w="12700" cap="flat" cmpd="sng" algn="ctr">
                            <a:solidFill>
                              <a:srgbClr val="002060"/>
                            </a:solidFill>
                            <a:prstDash val="solid"/>
                          </a:ln>
                          <a:effectLst/>
                        </wps:spPr>
                        <wps:txbx>
                          <w:txbxContent>
                            <w:p w14:paraId="3ABFA1FE"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6. Посилення інфляційних процесів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Прямоугольник 127"/>
                        <wps:cNvSpPr/>
                        <wps:spPr>
                          <a:xfrm>
                            <a:off x="3584575" y="5185788"/>
                            <a:ext cx="2584450" cy="666573"/>
                          </a:xfrm>
                          <a:prstGeom prst="rect">
                            <a:avLst/>
                          </a:prstGeom>
                          <a:solidFill>
                            <a:srgbClr val="E7E6E6"/>
                          </a:solidFill>
                          <a:ln w="12700" cap="flat" cmpd="sng" algn="ctr">
                            <a:solidFill>
                              <a:srgbClr val="002060"/>
                            </a:solidFill>
                            <a:prstDash val="solid"/>
                          </a:ln>
                          <a:effectLst/>
                        </wps:spPr>
                        <wps:txbx>
                          <w:txbxContent>
                            <w:p w14:paraId="64B652E1"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8. Скорочення міжнародної технічної допомоги та діяльності МФІ в Україні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8350976" name="Прямоугольник 1798350976"/>
                        <wps:cNvSpPr/>
                        <wps:spPr>
                          <a:xfrm>
                            <a:off x="3584575" y="4084996"/>
                            <a:ext cx="2584450" cy="1035643"/>
                          </a:xfrm>
                          <a:prstGeom prst="rect">
                            <a:avLst/>
                          </a:prstGeom>
                          <a:solidFill>
                            <a:srgbClr val="E7E6E6"/>
                          </a:solidFill>
                          <a:ln w="12700" cap="flat" cmpd="sng" algn="ctr">
                            <a:solidFill>
                              <a:srgbClr val="002060"/>
                            </a:solidFill>
                            <a:prstDash val="solid"/>
                          </a:ln>
                          <a:effectLst/>
                        </wps:spPr>
                        <wps:txbx>
                          <w:txbxContent>
                            <w:p w14:paraId="41967820"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7. Підвищення вартості енергоносіїв, низький рівень енергоефективності та енергобезпеки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8350977" name="Прямоугольник 1798350977"/>
                        <wps:cNvSpPr/>
                        <wps:spPr>
                          <a:xfrm>
                            <a:off x="3591560" y="5904450"/>
                            <a:ext cx="2577465" cy="594007"/>
                          </a:xfrm>
                          <a:prstGeom prst="rect">
                            <a:avLst/>
                          </a:prstGeom>
                          <a:solidFill>
                            <a:srgbClr val="E7E6E6"/>
                          </a:solidFill>
                          <a:ln w="12700" cap="flat" cmpd="sng" algn="ctr">
                            <a:solidFill>
                              <a:srgbClr val="002060"/>
                            </a:solidFill>
                            <a:prstDash val="solid"/>
                          </a:ln>
                          <a:effectLst/>
                        </wps:spPr>
                        <wps:txbx>
                          <w:txbxContent>
                            <w:p w14:paraId="448B3D2A"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9. Впровадження більш жорстких екологічних стандартів ЄС на продукцію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8350978" name="Надпись 1798350978"/>
                        <wps:cNvSpPr txBox="1"/>
                        <wps:spPr>
                          <a:xfrm>
                            <a:off x="12574" y="22066"/>
                            <a:ext cx="2584800" cy="285386"/>
                          </a:xfrm>
                          <a:prstGeom prst="rect">
                            <a:avLst/>
                          </a:prstGeom>
                          <a:solidFill>
                            <a:srgbClr val="70AD47">
                              <a:lumMod val="75000"/>
                            </a:srgbClr>
                          </a:solidFill>
                          <a:ln w="25400" cap="flat" cmpd="sng" algn="ctr">
                            <a:solidFill>
                              <a:sysClr val="window" lastClr="FFFFFF"/>
                            </a:solidFill>
                            <a:prstDash val="solid"/>
                          </a:ln>
                          <a:effectLst/>
                        </wps:spPr>
                        <wps:txbx>
                          <w:txbxContent>
                            <w:p w14:paraId="2CB6506C" w14:textId="77777777" w:rsidR="0020423C" w:rsidRPr="00582AA1" w:rsidRDefault="0020423C" w:rsidP="0020423C">
                              <w:pPr>
                                <w:jc w:val="center"/>
                                <w:rPr>
                                  <w:b/>
                                  <w:color w:val="FFFFFF" w:themeColor="background1"/>
                                  <w:sz w:val="22"/>
                                  <w:lang w:val="uk-UA"/>
                                </w:rPr>
                              </w:pPr>
                              <w:r w:rsidRPr="00582AA1">
                                <w:rPr>
                                  <w:b/>
                                  <w:color w:val="FFFFFF" w:themeColor="background1"/>
                                  <w:sz w:val="22"/>
                                  <w:lang w:val="uk-UA"/>
                                </w:rPr>
                                <w:t>СЛАБКІ СТОРОНИ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8350979" name="Надпись 1125"/>
                        <wps:cNvSpPr txBox="1"/>
                        <wps:spPr>
                          <a:xfrm>
                            <a:off x="3584575" y="9870"/>
                            <a:ext cx="2584450" cy="285115"/>
                          </a:xfrm>
                          <a:prstGeom prst="rect">
                            <a:avLst/>
                          </a:prstGeom>
                          <a:solidFill>
                            <a:srgbClr val="70AD47">
                              <a:lumMod val="75000"/>
                            </a:srgbClr>
                          </a:solidFill>
                          <a:ln w="25400" cap="flat" cmpd="sng" algn="ctr">
                            <a:solidFill>
                              <a:sysClr val="window" lastClr="FFFFFF"/>
                            </a:solidFill>
                            <a:prstDash val="solid"/>
                          </a:ln>
                          <a:effectLst/>
                        </wps:spPr>
                        <wps:txbx>
                          <w:txbxContent>
                            <w:p w14:paraId="693802BE" w14:textId="77777777" w:rsidR="0020423C" w:rsidRPr="00582AA1" w:rsidRDefault="0020423C" w:rsidP="0020423C">
                              <w:pPr>
                                <w:pStyle w:val="ae"/>
                                <w:shd w:val="clear" w:color="auto" w:fill="538135" w:themeFill="accent6" w:themeFillShade="BF"/>
                                <w:spacing w:before="0" w:beforeAutospacing="0" w:after="0" w:afterAutospacing="0"/>
                                <w:jc w:val="center"/>
                                <w:rPr>
                                  <w:rFonts w:ascii="Times New Roman" w:hAnsi="Times New Roman" w:cs="Times New Roman"/>
                                  <w:color w:val="FFFFFF" w:themeColor="background1"/>
                                  <w:lang w:val="uk-UA"/>
                                </w:rPr>
                              </w:pPr>
                              <w:r w:rsidRPr="00582AA1">
                                <w:rPr>
                                  <w:rFonts w:ascii="Times New Roman" w:eastAsia="Calibri" w:hAnsi="Times New Roman" w:cs="Times New Roman"/>
                                  <w:b/>
                                  <w:bCs/>
                                  <w:color w:val="FFFFFF" w:themeColor="background1"/>
                                  <w:sz w:val="22"/>
                                  <w:szCs w:val="22"/>
                                  <w:lang w:val="uk-UA"/>
                                </w:rPr>
                                <w:t>ЗАГРОЗИ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8350980" name="Прямая со стрелкой 1798350980"/>
                        <wps:cNvCnPr/>
                        <wps:spPr>
                          <a:xfrm flipH="1">
                            <a:off x="2613767" y="566294"/>
                            <a:ext cx="975888" cy="1521087"/>
                          </a:xfrm>
                          <a:prstGeom prst="straightConnector1">
                            <a:avLst/>
                          </a:prstGeom>
                          <a:noFill/>
                          <a:ln w="9525" cap="flat" cmpd="sng" algn="ctr">
                            <a:solidFill>
                              <a:sysClr val="windowText" lastClr="000000"/>
                            </a:solidFill>
                            <a:prstDash val="solid"/>
                            <a:tailEnd type="triangle"/>
                          </a:ln>
                          <a:effectLst/>
                        </wps:spPr>
                        <wps:bodyPr/>
                      </wps:wsp>
                      <wps:wsp>
                        <wps:cNvPr id="1798350981" name="Прямая со стрелкой 1798350981"/>
                        <wps:cNvCnPr/>
                        <wps:spPr>
                          <a:xfrm flipH="1">
                            <a:off x="2584800" y="1112468"/>
                            <a:ext cx="995330" cy="3697657"/>
                          </a:xfrm>
                          <a:prstGeom prst="straightConnector1">
                            <a:avLst/>
                          </a:prstGeom>
                          <a:noFill/>
                          <a:ln w="9525" cap="flat" cmpd="sng" algn="ctr">
                            <a:solidFill>
                              <a:sysClr val="windowText" lastClr="000000"/>
                            </a:solidFill>
                            <a:prstDash val="solid"/>
                            <a:tailEnd type="triangle"/>
                          </a:ln>
                          <a:effectLst/>
                        </wps:spPr>
                        <wps:bodyPr/>
                      </wps:wsp>
                      <wps:wsp>
                        <wps:cNvPr id="1798350982" name="Прямая со стрелкой 1798350982"/>
                        <wps:cNvCnPr>
                          <a:endCxn id="1798351005" idx="3"/>
                        </wps:cNvCnPr>
                        <wps:spPr>
                          <a:xfrm flipH="1">
                            <a:off x="2597024" y="566270"/>
                            <a:ext cx="983107" cy="3695900"/>
                          </a:xfrm>
                          <a:prstGeom prst="straightConnector1">
                            <a:avLst/>
                          </a:prstGeom>
                          <a:noFill/>
                          <a:ln w="9525" cap="flat" cmpd="sng" algn="ctr">
                            <a:solidFill>
                              <a:sysClr val="windowText" lastClr="000000"/>
                            </a:solidFill>
                            <a:prstDash val="solid"/>
                            <a:tailEnd type="triangle"/>
                          </a:ln>
                          <a:effectLst/>
                        </wps:spPr>
                        <wps:bodyPr/>
                      </wps:wsp>
                      <wps:wsp>
                        <wps:cNvPr id="1798350983" name="Прямая со стрелкой 1798350983"/>
                        <wps:cNvCnPr/>
                        <wps:spPr>
                          <a:xfrm flipH="1">
                            <a:off x="2591435" y="1111708"/>
                            <a:ext cx="998220" cy="4622342"/>
                          </a:xfrm>
                          <a:prstGeom prst="straightConnector1">
                            <a:avLst/>
                          </a:prstGeom>
                          <a:noFill/>
                          <a:ln w="9525" cap="flat" cmpd="sng" algn="ctr">
                            <a:solidFill>
                              <a:sysClr val="windowText" lastClr="000000"/>
                            </a:solidFill>
                            <a:prstDash val="solid"/>
                            <a:tailEnd type="triangle"/>
                          </a:ln>
                          <a:effectLst/>
                        </wps:spPr>
                        <wps:bodyPr/>
                      </wps:wsp>
                      <wps:wsp>
                        <wps:cNvPr id="1798350984" name="Прямая со стрелкой 1798350984"/>
                        <wps:cNvCnPr/>
                        <wps:spPr>
                          <a:xfrm flipH="1">
                            <a:off x="2612390" y="2419418"/>
                            <a:ext cx="965201" cy="504757"/>
                          </a:xfrm>
                          <a:prstGeom prst="straightConnector1">
                            <a:avLst/>
                          </a:prstGeom>
                          <a:noFill/>
                          <a:ln w="9525" cap="flat" cmpd="sng" algn="ctr">
                            <a:solidFill>
                              <a:sysClr val="windowText" lastClr="000000"/>
                            </a:solidFill>
                            <a:prstDash val="solid"/>
                            <a:tailEnd type="triangle"/>
                          </a:ln>
                          <a:effectLst/>
                        </wps:spPr>
                        <wps:bodyPr/>
                      </wps:wsp>
                      <wps:wsp>
                        <wps:cNvPr id="1798350985" name="Прямая со стрелкой 1798350985"/>
                        <wps:cNvCnPr/>
                        <wps:spPr>
                          <a:xfrm flipH="1">
                            <a:off x="2612390" y="3151372"/>
                            <a:ext cx="965201" cy="1125353"/>
                          </a:xfrm>
                          <a:prstGeom prst="straightConnector1">
                            <a:avLst/>
                          </a:prstGeom>
                          <a:noFill/>
                          <a:ln w="9525" cap="flat" cmpd="sng" algn="ctr">
                            <a:solidFill>
                              <a:sysClr val="windowText" lastClr="000000"/>
                            </a:solidFill>
                            <a:prstDash val="solid"/>
                            <a:tailEnd type="triangle"/>
                          </a:ln>
                          <a:effectLst/>
                        </wps:spPr>
                        <wps:bodyPr/>
                      </wps:wsp>
                      <wps:wsp>
                        <wps:cNvPr id="1798350986" name="Прямая со стрелкой 1798350986"/>
                        <wps:cNvCnPr/>
                        <wps:spPr>
                          <a:xfrm flipH="1">
                            <a:off x="2591435" y="1728818"/>
                            <a:ext cx="993140" cy="4865474"/>
                          </a:xfrm>
                          <a:prstGeom prst="straightConnector1">
                            <a:avLst/>
                          </a:prstGeom>
                          <a:noFill/>
                          <a:ln w="9525" cap="flat" cmpd="sng" algn="ctr">
                            <a:solidFill>
                              <a:sysClr val="windowText" lastClr="000000"/>
                            </a:solidFill>
                            <a:prstDash val="solid"/>
                            <a:tailEnd type="triangle"/>
                          </a:ln>
                          <a:effectLst/>
                        </wps:spPr>
                        <wps:bodyPr/>
                      </wps:wsp>
                      <wps:wsp>
                        <wps:cNvPr id="1798350987" name="Прямая со стрелкой 1798350987"/>
                        <wps:cNvCnPr/>
                        <wps:spPr>
                          <a:xfrm flipH="1" flipV="1">
                            <a:off x="2634157" y="584836"/>
                            <a:ext cx="943433" cy="3912724"/>
                          </a:xfrm>
                          <a:prstGeom prst="straightConnector1">
                            <a:avLst/>
                          </a:prstGeom>
                          <a:noFill/>
                          <a:ln w="9525" cap="flat" cmpd="sng" algn="ctr">
                            <a:solidFill>
                              <a:sysClr val="windowText" lastClr="000000"/>
                            </a:solidFill>
                            <a:prstDash val="solid"/>
                            <a:tailEnd type="triangle"/>
                          </a:ln>
                          <a:effectLst/>
                        </wps:spPr>
                        <wps:bodyPr/>
                      </wps:wsp>
                      <wps:wsp>
                        <wps:cNvPr id="1798350988" name="Прямая со стрелкой 1798350988"/>
                        <wps:cNvCnPr/>
                        <wps:spPr>
                          <a:xfrm flipH="1">
                            <a:off x="2606217" y="3774157"/>
                            <a:ext cx="971373" cy="2055883"/>
                          </a:xfrm>
                          <a:prstGeom prst="straightConnector1">
                            <a:avLst/>
                          </a:prstGeom>
                          <a:noFill/>
                          <a:ln w="9525" cap="flat" cmpd="sng" algn="ctr">
                            <a:solidFill>
                              <a:sysClr val="windowText" lastClr="000000"/>
                            </a:solidFill>
                            <a:prstDash val="solid"/>
                            <a:tailEnd type="triangle"/>
                          </a:ln>
                          <a:effectLst/>
                        </wps:spPr>
                        <wps:bodyPr/>
                      </wps:wsp>
                      <wps:wsp>
                        <wps:cNvPr id="1798350989" name="Прямая со стрелкой 1798350989"/>
                        <wps:cNvCnPr/>
                        <wps:spPr>
                          <a:xfrm flipH="1">
                            <a:off x="2620753" y="3774075"/>
                            <a:ext cx="956837" cy="2809605"/>
                          </a:xfrm>
                          <a:prstGeom prst="straightConnector1">
                            <a:avLst/>
                          </a:prstGeom>
                          <a:noFill/>
                          <a:ln w="9525" cap="flat" cmpd="sng" algn="ctr">
                            <a:solidFill>
                              <a:sysClr val="windowText" lastClr="000000"/>
                            </a:solidFill>
                            <a:prstDash val="solid"/>
                            <a:tailEnd type="triangle"/>
                          </a:ln>
                          <a:effectLst/>
                        </wps:spPr>
                        <wps:bodyPr/>
                      </wps:wsp>
                      <wps:wsp>
                        <wps:cNvPr id="1798350990" name="Прямая со стрелкой 1798350990"/>
                        <wps:cNvCnPr/>
                        <wps:spPr>
                          <a:xfrm flipH="1" flipV="1">
                            <a:off x="2613768" y="2801879"/>
                            <a:ext cx="985589" cy="1753525"/>
                          </a:xfrm>
                          <a:prstGeom prst="straightConnector1">
                            <a:avLst/>
                          </a:prstGeom>
                          <a:noFill/>
                          <a:ln w="9525" cap="flat" cmpd="sng" algn="ctr">
                            <a:solidFill>
                              <a:sysClr val="windowText" lastClr="000000"/>
                            </a:solidFill>
                            <a:prstDash val="solid"/>
                            <a:tailEnd type="triangle"/>
                          </a:ln>
                          <a:effectLst/>
                        </wps:spPr>
                        <wps:bodyPr/>
                      </wps:wsp>
                      <wps:wsp>
                        <wps:cNvPr id="1798350991" name="Прямая со стрелкой 1798350991"/>
                        <wps:cNvCnPr/>
                        <wps:spPr>
                          <a:xfrm flipH="1" flipV="1">
                            <a:off x="2591435" y="1543050"/>
                            <a:ext cx="1007923" cy="3017993"/>
                          </a:xfrm>
                          <a:prstGeom prst="straightConnector1">
                            <a:avLst/>
                          </a:prstGeom>
                          <a:noFill/>
                          <a:ln w="9525" cap="flat" cmpd="sng" algn="ctr">
                            <a:solidFill>
                              <a:sysClr val="windowText" lastClr="000000"/>
                            </a:solidFill>
                            <a:prstDash val="solid"/>
                            <a:tailEnd type="triangle"/>
                          </a:ln>
                          <a:effectLst/>
                        </wps:spPr>
                        <wps:bodyPr/>
                      </wps:wsp>
                      <wps:wsp>
                        <wps:cNvPr id="1798350992" name="Прямая со стрелкой 1798350992"/>
                        <wps:cNvCnPr/>
                        <wps:spPr>
                          <a:xfrm flipH="1">
                            <a:off x="2635624" y="4497560"/>
                            <a:ext cx="963733" cy="3613706"/>
                          </a:xfrm>
                          <a:prstGeom prst="straightConnector1">
                            <a:avLst/>
                          </a:prstGeom>
                          <a:noFill/>
                          <a:ln w="9525" cap="flat" cmpd="sng" algn="ctr">
                            <a:solidFill>
                              <a:sysClr val="windowText" lastClr="000000"/>
                            </a:solidFill>
                            <a:prstDash val="solid"/>
                            <a:tailEnd type="triangle"/>
                          </a:ln>
                          <a:effectLst/>
                        </wps:spPr>
                        <wps:bodyPr/>
                      </wps:wsp>
                      <wps:wsp>
                        <wps:cNvPr id="1798350993" name="Прямая со стрелкой 1798350993"/>
                        <wps:cNvCnPr/>
                        <wps:spPr>
                          <a:xfrm flipH="1" flipV="1">
                            <a:off x="2613768" y="1645920"/>
                            <a:ext cx="949285" cy="2593181"/>
                          </a:xfrm>
                          <a:prstGeom prst="straightConnector1">
                            <a:avLst/>
                          </a:prstGeom>
                          <a:noFill/>
                          <a:ln w="9525" cap="flat" cmpd="sng" algn="ctr">
                            <a:solidFill>
                              <a:sysClr val="windowText" lastClr="000000"/>
                            </a:solidFill>
                            <a:prstDash val="solid"/>
                            <a:tailEnd type="triangle"/>
                          </a:ln>
                          <a:effectLst/>
                        </wps:spPr>
                        <wps:bodyPr/>
                      </wps:wsp>
                      <wps:wsp>
                        <wps:cNvPr id="1798350994" name="Прямая со стрелкой 1798350994"/>
                        <wps:cNvCnPr/>
                        <wps:spPr>
                          <a:xfrm flipH="1">
                            <a:off x="2584800" y="4602716"/>
                            <a:ext cx="999775" cy="394777"/>
                          </a:xfrm>
                          <a:prstGeom prst="straightConnector1">
                            <a:avLst/>
                          </a:prstGeom>
                          <a:noFill/>
                          <a:ln w="9525" cap="flat" cmpd="sng" algn="ctr">
                            <a:solidFill>
                              <a:sysClr val="windowText" lastClr="000000"/>
                            </a:solidFill>
                            <a:prstDash val="solid"/>
                            <a:tailEnd type="triangle"/>
                          </a:ln>
                          <a:effectLst/>
                        </wps:spPr>
                        <wps:bodyPr/>
                      </wps:wsp>
                      <wps:wsp>
                        <wps:cNvPr id="1798350995" name="Прямая со стрелкой 1798350995"/>
                        <wps:cNvCnPr/>
                        <wps:spPr>
                          <a:xfrm flipH="1" flipV="1">
                            <a:off x="2605972" y="5216688"/>
                            <a:ext cx="978603" cy="925096"/>
                          </a:xfrm>
                          <a:prstGeom prst="straightConnector1">
                            <a:avLst/>
                          </a:prstGeom>
                          <a:noFill/>
                          <a:ln w="9525" cap="flat" cmpd="sng" algn="ctr">
                            <a:solidFill>
                              <a:sysClr val="windowText" lastClr="000000"/>
                            </a:solidFill>
                            <a:prstDash val="solid"/>
                            <a:tailEnd type="triangle"/>
                          </a:ln>
                          <a:effectLst/>
                        </wps:spPr>
                        <wps:bodyPr/>
                      </wps:wsp>
                      <wps:wsp>
                        <wps:cNvPr id="1798350996" name="Прямая со стрелкой 1798350996"/>
                        <wps:cNvCnPr>
                          <a:endCxn id="91" idx="3"/>
                        </wps:cNvCnPr>
                        <wps:spPr>
                          <a:xfrm flipH="1" flipV="1">
                            <a:off x="2584800" y="4997493"/>
                            <a:ext cx="999775" cy="521460"/>
                          </a:xfrm>
                          <a:prstGeom prst="straightConnector1">
                            <a:avLst/>
                          </a:prstGeom>
                          <a:noFill/>
                          <a:ln w="9525" cap="flat" cmpd="sng" algn="ctr">
                            <a:solidFill>
                              <a:sysClr val="windowText" lastClr="000000"/>
                            </a:solidFill>
                            <a:prstDash val="solid"/>
                            <a:tailEnd type="triangle"/>
                          </a:ln>
                          <a:effectLst/>
                        </wps:spPr>
                        <wps:bodyPr/>
                      </wps:wsp>
                      <wps:wsp>
                        <wps:cNvPr id="1798350997" name="Прямая со стрелкой 1798350997"/>
                        <wps:cNvCnPr>
                          <a:endCxn id="194" idx="3"/>
                        </wps:cNvCnPr>
                        <wps:spPr>
                          <a:xfrm flipH="1" flipV="1">
                            <a:off x="2634157" y="584836"/>
                            <a:ext cx="957403" cy="5589098"/>
                          </a:xfrm>
                          <a:prstGeom prst="straightConnector1">
                            <a:avLst/>
                          </a:prstGeom>
                          <a:noFill/>
                          <a:ln w="9525" cap="flat" cmpd="sng" algn="ctr">
                            <a:solidFill>
                              <a:sysClr val="windowText" lastClr="000000"/>
                            </a:solidFill>
                            <a:prstDash val="solid"/>
                            <a:tailEnd type="triangle"/>
                          </a:ln>
                          <a:effectLst/>
                        </wps:spPr>
                        <wps:bodyPr/>
                      </wps:wsp>
                      <wps:wsp>
                        <wps:cNvPr id="1798350998" name="Прямая со стрелкой 1798350998"/>
                        <wps:cNvCnPr>
                          <a:endCxn id="193" idx="3"/>
                        </wps:cNvCnPr>
                        <wps:spPr>
                          <a:xfrm flipH="1">
                            <a:off x="2612390" y="5534025"/>
                            <a:ext cx="965200" cy="1841638"/>
                          </a:xfrm>
                          <a:prstGeom prst="straightConnector1">
                            <a:avLst/>
                          </a:prstGeom>
                          <a:noFill/>
                          <a:ln w="9525" cap="flat" cmpd="sng" algn="ctr">
                            <a:solidFill>
                              <a:sysClr val="windowText" lastClr="000000"/>
                            </a:solidFill>
                            <a:prstDash val="solid"/>
                            <a:tailEnd type="triangle"/>
                          </a:ln>
                          <a:effectLst/>
                        </wps:spPr>
                        <wps:bodyPr/>
                      </wps:wsp>
                      <wps:wsp>
                        <wps:cNvPr id="1798350999" name="Прямая со стрелкой 1798350999"/>
                        <wps:cNvCnPr>
                          <a:stCxn id="122" idx="1"/>
                          <a:endCxn id="82" idx="3"/>
                        </wps:cNvCnPr>
                        <wps:spPr>
                          <a:xfrm flipH="1" flipV="1">
                            <a:off x="2613387" y="1112504"/>
                            <a:ext cx="976903" cy="5771675"/>
                          </a:xfrm>
                          <a:prstGeom prst="straightConnector1">
                            <a:avLst/>
                          </a:prstGeom>
                          <a:noFill/>
                          <a:ln w="9525" cap="flat" cmpd="sng" algn="ctr">
                            <a:solidFill>
                              <a:sysClr val="windowText" lastClr="000000"/>
                            </a:solidFill>
                            <a:prstDash val="solid"/>
                            <a:tailEnd type="triangle"/>
                          </a:ln>
                          <a:effectLst/>
                        </wps:spPr>
                        <wps:bodyPr/>
                      </wps:wsp>
                      <wps:wsp>
                        <wps:cNvPr id="1798351000" name="Стрелка влево 1798351000"/>
                        <wps:cNvSpPr/>
                        <wps:spPr>
                          <a:xfrm>
                            <a:off x="2577600" y="0"/>
                            <a:ext cx="972424" cy="426192"/>
                          </a:xfrm>
                          <a:prstGeom prst="leftArrow">
                            <a:avLst>
                              <a:gd name="adj1" fmla="val 50000"/>
                              <a:gd name="adj2" fmla="val 36302"/>
                            </a:avLst>
                          </a:prstGeom>
                          <a:solidFill>
                            <a:srgbClr val="70AD47">
                              <a:lumMod val="60000"/>
                              <a:lumOff val="40000"/>
                            </a:srgbClr>
                          </a:soli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14:paraId="24CE261E" w14:textId="77777777" w:rsidR="0020423C" w:rsidRPr="00582AA1" w:rsidRDefault="0020423C" w:rsidP="0020423C">
                              <w:pPr>
                                <w:rPr>
                                  <w:b/>
                                  <w:sz w:val="16"/>
                                  <w:lang w:val="uk-UA"/>
                                </w:rPr>
                              </w:pPr>
                              <w:r w:rsidRPr="00582AA1">
                                <w:rPr>
                                  <w:b/>
                                  <w:sz w:val="16"/>
                                  <w:lang w:val="uk-UA"/>
                                </w:rPr>
                                <w:t>ПОСИЛЮТЬ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351001" name="Прямая со стрелкой 1798351001"/>
                        <wps:cNvCnPr>
                          <a:endCxn id="194" idx="3"/>
                        </wps:cNvCnPr>
                        <wps:spPr>
                          <a:xfrm flipH="1">
                            <a:off x="2634157" y="566282"/>
                            <a:ext cx="955499" cy="18554"/>
                          </a:xfrm>
                          <a:prstGeom prst="straightConnector1">
                            <a:avLst/>
                          </a:prstGeom>
                          <a:noFill/>
                          <a:ln w="9525" cap="flat" cmpd="sng" algn="ctr">
                            <a:solidFill>
                              <a:sysClr val="windowText" lastClr="000000"/>
                            </a:solidFill>
                            <a:prstDash val="solid"/>
                            <a:tailEnd type="triangle"/>
                          </a:ln>
                          <a:effectLst/>
                        </wps:spPr>
                        <wps:bodyPr/>
                      </wps:wsp>
                      <wps:wsp>
                        <wps:cNvPr id="1798351003" name="Прямоугольник 1798351003"/>
                        <wps:cNvSpPr/>
                        <wps:spPr>
                          <a:xfrm>
                            <a:off x="0" y="2604828"/>
                            <a:ext cx="2591435" cy="676089"/>
                          </a:xfrm>
                          <a:prstGeom prst="rect">
                            <a:avLst/>
                          </a:prstGeom>
                          <a:solidFill>
                            <a:srgbClr val="E7E6E6"/>
                          </a:solidFill>
                          <a:ln w="12700" cap="flat" cmpd="sng" algn="ctr">
                            <a:solidFill>
                              <a:srgbClr val="002060"/>
                            </a:solidFill>
                            <a:prstDash val="solid"/>
                          </a:ln>
                          <a:effectLst/>
                        </wps:spPr>
                        <wps:txbx>
                          <w:txbxContent>
                            <w:p w14:paraId="13990061"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5. Негативна демографічна ситуація й скорочення природного приросту населення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8351004" name="Прямая со стрелкой 1798351004"/>
                        <wps:cNvCnPr/>
                        <wps:spPr>
                          <a:xfrm flipH="1" flipV="1">
                            <a:off x="2584800" y="2796900"/>
                            <a:ext cx="992790" cy="977077"/>
                          </a:xfrm>
                          <a:prstGeom prst="straightConnector1">
                            <a:avLst/>
                          </a:prstGeom>
                          <a:noFill/>
                          <a:ln w="9525" cap="flat" cmpd="sng" algn="ctr">
                            <a:solidFill>
                              <a:sysClr val="windowText" lastClr="000000"/>
                            </a:solidFill>
                            <a:prstDash val="solid"/>
                            <a:tailEnd type="triangle"/>
                          </a:ln>
                          <a:effectLst/>
                        </wps:spPr>
                        <wps:bodyPr/>
                      </wps:wsp>
                      <wps:wsp>
                        <wps:cNvPr id="1798351005" name="Прямоугольник 1798351005"/>
                        <wps:cNvSpPr/>
                        <wps:spPr>
                          <a:xfrm>
                            <a:off x="12574" y="3963266"/>
                            <a:ext cx="2584450" cy="597994"/>
                          </a:xfrm>
                          <a:prstGeom prst="rect">
                            <a:avLst/>
                          </a:prstGeom>
                          <a:solidFill>
                            <a:srgbClr val="E7E6E6"/>
                          </a:solidFill>
                          <a:ln w="12700" cap="flat" cmpd="sng" algn="ctr">
                            <a:solidFill>
                              <a:srgbClr val="002060"/>
                            </a:solidFill>
                            <a:prstDash val="solid"/>
                          </a:ln>
                          <a:effectLst/>
                        </wps:spPr>
                        <wps:txbx>
                          <w:txbxContent>
                            <w:p w14:paraId="6FB0348B"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7. Ускладнені умови забезпечення потреб у водопостачанні та теплозабезпеченні громади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 name="Прямая со стрелкой 192"/>
                        <wps:cNvCnPr>
                          <a:stCxn id="124" idx="1"/>
                        </wps:cNvCnPr>
                        <wps:spPr>
                          <a:xfrm flipH="1">
                            <a:off x="2597374" y="2419470"/>
                            <a:ext cx="980216" cy="1200030"/>
                          </a:xfrm>
                          <a:prstGeom prst="straightConnector1">
                            <a:avLst/>
                          </a:prstGeom>
                          <a:noFill/>
                          <a:ln w="9525" cap="flat" cmpd="sng" algn="ctr">
                            <a:solidFill>
                              <a:sysClr val="windowText" lastClr="000000"/>
                            </a:solidFill>
                            <a:prstDash val="solid"/>
                            <a:tailEnd type="triangle"/>
                          </a:ln>
                          <a:effectLst/>
                        </wps:spPr>
                        <wps:bodyPr/>
                      </wps:wsp>
                      <wps:wsp>
                        <wps:cNvPr id="193" name="Прямоугольник 193"/>
                        <wps:cNvSpPr/>
                        <wps:spPr>
                          <a:xfrm>
                            <a:off x="0" y="7048165"/>
                            <a:ext cx="2612390" cy="655320"/>
                          </a:xfrm>
                          <a:prstGeom prst="rect">
                            <a:avLst/>
                          </a:prstGeom>
                          <a:solidFill>
                            <a:srgbClr val="E7E6E6"/>
                          </a:solidFill>
                          <a:ln w="12700" cap="flat" cmpd="sng" algn="ctr">
                            <a:solidFill>
                              <a:srgbClr val="002060"/>
                            </a:solidFill>
                            <a:prstDash val="solid"/>
                          </a:ln>
                          <a:effectLst/>
                        </wps:spPr>
                        <wps:txbx>
                          <w:txbxContent>
                            <w:p w14:paraId="55DCB83F" w14:textId="77777777" w:rsidR="0020423C" w:rsidRPr="00582AA1" w:rsidRDefault="0020423C" w:rsidP="0020423C">
                              <w:pPr>
                                <w:pStyle w:val="ae"/>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11. Недосконала система здійснення ремонтів у багатоквартирних будинків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 name="Прямоугольник 194"/>
                        <wps:cNvSpPr/>
                        <wps:spPr>
                          <a:xfrm>
                            <a:off x="21767" y="330599"/>
                            <a:ext cx="2612390" cy="508498"/>
                          </a:xfrm>
                          <a:prstGeom prst="rect">
                            <a:avLst/>
                          </a:prstGeom>
                          <a:solidFill>
                            <a:srgbClr val="E7E6E6"/>
                          </a:solidFill>
                          <a:ln w="12700" cap="flat" cmpd="sng" algn="ctr">
                            <a:solidFill>
                              <a:srgbClr val="002060"/>
                            </a:solidFill>
                            <a:prstDash val="solid"/>
                          </a:ln>
                          <a:effectLst/>
                        </wps:spPr>
                        <wps:txbx>
                          <w:txbxContent>
                            <w:p w14:paraId="0F953D8E" w14:textId="77777777" w:rsidR="0020423C" w:rsidRPr="00582AA1" w:rsidRDefault="0020423C" w:rsidP="0020423C">
                              <w:pPr>
                                <w:pStyle w:val="ae"/>
                                <w:spacing w:before="0" w:beforeAutospacing="0" w:after="0" w:afterAutospacing="0"/>
                                <w:jc w:val="center"/>
                                <w:rPr>
                                  <w:rFonts w:ascii="Times New Roman" w:hAnsi="Times New Roman" w:cs="Times New Roman"/>
                                  <w:lang w:val="uk-UA"/>
                                </w:rPr>
                              </w:pPr>
                              <w:r w:rsidRPr="00582AA1">
                                <w:rPr>
                                  <w:rFonts w:ascii="Times New Roman" w:eastAsia="Arial" w:hAnsi="Times New Roman" w:cs="Times New Roman"/>
                                  <w:b/>
                                  <w:bCs/>
                                  <w:sz w:val="22"/>
                                  <w:szCs w:val="22"/>
                                </w:rPr>
                                <w:t>1</w:t>
                              </w:r>
                              <w:r w:rsidRPr="00582AA1">
                                <w:rPr>
                                  <w:rFonts w:ascii="Times New Roman" w:eastAsia="Arial" w:hAnsi="Times New Roman" w:cs="Times New Roman"/>
                                  <w:b/>
                                  <w:bCs/>
                                  <w:sz w:val="22"/>
                                  <w:szCs w:val="22"/>
                                  <w:lang w:val="uk-UA"/>
                                </w:rPr>
                                <w:t>. Високий рівень антропогенного навантаження на довкілля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1" name="Прямая со стрелкой 301"/>
                        <wps:cNvCnPr>
                          <a:endCxn id="194" idx="3"/>
                        </wps:cNvCnPr>
                        <wps:spPr>
                          <a:xfrm flipH="1" flipV="1">
                            <a:off x="2634157" y="584836"/>
                            <a:ext cx="928897" cy="571770"/>
                          </a:xfrm>
                          <a:prstGeom prst="straightConnector1">
                            <a:avLst/>
                          </a:prstGeom>
                          <a:noFill/>
                          <a:ln w="9525" cap="flat" cmpd="sng" algn="ctr">
                            <a:solidFill>
                              <a:sysClr val="windowText" lastClr="000000"/>
                            </a:solidFill>
                            <a:prstDash val="solid"/>
                            <a:tailEnd type="triangle"/>
                          </a:ln>
                          <a:effectLst/>
                        </wps:spPr>
                        <wps:bodyPr/>
                      </wps:wsp>
                    </wpc:wpc>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3E8C98" id="Полотно 195" o:spid="_x0000_s1134" editas="canvas" style="width:485.75pt;height:665.25pt;mso-position-horizontal-relative:char;mso-position-vertical-relative:line" coordsize="61690,8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">
                <v:shape id="_x0000_s1135" type="#_x0000_t75" style="position:absolute;width:61690;height:84480;visibility:visible;mso-wrap-style:square">
                  <v:fill o:detectmouseclick="t"/>
                  <v:path o:connecttype="none"/>
                </v:shape>
                <v:rect id="Прямоугольник 73" o:spid="_x0000_s1136" style="position:absolute;left:217;top:77777;width:25920;height:6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" fillcolor="#e7e6e6" strokecolor="#002060" strokeweight="1pt">
                  <v:textbox>
                    <w:txbxContent>
                      <w:p w14:paraId="524C06F3"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12. Недостатній рівень енергонезалежності й енергобезпеки громади</w:t>
                        </w:r>
                      </w:p>
                    </w:txbxContent>
                  </v:textbox>
                </v:rect>
                <v:rect id="Прямоугольник 82" o:spid="_x0000_s1137" style="position:absolute;left:217;top:9018;width:25916;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" fillcolor="#e7e6e6" strokecolor="#002060" strokeweight="1pt">
                  <v:textbox>
                    <w:txbxContent>
                      <w:p w14:paraId="49B36F1E"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2. Монопрофільність громади</w:t>
                        </w:r>
                      </w:p>
                    </w:txbxContent>
                  </v:textbox>
                </v:rect>
                <v:rect id="Прямоугольник 86" o:spid="_x0000_s1138" style="position:absolute;left:125;top:13787;width:25920;height:5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" fillcolor="#e7e6e6" strokecolor="#002060" strokeweight="1pt">
                  <v:textbox>
                    <w:txbxContent>
                      <w:p w14:paraId="03BABFBF"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3. Високий рівень зносу житлово-комунальної інфраструктури та інженерних мереж</w:t>
                        </w:r>
                      </w:p>
                    </w:txbxContent>
                  </v:textbox>
                </v:rect>
                <v:rect id="Прямоугольник 89" o:spid="_x0000_s1139" style="position:absolute;top:20038;width:25920;height:5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" fillcolor="#e7e6e6" strokecolor="#002060" strokeweight="1pt">
                  <v:textbox>
                    <w:txbxContent>
                      <w:p w14:paraId="2E5AC0CE"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4. Ускладнені містобудівні та логістичні умови громади</w:t>
                        </w:r>
                      </w:p>
                    </w:txbxContent>
                  </v:textbox>
                </v:rect>
                <v:rect id="Прямоугольник 90" o:spid="_x0000_s1140" style="position:absolute;top:33346;width:25920;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" fillcolor="#e7e6e6" strokecolor="#002060" strokeweight="1pt">
                  <v:textbox>
                    <w:txbxContent>
                      <w:p w14:paraId="6AA35E13"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6.</w:t>
                        </w:r>
                        <w:r>
                          <w:rPr>
                            <w:rFonts w:ascii="Times New Roman" w:eastAsia="Arial" w:hAnsi="Times New Roman" w:cs="Times New Roman"/>
                            <w:b/>
                            <w:bCs/>
                            <w:sz w:val="22"/>
                            <w:szCs w:val="22"/>
                            <w:lang w:val="uk-UA"/>
                          </w:rPr>
                          <w:t xml:space="preserve"> </w:t>
                        </w:r>
                        <w:r w:rsidRPr="00582AA1">
                          <w:rPr>
                            <w:rFonts w:ascii="Times New Roman" w:eastAsia="Arial" w:hAnsi="Times New Roman" w:cs="Times New Roman"/>
                            <w:b/>
                            <w:bCs/>
                            <w:sz w:val="22"/>
                            <w:szCs w:val="22"/>
                          </w:rPr>
                          <w:t>Дисбаланс між попитом і пропозицією робочої сили на ринку праці</w:t>
                        </w:r>
                      </w:p>
                    </w:txbxContent>
                  </v:textbox>
                </v:rect>
                <v:rect id="Прямоугольник 91" o:spid="_x0000_s1141" style="position:absolute;top:46040;width:25848;height:7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" fillcolor="#e7e6e6" strokecolor="#002060" strokeweight="1pt">
                  <v:textbox>
                    <w:txbxContent>
                      <w:p w14:paraId="185CE46F"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8. Пошкодження виробничої, транспортної, енергетичної та соціальної інфраструктури громади внаслідок ракетних обстрілів</w:t>
                        </w:r>
                      </w:p>
                    </w:txbxContent>
                  </v:textbox>
                </v:rect>
                <v:rect id="Прямоугольник 118" o:spid="_x0000_s1142" style="position:absolute;top:54375;width:25776;height:7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" fillcolor="#e7e6e6" strokecolor="#002060" strokeweight="1pt">
                  <v:textbox>
                    <w:txbxContent>
                      <w:p w14:paraId="3EB42E85"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9. Недостатній рівень розвитку системи цивільного захисту населення в умовах воєнного стану</w:t>
                        </w:r>
                      </w:p>
                    </w:txbxContent>
                  </v:textbox>
                </v:rect>
                <v:rect id="Прямоугольник 119" o:spid="_x0000_s1143" style="position:absolute;top:62398;width:25848;height:7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" fillcolor="#e7e6e6" strokecolor="#002060" strokeweight="1pt">
                  <v:textbox>
                    <w:txbxContent>
                      <w:p w14:paraId="21698700"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10. Недосконала система фінансування прикладних досліджень та інноваційних розробок</w:t>
                        </w:r>
                      </w:p>
                    </w:txbxContent>
                  </v:textbox>
                </v:rect>
                <v:rect id="Прямоугольник 120" o:spid="_x0000_s1144" style="position:absolute;left:35896;top:3584;width:25794;height:5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" fillcolor="#e7e6e6" strokecolor="#002060" strokeweight="1pt">
                  <v:textbox>
                    <w:txbxContent>
                      <w:p w14:paraId="686CC6F1"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1. Посилення впливу глобальних тенденцій зміни клімату та погіршення стану довкілля</w:t>
                        </w:r>
                      </w:p>
                    </w:txbxContent>
                  </v:textbox>
                </v:rect>
                <v:rect id="Прямоугольник 121" o:spid="_x0000_s1145" style="position:absolute;left:35896;top:9781;width:25794;height:4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" fillcolor="#e7e6e6" strokecolor="#002060" strokeweight="1pt">
                  <v:textbox>
                    <w:txbxContent>
                      <w:p w14:paraId="3018F161"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2. Ескалація та розширення військових дій</w:t>
                        </w:r>
                      </w:p>
                    </w:txbxContent>
                  </v:textbox>
                </v:rect>
                <v:rect id="Прямоугольник 122" o:spid="_x0000_s1146" style="position:absolute;left:35902;top:65944;width:25788;height: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" fillcolor="#e7e6e6" strokecolor="#002060" strokeweight="1pt">
                  <v:textbox>
                    <w:txbxContent>
                      <w:p w14:paraId="47F0EA4F"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10. Глобальні коливання й нестабільність на міжнародних ринках продукції та сировини</w:t>
                        </w:r>
                      </w:p>
                    </w:txbxContent>
                  </v:textbox>
                </v:rect>
                <v:rect id="Прямоугольник 123" o:spid="_x0000_s1147" style="position:absolute;left:35845;top:14538;width:25845;height:5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" fillcolor="#e7e6e6" strokecolor="#002060" strokeweight="1pt">
                  <v:textbox>
                    <w:txbxContent>
                      <w:p w14:paraId="0059AAE6"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3. Відтік капіталу та інвестицій з України внаслідок військових дій та безпекових умов</w:t>
                        </w:r>
                      </w:p>
                    </w:txbxContent>
                  </v:textbox>
                </v:rect>
                <v:rect id="Прямоугольник 124" o:spid="_x0000_s1148" style="position:absolute;left:35775;top:20425;width:25915;height:7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" fillcolor="#e7e6e6" strokecolor="#002060" strokeweight="1pt">
                  <v:textbox>
                    <w:txbxContent>
                      <w:p w14:paraId="0AFDF700"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4. Демографічна криза, старіння населення та вимивання трудового потенціалу України</w:t>
                        </w:r>
                      </w:p>
                    </w:txbxContent>
                  </v:textbox>
                </v:rect>
                <v:rect id="Прямоугольник 125" o:spid="_x0000_s1149" style="position:absolute;left:35775;top:28297;width:25915;height:6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" fillcolor="#e7e6e6" strokecolor="#002060" strokeweight="1pt">
                  <v:textbox>
                    <w:txbxContent>
                      <w:p w14:paraId="4BF96C61"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5. Збільшення кількості аварій на об’єктах критичної інфраструктури</w:t>
                        </w:r>
                      </w:p>
                    </w:txbxContent>
                  </v:textbox>
                </v:rect>
                <v:rect id="Прямоугольник 126" o:spid="_x0000_s1150" style="position:absolute;left:35775;top:35142;width:25915;height:5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" fillcolor="#e7e6e6" strokecolor="#002060" strokeweight="1pt">
                  <v:textbox>
                    <w:txbxContent>
                      <w:p w14:paraId="3ABFA1FE"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6. Посилення інфляційних процесів</w:t>
                        </w:r>
                      </w:p>
                    </w:txbxContent>
                  </v:textbox>
                </v:rect>
                <v:rect id="Прямоугольник 127" o:spid="_x0000_s1151" style="position:absolute;left:35845;top:51857;width:25845;height:6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" fillcolor="#e7e6e6" strokecolor="#002060" strokeweight="1pt">
                  <v:textbox>
                    <w:txbxContent>
                      <w:p w14:paraId="64B652E1"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8. Скорочення міжнародної технічної допомоги та діяльності МФІ в Україні</w:t>
                        </w:r>
                      </w:p>
                    </w:txbxContent>
                  </v:textbox>
                </v:rect>
                <v:rect id="Прямоугольник 1798350976" o:spid="_x0000_s1152" style="position:absolute;left:35845;top:40849;width:25845;height:10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" fillcolor="#e7e6e6" strokecolor="#002060" strokeweight="1pt">
                  <v:textbox>
                    <w:txbxContent>
                      <w:p w14:paraId="41967820"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7. Підвищення вартості енергоносіїв, низький рівень енергоефективності та енергобезпеки</w:t>
                        </w:r>
                      </w:p>
                    </w:txbxContent>
                  </v:textbox>
                </v:rect>
                <v:rect id="Прямоугольник 1798350977" o:spid="_x0000_s1153" style="position:absolute;left:35915;top:59044;width:25775;height:5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" fillcolor="#e7e6e6" strokecolor="#002060" strokeweight="1pt">
                  <v:textbox>
                    <w:txbxContent>
                      <w:p w14:paraId="448B3D2A"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9. Впровадження більш жорстких екологічних стандартів ЄС на продукцію</w:t>
                        </w:r>
                      </w:p>
                    </w:txbxContent>
                  </v:textbox>
                </v:rect>
                <v:shape id="Надпись 1798350978" o:spid="_x0000_s1154" type="#_x0000_t202" style="position:absolute;left:125;top:220;width:25848;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" fillcolor="#548235" strokecolor="window" strokeweight="2pt">
                  <v:textbox>
                    <w:txbxContent>
                      <w:p w14:paraId="2CB6506C" w14:textId="77777777" w:rsidR="0020423C" w:rsidRPr="00582AA1" w:rsidRDefault="0020423C" w:rsidP="0020423C">
                        <w:pPr>
                          <w:jc w:val="center"/>
                          <w:rPr>
                            <w:b/>
                            <w:color w:val="FFFFFF" w:themeColor="background1"/>
                            <w:sz w:val="22"/>
                            <w:lang w:val="uk-UA"/>
                          </w:rPr>
                        </w:pPr>
                        <w:r w:rsidRPr="00582AA1">
                          <w:rPr>
                            <w:b/>
                            <w:color w:val="FFFFFF" w:themeColor="background1"/>
                            <w:sz w:val="22"/>
                            <w:lang w:val="uk-UA"/>
                          </w:rPr>
                          <w:t>СЛАБКІ СТОРОНИ</w:t>
                        </w:r>
                      </w:p>
                    </w:txbxContent>
                  </v:textbox>
                </v:shape>
                <v:shape id="Надпись 1125" o:spid="_x0000_s1155" type="#_x0000_t202" style="position:absolute;left:35845;top:98;width:2584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" fillcolor="#548235" strokecolor="window" strokeweight="2pt">
                  <v:textbox>
                    <w:txbxContent>
                      <w:p w14:paraId="693802BE" w14:textId="77777777" w:rsidR="0020423C" w:rsidRPr="00582AA1" w:rsidRDefault="0020423C" w:rsidP="0020423C">
                        <w:pPr>
                          <w:pStyle w:val="NormalWeb"/>
                          <w:shd w:val="clear" w:color="auto" w:fill="538135" w:themeFill="accent6" w:themeFillShade="BF"/>
                          <w:spacing w:before="0" w:beforeAutospacing="0" w:after="0" w:afterAutospacing="0"/>
                          <w:jc w:val="center"/>
                          <w:rPr>
                            <w:rFonts w:ascii="Times New Roman" w:hAnsi="Times New Roman" w:cs="Times New Roman"/>
                            <w:color w:val="FFFFFF" w:themeColor="background1"/>
                            <w:lang w:val="uk-UA"/>
                          </w:rPr>
                        </w:pPr>
                        <w:r w:rsidRPr="00582AA1">
                          <w:rPr>
                            <w:rFonts w:ascii="Times New Roman" w:eastAsia="Calibri" w:hAnsi="Times New Roman" w:cs="Times New Roman"/>
                            <w:b/>
                            <w:bCs/>
                            <w:color w:val="FFFFFF" w:themeColor="background1"/>
                            <w:sz w:val="22"/>
                            <w:szCs w:val="22"/>
                            <w:lang w:val="uk-UA"/>
                          </w:rPr>
                          <w:t>ЗАГРОЗИ</w:t>
                        </w:r>
                      </w:p>
                    </w:txbxContent>
                  </v:textbox>
                </v:shape>
                <v:shape id="Прямая со стрелкой 1798350980" o:spid="_x0000_s1156" type="#_x0000_t32" style="position:absolute;left:26137;top:5662;width:9759;height:152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" strokecolor="windowText">
                  <v:stroke endarrow="block"/>
                </v:shape>
                <v:shape id="Прямая со стрелкой 1798350981" o:spid="_x0000_s1157" type="#_x0000_t32" style="position:absolute;left:25848;top:11124;width:9953;height:369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" strokecolor="windowText">
                  <v:stroke endarrow="block"/>
                </v:shape>
                <v:shape id="Прямая со стрелкой 1798350982" o:spid="_x0000_s1158" type="#_x0000_t32" style="position:absolute;left:25970;top:5662;width:9831;height:369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" strokecolor="windowText">
                  <v:stroke endarrow="block"/>
                </v:shape>
                <v:shape id="Прямая со стрелкой 1798350983" o:spid="_x0000_s1159" type="#_x0000_t32" style="position:absolute;left:25914;top:11117;width:9982;height:46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" strokecolor="windowText">
                  <v:stroke endarrow="block"/>
                </v:shape>
                <v:shape id="Прямая со стрелкой 1798350984" o:spid="_x0000_s1160" type="#_x0000_t32" style="position:absolute;left:26123;top:24194;width:9652;height:50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" strokecolor="windowText">
                  <v:stroke endarrow="block"/>
                </v:shape>
                <v:shape id="Прямая со стрелкой 1798350985" o:spid="_x0000_s1161" type="#_x0000_t32" style="position:absolute;left:26123;top:31513;width:9652;height:11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" strokecolor="windowText">
                  <v:stroke endarrow="block"/>
                </v:shape>
                <v:shape id="Прямая со стрелкой 1798350986" o:spid="_x0000_s1162" type="#_x0000_t32" style="position:absolute;left:25914;top:17288;width:9931;height:486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" strokecolor="windowText">
                  <v:stroke endarrow="block"/>
                </v:shape>
                <v:shape id="Прямая со стрелкой 1798350987" o:spid="_x0000_s1163" type="#_x0000_t32" style="position:absolute;left:26341;top:5848;width:9434;height:391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" strokecolor="windowText">
                  <v:stroke endarrow="block"/>
                </v:shape>
                <v:shape id="Прямая со стрелкой 1798350988" o:spid="_x0000_s1164" type="#_x0000_t32" style="position:absolute;left:26062;top:37741;width:9713;height:205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" strokecolor="windowText">
                  <v:stroke endarrow="block"/>
                </v:shape>
                <v:shape id="Прямая со стрелкой 1798350989" o:spid="_x0000_s1165" type="#_x0000_t32" style="position:absolute;left:26207;top:37740;width:9568;height:28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" strokecolor="windowText">
                  <v:stroke endarrow="block"/>
                </v:shape>
                <v:shape id="Прямая со стрелкой 1798350990" o:spid="_x0000_s1166" type="#_x0000_t32" style="position:absolute;left:26137;top:28018;width:9856;height:175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" strokecolor="windowText">
                  <v:stroke endarrow="block"/>
                </v:shape>
                <v:shape id="Прямая со стрелкой 1798350991" o:spid="_x0000_s1167" type="#_x0000_t32" style="position:absolute;left:25914;top:15430;width:10079;height:30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" strokecolor="windowText">
                  <v:stroke endarrow="block"/>
                </v:shape>
                <v:shape id="Прямая со стрелкой 1798350992" o:spid="_x0000_s1168" type="#_x0000_t32" style="position:absolute;left:26356;top:44975;width:9637;height:36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" strokecolor="windowText">
                  <v:stroke endarrow="block"/>
                </v:shape>
                <v:shape id="Прямая со стрелкой 1798350993" o:spid="_x0000_s1169" type="#_x0000_t32" style="position:absolute;left:26137;top:16459;width:9493;height:259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" strokecolor="windowText">
                  <v:stroke endarrow="block"/>
                </v:shape>
                <v:shape id="Прямая со стрелкой 1798350994" o:spid="_x0000_s1170" type="#_x0000_t32" style="position:absolute;left:25848;top:46027;width:9997;height:39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" strokecolor="windowText">
                  <v:stroke endarrow="block"/>
                </v:shape>
                <v:shape id="Прямая со стрелкой 1798350995" o:spid="_x0000_s1171" type="#_x0000_t32" style="position:absolute;left:26059;top:52166;width:9786;height:92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" strokecolor="windowText">
                  <v:stroke endarrow="block"/>
                </v:shape>
                <v:shape id="Прямая со стрелкой 1798350996" o:spid="_x0000_s1172" type="#_x0000_t32" style="position:absolute;left:25848;top:49974;width:9997;height:52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" strokecolor="windowText">
                  <v:stroke endarrow="block"/>
                </v:shape>
                <v:shape id="Прямая со стрелкой 1798350997" o:spid="_x0000_s1173" type="#_x0000_t32" style="position:absolute;left:26341;top:5848;width:9574;height:558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" strokecolor="windowText">
                  <v:stroke endarrow="block"/>
                </v:shape>
                <v:shape id="Прямая со стрелкой 1798350998" o:spid="_x0000_s1174" type="#_x0000_t32" style="position:absolute;left:26123;top:55340;width:9652;height:184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" strokecolor="windowText">
                  <v:stroke endarrow="block"/>
                </v:shape>
                <v:shape id="Прямая со стрелкой 1798350999" o:spid="_x0000_s1175" type="#_x0000_t32" style="position:absolute;left:26133;top:11125;width:9769;height:577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" strokecolor="windowText">
                  <v:stroke endarrow="block"/>
                </v:shape>
                <v:shape id="Стрелка влево 1798351000" o:spid="_x0000_s1176" type="#_x0000_t66" style="position:absolute;left:25776;width:9724;height:4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" adj="3437" fillcolor="#a9d18e" strokecolor="window">
                  <v:shadow on="t" color="black" opacity="22937f" origin=",.5" offset="0,.63889mm"/>
                  <v:textbox>
                    <w:txbxContent>
                      <w:p w14:paraId="24CE261E" w14:textId="77777777" w:rsidR="0020423C" w:rsidRPr="00582AA1" w:rsidRDefault="0020423C" w:rsidP="0020423C">
                        <w:pPr>
                          <w:rPr>
                            <w:b/>
                            <w:sz w:val="16"/>
                            <w:lang w:val="uk-UA"/>
                          </w:rPr>
                        </w:pPr>
                        <w:r w:rsidRPr="00582AA1">
                          <w:rPr>
                            <w:b/>
                            <w:sz w:val="16"/>
                            <w:lang w:val="uk-UA"/>
                          </w:rPr>
                          <w:t>ПОСИЛЮТЬ</w:t>
                        </w:r>
                      </w:p>
                    </w:txbxContent>
                  </v:textbox>
                </v:shape>
                <v:shape id="Прямая со стрелкой 1798351001" o:spid="_x0000_s1177" type="#_x0000_t32" style="position:absolute;left:26341;top:5662;width:9555;height:1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" strokecolor="windowText">
                  <v:stroke endarrow="block"/>
                </v:shape>
                <v:rect id="Прямоугольник 1798351003" o:spid="_x0000_s1178" style="position:absolute;top:26048;width:25914;height:6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" fillcolor="#e7e6e6" strokecolor="#002060" strokeweight="1pt">
                  <v:textbox>
                    <w:txbxContent>
                      <w:p w14:paraId="13990061"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5. Негативна демографічна ситуація й скорочення природного приросту населення</w:t>
                        </w:r>
                      </w:p>
                    </w:txbxContent>
                  </v:textbox>
                </v:rect>
                <v:shape id="Прямая со стрелкой 1798351004" o:spid="_x0000_s1179" type="#_x0000_t32" style="position:absolute;left:25848;top:27969;width:9927;height:97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" strokecolor="windowText">
                  <v:stroke endarrow="block"/>
                </v:shape>
                <v:rect id="Прямоугольник 1798351005" o:spid="_x0000_s1180" style="position:absolute;left:125;top:39632;width:25845;height:5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" fillcolor="#e7e6e6" strokecolor="#002060" strokeweight="1pt">
                  <v:textbox>
                    <w:txbxContent>
                      <w:p w14:paraId="6FB0348B"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7. Ускладнені умови забезпечення потреб у водопостачанні та теплозабезпеченні громади</w:t>
                        </w:r>
                      </w:p>
                    </w:txbxContent>
                  </v:textbox>
                </v:rect>
                <v:shape id="Прямая со стрелкой 192" o:spid="_x0000_s1181" type="#_x0000_t32" style="position:absolute;left:25973;top:24194;width:9802;height:12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" strokecolor="windowText">
                  <v:stroke endarrow="block"/>
                </v:shape>
                <v:rect id="Прямоугольник 193" o:spid="_x0000_s1182" style="position:absolute;top:70481;width:26123;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" fillcolor="#e7e6e6" strokecolor="#002060" strokeweight="1pt">
                  <v:textbox>
                    <w:txbxContent>
                      <w:p w14:paraId="55DCB83F" w14:textId="77777777" w:rsidR="0020423C" w:rsidRPr="00582AA1" w:rsidRDefault="0020423C" w:rsidP="0020423C">
                        <w:pPr>
                          <w:pStyle w:val="NormalWeb"/>
                          <w:spacing w:before="0" w:beforeAutospacing="0" w:after="0" w:afterAutospacing="0"/>
                          <w:jc w:val="center"/>
                          <w:rPr>
                            <w:rFonts w:ascii="Times New Roman" w:eastAsia="Arial" w:hAnsi="Times New Roman" w:cs="Times New Roman"/>
                            <w:b/>
                            <w:bCs/>
                            <w:sz w:val="22"/>
                            <w:szCs w:val="22"/>
                          </w:rPr>
                        </w:pPr>
                        <w:r w:rsidRPr="00582AA1">
                          <w:rPr>
                            <w:rFonts w:ascii="Times New Roman" w:eastAsia="Arial" w:hAnsi="Times New Roman" w:cs="Times New Roman"/>
                            <w:b/>
                            <w:bCs/>
                            <w:sz w:val="22"/>
                            <w:szCs w:val="22"/>
                          </w:rPr>
                          <w:t>11. Недосконала система здійснення ремонтів у багатоквартирних будинків</w:t>
                        </w:r>
                      </w:p>
                    </w:txbxContent>
                  </v:textbox>
                </v:rect>
                <v:rect id="Прямоугольник 194" o:spid="_x0000_s1183" style="position:absolute;left:217;top:3305;width:26124;height: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" fillcolor="#e7e6e6" strokecolor="#002060" strokeweight="1pt">
                  <v:textbox>
                    <w:txbxContent>
                      <w:p w14:paraId="0F953D8E" w14:textId="77777777" w:rsidR="0020423C" w:rsidRPr="00582AA1" w:rsidRDefault="0020423C" w:rsidP="0020423C">
                        <w:pPr>
                          <w:pStyle w:val="NormalWeb"/>
                          <w:spacing w:before="0" w:beforeAutospacing="0" w:after="0" w:afterAutospacing="0"/>
                          <w:jc w:val="center"/>
                          <w:rPr>
                            <w:rFonts w:ascii="Times New Roman" w:hAnsi="Times New Roman" w:cs="Times New Roman"/>
                            <w:lang w:val="uk-UA"/>
                          </w:rPr>
                        </w:pPr>
                        <w:r w:rsidRPr="00582AA1">
                          <w:rPr>
                            <w:rFonts w:ascii="Times New Roman" w:eastAsia="Arial" w:hAnsi="Times New Roman" w:cs="Times New Roman"/>
                            <w:b/>
                            <w:bCs/>
                            <w:sz w:val="22"/>
                            <w:szCs w:val="22"/>
                          </w:rPr>
                          <w:t>1</w:t>
                        </w:r>
                        <w:r w:rsidRPr="00582AA1">
                          <w:rPr>
                            <w:rFonts w:ascii="Times New Roman" w:eastAsia="Arial" w:hAnsi="Times New Roman" w:cs="Times New Roman"/>
                            <w:b/>
                            <w:bCs/>
                            <w:sz w:val="22"/>
                            <w:szCs w:val="22"/>
                            <w:lang w:val="uk-UA"/>
                          </w:rPr>
                          <w:t>. Високий рівень антропогенного навантаження на довкілля</w:t>
                        </w:r>
                      </w:p>
                    </w:txbxContent>
                  </v:textbox>
                </v:rect>
                <v:shape id="Прямая со стрелкой 301" o:spid="_x0000_s1184" type="#_x0000_t32" style="position:absolute;left:26341;top:5848;width:9289;height:57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" strokecolor="windowText">
                  <v:stroke endarrow="block"/>
                </v:shape>
                <w10:anchorlock/>
              </v:group>
            </w:pict>
          </mc:Fallback>
        </mc:AlternateContent>
      </w:r>
    </w:p>
    <w:p w14:paraId="1B3E61E7" w14:textId="77777777" w:rsidR="0020423C" w:rsidRPr="0020423C" w:rsidRDefault="0020423C" w:rsidP="0020423C">
      <w:pPr>
        <w:spacing w:after="120"/>
        <w:jc w:val="both"/>
        <w:rPr>
          <w:rFonts w:eastAsia="Arial"/>
          <w:b/>
          <w:lang w:eastAsia="uk-UA"/>
        </w:rPr>
      </w:pPr>
      <w:r w:rsidRPr="0020423C">
        <w:rPr>
          <w:rFonts w:eastAsia="Arial"/>
          <w:b/>
          <w:lang w:eastAsia="uk-UA"/>
        </w:rPr>
        <w:t>Рис. 3.3. Ризики розвитку громади</w:t>
      </w:r>
    </w:p>
    <w:p w14:paraId="000007B4" w14:textId="77777777" w:rsidR="00506674" w:rsidRDefault="00502841">
      <w:pPr>
        <w:spacing w:before="120" w:after="120"/>
        <w:ind w:firstLine="709"/>
        <w:jc w:val="both"/>
        <w:rPr>
          <w:sz w:val="28"/>
          <w:szCs w:val="28"/>
        </w:rPr>
      </w:pPr>
      <w:r>
        <w:rPr>
          <w:sz w:val="28"/>
          <w:szCs w:val="28"/>
        </w:rPr>
        <w:lastRenderedPageBreak/>
        <w:t>Криворізька МТГ у своєму розвитку стикається з ризиками, до яких передовсім відносяться:</w:t>
      </w:r>
    </w:p>
    <w:p w14:paraId="000007B5" w14:textId="77777777" w:rsidR="00506674" w:rsidRDefault="00502841" w:rsidP="00963144">
      <w:pPr>
        <w:numPr>
          <w:ilvl w:val="0"/>
          <w:numId w:val="2"/>
        </w:numPr>
        <w:pBdr>
          <w:top w:val="nil"/>
          <w:left w:val="nil"/>
          <w:bottom w:val="nil"/>
          <w:right w:val="nil"/>
          <w:between w:val="nil"/>
        </w:pBdr>
        <w:shd w:val="clear" w:color="auto" w:fill="FFFFFF"/>
        <w:spacing w:before="60"/>
        <w:ind w:left="0" w:firstLine="357"/>
        <w:jc w:val="both"/>
        <w:rPr>
          <w:color w:val="000000"/>
          <w:sz w:val="28"/>
          <w:szCs w:val="28"/>
        </w:rPr>
      </w:pPr>
      <w:r>
        <w:rPr>
          <w:color w:val="000000"/>
          <w:sz w:val="28"/>
          <w:szCs w:val="28"/>
        </w:rPr>
        <w:t>На сучасному етапі основною загрозою для розвитку територіальної громади, як і всієї країни, є війна та її наслідки. Зокрема, доцільно акцентувати увагу на екологічних ризиках, які включають збитки від засмічення земель і забруднення ґрунтів, забруднення повітря продуктами горіння нафтопродуктів, інших об’єктів, лісових пожеж, забруднення водних ресурсів. Станом на січень 2024 року в Україні зафіксовано 3600 злочинів проти довкілля. Темпи згубного впливу війни на довкілля та людину нарощуються. Із найбільш масштабних російських злочинів – знищення Каховського водосховища, що спричинило ускладнення питного водопостачання Криворізької МТГ і населених пунктів Криворізького району. Також ракетний удар по ДніпроГЕС, який спричинив викид нафтопродуктів у річку Дніпро та заподіяв збитки для екології близько 140 млн грн. Також в умовах війни сформувалась ситуація, коли об’єктивно небезпечні для довкілля галузі/види господарської діяльності так би мовити «отримали» додаткові ризики, що збільшили їх негативний вплив на природу та людину. За таких реалій усталені підходи до врахування й нівелювання екологічних ризиків, у першу чергу з правової точки зору, потребують оновлення, реакції на нові умови та чинники.</w:t>
      </w:r>
    </w:p>
    <w:p w14:paraId="000007B6" w14:textId="77777777" w:rsidR="00506674" w:rsidRDefault="00502841" w:rsidP="00963144">
      <w:pPr>
        <w:numPr>
          <w:ilvl w:val="0"/>
          <w:numId w:val="2"/>
        </w:numPr>
        <w:pBdr>
          <w:top w:val="nil"/>
          <w:left w:val="nil"/>
          <w:bottom w:val="nil"/>
          <w:right w:val="nil"/>
          <w:between w:val="nil"/>
        </w:pBdr>
        <w:shd w:val="clear" w:color="auto" w:fill="FFFFFF"/>
        <w:spacing w:before="60"/>
        <w:ind w:left="0" w:firstLine="357"/>
        <w:jc w:val="both"/>
        <w:rPr>
          <w:color w:val="000000"/>
          <w:sz w:val="28"/>
          <w:szCs w:val="28"/>
        </w:rPr>
      </w:pPr>
      <w:r>
        <w:rPr>
          <w:color w:val="000000"/>
          <w:sz w:val="28"/>
          <w:szCs w:val="28"/>
        </w:rPr>
        <w:t>Знищення критичної інфраструктури громад України та потужностей з генерації електроенергії країною – агресором рф завдана суттєва шкода енергетиці країни загалом. Лише генеруючи потужності у вигляді відновлювальних джерел та атомної генерації не зазнали ушкоджень (перші через значну «розпорошеність», другі – через неприйнятний навіть для рф рівень ризику). Хоча і громадяни, і бізнес значно краще готові до можливих перебоїв із постачанням електроенергії, ніж в попередні роки, але в зимовий період рф може зосередитися на атаках розподільчих мереж в безпосередній близькості від АЕС, що унеможливить транспортування енергії і, як наслідок, може призвести до зупинки цього типу електрогенерації. Реалізація такого сценарію матиме негативний вплив як на економічне зростання, так і на суспільні настрої в громаді.</w:t>
      </w:r>
    </w:p>
    <w:p w14:paraId="000007B7" w14:textId="77777777" w:rsidR="00506674" w:rsidRDefault="00502841" w:rsidP="00963144">
      <w:pPr>
        <w:numPr>
          <w:ilvl w:val="0"/>
          <w:numId w:val="2"/>
        </w:numPr>
        <w:pBdr>
          <w:top w:val="nil"/>
          <w:left w:val="nil"/>
          <w:bottom w:val="nil"/>
          <w:right w:val="nil"/>
          <w:between w:val="nil"/>
        </w:pBdr>
        <w:shd w:val="clear" w:color="auto" w:fill="FFFFFF"/>
        <w:spacing w:before="60"/>
        <w:ind w:left="0" w:firstLine="357"/>
        <w:jc w:val="both"/>
        <w:rPr>
          <w:color w:val="000000"/>
          <w:sz w:val="28"/>
          <w:szCs w:val="28"/>
        </w:rPr>
      </w:pPr>
      <w:r>
        <w:rPr>
          <w:color w:val="000000"/>
          <w:sz w:val="28"/>
          <w:szCs w:val="28"/>
        </w:rPr>
        <w:t>Через загрозу послаблення, затримки або призупинення фінансової підтримки України з боку міжнародних партнерів, зокрема зменшення обсягу фінансування від ЄС та США (в т.ч. внаслідок внутрішньополітичної ситуації в країнах-партнерах) виникає ризик припинення будь-яких якісних змін інфраструктури громади та забезпечення безпеки населення та майбутнього року.</w:t>
      </w:r>
    </w:p>
    <w:p w14:paraId="000007B8" w14:textId="77777777" w:rsidR="00506674" w:rsidRDefault="00502841" w:rsidP="00963144">
      <w:pPr>
        <w:numPr>
          <w:ilvl w:val="0"/>
          <w:numId w:val="2"/>
        </w:numPr>
        <w:pBdr>
          <w:top w:val="nil"/>
          <w:left w:val="nil"/>
          <w:bottom w:val="nil"/>
          <w:right w:val="nil"/>
          <w:between w:val="nil"/>
        </w:pBdr>
        <w:shd w:val="clear" w:color="auto" w:fill="FFFFFF"/>
        <w:spacing w:before="60"/>
        <w:ind w:left="0" w:firstLine="357"/>
        <w:jc w:val="both"/>
        <w:rPr>
          <w:color w:val="000000"/>
          <w:sz w:val="28"/>
          <w:szCs w:val="28"/>
        </w:rPr>
      </w:pPr>
      <w:r>
        <w:rPr>
          <w:color w:val="000000"/>
          <w:sz w:val="28"/>
          <w:szCs w:val="28"/>
        </w:rPr>
        <w:t xml:space="preserve">Подальша міграція українців за кордон через збільшення інтенсивності обстрілів і розширення зони бойових дій є додатковим ризиком. За часів незалежності в Україні було проведено лише один офіційний перепис населення — </w:t>
      </w:r>
      <w:hyperlink r:id="rId18">
        <w:r>
          <w:rPr>
            <w:color w:val="000000"/>
            <w:sz w:val="28"/>
            <w:szCs w:val="28"/>
          </w:rPr>
          <w:t>перепис 2001 року</w:t>
        </w:r>
      </w:hyperlink>
      <w:r>
        <w:rPr>
          <w:color w:val="000000"/>
          <w:sz w:val="28"/>
          <w:szCs w:val="28"/>
        </w:rPr>
        <w:t xml:space="preserve">. За даними якого в Україні проживало 48,5 млн осіб. За різними оцінками через природнє скорочення та анексію Криму і частини Донбасу в 2014 р. Кількість населення зменшилась до 40 млн осіб. Повномасштабна агресія призвела до того, що на підконтрольній уряду території, за різними оцінками, перебуває </w:t>
      </w:r>
      <w:hyperlink r:id="rId19">
        <w:r>
          <w:rPr>
            <w:color w:val="000000"/>
            <w:sz w:val="28"/>
            <w:szCs w:val="28"/>
          </w:rPr>
          <w:t>близько 30 млн мешканців.</w:t>
        </w:r>
      </w:hyperlink>
      <w:r>
        <w:rPr>
          <w:color w:val="000000"/>
          <w:sz w:val="28"/>
          <w:szCs w:val="28"/>
        </w:rPr>
        <w:t xml:space="preserve"> Така динаміка не є просто невтішною — окрім того, що міграція в короткостроковій перспективі зменшує сукупний попит в економіці та посилює диспропорції на ринку праці. Це ставить перед громадами України складне </w:t>
      </w:r>
      <w:r>
        <w:rPr>
          <w:color w:val="000000"/>
          <w:sz w:val="28"/>
          <w:szCs w:val="28"/>
        </w:rPr>
        <w:lastRenderedPageBreak/>
        <w:t>завдання щодо створення умов для повернення/припинення відтоку людського капіталу за кордон. Дана криза поглиблює розбалансування ринку праці, невідповідність між попитом і пропозицією, брак трудових ресурсів тощо.</w:t>
      </w:r>
    </w:p>
    <w:p w14:paraId="000007B9" w14:textId="77777777" w:rsidR="00506674" w:rsidRDefault="00502841" w:rsidP="00963144">
      <w:pPr>
        <w:numPr>
          <w:ilvl w:val="0"/>
          <w:numId w:val="2"/>
        </w:numPr>
        <w:pBdr>
          <w:top w:val="nil"/>
          <w:left w:val="nil"/>
          <w:bottom w:val="nil"/>
          <w:right w:val="nil"/>
          <w:between w:val="nil"/>
        </w:pBdr>
        <w:shd w:val="clear" w:color="auto" w:fill="FFFFFF"/>
        <w:spacing w:before="60"/>
        <w:ind w:left="0" w:firstLine="357"/>
        <w:jc w:val="both"/>
        <w:rPr>
          <w:color w:val="000000"/>
          <w:sz w:val="28"/>
          <w:szCs w:val="28"/>
        </w:rPr>
      </w:pPr>
      <w:r>
        <w:rPr>
          <w:color w:val="000000"/>
          <w:sz w:val="28"/>
          <w:szCs w:val="28"/>
        </w:rPr>
        <w:t>Інфляція та її пришвидшення в другій половині 2024 року є ризиком економіки як України так і територіальних громад. З одного боку, значно подорожчали окремі групи продовольчих товарів через гірший урожай сільськогосподарських культур (переважно зернових) цього року та зростання експортних цін (на овочі, молочні продукти). З іншого боку, пришвидшилось зростання цін на переважну більшість товарів споживчого кошику. Це пояснюється відновленням економіки після того, як виробники стримували зростання цін, щоб утримати ринкову частку в умовах обмеженого попиту. У більшості виробників зросли витрати на електроенергію, оплату праці та імпортні компоненти. Інфляційні процеси збережуться і у 2025 році, хоча можуть дещо зменшитись.</w:t>
      </w:r>
    </w:p>
    <w:p w14:paraId="000007BA" w14:textId="77777777" w:rsidR="00506674" w:rsidRDefault="00506674">
      <w:pPr>
        <w:tabs>
          <w:tab w:val="left" w:pos="284"/>
        </w:tabs>
        <w:spacing w:after="120"/>
        <w:jc w:val="both"/>
        <w:rPr>
          <w:sz w:val="28"/>
          <w:szCs w:val="28"/>
        </w:rPr>
      </w:pPr>
    </w:p>
    <w:p w14:paraId="000007BB" w14:textId="77777777" w:rsidR="00506674" w:rsidRDefault="00502841">
      <w:pPr>
        <w:tabs>
          <w:tab w:val="left" w:pos="284"/>
        </w:tabs>
        <w:spacing w:after="120"/>
        <w:jc w:val="both"/>
        <w:rPr>
          <w:b/>
          <w:i/>
          <w:sz w:val="28"/>
          <w:szCs w:val="28"/>
        </w:rPr>
      </w:pPr>
      <w:r>
        <w:rPr>
          <w:b/>
          <w:i/>
          <w:sz w:val="28"/>
          <w:szCs w:val="28"/>
        </w:rPr>
        <w:t>Протидія (визначена в результаті аналізу сильних сторін і загроз)</w:t>
      </w:r>
    </w:p>
    <w:p w14:paraId="000007BC" w14:textId="77777777" w:rsidR="00506674" w:rsidRDefault="00502841">
      <w:pPr>
        <w:spacing w:before="120" w:after="120"/>
        <w:ind w:firstLine="709"/>
        <w:jc w:val="both"/>
        <w:rPr>
          <w:sz w:val="28"/>
          <w:szCs w:val="28"/>
        </w:rPr>
      </w:pPr>
      <w:r>
        <w:rPr>
          <w:sz w:val="28"/>
          <w:szCs w:val="28"/>
        </w:rPr>
        <w:t>В результаті аналізу сильних сторін і загроз розвитку Криворізької МТГ визначено параметри протидії, до яких передовсім відносяться:</w:t>
      </w:r>
    </w:p>
    <w:p w14:paraId="000007BD" w14:textId="77777777" w:rsidR="00506674" w:rsidRDefault="00502841" w:rsidP="00963144">
      <w:pPr>
        <w:numPr>
          <w:ilvl w:val="0"/>
          <w:numId w:val="2"/>
        </w:numPr>
        <w:pBdr>
          <w:top w:val="nil"/>
          <w:left w:val="nil"/>
          <w:bottom w:val="nil"/>
          <w:right w:val="nil"/>
          <w:between w:val="nil"/>
        </w:pBdr>
        <w:shd w:val="clear" w:color="auto" w:fill="FFFFFF"/>
        <w:spacing w:before="60"/>
        <w:ind w:left="0" w:firstLine="357"/>
        <w:jc w:val="both"/>
        <w:rPr>
          <w:color w:val="000000"/>
          <w:sz w:val="28"/>
          <w:szCs w:val="28"/>
        </w:rPr>
      </w:pPr>
      <w:r>
        <w:rPr>
          <w:color w:val="000000"/>
          <w:sz w:val="28"/>
          <w:szCs w:val="28"/>
        </w:rPr>
        <w:t>Викликом та загрозою розвитку територіальних громад в умовах війни та післявоєнного відновлення є зниження їх фінансової підтримки з державного бюджету внаслідок переходу системи на «воєнні» рейки, згортання значної частини державних програм, скорочення спрямування бюджетних ресурсів на соціальні цілі, інфраструктурні проєкти та підтримку місцевого самоврядування. Існує загроза, що цей процес супроводжуватиметься скороченням обсягів міжбюджетних трансфертів з державного до місцевих бюджетів (зокрема, зменшенням освітньої субвенції), що може негативно вплинути на рівень фінансової спроможності громади. Нівелювати цю загрозу Криворізька громада може завдяки підвищенню рівня фінансової спроможності власного бюджету внаслідок наявності на її території великих підприємств гірничо-металургійного комплексу, які сплачують податки до місцевого бюджету, що забезпечує громаді відповідний рівень стійкості в умовах різних економічних потрясінь, а також ефективному використанню значної кількості потенційних інвестиційних майданчиків для залучення інвесторів на власну територію.</w:t>
      </w:r>
    </w:p>
    <w:p w14:paraId="000007BE" w14:textId="77777777" w:rsidR="00506674" w:rsidRPr="0020423C" w:rsidRDefault="00502841" w:rsidP="00963144">
      <w:pPr>
        <w:numPr>
          <w:ilvl w:val="0"/>
          <w:numId w:val="2"/>
        </w:numPr>
        <w:pBdr>
          <w:top w:val="nil"/>
          <w:left w:val="nil"/>
          <w:bottom w:val="nil"/>
          <w:right w:val="nil"/>
          <w:between w:val="nil"/>
        </w:pBdr>
        <w:shd w:val="clear" w:color="auto" w:fill="FFFFFF"/>
        <w:spacing w:before="60"/>
        <w:ind w:left="0" w:firstLine="357"/>
        <w:jc w:val="both"/>
        <w:rPr>
          <w:color w:val="000000"/>
          <w:sz w:val="28"/>
          <w:szCs w:val="28"/>
        </w:rPr>
      </w:pPr>
      <w:r>
        <w:rPr>
          <w:color w:val="000000"/>
          <w:sz w:val="28"/>
          <w:szCs w:val="28"/>
        </w:rPr>
        <w:t>Одна із вагомих загроз є недостатній рівень забезпеченості спорудами цивільного захисту, матеріального резерву та безпеки для мешканців громади у зв’язку з техногенними аваріями та загрозою військової агресії. Але дана загроза може нівелюватися ефективною муніципальною політикою, націленої на впровадження проєктів безпеки вже у найближчій перспективі за рахунок коштів бюджету громади та залучення додаткового фінансування міжнародних донорських організацій.</w:t>
      </w:r>
    </w:p>
    <w:p w14:paraId="53D9FB6B" w14:textId="77777777" w:rsidR="0020423C" w:rsidRDefault="0020423C" w:rsidP="0020423C">
      <w:pPr>
        <w:pBdr>
          <w:top w:val="nil"/>
          <w:left w:val="nil"/>
          <w:bottom w:val="nil"/>
          <w:right w:val="nil"/>
          <w:between w:val="nil"/>
        </w:pBdr>
        <w:shd w:val="clear" w:color="auto" w:fill="FFFFFF"/>
        <w:spacing w:before="60"/>
        <w:jc w:val="both"/>
        <w:rPr>
          <w:color w:val="000000"/>
          <w:sz w:val="28"/>
          <w:szCs w:val="28"/>
          <w:lang w:val="uk-UA"/>
        </w:rPr>
      </w:pPr>
    </w:p>
    <w:p w14:paraId="4A8CE36C" w14:textId="4A33843C" w:rsidR="0020423C" w:rsidRDefault="0020423C">
      <w:pPr>
        <w:rPr>
          <w:color w:val="000000"/>
          <w:sz w:val="28"/>
          <w:szCs w:val="28"/>
          <w:lang w:val="uk-UA"/>
        </w:rPr>
      </w:pPr>
      <w:r>
        <w:rPr>
          <w:color w:val="000000"/>
          <w:sz w:val="28"/>
          <w:szCs w:val="28"/>
          <w:lang w:val="uk-UA"/>
        </w:rPr>
        <w:br w:type="page"/>
      </w:r>
    </w:p>
    <w:p w14:paraId="0B4D107E" w14:textId="77777777" w:rsidR="0020423C" w:rsidRPr="000F7505" w:rsidRDefault="0020423C" w:rsidP="000F7505">
      <w:pPr>
        <w:jc w:val="both"/>
        <w:rPr>
          <w:rFonts w:eastAsia="Arial"/>
          <w:b/>
          <w:sz w:val="18"/>
          <w:szCs w:val="18"/>
        </w:rPr>
      </w:pPr>
      <w:r w:rsidRPr="0020423C">
        <w:rPr>
          <w:rFonts w:eastAsia="Arial"/>
          <w:b/>
          <w:noProof/>
          <w:sz w:val="28"/>
          <w:szCs w:val="28"/>
          <w:lang w:val="en-US" w:eastAsia="en-US"/>
        </w:rPr>
        <w:lastRenderedPageBreak/>
        <mc:AlternateContent>
          <mc:Choice Requires="wpc">
            <w:drawing>
              <wp:inline distT="0" distB="0" distL="0" distR="0" wp14:anchorId="5C4C5F69" wp14:editId="0017FC00">
                <wp:extent cx="6169025" cy="7972370"/>
                <wp:effectExtent l="0" t="19050" r="79375" b="0"/>
                <wp:docPr id="206" name="Полотно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Прямоугольник 11"/>
                        <wps:cNvSpPr/>
                        <wps:spPr>
                          <a:xfrm>
                            <a:off x="21386" y="431917"/>
                            <a:ext cx="2592001" cy="625304"/>
                          </a:xfrm>
                          <a:prstGeom prst="rect">
                            <a:avLst/>
                          </a:prstGeom>
                          <a:solidFill>
                            <a:srgbClr val="E7E6E6"/>
                          </a:solidFill>
                          <a:ln w="12700" cap="flat" cmpd="sng" algn="ctr">
                            <a:solidFill>
                              <a:srgbClr val="002060"/>
                            </a:solidFill>
                            <a:prstDash val="solid"/>
                          </a:ln>
                          <a:effectLst/>
                        </wps:spPr>
                        <wps:txbx>
                          <w:txbxContent>
                            <w:p w14:paraId="729C73D3"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1. Унікальне географічне розташування та логістичний потенціал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21767" y="1129874"/>
                            <a:ext cx="2591620" cy="685984"/>
                          </a:xfrm>
                          <a:prstGeom prst="rect">
                            <a:avLst/>
                          </a:prstGeom>
                          <a:solidFill>
                            <a:srgbClr val="E7E6E6"/>
                          </a:solidFill>
                          <a:ln w="12700" cap="flat" cmpd="sng" algn="ctr">
                            <a:solidFill>
                              <a:srgbClr val="002060"/>
                            </a:solidFill>
                            <a:prstDash val="solid"/>
                          </a:ln>
                          <a:effectLst/>
                        </wps:spPr>
                        <wps:txbx>
                          <w:txbxContent>
                            <w:p w14:paraId="77144EA0"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2. Кліматичне, природне різноманіття та багаті поклади мінеральних ресурсів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21767" y="1864904"/>
                            <a:ext cx="2592000" cy="578193"/>
                          </a:xfrm>
                          <a:prstGeom prst="rect">
                            <a:avLst/>
                          </a:prstGeom>
                          <a:solidFill>
                            <a:srgbClr val="E7E6E6"/>
                          </a:solidFill>
                          <a:ln w="12700" cap="flat" cmpd="sng" algn="ctr">
                            <a:solidFill>
                              <a:srgbClr val="002060"/>
                            </a:solidFill>
                            <a:prstDash val="solid"/>
                          </a:ln>
                          <a:effectLst/>
                        </wps:spPr>
                        <wps:txbx>
                          <w:txbxContent>
                            <w:p w14:paraId="61193C65"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3. Унікальна економічна спеціалізація та промисловий потенціал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Прямоугольник 24"/>
                        <wps:cNvSpPr/>
                        <wps:spPr>
                          <a:xfrm>
                            <a:off x="21767" y="2496872"/>
                            <a:ext cx="2592001" cy="743254"/>
                          </a:xfrm>
                          <a:prstGeom prst="rect">
                            <a:avLst/>
                          </a:prstGeom>
                          <a:solidFill>
                            <a:srgbClr val="E7E6E6"/>
                          </a:solidFill>
                          <a:ln w="12700" cap="flat" cmpd="sng" algn="ctr">
                            <a:solidFill>
                              <a:srgbClr val="002060"/>
                            </a:solidFill>
                            <a:prstDash val="solid"/>
                          </a:ln>
                          <a:effectLst/>
                        </wps:spPr>
                        <wps:txbx>
                          <w:txbxContent>
                            <w:p w14:paraId="202EDAAA"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4. Ефективна муніципальна політика збереження й поліпшення довкілля та сталого управління відходами (промисловими й побутовими)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Прямоугольник 25"/>
                        <wps:cNvSpPr/>
                        <wps:spPr>
                          <a:xfrm>
                            <a:off x="12574" y="3874650"/>
                            <a:ext cx="2592001" cy="451997"/>
                          </a:xfrm>
                          <a:prstGeom prst="rect">
                            <a:avLst/>
                          </a:prstGeom>
                          <a:solidFill>
                            <a:srgbClr val="E7E6E6"/>
                          </a:solidFill>
                          <a:ln w="12700" cap="flat" cmpd="sng" algn="ctr">
                            <a:solidFill>
                              <a:srgbClr val="002060"/>
                            </a:solidFill>
                            <a:prstDash val="solid"/>
                          </a:ln>
                          <a:effectLst/>
                        </wps:spPr>
                        <wps:txbx>
                          <w:txbxContent>
                            <w:p w14:paraId="40877BC8"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6. Притік людських ресурсів за рахунок ВПО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21767" y="4374757"/>
                            <a:ext cx="2592001" cy="591871"/>
                          </a:xfrm>
                          <a:prstGeom prst="rect">
                            <a:avLst/>
                          </a:prstGeom>
                          <a:solidFill>
                            <a:srgbClr val="E7E6E6"/>
                          </a:solidFill>
                          <a:ln w="12700" cap="flat" cmpd="sng" algn="ctr">
                            <a:solidFill>
                              <a:srgbClr val="002060"/>
                            </a:solidFill>
                            <a:prstDash val="solid"/>
                          </a:ln>
                          <a:effectLst/>
                        </wps:spPr>
                        <wps:txbx>
                          <w:txbxContent>
                            <w:p w14:paraId="28A48133"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7. Розвинена соціальна інфраструктура та громадський транспорт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21417" y="5648629"/>
                            <a:ext cx="2584800" cy="496062"/>
                          </a:xfrm>
                          <a:prstGeom prst="rect">
                            <a:avLst/>
                          </a:prstGeom>
                          <a:solidFill>
                            <a:srgbClr val="E7E6E6"/>
                          </a:solidFill>
                          <a:ln w="12700" cap="flat" cmpd="sng" algn="ctr">
                            <a:solidFill>
                              <a:srgbClr val="002060"/>
                            </a:solidFill>
                            <a:prstDash val="solid"/>
                          </a:ln>
                          <a:effectLst/>
                        </wps:spPr>
                        <wps:txbx>
                          <w:txbxContent>
                            <w:p w14:paraId="49FD3753"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9. Ефективна містобудівна діяльність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Прямоугольник 28"/>
                        <wps:cNvSpPr/>
                        <wps:spPr>
                          <a:xfrm>
                            <a:off x="35357" y="6172241"/>
                            <a:ext cx="2577600" cy="510332"/>
                          </a:xfrm>
                          <a:prstGeom prst="rect">
                            <a:avLst/>
                          </a:prstGeom>
                          <a:solidFill>
                            <a:srgbClr val="E7E6E6"/>
                          </a:solidFill>
                          <a:ln w="12700" cap="flat" cmpd="sng" algn="ctr">
                            <a:solidFill>
                              <a:srgbClr val="002060"/>
                            </a:solidFill>
                            <a:prstDash val="solid"/>
                          </a:ln>
                          <a:effectLst/>
                        </wps:spPr>
                        <wps:txbx>
                          <w:txbxContent>
                            <w:p w14:paraId="12405507"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10. Ефективна міжнародна співпраця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36168" y="6720504"/>
                            <a:ext cx="2577600" cy="498911"/>
                          </a:xfrm>
                          <a:prstGeom prst="rect">
                            <a:avLst/>
                          </a:prstGeom>
                          <a:solidFill>
                            <a:srgbClr val="E7E6E6"/>
                          </a:solidFill>
                          <a:ln w="12700" cap="flat" cmpd="sng" algn="ctr">
                            <a:solidFill>
                              <a:srgbClr val="002060"/>
                            </a:solidFill>
                            <a:prstDash val="solid"/>
                          </a:ln>
                          <a:effectLst/>
                        </wps:spPr>
                        <wps:txbx>
                          <w:txbxContent>
                            <w:p w14:paraId="490ABA45"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11. Створено якісні інвестиційні продукти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4" name="Прямоугольник 1404"/>
                        <wps:cNvSpPr/>
                        <wps:spPr>
                          <a:xfrm>
                            <a:off x="43153" y="7267744"/>
                            <a:ext cx="2577600" cy="477423"/>
                          </a:xfrm>
                          <a:prstGeom prst="rect">
                            <a:avLst/>
                          </a:prstGeom>
                          <a:solidFill>
                            <a:srgbClr val="E7E6E6"/>
                          </a:solidFill>
                          <a:ln w="12700" cap="flat" cmpd="sng" algn="ctr">
                            <a:solidFill>
                              <a:srgbClr val="002060"/>
                            </a:solidFill>
                            <a:prstDash val="solid"/>
                          </a:ln>
                          <a:effectLst/>
                        </wps:spPr>
                        <wps:txbx>
                          <w:txbxContent>
                            <w:p w14:paraId="3B98C2E8"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12. Активна цифровізація громади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Прямоугольник 32"/>
                        <wps:cNvSpPr/>
                        <wps:spPr>
                          <a:xfrm>
                            <a:off x="3589655" y="425111"/>
                            <a:ext cx="2579370" cy="565434"/>
                          </a:xfrm>
                          <a:prstGeom prst="rect">
                            <a:avLst/>
                          </a:prstGeom>
                          <a:solidFill>
                            <a:srgbClr val="E7E6E6"/>
                          </a:solidFill>
                          <a:ln w="12700" cap="flat" cmpd="sng" algn="ctr">
                            <a:solidFill>
                              <a:srgbClr val="002060"/>
                            </a:solidFill>
                            <a:prstDash val="solid"/>
                          </a:ln>
                          <a:effectLst/>
                        </wps:spPr>
                        <wps:txbx>
                          <w:txbxContent>
                            <w:p w14:paraId="6E7A0FF3"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1. Посилення впливу глобальних тенденцій зміни клімату та погіршення стану довкілля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Прямоугольник 33"/>
                        <wps:cNvSpPr/>
                        <wps:spPr>
                          <a:xfrm>
                            <a:off x="3589655" y="1028645"/>
                            <a:ext cx="2579370" cy="443874"/>
                          </a:xfrm>
                          <a:prstGeom prst="rect">
                            <a:avLst/>
                          </a:prstGeom>
                          <a:solidFill>
                            <a:srgbClr val="E7E6E6"/>
                          </a:solidFill>
                          <a:ln w="12700" cap="flat" cmpd="sng" algn="ctr">
                            <a:solidFill>
                              <a:srgbClr val="002060"/>
                            </a:solidFill>
                            <a:prstDash val="solid"/>
                          </a:ln>
                          <a:effectLst/>
                        </wps:spPr>
                        <wps:txbx>
                          <w:txbxContent>
                            <w:p w14:paraId="5BC2DD07"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2. Ескалація та розширення військових дій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Прямоугольник 37"/>
                        <wps:cNvSpPr/>
                        <wps:spPr>
                          <a:xfrm>
                            <a:off x="3584575" y="1520449"/>
                            <a:ext cx="2584450" cy="574996"/>
                          </a:xfrm>
                          <a:prstGeom prst="rect">
                            <a:avLst/>
                          </a:prstGeom>
                          <a:solidFill>
                            <a:srgbClr val="E7E6E6"/>
                          </a:solidFill>
                          <a:ln w="12700" cap="flat" cmpd="sng" algn="ctr">
                            <a:solidFill>
                              <a:srgbClr val="002060"/>
                            </a:solidFill>
                            <a:prstDash val="solid"/>
                          </a:ln>
                          <a:effectLst/>
                        </wps:spPr>
                        <wps:txbx>
                          <w:txbxContent>
                            <w:p w14:paraId="5DA64A34"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3. Відтік капіталу та інвестицій з України внаслідок військових дій та безпекових умов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Прямоугольник 39"/>
                        <wps:cNvSpPr/>
                        <wps:spPr>
                          <a:xfrm>
                            <a:off x="3577590" y="2133545"/>
                            <a:ext cx="2591435" cy="729523"/>
                          </a:xfrm>
                          <a:prstGeom prst="rect">
                            <a:avLst/>
                          </a:prstGeom>
                          <a:solidFill>
                            <a:srgbClr val="E7E6E6"/>
                          </a:solidFill>
                          <a:ln w="12700" cap="flat" cmpd="sng" algn="ctr">
                            <a:solidFill>
                              <a:srgbClr val="002060"/>
                            </a:solidFill>
                            <a:prstDash val="solid"/>
                          </a:ln>
                          <a:effectLst/>
                        </wps:spPr>
                        <wps:txbx>
                          <w:txbxContent>
                            <w:p w14:paraId="4F79A5F9"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4. Демографічна криза, старіння населення та вимивання трудового потенціалу України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Прямоугольник 40"/>
                        <wps:cNvSpPr/>
                        <wps:spPr>
                          <a:xfrm>
                            <a:off x="3577590" y="2896341"/>
                            <a:ext cx="2591435" cy="643578"/>
                          </a:xfrm>
                          <a:prstGeom prst="rect">
                            <a:avLst/>
                          </a:prstGeom>
                          <a:solidFill>
                            <a:srgbClr val="E7E6E6"/>
                          </a:solidFill>
                          <a:ln w="12700" cap="flat" cmpd="sng" algn="ctr">
                            <a:solidFill>
                              <a:srgbClr val="002060"/>
                            </a:solidFill>
                            <a:prstDash val="solid"/>
                          </a:ln>
                          <a:effectLst/>
                        </wps:spPr>
                        <wps:txbx>
                          <w:txbxContent>
                            <w:p w14:paraId="08E12FAE"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5. Збільшення кількості аварій на об’єктах критичної інфраструктури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Прямоугольник 41"/>
                        <wps:cNvSpPr/>
                        <wps:spPr>
                          <a:xfrm>
                            <a:off x="3577590" y="3580905"/>
                            <a:ext cx="2591435" cy="519744"/>
                          </a:xfrm>
                          <a:prstGeom prst="rect">
                            <a:avLst/>
                          </a:prstGeom>
                          <a:solidFill>
                            <a:srgbClr val="E7E6E6"/>
                          </a:solidFill>
                          <a:ln w="12700" cap="flat" cmpd="sng" algn="ctr">
                            <a:solidFill>
                              <a:srgbClr val="002060"/>
                            </a:solidFill>
                            <a:prstDash val="solid"/>
                          </a:ln>
                          <a:effectLst/>
                        </wps:spPr>
                        <wps:txbx>
                          <w:txbxContent>
                            <w:p w14:paraId="41EEE11B"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6. Посилення інфляційних процесів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Прямоугольник 42"/>
                        <wps:cNvSpPr/>
                        <wps:spPr>
                          <a:xfrm>
                            <a:off x="3584575" y="5252408"/>
                            <a:ext cx="2584450" cy="666573"/>
                          </a:xfrm>
                          <a:prstGeom prst="rect">
                            <a:avLst/>
                          </a:prstGeom>
                          <a:solidFill>
                            <a:srgbClr val="E7E6E6"/>
                          </a:solidFill>
                          <a:ln w="12700" cap="flat" cmpd="sng" algn="ctr">
                            <a:solidFill>
                              <a:srgbClr val="002060"/>
                            </a:solidFill>
                            <a:prstDash val="solid"/>
                          </a:ln>
                          <a:effectLst/>
                        </wps:spPr>
                        <wps:txbx>
                          <w:txbxContent>
                            <w:p w14:paraId="043E99CF"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8. Скорочення міжнародної технічної допомоги та діяльності МФІ в Україні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Прямоугольник 43"/>
                        <wps:cNvSpPr/>
                        <wps:spPr>
                          <a:xfrm>
                            <a:off x="3584575" y="4151616"/>
                            <a:ext cx="2584450" cy="1035643"/>
                          </a:xfrm>
                          <a:prstGeom prst="rect">
                            <a:avLst/>
                          </a:prstGeom>
                          <a:solidFill>
                            <a:srgbClr val="E7E6E6"/>
                          </a:solidFill>
                          <a:ln w="12700" cap="flat" cmpd="sng" algn="ctr">
                            <a:solidFill>
                              <a:srgbClr val="002060"/>
                            </a:solidFill>
                            <a:prstDash val="solid"/>
                          </a:ln>
                          <a:effectLst/>
                        </wps:spPr>
                        <wps:txbx>
                          <w:txbxContent>
                            <w:p w14:paraId="709F5B3C"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7. Підвищення вартості енергоносіїв, низький рівень енергоефективності та енергобезпеки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Прямоугольник 46"/>
                        <wps:cNvSpPr/>
                        <wps:spPr>
                          <a:xfrm>
                            <a:off x="3591560" y="5971060"/>
                            <a:ext cx="2577465" cy="648760"/>
                          </a:xfrm>
                          <a:prstGeom prst="rect">
                            <a:avLst/>
                          </a:prstGeom>
                          <a:solidFill>
                            <a:srgbClr val="E7E6E6"/>
                          </a:solidFill>
                          <a:ln w="12700" cap="flat" cmpd="sng" algn="ctr">
                            <a:solidFill>
                              <a:srgbClr val="002060"/>
                            </a:solidFill>
                            <a:prstDash val="solid"/>
                          </a:ln>
                          <a:effectLst/>
                        </wps:spPr>
                        <wps:txbx>
                          <w:txbxContent>
                            <w:p w14:paraId="2C7C001D"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9. Впровадження більш жорстких екологічних стандартів ЄС на продукцію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Надпись 47"/>
                        <wps:cNvSpPr txBox="1"/>
                        <wps:spPr>
                          <a:xfrm>
                            <a:off x="12573" y="0"/>
                            <a:ext cx="2622041" cy="442422"/>
                          </a:xfrm>
                          <a:prstGeom prst="rect">
                            <a:avLst/>
                          </a:prstGeom>
                          <a:solidFill>
                            <a:srgbClr val="70AD47">
                              <a:lumMod val="75000"/>
                            </a:srgbClr>
                          </a:solidFill>
                          <a:ln w="25400" cap="flat" cmpd="sng" algn="ctr">
                            <a:solidFill>
                              <a:sysClr val="window" lastClr="FFFFFF"/>
                            </a:solidFill>
                            <a:prstDash val="solid"/>
                          </a:ln>
                          <a:effectLst/>
                        </wps:spPr>
                        <wps:txbx>
                          <w:txbxContent>
                            <w:p w14:paraId="2C1D20FE" w14:textId="77777777" w:rsidR="0020423C" w:rsidRPr="00A76677" w:rsidRDefault="0020423C" w:rsidP="0020423C">
                              <w:pPr>
                                <w:shd w:val="clear" w:color="auto" w:fill="538135" w:themeFill="accent6" w:themeFillShade="BF"/>
                                <w:jc w:val="center"/>
                                <w:rPr>
                                  <w:b/>
                                  <w:color w:val="FFFFFF" w:themeColor="background1"/>
                                  <w:sz w:val="22"/>
                                  <w:lang w:val="uk-UA"/>
                                </w:rPr>
                              </w:pPr>
                              <w:r w:rsidRPr="00A76677">
                                <w:rPr>
                                  <w:b/>
                                  <w:color w:val="FFFFFF" w:themeColor="background1"/>
                                  <w:sz w:val="22"/>
                                  <w:lang w:val="uk-UA"/>
                                </w:rPr>
                                <w:t>СИЛЬНІ СТОРОНИ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Надпись 1125"/>
                        <wps:cNvSpPr txBox="1"/>
                        <wps:spPr>
                          <a:xfrm>
                            <a:off x="3584575" y="0"/>
                            <a:ext cx="2584450" cy="442001"/>
                          </a:xfrm>
                          <a:prstGeom prst="rect">
                            <a:avLst/>
                          </a:prstGeom>
                          <a:solidFill>
                            <a:srgbClr val="70AD47">
                              <a:lumMod val="75000"/>
                            </a:srgbClr>
                          </a:solidFill>
                          <a:ln w="25400" cap="flat" cmpd="sng" algn="ctr">
                            <a:solidFill>
                              <a:sysClr val="window" lastClr="FFFFFF"/>
                            </a:solidFill>
                            <a:prstDash val="solid"/>
                          </a:ln>
                          <a:effectLst>
                            <a:outerShdw blurRad="44450" dist="27940" dir="5400000" algn="ctr">
                              <a:srgbClr val="000000">
                                <a:alpha val="32000"/>
                              </a:srgbClr>
                            </a:outerShdw>
                          </a:effectLst>
                        </wps:spPr>
                        <wps:txbx>
                          <w:txbxContent>
                            <w:p w14:paraId="74877C8C" w14:textId="77777777" w:rsidR="0020423C" w:rsidRPr="00A76677" w:rsidRDefault="0020423C" w:rsidP="0020423C">
                              <w:pPr>
                                <w:pStyle w:val="ae"/>
                                <w:shd w:val="clear" w:color="auto" w:fill="538135" w:themeFill="accent6" w:themeFillShade="BF"/>
                                <w:spacing w:before="0" w:beforeAutospacing="0" w:after="0" w:afterAutospacing="0"/>
                                <w:jc w:val="center"/>
                                <w:rPr>
                                  <w:rFonts w:ascii="Times New Roman" w:hAnsi="Times New Roman" w:cs="Times New Roman"/>
                                  <w:color w:val="FFFFFF" w:themeColor="background1"/>
                                  <w:lang w:val="uk-UA"/>
                                </w:rPr>
                              </w:pPr>
                              <w:r w:rsidRPr="00A76677">
                                <w:rPr>
                                  <w:rFonts w:ascii="Times New Roman" w:eastAsia="Calibri" w:hAnsi="Times New Roman" w:cs="Times New Roman"/>
                                  <w:b/>
                                  <w:bCs/>
                                  <w:color w:val="FFFFFF" w:themeColor="background1"/>
                                  <w:sz w:val="22"/>
                                  <w:szCs w:val="22"/>
                                  <w:lang w:val="uk-UA"/>
                                </w:rPr>
                                <w:t>ЗАГРОЗИ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Прямая со стрелкой 49"/>
                        <wps:cNvCnPr/>
                        <wps:spPr>
                          <a:xfrm>
                            <a:off x="2620753" y="632872"/>
                            <a:ext cx="956837" cy="28"/>
                          </a:xfrm>
                          <a:prstGeom prst="straightConnector1">
                            <a:avLst/>
                          </a:prstGeom>
                          <a:noFill/>
                          <a:ln w="9525" cap="flat" cmpd="sng" algn="ctr">
                            <a:solidFill>
                              <a:sysClr val="windowText" lastClr="000000"/>
                            </a:solidFill>
                            <a:prstDash val="solid"/>
                            <a:tailEnd type="triangle"/>
                          </a:ln>
                          <a:effectLst/>
                        </wps:spPr>
                        <wps:bodyPr/>
                      </wps:wsp>
                      <wps:wsp>
                        <wps:cNvPr id="50" name="Прямая со стрелкой 50"/>
                        <wps:cNvCnPr>
                          <a:endCxn id="32" idx="1"/>
                        </wps:cNvCnPr>
                        <wps:spPr>
                          <a:xfrm flipV="1">
                            <a:off x="2620754" y="707812"/>
                            <a:ext cx="968901" cy="673227"/>
                          </a:xfrm>
                          <a:prstGeom prst="straightConnector1">
                            <a:avLst/>
                          </a:prstGeom>
                          <a:noFill/>
                          <a:ln w="9525" cap="flat" cmpd="sng" algn="ctr">
                            <a:solidFill>
                              <a:sysClr val="windowText" lastClr="000000"/>
                            </a:solidFill>
                            <a:prstDash val="solid"/>
                            <a:tailEnd type="triangle"/>
                          </a:ln>
                          <a:effectLst/>
                        </wps:spPr>
                        <wps:bodyPr/>
                      </wps:wsp>
                      <wps:wsp>
                        <wps:cNvPr id="51" name="Прямая со стрелкой 51"/>
                        <wps:cNvCnPr/>
                        <wps:spPr>
                          <a:xfrm>
                            <a:off x="2620754" y="1400088"/>
                            <a:ext cx="941596" cy="395385"/>
                          </a:xfrm>
                          <a:prstGeom prst="straightConnector1">
                            <a:avLst/>
                          </a:prstGeom>
                          <a:noFill/>
                          <a:ln w="9525" cap="flat" cmpd="sng" algn="ctr">
                            <a:solidFill>
                              <a:sysClr val="windowText" lastClr="000000"/>
                            </a:solidFill>
                            <a:prstDash val="solid"/>
                            <a:tailEnd type="triangle"/>
                          </a:ln>
                          <a:effectLst/>
                        </wps:spPr>
                        <wps:bodyPr/>
                      </wps:wsp>
                      <wps:wsp>
                        <wps:cNvPr id="56" name="Прямая со стрелкой 56"/>
                        <wps:cNvCnPr>
                          <a:stCxn id="28" idx="3"/>
                          <a:endCxn id="33" idx="1"/>
                        </wps:cNvCnPr>
                        <wps:spPr>
                          <a:xfrm flipV="1">
                            <a:off x="2612957" y="1250582"/>
                            <a:ext cx="976698" cy="5176825"/>
                          </a:xfrm>
                          <a:prstGeom prst="straightConnector1">
                            <a:avLst/>
                          </a:prstGeom>
                          <a:noFill/>
                          <a:ln w="9525" cap="flat" cmpd="sng" algn="ctr">
                            <a:solidFill>
                              <a:sysClr val="windowText" lastClr="000000"/>
                            </a:solidFill>
                            <a:prstDash val="solid"/>
                            <a:tailEnd type="triangle"/>
                          </a:ln>
                          <a:effectLst/>
                        </wps:spPr>
                        <wps:bodyPr/>
                      </wps:wsp>
                      <wps:wsp>
                        <wps:cNvPr id="60" name="Прямая со стрелкой 60"/>
                        <wps:cNvCnPr/>
                        <wps:spPr>
                          <a:xfrm flipV="1">
                            <a:off x="2612957" y="2486144"/>
                            <a:ext cx="964633" cy="1614505"/>
                          </a:xfrm>
                          <a:prstGeom prst="straightConnector1">
                            <a:avLst/>
                          </a:prstGeom>
                          <a:noFill/>
                          <a:ln w="9525" cap="flat" cmpd="sng" algn="ctr">
                            <a:solidFill>
                              <a:sysClr val="windowText" lastClr="000000"/>
                            </a:solidFill>
                            <a:prstDash val="solid"/>
                            <a:tailEnd type="triangle"/>
                          </a:ln>
                          <a:effectLst/>
                        </wps:spPr>
                        <wps:bodyPr/>
                      </wps:wsp>
                      <wps:wsp>
                        <wps:cNvPr id="687357457" name="Прямая со стрелкой 687357457"/>
                        <wps:cNvCnPr>
                          <a:stCxn id="24" idx="3"/>
                        </wps:cNvCnPr>
                        <wps:spPr>
                          <a:xfrm>
                            <a:off x="2613768" y="2868499"/>
                            <a:ext cx="948582" cy="274696"/>
                          </a:xfrm>
                          <a:prstGeom prst="straightConnector1">
                            <a:avLst/>
                          </a:prstGeom>
                          <a:noFill/>
                          <a:ln w="9525" cap="flat" cmpd="sng" algn="ctr">
                            <a:solidFill>
                              <a:sysClr val="windowText" lastClr="000000"/>
                            </a:solidFill>
                            <a:prstDash val="solid"/>
                            <a:tailEnd type="triangle"/>
                          </a:ln>
                          <a:effectLst/>
                        </wps:spPr>
                        <wps:bodyPr/>
                      </wps:wsp>
                      <wps:wsp>
                        <wps:cNvPr id="70" name="Прямая со стрелкой 70"/>
                        <wps:cNvCnPr>
                          <a:stCxn id="199" idx="3"/>
                          <a:endCxn id="40" idx="1"/>
                        </wps:cNvCnPr>
                        <wps:spPr>
                          <a:xfrm flipV="1">
                            <a:off x="2605972" y="3218130"/>
                            <a:ext cx="971618" cy="345585"/>
                          </a:xfrm>
                          <a:prstGeom prst="straightConnector1">
                            <a:avLst/>
                          </a:prstGeom>
                          <a:noFill/>
                          <a:ln w="9525" cap="flat" cmpd="sng" algn="ctr">
                            <a:solidFill>
                              <a:sysClr val="windowText" lastClr="000000"/>
                            </a:solidFill>
                            <a:prstDash val="solid"/>
                            <a:tailEnd type="triangle"/>
                          </a:ln>
                          <a:effectLst/>
                        </wps:spPr>
                        <wps:bodyPr/>
                      </wps:wsp>
                      <wps:wsp>
                        <wps:cNvPr id="75" name="Прямая со стрелкой 75"/>
                        <wps:cNvCnPr>
                          <a:stCxn id="28" idx="3"/>
                        </wps:cNvCnPr>
                        <wps:spPr>
                          <a:xfrm flipV="1">
                            <a:off x="2612957" y="2609795"/>
                            <a:ext cx="949393" cy="3817612"/>
                          </a:xfrm>
                          <a:prstGeom prst="straightConnector1">
                            <a:avLst/>
                          </a:prstGeom>
                          <a:noFill/>
                          <a:ln w="9525" cap="flat" cmpd="sng" algn="ctr">
                            <a:solidFill>
                              <a:sysClr val="windowText" lastClr="000000"/>
                            </a:solidFill>
                            <a:prstDash val="solid"/>
                            <a:tailEnd type="triangle"/>
                          </a:ln>
                          <a:effectLst/>
                        </wps:spPr>
                        <wps:bodyPr/>
                      </wps:wsp>
                      <wps:wsp>
                        <wps:cNvPr id="78" name="Прямая со стрелкой 78"/>
                        <wps:cNvCnPr>
                          <a:stCxn id="26" idx="3"/>
                          <a:endCxn id="40" idx="1"/>
                        </wps:cNvCnPr>
                        <wps:spPr>
                          <a:xfrm flipV="1">
                            <a:off x="2613768" y="3218130"/>
                            <a:ext cx="963822" cy="1452563"/>
                          </a:xfrm>
                          <a:prstGeom prst="straightConnector1">
                            <a:avLst/>
                          </a:prstGeom>
                          <a:noFill/>
                          <a:ln w="9525" cap="flat" cmpd="sng" algn="ctr">
                            <a:solidFill>
                              <a:sysClr val="windowText" lastClr="000000"/>
                            </a:solidFill>
                            <a:prstDash val="solid"/>
                            <a:tailEnd type="triangle"/>
                          </a:ln>
                          <a:effectLst/>
                        </wps:spPr>
                        <wps:bodyPr/>
                      </wps:wsp>
                      <wps:wsp>
                        <wps:cNvPr id="84" name="Прямая со стрелкой 84"/>
                        <wps:cNvCnPr>
                          <a:stCxn id="27" idx="3"/>
                        </wps:cNvCnPr>
                        <wps:spPr>
                          <a:xfrm>
                            <a:off x="2606217" y="5896660"/>
                            <a:ext cx="971373" cy="294535"/>
                          </a:xfrm>
                          <a:prstGeom prst="straightConnector1">
                            <a:avLst/>
                          </a:prstGeom>
                          <a:noFill/>
                          <a:ln w="9525" cap="flat" cmpd="sng" algn="ctr">
                            <a:solidFill>
                              <a:sysClr val="windowText" lastClr="000000"/>
                            </a:solidFill>
                            <a:prstDash val="solid"/>
                            <a:tailEnd type="triangle"/>
                          </a:ln>
                          <a:effectLst/>
                        </wps:spPr>
                        <wps:bodyPr/>
                      </wps:wsp>
                      <wps:wsp>
                        <wps:cNvPr id="100" name="Прямая со стрелкой 100"/>
                        <wps:cNvCnPr>
                          <a:stCxn id="199" idx="3"/>
                        </wps:cNvCnPr>
                        <wps:spPr>
                          <a:xfrm>
                            <a:off x="2605972" y="3563715"/>
                            <a:ext cx="971618" cy="951080"/>
                          </a:xfrm>
                          <a:prstGeom prst="straightConnector1">
                            <a:avLst/>
                          </a:prstGeom>
                          <a:noFill/>
                          <a:ln w="9525" cap="flat" cmpd="sng" algn="ctr">
                            <a:solidFill>
                              <a:sysClr val="windowText" lastClr="000000"/>
                            </a:solidFill>
                            <a:prstDash val="solid"/>
                            <a:tailEnd type="triangle"/>
                          </a:ln>
                          <a:effectLst/>
                        </wps:spPr>
                        <wps:bodyPr/>
                      </wps:wsp>
                      <wps:wsp>
                        <wps:cNvPr id="104" name="Прямая со стрелкой 104"/>
                        <wps:cNvCnPr>
                          <a:endCxn id="39" idx="1"/>
                        </wps:cNvCnPr>
                        <wps:spPr>
                          <a:xfrm flipV="1">
                            <a:off x="2634615" y="2498307"/>
                            <a:ext cx="942975" cy="4950188"/>
                          </a:xfrm>
                          <a:prstGeom prst="straightConnector1">
                            <a:avLst/>
                          </a:prstGeom>
                          <a:noFill/>
                          <a:ln w="9525" cap="flat" cmpd="sng" algn="ctr">
                            <a:solidFill>
                              <a:sysClr val="windowText" lastClr="000000"/>
                            </a:solidFill>
                            <a:prstDash val="solid"/>
                            <a:tailEnd type="triangle"/>
                          </a:ln>
                          <a:effectLst/>
                        </wps:spPr>
                        <wps:bodyPr/>
                      </wps:wsp>
                      <wps:wsp>
                        <wps:cNvPr id="107" name="Прямая со стрелкой 107"/>
                        <wps:cNvCnPr/>
                        <wps:spPr>
                          <a:xfrm flipV="1">
                            <a:off x="2605972" y="1815858"/>
                            <a:ext cx="971618" cy="5146863"/>
                          </a:xfrm>
                          <a:prstGeom prst="straightConnector1">
                            <a:avLst/>
                          </a:prstGeom>
                          <a:noFill/>
                          <a:ln w="9525" cap="flat" cmpd="sng" algn="ctr">
                            <a:solidFill>
                              <a:sysClr val="windowText" lastClr="000000"/>
                            </a:solidFill>
                            <a:prstDash val="solid"/>
                            <a:tailEnd type="triangle"/>
                          </a:ln>
                          <a:effectLst/>
                        </wps:spPr>
                        <wps:bodyPr/>
                      </wps:wsp>
                      <wps:wsp>
                        <wps:cNvPr id="1798351006" name="Прямая со стрелкой 1798351006"/>
                        <wps:cNvCnPr>
                          <a:stCxn id="201" idx="3"/>
                        </wps:cNvCnPr>
                        <wps:spPr>
                          <a:xfrm flipV="1">
                            <a:off x="2606217" y="2409771"/>
                            <a:ext cx="956133" cy="2892999"/>
                          </a:xfrm>
                          <a:prstGeom prst="straightConnector1">
                            <a:avLst/>
                          </a:prstGeom>
                          <a:noFill/>
                          <a:ln w="9525" cap="flat" cmpd="sng" algn="ctr">
                            <a:solidFill>
                              <a:sysClr val="windowText" lastClr="000000"/>
                            </a:solidFill>
                            <a:prstDash val="solid"/>
                            <a:tailEnd type="triangle"/>
                          </a:ln>
                          <a:effectLst/>
                        </wps:spPr>
                        <wps:bodyPr/>
                      </wps:wsp>
                      <wps:wsp>
                        <wps:cNvPr id="198" name="Прямая со стрелкой 198"/>
                        <wps:cNvCnPr/>
                        <wps:spPr>
                          <a:xfrm>
                            <a:off x="2620754" y="695255"/>
                            <a:ext cx="941596" cy="1133490"/>
                          </a:xfrm>
                          <a:prstGeom prst="straightConnector1">
                            <a:avLst/>
                          </a:prstGeom>
                          <a:noFill/>
                          <a:ln w="9525" cap="flat" cmpd="sng" algn="ctr">
                            <a:solidFill>
                              <a:sysClr val="windowText" lastClr="000000"/>
                            </a:solidFill>
                            <a:prstDash val="solid"/>
                            <a:tailEnd type="triangle"/>
                          </a:ln>
                          <a:effectLst/>
                        </wps:spPr>
                        <wps:bodyPr/>
                      </wps:wsp>
                      <wps:wsp>
                        <wps:cNvPr id="199" name="Прямоугольник 199"/>
                        <wps:cNvSpPr/>
                        <wps:spPr>
                          <a:xfrm>
                            <a:off x="14537" y="3284876"/>
                            <a:ext cx="2591435" cy="557678"/>
                          </a:xfrm>
                          <a:prstGeom prst="rect">
                            <a:avLst/>
                          </a:prstGeom>
                          <a:solidFill>
                            <a:srgbClr val="E7E6E6"/>
                          </a:solidFill>
                          <a:ln w="12700" cap="flat" cmpd="sng" algn="ctr">
                            <a:solidFill>
                              <a:srgbClr val="002060"/>
                            </a:solidFill>
                            <a:prstDash val="solid"/>
                          </a:ln>
                          <a:effectLst/>
                        </wps:spPr>
                        <wps:txbx>
                          <w:txbxContent>
                            <w:p w14:paraId="0CC2039E" w14:textId="77777777" w:rsidR="0020423C" w:rsidRPr="00C86FC8" w:rsidRDefault="0020423C" w:rsidP="0020423C">
                              <w:pPr>
                                <w:jc w:val="center"/>
                                <w:rPr>
                                  <w:rFonts w:eastAsia="Arial"/>
                                  <w:b/>
                                  <w:sz w:val="22"/>
                                  <w:szCs w:val="22"/>
                                  <w:lang w:val="uk-UA"/>
                                </w:rPr>
                              </w:pPr>
                              <w:r w:rsidRPr="00C86FC8">
                                <w:rPr>
                                  <w:rFonts w:eastAsia="Arial"/>
                                  <w:b/>
                                  <w:sz w:val="22"/>
                                  <w:szCs w:val="22"/>
                                  <w:lang w:val="uk-UA"/>
                                </w:rPr>
                                <w:t>5. Ефективна муніципальна політика енергоефективності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 name="Прямая со стрелкой 200"/>
                        <wps:cNvCnPr/>
                        <wps:spPr>
                          <a:xfrm flipV="1">
                            <a:off x="2634615" y="3724220"/>
                            <a:ext cx="942975" cy="2688128"/>
                          </a:xfrm>
                          <a:prstGeom prst="straightConnector1">
                            <a:avLst/>
                          </a:prstGeom>
                          <a:noFill/>
                          <a:ln w="9525" cap="flat" cmpd="sng" algn="ctr">
                            <a:solidFill>
                              <a:sysClr val="windowText" lastClr="000000"/>
                            </a:solidFill>
                            <a:prstDash val="solid"/>
                            <a:tailEnd type="triangle"/>
                          </a:ln>
                          <a:effectLst/>
                        </wps:spPr>
                        <wps:bodyPr/>
                      </wps:wsp>
                      <wps:wsp>
                        <wps:cNvPr id="201" name="Прямоугольник 201"/>
                        <wps:cNvSpPr/>
                        <wps:spPr>
                          <a:xfrm>
                            <a:off x="21767" y="5003773"/>
                            <a:ext cx="2584450" cy="597994"/>
                          </a:xfrm>
                          <a:prstGeom prst="rect">
                            <a:avLst/>
                          </a:prstGeom>
                          <a:solidFill>
                            <a:srgbClr val="E7E6E6"/>
                          </a:solidFill>
                          <a:ln w="12700" cap="flat" cmpd="sng" algn="ctr">
                            <a:solidFill>
                              <a:srgbClr val="002060"/>
                            </a:solidFill>
                            <a:prstDash val="solid"/>
                          </a:ln>
                          <a:effectLst/>
                        </wps:spPr>
                        <wps:txbx>
                          <w:txbxContent>
                            <w:p w14:paraId="0A118883"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8. Розгалужена система закладів освіти та високий науково-технічний потенціал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 name="Прямоугольник 202"/>
                        <wps:cNvSpPr/>
                        <wps:spPr>
                          <a:xfrm>
                            <a:off x="3590290" y="6682428"/>
                            <a:ext cx="2578735" cy="699392"/>
                          </a:xfrm>
                          <a:prstGeom prst="rect">
                            <a:avLst/>
                          </a:prstGeom>
                          <a:solidFill>
                            <a:srgbClr val="E7E6E6"/>
                          </a:solidFill>
                          <a:ln w="12700" cap="flat" cmpd="sng" algn="ctr">
                            <a:solidFill>
                              <a:srgbClr val="002060"/>
                            </a:solidFill>
                            <a:prstDash val="solid"/>
                          </a:ln>
                          <a:effectLst/>
                        </wps:spPr>
                        <wps:txbx>
                          <w:txbxContent>
                            <w:p w14:paraId="5DAEC156"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10. Глобальні коливання й нестабільність на міжнародних ринках продукції та сировини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 name="Прямая со стрелкой 203"/>
                        <wps:cNvCnPr>
                          <a:stCxn id="23" idx="3"/>
                        </wps:cNvCnPr>
                        <wps:spPr>
                          <a:xfrm>
                            <a:off x="2613767" y="2154001"/>
                            <a:ext cx="947880" cy="4878123"/>
                          </a:xfrm>
                          <a:prstGeom prst="straightConnector1">
                            <a:avLst/>
                          </a:prstGeom>
                          <a:noFill/>
                          <a:ln w="9525" cap="flat" cmpd="sng" algn="ctr">
                            <a:solidFill>
                              <a:sysClr val="windowText" lastClr="000000"/>
                            </a:solidFill>
                            <a:prstDash val="solid"/>
                            <a:tailEnd type="triangle"/>
                          </a:ln>
                          <a:effectLst/>
                        </wps:spPr>
                        <wps:bodyPr/>
                      </wps:wsp>
                      <wps:wsp>
                        <wps:cNvPr id="204" name="Прямая со стрелкой 204"/>
                        <wps:cNvCnPr>
                          <a:stCxn id="24" idx="3"/>
                        </wps:cNvCnPr>
                        <wps:spPr>
                          <a:xfrm>
                            <a:off x="2613768" y="2868499"/>
                            <a:ext cx="996207" cy="3394994"/>
                          </a:xfrm>
                          <a:prstGeom prst="straightConnector1">
                            <a:avLst/>
                          </a:prstGeom>
                          <a:noFill/>
                          <a:ln w="9525" cap="flat" cmpd="sng" algn="ctr">
                            <a:solidFill>
                              <a:sysClr val="windowText" lastClr="000000"/>
                            </a:solidFill>
                            <a:prstDash val="solid"/>
                            <a:tailEnd type="triangle"/>
                          </a:ln>
                          <a:effectLst/>
                        </wps:spPr>
                        <wps:bodyPr/>
                      </wps:wsp>
                      <wps:wsp>
                        <wps:cNvPr id="207" name="Стрелка вправо 207"/>
                        <wps:cNvSpPr/>
                        <wps:spPr>
                          <a:xfrm>
                            <a:off x="2612958" y="0"/>
                            <a:ext cx="1095442" cy="549655"/>
                          </a:xfrm>
                          <a:prstGeom prst="rightArrow">
                            <a:avLst/>
                          </a:prstGeom>
                          <a:solidFill>
                            <a:srgbClr val="70AD47">
                              <a:lumMod val="60000"/>
                              <a:lumOff val="40000"/>
                            </a:srgbClr>
                          </a:solidFill>
                          <a:ln w="25400" cap="flat" cmpd="sng" algn="ctr">
                            <a:solidFill>
                              <a:srgbClr val="70AD47">
                                <a:lumMod val="60000"/>
                                <a:lumOff val="40000"/>
                              </a:srgbClr>
                            </a:solidFill>
                            <a:prstDash val="solid"/>
                          </a:ln>
                          <a:effectLst/>
                        </wps:spPr>
                        <wps:txbx>
                          <w:txbxContent>
                            <w:p w14:paraId="143BDF7B" w14:textId="0C59BBA6" w:rsidR="0020423C" w:rsidRPr="007947CC" w:rsidRDefault="007947CC" w:rsidP="0020423C">
                              <w:pPr>
                                <w:jc w:val="center"/>
                                <w:rPr>
                                  <w:sz w:val="16"/>
                                  <w:szCs w:val="16"/>
                                  <w:lang w:val="uk-UA"/>
                                </w:rPr>
                              </w:pPr>
                              <w:r w:rsidRPr="007947CC">
                                <w:rPr>
                                  <w:b/>
                                  <w:sz w:val="16"/>
                                  <w:szCs w:val="16"/>
                                  <w:lang w:val="uk-UA"/>
                                </w:rPr>
                                <w:t>ЗМЕНШУЮТЬ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Прямая со стрелкой 357"/>
                        <wps:cNvCnPr/>
                        <wps:spPr>
                          <a:xfrm>
                            <a:off x="2634615" y="2181170"/>
                            <a:ext cx="975360" cy="1679870"/>
                          </a:xfrm>
                          <a:prstGeom prst="straightConnector1">
                            <a:avLst/>
                          </a:prstGeom>
                          <a:noFill/>
                          <a:ln w="9525" cap="flat" cmpd="sng" algn="ctr">
                            <a:solidFill>
                              <a:sysClr val="windowText" lastClr="000000"/>
                            </a:solidFill>
                            <a:prstDash val="solid"/>
                            <a:tailEnd type="triangle"/>
                          </a:ln>
                          <a:effectLst/>
                        </wps:spPr>
                        <wps:bodyPr/>
                      </wps:wsp>
                      <wps:wsp>
                        <wps:cNvPr id="358" name="Прямая со стрелкой 358"/>
                        <wps:cNvCnPr>
                          <a:stCxn id="29" idx="3"/>
                        </wps:cNvCnPr>
                        <wps:spPr>
                          <a:xfrm flipV="1">
                            <a:off x="2613768" y="2657421"/>
                            <a:ext cx="963822" cy="4312539"/>
                          </a:xfrm>
                          <a:prstGeom prst="straightConnector1">
                            <a:avLst/>
                          </a:prstGeom>
                          <a:noFill/>
                          <a:ln w="9525" cap="flat" cmpd="sng" algn="ctr">
                            <a:solidFill>
                              <a:sysClr val="windowText" lastClr="000000"/>
                            </a:solidFill>
                            <a:prstDash val="solid"/>
                            <a:tailEnd type="triangle"/>
                          </a:ln>
                          <a:effectLst/>
                        </wps:spPr>
                        <wps:bodyPr/>
                      </wps:wsp>
                    </wpc:wpc>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4C5F69" id="Полотно 206" o:spid="_x0000_s1185" editas="canvas" style="width:485.75pt;height:627.75pt;mso-position-horizontal-relative:char;mso-position-vertical-relative:line" coordsize="61690,7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">
                <v:shape id="_x0000_s1186" type="#_x0000_t75" style="position:absolute;width:61690;height:79717;visibility:visible;mso-wrap-style:square">
                  <v:fill o:detectmouseclick="t"/>
                  <v:path o:connecttype="none"/>
                </v:shape>
                <v:rect id="Прямоугольник 11" o:spid="_x0000_s1187" style="position:absolute;left:213;top:4319;width:25920;height:6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" fillcolor="#e7e6e6" strokecolor="#002060" strokeweight="1pt">
                  <v:textbox>
                    <w:txbxContent>
                      <w:p w14:paraId="729C73D3"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1. Унікальне географічне розташування та логістичний потенціал</w:t>
                        </w:r>
                      </w:p>
                    </w:txbxContent>
                  </v:textbox>
                </v:rect>
                <v:rect id="Прямоугольник 18" o:spid="_x0000_s1188" style="position:absolute;left:217;top:11298;width:25916;height: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" fillcolor="#e7e6e6" strokecolor="#002060" strokeweight="1pt">
                  <v:textbox>
                    <w:txbxContent>
                      <w:p w14:paraId="77144EA0"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2. Кліматичне, природне різноманіття та багаті поклади мінеральних ресурсів</w:t>
                        </w:r>
                      </w:p>
                    </w:txbxContent>
                  </v:textbox>
                </v:rect>
                <v:rect id="Прямоугольник 23" o:spid="_x0000_s1189" style="position:absolute;left:217;top:18649;width:25920;height:5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" fillcolor="#e7e6e6" strokecolor="#002060" strokeweight="1pt">
                  <v:textbox>
                    <w:txbxContent>
                      <w:p w14:paraId="61193C65"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3. Унікальна економічна спеціалізація та промисловий потенціал</w:t>
                        </w:r>
                      </w:p>
                    </w:txbxContent>
                  </v:textbox>
                </v:rect>
                <v:rect id="Прямоугольник 24" o:spid="_x0000_s1190" style="position:absolute;left:217;top:24968;width:25920;height:7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" fillcolor="#e7e6e6" strokecolor="#002060" strokeweight="1pt">
                  <v:textbox>
                    <w:txbxContent>
                      <w:p w14:paraId="202EDAAA"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4. Ефективна муніципальна політика збереження й поліпшення довкілля та сталого управління відходами (промисловими й побутовими)</w:t>
                        </w:r>
                      </w:p>
                    </w:txbxContent>
                  </v:textbox>
                </v:rect>
                <v:rect id="Прямоугольник 25" o:spid="_x0000_s1191" style="position:absolute;left:125;top:38746;width:25920;height:4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" fillcolor="#e7e6e6" strokecolor="#002060" strokeweight="1pt">
                  <v:textbox>
                    <w:txbxContent>
                      <w:p w14:paraId="40877BC8"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6. Притік людських ресурсів за рахунок ВПО</w:t>
                        </w:r>
                      </w:p>
                    </w:txbxContent>
                  </v:textbox>
                </v:rect>
                <v:rect id="Прямоугольник 26" o:spid="_x0000_s1192" style="position:absolute;left:217;top:43747;width:25920;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" fillcolor="#e7e6e6" strokecolor="#002060" strokeweight="1pt">
                  <v:textbox>
                    <w:txbxContent>
                      <w:p w14:paraId="28A48133"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7. Розвинена соціальна інфраструктура та громадський транспорт</w:t>
                        </w:r>
                      </w:p>
                    </w:txbxContent>
                  </v:textbox>
                </v:rect>
                <v:rect id="Прямоугольник 27" o:spid="_x0000_s1193" style="position:absolute;left:214;top:56486;width:25848;height: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" fillcolor="#e7e6e6" strokecolor="#002060" strokeweight="1pt">
                  <v:textbox>
                    <w:txbxContent>
                      <w:p w14:paraId="49FD3753"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9. Ефективна містобудівна діяльність</w:t>
                        </w:r>
                      </w:p>
                    </w:txbxContent>
                  </v:textbox>
                </v:rect>
                <v:rect id="Прямоугольник 28" o:spid="_x0000_s1194" style="position:absolute;left:353;top:61722;width:25776;height:5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" fillcolor="#e7e6e6" strokecolor="#002060" strokeweight="1pt">
                  <v:textbox>
                    <w:txbxContent>
                      <w:p w14:paraId="12405507"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10. Ефективна міжнародна співпраця</w:t>
                        </w:r>
                      </w:p>
                    </w:txbxContent>
                  </v:textbox>
                </v:rect>
                <v:rect id="Прямоугольник 29" o:spid="_x0000_s1195" style="position:absolute;left:361;top:67205;width:25776;height:4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" fillcolor="#e7e6e6" strokecolor="#002060" strokeweight="1pt">
                  <v:textbox>
                    <w:txbxContent>
                      <w:p w14:paraId="490ABA45"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11. Створено якісні інвестиційні продукти</w:t>
                        </w:r>
                      </w:p>
                    </w:txbxContent>
                  </v:textbox>
                </v:rect>
                <v:rect id="Прямоугольник 1404" o:spid="_x0000_s1196" style="position:absolute;left:431;top:72677;width:25776;height:4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" fillcolor="#e7e6e6" strokecolor="#002060" strokeweight="1pt">
                  <v:textbox>
                    <w:txbxContent>
                      <w:p w14:paraId="3B98C2E8"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12. Активна цифровізація громади</w:t>
                        </w:r>
                      </w:p>
                    </w:txbxContent>
                  </v:textbox>
                </v:rect>
                <v:rect id="Прямоугольник 32" o:spid="_x0000_s1197" style="position:absolute;left:35896;top:4251;width:25794;height:5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" fillcolor="#e7e6e6" strokecolor="#002060" strokeweight="1pt">
                  <v:textbox>
                    <w:txbxContent>
                      <w:p w14:paraId="6E7A0FF3"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1. Посилення впливу глобальних тенденцій зміни клімату та погіршення стану довкілля</w:t>
                        </w:r>
                      </w:p>
                    </w:txbxContent>
                  </v:textbox>
                </v:rect>
                <v:rect id="Прямоугольник 33" o:spid="_x0000_s1198" style="position:absolute;left:35896;top:10286;width:25794;height:4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" fillcolor="#e7e6e6" strokecolor="#002060" strokeweight="1pt">
                  <v:textbox>
                    <w:txbxContent>
                      <w:p w14:paraId="5BC2DD07"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2. Ескалація та розширення військових дій</w:t>
                        </w:r>
                      </w:p>
                    </w:txbxContent>
                  </v:textbox>
                </v:rect>
                <v:rect id="Прямоугольник 37" o:spid="_x0000_s1199" style="position:absolute;left:35845;top:15204;width:25845;height: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" fillcolor="#e7e6e6" strokecolor="#002060" strokeweight="1pt">
                  <v:textbox>
                    <w:txbxContent>
                      <w:p w14:paraId="5DA64A34"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3. Відтік капіталу та інвестицій з України внаслідок військових дій та безпекових умов</w:t>
                        </w:r>
                      </w:p>
                    </w:txbxContent>
                  </v:textbox>
                </v:rect>
                <v:rect id="Прямоугольник 39" o:spid="_x0000_s1200" style="position:absolute;left:35775;top:21335;width:25915;height:7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" fillcolor="#e7e6e6" strokecolor="#002060" strokeweight="1pt">
                  <v:textbox>
                    <w:txbxContent>
                      <w:p w14:paraId="4F79A5F9"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4. Демографічна криза, старіння населення та вимивання трудового потенціалу України</w:t>
                        </w:r>
                      </w:p>
                    </w:txbxContent>
                  </v:textbox>
                </v:rect>
                <v:rect id="Прямоугольник 40" o:spid="_x0000_s1201" style="position:absolute;left:35775;top:28963;width:25915;height:6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" fillcolor="#e7e6e6" strokecolor="#002060" strokeweight="1pt">
                  <v:textbox>
                    <w:txbxContent>
                      <w:p w14:paraId="08E12FAE"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5. Збільшення кількості аварій на об’єктах критичної інфраструктури</w:t>
                        </w:r>
                      </w:p>
                    </w:txbxContent>
                  </v:textbox>
                </v:rect>
                <v:rect id="Прямоугольник 41" o:spid="_x0000_s1202" style="position:absolute;left:35775;top:35809;width:25915;height:5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" fillcolor="#e7e6e6" strokecolor="#002060" strokeweight="1pt">
                  <v:textbox>
                    <w:txbxContent>
                      <w:p w14:paraId="41EEE11B"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6. Посилення інфляційних процесів</w:t>
                        </w:r>
                      </w:p>
                    </w:txbxContent>
                  </v:textbox>
                </v:rect>
                <v:rect id="Прямоугольник 42" o:spid="_x0000_s1203" style="position:absolute;left:35845;top:52524;width:25845;height:6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" fillcolor="#e7e6e6" strokecolor="#002060" strokeweight="1pt">
                  <v:textbox>
                    <w:txbxContent>
                      <w:p w14:paraId="043E99CF"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8. Скорочення міжнародної технічної допомоги та діяльності МФІ в Україні</w:t>
                        </w:r>
                      </w:p>
                    </w:txbxContent>
                  </v:textbox>
                </v:rect>
                <v:rect id="Прямоугольник 43" o:spid="_x0000_s1204" style="position:absolute;left:35845;top:41516;width:25845;height:1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" fillcolor="#e7e6e6" strokecolor="#002060" strokeweight="1pt">
                  <v:textbox>
                    <w:txbxContent>
                      <w:p w14:paraId="709F5B3C"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7. Підвищення вартості енергоносіїв, низький рівень енергоефективності та енергобезпеки</w:t>
                        </w:r>
                      </w:p>
                    </w:txbxContent>
                  </v:textbox>
                </v:rect>
                <v:rect id="Прямоугольник 46" o:spid="_x0000_s1205" style="position:absolute;left:35915;top:59710;width:25775;height:6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" fillcolor="#e7e6e6" strokecolor="#002060" strokeweight="1pt">
                  <v:textbox>
                    <w:txbxContent>
                      <w:p w14:paraId="2C7C001D"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9. Впровадження більш жорстких екологічних стандартів ЄС на продукцію</w:t>
                        </w:r>
                      </w:p>
                    </w:txbxContent>
                  </v:textbox>
                </v:rect>
                <v:shape id="Надпись 47" o:spid="_x0000_s1206" type="#_x0000_t202" style="position:absolute;left:125;width:26221;height:4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" fillcolor="#548235" strokecolor="window" strokeweight="2pt">
                  <v:textbox>
                    <w:txbxContent>
                      <w:p w14:paraId="2C1D20FE" w14:textId="77777777" w:rsidR="0020423C" w:rsidRPr="00A76677" w:rsidRDefault="0020423C" w:rsidP="0020423C">
                        <w:pPr>
                          <w:shd w:val="clear" w:color="auto" w:fill="538135" w:themeFill="accent6" w:themeFillShade="BF"/>
                          <w:jc w:val="center"/>
                          <w:rPr>
                            <w:b/>
                            <w:color w:val="FFFFFF" w:themeColor="background1"/>
                            <w:sz w:val="22"/>
                            <w:lang w:val="uk-UA"/>
                          </w:rPr>
                        </w:pPr>
                        <w:r w:rsidRPr="00A76677">
                          <w:rPr>
                            <w:b/>
                            <w:color w:val="FFFFFF" w:themeColor="background1"/>
                            <w:sz w:val="22"/>
                            <w:lang w:val="uk-UA"/>
                          </w:rPr>
                          <w:t>СИЛЬНІ СТОРОНИ</w:t>
                        </w:r>
                      </w:p>
                    </w:txbxContent>
                  </v:textbox>
                </v:shape>
                <v:shape id="Надпись 1125" o:spid="_x0000_s1207" type="#_x0000_t202" style="position:absolute;left:35845;width:25845;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" fillcolor="#548235" strokecolor="window" strokeweight="2pt">
                  <v:shadow on="t" color="black" opacity="20971f" offset="0,2.2pt"/>
                  <v:textbox>
                    <w:txbxContent>
                      <w:p w14:paraId="74877C8C" w14:textId="77777777" w:rsidR="0020423C" w:rsidRPr="00A76677" w:rsidRDefault="0020423C" w:rsidP="0020423C">
                        <w:pPr>
                          <w:pStyle w:val="NormalWeb"/>
                          <w:shd w:val="clear" w:color="auto" w:fill="538135" w:themeFill="accent6" w:themeFillShade="BF"/>
                          <w:spacing w:before="0" w:beforeAutospacing="0" w:after="0" w:afterAutospacing="0"/>
                          <w:jc w:val="center"/>
                          <w:rPr>
                            <w:rFonts w:ascii="Times New Roman" w:hAnsi="Times New Roman" w:cs="Times New Roman"/>
                            <w:color w:val="FFFFFF" w:themeColor="background1"/>
                            <w:lang w:val="uk-UA"/>
                          </w:rPr>
                        </w:pPr>
                        <w:r w:rsidRPr="00A76677">
                          <w:rPr>
                            <w:rFonts w:ascii="Times New Roman" w:eastAsia="Calibri" w:hAnsi="Times New Roman" w:cs="Times New Roman"/>
                            <w:b/>
                            <w:bCs/>
                            <w:color w:val="FFFFFF" w:themeColor="background1"/>
                            <w:sz w:val="22"/>
                            <w:szCs w:val="22"/>
                            <w:lang w:val="uk-UA"/>
                          </w:rPr>
                          <w:t>ЗАГРОЗИ</w:t>
                        </w:r>
                      </w:p>
                    </w:txbxContent>
                  </v:textbox>
                </v:shape>
                <v:shape id="Прямая со стрелкой 49" o:spid="_x0000_s1208" type="#_x0000_t32" style="position:absolute;left:26207;top:6328;width:956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" strokecolor="windowText">
                  <v:stroke endarrow="block"/>
                </v:shape>
                <v:shape id="Прямая со стрелкой 50" o:spid="_x0000_s1209" type="#_x0000_t32" style="position:absolute;left:26207;top:7078;width:9689;height:67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" strokecolor="windowText">
                  <v:stroke endarrow="block"/>
                </v:shape>
                <v:shape id="Прямая со стрелкой 51" o:spid="_x0000_s1210" type="#_x0000_t32" style="position:absolute;left:26207;top:14000;width:9416;height:3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" strokecolor="windowText">
                  <v:stroke endarrow="block"/>
                </v:shape>
                <v:shape id="Прямая со стрелкой 56" o:spid="_x0000_s1211" type="#_x0000_t32" style="position:absolute;left:26129;top:12505;width:9767;height:517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" strokecolor="windowText">
                  <v:stroke endarrow="block"/>
                </v:shape>
                <v:shape id="Прямая со стрелкой 60" o:spid="_x0000_s1212" type="#_x0000_t32" style="position:absolute;left:26129;top:24861;width:9646;height:161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" strokecolor="windowText">
                  <v:stroke endarrow="block"/>
                </v:shape>
                <v:shape id="Прямая со стрелкой 687357457" o:spid="_x0000_s1213" type="#_x0000_t32" style="position:absolute;left:26137;top:28684;width:9486;height:2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" strokecolor="windowText">
                  <v:stroke endarrow="block"/>
                </v:shape>
                <v:shape id="Прямая со стрелкой 70" o:spid="_x0000_s1214" type="#_x0000_t32" style="position:absolute;left:26059;top:32181;width:9716;height:34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" strokecolor="windowText">
                  <v:stroke endarrow="block"/>
                </v:shape>
                <v:shape id="Прямая со стрелкой 75" o:spid="_x0000_s1215" type="#_x0000_t32" style="position:absolute;left:26129;top:26097;width:9494;height:381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" strokecolor="windowText">
                  <v:stroke endarrow="block"/>
                </v:shape>
                <v:shape id="Прямая со стрелкой 78" o:spid="_x0000_s1216" type="#_x0000_t32" style="position:absolute;left:26137;top:32181;width:9638;height:14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" strokecolor="windowText">
                  <v:stroke endarrow="block"/>
                </v:shape>
                <v:shape id="Прямая со стрелкой 84" o:spid="_x0000_s1217" type="#_x0000_t32" style="position:absolute;left:26062;top:58966;width:9713;height:29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" strokecolor="windowText">
                  <v:stroke endarrow="block"/>
                </v:shape>
                <v:shape id="Прямая со стрелкой 100" o:spid="_x0000_s1218" type="#_x0000_t32" style="position:absolute;left:26059;top:35637;width:9716;height:9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" strokecolor="windowText">
                  <v:stroke endarrow="block"/>
                </v:shape>
                <v:shape id="Прямая со стрелкой 104" o:spid="_x0000_s1219" type="#_x0000_t32" style="position:absolute;left:26346;top:24983;width:9429;height:495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" strokecolor="windowText">
                  <v:stroke endarrow="block"/>
                </v:shape>
                <v:shape id="Прямая со стрелкой 107" o:spid="_x0000_s1220" type="#_x0000_t32" style="position:absolute;left:26059;top:18158;width:9716;height:514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" strokecolor="windowText">
                  <v:stroke endarrow="block"/>
                </v:shape>
                <v:shape id="Прямая со стрелкой 1798351006" o:spid="_x0000_s1221" type="#_x0000_t32" style="position:absolute;left:26062;top:24097;width:9561;height:289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" strokecolor="windowText">
                  <v:stroke endarrow="block"/>
                </v:shape>
                <v:shape id="Прямая со стрелкой 198" o:spid="_x0000_s1222" type="#_x0000_t32" style="position:absolute;left:26207;top:6952;width:9416;height:11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" strokecolor="windowText">
                  <v:stroke endarrow="block"/>
                </v:shape>
                <v:rect id="Прямоугольник 199" o:spid="_x0000_s1223" style="position:absolute;left:145;top:32848;width:25914;height:5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" fillcolor="#e7e6e6" strokecolor="#002060" strokeweight="1pt">
                  <v:textbox>
                    <w:txbxContent>
                      <w:p w14:paraId="0CC2039E" w14:textId="77777777" w:rsidR="0020423C" w:rsidRPr="00C86FC8" w:rsidRDefault="0020423C" w:rsidP="0020423C">
                        <w:pPr>
                          <w:jc w:val="center"/>
                          <w:rPr>
                            <w:rFonts w:eastAsia="Arial"/>
                            <w:b/>
                            <w:sz w:val="22"/>
                            <w:szCs w:val="22"/>
                            <w:lang w:val="uk-UA"/>
                          </w:rPr>
                        </w:pPr>
                        <w:r w:rsidRPr="00C86FC8">
                          <w:rPr>
                            <w:rFonts w:eastAsia="Arial"/>
                            <w:b/>
                            <w:sz w:val="22"/>
                            <w:szCs w:val="22"/>
                            <w:lang w:val="uk-UA"/>
                          </w:rPr>
                          <w:t>5. Ефективна муніципальна політика енергоефективності</w:t>
                        </w:r>
                      </w:p>
                    </w:txbxContent>
                  </v:textbox>
                </v:rect>
                <v:shape id="Прямая со стрелкой 200" o:spid="_x0000_s1224" type="#_x0000_t32" style="position:absolute;left:26346;top:37242;width:9429;height:268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" strokecolor="windowText">
                  <v:stroke endarrow="block"/>
                </v:shape>
                <v:rect id="Прямоугольник 201" o:spid="_x0000_s1225" style="position:absolute;left:217;top:50037;width:25845;height:5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" fillcolor="#e7e6e6" strokecolor="#002060" strokeweight="1pt">
                  <v:textbox>
                    <w:txbxContent>
                      <w:p w14:paraId="0A118883"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8. Розгалужена система закладів освіти та високий науково-технічний потенціал</w:t>
                        </w:r>
                      </w:p>
                    </w:txbxContent>
                  </v:textbox>
                </v:rect>
                <v:rect id="Прямоугольник 202" o:spid="_x0000_s1226" style="position:absolute;left:35902;top:66824;width:25788;height:6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" fillcolor="#e7e6e6" strokecolor="#002060" strokeweight="1pt">
                  <v:textbox>
                    <w:txbxContent>
                      <w:p w14:paraId="5DAEC156" w14:textId="77777777" w:rsidR="0020423C" w:rsidRPr="00A76677" w:rsidRDefault="0020423C" w:rsidP="0020423C">
                        <w:pPr>
                          <w:jc w:val="center"/>
                          <w:rPr>
                            <w:rFonts w:eastAsia="Arial"/>
                            <w:b/>
                            <w:sz w:val="22"/>
                            <w:szCs w:val="22"/>
                            <w:lang w:val="uk-UA"/>
                          </w:rPr>
                        </w:pPr>
                        <w:r w:rsidRPr="00A76677">
                          <w:rPr>
                            <w:rFonts w:eastAsia="Arial"/>
                            <w:b/>
                            <w:sz w:val="22"/>
                            <w:szCs w:val="22"/>
                            <w:lang w:val="uk-UA"/>
                          </w:rPr>
                          <w:t>10. Глобальні коливання й нестабільність на міжнародних ринках продукції та сировини</w:t>
                        </w:r>
                      </w:p>
                    </w:txbxContent>
                  </v:textbox>
                </v:rect>
                <v:shape id="Прямая со стрелкой 203" o:spid="_x0000_s1227" type="#_x0000_t32" style="position:absolute;left:26137;top:21540;width:9479;height:48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" strokecolor="windowText">
                  <v:stroke endarrow="block"/>
                </v:shape>
                <v:shape id="Прямая со стрелкой 204" o:spid="_x0000_s1228" type="#_x0000_t32" style="position:absolute;left:26137;top:28684;width:9962;height:33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" strokecolor="windowText">
                  <v:stroke endarrow="block"/>
                </v:shape>
                <v:shape id="Стрелка вправо 207" o:spid="_x0000_s1229" type="#_x0000_t13" style="position:absolute;left:26129;width:10955;height:5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" adj="16181" fillcolor="#a9d18e" strokecolor="#a9d18e" strokeweight="2pt">
                  <v:textbox>
                    <w:txbxContent>
                      <w:p w14:paraId="143BDF7B" w14:textId="0C59BBA6" w:rsidR="0020423C" w:rsidRPr="007947CC" w:rsidRDefault="007947CC" w:rsidP="0020423C">
                        <w:pPr>
                          <w:jc w:val="center"/>
                          <w:rPr>
                            <w:sz w:val="16"/>
                            <w:szCs w:val="16"/>
                            <w:lang w:val="uk-UA"/>
                          </w:rPr>
                        </w:pPr>
                        <w:r w:rsidRPr="007947CC">
                          <w:rPr>
                            <w:b/>
                            <w:sz w:val="16"/>
                            <w:szCs w:val="16"/>
                            <w:lang w:val="uk-UA"/>
                          </w:rPr>
                          <w:t>ЗМЕНШУЮТЬ</w:t>
                        </w:r>
                      </w:p>
                    </w:txbxContent>
                  </v:textbox>
                </v:shape>
                <v:shape id="Прямая со стрелкой 357" o:spid="_x0000_s1230" type="#_x0000_t32" style="position:absolute;left:26346;top:21811;width:9753;height:16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" strokecolor="windowText">
                  <v:stroke endarrow="block"/>
                </v:shape>
                <v:shape id="Прямая со стрелкой 358" o:spid="_x0000_s1231" type="#_x0000_t32" style="position:absolute;left:26137;top:26574;width:9638;height:431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" strokecolor="windowText">
                  <v:stroke endarrow="block"/>
                </v:shape>
                <w10:anchorlock/>
              </v:group>
            </w:pict>
          </mc:Fallback>
        </mc:AlternateContent>
      </w:r>
    </w:p>
    <w:p w14:paraId="267E749D" w14:textId="77777777" w:rsidR="0020423C" w:rsidRPr="0020423C" w:rsidRDefault="0020423C" w:rsidP="0020423C">
      <w:pPr>
        <w:spacing w:after="120"/>
        <w:jc w:val="both"/>
        <w:rPr>
          <w:rFonts w:eastAsia="Arial"/>
          <w:b/>
          <w:lang w:eastAsia="uk-UA"/>
        </w:rPr>
      </w:pPr>
      <w:r w:rsidRPr="0020423C">
        <w:rPr>
          <w:rFonts w:eastAsia="Arial"/>
          <w:b/>
          <w:lang w:eastAsia="uk-UA"/>
        </w:rPr>
        <w:t>Рис. 3.4. Протидія</w:t>
      </w:r>
    </w:p>
    <w:p w14:paraId="000007BF" w14:textId="10611882" w:rsidR="00506674" w:rsidRDefault="00502841" w:rsidP="00963144">
      <w:pPr>
        <w:numPr>
          <w:ilvl w:val="0"/>
          <w:numId w:val="2"/>
        </w:numPr>
        <w:pBdr>
          <w:top w:val="nil"/>
          <w:left w:val="nil"/>
          <w:bottom w:val="nil"/>
          <w:right w:val="nil"/>
          <w:between w:val="nil"/>
        </w:pBdr>
        <w:shd w:val="clear" w:color="auto" w:fill="FFFFFF"/>
        <w:spacing w:before="60"/>
        <w:ind w:left="0" w:firstLine="357"/>
        <w:jc w:val="both"/>
        <w:rPr>
          <w:sz w:val="28"/>
          <w:szCs w:val="28"/>
        </w:rPr>
      </w:pPr>
      <w:r w:rsidRPr="0020423C">
        <w:rPr>
          <w:color w:val="000000"/>
          <w:sz w:val="28"/>
          <w:szCs w:val="28"/>
          <w:lang w:val="uk-UA"/>
        </w:rPr>
        <w:t>Залишається</w:t>
      </w:r>
      <w:r w:rsidRPr="0020423C">
        <w:rPr>
          <w:sz w:val="28"/>
          <w:szCs w:val="28"/>
          <w:lang w:val="uk-UA"/>
        </w:rPr>
        <w:t xml:space="preserve"> суттєвою загрозою виведення енергосистеми України та громади із ладу внаслідок ракетних обстрілів та виникнення перебоїв із енергопостачанням в громаді. </w:t>
      </w:r>
      <w:r w:rsidRPr="00A032C6">
        <w:rPr>
          <w:sz w:val="28"/>
          <w:szCs w:val="28"/>
          <w:lang w:val="uk-UA"/>
        </w:rPr>
        <w:t xml:space="preserve">В результаті Криворізька міська рада протидіятиме даній загрозі шляхом впровадження ефективної муніципальної політики енергоефективності та енергонезалежності, впровадженню енергоефективних проєктів </w:t>
      </w:r>
      <w:sdt>
        <w:sdtPr>
          <w:tag w:val="goog_rdk_43"/>
          <w:id w:val="1577322048"/>
        </w:sdtPr>
        <w:sdtEndPr/>
        <w:sdtContent/>
      </w:sdt>
      <w:r w:rsidRPr="00A032C6">
        <w:rPr>
          <w:sz w:val="28"/>
          <w:szCs w:val="28"/>
          <w:lang w:val="uk-UA"/>
        </w:rPr>
        <w:t xml:space="preserve">та проєктів </w:t>
      </w:r>
      <w:r w:rsidRPr="00A032C6">
        <w:rPr>
          <w:sz w:val="28"/>
          <w:szCs w:val="28"/>
          <w:lang w:val="uk-UA"/>
        </w:rPr>
        <w:lastRenderedPageBreak/>
        <w:t xml:space="preserve">розподіленої генерації в комунальній сфері громади. </w:t>
      </w:r>
      <w:r>
        <w:rPr>
          <w:sz w:val="28"/>
          <w:szCs w:val="28"/>
        </w:rPr>
        <w:t>Ефективна муніципальна політика в сфері енергетики базуватиметься на Муніципальному енергетичному плані та енергомоніторингу, що дозволить збалансувати витрати енергії та забезпечити поступовий «зелений перехід».</w:t>
      </w:r>
    </w:p>
    <w:p w14:paraId="000007C1" w14:textId="77777777" w:rsidR="00506674" w:rsidRDefault="00502841" w:rsidP="00963144">
      <w:pPr>
        <w:numPr>
          <w:ilvl w:val="0"/>
          <w:numId w:val="2"/>
        </w:numPr>
        <w:pBdr>
          <w:top w:val="nil"/>
          <w:left w:val="nil"/>
          <w:bottom w:val="nil"/>
          <w:right w:val="nil"/>
          <w:between w:val="nil"/>
        </w:pBdr>
        <w:shd w:val="clear" w:color="auto" w:fill="FFFFFF"/>
        <w:spacing w:before="60"/>
        <w:ind w:left="0" w:firstLine="357"/>
        <w:jc w:val="both"/>
        <w:rPr>
          <w:color w:val="000000"/>
          <w:sz w:val="28"/>
          <w:szCs w:val="28"/>
        </w:rPr>
      </w:pPr>
      <w:r>
        <w:rPr>
          <w:color w:val="000000"/>
          <w:sz w:val="28"/>
          <w:szCs w:val="28"/>
        </w:rPr>
        <w:t>На тлі демографічної кризи, старіння населення та вимивання трудового потенціалу України, відбулись поведінкові зрушення в суспільстві, мобілізація громадської думки та консолідація зусиль навколо вирішення проблем у громаді. Величезна кількість волонтерів, громадян об’єдналася для суспільно значущої цілі. Якщо до війни така здатність об’єднуватися тільки декларувалася, то наразі це відбулося на практиці. Громадяни отримали цінний досвід об’єднання заради спільної мети та отримали цінні знання щодо залученості в різноманітні процеси функціонування громади. Величезну роль в даному контексті відіграють неурядові організації, які стають драйверами якісних змін в сфері розвитку громадянського суспільства.</w:t>
      </w:r>
    </w:p>
    <w:p w14:paraId="000007C2" w14:textId="77777777" w:rsidR="00506674" w:rsidRDefault="00502841" w:rsidP="00963144">
      <w:pPr>
        <w:numPr>
          <w:ilvl w:val="0"/>
          <w:numId w:val="2"/>
        </w:numPr>
        <w:pBdr>
          <w:top w:val="nil"/>
          <w:left w:val="nil"/>
          <w:bottom w:val="nil"/>
          <w:right w:val="nil"/>
          <w:between w:val="nil"/>
        </w:pBdr>
        <w:shd w:val="clear" w:color="auto" w:fill="FFFFFF"/>
        <w:spacing w:before="60"/>
        <w:ind w:left="0" w:firstLine="357"/>
        <w:jc w:val="both"/>
        <w:rPr>
          <w:color w:val="000000"/>
          <w:sz w:val="28"/>
          <w:szCs w:val="28"/>
        </w:rPr>
      </w:pPr>
      <w:r>
        <w:rPr>
          <w:color w:val="000000"/>
          <w:sz w:val="28"/>
          <w:szCs w:val="28"/>
        </w:rPr>
        <w:t>Цифровізація громади, приєднання її до електронних платформ демократії, запровадження електронних сервісів надання послуг населенню та залучення громадськості до прийняття управлінських рішень – все це покращує партисипативний клімат в громаді та якість життя, націлює громаду на інклюзивність та гендерний підхід в наданні послуг населенню. В умовах ракетних обстрілів і інших актів агресії з боку рф надзвичайно важливо не припиняти процес надання публічних послуг населенню та залучати громадськість до процесів управління через електронні сервіси.</w:t>
      </w:r>
    </w:p>
    <w:p w14:paraId="000007C3" w14:textId="77777777" w:rsidR="00506674" w:rsidRDefault="00506674">
      <w:pPr>
        <w:pBdr>
          <w:top w:val="nil"/>
          <w:left w:val="nil"/>
          <w:bottom w:val="nil"/>
          <w:right w:val="nil"/>
          <w:between w:val="nil"/>
        </w:pBdr>
        <w:shd w:val="clear" w:color="auto" w:fill="FFFFFF"/>
        <w:spacing w:before="60"/>
        <w:ind w:left="357"/>
        <w:jc w:val="both"/>
        <w:rPr>
          <w:color w:val="000000"/>
          <w:sz w:val="28"/>
          <w:szCs w:val="28"/>
        </w:rPr>
      </w:pPr>
    </w:p>
    <w:p w14:paraId="000007C8" w14:textId="77777777" w:rsidR="00506674" w:rsidRDefault="00502841">
      <w:pPr>
        <w:spacing w:after="160" w:line="259" w:lineRule="auto"/>
        <w:rPr>
          <w:sz w:val="28"/>
          <w:szCs w:val="28"/>
        </w:rPr>
      </w:pPr>
      <w:r>
        <w:br w:type="page"/>
      </w:r>
    </w:p>
    <w:p w14:paraId="000007C9" w14:textId="77777777" w:rsidR="00506674" w:rsidRDefault="00502841">
      <w:pPr>
        <w:pStyle w:val="1"/>
      </w:pPr>
      <w:bookmarkStart w:id="124" w:name="_heading=h.279ka65" w:colFirst="0" w:colLast="0"/>
      <w:bookmarkStart w:id="125" w:name="_Toc197348773"/>
      <w:bookmarkEnd w:id="124"/>
      <w:r>
        <w:lastRenderedPageBreak/>
        <w:t>Розділ 4. СЦЕНАРІЇ РОЗВИТКУ ТЕРИТОРІАЛЬНОЇ ГРОМАДИ</w:t>
      </w:r>
      <w:bookmarkEnd w:id="125"/>
    </w:p>
    <w:p w14:paraId="000007CA" w14:textId="77777777" w:rsidR="00506674" w:rsidRDefault="00502841">
      <w:pPr>
        <w:ind w:firstLine="709"/>
        <w:jc w:val="both"/>
        <w:rPr>
          <w:sz w:val="28"/>
          <w:szCs w:val="28"/>
        </w:rPr>
      </w:pPr>
      <w:bookmarkStart w:id="126" w:name="_heading=h.meukdy" w:colFirst="0" w:colLast="0"/>
      <w:bookmarkEnd w:id="126"/>
      <w:r>
        <w:rPr>
          <w:color w:val="000000"/>
          <w:sz w:val="28"/>
          <w:szCs w:val="28"/>
        </w:rPr>
        <w:t>Сценарне моделювання є важливою методологічною базою стратегічного вибору. Сценарій – деяка послідовність подій, які можуть відбутися в майбутньому із значною долею ймовірності за певних умов. Такі умови, або чинники, можуть бути як зовнішні, так і внутрішні. Іншими словами, в основі кожного сценарію повинні бути покладені базові сценарні припущення, за яких можуть виникати ті чи інші чинники впливу.</w:t>
      </w:r>
    </w:p>
    <w:p w14:paraId="000007CB" w14:textId="77777777" w:rsidR="00506674" w:rsidRDefault="00502841">
      <w:pPr>
        <w:ind w:firstLine="709"/>
        <w:jc w:val="both"/>
        <w:rPr>
          <w:color w:val="000000"/>
          <w:sz w:val="28"/>
          <w:szCs w:val="28"/>
        </w:rPr>
      </w:pPr>
      <w:r>
        <w:rPr>
          <w:color w:val="000000"/>
          <w:sz w:val="28"/>
          <w:szCs w:val="28"/>
        </w:rPr>
        <w:t>Для визначення сценарію розвитку громади члени робочої групи ознайомились із результатами досліджень, презентація яких відбулася на першому засіданні Робочої групи. На розгляд членів Робочої групи був представлений Профіль Криворізької МТГ як інформаційна основа та базовий документ для планування розвитку територіальної громади та аналітично-описова частина Стратегії. У Профілі громади виконаний аналіз кількості, якості та динаміки зміни основних показників економіки, демографічних процесів, ресурсів громади. Профіль показав стійкі тенденції зміни показників соціально-економічного розвитку громади за останні 5 років.</w:t>
      </w:r>
    </w:p>
    <w:p w14:paraId="000007CC" w14:textId="77777777" w:rsidR="00506674" w:rsidRDefault="00502841">
      <w:pPr>
        <w:ind w:firstLine="709"/>
        <w:jc w:val="both"/>
        <w:rPr>
          <w:color w:val="000000"/>
          <w:sz w:val="28"/>
          <w:szCs w:val="28"/>
        </w:rPr>
      </w:pPr>
      <w:r>
        <w:rPr>
          <w:color w:val="000000"/>
          <w:sz w:val="28"/>
          <w:szCs w:val="28"/>
        </w:rPr>
        <w:t>На цьому ж засіданні члени Робочої групи ознайомились із результатами суб’єктивного аналізу, а саме: 1) звітом за результатами опитування представників бізнесу; 2) звітом за результатами опитування мешканців громади.</w:t>
      </w:r>
    </w:p>
    <w:p w14:paraId="000007CD" w14:textId="77777777" w:rsidR="00506674" w:rsidRDefault="00502841">
      <w:pPr>
        <w:ind w:firstLine="709"/>
        <w:jc w:val="both"/>
        <w:rPr>
          <w:color w:val="000000"/>
          <w:sz w:val="28"/>
          <w:szCs w:val="28"/>
        </w:rPr>
      </w:pPr>
      <w:r>
        <w:rPr>
          <w:color w:val="000000"/>
          <w:sz w:val="28"/>
          <w:szCs w:val="28"/>
        </w:rPr>
        <w:t>Проведені дослідження думки представників бізнесу та мешканців разом із інформацією, представленою в Профілі територіальної громади, були корисними в періоді визначення можливих змін в процесі трансформації розвитку громади та стратегічного вибору ефективного сценарію її розвитку.</w:t>
      </w:r>
    </w:p>
    <w:p w14:paraId="000007CE" w14:textId="77777777" w:rsidR="00506674" w:rsidRDefault="00502841">
      <w:pPr>
        <w:ind w:firstLine="709"/>
        <w:jc w:val="both"/>
        <w:rPr>
          <w:color w:val="000000"/>
          <w:sz w:val="28"/>
          <w:szCs w:val="28"/>
        </w:rPr>
      </w:pPr>
      <w:r>
        <w:rPr>
          <w:color w:val="000000"/>
          <w:sz w:val="28"/>
          <w:szCs w:val="28"/>
        </w:rPr>
        <w:t>Першим кроком стратегічного управління є бачення розгорнутого у часі ландшафту, що утворюється впливом чинників, які в динаміці й перспективі впливають на розвиток Криворізької громади.</w:t>
      </w:r>
    </w:p>
    <w:p w14:paraId="000007CF" w14:textId="77777777" w:rsidR="00506674" w:rsidRDefault="00502841">
      <w:pPr>
        <w:ind w:firstLine="709"/>
        <w:jc w:val="both"/>
        <w:rPr>
          <w:color w:val="000000"/>
          <w:sz w:val="28"/>
          <w:szCs w:val="28"/>
        </w:rPr>
      </w:pPr>
      <w:r>
        <w:rPr>
          <w:color w:val="000000"/>
          <w:sz w:val="28"/>
          <w:szCs w:val="28"/>
        </w:rPr>
        <w:t xml:space="preserve">На цьому ландшафті, з </w:t>
      </w:r>
      <w:r>
        <w:rPr>
          <w:sz w:val="28"/>
          <w:szCs w:val="28"/>
        </w:rPr>
        <w:t>урахуванням</w:t>
      </w:r>
      <w:r>
        <w:rPr>
          <w:color w:val="000000"/>
          <w:sz w:val="28"/>
          <w:szCs w:val="28"/>
        </w:rPr>
        <w:t xml:space="preserve"> певного тимчасового горизонту, може проглядатися або тільки один креод (структурно-стійкий шлях розвитку систем), або він може розгалужуватися (точка біфуркації), чим далі – тим більше. Реалізований буде, в будь-якому випадку, тільки один з можливих варіантів розвитку – сценарій розвитку громади. Цей варіант може розглядатися на вже наявному ландшафті без його змін та відсутності направлених дій в точках біфуркації.</w:t>
      </w:r>
    </w:p>
    <w:p w14:paraId="000007D0" w14:textId="77777777" w:rsidR="00506674" w:rsidRDefault="00502841">
      <w:pPr>
        <w:ind w:firstLine="709"/>
        <w:jc w:val="both"/>
        <w:rPr>
          <w:color w:val="000000"/>
          <w:sz w:val="28"/>
          <w:szCs w:val="28"/>
        </w:rPr>
      </w:pPr>
      <w:r>
        <w:rPr>
          <w:color w:val="000000"/>
          <w:sz w:val="28"/>
          <w:szCs w:val="28"/>
        </w:rPr>
        <w:t>Основними можливими альтернативними сценаріями розвитку громади є: песимістичний та стримано оптимістичний.</w:t>
      </w:r>
    </w:p>
    <w:p w14:paraId="000007D1" w14:textId="77777777" w:rsidR="00506674" w:rsidRDefault="00506674">
      <w:pPr>
        <w:spacing w:before="120" w:after="120"/>
        <w:ind w:firstLine="709"/>
        <w:jc w:val="both"/>
        <w:rPr>
          <w:sz w:val="28"/>
          <w:szCs w:val="28"/>
        </w:rPr>
      </w:pPr>
    </w:p>
    <w:p w14:paraId="000007D2" w14:textId="77777777" w:rsidR="00506674" w:rsidRDefault="00502841">
      <w:pPr>
        <w:pStyle w:val="2"/>
        <w:ind w:firstLine="142"/>
      </w:pPr>
      <w:bookmarkStart w:id="127" w:name="_heading=h.36ei31r" w:colFirst="0" w:colLast="0"/>
      <w:bookmarkStart w:id="128" w:name="_Toc197348774"/>
      <w:bookmarkEnd w:id="127"/>
      <w:r>
        <w:t>4.1. ПЕСИМІСТИЧНИЙ СЦЕНАРІЙ РОЗВИТКУ ГРОМАДИ</w:t>
      </w:r>
      <w:bookmarkEnd w:id="128"/>
    </w:p>
    <w:p w14:paraId="000007D3" w14:textId="77777777" w:rsidR="00506674" w:rsidRPr="008901FC" w:rsidRDefault="00502841">
      <w:pPr>
        <w:spacing w:before="60"/>
        <w:ind w:firstLine="709"/>
        <w:jc w:val="both"/>
        <w:rPr>
          <w:sz w:val="28"/>
          <w:szCs w:val="28"/>
          <w:lang w:val="uk-UA"/>
        </w:rPr>
      </w:pPr>
      <w:r w:rsidRPr="008901FC">
        <w:rPr>
          <w:b/>
          <w:color w:val="000000"/>
          <w:sz w:val="28"/>
          <w:szCs w:val="28"/>
          <w:lang w:val="uk-UA"/>
        </w:rPr>
        <w:t>Песимістичний сценарій розвитку</w:t>
      </w:r>
      <w:r w:rsidRPr="008901FC">
        <w:rPr>
          <w:color w:val="000000"/>
          <w:sz w:val="28"/>
          <w:szCs w:val="28"/>
          <w:lang w:val="uk-UA"/>
        </w:rPr>
        <w:t xml:space="preserve"> територій формується за комплексу припущень, що тривкий у часі (горизонті планування) баланс зовнішніх і внутрішніх чинників впливу на стан громади, як соціально-економічної системи, залишається незмінним або може погіршуватися, з огляду на продовження війни (протягом 2025</w:t>
      </w:r>
      <w:r>
        <w:rPr>
          <w:color w:val="000000"/>
          <w:sz w:val="28"/>
          <w:szCs w:val="28"/>
        </w:rPr>
        <w:t> </w:t>
      </w:r>
      <w:r w:rsidRPr="008901FC">
        <w:rPr>
          <w:color w:val="000000"/>
          <w:sz w:val="28"/>
          <w:szCs w:val="28"/>
          <w:lang w:val="uk-UA"/>
        </w:rPr>
        <w:t>року) / її перехід у заморожений стан, що не дозволяє сформувати стимули для розвитку країни, регіону, громади.</w:t>
      </w:r>
    </w:p>
    <w:p w14:paraId="000007D4" w14:textId="77777777" w:rsidR="00506674" w:rsidRDefault="00502841">
      <w:pPr>
        <w:spacing w:before="60"/>
        <w:ind w:firstLine="709"/>
        <w:jc w:val="both"/>
        <w:rPr>
          <w:sz w:val="28"/>
          <w:szCs w:val="28"/>
        </w:rPr>
      </w:pPr>
      <w:r>
        <w:rPr>
          <w:b/>
          <w:sz w:val="28"/>
          <w:szCs w:val="28"/>
        </w:rPr>
        <w:t>Базові припущення песимістичного сценарію – зовнішні чинники:</w:t>
      </w:r>
    </w:p>
    <w:p w14:paraId="000007D5" w14:textId="77777777" w:rsidR="00506674" w:rsidRDefault="00502841" w:rsidP="00963144">
      <w:pPr>
        <w:numPr>
          <w:ilvl w:val="0"/>
          <w:numId w:val="1"/>
        </w:numPr>
        <w:tabs>
          <w:tab w:val="left" w:pos="851"/>
        </w:tabs>
        <w:spacing w:before="60"/>
        <w:ind w:left="0" w:firstLine="357"/>
        <w:jc w:val="both"/>
        <w:rPr>
          <w:sz w:val="28"/>
          <w:szCs w:val="28"/>
        </w:rPr>
      </w:pPr>
      <w:r>
        <w:rPr>
          <w:color w:val="000000"/>
          <w:sz w:val="28"/>
          <w:szCs w:val="28"/>
        </w:rPr>
        <w:lastRenderedPageBreak/>
        <w:t>Негативна демографічна ситуація в країні, спричинена війною, та подальше зменшення кількості населення через падіння рівня народжуваності й активні еміграційні процеси, а також різкі зміни в системі розселення: у східних регіонах – посилення концентрації населення у великих міських громадах через концентроване відновлення інфраструктури, у центральних і західних регіонах – через концентрацію ВПО в обласних і районних центрах.</w:t>
      </w:r>
    </w:p>
    <w:p w14:paraId="000007D6" w14:textId="2800EFC4" w:rsidR="00506674" w:rsidRDefault="00502841" w:rsidP="00963144">
      <w:pPr>
        <w:numPr>
          <w:ilvl w:val="0"/>
          <w:numId w:val="1"/>
        </w:numPr>
        <w:tabs>
          <w:tab w:val="left" w:pos="851"/>
        </w:tabs>
        <w:spacing w:before="60"/>
        <w:ind w:left="0" w:firstLine="357"/>
        <w:jc w:val="both"/>
        <w:rPr>
          <w:sz w:val="28"/>
          <w:szCs w:val="28"/>
        </w:rPr>
      </w:pPr>
      <w:r>
        <w:rPr>
          <w:color w:val="000000"/>
          <w:sz w:val="28"/>
          <w:szCs w:val="28"/>
        </w:rPr>
        <w:t>Затягування війни з російською федерацією, здійснюються перманентні бомбардування українських громад, об’єктів інфраструктури, економіки тощо. Загроза щодо ескалації конфлікту залишається високою.</w:t>
      </w:r>
    </w:p>
    <w:p w14:paraId="000007D7" w14:textId="77777777" w:rsidR="00506674" w:rsidRDefault="00502841" w:rsidP="00963144">
      <w:pPr>
        <w:numPr>
          <w:ilvl w:val="0"/>
          <w:numId w:val="1"/>
        </w:numPr>
        <w:tabs>
          <w:tab w:val="left" w:pos="851"/>
        </w:tabs>
        <w:spacing w:before="60"/>
        <w:ind w:left="0" w:firstLine="357"/>
        <w:jc w:val="both"/>
        <w:rPr>
          <w:sz w:val="28"/>
          <w:szCs w:val="28"/>
        </w:rPr>
      </w:pPr>
      <w:r>
        <w:rPr>
          <w:color w:val="000000"/>
          <w:sz w:val="28"/>
          <w:szCs w:val="28"/>
        </w:rPr>
        <w:t>Втрати економічного потенціалу східних регіонів, їх деіндустріалізація, різкі зміни в системі розміщення господарської діяльності.</w:t>
      </w:r>
    </w:p>
    <w:p w14:paraId="000007D8" w14:textId="77777777" w:rsidR="00506674" w:rsidRDefault="00502841" w:rsidP="00963144">
      <w:pPr>
        <w:numPr>
          <w:ilvl w:val="0"/>
          <w:numId w:val="1"/>
        </w:numPr>
        <w:tabs>
          <w:tab w:val="left" w:pos="851"/>
        </w:tabs>
        <w:spacing w:before="60"/>
        <w:ind w:left="0" w:firstLine="357"/>
        <w:jc w:val="both"/>
        <w:rPr>
          <w:sz w:val="28"/>
          <w:szCs w:val="28"/>
        </w:rPr>
      </w:pPr>
      <w:r>
        <w:rPr>
          <w:color w:val="000000"/>
          <w:sz w:val="28"/>
          <w:szCs w:val="28"/>
        </w:rPr>
        <w:t>Подальша окупація територій України, їх мінування, забруднення земель (зокрема сільськогосподарського призначення) через хімічні та вибухові ураження.</w:t>
      </w:r>
    </w:p>
    <w:p w14:paraId="000007D9" w14:textId="77777777" w:rsidR="00506674" w:rsidRDefault="00502841" w:rsidP="00963144">
      <w:pPr>
        <w:numPr>
          <w:ilvl w:val="0"/>
          <w:numId w:val="1"/>
        </w:numPr>
        <w:tabs>
          <w:tab w:val="left" w:pos="851"/>
        </w:tabs>
        <w:spacing w:before="60"/>
        <w:ind w:left="0" w:firstLine="357"/>
        <w:jc w:val="both"/>
        <w:rPr>
          <w:sz w:val="28"/>
          <w:szCs w:val="28"/>
        </w:rPr>
      </w:pPr>
      <w:r>
        <w:rPr>
          <w:color w:val="000000"/>
          <w:sz w:val="28"/>
          <w:szCs w:val="28"/>
        </w:rPr>
        <w:t>Руйнування критичної інфраструктури, невідповідність і вразливість інфраструктури для потреб військового часу, її недостатність в окремих регіонах.</w:t>
      </w:r>
    </w:p>
    <w:p w14:paraId="000007DA" w14:textId="77777777" w:rsidR="00506674" w:rsidRDefault="00502841" w:rsidP="00963144">
      <w:pPr>
        <w:numPr>
          <w:ilvl w:val="0"/>
          <w:numId w:val="1"/>
        </w:numPr>
        <w:tabs>
          <w:tab w:val="left" w:pos="851"/>
        </w:tabs>
        <w:spacing w:before="60"/>
        <w:ind w:left="0" w:firstLine="357"/>
        <w:jc w:val="both"/>
        <w:rPr>
          <w:sz w:val="28"/>
          <w:szCs w:val="28"/>
        </w:rPr>
      </w:pPr>
      <w:r>
        <w:rPr>
          <w:color w:val="000000"/>
          <w:sz w:val="28"/>
          <w:szCs w:val="28"/>
        </w:rPr>
        <w:t>Знижений рівень економічної спроможності більшості територіальних громад та регіонів України (через вилучення територій з господарської діяльності, релокацію бізнесу та переміщення трудових ресурсів, розірвання логістичних ланцюгів, втрату експортних можливостей тощо); розширено територій, які потребують державної підтримки.</w:t>
      </w:r>
    </w:p>
    <w:p w14:paraId="000007DB" w14:textId="77777777" w:rsidR="00506674" w:rsidRDefault="00502841" w:rsidP="00963144">
      <w:pPr>
        <w:numPr>
          <w:ilvl w:val="0"/>
          <w:numId w:val="1"/>
        </w:numPr>
        <w:tabs>
          <w:tab w:val="left" w:pos="851"/>
        </w:tabs>
        <w:spacing w:before="60"/>
        <w:ind w:left="0" w:firstLine="357"/>
        <w:jc w:val="both"/>
        <w:rPr>
          <w:sz w:val="28"/>
          <w:szCs w:val="28"/>
        </w:rPr>
      </w:pPr>
      <w:r>
        <w:rPr>
          <w:color w:val="000000"/>
          <w:sz w:val="28"/>
          <w:szCs w:val="28"/>
        </w:rPr>
        <w:t>Необхідність відновлення управління та базової інфраструктури на деокупованих територіях.</w:t>
      </w:r>
    </w:p>
    <w:p w14:paraId="000007DC" w14:textId="77777777" w:rsidR="00506674" w:rsidRDefault="00502841" w:rsidP="00963144">
      <w:pPr>
        <w:numPr>
          <w:ilvl w:val="0"/>
          <w:numId w:val="1"/>
        </w:numPr>
        <w:tabs>
          <w:tab w:val="left" w:pos="426"/>
          <w:tab w:val="left" w:pos="851"/>
        </w:tabs>
        <w:spacing w:before="60"/>
        <w:ind w:left="0" w:firstLine="357"/>
        <w:jc w:val="both"/>
        <w:rPr>
          <w:sz w:val="28"/>
          <w:szCs w:val="28"/>
        </w:rPr>
      </w:pPr>
      <w:r>
        <w:rPr>
          <w:color w:val="000000"/>
          <w:sz w:val="28"/>
          <w:szCs w:val="28"/>
        </w:rPr>
        <w:t>Передача більших повноважень у соціальній сфері територіальним громадам.</w:t>
      </w:r>
    </w:p>
    <w:p w14:paraId="000007DD" w14:textId="77777777" w:rsidR="00506674" w:rsidRDefault="00502841" w:rsidP="00963144">
      <w:pPr>
        <w:numPr>
          <w:ilvl w:val="0"/>
          <w:numId w:val="1"/>
        </w:numPr>
        <w:tabs>
          <w:tab w:val="left" w:pos="851"/>
        </w:tabs>
        <w:spacing w:before="60"/>
        <w:ind w:left="0" w:firstLine="357"/>
        <w:jc w:val="both"/>
        <w:rPr>
          <w:sz w:val="28"/>
          <w:szCs w:val="28"/>
        </w:rPr>
      </w:pPr>
      <w:r>
        <w:rPr>
          <w:color w:val="000000"/>
          <w:sz w:val="28"/>
          <w:szCs w:val="28"/>
        </w:rPr>
        <w:t>Велика кількість ВПО, що вимагає їх інтеграції у соціальне і економічне життя приймаючих громад.</w:t>
      </w:r>
    </w:p>
    <w:p w14:paraId="000007DE" w14:textId="77777777" w:rsidR="00506674" w:rsidRDefault="00502841" w:rsidP="00963144">
      <w:pPr>
        <w:numPr>
          <w:ilvl w:val="0"/>
          <w:numId w:val="1"/>
        </w:numPr>
        <w:tabs>
          <w:tab w:val="left" w:pos="426"/>
          <w:tab w:val="left" w:pos="851"/>
        </w:tabs>
        <w:spacing w:before="60"/>
        <w:ind w:left="0" w:firstLine="357"/>
        <w:jc w:val="both"/>
        <w:rPr>
          <w:sz w:val="28"/>
          <w:szCs w:val="28"/>
        </w:rPr>
      </w:pPr>
      <w:r>
        <w:rPr>
          <w:color w:val="000000"/>
          <w:sz w:val="28"/>
          <w:szCs w:val="28"/>
        </w:rPr>
        <w:t>Велика кількість ветеранів, які потребують реабілітації та інтеграції в мирне життя.</w:t>
      </w:r>
    </w:p>
    <w:p w14:paraId="000007DF" w14:textId="77777777" w:rsidR="00506674" w:rsidRDefault="00502841" w:rsidP="00963144">
      <w:pPr>
        <w:numPr>
          <w:ilvl w:val="0"/>
          <w:numId w:val="1"/>
        </w:numPr>
        <w:tabs>
          <w:tab w:val="left" w:pos="426"/>
          <w:tab w:val="left" w:pos="851"/>
        </w:tabs>
        <w:spacing w:before="60"/>
        <w:ind w:left="0" w:firstLine="357"/>
        <w:jc w:val="both"/>
        <w:rPr>
          <w:sz w:val="28"/>
          <w:szCs w:val="28"/>
        </w:rPr>
      </w:pPr>
      <w:r>
        <w:rPr>
          <w:color w:val="000000"/>
          <w:sz w:val="28"/>
          <w:szCs w:val="28"/>
        </w:rPr>
        <w:t>Зниження доходів бюджету на тлі зростання видатків на утримання армії та розвитку ВПК.</w:t>
      </w:r>
    </w:p>
    <w:p w14:paraId="000007E0" w14:textId="77777777" w:rsidR="00506674" w:rsidRDefault="00502841" w:rsidP="00963144">
      <w:pPr>
        <w:numPr>
          <w:ilvl w:val="0"/>
          <w:numId w:val="1"/>
        </w:numPr>
        <w:tabs>
          <w:tab w:val="left" w:pos="426"/>
          <w:tab w:val="left" w:pos="851"/>
        </w:tabs>
        <w:spacing w:before="60"/>
        <w:ind w:left="0" w:firstLine="357"/>
        <w:jc w:val="both"/>
        <w:rPr>
          <w:sz w:val="28"/>
          <w:szCs w:val="28"/>
        </w:rPr>
      </w:pPr>
      <w:r>
        <w:rPr>
          <w:color w:val="000000"/>
          <w:sz w:val="28"/>
          <w:szCs w:val="28"/>
        </w:rPr>
        <w:t>Недостатній рівень міжнародної фінансової підтримки партнерів і донорів.</w:t>
      </w:r>
    </w:p>
    <w:p w14:paraId="000007E1" w14:textId="77777777" w:rsidR="00506674" w:rsidRDefault="00502841" w:rsidP="00963144">
      <w:pPr>
        <w:numPr>
          <w:ilvl w:val="0"/>
          <w:numId w:val="1"/>
        </w:numPr>
        <w:tabs>
          <w:tab w:val="left" w:pos="426"/>
          <w:tab w:val="left" w:pos="851"/>
        </w:tabs>
        <w:spacing w:before="60"/>
        <w:ind w:left="0" w:firstLine="357"/>
        <w:jc w:val="both"/>
        <w:rPr>
          <w:sz w:val="28"/>
          <w:szCs w:val="28"/>
        </w:rPr>
      </w:pPr>
      <w:r>
        <w:rPr>
          <w:color w:val="000000"/>
          <w:sz w:val="28"/>
          <w:szCs w:val="28"/>
        </w:rPr>
        <w:t>Інвестиційний клімат в Україні та регіоні суттєво не змінюється / погіршується.</w:t>
      </w:r>
    </w:p>
    <w:p w14:paraId="000007E2" w14:textId="77777777" w:rsidR="00506674" w:rsidRDefault="00502841" w:rsidP="00963144">
      <w:pPr>
        <w:numPr>
          <w:ilvl w:val="0"/>
          <w:numId w:val="1"/>
        </w:numPr>
        <w:tabs>
          <w:tab w:val="left" w:pos="426"/>
          <w:tab w:val="left" w:pos="851"/>
        </w:tabs>
        <w:spacing w:before="60"/>
        <w:ind w:left="0" w:firstLine="357"/>
        <w:jc w:val="both"/>
        <w:rPr>
          <w:sz w:val="28"/>
          <w:szCs w:val="28"/>
        </w:rPr>
      </w:pPr>
      <w:r>
        <w:rPr>
          <w:color w:val="000000"/>
          <w:sz w:val="28"/>
          <w:szCs w:val="28"/>
        </w:rPr>
        <w:t>Ринки праці дестабілізовані через масове переміщення працівників, релокацію бізнесу, втрату фахівців через мобілізацію та еміграцію.</w:t>
      </w:r>
    </w:p>
    <w:p w14:paraId="000007E3" w14:textId="77777777" w:rsidR="00506674" w:rsidRDefault="00502841" w:rsidP="00963144">
      <w:pPr>
        <w:numPr>
          <w:ilvl w:val="0"/>
          <w:numId w:val="1"/>
        </w:numPr>
        <w:tabs>
          <w:tab w:val="left" w:pos="426"/>
          <w:tab w:val="left" w:pos="851"/>
        </w:tabs>
        <w:spacing w:before="60"/>
        <w:ind w:left="0" w:firstLine="357"/>
        <w:jc w:val="both"/>
        <w:rPr>
          <w:sz w:val="28"/>
          <w:szCs w:val="28"/>
        </w:rPr>
      </w:pPr>
      <w:r>
        <w:rPr>
          <w:color w:val="000000"/>
          <w:sz w:val="28"/>
          <w:szCs w:val="28"/>
        </w:rPr>
        <w:t>Поступове скорочення офіційних трансфертів (освітньої субвенції, дотації вирівнювання тощо).</w:t>
      </w:r>
    </w:p>
    <w:p w14:paraId="000007E4" w14:textId="77777777" w:rsidR="00506674" w:rsidRDefault="00502841" w:rsidP="00963144">
      <w:pPr>
        <w:numPr>
          <w:ilvl w:val="0"/>
          <w:numId w:val="1"/>
        </w:numPr>
        <w:tabs>
          <w:tab w:val="left" w:pos="426"/>
          <w:tab w:val="left" w:pos="851"/>
        </w:tabs>
        <w:spacing w:before="60"/>
        <w:ind w:left="0" w:firstLine="357"/>
        <w:jc w:val="both"/>
        <w:rPr>
          <w:sz w:val="28"/>
          <w:szCs w:val="28"/>
        </w:rPr>
      </w:pPr>
      <w:r>
        <w:rPr>
          <w:color w:val="000000"/>
          <w:sz w:val="28"/>
          <w:szCs w:val="28"/>
        </w:rPr>
        <w:t>Інвестиційні потоки відкладаються в часі до завершення війни.</w:t>
      </w:r>
    </w:p>
    <w:p w14:paraId="000007E5" w14:textId="77777777" w:rsidR="00506674" w:rsidRDefault="00502841" w:rsidP="00963144">
      <w:pPr>
        <w:numPr>
          <w:ilvl w:val="0"/>
          <w:numId w:val="1"/>
        </w:numPr>
        <w:tabs>
          <w:tab w:val="left" w:pos="426"/>
          <w:tab w:val="left" w:pos="851"/>
        </w:tabs>
        <w:spacing w:before="60"/>
        <w:ind w:left="0" w:firstLine="357"/>
        <w:jc w:val="both"/>
        <w:rPr>
          <w:sz w:val="28"/>
          <w:szCs w:val="28"/>
        </w:rPr>
      </w:pPr>
      <w:r>
        <w:rPr>
          <w:color w:val="000000"/>
          <w:sz w:val="28"/>
          <w:szCs w:val="28"/>
        </w:rPr>
        <w:t>Відсутні реальні механізми/програми підтримки місцевого економічного розвитку.</w:t>
      </w:r>
    </w:p>
    <w:p w14:paraId="000007E6" w14:textId="77777777" w:rsidR="00506674" w:rsidRDefault="00502841" w:rsidP="00963144">
      <w:pPr>
        <w:numPr>
          <w:ilvl w:val="0"/>
          <w:numId w:val="1"/>
        </w:numPr>
        <w:tabs>
          <w:tab w:val="left" w:pos="426"/>
          <w:tab w:val="left" w:pos="851"/>
        </w:tabs>
        <w:spacing w:before="60"/>
        <w:ind w:left="0" w:firstLine="357"/>
        <w:jc w:val="both"/>
        <w:rPr>
          <w:sz w:val="28"/>
          <w:szCs w:val="28"/>
        </w:rPr>
      </w:pPr>
      <w:r>
        <w:rPr>
          <w:color w:val="000000"/>
          <w:sz w:val="28"/>
          <w:szCs w:val="28"/>
        </w:rPr>
        <w:t>Гривня підтримується виключно міжнародними вливаннями та кредитами, темп інфляції залишається високим.</w:t>
      </w:r>
    </w:p>
    <w:p w14:paraId="000007E7" w14:textId="77777777" w:rsidR="00506674" w:rsidRDefault="00502841" w:rsidP="00963144">
      <w:pPr>
        <w:numPr>
          <w:ilvl w:val="0"/>
          <w:numId w:val="1"/>
        </w:numPr>
        <w:tabs>
          <w:tab w:val="left" w:pos="426"/>
          <w:tab w:val="left" w:pos="851"/>
        </w:tabs>
        <w:spacing w:before="60"/>
        <w:ind w:left="0" w:firstLine="357"/>
        <w:jc w:val="both"/>
        <w:rPr>
          <w:sz w:val="28"/>
          <w:szCs w:val="28"/>
        </w:rPr>
      </w:pPr>
      <w:r>
        <w:rPr>
          <w:color w:val="000000"/>
          <w:sz w:val="28"/>
          <w:szCs w:val="28"/>
        </w:rPr>
        <w:lastRenderedPageBreak/>
        <w:t>Тенденцій відновлення економічної активності не спостерігається. ВВП країни досягнув мінімального рівня за останні 30 років.</w:t>
      </w:r>
    </w:p>
    <w:p w14:paraId="000007E8" w14:textId="77777777" w:rsidR="00506674" w:rsidRDefault="00502841" w:rsidP="00963144">
      <w:pPr>
        <w:numPr>
          <w:ilvl w:val="0"/>
          <w:numId w:val="1"/>
        </w:numPr>
        <w:tabs>
          <w:tab w:val="left" w:pos="426"/>
          <w:tab w:val="left" w:pos="851"/>
        </w:tabs>
        <w:spacing w:before="60"/>
        <w:ind w:left="0" w:firstLine="357"/>
        <w:jc w:val="both"/>
        <w:rPr>
          <w:sz w:val="28"/>
          <w:szCs w:val="28"/>
        </w:rPr>
      </w:pPr>
      <w:r>
        <w:rPr>
          <w:color w:val="000000"/>
          <w:sz w:val="28"/>
          <w:szCs w:val="28"/>
        </w:rPr>
        <w:t>Зниження купівельної спроможності населення через інфляцію та втрату доходів.</w:t>
      </w:r>
    </w:p>
    <w:p w14:paraId="000007E9" w14:textId="77777777" w:rsidR="00506674" w:rsidRDefault="00502841" w:rsidP="00963144">
      <w:pPr>
        <w:numPr>
          <w:ilvl w:val="0"/>
          <w:numId w:val="1"/>
        </w:numPr>
        <w:tabs>
          <w:tab w:val="left" w:pos="426"/>
          <w:tab w:val="left" w:pos="851"/>
        </w:tabs>
        <w:spacing w:before="60"/>
        <w:ind w:left="0" w:firstLine="357"/>
        <w:jc w:val="both"/>
        <w:rPr>
          <w:sz w:val="28"/>
          <w:szCs w:val="28"/>
        </w:rPr>
      </w:pPr>
      <w:r>
        <w:rPr>
          <w:color w:val="000000"/>
          <w:sz w:val="28"/>
          <w:szCs w:val="28"/>
        </w:rPr>
        <w:t>Згортання децентралізації та повернення до централізованого управління.</w:t>
      </w:r>
    </w:p>
    <w:p w14:paraId="000007EA" w14:textId="77777777" w:rsidR="00506674" w:rsidRDefault="00502841" w:rsidP="00963144">
      <w:pPr>
        <w:numPr>
          <w:ilvl w:val="0"/>
          <w:numId w:val="1"/>
        </w:numPr>
        <w:tabs>
          <w:tab w:val="left" w:pos="426"/>
          <w:tab w:val="left" w:pos="851"/>
        </w:tabs>
        <w:spacing w:before="60"/>
        <w:ind w:left="0" w:firstLine="357"/>
        <w:jc w:val="both"/>
        <w:rPr>
          <w:sz w:val="28"/>
          <w:szCs w:val="28"/>
        </w:rPr>
      </w:pPr>
      <w:r>
        <w:rPr>
          <w:color w:val="000000"/>
          <w:sz w:val="28"/>
          <w:szCs w:val="28"/>
        </w:rPr>
        <w:t>Рівень тіньової зайнятості залишається високим, а в деяких громадах поглиблюється через економічну депресію та неспроможність суб’єктів бізнесу сплачувати податки.</w:t>
      </w:r>
    </w:p>
    <w:p w14:paraId="000007EB" w14:textId="77777777" w:rsidR="00506674" w:rsidRDefault="00502841" w:rsidP="00963144">
      <w:pPr>
        <w:numPr>
          <w:ilvl w:val="0"/>
          <w:numId w:val="1"/>
        </w:numPr>
        <w:tabs>
          <w:tab w:val="left" w:pos="426"/>
          <w:tab w:val="left" w:pos="851"/>
        </w:tabs>
        <w:spacing w:before="60"/>
        <w:ind w:left="0" w:firstLine="357"/>
        <w:jc w:val="both"/>
        <w:rPr>
          <w:sz w:val="28"/>
          <w:szCs w:val="28"/>
        </w:rPr>
      </w:pPr>
      <w:r>
        <w:rPr>
          <w:color w:val="000000"/>
          <w:sz w:val="28"/>
          <w:szCs w:val="28"/>
        </w:rPr>
        <w:t>Посилення податкового тиску на підприємців для наповнення державного та місцевих бюджетів.</w:t>
      </w:r>
    </w:p>
    <w:p w14:paraId="000007EC" w14:textId="77777777" w:rsidR="00506674" w:rsidRDefault="00506674">
      <w:pPr>
        <w:spacing w:after="120"/>
        <w:ind w:hanging="2"/>
        <w:jc w:val="both"/>
        <w:rPr>
          <w:sz w:val="28"/>
          <w:szCs w:val="28"/>
        </w:rPr>
      </w:pPr>
    </w:p>
    <w:p w14:paraId="000007ED" w14:textId="77777777" w:rsidR="00506674" w:rsidRDefault="00502841">
      <w:pPr>
        <w:spacing w:before="120" w:after="120"/>
        <w:ind w:firstLine="709"/>
        <w:jc w:val="both"/>
        <w:rPr>
          <w:sz w:val="28"/>
          <w:szCs w:val="28"/>
        </w:rPr>
      </w:pPr>
      <w:r>
        <w:rPr>
          <w:b/>
          <w:sz w:val="28"/>
          <w:szCs w:val="28"/>
        </w:rPr>
        <w:t>Базові припущення песимістичного сценарію – внутрішні чинники:</w:t>
      </w:r>
    </w:p>
    <w:p w14:paraId="000007EE" w14:textId="77777777" w:rsidR="00506674" w:rsidRDefault="00502841" w:rsidP="00963144">
      <w:pPr>
        <w:numPr>
          <w:ilvl w:val="0"/>
          <w:numId w:val="4"/>
        </w:numPr>
        <w:tabs>
          <w:tab w:val="left" w:pos="851"/>
        </w:tabs>
        <w:spacing w:before="60"/>
        <w:ind w:left="0" w:firstLine="357"/>
        <w:jc w:val="both"/>
        <w:rPr>
          <w:color w:val="000000"/>
          <w:sz w:val="28"/>
          <w:szCs w:val="28"/>
        </w:rPr>
      </w:pPr>
      <w:r>
        <w:rPr>
          <w:color w:val="000000"/>
          <w:sz w:val="28"/>
          <w:szCs w:val="28"/>
        </w:rPr>
        <w:t>Зростання демографічних ризиків для громади через втрату дітей, молоді, населення у працездатному віці, що вже у найближчі роки спричинить скорочення споживачів освітніх, медичних, культурних послуг.</w:t>
      </w:r>
    </w:p>
    <w:p w14:paraId="000007EF" w14:textId="77777777" w:rsidR="00506674" w:rsidRDefault="00502841" w:rsidP="00963144">
      <w:pPr>
        <w:numPr>
          <w:ilvl w:val="0"/>
          <w:numId w:val="4"/>
        </w:numPr>
        <w:tabs>
          <w:tab w:val="left" w:pos="851"/>
        </w:tabs>
        <w:spacing w:before="60"/>
        <w:ind w:left="0" w:firstLine="357"/>
        <w:jc w:val="both"/>
        <w:rPr>
          <w:color w:val="000000"/>
          <w:sz w:val="28"/>
          <w:szCs w:val="28"/>
        </w:rPr>
      </w:pPr>
      <w:r>
        <w:rPr>
          <w:color w:val="000000"/>
          <w:sz w:val="28"/>
          <w:szCs w:val="28"/>
        </w:rPr>
        <w:t>Громада втрачає мешканців, зокрема вузьких фахівців, що відображається на забезпеченні процесів життєдіяльності громади.</w:t>
      </w:r>
    </w:p>
    <w:p w14:paraId="000007F0" w14:textId="77777777" w:rsidR="00506674" w:rsidRDefault="00502841" w:rsidP="00963144">
      <w:pPr>
        <w:numPr>
          <w:ilvl w:val="0"/>
          <w:numId w:val="4"/>
        </w:numPr>
        <w:tabs>
          <w:tab w:val="left" w:pos="851"/>
        </w:tabs>
        <w:spacing w:before="60"/>
        <w:ind w:left="0" w:firstLine="357"/>
        <w:jc w:val="both"/>
        <w:rPr>
          <w:color w:val="000000"/>
          <w:sz w:val="28"/>
          <w:szCs w:val="28"/>
        </w:rPr>
      </w:pPr>
      <w:r>
        <w:rPr>
          <w:color w:val="000000"/>
          <w:sz w:val="28"/>
          <w:szCs w:val="28"/>
        </w:rPr>
        <w:t>Територіальна громада далі несе навантаження, спричинене війною – інтеграція ВПО в громаду, їх підтримка, робота з партнерами щодо надання гуманітарної допомоги, підтримка ЗСУ тощо.</w:t>
      </w:r>
    </w:p>
    <w:p w14:paraId="000007F1" w14:textId="77777777" w:rsidR="00506674" w:rsidRDefault="00502841" w:rsidP="00963144">
      <w:pPr>
        <w:numPr>
          <w:ilvl w:val="0"/>
          <w:numId w:val="4"/>
        </w:numPr>
        <w:tabs>
          <w:tab w:val="left" w:pos="851"/>
        </w:tabs>
        <w:spacing w:before="60"/>
        <w:ind w:left="0" w:firstLine="357"/>
        <w:jc w:val="both"/>
        <w:rPr>
          <w:color w:val="000000"/>
          <w:sz w:val="28"/>
          <w:szCs w:val="28"/>
        </w:rPr>
      </w:pPr>
      <w:r>
        <w:rPr>
          <w:color w:val="000000"/>
          <w:sz w:val="28"/>
          <w:szCs w:val="28"/>
        </w:rPr>
        <w:t>Збільшення кількості зруйнованих об’єктів через ракетні обстріли та інші види агресії.</w:t>
      </w:r>
    </w:p>
    <w:p w14:paraId="000007F2" w14:textId="77777777" w:rsidR="00506674" w:rsidRDefault="00502841" w:rsidP="00963144">
      <w:pPr>
        <w:numPr>
          <w:ilvl w:val="0"/>
          <w:numId w:val="4"/>
        </w:numPr>
        <w:tabs>
          <w:tab w:val="left" w:pos="851"/>
        </w:tabs>
        <w:spacing w:before="60"/>
        <w:ind w:left="0" w:firstLine="357"/>
        <w:jc w:val="both"/>
        <w:rPr>
          <w:color w:val="000000"/>
          <w:sz w:val="28"/>
          <w:szCs w:val="28"/>
        </w:rPr>
      </w:pPr>
      <w:r>
        <w:rPr>
          <w:color w:val="000000"/>
          <w:sz w:val="28"/>
          <w:szCs w:val="28"/>
        </w:rPr>
        <w:t>Значне зростання видатків місцевого бюджету на заходи у сфері безпеки (зокрема будівництво / ремонт укриттів), забезпечення потреб військових, підтримку ВПО, соціальні виплати ветеранам і родинам загиблих тощо.</w:t>
      </w:r>
    </w:p>
    <w:p w14:paraId="000007F3" w14:textId="77777777" w:rsidR="00506674" w:rsidRDefault="00502841" w:rsidP="00963144">
      <w:pPr>
        <w:numPr>
          <w:ilvl w:val="0"/>
          <w:numId w:val="4"/>
        </w:numPr>
        <w:tabs>
          <w:tab w:val="left" w:pos="851"/>
        </w:tabs>
        <w:spacing w:before="60"/>
        <w:ind w:left="0" w:firstLine="357"/>
        <w:jc w:val="both"/>
        <w:rPr>
          <w:color w:val="000000"/>
          <w:sz w:val="28"/>
          <w:szCs w:val="28"/>
        </w:rPr>
      </w:pPr>
      <w:r>
        <w:rPr>
          <w:color w:val="000000"/>
          <w:sz w:val="28"/>
          <w:szCs w:val="28"/>
        </w:rPr>
        <w:t xml:space="preserve"> Оптимізація мережі закладів освіти, охорони здоров’я, соціальних послуг, культури з огляду на брак бюджетних ресурсів без поліпшення якості цих послуг.</w:t>
      </w:r>
    </w:p>
    <w:p w14:paraId="000007F4" w14:textId="77777777" w:rsidR="00506674" w:rsidRDefault="00502841" w:rsidP="00963144">
      <w:pPr>
        <w:numPr>
          <w:ilvl w:val="0"/>
          <w:numId w:val="4"/>
        </w:numPr>
        <w:tabs>
          <w:tab w:val="left" w:pos="851"/>
        </w:tabs>
        <w:spacing w:before="60"/>
        <w:ind w:left="0" w:firstLine="357"/>
        <w:jc w:val="both"/>
        <w:rPr>
          <w:color w:val="000000"/>
          <w:sz w:val="28"/>
          <w:szCs w:val="28"/>
        </w:rPr>
      </w:pPr>
      <w:r>
        <w:rPr>
          <w:color w:val="000000"/>
          <w:sz w:val="28"/>
          <w:szCs w:val="28"/>
        </w:rPr>
        <w:t>Доходи місцевого бюджету знижуються через зменшення офіційних трансфертів з державного бюджету та зниження економічної активності в громаді.</w:t>
      </w:r>
    </w:p>
    <w:p w14:paraId="000007F5" w14:textId="77777777" w:rsidR="00506674" w:rsidRDefault="00502841" w:rsidP="00963144">
      <w:pPr>
        <w:numPr>
          <w:ilvl w:val="0"/>
          <w:numId w:val="4"/>
        </w:numPr>
        <w:tabs>
          <w:tab w:val="left" w:pos="851"/>
        </w:tabs>
        <w:spacing w:before="60"/>
        <w:ind w:left="0" w:firstLine="357"/>
        <w:jc w:val="both"/>
        <w:rPr>
          <w:color w:val="000000"/>
          <w:sz w:val="28"/>
          <w:szCs w:val="28"/>
        </w:rPr>
      </w:pPr>
      <w:r>
        <w:rPr>
          <w:color w:val="000000"/>
          <w:sz w:val="28"/>
          <w:szCs w:val="28"/>
        </w:rPr>
        <w:t>Обмеження притоку іноземних інвестицій до завершення бойових дій.</w:t>
      </w:r>
    </w:p>
    <w:p w14:paraId="000007F6" w14:textId="77777777" w:rsidR="00506674" w:rsidRDefault="00502841" w:rsidP="00963144">
      <w:pPr>
        <w:numPr>
          <w:ilvl w:val="0"/>
          <w:numId w:val="4"/>
        </w:numPr>
        <w:tabs>
          <w:tab w:val="left" w:pos="851"/>
        </w:tabs>
        <w:spacing w:before="60"/>
        <w:ind w:left="0" w:firstLine="357"/>
        <w:jc w:val="both"/>
        <w:rPr>
          <w:color w:val="000000"/>
          <w:sz w:val="28"/>
          <w:szCs w:val="28"/>
        </w:rPr>
      </w:pPr>
      <w:r>
        <w:rPr>
          <w:color w:val="000000"/>
          <w:sz w:val="28"/>
          <w:szCs w:val="28"/>
        </w:rPr>
        <w:t>Рівень купівельної спроможності населення постійно знижується.</w:t>
      </w:r>
    </w:p>
    <w:p w14:paraId="000007F7" w14:textId="77777777" w:rsidR="00506674" w:rsidRDefault="00502841" w:rsidP="00963144">
      <w:pPr>
        <w:numPr>
          <w:ilvl w:val="0"/>
          <w:numId w:val="4"/>
        </w:numPr>
        <w:tabs>
          <w:tab w:val="left" w:pos="851"/>
        </w:tabs>
        <w:spacing w:before="60"/>
        <w:ind w:left="0" w:firstLine="357"/>
        <w:jc w:val="both"/>
        <w:rPr>
          <w:color w:val="000000"/>
          <w:sz w:val="28"/>
          <w:szCs w:val="28"/>
        </w:rPr>
      </w:pPr>
      <w:r>
        <w:rPr>
          <w:color w:val="000000"/>
          <w:sz w:val="28"/>
          <w:szCs w:val="28"/>
        </w:rPr>
        <w:t>Обмеження на використання бюджетних коштів на капітальні видатки залишаються жорсткими, що не дозволяє оновлювати соціальну та інженерну інфраструктуру в громаді.</w:t>
      </w:r>
    </w:p>
    <w:p w14:paraId="000007F8" w14:textId="77777777" w:rsidR="00506674" w:rsidRDefault="00502841" w:rsidP="00963144">
      <w:pPr>
        <w:numPr>
          <w:ilvl w:val="0"/>
          <w:numId w:val="4"/>
        </w:numPr>
        <w:tabs>
          <w:tab w:val="left" w:pos="851"/>
        </w:tabs>
        <w:spacing w:before="60"/>
        <w:ind w:left="0" w:firstLine="357"/>
        <w:jc w:val="both"/>
        <w:rPr>
          <w:color w:val="000000"/>
          <w:sz w:val="28"/>
          <w:szCs w:val="28"/>
        </w:rPr>
      </w:pPr>
      <w:r>
        <w:rPr>
          <w:color w:val="000000"/>
          <w:sz w:val="28"/>
          <w:szCs w:val="28"/>
        </w:rPr>
        <w:t>Заходи з забезпечення енергоефективності згортаються, видатки на екологічні цілі скорочуються, що поряд із відсутністю модернізації інженерної інфраструктури негативно впливає на екологічну ситуацію у громаді.</w:t>
      </w:r>
    </w:p>
    <w:p w14:paraId="000007F9" w14:textId="77777777" w:rsidR="00506674" w:rsidRDefault="00502841" w:rsidP="00963144">
      <w:pPr>
        <w:numPr>
          <w:ilvl w:val="0"/>
          <w:numId w:val="4"/>
        </w:numPr>
        <w:tabs>
          <w:tab w:val="left" w:pos="851"/>
        </w:tabs>
        <w:spacing w:before="60"/>
        <w:ind w:left="0" w:firstLine="357"/>
        <w:jc w:val="both"/>
        <w:rPr>
          <w:color w:val="000000"/>
          <w:sz w:val="28"/>
          <w:szCs w:val="28"/>
        </w:rPr>
      </w:pPr>
      <w:r>
        <w:rPr>
          <w:color w:val="000000"/>
          <w:sz w:val="28"/>
          <w:szCs w:val="28"/>
        </w:rPr>
        <w:t>Інституції підтримки бізнесу в громаді не формуються через обмеженість бюджетних ресурсів та відсутність фахівців (проєктних менеджерів).</w:t>
      </w:r>
    </w:p>
    <w:p w14:paraId="000007FA" w14:textId="77777777" w:rsidR="00506674" w:rsidRDefault="00506674">
      <w:pPr>
        <w:spacing w:after="120"/>
        <w:ind w:hanging="2"/>
        <w:jc w:val="both"/>
        <w:rPr>
          <w:sz w:val="28"/>
          <w:szCs w:val="28"/>
        </w:rPr>
      </w:pPr>
    </w:p>
    <w:tbl>
      <w:tblPr>
        <w:tblStyle w:val="afffffd"/>
        <w:tblW w:w="10065" w:type="dxa"/>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000" w:firstRow="0" w:lastRow="0" w:firstColumn="0" w:lastColumn="0" w:noHBand="0" w:noVBand="0"/>
      </w:tblPr>
      <w:tblGrid>
        <w:gridCol w:w="10065"/>
      </w:tblGrid>
      <w:tr w:rsidR="00506674" w14:paraId="78DBF563" w14:textId="77777777">
        <w:trPr>
          <w:trHeight w:val="369"/>
        </w:trPr>
        <w:tc>
          <w:tcPr>
            <w:tcW w:w="10065" w:type="dxa"/>
            <w:shd w:val="clear" w:color="auto" w:fill="538135"/>
            <w:vAlign w:val="center"/>
          </w:tcPr>
          <w:p w14:paraId="000007FB" w14:textId="77777777" w:rsidR="00506674" w:rsidRDefault="00502841">
            <w:pPr>
              <w:spacing w:before="40" w:after="40"/>
              <w:ind w:right="-286"/>
              <w:rPr>
                <w:b/>
                <w:color w:val="FFFFFF"/>
                <w:sz w:val="28"/>
                <w:szCs w:val="28"/>
              </w:rPr>
            </w:pPr>
            <w:r>
              <w:rPr>
                <w:b/>
                <w:color w:val="FFFFFF"/>
                <w:sz w:val="28"/>
                <w:szCs w:val="28"/>
              </w:rPr>
              <w:lastRenderedPageBreak/>
              <w:t>Альтернативний сценарій розвитку № 1 «Песимістичний – управляти в умовах негативного впливу зовнішніх і внутрішніх чинників»</w:t>
            </w:r>
          </w:p>
        </w:tc>
      </w:tr>
      <w:tr w:rsidR="00506674" w14:paraId="2961D1D9" w14:textId="77777777">
        <w:trPr>
          <w:trHeight w:val="474"/>
        </w:trPr>
        <w:tc>
          <w:tcPr>
            <w:tcW w:w="10065" w:type="dxa"/>
            <w:shd w:val="clear" w:color="auto" w:fill="auto"/>
          </w:tcPr>
          <w:p w14:paraId="000007FC" w14:textId="77777777" w:rsidR="00506674" w:rsidRDefault="00502841" w:rsidP="00963144">
            <w:pPr>
              <w:numPr>
                <w:ilvl w:val="0"/>
                <w:numId w:val="3"/>
              </w:numPr>
              <w:pBdr>
                <w:top w:val="nil"/>
                <w:left w:val="nil"/>
                <w:bottom w:val="nil"/>
                <w:right w:val="nil"/>
                <w:between w:val="nil"/>
              </w:pBdr>
              <w:spacing w:before="60" w:after="60"/>
              <w:ind w:left="357" w:hanging="357"/>
              <w:jc w:val="both"/>
              <w:rPr>
                <w:color w:val="000000"/>
                <w:sz w:val="28"/>
                <w:szCs w:val="28"/>
              </w:rPr>
            </w:pPr>
            <w:r>
              <w:rPr>
                <w:color w:val="000000"/>
                <w:sz w:val="28"/>
                <w:szCs w:val="28"/>
              </w:rPr>
              <w:t>Затяжна війна та значне погіршення соціально-економічної ситуації, зумовлене нею, може стати вагомим викликом для розвитку Криворізької громади в близькій перспективі (3 роки). Це проявиться передовсім у погіршені статево-вікової структури населення громади (виїжджають молоді люди, а в умовах війни – жінки з дітьми) та втраті висококваліфікованих спеціалістів. Відповідно це негативним чином позначиться на якості трудових ресурсів, а через декілька років проявиться у зменшенні попиту на отримання послуг шкільної та дошкільної освіти, охорони здоров’я та призведе до від’ємного приросту населення.</w:t>
            </w:r>
          </w:p>
          <w:p w14:paraId="000007FD" w14:textId="77777777" w:rsidR="00506674" w:rsidRDefault="00502841" w:rsidP="00963144">
            <w:pPr>
              <w:numPr>
                <w:ilvl w:val="0"/>
                <w:numId w:val="3"/>
              </w:numPr>
              <w:pBdr>
                <w:top w:val="nil"/>
                <w:left w:val="nil"/>
                <w:bottom w:val="nil"/>
                <w:right w:val="nil"/>
                <w:between w:val="nil"/>
              </w:pBdr>
              <w:spacing w:before="60" w:after="60"/>
              <w:ind w:left="357" w:hanging="357"/>
              <w:jc w:val="both"/>
              <w:rPr>
                <w:color w:val="000000"/>
                <w:sz w:val="28"/>
                <w:szCs w:val="28"/>
              </w:rPr>
            </w:pPr>
            <w:r>
              <w:rPr>
                <w:color w:val="000000"/>
                <w:sz w:val="28"/>
                <w:szCs w:val="28"/>
              </w:rPr>
              <w:t>У разі продовження агресивних дій з боку російської федерації може відбуватися переміщення великої кількості людей та виникне необхідність створення просторів тимчасового їх перебування й забезпечення товарами першої необхідності, питною водою тощо. Організація транспорту для евакуації населення. Надання медичної допомоги населенню на базі мереж закладів первинної та вторинної медичної допомоги громади, створення умов для роботи організації Червоного Хреста України та «Лікарі без кордонів» тощо.</w:t>
            </w:r>
          </w:p>
          <w:p w14:paraId="000007FE" w14:textId="77777777" w:rsidR="00506674" w:rsidRDefault="00502841" w:rsidP="00963144">
            <w:pPr>
              <w:numPr>
                <w:ilvl w:val="0"/>
                <w:numId w:val="3"/>
              </w:numPr>
              <w:pBdr>
                <w:top w:val="nil"/>
                <w:left w:val="nil"/>
                <w:bottom w:val="nil"/>
                <w:right w:val="nil"/>
                <w:between w:val="nil"/>
              </w:pBdr>
              <w:spacing w:before="60" w:after="60"/>
              <w:ind w:left="357" w:hanging="357"/>
              <w:jc w:val="both"/>
              <w:rPr>
                <w:color w:val="000000"/>
                <w:sz w:val="28"/>
                <w:szCs w:val="28"/>
              </w:rPr>
            </w:pPr>
            <w:r>
              <w:rPr>
                <w:color w:val="000000"/>
                <w:sz w:val="28"/>
                <w:szCs w:val="28"/>
              </w:rPr>
              <w:t>Затяжна війна може призвести до скорочення обсягів міжбюджетних трансфертів з державного бюджету до бюджету територіальної громади, внаслідок чого відбудеться майже повне перекладання повноважень у соціальній сфері на місцевий бюджет. Через високе соціальне навантаження на бюджет громади не фінансуватимуться програми з впровадження енергоефективних технологій, розвитку соціальної інфраструктури, створення місць для проведення дозвілля, відновлення й розвитку інженерної інфраструктури.</w:t>
            </w:r>
          </w:p>
          <w:p w14:paraId="000007FF" w14:textId="77777777" w:rsidR="00506674" w:rsidRDefault="00502841" w:rsidP="00963144">
            <w:pPr>
              <w:numPr>
                <w:ilvl w:val="0"/>
                <w:numId w:val="3"/>
              </w:numPr>
              <w:pBdr>
                <w:top w:val="nil"/>
                <w:left w:val="nil"/>
                <w:bottom w:val="nil"/>
                <w:right w:val="nil"/>
                <w:between w:val="nil"/>
              </w:pBdr>
              <w:spacing w:before="60" w:after="60"/>
              <w:ind w:left="357" w:hanging="357"/>
              <w:jc w:val="both"/>
              <w:rPr>
                <w:color w:val="000000"/>
                <w:sz w:val="28"/>
                <w:szCs w:val="28"/>
              </w:rPr>
            </w:pPr>
            <w:r>
              <w:rPr>
                <w:color w:val="000000"/>
                <w:sz w:val="28"/>
                <w:szCs w:val="28"/>
              </w:rPr>
              <w:t>Війна спричинила необхідність зміцнення цивільного захисту населення через спорудження сучасних об’єктів цивільного захисту та забезпечення матеріального резерву. У разі виведення енергетичної системи України із ладу – забезпечення резервного енергозабезпечення буде забезпечуватися через придбання електрогенераторів і розвитку альтернативних джерел енергії. Громада активно співпрацюватиме із країнами Європейського Союзу у питаннях безпеки та гуманітарної допомоги населенню, обмінюватиметься  знаннями та технологіями щодо подолання кризових явищ.</w:t>
            </w:r>
          </w:p>
        </w:tc>
      </w:tr>
    </w:tbl>
    <w:p w14:paraId="00000800" w14:textId="77777777" w:rsidR="00506674" w:rsidRDefault="00506674">
      <w:pPr>
        <w:spacing w:before="120" w:after="120"/>
        <w:jc w:val="both"/>
        <w:rPr>
          <w:b/>
          <w:color w:val="002060"/>
          <w:sz w:val="28"/>
          <w:szCs w:val="28"/>
          <w:u w:val="single"/>
        </w:rPr>
      </w:pPr>
    </w:p>
    <w:p w14:paraId="00000801" w14:textId="77777777" w:rsidR="00506674" w:rsidRDefault="00502841">
      <w:pPr>
        <w:pStyle w:val="2"/>
        <w:ind w:firstLine="142"/>
      </w:pPr>
      <w:bookmarkStart w:id="129" w:name="_heading=h.1ljsd9k" w:colFirst="0" w:colLast="0"/>
      <w:bookmarkStart w:id="130" w:name="_Toc197348775"/>
      <w:bookmarkEnd w:id="129"/>
      <w:r>
        <w:t>4.2. СТРИМАНО-ОПТИМІСТИЧНИЙ СЦЕНАРІЙ РОЗВИТКУ ГРОМАДИ</w:t>
      </w:r>
      <w:bookmarkEnd w:id="130"/>
    </w:p>
    <w:p w14:paraId="00000802" w14:textId="77777777" w:rsidR="00506674" w:rsidRDefault="00502841" w:rsidP="00B26257">
      <w:pPr>
        <w:spacing w:before="60"/>
        <w:ind w:firstLine="709"/>
        <w:jc w:val="both"/>
        <w:rPr>
          <w:sz w:val="28"/>
          <w:szCs w:val="28"/>
        </w:rPr>
      </w:pPr>
      <w:r>
        <w:rPr>
          <w:b/>
          <w:color w:val="000000"/>
          <w:sz w:val="28"/>
          <w:szCs w:val="28"/>
        </w:rPr>
        <w:t>Стримано-оптимістичний сценарій розвитку</w:t>
      </w:r>
      <w:r>
        <w:rPr>
          <w:color w:val="000000"/>
          <w:sz w:val="28"/>
          <w:szCs w:val="28"/>
        </w:rPr>
        <w:t xml:space="preserve"> будується на припущеннях, за яких формуються більш сприятливі зовнішні (глобальні й національні) та внутрішні (ті, які громада здатна створити самостійно) чинники впливу: громада активно використовує власні сильні сторони (конкурентні переваги) та можливості для нівелювання ризиків, які виникають з огляду на умови суспільно-економічного </w:t>
      </w:r>
      <w:r>
        <w:rPr>
          <w:color w:val="000000"/>
          <w:sz w:val="28"/>
          <w:szCs w:val="28"/>
        </w:rPr>
        <w:lastRenderedPageBreak/>
        <w:t>розвитку країни. Основним чинником цього сценарію є ймовірність завершення війни не пізніше 2025 року.</w:t>
      </w:r>
    </w:p>
    <w:p w14:paraId="00000803" w14:textId="77777777" w:rsidR="00506674" w:rsidRDefault="00502841">
      <w:pPr>
        <w:spacing w:before="60"/>
        <w:ind w:firstLine="709"/>
        <w:jc w:val="both"/>
        <w:rPr>
          <w:sz w:val="28"/>
          <w:szCs w:val="28"/>
        </w:rPr>
      </w:pPr>
      <w:r>
        <w:rPr>
          <w:b/>
          <w:sz w:val="28"/>
          <w:szCs w:val="28"/>
        </w:rPr>
        <w:t>Базові припущення стримано-оптимістичного сценарію – національний та регіональний рівень:</w:t>
      </w:r>
    </w:p>
    <w:p w14:paraId="00000804" w14:textId="77777777" w:rsidR="00506674" w:rsidRDefault="00502841" w:rsidP="00963144">
      <w:pPr>
        <w:numPr>
          <w:ilvl w:val="0"/>
          <w:numId w:val="5"/>
        </w:numPr>
        <w:tabs>
          <w:tab w:val="left" w:pos="993"/>
        </w:tabs>
        <w:spacing w:before="60"/>
        <w:ind w:left="0" w:firstLine="357"/>
        <w:jc w:val="both"/>
        <w:rPr>
          <w:color w:val="000000"/>
          <w:sz w:val="28"/>
          <w:szCs w:val="28"/>
        </w:rPr>
      </w:pPr>
      <w:r>
        <w:rPr>
          <w:color w:val="000000"/>
          <w:sz w:val="28"/>
          <w:szCs w:val="28"/>
        </w:rPr>
        <w:t xml:space="preserve">Війна з російською федерацією завершується або переходить у «заморожений» формат (без активних бомбардувань українських міст, об’єктів інфраструктури, економіки тощо). Майже </w:t>
      </w:r>
      <w:r>
        <w:rPr>
          <w:sz w:val="28"/>
          <w:szCs w:val="28"/>
        </w:rPr>
        <w:t>вся</w:t>
      </w:r>
      <w:r>
        <w:rPr>
          <w:color w:val="000000"/>
          <w:sz w:val="28"/>
          <w:szCs w:val="28"/>
        </w:rPr>
        <w:t xml:space="preserve"> територія України деокупована. Можливість подальшої ескалації конфлікту й відновлення активних бойових дій мінімізується.</w:t>
      </w:r>
    </w:p>
    <w:p w14:paraId="00000805" w14:textId="77777777" w:rsidR="00506674" w:rsidRDefault="00502841" w:rsidP="00963144">
      <w:pPr>
        <w:numPr>
          <w:ilvl w:val="0"/>
          <w:numId w:val="5"/>
        </w:numPr>
        <w:tabs>
          <w:tab w:val="left" w:pos="284"/>
          <w:tab w:val="left" w:pos="993"/>
        </w:tabs>
        <w:spacing w:before="60"/>
        <w:ind w:left="0" w:firstLine="357"/>
        <w:jc w:val="both"/>
        <w:rPr>
          <w:color w:val="000000"/>
          <w:sz w:val="28"/>
          <w:szCs w:val="28"/>
        </w:rPr>
      </w:pPr>
      <w:r>
        <w:rPr>
          <w:color w:val="000000"/>
          <w:sz w:val="28"/>
          <w:szCs w:val="28"/>
        </w:rPr>
        <w:t>Частина території України залишається виключеною з господарської діяльності на найближчі роки та такою, що не придат</w:t>
      </w:r>
      <w:r>
        <w:rPr>
          <w:sz w:val="28"/>
          <w:szCs w:val="28"/>
        </w:rPr>
        <w:t>н</w:t>
      </w:r>
      <w:r>
        <w:rPr>
          <w:color w:val="000000"/>
          <w:sz w:val="28"/>
          <w:szCs w:val="28"/>
        </w:rPr>
        <w:t>а для ведення сільського господарства.</w:t>
      </w:r>
    </w:p>
    <w:p w14:paraId="00000806" w14:textId="77777777" w:rsidR="00506674" w:rsidRDefault="00502841" w:rsidP="00963144">
      <w:pPr>
        <w:numPr>
          <w:ilvl w:val="0"/>
          <w:numId w:val="5"/>
        </w:numPr>
        <w:tabs>
          <w:tab w:val="left" w:pos="284"/>
          <w:tab w:val="left" w:pos="993"/>
        </w:tabs>
        <w:spacing w:before="60"/>
        <w:ind w:left="0" w:firstLine="357"/>
        <w:jc w:val="both"/>
        <w:rPr>
          <w:color w:val="000000"/>
          <w:sz w:val="28"/>
          <w:szCs w:val="28"/>
        </w:rPr>
      </w:pPr>
      <w:r>
        <w:rPr>
          <w:color w:val="000000"/>
          <w:sz w:val="28"/>
          <w:szCs w:val="28"/>
        </w:rPr>
        <w:t>Частина населення, що перебувала за кордоном, повертається в Україну (щонайменше 50%).</w:t>
      </w:r>
    </w:p>
    <w:p w14:paraId="00000807" w14:textId="77777777" w:rsidR="00506674" w:rsidRDefault="00502841" w:rsidP="00963144">
      <w:pPr>
        <w:numPr>
          <w:ilvl w:val="0"/>
          <w:numId w:val="5"/>
        </w:numPr>
        <w:tabs>
          <w:tab w:val="left" w:pos="284"/>
          <w:tab w:val="left" w:pos="993"/>
        </w:tabs>
        <w:spacing w:before="60"/>
        <w:ind w:left="0" w:firstLine="357"/>
        <w:jc w:val="both"/>
        <w:rPr>
          <w:color w:val="000000"/>
          <w:sz w:val="28"/>
          <w:szCs w:val="28"/>
        </w:rPr>
      </w:pPr>
      <w:r>
        <w:rPr>
          <w:color w:val="000000"/>
          <w:sz w:val="28"/>
          <w:szCs w:val="28"/>
        </w:rPr>
        <w:t>ВПО повертаються в свої громади або активно інтегруються у соціальний, економічний простір приймаючих громад. Зростає частка населення, яке проживає в великих та середніх містах / громадах і активно розвиваються агломерації.</w:t>
      </w:r>
    </w:p>
    <w:p w14:paraId="00000808" w14:textId="77777777" w:rsidR="00506674" w:rsidRDefault="00502841" w:rsidP="00963144">
      <w:pPr>
        <w:numPr>
          <w:ilvl w:val="0"/>
          <w:numId w:val="5"/>
        </w:numPr>
        <w:tabs>
          <w:tab w:val="left" w:pos="284"/>
          <w:tab w:val="left" w:pos="993"/>
        </w:tabs>
        <w:spacing w:before="60"/>
        <w:ind w:left="0" w:firstLine="357"/>
        <w:jc w:val="both"/>
        <w:rPr>
          <w:color w:val="000000"/>
          <w:sz w:val="28"/>
          <w:szCs w:val="28"/>
        </w:rPr>
      </w:pPr>
      <w:r>
        <w:rPr>
          <w:color w:val="000000"/>
          <w:sz w:val="28"/>
          <w:szCs w:val="28"/>
        </w:rPr>
        <w:t>Відновлення східних регіонів відбувається досить активно, але концентрується у великих містах / громадах. Відновлення спрямоване на соціальну інфраструктуру, а економіка цих регіонів відроджується повільно. Безпековий чинник є необхідним для розбудови великих об’єктів промисловості, які характерні для цих регіонів.</w:t>
      </w:r>
    </w:p>
    <w:p w14:paraId="00000809" w14:textId="77777777" w:rsidR="00506674" w:rsidRDefault="00502841" w:rsidP="00963144">
      <w:pPr>
        <w:numPr>
          <w:ilvl w:val="0"/>
          <w:numId w:val="5"/>
        </w:numPr>
        <w:tabs>
          <w:tab w:val="left" w:pos="284"/>
          <w:tab w:val="left" w:pos="993"/>
        </w:tabs>
        <w:spacing w:before="60"/>
        <w:ind w:left="0" w:firstLine="357"/>
        <w:jc w:val="both"/>
        <w:rPr>
          <w:color w:val="000000"/>
          <w:sz w:val="28"/>
          <w:szCs w:val="28"/>
        </w:rPr>
      </w:pPr>
      <w:r>
        <w:rPr>
          <w:color w:val="000000"/>
          <w:sz w:val="28"/>
          <w:szCs w:val="28"/>
        </w:rPr>
        <w:t>Відбувається поступове відновлення інженерної та дорожньої інфраструктури, їх активна модернізація із врахуванням безпекового чинника.</w:t>
      </w:r>
    </w:p>
    <w:p w14:paraId="0000080A" w14:textId="77777777" w:rsidR="00506674" w:rsidRDefault="00502841" w:rsidP="00963144">
      <w:pPr>
        <w:numPr>
          <w:ilvl w:val="0"/>
          <w:numId w:val="5"/>
        </w:numPr>
        <w:tabs>
          <w:tab w:val="left" w:pos="284"/>
          <w:tab w:val="left" w:pos="993"/>
        </w:tabs>
        <w:spacing w:before="60"/>
        <w:ind w:left="0" w:firstLine="357"/>
        <w:jc w:val="both"/>
        <w:rPr>
          <w:color w:val="000000"/>
          <w:sz w:val="28"/>
          <w:szCs w:val="28"/>
        </w:rPr>
      </w:pPr>
      <w:r>
        <w:rPr>
          <w:color w:val="000000"/>
          <w:sz w:val="28"/>
          <w:szCs w:val="28"/>
        </w:rPr>
        <w:t>Спостерігається висока активність міжнародних донорів у запуску програм відновлення українських громад.</w:t>
      </w:r>
    </w:p>
    <w:p w14:paraId="0000080B" w14:textId="77777777" w:rsidR="00506674" w:rsidRDefault="00502841" w:rsidP="00963144">
      <w:pPr>
        <w:numPr>
          <w:ilvl w:val="0"/>
          <w:numId w:val="5"/>
        </w:numPr>
        <w:tabs>
          <w:tab w:val="left" w:pos="284"/>
          <w:tab w:val="left" w:pos="993"/>
        </w:tabs>
        <w:spacing w:before="60"/>
        <w:ind w:left="0" w:firstLine="357"/>
        <w:jc w:val="both"/>
        <w:rPr>
          <w:color w:val="000000"/>
          <w:sz w:val="28"/>
          <w:szCs w:val="28"/>
        </w:rPr>
      </w:pPr>
      <w:r>
        <w:rPr>
          <w:color w:val="000000"/>
          <w:sz w:val="28"/>
          <w:szCs w:val="28"/>
        </w:rPr>
        <w:t>Запущено державні програми підтримки розвитку територій, відновлено діяльність і збільшено фінансування функціонування ДФРР, УКФ тощо.</w:t>
      </w:r>
    </w:p>
    <w:p w14:paraId="0000080C" w14:textId="77777777" w:rsidR="00506674" w:rsidRDefault="00502841" w:rsidP="00963144">
      <w:pPr>
        <w:numPr>
          <w:ilvl w:val="0"/>
          <w:numId w:val="5"/>
        </w:numPr>
        <w:tabs>
          <w:tab w:val="left" w:pos="284"/>
          <w:tab w:val="left" w:pos="993"/>
        </w:tabs>
        <w:spacing w:before="60"/>
        <w:ind w:left="0" w:firstLine="357"/>
        <w:jc w:val="both"/>
        <w:rPr>
          <w:color w:val="000000"/>
          <w:sz w:val="28"/>
          <w:szCs w:val="28"/>
        </w:rPr>
      </w:pPr>
      <w:r>
        <w:rPr>
          <w:color w:val="000000"/>
          <w:sz w:val="28"/>
          <w:szCs w:val="28"/>
        </w:rPr>
        <w:t>Доходи державного та місцевих бюджетів залишаються стабільними / не знижуються в абсолютних цифрах, але не враховують інфляцію, що призводить до зниження їх фінансової спроможності.</w:t>
      </w:r>
    </w:p>
    <w:p w14:paraId="0000080D" w14:textId="77777777" w:rsidR="00506674" w:rsidRDefault="00502841" w:rsidP="00963144">
      <w:pPr>
        <w:numPr>
          <w:ilvl w:val="0"/>
          <w:numId w:val="5"/>
        </w:numPr>
        <w:tabs>
          <w:tab w:val="left" w:pos="284"/>
          <w:tab w:val="left" w:pos="993"/>
        </w:tabs>
        <w:spacing w:before="60"/>
        <w:ind w:left="0" w:firstLine="357"/>
        <w:jc w:val="both"/>
        <w:rPr>
          <w:color w:val="000000"/>
          <w:sz w:val="28"/>
          <w:szCs w:val="28"/>
        </w:rPr>
      </w:pPr>
      <w:r>
        <w:rPr>
          <w:color w:val="000000"/>
          <w:sz w:val="28"/>
          <w:szCs w:val="28"/>
        </w:rPr>
        <w:t>Відбувається поступове відновлення економічної активності в регіонах. Спрощено процедури підключення (вартості) до інженерних мереж для інвесторів.</w:t>
      </w:r>
    </w:p>
    <w:p w14:paraId="0000080E" w14:textId="77777777" w:rsidR="00506674" w:rsidRPr="00B26257" w:rsidRDefault="00502841" w:rsidP="00963144">
      <w:pPr>
        <w:numPr>
          <w:ilvl w:val="0"/>
          <w:numId w:val="5"/>
        </w:numPr>
        <w:tabs>
          <w:tab w:val="left" w:pos="284"/>
          <w:tab w:val="left" w:pos="993"/>
        </w:tabs>
        <w:spacing w:before="60"/>
        <w:ind w:left="0" w:firstLine="357"/>
        <w:jc w:val="both"/>
        <w:rPr>
          <w:color w:val="000000"/>
          <w:sz w:val="28"/>
          <w:szCs w:val="28"/>
        </w:rPr>
      </w:pPr>
      <w:r>
        <w:rPr>
          <w:color w:val="000000"/>
          <w:sz w:val="28"/>
          <w:szCs w:val="28"/>
        </w:rPr>
        <w:t xml:space="preserve">Створено і реалізуються програми для ветеранів, які потребують реабілітації та інтеграції в мирне життя, а також супровід їх у започаткуванні / веденні </w:t>
      </w:r>
      <w:r w:rsidRPr="00B26257">
        <w:rPr>
          <w:color w:val="000000"/>
          <w:sz w:val="28"/>
          <w:szCs w:val="28"/>
        </w:rPr>
        <w:t>власного бізнесу.</w:t>
      </w:r>
    </w:p>
    <w:p w14:paraId="0000080F" w14:textId="46FB0200" w:rsidR="00506674" w:rsidRDefault="00502841" w:rsidP="00963144">
      <w:pPr>
        <w:numPr>
          <w:ilvl w:val="0"/>
          <w:numId w:val="5"/>
        </w:numPr>
        <w:tabs>
          <w:tab w:val="left" w:pos="284"/>
          <w:tab w:val="left" w:pos="993"/>
        </w:tabs>
        <w:spacing w:before="60"/>
        <w:ind w:left="0" w:firstLine="357"/>
        <w:jc w:val="both"/>
        <w:rPr>
          <w:color w:val="000000"/>
          <w:sz w:val="28"/>
          <w:szCs w:val="28"/>
        </w:rPr>
      </w:pPr>
      <w:r w:rsidRPr="00B26257">
        <w:rPr>
          <w:sz w:val="28"/>
          <w:szCs w:val="28"/>
        </w:rPr>
        <w:t xml:space="preserve">Доступні кредити «5-7-9» </w:t>
      </w:r>
      <w:r>
        <w:rPr>
          <w:color w:val="000000"/>
          <w:sz w:val="28"/>
          <w:szCs w:val="28"/>
        </w:rPr>
        <w:t>та підтримка підприємництва з боку держави активізують місцевий бізнес.</w:t>
      </w:r>
    </w:p>
    <w:p w14:paraId="00000810" w14:textId="77777777" w:rsidR="00506674" w:rsidRDefault="00502841" w:rsidP="00963144">
      <w:pPr>
        <w:numPr>
          <w:ilvl w:val="0"/>
          <w:numId w:val="5"/>
        </w:numPr>
        <w:tabs>
          <w:tab w:val="left" w:pos="284"/>
          <w:tab w:val="left" w:pos="993"/>
        </w:tabs>
        <w:spacing w:before="60"/>
        <w:ind w:left="0" w:firstLine="357"/>
        <w:jc w:val="both"/>
        <w:rPr>
          <w:color w:val="000000"/>
          <w:sz w:val="28"/>
          <w:szCs w:val="28"/>
        </w:rPr>
      </w:pPr>
      <w:r>
        <w:rPr>
          <w:color w:val="000000"/>
          <w:sz w:val="28"/>
          <w:szCs w:val="28"/>
        </w:rPr>
        <w:t>Інвестиційний клімат в Україні та регіоні суттєво не змінюється.</w:t>
      </w:r>
    </w:p>
    <w:p w14:paraId="00000811" w14:textId="77777777" w:rsidR="00506674" w:rsidRDefault="00502841" w:rsidP="00963144">
      <w:pPr>
        <w:numPr>
          <w:ilvl w:val="0"/>
          <w:numId w:val="5"/>
        </w:numPr>
        <w:tabs>
          <w:tab w:val="left" w:pos="284"/>
          <w:tab w:val="left" w:pos="993"/>
        </w:tabs>
        <w:spacing w:before="60"/>
        <w:ind w:left="0" w:firstLine="357"/>
        <w:jc w:val="both"/>
        <w:rPr>
          <w:color w:val="000000"/>
          <w:sz w:val="28"/>
          <w:szCs w:val="28"/>
        </w:rPr>
      </w:pPr>
      <w:r>
        <w:rPr>
          <w:color w:val="000000"/>
          <w:sz w:val="28"/>
          <w:szCs w:val="28"/>
        </w:rPr>
        <w:t>Мілітарна та фінансова підтримка партнерів і донорів залишається на високому рівні.</w:t>
      </w:r>
    </w:p>
    <w:p w14:paraId="00000812" w14:textId="77777777" w:rsidR="00506674" w:rsidRDefault="00502841" w:rsidP="00963144">
      <w:pPr>
        <w:numPr>
          <w:ilvl w:val="0"/>
          <w:numId w:val="5"/>
        </w:numPr>
        <w:tabs>
          <w:tab w:val="left" w:pos="284"/>
          <w:tab w:val="left" w:pos="993"/>
        </w:tabs>
        <w:spacing w:before="60"/>
        <w:ind w:left="0" w:firstLine="357"/>
        <w:jc w:val="both"/>
        <w:rPr>
          <w:color w:val="000000"/>
          <w:sz w:val="28"/>
          <w:szCs w:val="28"/>
        </w:rPr>
      </w:pPr>
      <w:r>
        <w:rPr>
          <w:color w:val="000000"/>
          <w:sz w:val="28"/>
          <w:szCs w:val="28"/>
        </w:rPr>
        <w:lastRenderedPageBreak/>
        <w:t>Значно зросла інвестиційна активність (закордонних інвесторів), яка водночас супроводжується значною територіальною диференціацію та спрямуванням ресурсів у деокуповані та близькі до лінії фронту громади.</w:t>
      </w:r>
    </w:p>
    <w:p w14:paraId="00000813" w14:textId="77777777" w:rsidR="00506674" w:rsidRDefault="00502841" w:rsidP="00963144">
      <w:pPr>
        <w:numPr>
          <w:ilvl w:val="0"/>
          <w:numId w:val="5"/>
        </w:numPr>
        <w:tabs>
          <w:tab w:val="left" w:pos="284"/>
          <w:tab w:val="left" w:pos="993"/>
        </w:tabs>
        <w:spacing w:before="60"/>
        <w:ind w:left="0" w:firstLine="357"/>
        <w:jc w:val="both"/>
        <w:rPr>
          <w:color w:val="000000"/>
          <w:sz w:val="28"/>
          <w:szCs w:val="28"/>
        </w:rPr>
      </w:pPr>
      <w:r>
        <w:rPr>
          <w:color w:val="000000"/>
          <w:sz w:val="28"/>
          <w:szCs w:val="28"/>
        </w:rPr>
        <w:t>Рівень тіньової зайнятості знижується, що обумовлено зростанням економічної активності та покращенням податкового клімату.</w:t>
      </w:r>
    </w:p>
    <w:p w14:paraId="00000814" w14:textId="77777777" w:rsidR="00506674" w:rsidRDefault="00502841" w:rsidP="00963144">
      <w:pPr>
        <w:numPr>
          <w:ilvl w:val="0"/>
          <w:numId w:val="5"/>
        </w:numPr>
        <w:tabs>
          <w:tab w:val="left" w:pos="284"/>
          <w:tab w:val="left" w:pos="993"/>
        </w:tabs>
        <w:spacing w:before="60"/>
        <w:ind w:left="0" w:firstLine="357"/>
        <w:jc w:val="both"/>
        <w:rPr>
          <w:color w:val="000000"/>
          <w:sz w:val="28"/>
          <w:szCs w:val="28"/>
        </w:rPr>
      </w:pPr>
      <w:r>
        <w:rPr>
          <w:color w:val="000000"/>
          <w:sz w:val="28"/>
          <w:szCs w:val="28"/>
        </w:rPr>
        <w:t>ВВП країни поступово зростає, спостерігаються позитивні тенденції відновлення економічної активності.</w:t>
      </w:r>
    </w:p>
    <w:p w14:paraId="00000815" w14:textId="77777777" w:rsidR="00506674" w:rsidRDefault="00502841" w:rsidP="00963144">
      <w:pPr>
        <w:numPr>
          <w:ilvl w:val="0"/>
          <w:numId w:val="5"/>
        </w:numPr>
        <w:tabs>
          <w:tab w:val="left" w:pos="284"/>
          <w:tab w:val="left" w:pos="993"/>
        </w:tabs>
        <w:spacing w:before="60"/>
        <w:ind w:left="0" w:firstLine="357"/>
        <w:jc w:val="both"/>
        <w:rPr>
          <w:color w:val="000000"/>
          <w:sz w:val="28"/>
          <w:szCs w:val="28"/>
        </w:rPr>
      </w:pPr>
      <w:r>
        <w:rPr>
          <w:color w:val="000000"/>
          <w:sz w:val="28"/>
          <w:szCs w:val="28"/>
        </w:rPr>
        <w:t>Інфляція стає регульованою, що, поряд із розширенням доступності місць праці для населення, веде до зростання купівельної спроможності населення.</w:t>
      </w:r>
    </w:p>
    <w:p w14:paraId="00000816" w14:textId="77777777" w:rsidR="00506674" w:rsidRDefault="00502841" w:rsidP="00963144">
      <w:pPr>
        <w:numPr>
          <w:ilvl w:val="0"/>
          <w:numId w:val="5"/>
        </w:numPr>
        <w:tabs>
          <w:tab w:val="left" w:pos="284"/>
          <w:tab w:val="left" w:pos="993"/>
        </w:tabs>
        <w:spacing w:before="60"/>
        <w:ind w:left="0" w:firstLine="357"/>
        <w:jc w:val="both"/>
        <w:rPr>
          <w:color w:val="000000"/>
          <w:sz w:val="28"/>
          <w:szCs w:val="28"/>
        </w:rPr>
      </w:pPr>
      <w:r>
        <w:rPr>
          <w:color w:val="000000"/>
          <w:sz w:val="28"/>
          <w:szCs w:val="28"/>
        </w:rPr>
        <w:t>Поступово відновлюється транзитний потенціал південних і східних регіонів, розбудовуються пункти пропуску з країнами ЄС на західному кордоні, відновлено авіасполучення. Водночас Україна залишається «тупиковою» в контексті транзиту через росію чи білорусь.</w:t>
      </w:r>
    </w:p>
    <w:p w14:paraId="00000817" w14:textId="77777777" w:rsidR="00506674" w:rsidRDefault="00502841" w:rsidP="00963144">
      <w:pPr>
        <w:numPr>
          <w:ilvl w:val="0"/>
          <w:numId w:val="5"/>
        </w:numPr>
        <w:tabs>
          <w:tab w:val="left" w:pos="284"/>
          <w:tab w:val="left" w:pos="993"/>
        </w:tabs>
        <w:spacing w:before="60"/>
        <w:ind w:left="0" w:firstLine="357"/>
        <w:jc w:val="both"/>
        <w:rPr>
          <w:color w:val="000000"/>
          <w:sz w:val="28"/>
          <w:szCs w:val="28"/>
        </w:rPr>
      </w:pPr>
      <w:r>
        <w:rPr>
          <w:color w:val="000000"/>
          <w:sz w:val="28"/>
          <w:szCs w:val="28"/>
        </w:rPr>
        <w:t>Поступово стабілізуються ринки праці, налагоджено взаємодію між роботодавцями, закладами професійно-технічної та вищої освіти, відбувається підготовка фахівців затребуваних в регіонах спеціальностей.</w:t>
      </w:r>
    </w:p>
    <w:p w14:paraId="00000818" w14:textId="77777777" w:rsidR="00506674" w:rsidRDefault="00502841" w:rsidP="00963144">
      <w:pPr>
        <w:numPr>
          <w:ilvl w:val="0"/>
          <w:numId w:val="5"/>
        </w:numPr>
        <w:tabs>
          <w:tab w:val="left" w:pos="284"/>
          <w:tab w:val="left" w:pos="993"/>
        </w:tabs>
        <w:spacing w:before="60"/>
        <w:ind w:left="0" w:firstLine="357"/>
        <w:jc w:val="both"/>
        <w:rPr>
          <w:color w:val="000000"/>
          <w:sz w:val="28"/>
          <w:szCs w:val="28"/>
        </w:rPr>
      </w:pPr>
      <w:r>
        <w:rPr>
          <w:color w:val="000000"/>
          <w:sz w:val="28"/>
          <w:szCs w:val="28"/>
        </w:rPr>
        <w:t>Спостерігається активна реалізація низки реформ, які підтримуються міжнародними донорами.</w:t>
      </w:r>
    </w:p>
    <w:p w14:paraId="00000819" w14:textId="77777777" w:rsidR="00506674" w:rsidRDefault="00502841" w:rsidP="00963144">
      <w:pPr>
        <w:numPr>
          <w:ilvl w:val="0"/>
          <w:numId w:val="5"/>
        </w:numPr>
        <w:tabs>
          <w:tab w:val="left" w:pos="284"/>
          <w:tab w:val="left" w:pos="993"/>
        </w:tabs>
        <w:spacing w:before="60"/>
        <w:ind w:left="0" w:firstLine="357"/>
        <w:jc w:val="both"/>
        <w:rPr>
          <w:color w:val="000000"/>
          <w:sz w:val="28"/>
          <w:szCs w:val="28"/>
        </w:rPr>
      </w:pPr>
      <w:r>
        <w:rPr>
          <w:color w:val="000000"/>
          <w:sz w:val="28"/>
          <w:szCs w:val="28"/>
        </w:rPr>
        <w:t>Продовжено реалізацію процесів децентралізації та прийняття низки затребуваних законів.</w:t>
      </w:r>
    </w:p>
    <w:p w14:paraId="0000081A" w14:textId="77777777" w:rsidR="00506674" w:rsidRDefault="00502841" w:rsidP="00963144">
      <w:pPr>
        <w:numPr>
          <w:ilvl w:val="0"/>
          <w:numId w:val="5"/>
        </w:numPr>
        <w:tabs>
          <w:tab w:val="left" w:pos="284"/>
          <w:tab w:val="left" w:pos="993"/>
        </w:tabs>
        <w:spacing w:before="60"/>
        <w:ind w:left="0" w:firstLine="357"/>
        <w:jc w:val="both"/>
        <w:rPr>
          <w:color w:val="000000"/>
          <w:sz w:val="28"/>
          <w:szCs w:val="28"/>
        </w:rPr>
      </w:pPr>
      <w:r>
        <w:rPr>
          <w:color w:val="000000"/>
          <w:sz w:val="28"/>
          <w:szCs w:val="28"/>
        </w:rPr>
        <w:t xml:space="preserve">Унормовано </w:t>
      </w:r>
      <w:r>
        <w:rPr>
          <w:sz w:val="28"/>
          <w:szCs w:val="28"/>
        </w:rPr>
        <w:t>відповідальності</w:t>
      </w:r>
      <w:r>
        <w:rPr>
          <w:color w:val="000000"/>
          <w:sz w:val="28"/>
          <w:szCs w:val="28"/>
        </w:rPr>
        <w:t xml:space="preserve"> за реалізацію повноважень у соціальній сфері між державним, регіональним, місцевим рівнями влади й бюджетами.</w:t>
      </w:r>
    </w:p>
    <w:p w14:paraId="0000081B" w14:textId="77777777" w:rsidR="00506674" w:rsidRDefault="00506674">
      <w:pPr>
        <w:tabs>
          <w:tab w:val="left" w:pos="900"/>
        </w:tabs>
        <w:ind w:firstLine="709"/>
        <w:jc w:val="both"/>
        <w:rPr>
          <w:sz w:val="28"/>
          <w:szCs w:val="28"/>
        </w:rPr>
      </w:pPr>
    </w:p>
    <w:p w14:paraId="0000081C" w14:textId="77777777" w:rsidR="00506674" w:rsidRDefault="00502841">
      <w:pPr>
        <w:ind w:firstLine="709"/>
        <w:jc w:val="both"/>
        <w:rPr>
          <w:sz w:val="28"/>
          <w:szCs w:val="28"/>
        </w:rPr>
      </w:pPr>
      <w:r>
        <w:rPr>
          <w:b/>
          <w:sz w:val="28"/>
          <w:szCs w:val="28"/>
        </w:rPr>
        <w:t>Базові припущення стримано-оптимістичного сценарію – місцевий рівень:</w:t>
      </w:r>
    </w:p>
    <w:p w14:paraId="0000081D" w14:textId="77777777" w:rsidR="00506674" w:rsidRDefault="00502841" w:rsidP="00963144">
      <w:pPr>
        <w:numPr>
          <w:ilvl w:val="0"/>
          <w:numId w:val="6"/>
        </w:numPr>
        <w:tabs>
          <w:tab w:val="left" w:pos="851"/>
        </w:tabs>
        <w:spacing w:before="60"/>
        <w:ind w:left="0" w:firstLine="357"/>
        <w:jc w:val="both"/>
        <w:rPr>
          <w:color w:val="000000"/>
          <w:sz w:val="28"/>
          <w:szCs w:val="28"/>
        </w:rPr>
      </w:pPr>
      <w:r>
        <w:rPr>
          <w:color w:val="000000"/>
          <w:sz w:val="28"/>
          <w:szCs w:val="28"/>
        </w:rPr>
        <w:t>Громада системно підвищує власну економічну спроможність. Активізується діяльність наявних і створення нових суб’єктів господарювання.</w:t>
      </w:r>
    </w:p>
    <w:p w14:paraId="0000081E" w14:textId="77777777" w:rsidR="00506674" w:rsidRDefault="00502841" w:rsidP="00963144">
      <w:pPr>
        <w:numPr>
          <w:ilvl w:val="0"/>
          <w:numId w:val="6"/>
        </w:numPr>
        <w:tabs>
          <w:tab w:val="left" w:pos="851"/>
        </w:tabs>
        <w:spacing w:before="60"/>
        <w:ind w:left="0" w:firstLine="357"/>
        <w:jc w:val="both"/>
        <w:rPr>
          <w:color w:val="000000"/>
          <w:sz w:val="28"/>
          <w:szCs w:val="28"/>
        </w:rPr>
      </w:pPr>
      <w:r>
        <w:rPr>
          <w:color w:val="000000"/>
          <w:sz w:val="28"/>
          <w:szCs w:val="28"/>
        </w:rPr>
        <w:t xml:space="preserve">Чисельність мешканців громади поступово збільшуватися. Поліпшуються показники природного </w:t>
      </w:r>
      <w:r>
        <w:rPr>
          <w:sz w:val="28"/>
          <w:szCs w:val="28"/>
        </w:rPr>
        <w:t>приросту</w:t>
      </w:r>
      <w:r>
        <w:rPr>
          <w:color w:val="000000"/>
          <w:sz w:val="28"/>
          <w:szCs w:val="28"/>
        </w:rPr>
        <w:t xml:space="preserve"> населення.</w:t>
      </w:r>
    </w:p>
    <w:p w14:paraId="0000081F" w14:textId="77777777" w:rsidR="00506674" w:rsidRDefault="00502841" w:rsidP="00963144">
      <w:pPr>
        <w:numPr>
          <w:ilvl w:val="0"/>
          <w:numId w:val="6"/>
        </w:numPr>
        <w:tabs>
          <w:tab w:val="left" w:pos="851"/>
        </w:tabs>
        <w:spacing w:before="60"/>
        <w:ind w:left="0" w:firstLine="357"/>
        <w:jc w:val="both"/>
        <w:rPr>
          <w:color w:val="000000"/>
          <w:sz w:val="28"/>
          <w:szCs w:val="28"/>
        </w:rPr>
      </w:pPr>
      <w:r>
        <w:rPr>
          <w:color w:val="000000"/>
          <w:sz w:val="28"/>
          <w:szCs w:val="28"/>
        </w:rPr>
        <w:t>Усі підприємства, які здійснюють свою діяльність на території громади, перереєстровані у громаді та сплачують відповідні податки.</w:t>
      </w:r>
    </w:p>
    <w:p w14:paraId="00000820" w14:textId="77777777" w:rsidR="00506674" w:rsidRDefault="00502841" w:rsidP="00963144">
      <w:pPr>
        <w:numPr>
          <w:ilvl w:val="0"/>
          <w:numId w:val="6"/>
        </w:numPr>
        <w:tabs>
          <w:tab w:val="left" w:pos="851"/>
        </w:tabs>
        <w:spacing w:before="60"/>
        <w:ind w:left="0" w:firstLine="357"/>
        <w:jc w:val="both"/>
        <w:rPr>
          <w:color w:val="000000"/>
          <w:sz w:val="28"/>
          <w:szCs w:val="28"/>
        </w:rPr>
      </w:pPr>
      <w:r>
        <w:rPr>
          <w:color w:val="000000"/>
          <w:sz w:val="28"/>
          <w:szCs w:val="28"/>
        </w:rPr>
        <w:t>ВПО отримують необхідну підтримку та інтегровані в життєдіяльність громади.</w:t>
      </w:r>
    </w:p>
    <w:p w14:paraId="00000821" w14:textId="77777777" w:rsidR="00506674" w:rsidRDefault="00502841" w:rsidP="00963144">
      <w:pPr>
        <w:numPr>
          <w:ilvl w:val="0"/>
          <w:numId w:val="6"/>
        </w:numPr>
        <w:tabs>
          <w:tab w:val="left" w:pos="851"/>
        </w:tabs>
        <w:spacing w:before="60"/>
        <w:ind w:left="0" w:firstLine="357"/>
        <w:jc w:val="both"/>
        <w:rPr>
          <w:color w:val="000000"/>
          <w:sz w:val="28"/>
          <w:szCs w:val="28"/>
        </w:rPr>
      </w:pPr>
      <w:r>
        <w:rPr>
          <w:color w:val="000000"/>
          <w:sz w:val="28"/>
          <w:szCs w:val="28"/>
        </w:rPr>
        <w:t>Зростають доходи місцевого бюджету та його спроможність фінансувати видатки на фінансування розвиткових проєктів.</w:t>
      </w:r>
    </w:p>
    <w:p w14:paraId="00000822" w14:textId="77777777" w:rsidR="00506674" w:rsidRDefault="00502841" w:rsidP="00963144">
      <w:pPr>
        <w:numPr>
          <w:ilvl w:val="0"/>
          <w:numId w:val="6"/>
        </w:numPr>
        <w:tabs>
          <w:tab w:val="left" w:pos="851"/>
        </w:tabs>
        <w:spacing w:before="60"/>
        <w:ind w:left="0" w:firstLine="357"/>
        <w:jc w:val="both"/>
        <w:rPr>
          <w:color w:val="000000"/>
          <w:sz w:val="28"/>
          <w:szCs w:val="28"/>
        </w:rPr>
      </w:pPr>
      <w:r>
        <w:rPr>
          <w:color w:val="000000"/>
          <w:sz w:val="28"/>
          <w:szCs w:val="28"/>
        </w:rPr>
        <w:t>Зростає купівельна спроможність населення, яка активізує місцеві ринки товарів і послуг.</w:t>
      </w:r>
    </w:p>
    <w:p w14:paraId="00000823" w14:textId="77777777" w:rsidR="00506674" w:rsidRDefault="00502841" w:rsidP="00963144">
      <w:pPr>
        <w:numPr>
          <w:ilvl w:val="0"/>
          <w:numId w:val="6"/>
        </w:numPr>
        <w:tabs>
          <w:tab w:val="left" w:pos="851"/>
        </w:tabs>
        <w:spacing w:before="60"/>
        <w:ind w:left="0" w:firstLine="357"/>
        <w:jc w:val="both"/>
        <w:rPr>
          <w:color w:val="000000"/>
          <w:sz w:val="28"/>
          <w:szCs w:val="28"/>
        </w:rPr>
      </w:pPr>
      <w:r>
        <w:rPr>
          <w:color w:val="000000"/>
          <w:sz w:val="28"/>
          <w:szCs w:val="28"/>
        </w:rPr>
        <w:t>Громада здійснює модернізацію мереж закладів освіти, охорони здоров’я, соціальних послуг, культури, що супроводжується поліпшенням якості послуг.</w:t>
      </w:r>
    </w:p>
    <w:p w14:paraId="00000824" w14:textId="77777777" w:rsidR="00506674" w:rsidRDefault="00502841" w:rsidP="00963144">
      <w:pPr>
        <w:numPr>
          <w:ilvl w:val="0"/>
          <w:numId w:val="6"/>
        </w:numPr>
        <w:tabs>
          <w:tab w:val="left" w:pos="851"/>
        </w:tabs>
        <w:spacing w:before="60"/>
        <w:ind w:left="0" w:firstLine="357"/>
        <w:jc w:val="both"/>
        <w:rPr>
          <w:color w:val="000000"/>
          <w:sz w:val="28"/>
          <w:szCs w:val="28"/>
        </w:rPr>
      </w:pPr>
      <w:r>
        <w:rPr>
          <w:color w:val="000000"/>
          <w:sz w:val="28"/>
          <w:szCs w:val="28"/>
        </w:rPr>
        <w:t xml:space="preserve">Сформовані базові планувальні документи громади: комплексний план просторового розвитку громади, генеральні плани населених пунктів громади, </w:t>
      </w:r>
      <w:r>
        <w:rPr>
          <w:color w:val="000000"/>
          <w:sz w:val="28"/>
          <w:szCs w:val="28"/>
        </w:rPr>
        <w:lastRenderedPageBreak/>
        <w:t>стратегія розвитку, зонування земель громади, інвестиційний паспорт громади; проведена інвентаризація комунальних і приватних активів.</w:t>
      </w:r>
    </w:p>
    <w:p w14:paraId="00000825" w14:textId="77777777" w:rsidR="00506674" w:rsidRDefault="00502841" w:rsidP="00963144">
      <w:pPr>
        <w:numPr>
          <w:ilvl w:val="0"/>
          <w:numId w:val="6"/>
        </w:numPr>
        <w:tabs>
          <w:tab w:val="left" w:pos="851"/>
        </w:tabs>
        <w:spacing w:before="60"/>
        <w:ind w:left="0" w:firstLine="357"/>
        <w:jc w:val="both"/>
        <w:rPr>
          <w:color w:val="000000"/>
          <w:sz w:val="28"/>
          <w:szCs w:val="28"/>
        </w:rPr>
      </w:pPr>
      <w:r>
        <w:rPr>
          <w:color w:val="000000"/>
          <w:sz w:val="28"/>
          <w:szCs w:val="28"/>
        </w:rPr>
        <w:t>Активізується інвестиційна діяльність в громаді, оскільки Україна стає одним з найпопулярніших місць для інвестування.</w:t>
      </w:r>
    </w:p>
    <w:p w14:paraId="00000826" w14:textId="77777777" w:rsidR="00506674" w:rsidRDefault="00502841" w:rsidP="00963144">
      <w:pPr>
        <w:numPr>
          <w:ilvl w:val="0"/>
          <w:numId w:val="6"/>
        </w:numPr>
        <w:tabs>
          <w:tab w:val="left" w:pos="851"/>
        </w:tabs>
        <w:spacing w:before="60"/>
        <w:ind w:left="0" w:firstLine="357"/>
        <w:jc w:val="both"/>
        <w:rPr>
          <w:color w:val="000000"/>
          <w:sz w:val="28"/>
          <w:szCs w:val="28"/>
        </w:rPr>
      </w:pPr>
      <w:r>
        <w:rPr>
          <w:color w:val="000000"/>
          <w:sz w:val="28"/>
          <w:szCs w:val="28"/>
        </w:rPr>
        <w:t>Впровадження заходів із забезпечення енергоефективності, відновлення видатків на екологічні цілі, модернізація інженерної інфраструктури активно здійснюється з огляду на вимоги європейського законодавства.</w:t>
      </w:r>
    </w:p>
    <w:p w14:paraId="00000827" w14:textId="77777777" w:rsidR="00506674" w:rsidRDefault="00502841" w:rsidP="00963144">
      <w:pPr>
        <w:numPr>
          <w:ilvl w:val="0"/>
          <w:numId w:val="6"/>
        </w:numPr>
        <w:tabs>
          <w:tab w:val="left" w:pos="851"/>
        </w:tabs>
        <w:spacing w:before="60"/>
        <w:ind w:left="0" w:firstLine="357"/>
        <w:jc w:val="both"/>
        <w:rPr>
          <w:color w:val="000000"/>
          <w:sz w:val="28"/>
          <w:szCs w:val="28"/>
        </w:rPr>
      </w:pPr>
      <w:r>
        <w:rPr>
          <w:color w:val="000000"/>
          <w:sz w:val="28"/>
          <w:szCs w:val="28"/>
        </w:rPr>
        <w:t>Громада створює інституції підтримки малого та середнього бізнесу, що сприяє активному розвитку підприємництва на її території.</w:t>
      </w:r>
    </w:p>
    <w:p w14:paraId="00000828" w14:textId="77777777" w:rsidR="00506674" w:rsidRDefault="00502841" w:rsidP="00963144">
      <w:pPr>
        <w:numPr>
          <w:ilvl w:val="0"/>
          <w:numId w:val="6"/>
        </w:numPr>
        <w:tabs>
          <w:tab w:val="left" w:pos="851"/>
        </w:tabs>
        <w:spacing w:before="60"/>
        <w:ind w:left="0" w:firstLine="357"/>
        <w:jc w:val="both"/>
        <w:rPr>
          <w:color w:val="000000"/>
          <w:sz w:val="28"/>
          <w:szCs w:val="28"/>
        </w:rPr>
      </w:pPr>
      <w:r>
        <w:rPr>
          <w:color w:val="000000"/>
          <w:sz w:val="28"/>
          <w:szCs w:val="28"/>
        </w:rPr>
        <w:t>Завдяки реалізації значної кількості програм міжнародних донорів зростає інституційна спроможність органу місцевого самоврядування.</w:t>
      </w:r>
    </w:p>
    <w:p w14:paraId="00000829" w14:textId="77777777" w:rsidR="00506674" w:rsidRDefault="00502841" w:rsidP="00963144">
      <w:pPr>
        <w:numPr>
          <w:ilvl w:val="0"/>
          <w:numId w:val="6"/>
        </w:numPr>
        <w:tabs>
          <w:tab w:val="left" w:pos="851"/>
        </w:tabs>
        <w:spacing w:before="60"/>
        <w:ind w:left="0" w:firstLine="357"/>
        <w:jc w:val="both"/>
        <w:rPr>
          <w:color w:val="000000"/>
          <w:sz w:val="28"/>
          <w:szCs w:val="28"/>
        </w:rPr>
      </w:pPr>
      <w:r>
        <w:rPr>
          <w:color w:val="000000"/>
          <w:sz w:val="28"/>
          <w:szCs w:val="28"/>
        </w:rPr>
        <w:t>Активно розвивається промисловий туризм (зокрема орієнтований на іноземного туриста), якість і кількість туристичних послуг зростає.</w:t>
      </w:r>
    </w:p>
    <w:p w14:paraId="0000082A" w14:textId="77777777" w:rsidR="00506674" w:rsidRDefault="00502841" w:rsidP="00963144">
      <w:pPr>
        <w:numPr>
          <w:ilvl w:val="0"/>
          <w:numId w:val="6"/>
        </w:numPr>
        <w:tabs>
          <w:tab w:val="left" w:pos="851"/>
        </w:tabs>
        <w:spacing w:before="60"/>
        <w:ind w:left="0" w:firstLine="357"/>
        <w:jc w:val="both"/>
        <w:rPr>
          <w:color w:val="000000"/>
          <w:sz w:val="28"/>
          <w:szCs w:val="28"/>
        </w:rPr>
      </w:pPr>
      <w:r>
        <w:rPr>
          <w:color w:val="000000"/>
          <w:sz w:val="28"/>
          <w:szCs w:val="28"/>
        </w:rPr>
        <w:t>Громада ефективно використовує державні субвенції та кошти інвесторів на розвиток інфраструктури.</w:t>
      </w:r>
    </w:p>
    <w:p w14:paraId="0000082B" w14:textId="77777777" w:rsidR="00506674" w:rsidRDefault="00506674">
      <w:pPr>
        <w:tabs>
          <w:tab w:val="left" w:pos="426"/>
        </w:tabs>
        <w:jc w:val="both"/>
        <w:rPr>
          <w:color w:val="000000"/>
          <w:sz w:val="28"/>
          <w:szCs w:val="28"/>
        </w:rPr>
      </w:pPr>
    </w:p>
    <w:tbl>
      <w:tblPr>
        <w:tblStyle w:val="afffffe"/>
        <w:tblW w:w="10065" w:type="dxa"/>
        <w:tblInd w:w="-5"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000" w:firstRow="0" w:lastRow="0" w:firstColumn="0" w:lastColumn="0" w:noHBand="0" w:noVBand="0"/>
      </w:tblPr>
      <w:tblGrid>
        <w:gridCol w:w="10065"/>
      </w:tblGrid>
      <w:tr w:rsidR="00506674" w14:paraId="28BC477A" w14:textId="77777777">
        <w:trPr>
          <w:trHeight w:val="369"/>
        </w:trPr>
        <w:tc>
          <w:tcPr>
            <w:tcW w:w="10065" w:type="dxa"/>
            <w:shd w:val="clear" w:color="auto" w:fill="538135"/>
            <w:vAlign w:val="center"/>
          </w:tcPr>
          <w:p w14:paraId="0000082C" w14:textId="77777777" w:rsidR="00506674" w:rsidRDefault="00502841">
            <w:pPr>
              <w:spacing w:before="40" w:after="40"/>
              <w:ind w:right="-286"/>
              <w:rPr>
                <w:b/>
                <w:color w:val="FFFFFF"/>
                <w:sz w:val="28"/>
                <w:szCs w:val="28"/>
              </w:rPr>
            </w:pPr>
            <w:r>
              <w:rPr>
                <w:b/>
                <w:color w:val="FFFFFF"/>
                <w:sz w:val="28"/>
                <w:szCs w:val="28"/>
              </w:rPr>
              <w:t>Альтернативний сценарій розвитку № 2 «Стримано-оптимістичний сценарій розвитку – управляти через якісні зміни»</w:t>
            </w:r>
          </w:p>
        </w:tc>
      </w:tr>
      <w:tr w:rsidR="00506674" w14:paraId="5A0EDE66" w14:textId="77777777">
        <w:trPr>
          <w:trHeight w:val="474"/>
        </w:trPr>
        <w:tc>
          <w:tcPr>
            <w:tcW w:w="10065" w:type="dxa"/>
            <w:shd w:val="clear" w:color="auto" w:fill="auto"/>
          </w:tcPr>
          <w:p w14:paraId="0000082D" w14:textId="77777777" w:rsidR="00506674" w:rsidRDefault="00502841">
            <w:pPr>
              <w:spacing w:before="120" w:after="120" w:line="228" w:lineRule="auto"/>
              <w:jc w:val="both"/>
              <w:rPr>
                <w:sz w:val="28"/>
                <w:szCs w:val="28"/>
              </w:rPr>
            </w:pPr>
            <w:r>
              <w:rPr>
                <w:sz w:val="28"/>
                <w:szCs w:val="28"/>
              </w:rPr>
              <w:t>За цим сценарієм Криворізька МТГ максимально використовує соціально-економічні перетворення в країні.</w:t>
            </w:r>
          </w:p>
          <w:p w14:paraId="0000082E" w14:textId="77777777" w:rsidR="00506674" w:rsidRDefault="00502841" w:rsidP="00963144">
            <w:pPr>
              <w:numPr>
                <w:ilvl w:val="0"/>
                <w:numId w:val="3"/>
              </w:numPr>
              <w:pBdr>
                <w:top w:val="nil"/>
                <w:left w:val="nil"/>
                <w:bottom w:val="nil"/>
                <w:right w:val="nil"/>
                <w:between w:val="nil"/>
              </w:pBdr>
              <w:spacing w:before="60" w:after="60"/>
              <w:ind w:left="357" w:hanging="357"/>
              <w:jc w:val="both"/>
              <w:rPr>
                <w:color w:val="000000"/>
                <w:sz w:val="28"/>
                <w:szCs w:val="28"/>
              </w:rPr>
            </w:pPr>
            <w:r>
              <w:rPr>
                <w:color w:val="000000"/>
                <w:sz w:val="28"/>
                <w:szCs w:val="28"/>
              </w:rPr>
              <w:t>Завершення активних бойових дій сприяє стабілізації демографічної ситуації в громаді та відбувається процес інтеграції ВПО, що є результатом її вигідного місцерозташування та сприятливих соціально-економічних умов проживання та працевлаштування. Збільшення кількості населення у громаді забезпечує зростання попиту на адміністративні й соціальні послуги (дошкільної та загальної середньої освіти, охорони здоров’я тощо), що стимулює Криворізьку міську раду забезпечити повсюдність отримання та покращити якість надання цих послуг. В умовах міграції у громаду нових мешканців відбувається зростання попиту на житло й землю під житлову забудову, що стимулює підвищення вартості нерухомого майна та земельних ресурсів у громаді.</w:t>
            </w:r>
          </w:p>
          <w:p w14:paraId="0000082F" w14:textId="77777777" w:rsidR="00506674" w:rsidRDefault="00502841" w:rsidP="00963144">
            <w:pPr>
              <w:numPr>
                <w:ilvl w:val="0"/>
                <w:numId w:val="3"/>
              </w:numPr>
              <w:pBdr>
                <w:top w:val="nil"/>
                <w:left w:val="nil"/>
                <w:bottom w:val="nil"/>
                <w:right w:val="nil"/>
                <w:between w:val="nil"/>
              </w:pBdr>
              <w:spacing w:before="60" w:after="60"/>
              <w:ind w:left="357" w:hanging="357"/>
              <w:jc w:val="both"/>
              <w:rPr>
                <w:color w:val="000000"/>
                <w:sz w:val="28"/>
                <w:szCs w:val="28"/>
              </w:rPr>
            </w:pPr>
            <w:r>
              <w:rPr>
                <w:color w:val="000000"/>
                <w:sz w:val="28"/>
                <w:szCs w:val="28"/>
              </w:rPr>
              <w:t xml:space="preserve">Зростання привабливості громади для нових мешканців супроводжується збільшенням обсягів доходів її бюджету від оподаткування майна, збільшенням і диверсифікацією трудових ресурсів, а також зростанням попиту на отримання якісних публічних послуг і підвищення ефективності системи управління та комунікацій на засадах організаційної результативності та цифровізації. Відбувається демократизація процесів прийняття управлінських рішень і впровадження різноманітних форм громадської участі. Передбачається створення креативного, безпечного, гендерно-орієнтованого, зберігаючого здоров’я, інклюзивного та привабливого життєвого простору громади, орієнтованого на потреби її жителів. Під час воєнного стану підвищується попит громади на створення безпечного простору та забезпечення безпеки мешканців громади, зміцнення системи цивільного захисту населення. Підвищується привабливість громади для дітей та молоді та створюється </w:t>
            </w:r>
            <w:r>
              <w:rPr>
                <w:color w:val="000000"/>
                <w:sz w:val="28"/>
                <w:szCs w:val="28"/>
              </w:rPr>
              <w:lastRenderedPageBreak/>
              <w:t>активне міське підприємницьке та арт-середовище для молодих талантів, жінок, ВПО, ветеранів тощо.</w:t>
            </w:r>
          </w:p>
          <w:p w14:paraId="00000830" w14:textId="77777777" w:rsidR="00506674" w:rsidRDefault="00502841" w:rsidP="00963144">
            <w:pPr>
              <w:numPr>
                <w:ilvl w:val="0"/>
                <w:numId w:val="3"/>
              </w:numPr>
              <w:pBdr>
                <w:top w:val="nil"/>
                <w:left w:val="nil"/>
                <w:bottom w:val="nil"/>
                <w:right w:val="nil"/>
                <w:between w:val="nil"/>
              </w:pBdr>
              <w:spacing w:before="60" w:after="60"/>
              <w:ind w:left="357" w:hanging="357"/>
              <w:jc w:val="both"/>
              <w:rPr>
                <w:color w:val="000000"/>
                <w:sz w:val="28"/>
                <w:szCs w:val="28"/>
              </w:rPr>
            </w:pPr>
            <w:r>
              <w:rPr>
                <w:color w:val="000000"/>
                <w:sz w:val="28"/>
                <w:szCs w:val="28"/>
              </w:rPr>
              <w:t>Громада поступово формує імідж інвестиційно-привабливої, логістично вигідної території з акцентами на високотехнологічний та екологічний розвиток. Внаслідок ефективної політики місцевої влади громада залучає стратегічних інвесторів у пріоритетні галузі економіки, що забезпечує їй підвищення рівня фінансової спроможності та диверсифікацію економіки.  Промислові виробництва гірничо-металургійного комплексу модернізуються та збільшують обсяги виробництва й експорту промислової продукції. Навколо стратегічних інвесторів активізується малий і середній бізнес, який надає логістично-обслуговуючі послуги. Подальша підтримка диверсифікації економіки за рахунок застосування стимулів розміщення нових бізнесів високотехнологічного виробництва, електроніки, переробної промисловості, створення екосистеми інноваційного підприємництва забезпечить працевлаштування населення на території громади. Стимулювання розвитку малого та середнього бізнесу відбувається шляхом створення ефективної бізнес-інфраструктури у громаді: проєктний офіс, підтримка стартапів, бізнес-інкубатор, індустріальний парк, консалтингова, інформаційна та освітня підтримка підприємництва.</w:t>
            </w:r>
          </w:p>
          <w:p w14:paraId="00000831" w14:textId="77777777" w:rsidR="00506674" w:rsidRDefault="00502841" w:rsidP="00963144">
            <w:pPr>
              <w:numPr>
                <w:ilvl w:val="0"/>
                <w:numId w:val="3"/>
              </w:numPr>
              <w:pBdr>
                <w:top w:val="nil"/>
                <w:left w:val="nil"/>
                <w:bottom w:val="nil"/>
                <w:right w:val="nil"/>
                <w:between w:val="nil"/>
              </w:pBdr>
              <w:spacing w:before="60" w:after="60"/>
              <w:ind w:left="357" w:hanging="357"/>
              <w:jc w:val="both"/>
              <w:rPr>
                <w:color w:val="000000"/>
                <w:sz w:val="28"/>
                <w:szCs w:val="28"/>
              </w:rPr>
            </w:pPr>
            <w:r>
              <w:rPr>
                <w:color w:val="000000"/>
                <w:sz w:val="28"/>
                <w:szCs w:val="28"/>
              </w:rPr>
              <w:t>Розвиток транспортної мобільності приносить громаді й регіону економічні вигоди, оскільки в громаді спрямовуються інвестиції на розвиток транспортної інфраструктури та впровадження інформаційних технологій. Маючи чіткий план модернізації інженерної та соціальної інфраструктури у середньостроковій перспективі, Криворізька міська рада використовує усі можливості для залучення зовнішніх фінансових ресурсів. Громада залучає кошти ДФРР, МТД та МФІ.</w:t>
            </w:r>
          </w:p>
          <w:p w14:paraId="00000832" w14:textId="77777777" w:rsidR="00506674" w:rsidRDefault="00502841" w:rsidP="00963144">
            <w:pPr>
              <w:numPr>
                <w:ilvl w:val="0"/>
                <w:numId w:val="3"/>
              </w:numPr>
              <w:pBdr>
                <w:top w:val="nil"/>
                <w:left w:val="nil"/>
                <w:bottom w:val="nil"/>
                <w:right w:val="nil"/>
                <w:between w:val="nil"/>
              </w:pBdr>
              <w:spacing w:before="60" w:after="60"/>
              <w:ind w:left="357" w:hanging="357"/>
              <w:jc w:val="both"/>
              <w:rPr>
                <w:color w:val="000000"/>
                <w:sz w:val="28"/>
                <w:szCs w:val="28"/>
              </w:rPr>
            </w:pPr>
            <w:r>
              <w:rPr>
                <w:color w:val="000000"/>
                <w:sz w:val="28"/>
                <w:szCs w:val="28"/>
              </w:rPr>
              <w:t>Активізація в Україні діяльності міжнародних фондів і організацій, а також міжнародна співпраця дозволяє громаді працювати над залученням «зеленого» фінансування та інвестицій для заходів щодо запобігання та адаптації до зміни клімату, побудови циркулярної економіки та збереження довкілля, що, серед іншого, сприяє підвищенню рівня екологічної свідомості населення.</w:t>
            </w:r>
          </w:p>
          <w:p w14:paraId="00000833" w14:textId="77777777" w:rsidR="00506674" w:rsidRDefault="00502841" w:rsidP="00963144">
            <w:pPr>
              <w:numPr>
                <w:ilvl w:val="0"/>
                <w:numId w:val="3"/>
              </w:numPr>
              <w:pBdr>
                <w:top w:val="nil"/>
                <w:left w:val="nil"/>
                <w:bottom w:val="nil"/>
                <w:right w:val="nil"/>
                <w:between w:val="nil"/>
              </w:pBdr>
              <w:spacing w:before="60" w:after="60"/>
              <w:ind w:left="357" w:hanging="357"/>
              <w:jc w:val="both"/>
              <w:rPr>
                <w:color w:val="000000"/>
                <w:sz w:val="28"/>
                <w:szCs w:val="28"/>
              </w:rPr>
            </w:pPr>
            <w:r>
              <w:rPr>
                <w:color w:val="000000"/>
                <w:sz w:val="28"/>
                <w:szCs w:val="28"/>
              </w:rPr>
              <w:t>Громада реалізує можливості щодо розвитку сфери відпочинку, дозвілля, промислового туризму та напрацювання ланцюгів доданої вартості в цих секторах економіки. Розвиток туризму може базуватися на основі промислової інфраструктури та розширення туристичних послуг. Формуються місцеві продуктові бренди, а місцева продукція популяризується на фестивалях, які стають відомими у регіоні та приваблюють більше учасників.</w:t>
            </w:r>
          </w:p>
        </w:tc>
      </w:tr>
    </w:tbl>
    <w:p w14:paraId="00000834" w14:textId="77777777" w:rsidR="00506674" w:rsidRDefault="00506674">
      <w:pPr>
        <w:tabs>
          <w:tab w:val="left" w:pos="426"/>
        </w:tabs>
        <w:jc w:val="both"/>
        <w:rPr>
          <w:color w:val="000000"/>
          <w:sz w:val="28"/>
          <w:szCs w:val="28"/>
        </w:rPr>
      </w:pPr>
    </w:p>
    <w:p w14:paraId="00000835" w14:textId="77777777" w:rsidR="00506674" w:rsidRPr="00B26257" w:rsidRDefault="00502841">
      <w:pPr>
        <w:spacing w:after="120"/>
        <w:jc w:val="both"/>
        <w:rPr>
          <w:b/>
          <w:bCs/>
          <w:i/>
          <w:color w:val="000000"/>
          <w:sz w:val="28"/>
          <w:szCs w:val="28"/>
        </w:rPr>
      </w:pPr>
      <w:r w:rsidRPr="00B26257">
        <w:rPr>
          <w:b/>
          <w:bCs/>
          <w:i/>
          <w:color w:val="000000"/>
          <w:sz w:val="28"/>
          <w:szCs w:val="28"/>
        </w:rPr>
        <w:t>Описаний сценарій є базою для формулювання стратегічного бачення громади на стратегічну перспективу.</w:t>
      </w:r>
    </w:p>
    <w:p w14:paraId="00000836" w14:textId="2504D276" w:rsidR="001932F9" w:rsidRDefault="001932F9">
      <w:pPr>
        <w:rPr>
          <w:i/>
          <w:sz w:val="28"/>
          <w:szCs w:val="28"/>
        </w:rPr>
      </w:pPr>
      <w:r>
        <w:rPr>
          <w:i/>
          <w:sz w:val="28"/>
          <w:szCs w:val="28"/>
        </w:rPr>
        <w:br w:type="page"/>
      </w:r>
    </w:p>
    <w:p w14:paraId="00000838" w14:textId="77777777" w:rsidR="00506674" w:rsidRPr="00255283" w:rsidRDefault="00502841" w:rsidP="00255283">
      <w:pPr>
        <w:pStyle w:val="1"/>
        <w:textDirection w:val="lrTb"/>
      </w:pPr>
      <w:bookmarkStart w:id="131" w:name="_heading=h.45jfvxd" w:colFirst="0" w:colLast="0"/>
      <w:bookmarkStart w:id="132" w:name="_Toc197348776"/>
      <w:bookmarkStart w:id="133" w:name="_Hlk196224471"/>
      <w:bookmarkEnd w:id="131"/>
      <w:r w:rsidRPr="00255283">
        <w:lastRenderedPageBreak/>
        <w:t>Розділ 5. СТРАТЕГІЧНЕ БАЧЕННЯ РОЗВИТКУ ТЕРИТОРІАЛЬНОЇ ГРОМАДИ</w:t>
      </w:r>
      <w:bookmarkEnd w:id="132"/>
    </w:p>
    <w:p w14:paraId="0000083A" w14:textId="130B5896" w:rsidR="00506674" w:rsidRPr="001932F9" w:rsidRDefault="00502841" w:rsidP="00B26257">
      <w:pPr>
        <w:spacing w:before="120"/>
        <w:ind w:firstLine="709"/>
        <w:jc w:val="both"/>
        <w:rPr>
          <w:sz w:val="28"/>
          <w:szCs w:val="28"/>
          <w:lang w:val="uk-UA"/>
        </w:rPr>
      </w:pPr>
      <w:r w:rsidRPr="00996C0D">
        <w:rPr>
          <w:sz w:val="28"/>
          <w:szCs w:val="28"/>
          <w:lang w:val="uk-UA"/>
        </w:rPr>
        <w:t xml:space="preserve">Виходячи з матеріалів дослідження соціально-економічного стану та </w:t>
      </w:r>
      <w:r>
        <w:rPr>
          <w:sz w:val="28"/>
          <w:szCs w:val="28"/>
        </w:rPr>
        <w:t>SWOT</w:t>
      </w:r>
      <w:r w:rsidRPr="00996C0D">
        <w:rPr>
          <w:sz w:val="28"/>
          <w:szCs w:val="28"/>
          <w:lang w:val="uk-UA"/>
        </w:rPr>
        <w:t>-аналізу території, а також думок експертів, науковців, працівників органу місцевого самоврядування, бізнесу та мешканців було сформульовано стратегічне бачення розвитку громади.</w:t>
      </w:r>
    </w:p>
    <w:p w14:paraId="0000083C" w14:textId="77777777" w:rsidR="00506674" w:rsidRDefault="00502841" w:rsidP="00B26257">
      <w:pPr>
        <w:spacing w:before="60"/>
        <w:ind w:firstLine="709"/>
        <w:jc w:val="both"/>
        <w:rPr>
          <w:sz w:val="28"/>
          <w:szCs w:val="28"/>
        </w:rPr>
      </w:pPr>
      <w:r>
        <w:rPr>
          <w:b/>
          <w:sz w:val="28"/>
          <w:szCs w:val="28"/>
        </w:rPr>
        <w:t>Стратегічне бачення</w:t>
      </w:r>
      <w:r>
        <w:rPr>
          <w:sz w:val="28"/>
          <w:szCs w:val="28"/>
        </w:rPr>
        <w:t xml:space="preserve"> відображає унікальність громади. Досягнення закріплених у ньому положень дозволить забезпечити конкурентоспроможність громади у довгостроковій перспективі. Стратегічне бачення відображає оптимістичний погляд на розвиток громади в майбутньому і є визначальним для формування цілей і завдань стратегії розвитку громади в середньо- та довгостроковій перспективі.</w:t>
      </w:r>
    </w:p>
    <w:p w14:paraId="0000083E" w14:textId="77777777" w:rsidR="00506674" w:rsidRDefault="00502841" w:rsidP="00B26257">
      <w:pPr>
        <w:spacing w:before="60"/>
        <w:ind w:firstLine="709"/>
        <w:jc w:val="both"/>
        <w:rPr>
          <w:color w:val="000000"/>
          <w:sz w:val="28"/>
          <w:szCs w:val="28"/>
        </w:rPr>
      </w:pPr>
      <w:r>
        <w:rPr>
          <w:color w:val="000000"/>
          <w:sz w:val="28"/>
          <w:szCs w:val="28"/>
        </w:rPr>
        <w:t>Стратегічне бачення окреслює різносторонній оптимістичний погляд на розвиток громади в майбутньому та є концентрованим уявленням мешканців того, якою вони хочуть бачити громаду в майбутньому. Було сформовано на першому засіданні Робочої групи (далі Робоча група) із розробки Стратегії розвитку Криворізької міської територіальної громади на період до 2027 року та Плану її реалізації на період 2025-2027 роки, яке відбулося 01 листопада 2024 року.</w:t>
      </w:r>
    </w:p>
    <w:p w14:paraId="00000841" w14:textId="77777777" w:rsidR="00506674" w:rsidRPr="00B26257" w:rsidRDefault="00506674">
      <w:pPr>
        <w:spacing w:after="120"/>
        <w:ind w:left="567" w:right="-6"/>
        <w:jc w:val="both"/>
        <w:rPr>
          <w:b/>
          <w:sz w:val="28"/>
          <w:szCs w:val="28"/>
        </w:rPr>
      </w:pPr>
    </w:p>
    <w:p w14:paraId="00000842" w14:textId="77777777" w:rsidR="00506674" w:rsidRDefault="00502841">
      <w:pPr>
        <w:spacing w:after="120"/>
        <w:ind w:left="567" w:right="-6"/>
        <w:jc w:val="both"/>
        <w:rPr>
          <w:b/>
          <w:color w:val="008000"/>
          <w:sz w:val="28"/>
          <w:szCs w:val="28"/>
        </w:rPr>
      </w:pPr>
      <w:r>
        <w:rPr>
          <w:b/>
          <w:color w:val="008000"/>
          <w:sz w:val="28"/>
          <w:szCs w:val="28"/>
        </w:rPr>
        <w:t>КРИВОРІЗЬКА ГРОМАДА – 2030</w:t>
      </w:r>
    </w:p>
    <w:tbl>
      <w:tblPr>
        <w:tblStyle w:val="affffff"/>
        <w:tblW w:w="9923" w:type="dxa"/>
        <w:tblInd w:w="137"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9923"/>
      </w:tblGrid>
      <w:tr w:rsidR="00506674" w14:paraId="0776C90C" w14:textId="77777777">
        <w:trPr>
          <w:trHeight w:val="4830"/>
        </w:trPr>
        <w:tc>
          <w:tcPr>
            <w:tcW w:w="9923" w:type="dxa"/>
          </w:tcPr>
          <w:p w14:paraId="00000843" w14:textId="5C7FDE00" w:rsidR="00506674" w:rsidRDefault="00502841" w:rsidP="00963144">
            <w:pPr>
              <w:widowControl w:val="0"/>
              <w:numPr>
                <w:ilvl w:val="0"/>
                <w:numId w:val="7"/>
              </w:numPr>
              <w:pBdr>
                <w:top w:val="nil"/>
                <w:left w:val="nil"/>
                <w:bottom w:val="nil"/>
                <w:right w:val="nil"/>
                <w:between w:val="nil"/>
              </w:pBdr>
              <w:ind w:left="0" w:right="85" w:firstLine="357"/>
              <w:jc w:val="both"/>
              <w:rPr>
                <w:color w:val="000000"/>
                <w:sz w:val="28"/>
                <w:szCs w:val="28"/>
              </w:rPr>
            </w:pPr>
            <w:r>
              <w:rPr>
                <w:b/>
                <w:color w:val="538135"/>
                <w:sz w:val="28"/>
                <w:szCs w:val="28"/>
              </w:rPr>
              <w:t>Громада з високоякісним людським капіталом</w:t>
            </w:r>
            <w:r>
              <w:rPr>
                <w:color w:val="000000"/>
                <w:sz w:val="28"/>
                <w:szCs w:val="28"/>
              </w:rPr>
              <w:t>, всебічною підтримкою розвитку людини, комерціалізованою сферою науки, інновацій та потенціалом розвитку освіти й креативних індустрій</w:t>
            </w:r>
            <w:r w:rsidR="00B26257">
              <w:rPr>
                <w:color w:val="000000"/>
                <w:sz w:val="28"/>
                <w:szCs w:val="28"/>
                <w:lang w:val="uk-UA"/>
              </w:rPr>
              <w:t>.</w:t>
            </w:r>
          </w:p>
          <w:p w14:paraId="00000844" w14:textId="3074969E" w:rsidR="00506674" w:rsidRDefault="00502841" w:rsidP="00963144">
            <w:pPr>
              <w:widowControl w:val="0"/>
              <w:numPr>
                <w:ilvl w:val="0"/>
                <w:numId w:val="7"/>
              </w:numPr>
              <w:pBdr>
                <w:top w:val="nil"/>
                <w:left w:val="nil"/>
                <w:bottom w:val="nil"/>
                <w:right w:val="nil"/>
                <w:between w:val="nil"/>
              </w:pBdr>
              <w:ind w:left="0" w:right="85" w:firstLine="357"/>
              <w:jc w:val="both"/>
              <w:rPr>
                <w:color w:val="000000"/>
                <w:sz w:val="28"/>
                <w:szCs w:val="28"/>
              </w:rPr>
            </w:pPr>
            <w:r>
              <w:rPr>
                <w:b/>
                <w:color w:val="538135"/>
                <w:sz w:val="28"/>
                <w:szCs w:val="28"/>
              </w:rPr>
              <w:t>Громада сталого розвитку</w:t>
            </w:r>
            <w:r>
              <w:rPr>
                <w:color w:val="000000"/>
                <w:sz w:val="28"/>
                <w:szCs w:val="28"/>
              </w:rPr>
              <w:t>, заснованого на засадах циркулярної економіки, з упровадженням екосистемного підходу в усіх сферах діяльності, впровадження збалансованого природокористування, збереження та відновлення природних екосистем</w:t>
            </w:r>
            <w:r w:rsidR="00B26257">
              <w:rPr>
                <w:color w:val="000000"/>
                <w:sz w:val="28"/>
                <w:szCs w:val="28"/>
                <w:lang w:val="uk-UA"/>
              </w:rPr>
              <w:t>.</w:t>
            </w:r>
          </w:p>
          <w:p w14:paraId="00000845" w14:textId="03C30577" w:rsidR="00506674" w:rsidRDefault="00502841" w:rsidP="00963144">
            <w:pPr>
              <w:widowControl w:val="0"/>
              <w:numPr>
                <w:ilvl w:val="0"/>
                <w:numId w:val="7"/>
              </w:numPr>
              <w:pBdr>
                <w:top w:val="nil"/>
                <w:left w:val="nil"/>
                <w:bottom w:val="nil"/>
                <w:right w:val="nil"/>
                <w:between w:val="nil"/>
              </w:pBdr>
              <w:ind w:left="0" w:right="85" w:firstLine="357"/>
              <w:jc w:val="both"/>
              <w:rPr>
                <w:color w:val="000000"/>
                <w:sz w:val="28"/>
                <w:szCs w:val="28"/>
              </w:rPr>
            </w:pPr>
            <w:r>
              <w:rPr>
                <w:b/>
                <w:color w:val="538135"/>
                <w:sz w:val="28"/>
                <w:szCs w:val="28"/>
              </w:rPr>
              <w:t>Енергетично безпечна громада</w:t>
            </w:r>
            <w:r>
              <w:rPr>
                <w:color w:val="000000"/>
                <w:sz w:val="28"/>
                <w:szCs w:val="28"/>
              </w:rPr>
              <w:t>, сучасного просторового дизайну з високими стандартами надання житлово-комунальних послуг і високотехнологічною енергоефективною інфраструктурою</w:t>
            </w:r>
            <w:r w:rsidR="00B26257">
              <w:rPr>
                <w:color w:val="000000"/>
                <w:sz w:val="28"/>
                <w:szCs w:val="28"/>
                <w:lang w:val="uk-UA"/>
              </w:rPr>
              <w:t>.</w:t>
            </w:r>
          </w:p>
          <w:p w14:paraId="00000846" w14:textId="6BB56671" w:rsidR="00506674" w:rsidRDefault="00502841" w:rsidP="00963144">
            <w:pPr>
              <w:widowControl w:val="0"/>
              <w:numPr>
                <w:ilvl w:val="0"/>
                <w:numId w:val="7"/>
              </w:numPr>
              <w:pBdr>
                <w:top w:val="nil"/>
                <w:left w:val="nil"/>
                <w:bottom w:val="nil"/>
                <w:right w:val="nil"/>
                <w:between w:val="nil"/>
              </w:pBdr>
              <w:ind w:left="0" w:right="85" w:firstLine="357"/>
              <w:jc w:val="both"/>
              <w:rPr>
                <w:color w:val="000000"/>
                <w:sz w:val="28"/>
                <w:szCs w:val="28"/>
              </w:rPr>
            </w:pPr>
            <w:r>
              <w:rPr>
                <w:b/>
                <w:color w:val="538135"/>
                <w:sz w:val="28"/>
                <w:szCs w:val="28"/>
              </w:rPr>
              <w:t>Потужний індустріальний центр України</w:t>
            </w:r>
            <w:r>
              <w:rPr>
                <w:color w:val="000000"/>
                <w:sz w:val="28"/>
                <w:szCs w:val="28"/>
              </w:rPr>
              <w:t>, регіональний лідер залучення інвестицій з диверсифікованою економікою, високотехнологічним гірничо-металургійним комплексом, машинобудуванням, «зеленою» енергетикою, розвиненим промисловим туризмом і сектором малого та середнього підприємництва</w:t>
            </w:r>
            <w:r w:rsidR="00B26257">
              <w:rPr>
                <w:color w:val="000000"/>
                <w:sz w:val="28"/>
                <w:szCs w:val="28"/>
                <w:lang w:val="uk-UA"/>
              </w:rPr>
              <w:t>.</w:t>
            </w:r>
          </w:p>
        </w:tc>
      </w:tr>
      <w:tr w:rsidR="00506674" w14:paraId="730B8A9A" w14:textId="77777777">
        <w:tc>
          <w:tcPr>
            <w:tcW w:w="9923" w:type="dxa"/>
          </w:tcPr>
          <w:p w14:paraId="00000847" w14:textId="2927F071" w:rsidR="00506674" w:rsidRDefault="00502841" w:rsidP="00963144">
            <w:pPr>
              <w:widowControl w:val="0"/>
              <w:numPr>
                <w:ilvl w:val="0"/>
                <w:numId w:val="7"/>
              </w:numPr>
              <w:pBdr>
                <w:top w:val="nil"/>
                <w:left w:val="nil"/>
                <w:bottom w:val="nil"/>
                <w:right w:val="nil"/>
                <w:between w:val="nil"/>
              </w:pBdr>
              <w:ind w:left="0" w:right="85" w:firstLine="357"/>
              <w:jc w:val="both"/>
              <w:rPr>
                <w:color w:val="000000"/>
                <w:sz w:val="28"/>
                <w:szCs w:val="28"/>
              </w:rPr>
            </w:pPr>
            <w:r>
              <w:rPr>
                <w:b/>
                <w:color w:val="538135"/>
                <w:sz w:val="28"/>
                <w:szCs w:val="28"/>
              </w:rPr>
              <w:t>Згуртована, інклюзивна громада активних, патріотичних мешканців</w:t>
            </w:r>
            <w:r>
              <w:rPr>
                <w:color w:val="000000"/>
                <w:sz w:val="28"/>
                <w:szCs w:val="28"/>
              </w:rPr>
              <w:t xml:space="preserve"> з соціально відповідальним управлінням й широким використанням цифрових технологій</w:t>
            </w:r>
            <w:r w:rsidR="00B26257">
              <w:rPr>
                <w:color w:val="000000"/>
                <w:sz w:val="28"/>
                <w:szCs w:val="28"/>
                <w:lang w:val="uk-UA"/>
              </w:rPr>
              <w:t>.</w:t>
            </w:r>
          </w:p>
          <w:p w14:paraId="00000848" w14:textId="77777777" w:rsidR="00506674" w:rsidRDefault="00506674">
            <w:pPr>
              <w:widowControl w:val="0"/>
              <w:pBdr>
                <w:top w:val="nil"/>
                <w:left w:val="nil"/>
                <w:bottom w:val="nil"/>
                <w:right w:val="nil"/>
                <w:between w:val="nil"/>
              </w:pBdr>
              <w:ind w:left="720" w:right="85"/>
              <w:jc w:val="both"/>
              <w:rPr>
                <w:sz w:val="28"/>
                <w:szCs w:val="28"/>
              </w:rPr>
            </w:pPr>
          </w:p>
        </w:tc>
      </w:tr>
    </w:tbl>
    <w:p w14:paraId="00000849" w14:textId="1D387689" w:rsidR="001932F9" w:rsidRPr="00B26257" w:rsidRDefault="001932F9">
      <w:pPr>
        <w:spacing w:after="120"/>
        <w:ind w:left="567" w:right="-6"/>
        <w:jc w:val="both"/>
        <w:rPr>
          <w:b/>
          <w:sz w:val="28"/>
          <w:szCs w:val="28"/>
        </w:rPr>
      </w:pPr>
    </w:p>
    <w:p w14:paraId="1A2832F3" w14:textId="77777777" w:rsidR="001932F9" w:rsidRPr="00B26257" w:rsidRDefault="001932F9">
      <w:pPr>
        <w:rPr>
          <w:b/>
          <w:sz w:val="28"/>
          <w:szCs w:val="28"/>
        </w:rPr>
      </w:pPr>
      <w:r w:rsidRPr="00B26257">
        <w:rPr>
          <w:b/>
          <w:sz w:val="28"/>
          <w:szCs w:val="28"/>
        </w:rPr>
        <w:br w:type="page"/>
      </w:r>
    </w:p>
    <w:p w14:paraId="0000084A" w14:textId="77777777" w:rsidR="00506674" w:rsidRPr="00255283" w:rsidRDefault="00502841" w:rsidP="00255283">
      <w:pPr>
        <w:pStyle w:val="1"/>
        <w:textDirection w:val="lrTb"/>
      </w:pPr>
      <w:bookmarkStart w:id="134" w:name="_heading=h.2koq656" w:colFirst="0" w:colLast="0"/>
      <w:bookmarkStart w:id="135" w:name="_Toc197348777"/>
      <w:bookmarkStart w:id="136" w:name="_Hlk195363236"/>
      <w:bookmarkEnd w:id="134"/>
      <w:r w:rsidRPr="00255283">
        <w:lastRenderedPageBreak/>
        <w:t>Розділ 6. СТРАТЕГІЧНІ, ОПЕРАТИВНІ ЦІЛІ ТА ЗАВДАННЯ РОЗВИТКУ ТЕРИТОРІАЛЬНОЇ ГРОМАДИ</w:t>
      </w:r>
      <w:bookmarkEnd w:id="135"/>
    </w:p>
    <w:p w14:paraId="0000084C" w14:textId="7F21932D" w:rsidR="00506674" w:rsidRPr="001932F9" w:rsidRDefault="00502841" w:rsidP="00B26257">
      <w:pPr>
        <w:spacing w:before="120"/>
        <w:ind w:firstLine="709"/>
        <w:jc w:val="both"/>
        <w:rPr>
          <w:sz w:val="28"/>
          <w:szCs w:val="28"/>
          <w:lang w:val="uk-UA"/>
        </w:rPr>
      </w:pPr>
      <w:r w:rsidRPr="00996C0D">
        <w:rPr>
          <w:sz w:val="28"/>
          <w:szCs w:val="28"/>
          <w:lang w:val="uk-UA"/>
        </w:rPr>
        <w:t xml:space="preserve">Стратегічне бачення розвитку Криворізької </w:t>
      </w:r>
      <w:r w:rsidR="005A3355">
        <w:rPr>
          <w:sz w:val="28"/>
          <w:szCs w:val="28"/>
          <w:lang w:val="uk-UA"/>
        </w:rPr>
        <w:t>МТГ</w:t>
      </w:r>
      <w:r w:rsidRPr="00996C0D">
        <w:rPr>
          <w:sz w:val="28"/>
          <w:szCs w:val="28"/>
          <w:lang w:val="uk-UA"/>
        </w:rPr>
        <w:t xml:space="preserve"> буде досягатись завдяки реалізації чотирьох </w:t>
      </w:r>
      <w:r w:rsidRPr="00996C0D">
        <w:rPr>
          <w:b/>
          <w:sz w:val="28"/>
          <w:szCs w:val="28"/>
          <w:u w:val="single"/>
          <w:lang w:val="uk-UA"/>
        </w:rPr>
        <w:t>стратегічних цілей</w:t>
      </w:r>
      <w:r w:rsidRPr="00996C0D">
        <w:rPr>
          <w:sz w:val="28"/>
          <w:szCs w:val="28"/>
          <w:lang w:val="uk-UA"/>
        </w:rPr>
        <w:t>:</w:t>
      </w:r>
    </w:p>
    <w:p w14:paraId="0000084E" w14:textId="6A86B21C" w:rsidR="00506674" w:rsidRPr="00892A76" w:rsidRDefault="00502841" w:rsidP="00963144">
      <w:pPr>
        <w:widowControl w:val="0"/>
        <w:numPr>
          <w:ilvl w:val="0"/>
          <w:numId w:val="8"/>
        </w:numPr>
        <w:pBdr>
          <w:top w:val="nil"/>
          <w:left w:val="nil"/>
          <w:bottom w:val="nil"/>
          <w:right w:val="nil"/>
          <w:between w:val="nil"/>
        </w:pBdr>
        <w:tabs>
          <w:tab w:val="left" w:pos="284"/>
        </w:tabs>
        <w:spacing w:before="60"/>
        <w:ind w:left="714" w:right="85" w:hanging="357"/>
        <w:rPr>
          <w:b/>
          <w:sz w:val="28"/>
          <w:szCs w:val="28"/>
        </w:rPr>
      </w:pPr>
      <w:r w:rsidRPr="00892A76">
        <w:rPr>
          <w:b/>
          <w:sz w:val="28"/>
          <w:szCs w:val="28"/>
        </w:rPr>
        <w:t>Громада високоякісного людського капіталу</w:t>
      </w:r>
      <w:r w:rsidR="00103139">
        <w:rPr>
          <w:b/>
          <w:sz w:val="28"/>
          <w:szCs w:val="28"/>
          <w:lang w:val="uk-UA"/>
        </w:rPr>
        <w:t>.</w:t>
      </w:r>
    </w:p>
    <w:p w14:paraId="0000084F" w14:textId="4C6BC42C" w:rsidR="00506674" w:rsidRPr="00892A76" w:rsidRDefault="00502841" w:rsidP="00963144">
      <w:pPr>
        <w:widowControl w:val="0"/>
        <w:numPr>
          <w:ilvl w:val="0"/>
          <w:numId w:val="8"/>
        </w:numPr>
        <w:pBdr>
          <w:top w:val="nil"/>
          <w:left w:val="nil"/>
          <w:bottom w:val="nil"/>
          <w:right w:val="nil"/>
          <w:between w:val="nil"/>
        </w:pBdr>
        <w:tabs>
          <w:tab w:val="left" w:pos="284"/>
        </w:tabs>
        <w:spacing w:before="60"/>
        <w:ind w:left="714" w:right="85" w:hanging="357"/>
        <w:rPr>
          <w:b/>
          <w:sz w:val="28"/>
          <w:szCs w:val="28"/>
        </w:rPr>
      </w:pPr>
      <w:r w:rsidRPr="00892A76">
        <w:rPr>
          <w:b/>
          <w:sz w:val="28"/>
          <w:szCs w:val="28"/>
        </w:rPr>
        <w:t>Громада ефективного управління ресурсами зі сталою екосистемою</w:t>
      </w:r>
      <w:r w:rsidR="00103139">
        <w:rPr>
          <w:b/>
          <w:sz w:val="28"/>
          <w:szCs w:val="28"/>
          <w:lang w:val="uk-UA"/>
        </w:rPr>
        <w:t>.</w:t>
      </w:r>
    </w:p>
    <w:p w14:paraId="00000850" w14:textId="5D51AA51" w:rsidR="00506674" w:rsidRPr="00892A76" w:rsidRDefault="00502841" w:rsidP="00963144">
      <w:pPr>
        <w:widowControl w:val="0"/>
        <w:numPr>
          <w:ilvl w:val="0"/>
          <w:numId w:val="8"/>
        </w:numPr>
        <w:pBdr>
          <w:top w:val="nil"/>
          <w:left w:val="nil"/>
          <w:bottom w:val="nil"/>
          <w:right w:val="nil"/>
          <w:between w:val="nil"/>
        </w:pBdr>
        <w:tabs>
          <w:tab w:val="left" w:pos="284"/>
        </w:tabs>
        <w:spacing w:before="60"/>
        <w:ind w:left="714" w:right="85" w:hanging="357"/>
        <w:rPr>
          <w:b/>
          <w:sz w:val="28"/>
          <w:szCs w:val="28"/>
        </w:rPr>
      </w:pPr>
      <w:r w:rsidRPr="00892A76">
        <w:rPr>
          <w:b/>
          <w:sz w:val="28"/>
          <w:szCs w:val="28"/>
        </w:rPr>
        <w:t>Громада з диверсифікованою економікою та інвестиційним потенціалом</w:t>
      </w:r>
      <w:r w:rsidR="00103139">
        <w:rPr>
          <w:b/>
          <w:sz w:val="28"/>
          <w:szCs w:val="28"/>
          <w:lang w:val="uk-UA"/>
        </w:rPr>
        <w:t>.</w:t>
      </w:r>
    </w:p>
    <w:p w14:paraId="00000851" w14:textId="20FFD991" w:rsidR="00506674" w:rsidRPr="00892A76" w:rsidRDefault="00502841" w:rsidP="00963144">
      <w:pPr>
        <w:widowControl w:val="0"/>
        <w:numPr>
          <w:ilvl w:val="0"/>
          <w:numId w:val="8"/>
        </w:numPr>
        <w:pBdr>
          <w:top w:val="nil"/>
          <w:left w:val="nil"/>
          <w:bottom w:val="nil"/>
          <w:right w:val="nil"/>
          <w:between w:val="nil"/>
        </w:pBdr>
        <w:tabs>
          <w:tab w:val="left" w:pos="284"/>
        </w:tabs>
        <w:spacing w:before="60"/>
        <w:ind w:left="714" w:right="85" w:hanging="357"/>
        <w:rPr>
          <w:b/>
          <w:sz w:val="28"/>
          <w:szCs w:val="28"/>
        </w:rPr>
      </w:pPr>
      <w:r w:rsidRPr="00892A76">
        <w:rPr>
          <w:b/>
          <w:sz w:val="28"/>
          <w:szCs w:val="28"/>
        </w:rPr>
        <w:t>Громада з високотехнологічною інфраструктурою та соціально відповідальним управлінням</w:t>
      </w:r>
      <w:r w:rsidR="00103139">
        <w:rPr>
          <w:b/>
          <w:sz w:val="28"/>
          <w:szCs w:val="28"/>
          <w:lang w:val="uk-UA"/>
        </w:rPr>
        <w:t>.</w:t>
      </w:r>
    </w:p>
    <w:p w14:paraId="4B8ED710" w14:textId="77777777" w:rsidR="00103139" w:rsidRPr="00103139" w:rsidRDefault="00892A76" w:rsidP="00103139">
      <w:pPr>
        <w:spacing w:before="120"/>
        <w:jc w:val="center"/>
        <w:rPr>
          <w:b/>
          <w:color w:val="008000"/>
          <w:sz w:val="28"/>
          <w:szCs w:val="28"/>
        </w:rPr>
      </w:pPr>
      <w:r>
        <w:rPr>
          <w:b/>
          <w:color w:val="008000"/>
          <w:sz w:val="28"/>
          <w:szCs w:val="28"/>
          <w:lang w:val="uk-UA"/>
        </w:rPr>
        <w:t>Структура стратегічних і оперативних</w:t>
      </w:r>
      <w:r>
        <w:rPr>
          <w:b/>
          <w:color w:val="008000"/>
          <w:sz w:val="28"/>
          <w:szCs w:val="28"/>
        </w:rPr>
        <w:t xml:space="preserve"> цілей</w:t>
      </w:r>
    </w:p>
    <w:p w14:paraId="00000871" w14:textId="6BA8F368" w:rsidR="00506674" w:rsidRDefault="00F930AB" w:rsidP="00103139">
      <w:pPr>
        <w:spacing w:after="120"/>
        <w:jc w:val="center"/>
        <w:rPr>
          <w:sz w:val="28"/>
          <w:szCs w:val="28"/>
        </w:rPr>
      </w:pPr>
      <w:r>
        <w:rPr>
          <w:b/>
          <w:color w:val="008000"/>
          <w:sz w:val="28"/>
          <w:szCs w:val="28"/>
          <w:lang w:val="uk-UA"/>
        </w:rPr>
        <w:t xml:space="preserve">Стратегії розвитку </w:t>
      </w:r>
      <w:r w:rsidR="00892A76">
        <w:rPr>
          <w:b/>
          <w:color w:val="008000"/>
          <w:sz w:val="28"/>
          <w:szCs w:val="28"/>
        </w:rPr>
        <w:t xml:space="preserve">Криворізької </w:t>
      </w:r>
      <w:r w:rsidR="00892A76">
        <w:rPr>
          <w:b/>
          <w:color w:val="008000"/>
          <w:sz w:val="28"/>
          <w:szCs w:val="28"/>
          <w:lang w:val="uk-UA"/>
        </w:rPr>
        <w:t>МТГ</w:t>
      </w:r>
    </w:p>
    <w:tbl>
      <w:tblPr>
        <w:tblStyle w:val="affffff1"/>
        <w:tblW w:w="10564" w:type="dxa"/>
        <w:tblInd w:w="-84" w:type="dxa"/>
        <w:tblLayout w:type="fixed"/>
        <w:tblLook w:val="0400" w:firstRow="0" w:lastRow="0" w:firstColumn="0" w:lastColumn="0" w:noHBand="0" w:noVBand="1"/>
      </w:tblPr>
      <w:tblGrid>
        <w:gridCol w:w="2641"/>
        <w:gridCol w:w="2641"/>
        <w:gridCol w:w="2641"/>
        <w:gridCol w:w="2641"/>
      </w:tblGrid>
      <w:tr w:rsidR="00506674" w14:paraId="17870344" w14:textId="77777777">
        <w:trPr>
          <w:trHeight w:val="489"/>
        </w:trPr>
        <w:tc>
          <w:tcPr>
            <w:tcW w:w="10564" w:type="dxa"/>
            <w:gridSpan w:val="4"/>
            <w:tcBorders>
              <w:top w:val="single" w:sz="8" w:space="0" w:color="000000"/>
              <w:left w:val="single" w:sz="8" w:space="0" w:color="000000"/>
              <w:bottom w:val="single" w:sz="8" w:space="0" w:color="000000"/>
              <w:right w:val="single" w:sz="8" w:space="0" w:color="000000"/>
            </w:tcBorders>
            <w:shd w:val="clear" w:color="auto" w:fill="008000"/>
          </w:tcPr>
          <w:p w14:paraId="00000872" w14:textId="77777777" w:rsidR="00506674" w:rsidRDefault="00502841">
            <w:pPr>
              <w:spacing w:before="80" w:after="80"/>
              <w:jc w:val="center"/>
              <w:rPr>
                <w:sz w:val="20"/>
                <w:szCs w:val="20"/>
              </w:rPr>
            </w:pPr>
            <w:r>
              <w:rPr>
                <w:b/>
                <w:color w:val="FFFFFF"/>
                <w:sz w:val="20"/>
                <w:szCs w:val="20"/>
              </w:rPr>
              <w:t>СТРАТЕГІЧНІ ЦІЛІ</w:t>
            </w:r>
          </w:p>
        </w:tc>
      </w:tr>
      <w:tr w:rsidR="00506674" w14:paraId="31950CB7" w14:textId="77777777" w:rsidTr="00F930AB">
        <w:trPr>
          <w:trHeight w:val="1164"/>
        </w:trPr>
        <w:tc>
          <w:tcPr>
            <w:tcW w:w="2641" w:type="dxa"/>
            <w:tcBorders>
              <w:top w:val="single" w:sz="8" w:space="0" w:color="000000"/>
              <w:left w:val="single" w:sz="8" w:space="0" w:color="000000"/>
              <w:bottom w:val="single" w:sz="8" w:space="0" w:color="000000"/>
              <w:right w:val="single" w:sz="8" w:space="0" w:color="000000"/>
            </w:tcBorders>
            <w:shd w:val="clear" w:color="auto" w:fill="E0EBE5"/>
          </w:tcPr>
          <w:p w14:paraId="00000876" w14:textId="77777777" w:rsidR="00506674" w:rsidRDefault="00502841">
            <w:pPr>
              <w:spacing w:before="80" w:after="80"/>
              <w:jc w:val="center"/>
              <w:rPr>
                <w:b/>
                <w:sz w:val="20"/>
                <w:szCs w:val="20"/>
              </w:rPr>
            </w:pPr>
            <w:r>
              <w:rPr>
                <w:b/>
                <w:sz w:val="20"/>
                <w:szCs w:val="20"/>
              </w:rPr>
              <w:t>1. Громада високоякісного людського капіталу</w:t>
            </w:r>
          </w:p>
        </w:tc>
        <w:tc>
          <w:tcPr>
            <w:tcW w:w="2641" w:type="dxa"/>
            <w:tcBorders>
              <w:top w:val="single" w:sz="8" w:space="0" w:color="000000"/>
              <w:left w:val="single" w:sz="8" w:space="0" w:color="000000"/>
              <w:bottom w:val="single" w:sz="8" w:space="0" w:color="000000"/>
              <w:right w:val="single" w:sz="8" w:space="0" w:color="000000"/>
            </w:tcBorders>
            <w:shd w:val="clear" w:color="auto" w:fill="E0EBE5"/>
            <w:tcMar>
              <w:top w:w="15" w:type="dxa"/>
              <w:left w:w="94" w:type="dxa"/>
              <w:bottom w:w="0" w:type="dxa"/>
              <w:right w:w="94" w:type="dxa"/>
            </w:tcMar>
          </w:tcPr>
          <w:p w14:paraId="00000877" w14:textId="77777777" w:rsidR="00506674" w:rsidRDefault="00502841">
            <w:pPr>
              <w:spacing w:before="80" w:after="80"/>
              <w:jc w:val="center"/>
              <w:rPr>
                <w:b/>
                <w:sz w:val="20"/>
                <w:szCs w:val="20"/>
              </w:rPr>
            </w:pPr>
            <w:r>
              <w:rPr>
                <w:b/>
                <w:sz w:val="20"/>
                <w:szCs w:val="20"/>
              </w:rPr>
              <w:t>2. Громада ефективного управління ресурсами зі сталою екосистемою</w:t>
            </w:r>
          </w:p>
        </w:tc>
        <w:tc>
          <w:tcPr>
            <w:tcW w:w="2641" w:type="dxa"/>
            <w:tcBorders>
              <w:top w:val="single" w:sz="8" w:space="0" w:color="000000"/>
              <w:left w:val="single" w:sz="8" w:space="0" w:color="000000"/>
              <w:bottom w:val="single" w:sz="8" w:space="0" w:color="000000"/>
              <w:right w:val="single" w:sz="8" w:space="0" w:color="000000"/>
            </w:tcBorders>
            <w:shd w:val="clear" w:color="auto" w:fill="E0EBE5"/>
            <w:tcMar>
              <w:top w:w="15" w:type="dxa"/>
              <w:left w:w="94" w:type="dxa"/>
              <w:bottom w:w="0" w:type="dxa"/>
              <w:right w:w="94" w:type="dxa"/>
            </w:tcMar>
          </w:tcPr>
          <w:p w14:paraId="00000878" w14:textId="77777777" w:rsidR="00506674" w:rsidRDefault="00502841">
            <w:pPr>
              <w:spacing w:before="80" w:after="80"/>
              <w:jc w:val="center"/>
              <w:rPr>
                <w:b/>
                <w:sz w:val="20"/>
                <w:szCs w:val="20"/>
              </w:rPr>
            </w:pPr>
            <w:r>
              <w:rPr>
                <w:b/>
                <w:sz w:val="20"/>
                <w:szCs w:val="20"/>
              </w:rPr>
              <w:t>3. Громада з диверсифікованою економікою та інвестиційним потенціалом</w:t>
            </w:r>
          </w:p>
        </w:tc>
        <w:tc>
          <w:tcPr>
            <w:tcW w:w="2641" w:type="dxa"/>
            <w:tcBorders>
              <w:top w:val="single" w:sz="8" w:space="0" w:color="000000"/>
              <w:left w:val="single" w:sz="8" w:space="0" w:color="000000"/>
              <w:bottom w:val="single" w:sz="8" w:space="0" w:color="000000"/>
              <w:right w:val="single" w:sz="8" w:space="0" w:color="000000"/>
            </w:tcBorders>
            <w:shd w:val="clear" w:color="auto" w:fill="E0EBE5"/>
            <w:tcMar>
              <w:top w:w="15" w:type="dxa"/>
              <w:left w:w="94" w:type="dxa"/>
              <w:bottom w:w="0" w:type="dxa"/>
              <w:right w:w="94" w:type="dxa"/>
            </w:tcMar>
          </w:tcPr>
          <w:p w14:paraId="00000879" w14:textId="77777777" w:rsidR="00506674" w:rsidRDefault="00502841">
            <w:pPr>
              <w:spacing w:before="80" w:after="80"/>
              <w:jc w:val="center"/>
              <w:rPr>
                <w:b/>
                <w:sz w:val="20"/>
                <w:szCs w:val="20"/>
              </w:rPr>
            </w:pPr>
            <w:r>
              <w:rPr>
                <w:b/>
                <w:sz w:val="20"/>
                <w:szCs w:val="20"/>
              </w:rPr>
              <w:t>4. Громада з високотехнологічною інфраструктурою та соціально відповідальним управлінням</w:t>
            </w:r>
          </w:p>
        </w:tc>
      </w:tr>
      <w:tr w:rsidR="00506674" w14:paraId="3E15871F" w14:textId="77777777">
        <w:trPr>
          <w:trHeight w:val="473"/>
        </w:trPr>
        <w:tc>
          <w:tcPr>
            <w:tcW w:w="10564" w:type="dxa"/>
            <w:gridSpan w:val="4"/>
            <w:tcBorders>
              <w:top w:val="single" w:sz="8" w:space="0" w:color="000000"/>
              <w:left w:val="single" w:sz="8" w:space="0" w:color="000000"/>
              <w:bottom w:val="single" w:sz="8" w:space="0" w:color="000000"/>
              <w:right w:val="single" w:sz="8" w:space="0" w:color="000000"/>
            </w:tcBorders>
            <w:shd w:val="clear" w:color="auto" w:fill="008000"/>
          </w:tcPr>
          <w:p w14:paraId="0000087A" w14:textId="77777777" w:rsidR="00506674" w:rsidRDefault="00502841">
            <w:pPr>
              <w:spacing w:before="80" w:after="80"/>
              <w:jc w:val="center"/>
              <w:rPr>
                <w:b/>
                <w:sz w:val="20"/>
                <w:szCs w:val="20"/>
              </w:rPr>
            </w:pPr>
            <w:r>
              <w:rPr>
                <w:b/>
                <w:color w:val="FFFFFF"/>
                <w:sz w:val="20"/>
                <w:szCs w:val="20"/>
              </w:rPr>
              <w:t>ОПЕРАТИВНІ ЦІЛІ</w:t>
            </w:r>
          </w:p>
        </w:tc>
      </w:tr>
      <w:tr w:rsidR="00506674" w14:paraId="5AED8468" w14:textId="77777777" w:rsidTr="00FC5D9E">
        <w:trPr>
          <w:trHeight w:val="699"/>
        </w:trPr>
        <w:tc>
          <w:tcPr>
            <w:tcW w:w="2641" w:type="dxa"/>
            <w:tcBorders>
              <w:top w:val="single" w:sz="8" w:space="0" w:color="000000"/>
              <w:left w:val="single" w:sz="8" w:space="0" w:color="000000"/>
              <w:bottom w:val="single" w:sz="8" w:space="0" w:color="000000"/>
              <w:right w:val="single" w:sz="8" w:space="0" w:color="000000"/>
            </w:tcBorders>
            <w:shd w:val="clear" w:color="auto" w:fill="E0EBE5"/>
          </w:tcPr>
          <w:p w14:paraId="0000087E" w14:textId="035D1FF8" w:rsidR="00506674" w:rsidRPr="007C35BE" w:rsidRDefault="00502841">
            <w:pPr>
              <w:spacing w:before="80" w:after="80"/>
              <w:ind w:left="57"/>
              <w:rPr>
                <w:sz w:val="20"/>
                <w:szCs w:val="20"/>
                <w:lang w:val="uk-UA"/>
              </w:rPr>
            </w:pPr>
            <w:r>
              <w:rPr>
                <w:sz w:val="20"/>
                <w:szCs w:val="20"/>
              </w:rPr>
              <w:t>1.1. Доступна, якісна та безпечна освіта</w:t>
            </w:r>
          </w:p>
        </w:tc>
        <w:tc>
          <w:tcPr>
            <w:tcW w:w="2641" w:type="dxa"/>
            <w:tcBorders>
              <w:top w:val="single" w:sz="8" w:space="0" w:color="000000"/>
              <w:left w:val="single" w:sz="8" w:space="0" w:color="000000"/>
              <w:bottom w:val="single" w:sz="8" w:space="0" w:color="000000"/>
              <w:right w:val="single" w:sz="8" w:space="0" w:color="000000"/>
            </w:tcBorders>
            <w:shd w:val="clear" w:color="auto" w:fill="E0EBE5"/>
            <w:tcMar>
              <w:top w:w="15" w:type="dxa"/>
              <w:left w:w="108" w:type="dxa"/>
              <w:bottom w:w="0" w:type="dxa"/>
              <w:right w:w="108" w:type="dxa"/>
            </w:tcMar>
          </w:tcPr>
          <w:p w14:paraId="0000087F" w14:textId="77777777" w:rsidR="00506674" w:rsidRDefault="00502841">
            <w:pPr>
              <w:spacing w:before="80" w:after="80"/>
              <w:ind w:left="57"/>
              <w:rPr>
                <w:strike/>
                <w:sz w:val="20"/>
                <w:szCs w:val="20"/>
              </w:rPr>
            </w:pPr>
            <w:r>
              <w:rPr>
                <w:sz w:val="20"/>
                <w:szCs w:val="20"/>
              </w:rPr>
              <w:t>2.1. Безпечне довкілля та прагнення до кліматичної нейтральності</w:t>
            </w:r>
          </w:p>
        </w:tc>
        <w:tc>
          <w:tcPr>
            <w:tcW w:w="2641" w:type="dxa"/>
            <w:tcBorders>
              <w:top w:val="single" w:sz="8" w:space="0" w:color="000000"/>
              <w:left w:val="single" w:sz="8" w:space="0" w:color="000000"/>
              <w:bottom w:val="single" w:sz="8" w:space="0" w:color="000000"/>
              <w:right w:val="single" w:sz="8" w:space="0" w:color="000000"/>
            </w:tcBorders>
            <w:shd w:val="clear" w:color="auto" w:fill="E0EBE5"/>
            <w:tcMar>
              <w:top w:w="15" w:type="dxa"/>
              <w:left w:w="94" w:type="dxa"/>
              <w:bottom w:w="0" w:type="dxa"/>
              <w:right w:w="94" w:type="dxa"/>
            </w:tcMar>
          </w:tcPr>
          <w:p w14:paraId="00000880" w14:textId="77777777" w:rsidR="00506674" w:rsidRDefault="00502841">
            <w:pPr>
              <w:spacing w:before="80" w:after="80"/>
              <w:ind w:left="57"/>
              <w:rPr>
                <w:sz w:val="20"/>
                <w:szCs w:val="20"/>
              </w:rPr>
            </w:pPr>
            <w:r>
              <w:rPr>
                <w:sz w:val="20"/>
                <w:szCs w:val="20"/>
              </w:rPr>
              <w:t>3.1. Розвинені супутні підприємства гірничо-металургійного кластеру</w:t>
            </w:r>
          </w:p>
        </w:tc>
        <w:tc>
          <w:tcPr>
            <w:tcW w:w="2641" w:type="dxa"/>
            <w:tcBorders>
              <w:top w:val="single" w:sz="8" w:space="0" w:color="000000"/>
              <w:left w:val="single" w:sz="8" w:space="0" w:color="000000"/>
              <w:bottom w:val="single" w:sz="8" w:space="0" w:color="000000"/>
              <w:right w:val="single" w:sz="8" w:space="0" w:color="000000"/>
            </w:tcBorders>
            <w:shd w:val="clear" w:color="auto" w:fill="E0EBE5"/>
            <w:tcMar>
              <w:top w:w="15" w:type="dxa"/>
              <w:left w:w="94" w:type="dxa"/>
              <w:bottom w:w="0" w:type="dxa"/>
              <w:right w:w="94" w:type="dxa"/>
            </w:tcMar>
          </w:tcPr>
          <w:p w14:paraId="00000881" w14:textId="77777777" w:rsidR="00506674" w:rsidRPr="000F2475" w:rsidRDefault="00502841">
            <w:pPr>
              <w:spacing w:before="80" w:after="80"/>
              <w:ind w:left="57"/>
              <w:rPr>
                <w:sz w:val="20"/>
                <w:szCs w:val="20"/>
              </w:rPr>
            </w:pPr>
            <w:r w:rsidRPr="000F2475">
              <w:rPr>
                <w:sz w:val="20"/>
                <w:szCs w:val="20"/>
              </w:rPr>
              <w:t>4.1. Ефективна, інклюзивна система управління громадою</w:t>
            </w:r>
          </w:p>
        </w:tc>
      </w:tr>
      <w:tr w:rsidR="00506674" w14:paraId="64FD62F2" w14:textId="77777777" w:rsidTr="00A9426D">
        <w:trPr>
          <w:trHeight w:val="702"/>
        </w:trPr>
        <w:tc>
          <w:tcPr>
            <w:tcW w:w="2641" w:type="dxa"/>
            <w:tcBorders>
              <w:top w:val="single" w:sz="8" w:space="0" w:color="000000"/>
              <w:left w:val="single" w:sz="8" w:space="0" w:color="000000"/>
              <w:bottom w:val="single" w:sz="8" w:space="0" w:color="000000"/>
              <w:right w:val="single" w:sz="8" w:space="0" w:color="000000"/>
            </w:tcBorders>
            <w:shd w:val="clear" w:color="auto" w:fill="E0EBE5"/>
          </w:tcPr>
          <w:p w14:paraId="00000882" w14:textId="306E8968" w:rsidR="00506674" w:rsidRDefault="00502841">
            <w:pPr>
              <w:spacing w:before="80" w:after="80"/>
              <w:ind w:left="57"/>
              <w:rPr>
                <w:sz w:val="20"/>
                <w:szCs w:val="20"/>
              </w:rPr>
            </w:pPr>
            <w:r>
              <w:rPr>
                <w:sz w:val="20"/>
                <w:szCs w:val="20"/>
              </w:rPr>
              <w:t xml:space="preserve">1.2. Розвинені трудові ресурси </w:t>
            </w:r>
            <w:r w:rsidR="0049798D">
              <w:rPr>
                <w:sz w:val="20"/>
                <w:szCs w:val="20"/>
                <w:lang w:val="uk-UA"/>
              </w:rPr>
              <w:t>та</w:t>
            </w:r>
            <w:r>
              <w:rPr>
                <w:sz w:val="20"/>
                <w:szCs w:val="20"/>
              </w:rPr>
              <w:t xml:space="preserve"> кваліфіковані кадри</w:t>
            </w:r>
          </w:p>
        </w:tc>
        <w:tc>
          <w:tcPr>
            <w:tcW w:w="2641" w:type="dxa"/>
            <w:tcBorders>
              <w:top w:val="single" w:sz="8" w:space="0" w:color="000000"/>
              <w:left w:val="single" w:sz="8" w:space="0" w:color="000000"/>
              <w:bottom w:val="single" w:sz="8" w:space="0" w:color="000000"/>
              <w:right w:val="single" w:sz="8" w:space="0" w:color="000000"/>
            </w:tcBorders>
            <w:shd w:val="clear" w:color="auto" w:fill="E0EBE5"/>
            <w:tcMar>
              <w:top w:w="15" w:type="dxa"/>
              <w:left w:w="108" w:type="dxa"/>
              <w:bottom w:w="0" w:type="dxa"/>
              <w:right w:w="108" w:type="dxa"/>
            </w:tcMar>
          </w:tcPr>
          <w:p w14:paraId="00000883" w14:textId="77777777" w:rsidR="00506674" w:rsidRDefault="00502841">
            <w:pPr>
              <w:spacing w:before="80" w:after="80"/>
              <w:ind w:left="57"/>
              <w:rPr>
                <w:strike/>
                <w:sz w:val="20"/>
                <w:szCs w:val="20"/>
              </w:rPr>
            </w:pPr>
            <w:r>
              <w:rPr>
                <w:sz w:val="20"/>
                <w:szCs w:val="20"/>
              </w:rPr>
              <w:t>2.2. Трансформована та стала екосистема громади</w:t>
            </w:r>
          </w:p>
        </w:tc>
        <w:tc>
          <w:tcPr>
            <w:tcW w:w="2641" w:type="dxa"/>
            <w:tcBorders>
              <w:top w:val="single" w:sz="8" w:space="0" w:color="000000"/>
              <w:left w:val="single" w:sz="8" w:space="0" w:color="000000"/>
              <w:bottom w:val="single" w:sz="8" w:space="0" w:color="000000"/>
              <w:right w:val="single" w:sz="8" w:space="0" w:color="000000"/>
            </w:tcBorders>
            <w:shd w:val="clear" w:color="auto" w:fill="E0EBE5"/>
            <w:tcMar>
              <w:top w:w="15" w:type="dxa"/>
              <w:left w:w="94" w:type="dxa"/>
              <w:bottom w:w="0" w:type="dxa"/>
              <w:right w:w="94" w:type="dxa"/>
            </w:tcMar>
          </w:tcPr>
          <w:p w14:paraId="00000884" w14:textId="77777777" w:rsidR="00506674" w:rsidRDefault="00502841">
            <w:pPr>
              <w:spacing w:before="80" w:after="80"/>
              <w:ind w:left="57"/>
              <w:rPr>
                <w:sz w:val="20"/>
                <w:szCs w:val="20"/>
              </w:rPr>
            </w:pPr>
            <w:r>
              <w:rPr>
                <w:sz w:val="20"/>
                <w:szCs w:val="20"/>
              </w:rPr>
              <w:t>3.2. Розвинений сектор М</w:t>
            </w:r>
            <w:r w:rsidRPr="00F8358E">
              <w:rPr>
                <w:sz w:val="20"/>
                <w:szCs w:val="20"/>
              </w:rPr>
              <w:t>С</w:t>
            </w:r>
            <w:r>
              <w:rPr>
                <w:sz w:val="20"/>
                <w:szCs w:val="20"/>
              </w:rPr>
              <w:t>П</w:t>
            </w:r>
          </w:p>
        </w:tc>
        <w:tc>
          <w:tcPr>
            <w:tcW w:w="2641" w:type="dxa"/>
            <w:tcBorders>
              <w:top w:val="single" w:sz="6" w:space="0" w:color="000000"/>
              <w:left w:val="single" w:sz="6" w:space="0" w:color="000000"/>
              <w:bottom w:val="single" w:sz="6" w:space="0" w:color="000000"/>
              <w:right w:val="single" w:sz="6" w:space="0" w:color="000000"/>
            </w:tcBorders>
            <w:shd w:val="clear" w:color="auto" w:fill="E0EBE5"/>
            <w:tcMar>
              <w:top w:w="20" w:type="dxa"/>
              <w:left w:w="100" w:type="dxa"/>
              <w:bottom w:w="0" w:type="dxa"/>
              <w:right w:w="100" w:type="dxa"/>
            </w:tcMar>
          </w:tcPr>
          <w:p w14:paraId="00000886" w14:textId="7EB1629C" w:rsidR="00506674" w:rsidRPr="000F2475" w:rsidRDefault="00502841" w:rsidP="00F8358E">
            <w:pPr>
              <w:spacing w:before="80" w:after="80"/>
              <w:ind w:left="-20"/>
              <w:rPr>
                <w:sz w:val="20"/>
                <w:szCs w:val="20"/>
              </w:rPr>
            </w:pPr>
            <w:r w:rsidRPr="000F2475">
              <w:rPr>
                <w:sz w:val="20"/>
                <w:szCs w:val="20"/>
                <w:shd w:val="clear" w:color="auto" w:fill="EFEFEF"/>
              </w:rPr>
              <w:t xml:space="preserve">4.2. </w:t>
            </w:r>
            <w:r w:rsidRPr="000F2475">
              <w:rPr>
                <w:sz w:val="20"/>
                <w:szCs w:val="20"/>
              </w:rPr>
              <w:t>Доступні, якісні та цифровізовані публічні послуги, зокрема з соціального захисту населення</w:t>
            </w:r>
          </w:p>
        </w:tc>
      </w:tr>
      <w:tr w:rsidR="00506674" w14:paraId="67C9BD98" w14:textId="77777777" w:rsidTr="00A9426D">
        <w:trPr>
          <w:trHeight w:val="674"/>
        </w:trPr>
        <w:tc>
          <w:tcPr>
            <w:tcW w:w="2641" w:type="dxa"/>
            <w:tcBorders>
              <w:top w:val="single" w:sz="8" w:space="0" w:color="000000"/>
              <w:left w:val="single" w:sz="8" w:space="0" w:color="000000"/>
              <w:bottom w:val="single" w:sz="8" w:space="0" w:color="000000"/>
              <w:right w:val="single" w:sz="8" w:space="0" w:color="000000"/>
            </w:tcBorders>
            <w:shd w:val="clear" w:color="auto" w:fill="E0EBE5"/>
          </w:tcPr>
          <w:p w14:paraId="00000887" w14:textId="77777777" w:rsidR="00506674" w:rsidRPr="007F6C8E" w:rsidRDefault="00502841">
            <w:pPr>
              <w:spacing w:before="80" w:after="80"/>
              <w:ind w:left="57"/>
              <w:rPr>
                <w:sz w:val="20"/>
                <w:szCs w:val="20"/>
              </w:rPr>
            </w:pPr>
            <w:r w:rsidRPr="007F6C8E">
              <w:rPr>
                <w:sz w:val="20"/>
                <w:szCs w:val="20"/>
              </w:rPr>
              <w:t>1.3. Ефективна система безпеки та цивільного захисту</w:t>
            </w:r>
          </w:p>
        </w:tc>
        <w:tc>
          <w:tcPr>
            <w:tcW w:w="2641" w:type="dxa"/>
            <w:tcBorders>
              <w:top w:val="single" w:sz="8" w:space="0" w:color="000000"/>
              <w:left w:val="single" w:sz="8" w:space="0" w:color="000000"/>
              <w:bottom w:val="single" w:sz="8" w:space="0" w:color="000000"/>
              <w:right w:val="single" w:sz="8" w:space="0" w:color="000000"/>
            </w:tcBorders>
            <w:shd w:val="clear" w:color="auto" w:fill="E0EBE5"/>
            <w:tcMar>
              <w:top w:w="15" w:type="dxa"/>
              <w:left w:w="94" w:type="dxa"/>
              <w:bottom w:w="0" w:type="dxa"/>
              <w:right w:w="94" w:type="dxa"/>
            </w:tcMar>
          </w:tcPr>
          <w:p w14:paraId="00000888" w14:textId="77777777" w:rsidR="00506674" w:rsidRPr="007F6C8E" w:rsidRDefault="00502841">
            <w:pPr>
              <w:spacing w:before="80" w:after="80"/>
              <w:ind w:left="57"/>
              <w:rPr>
                <w:sz w:val="20"/>
                <w:szCs w:val="20"/>
              </w:rPr>
            </w:pPr>
            <w:r w:rsidRPr="007F6C8E">
              <w:rPr>
                <w:sz w:val="20"/>
                <w:szCs w:val="20"/>
              </w:rPr>
              <w:t>2.3. Ефективна система управління відходами</w:t>
            </w:r>
          </w:p>
        </w:tc>
        <w:tc>
          <w:tcPr>
            <w:tcW w:w="2641" w:type="dxa"/>
            <w:tcBorders>
              <w:top w:val="single" w:sz="8" w:space="0" w:color="000000"/>
              <w:left w:val="single" w:sz="8" w:space="0" w:color="000000"/>
              <w:bottom w:val="single" w:sz="8" w:space="0" w:color="000000"/>
              <w:right w:val="single" w:sz="8" w:space="0" w:color="000000"/>
            </w:tcBorders>
            <w:shd w:val="clear" w:color="auto" w:fill="E0EBE5"/>
            <w:tcMar>
              <w:top w:w="15" w:type="dxa"/>
              <w:left w:w="94" w:type="dxa"/>
              <w:bottom w:w="0" w:type="dxa"/>
              <w:right w:w="94" w:type="dxa"/>
            </w:tcMar>
          </w:tcPr>
          <w:p w14:paraId="00000889" w14:textId="5C446A62" w:rsidR="00506674" w:rsidRPr="007F6C8E" w:rsidRDefault="00502841">
            <w:pPr>
              <w:spacing w:before="80" w:after="80"/>
              <w:ind w:left="57"/>
              <w:rPr>
                <w:sz w:val="20"/>
                <w:szCs w:val="20"/>
                <w:lang w:val="uk-UA"/>
              </w:rPr>
            </w:pPr>
            <w:r w:rsidRPr="007F6C8E">
              <w:rPr>
                <w:sz w:val="20"/>
                <w:szCs w:val="20"/>
              </w:rPr>
              <w:t>3.3. Розвинені нові галузі економіки</w:t>
            </w:r>
            <w:r w:rsidR="008B439D" w:rsidRPr="007F6C8E">
              <w:rPr>
                <w:sz w:val="20"/>
                <w:szCs w:val="20"/>
                <w:lang w:val="uk-UA"/>
              </w:rPr>
              <w:t>, зокрема</w:t>
            </w:r>
            <w:r w:rsidRPr="007F6C8E">
              <w:rPr>
                <w:sz w:val="20"/>
                <w:szCs w:val="20"/>
              </w:rPr>
              <w:t xml:space="preserve"> «зелена» енергетика, металообробка</w:t>
            </w:r>
          </w:p>
        </w:tc>
        <w:tc>
          <w:tcPr>
            <w:tcW w:w="2641" w:type="dxa"/>
            <w:tcBorders>
              <w:top w:val="nil"/>
              <w:left w:val="single" w:sz="6" w:space="0" w:color="000000"/>
              <w:bottom w:val="single" w:sz="6" w:space="0" w:color="000000"/>
              <w:right w:val="single" w:sz="6" w:space="0" w:color="000000"/>
            </w:tcBorders>
            <w:shd w:val="clear" w:color="auto" w:fill="E0EBE5"/>
            <w:tcMar>
              <w:top w:w="20" w:type="dxa"/>
              <w:left w:w="100" w:type="dxa"/>
              <w:bottom w:w="0" w:type="dxa"/>
              <w:right w:w="100" w:type="dxa"/>
            </w:tcMar>
          </w:tcPr>
          <w:p w14:paraId="0000088B" w14:textId="51E03F22" w:rsidR="00506674" w:rsidRPr="007F6C8E" w:rsidRDefault="00502841" w:rsidP="000F2475">
            <w:pPr>
              <w:spacing w:before="80" w:after="80"/>
              <w:ind w:left="-20"/>
              <w:rPr>
                <w:sz w:val="20"/>
                <w:szCs w:val="20"/>
              </w:rPr>
            </w:pPr>
            <w:r w:rsidRPr="007F6C8E">
              <w:rPr>
                <w:sz w:val="20"/>
                <w:szCs w:val="20"/>
                <w:shd w:val="clear" w:color="auto" w:fill="EFEFEF"/>
              </w:rPr>
              <w:t xml:space="preserve">4.3. </w:t>
            </w:r>
            <w:r w:rsidRPr="007F6C8E">
              <w:rPr>
                <w:sz w:val="20"/>
                <w:szCs w:val="20"/>
              </w:rPr>
              <w:t>Розвинені інститути громадянського суспільства</w:t>
            </w:r>
          </w:p>
        </w:tc>
      </w:tr>
      <w:tr w:rsidR="00506674" w14:paraId="417B6EB3" w14:textId="77777777" w:rsidTr="00FC5D9E">
        <w:trPr>
          <w:trHeight w:val="903"/>
        </w:trPr>
        <w:tc>
          <w:tcPr>
            <w:tcW w:w="2641" w:type="dxa"/>
            <w:tcBorders>
              <w:top w:val="single" w:sz="8" w:space="0" w:color="000000"/>
              <w:left w:val="single" w:sz="8" w:space="0" w:color="000000"/>
              <w:bottom w:val="single" w:sz="8" w:space="0" w:color="000000"/>
              <w:right w:val="single" w:sz="8" w:space="0" w:color="000000"/>
            </w:tcBorders>
            <w:shd w:val="clear" w:color="auto" w:fill="E0EBE5"/>
          </w:tcPr>
          <w:p w14:paraId="0000088C" w14:textId="11364FA9" w:rsidR="00506674" w:rsidRPr="007F6C8E" w:rsidRDefault="00CC755F">
            <w:pPr>
              <w:spacing w:before="80" w:after="80"/>
              <w:ind w:left="57"/>
              <w:rPr>
                <w:sz w:val="20"/>
                <w:szCs w:val="20"/>
                <w:lang w:val="uk-UA"/>
              </w:rPr>
            </w:pPr>
            <w:r w:rsidRPr="007F6C8E">
              <w:rPr>
                <w:sz w:val="20"/>
                <w:szCs w:val="20"/>
                <w:lang w:val="uk-UA"/>
              </w:rPr>
              <w:t>1</w:t>
            </w:r>
            <w:r w:rsidRPr="007F6C8E">
              <w:rPr>
                <w:sz w:val="20"/>
                <w:szCs w:val="20"/>
              </w:rPr>
              <w:t>.</w:t>
            </w:r>
            <w:r w:rsidRPr="007F6C8E">
              <w:rPr>
                <w:sz w:val="20"/>
                <w:szCs w:val="20"/>
                <w:lang w:val="uk-UA"/>
              </w:rPr>
              <w:t>4</w:t>
            </w:r>
            <w:r w:rsidRPr="007F6C8E">
              <w:rPr>
                <w:sz w:val="20"/>
                <w:szCs w:val="20"/>
              </w:rPr>
              <w:t>. Розви</w:t>
            </w:r>
            <w:r w:rsidRPr="007F6C8E">
              <w:rPr>
                <w:sz w:val="20"/>
                <w:szCs w:val="20"/>
                <w:lang w:val="uk-UA"/>
              </w:rPr>
              <w:t>нена</w:t>
            </w:r>
            <w:r w:rsidRPr="007F6C8E">
              <w:rPr>
                <w:sz w:val="20"/>
                <w:szCs w:val="20"/>
              </w:rPr>
              <w:t xml:space="preserve"> економік</w:t>
            </w:r>
            <w:r w:rsidRPr="007F6C8E">
              <w:rPr>
                <w:sz w:val="20"/>
                <w:szCs w:val="20"/>
                <w:lang w:val="uk-UA"/>
              </w:rPr>
              <w:t>а</w:t>
            </w:r>
            <w:r w:rsidRPr="007F6C8E">
              <w:rPr>
                <w:sz w:val="20"/>
                <w:szCs w:val="20"/>
              </w:rPr>
              <w:t xml:space="preserve"> знань та комерціалізація наукових розробок</w:t>
            </w:r>
          </w:p>
        </w:tc>
        <w:tc>
          <w:tcPr>
            <w:tcW w:w="2641" w:type="dxa"/>
            <w:tcBorders>
              <w:top w:val="single" w:sz="8" w:space="0" w:color="000000"/>
              <w:left w:val="single" w:sz="8" w:space="0" w:color="000000"/>
              <w:bottom w:val="single" w:sz="8" w:space="0" w:color="000000"/>
              <w:right w:val="single" w:sz="8" w:space="0" w:color="000000"/>
            </w:tcBorders>
            <w:shd w:val="clear" w:color="auto" w:fill="E0EBE5"/>
            <w:tcMar>
              <w:top w:w="15" w:type="dxa"/>
              <w:left w:w="94" w:type="dxa"/>
              <w:bottom w:w="0" w:type="dxa"/>
              <w:right w:w="94" w:type="dxa"/>
            </w:tcMar>
          </w:tcPr>
          <w:p w14:paraId="0000088D" w14:textId="44982D1D" w:rsidR="00506674" w:rsidRPr="007F6C8E" w:rsidRDefault="00502841">
            <w:pPr>
              <w:spacing w:before="80" w:after="80"/>
              <w:ind w:left="57"/>
              <w:rPr>
                <w:strike/>
                <w:sz w:val="20"/>
                <w:szCs w:val="20"/>
              </w:rPr>
            </w:pPr>
            <w:r w:rsidRPr="007F6C8E">
              <w:rPr>
                <w:sz w:val="20"/>
                <w:szCs w:val="20"/>
              </w:rPr>
              <w:t>2.4. Комплексний моніторинг стану довкілля</w:t>
            </w:r>
          </w:p>
        </w:tc>
        <w:tc>
          <w:tcPr>
            <w:tcW w:w="2641" w:type="dxa"/>
            <w:tcBorders>
              <w:top w:val="single" w:sz="8" w:space="0" w:color="000000"/>
              <w:left w:val="single" w:sz="8" w:space="0" w:color="000000"/>
              <w:bottom w:val="single" w:sz="8" w:space="0" w:color="000000"/>
              <w:right w:val="single" w:sz="8" w:space="0" w:color="000000"/>
            </w:tcBorders>
            <w:shd w:val="clear" w:color="auto" w:fill="E0EBE5"/>
            <w:tcMar>
              <w:top w:w="15" w:type="dxa"/>
              <w:left w:w="94" w:type="dxa"/>
              <w:bottom w:w="0" w:type="dxa"/>
              <w:right w:w="94" w:type="dxa"/>
            </w:tcMar>
          </w:tcPr>
          <w:p w14:paraId="0000088E" w14:textId="77777777" w:rsidR="00506674" w:rsidRPr="007F6C8E" w:rsidRDefault="00502841">
            <w:pPr>
              <w:spacing w:before="80" w:after="80"/>
              <w:ind w:left="57"/>
              <w:rPr>
                <w:sz w:val="20"/>
                <w:szCs w:val="20"/>
              </w:rPr>
            </w:pPr>
            <w:r w:rsidRPr="007F6C8E">
              <w:rPr>
                <w:sz w:val="20"/>
                <w:szCs w:val="20"/>
              </w:rPr>
              <w:t>3.4. Інвестиційно приваблива громада</w:t>
            </w:r>
          </w:p>
        </w:tc>
        <w:tc>
          <w:tcPr>
            <w:tcW w:w="2641" w:type="dxa"/>
            <w:tcBorders>
              <w:top w:val="single" w:sz="8" w:space="0" w:color="000000"/>
              <w:left w:val="single" w:sz="8" w:space="0" w:color="000000"/>
              <w:bottom w:val="single" w:sz="8" w:space="0" w:color="000000"/>
              <w:right w:val="single" w:sz="8" w:space="0" w:color="000000"/>
            </w:tcBorders>
            <w:shd w:val="clear" w:color="auto" w:fill="E0EBE5"/>
            <w:tcMar>
              <w:top w:w="15" w:type="dxa"/>
              <w:left w:w="94" w:type="dxa"/>
              <w:bottom w:w="0" w:type="dxa"/>
              <w:right w:w="94" w:type="dxa"/>
            </w:tcMar>
          </w:tcPr>
          <w:p w14:paraId="0000088F" w14:textId="77777777" w:rsidR="00506674" w:rsidRPr="007F6C8E" w:rsidRDefault="00502841">
            <w:pPr>
              <w:spacing w:before="80" w:after="80"/>
              <w:ind w:left="57"/>
              <w:rPr>
                <w:sz w:val="20"/>
                <w:szCs w:val="20"/>
              </w:rPr>
            </w:pPr>
            <w:r w:rsidRPr="007F6C8E">
              <w:rPr>
                <w:sz w:val="20"/>
                <w:szCs w:val="20"/>
              </w:rPr>
              <w:t>4.4. Енергоефективне житлово-комунальне господарство</w:t>
            </w:r>
          </w:p>
        </w:tc>
      </w:tr>
      <w:tr w:rsidR="00506674" w14:paraId="0B633176" w14:textId="77777777" w:rsidTr="00A9426D">
        <w:trPr>
          <w:trHeight w:val="108"/>
        </w:trPr>
        <w:tc>
          <w:tcPr>
            <w:tcW w:w="2641" w:type="dxa"/>
            <w:tcBorders>
              <w:top w:val="single" w:sz="8" w:space="0" w:color="000000"/>
              <w:left w:val="single" w:sz="8" w:space="0" w:color="000000"/>
              <w:bottom w:val="single" w:sz="8" w:space="0" w:color="000000"/>
              <w:right w:val="single" w:sz="8" w:space="0" w:color="000000"/>
            </w:tcBorders>
            <w:shd w:val="clear" w:color="auto" w:fill="E0EBE5"/>
          </w:tcPr>
          <w:p w14:paraId="00000890" w14:textId="07655E10" w:rsidR="00506674" w:rsidRPr="007F6C8E" w:rsidRDefault="00502841">
            <w:pPr>
              <w:spacing w:before="80" w:after="80"/>
              <w:ind w:left="57"/>
              <w:rPr>
                <w:sz w:val="20"/>
                <w:szCs w:val="20"/>
              </w:rPr>
            </w:pPr>
            <w:r w:rsidRPr="007F6C8E">
              <w:rPr>
                <w:sz w:val="20"/>
                <w:szCs w:val="20"/>
              </w:rPr>
              <w:t>1.5. Доступні, якісні медичні та спортивні послуги</w:t>
            </w:r>
          </w:p>
        </w:tc>
        <w:tc>
          <w:tcPr>
            <w:tcW w:w="2641" w:type="dxa"/>
            <w:tcBorders>
              <w:top w:val="single" w:sz="8" w:space="0" w:color="000000"/>
              <w:left w:val="single" w:sz="8" w:space="0" w:color="000000"/>
              <w:bottom w:val="single" w:sz="8" w:space="0" w:color="000000"/>
              <w:right w:val="single" w:sz="8" w:space="0" w:color="000000"/>
            </w:tcBorders>
            <w:shd w:val="clear" w:color="auto" w:fill="E0EBE5"/>
            <w:tcMar>
              <w:top w:w="15" w:type="dxa"/>
              <w:left w:w="94" w:type="dxa"/>
              <w:bottom w:w="0" w:type="dxa"/>
              <w:right w:w="94" w:type="dxa"/>
            </w:tcMar>
          </w:tcPr>
          <w:p w14:paraId="00000893" w14:textId="6749F384" w:rsidR="00506674" w:rsidRPr="007F6C8E" w:rsidRDefault="00502841" w:rsidP="00F8358E">
            <w:pPr>
              <w:spacing w:before="80" w:after="80"/>
              <w:ind w:left="57"/>
              <w:rPr>
                <w:sz w:val="20"/>
                <w:szCs w:val="20"/>
                <w:lang w:val="uk-UA"/>
              </w:rPr>
            </w:pPr>
            <w:r w:rsidRPr="007F6C8E">
              <w:rPr>
                <w:sz w:val="20"/>
                <w:szCs w:val="20"/>
                <w:shd w:val="clear" w:color="auto" w:fill="EFEFEF"/>
              </w:rPr>
              <w:t xml:space="preserve">2.5. </w:t>
            </w:r>
            <w:sdt>
              <w:sdtPr>
                <w:tag w:val="goog_rdk_45"/>
                <w:id w:val="1856302079"/>
              </w:sdtPr>
              <w:sdtEndPr/>
              <w:sdtContent/>
            </w:sdt>
            <w:r w:rsidR="00A9426D" w:rsidRPr="007F6C8E">
              <w:rPr>
                <w:sz w:val="20"/>
                <w:szCs w:val="20"/>
                <w:lang w:val="uk-UA"/>
              </w:rPr>
              <w:t>Якісна е</w:t>
            </w:r>
            <w:r w:rsidRPr="007F6C8E">
              <w:rPr>
                <w:sz w:val="20"/>
                <w:szCs w:val="20"/>
              </w:rPr>
              <w:t>кологічна освіта та свідомі громадян</w:t>
            </w:r>
            <w:r w:rsidR="00A9426D" w:rsidRPr="007F6C8E">
              <w:rPr>
                <w:sz w:val="20"/>
                <w:szCs w:val="20"/>
                <w:lang w:val="uk-UA"/>
              </w:rPr>
              <w:t>и</w:t>
            </w:r>
          </w:p>
        </w:tc>
        <w:tc>
          <w:tcPr>
            <w:tcW w:w="2641" w:type="dxa"/>
            <w:tcBorders>
              <w:top w:val="single" w:sz="8" w:space="0" w:color="000000"/>
              <w:left w:val="single" w:sz="8" w:space="0" w:color="000000"/>
              <w:bottom w:val="single" w:sz="8" w:space="0" w:color="000000"/>
              <w:right w:val="single" w:sz="8" w:space="0" w:color="000000"/>
            </w:tcBorders>
            <w:shd w:val="clear" w:color="auto" w:fill="E0EBE5"/>
            <w:tcMar>
              <w:top w:w="15" w:type="dxa"/>
              <w:left w:w="94" w:type="dxa"/>
              <w:bottom w:w="0" w:type="dxa"/>
              <w:right w:w="94" w:type="dxa"/>
            </w:tcMar>
          </w:tcPr>
          <w:p w14:paraId="00000894" w14:textId="5ACBBB33" w:rsidR="00506674" w:rsidRPr="007F6C8E" w:rsidRDefault="00CC755F">
            <w:pPr>
              <w:spacing w:before="80" w:after="80"/>
              <w:ind w:left="57"/>
              <w:rPr>
                <w:sz w:val="20"/>
                <w:szCs w:val="20"/>
              </w:rPr>
            </w:pPr>
            <w:r w:rsidRPr="007F6C8E">
              <w:rPr>
                <w:sz w:val="20"/>
                <w:szCs w:val="20"/>
                <w:lang w:val="uk-UA"/>
              </w:rPr>
              <w:t>3</w:t>
            </w:r>
            <w:r w:rsidRPr="007F6C8E">
              <w:rPr>
                <w:sz w:val="20"/>
                <w:szCs w:val="20"/>
              </w:rPr>
              <w:t>.</w:t>
            </w:r>
            <w:r w:rsidRPr="007F6C8E">
              <w:rPr>
                <w:sz w:val="20"/>
                <w:szCs w:val="20"/>
                <w:lang w:val="uk-UA"/>
              </w:rPr>
              <w:t>5</w:t>
            </w:r>
            <w:r w:rsidRPr="007F6C8E">
              <w:rPr>
                <w:sz w:val="20"/>
                <w:szCs w:val="20"/>
              </w:rPr>
              <w:t>. Розви</w:t>
            </w:r>
            <w:r w:rsidRPr="007F6C8E">
              <w:rPr>
                <w:sz w:val="20"/>
                <w:szCs w:val="20"/>
                <w:lang w:val="uk-UA"/>
              </w:rPr>
              <w:t xml:space="preserve">нені </w:t>
            </w:r>
            <w:r w:rsidRPr="007F6C8E">
              <w:rPr>
                <w:sz w:val="20"/>
                <w:szCs w:val="20"/>
              </w:rPr>
              <w:t>креативн</w:t>
            </w:r>
            <w:r w:rsidRPr="007F6C8E">
              <w:rPr>
                <w:sz w:val="20"/>
                <w:szCs w:val="20"/>
                <w:lang w:val="uk-UA"/>
              </w:rPr>
              <w:t>і</w:t>
            </w:r>
            <w:r w:rsidRPr="007F6C8E">
              <w:rPr>
                <w:sz w:val="20"/>
                <w:szCs w:val="20"/>
              </w:rPr>
              <w:t xml:space="preserve"> індустрі</w:t>
            </w:r>
            <w:r w:rsidRPr="007F6C8E">
              <w:rPr>
                <w:sz w:val="20"/>
                <w:szCs w:val="20"/>
                <w:lang w:val="uk-UA"/>
              </w:rPr>
              <w:t>ї</w:t>
            </w:r>
            <w:r w:rsidRPr="007F6C8E">
              <w:rPr>
                <w:sz w:val="20"/>
                <w:szCs w:val="20"/>
              </w:rPr>
              <w:t xml:space="preserve">, </w:t>
            </w:r>
            <w:r w:rsidRPr="007F6C8E">
              <w:rPr>
                <w:sz w:val="20"/>
                <w:szCs w:val="20"/>
                <w:lang w:val="uk-UA"/>
              </w:rPr>
              <w:t xml:space="preserve">зокрема у сфері </w:t>
            </w:r>
            <w:r w:rsidRPr="007F6C8E">
              <w:rPr>
                <w:sz w:val="20"/>
                <w:szCs w:val="20"/>
              </w:rPr>
              <w:t>культури, туризму, IT</w:t>
            </w:r>
          </w:p>
        </w:tc>
        <w:tc>
          <w:tcPr>
            <w:tcW w:w="2641" w:type="dxa"/>
            <w:tcBorders>
              <w:top w:val="single" w:sz="8" w:space="0" w:color="000000"/>
              <w:left w:val="single" w:sz="8" w:space="0" w:color="000000"/>
              <w:bottom w:val="single" w:sz="8" w:space="0" w:color="000000"/>
              <w:right w:val="single" w:sz="8" w:space="0" w:color="000000"/>
            </w:tcBorders>
            <w:shd w:val="clear" w:color="auto" w:fill="E0EBE5"/>
            <w:tcMar>
              <w:top w:w="15" w:type="dxa"/>
              <w:left w:w="94" w:type="dxa"/>
              <w:bottom w:w="0" w:type="dxa"/>
              <w:right w:w="94" w:type="dxa"/>
            </w:tcMar>
          </w:tcPr>
          <w:p w14:paraId="00000895" w14:textId="77777777" w:rsidR="00506674" w:rsidRPr="007F6C8E" w:rsidRDefault="00502841">
            <w:pPr>
              <w:spacing w:before="80" w:after="80"/>
              <w:ind w:left="57"/>
              <w:rPr>
                <w:sz w:val="20"/>
                <w:szCs w:val="20"/>
              </w:rPr>
            </w:pPr>
            <w:r w:rsidRPr="007F6C8E">
              <w:rPr>
                <w:sz w:val="20"/>
                <w:szCs w:val="20"/>
              </w:rPr>
              <w:t>4.5. Сучасний просторовий дизайн, безбар'єрний простір громади</w:t>
            </w:r>
          </w:p>
        </w:tc>
      </w:tr>
      <w:tr w:rsidR="00506674" w14:paraId="10989582" w14:textId="77777777" w:rsidTr="00FC5D9E">
        <w:trPr>
          <w:trHeight w:val="944"/>
        </w:trPr>
        <w:tc>
          <w:tcPr>
            <w:tcW w:w="10564" w:type="dxa"/>
            <w:gridSpan w:val="4"/>
            <w:tcBorders>
              <w:top w:val="single" w:sz="8" w:space="0" w:color="000000"/>
              <w:left w:val="single" w:sz="8" w:space="0" w:color="000000"/>
              <w:bottom w:val="single" w:sz="8" w:space="0" w:color="000000"/>
              <w:right w:val="single" w:sz="8" w:space="0" w:color="000000"/>
            </w:tcBorders>
            <w:shd w:val="clear" w:color="auto" w:fill="FFFFFF"/>
          </w:tcPr>
          <w:p w14:paraId="00000896" w14:textId="77777777" w:rsidR="00506674" w:rsidRDefault="00502841">
            <w:pPr>
              <w:spacing w:before="80" w:after="80"/>
              <w:ind w:left="57"/>
              <w:rPr>
                <w:sz w:val="20"/>
                <w:szCs w:val="20"/>
              </w:rPr>
            </w:pPr>
            <w:r>
              <w:rPr>
                <w:noProof/>
                <w:lang w:val="en-US" w:eastAsia="en-US"/>
              </w:rPr>
              <mc:AlternateContent>
                <mc:Choice Requires="wps">
                  <w:drawing>
                    <wp:anchor distT="0" distB="0" distL="114300" distR="114300" simplePos="0" relativeHeight="251657728" behindDoc="0" locked="0" layoutInCell="1" hidden="0" allowOverlap="1" wp14:anchorId="6E666BF4" wp14:editId="6A4861FB">
                      <wp:simplePos x="0" y="0"/>
                      <wp:positionH relativeFrom="column">
                        <wp:posOffset>787400</wp:posOffset>
                      </wp:positionH>
                      <wp:positionV relativeFrom="paragraph">
                        <wp:posOffset>50800</wp:posOffset>
                      </wp:positionV>
                      <wp:extent cx="503555" cy="414655"/>
                      <wp:effectExtent l="0" t="0" r="0" b="0"/>
                      <wp:wrapNone/>
                      <wp:docPr id="316075606" name="Стрелка вверх 316075606"/>
                      <wp:cNvGraphicFramePr/>
                      <a:graphic xmlns:a="http://schemas.openxmlformats.org/drawingml/2006/main">
                        <a:graphicData uri="http://schemas.microsoft.com/office/word/2010/wordprocessingShape">
                          <wps:wsp>
                            <wps:cNvSpPr/>
                            <wps:spPr>
                              <a:xfrm>
                                <a:off x="5103748" y="3582198"/>
                                <a:ext cx="484505" cy="395605"/>
                              </a:xfrm>
                              <a:prstGeom prst="upArrow">
                                <a:avLst>
                                  <a:gd name="adj1" fmla="val 50000"/>
                                  <a:gd name="adj2" fmla="val 50000"/>
                                </a:avLst>
                              </a:prstGeom>
                              <a:solidFill>
                                <a:srgbClr val="DEEBE3"/>
                              </a:solidFill>
                              <a:ln w="19050" cap="flat" cmpd="sng">
                                <a:solidFill>
                                  <a:srgbClr val="3C4622"/>
                                </a:solidFill>
                                <a:prstDash val="solid"/>
                                <a:round/>
                                <a:headEnd type="none" w="sm" len="sm"/>
                                <a:tailEnd type="none" w="sm" len="sm"/>
                              </a:ln>
                            </wps:spPr>
                            <wps:txbx>
                              <w:txbxContent>
                                <w:p w14:paraId="05EBEB22" w14:textId="77777777" w:rsidR="00420D3A" w:rsidRDefault="00420D3A">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E666BF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316075606" o:spid="_x0000_s1232" type="#_x0000_t68" style="position:absolute;left:0;text-align:left;margin-left:62pt;margin-top:4pt;width:39.65pt;height:32.6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" adj="10800" fillcolor="#deebe3" strokecolor="#3c4622" strokeweight="1.5pt">
                      <v:stroke startarrowwidth="narrow" startarrowlength="short" endarrowwidth="narrow" endarrowlength="short" joinstyle="round"/>
                      <v:textbox inset="2.53958mm,2.53958mm,2.53958mm,2.53958mm">
                        <w:txbxContent>
                          <w:p w14:paraId="05EBEB22" w14:textId="77777777" w:rsidR="00420D3A" w:rsidRDefault="00420D3A">
                            <w:pPr>
                              <w:textDirection w:val="btLr"/>
                            </w:pPr>
                          </w:p>
                        </w:txbxContent>
                      </v:textbox>
                    </v:shape>
                  </w:pict>
                </mc:Fallback>
              </mc:AlternateContent>
            </w:r>
            <w:r>
              <w:rPr>
                <w:noProof/>
                <w:lang w:val="en-US" w:eastAsia="en-US"/>
              </w:rPr>
              <mc:AlternateContent>
                <mc:Choice Requires="wps">
                  <w:drawing>
                    <wp:anchor distT="0" distB="0" distL="114300" distR="114300" simplePos="0" relativeHeight="251658752" behindDoc="0" locked="0" layoutInCell="1" hidden="0" allowOverlap="1" wp14:anchorId="75E3BB36" wp14:editId="237E836F">
                      <wp:simplePos x="0" y="0"/>
                      <wp:positionH relativeFrom="column">
                        <wp:posOffset>3289300</wp:posOffset>
                      </wp:positionH>
                      <wp:positionV relativeFrom="paragraph">
                        <wp:posOffset>88900</wp:posOffset>
                      </wp:positionV>
                      <wp:extent cx="503555" cy="414655"/>
                      <wp:effectExtent l="0" t="0" r="0" b="0"/>
                      <wp:wrapNone/>
                      <wp:docPr id="316075607" name="Стрелка вверх 316075607"/>
                      <wp:cNvGraphicFramePr/>
                      <a:graphic xmlns:a="http://schemas.openxmlformats.org/drawingml/2006/main">
                        <a:graphicData uri="http://schemas.microsoft.com/office/word/2010/wordprocessingShape">
                          <wps:wsp>
                            <wps:cNvSpPr/>
                            <wps:spPr>
                              <a:xfrm>
                                <a:off x="5103748" y="3582198"/>
                                <a:ext cx="484505" cy="395605"/>
                              </a:xfrm>
                              <a:prstGeom prst="upArrow">
                                <a:avLst>
                                  <a:gd name="adj1" fmla="val 50000"/>
                                  <a:gd name="adj2" fmla="val 50000"/>
                                </a:avLst>
                              </a:prstGeom>
                              <a:solidFill>
                                <a:srgbClr val="DEEBE3"/>
                              </a:solidFill>
                              <a:ln w="19050" cap="flat" cmpd="sng">
                                <a:solidFill>
                                  <a:srgbClr val="3C4622"/>
                                </a:solidFill>
                                <a:prstDash val="solid"/>
                                <a:round/>
                                <a:headEnd type="none" w="sm" len="sm"/>
                                <a:tailEnd type="none" w="sm" len="sm"/>
                              </a:ln>
                            </wps:spPr>
                            <wps:txbx>
                              <w:txbxContent>
                                <w:p w14:paraId="15F8EF0E" w14:textId="77777777" w:rsidR="00420D3A" w:rsidRDefault="00420D3A">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E3BB36" id="Стрелка вверх 316075607" o:spid="_x0000_s1233" type="#_x0000_t68" style="position:absolute;left:0;text-align:left;margin-left:259pt;margin-top:7pt;width:39.65pt;height:32.6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" adj="10800" fillcolor="#deebe3" strokecolor="#3c4622" strokeweight="1.5pt">
                      <v:stroke startarrowwidth="narrow" startarrowlength="short" endarrowwidth="narrow" endarrowlength="short" joinstyle="round"/>
                      <v:textbox inset="2.53958mm,2.53958mm,2.53958mm,2.53958mm">
                        <w:txbxContent>
                          <w:p w14:paraId="15F8EF0E" w14:textId="77777777" w:rsidR="00420D3A" w:rsidRDefault="00420D3A">
                            <w:pPr>
                              <w:textDirection w:val="btLr"/>
                            </w:pPr>
                          </w:p>
                        </w:txbxContent>
                      </v:textbox>
                    </v:shape>
                  </w:pict>
                </mc:Fallback>
              </mc:AlternateContent>
            </w:r>
            <w:r>
              <w:rPr>
                <w:noProof/>
                <w:lang w:val="en-US" w:eastAsia="en-US"/>
              </w:rPr>
              <mc:AlternateContent>
                <mc:Choice Requires="wps">
                  <w:drawing>
                    <wp:anchor distT="0" distB="0" distL="114300" distR="114300" simplePos="0" relativeHeight="251659776" behindDoc="0" locked="0" layoutInCell="1" hidden="0" allowOverlap="1" wp14:anchorId="4A67093D" wp14:editId="6DDA42EC">
                      <wp:simplePos x="0" y="0"/>
                      <wp:positionH relativeFrom="column">
                        <wp:posOffset>5689600</wp:posOffset>
                      </wp:positionH>
                      <wp:positionV relativeFrom="paragraph">
                        <wp:posOffset>50800</wp:posOffset>
                      </wp:positionV>
                      <wp:extent cx="503555" cy="414655"/>
                      <wp:effectExtent l="0" t="0" r="0" b="0"/>
                      <wp:wrapNone/>
                      <wp:docPr id="316075608" name="Стрелка вверх 316075608"/>
                      <wp:cNvGraphicFramePr/>
                      <a:graphic xmlns:a="http://schemas.openxmlformats.org/drawingml/2006/main">
                        <a:graphicData uri="http://schemas.microsoft.com/office/word/2010/wordprocessingShape">
                          <wps:wsp>
                            <wps:cNvSpPr/>
                            <wps:spPr>
                              <a:xfrm>
                                <a:off x="5103748" y="3582198"/>
                                <a:ext cx="484505" cy="395605"/>
                              </a:xfrm>
                              <a:prstGeom prst="upArrow">
                                <a:avLst>
                                  <a:gd name="adj1" fmla="val 50000"/>
                                  <a:gd name="adj2" fmla="val 50000"/>
                                </a:avLst>
                              </a:prstGeom>
                              <a:solidFill>
                                <a:srgbClr val="DEEBE3"/>
                              </a:solidFill>
                              <a:ln w="19050" cap="flat" cmpd="sng">
                                <a:solidFill>
                                  <a:srgbClr val="3C4622"/>
                                </a:solidFill>
                                <a:prstDash val="solid"/>
                                <a:round/>
                                <a:headEnd type="none" w="sm" len="sm"/>
                                <a:tailEnd type="none" w="sm" len="sm"/>
                              </a:ln>
                            </wps:spPr>
                            <wps:txbx>
                              <w:txbxContent>
                                <w:p w14:paraId="57E89492" w14:textId="77777777" w:rsidR="00420D3A" w:rsidRDefault="00420D3A">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67093D" id="Стрелка вверх 316075608" o:spid="_x0000_s1234" type="#_x0000_t68" style="position:absolute;left:0;text-align:left;margin-left:448pt;margin-top:4pt;width:39.65pt;height:32.6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" adj="10800" fillcolor="#deebe3" strokecolor="#3c4622" strokeweight="1.5pt">
                      <v:stroke startarrowwidth="narrow" startarrowlength="short" endarrowwidth="narrow" endarrowlength="short" joinstyle="round"/>
                      <v:textbox inset="2.53958mm,2.53958mm,2.53958mm,2.53958mm">
                        <w:txbxContent>
                          <w:p w14:paraId="57E89492" w14:textId="77777777" w:rsidR="00420D3A" w:rsidRDefault="00420D3A">
                            <w:pPr>
                              <w:textDirection w:val="btLr"/>
                            </w:pPr>
                          </w:p>
                        </w:txbxContent>
                      </v:textbox>
                    </v:shape>
                  </w:pict>
                </mc:Fallback>
              </mc:AlternateContent>
            </w:r>
          </w:p>
        </w:tc>
      </w:tr>
      <w:tr w:rsidR="00506674" w14:paraId="48AC685A" w14:textId="77777777">
        <w:trPr>
          <w:trHeight w:val="108"/>
        </w:trPr>
        <w:tc>
          <w:tcPr>
            <w:tcW w:w="10564" w:type="dxa"/>
            <w:gridSpan w:val="4"/>
            <w:tcBorders>
              <w:top w:val="single" w:sz="8" w:space="0" w:color="000000"/>
              <w:left w:val="single" w:sz="8" w:space="0" w:color="000000"/>
              <w:bottom w:val="single" w:sz="8" w:space="0" w:color="000000"/>
              <w:right w:val="single" w:sz="8" w:space="0" w:color="000000"/>
            </w:tcBorders>
            <w:shd w:val="clear" w:color="auto" w:fill="E0EBE5"/>
          </w:tcPr>
          <w:p w14:paraId="0000089A" w14:textId="77777777" w:rsidR="00506674" w:rsidRDefault="00502841" w:rsidP="00FC5D9E">
            <w:pPr>
              <w:spacing w:before="80" w:after="80"/>
              <w:ind w:left="57"/>
              <w:jc w:val="center"/>
            </w:pPr>
            <w:r>
              <w:rPr>
                <w:b/>
                <w:color w:val="314E3F"/>
              </w:rPr>
              <w:t>Відновлення людського потенціалу, довкілля, інфраструктури, житла та виробництва</w:t>
            </w:r>
          </w:p>
        </w:tc>
      </w:tr>
    </w:tbl>
    <w:p w14:paraId="000008A0" w14:textId="267ACD72" w:rsidR="00506674" w:rsidRDefault="00963144" w:rsidP="00D75B61">
      <w:pPr>
        <w:spacing w:before="120" w:after="120"/>
        <w:ind w:firstLine="720"/>
        <w:jc w:val="both"/>
        <w:rPr>
          <w:sz w:val="28"/>
          <w:szCs w:val="28"/>
        </w:rPr>
      </w:pPr>
      <w:sdt>
        <w:sdtPr>
          <w:tag w:val="goog_rdk_46"/>
          <w:id w:val="844668801"/>
        </w:sdtPr>
        <w:sdtEndPr/>
        <w:sdtContent/>
      </w:sdt>
      <w:r w:rsidR="00502841">
        <w:rPr>
          <w:sz w:val="28"/>
          <w:szCs w:val="28"/>
        </w:rPr>
        <w:t xml:space="preserve">Стратегічні цілі визначають, що необхідно зробити для досягнення </w:t>
      </w:r>
      <w:r w:rsidR="000F2475">
        <w:rPr>
          <w:sz w:val="28"/>
          <w:szCs w:val="28"/>
          <w:lang w:val="uk-UA"/>
        </w:rPr>
        <w:t xml:space="preserve">стратегічного </w:t>
      </w:r>
      <w:r w:rsidR="00502841">
        <w:rPr>
          <w:sz w:val="28"/>
          <w:szCs w:val="28"/>
        </w:rPr>
        <w:t>бачення розвитку громади</w:t>
      </w:r>
      <w:r w:rsidR="00B26257">
        <w:rPr>
          <w:sz w:val="28"/>
          <w:szCs w:val="28"/>
          <w:lang w:val="uk-UA"/>
        </w:rPr>
        <w:t xml:space="preserve">. </w:t>
      </w:r>
      <w:r w:rsidR="00502841" w:rsidRPr="000F2475">
        <w:rPr>
          <w:color w:val="000000" w:themeColor="text1"/>
          <w:sz w:val="28"/>
          <w:szCs w:val="28"/>
          <w:lang w:val="uk-UA"/>
        </w:rPr>
        <w:t xml:space="preserve">Розроблення </w:t>
      </w:r>
      <w:r w:rsidR="000F2475">
        <w:rPr>
          <w:color w:val="000000" w:themeColor="text1"/>
          <w:sz w:val="28"/>
          <w:szCs w:val="28"/>
          <w:lang w:val="uk-UA"/>
        </w:rPr>
        <w:t>та впровадження заходів з</w:t>
      </w:r>
      <w:r w:rsidR="00502841" w:rsidRPr="000F2475">
        <w:rPr>
          <w:color w:val="000000" w:themeColor="text1"/>
          <w:sz w:val="28"/>
          <w:szCs w:val="28"/>
          <w:lang w:val="uk-UA"/>
        </w:rPr>
        <w:t xml:space="preserve"> досягнення цілей формує основу для управління громадою та дозволяє пов’язати </w:t>
      </w:r>
      <w:bookmarkEnd w:id="136"/>
      <w:r w:rsidR="00502841" w:rsidRPr="000F2475">
        <w:rPr>
          <w:color w:val="000000" w:themeColor="text1"/>
          <w:sz w:val="28"/>
          <w:szCs w:val="28"/>
          <w:lang w:val="uk-UA"/>
        </w:rPr>
        <w:lastRenderedPageBreak/>
        <w:t>Стратегію з бюджетним плануванням</w:t>
      </w:r>
      <w:r w:rsidR="00502841" w:rsidRPr="000F2475">
        <w:rPr>
          <w:color w:val="FF0000"/>
          <w:sz w:val="28"/>
          <w:szCs w:val="28"/>
          <w:lang w:val="uk-UA"/>
        </w:rPr>
        <w:t>.</w:t>
      </w:r>
      <w:r w:rsidR="00502841" w:rsidRPr="000F2475">
        <w:rPr>
          <w:sz w:val="28"/>
          <w:szCs w:val="28"/>
          <w:lang w:val="uk-UA"/>
        </w:rPr>
        <w:t xml:space="preserve"> Кожна стратегічна ціль включає оперативні цілі. </w:t>
      </w:r>
      <w:r w:rsidR="00502841">
        <w:rPr>
          <w:sz w:val="28"/>
          <w:szCs w:val="28"/>
        </w:rPr>
        <w:t xml:space="preserve">Оперативні цілі, в свою чергу, деталізовані у завданнях. Завдання дають відповіді на </w:t>
      </w:r>
      <w:r w:rsidR="000F2475">
        <w:rPr>
          <w:sz w:val="28"/>
          <w:szCs w:val="28"/>
          <w:lang w:val="uk-UA"/>
        </w:rPr>
        <w:t>за</w:t>
      </w:r>
      <w:r w:rsidR="00502841">
        <w:rPr>
          <w:sz w:val="28"/>
          <w:szCs w:val="28"/>
        </w:rPr>
        <w:t xml:space="preserve">питання, яким шляхом, </w:t>
      </w:r>
      <w:sdt>
        <w:sdtPr>
          <w:rPr>
            <w:sz w:val="28"/>
            <w:szCs w:val="28"/>
          </w:rPr>
          <w:tag w:val="goog_rdk_48"/>
          <w:id w:val="1134987724"/>
        </w:sdtPr>
        <w:sdtEndPr/>
        <w:sdtContent/>
      </w:sdt>
      <w:r w:rsidR="000F2475" w:rsidRPr="000F2475">
        <w:rPr>
          <w:sz w:val="28"/>
          <w:szCs w:val="28"/>
        </w:rPr>
        <w:t>у</w:t>
      </w:r>
      <w:r w:rsidR="00502841">
        <w:rPr>
          <w:sz w:val="28"/>
          <w:szCs w:val="28"/>
        </w:rPr>
        <w:t xml:space="preserve"> який спосіб громада досягатиме цілей свого розвитку. Завдання деталізовані у проєктах, які </w:t>
      </w:r>
      <w:r w:rsidR="00502841" w:rsidRPr="007F6C8E">
        <w:rPr>
          <w:sz w:val="28"/>
          <w:szCs w:val="28"/>
        </w:rPr>
        <w:t>структуровані у Плані заходів з реалізації Стратегії на 202</w:t>
      </w:r>
      <w:r w:rsidR="007F6C8E" w:rsidRPr="007F6C8E">
        <w:rPr>
          <w:sz w:val="28"/>
          <w:szCs w:val="28"/>
          <w:lang w:val="uk-UA"/>
        </w:rPr>
        <w:t>6</w:t>
      </w:r>
      <w:r w:rsidR="00502841" w:rsidRPr="007F6C8E">
        <w:rPr>
          <w:sz w:val="28"/>
          <w:szCs w:val="28"/>
        </w:rPr>
        <w:t>-20</w:t>
      </w:r>
      <w:r w:rsidR="007F6C8E" w:rsidRPr="007F6C8E">
        <w:rPr>
          <w:sz w:val="28"/>
          <w:szCs w:val="28"/>
          <w:lang w:val="uk-UA"/>
        </w:rPr>
        <w:t>30</w:t>
      </w:r>
      <w:r w:rsidR="00502841" w:rsidRPr="007F6C8E">
        <w:rPr>
          <w:sz w:val="28"/>
          <w:szCs w:val="28"/>
        </w:rPr>
        <w:t xml:space="preserve"> роки.</w:t>
      </w:r>
    </w:p>
    <w:p w14:paraId="000008A1" w14:textId="675F05F6" w:rsidR="00506674" w:rsidRDefault="00506674">
      <w:pPr>
        <w:spacing w:after="120"/>
        <w:jc w:val="both"/>
        <w:rPr>
          <w:sz w:val="28"/>
          <w:szCs w:val="28"/>
          <w:lang w:val="uk-UA"/>
        </w:rPr>
      </w:pPr>
    </w:p>
    <w:p w14:paraId="5FEF229A" w14:textId="77777777" w:rsidR="00DD7933" w:rsidRPr="00892A76" w:rsidRDefault="00DD7933">
      <w:pPr>
        <w:spacing w:after="120"/>
        <w:jc w:val="both"/>
        <w:rPr>
          <w:sz w:val="28"/>
          <w:szCs w:val="28"/>
          <w:lang w:val="uk-UA"/>
        </w:rPr>
      </w:pPr>
    </w:p>
    <w:p w14:paraId="000008A2" w14:textId="39F77C31" w:rsidR="00506674" w:rsidRDefault="00502841" w:rsidP="0049798D">
      <w:pPr>
        <w:pStyle w:val="2"/>
        <w:ind w:firstLine="142"/>
        <w:jc w:val="left"/>
      </w:pPr>
      <w:bookmarkStart w:id="137" w:name="_heading=h.zu0gcz" w:colFirst="0" w:colLast="0"/>
      <w:bookmarkStart w:id="138" w:name="_Toc197348778"/>
      <w:bookmarkEnd w:id="137"/>
      <w:r>
        <w:t xml:space="preserve">6.1. СТРАТЕГІЧНА ЦІЛЬ 1. ГРОМАДА ВИСОКОЯКІСНОГО ЛЮДСЬКОГО </w:t>
      </w:r>
      <w:r w:rsidR="00D74E22">
        <w:t>КАПІТ</w:t>
      </w:r>
      <w:r>
        <w:t>АЛУ</w:t>
      </w:r>
      <w:bookmarkEnd w:id="138"/>
    </w:p>
    <w:p w14:paraId="000008A3" w14:textId="5B6FF6C8" w:rsidR="00506674" w:rsidRDefault="00502841" w:rsidP="002C3BD3">
      <w:pPr>
        <w:pBdr>
          <w:top w:val="nil"/>
          <w:left w:val="nil"/>
          <w:bottom w:val="nil"/>
          <w:right w:val="nil"/>
          <w:between w:val="nil"/>
        </w:pBdr>
        <w:spacing w:before="60" w:after="60"/>
        <w:ind w:firstLine="709"/>
        <w:jc w:val="both"/>
        <w:rPr>
          <w:color w:val="000000"/>
          <w:sz w:val="28"/>
          <w:szCs w:val="28"/>
        </w:rPr>
      </w:pPr>
      <w:r w:rsidRPr="00103139">
        <w:rPr>
          <w:color w:val="000000"/>
          <w:sz w:val="28"/>
          <w:szCs w:val="28"/>
          <w:lang w:val="uk-UA"/>
        </w:rPr>
        <w:t xml:space="preserve">Стратегічна ціль 1 </w:t>
      </w:r>
      <w:r w:rsidR="00103139">
        <w:rPr>
          <w:color w:val="000000"/>
          <w:sz w:val="28"/>
          <w:szCs w:val="28"/>
          <w:lang w:val="uk-UA"/>
        </w:rPr>
        <w:t>передбачає прискорення</w:t>
      </w:r>
      <w:r w:rsidRPr="00103139">
        <w:rPr>
          <w:color w:val="000000"/>
          <w:sz w:val="28"/>
          <w:szCs w:val="28"/>
          <w:lang w:val="uk-UA"/>
        </w:rPr>
        <w:t xml:space="preserve"> </w:t>
      </w:r>
      <w:r w:rsidR="00103139" w:rsidRPr="00103139">
        <w:rPr>
          <w:color w:val="000000"/>
          <w:sz w:val="28"/>
          <w:szCs w:val="28"/>
          <w:lang w:val="uk-UA"/>
        </w:rPr>
        <w:t>розвитк</w:t>
      </w:r>
      <w:r w:rsidR="00103139">
        <w:rPr>
          <w:color w:val="000000"/>
          <w:sz w:val="28"/>
          <w:szCs w:val="28"/>
          <w:lang w:val="uk-UA"/>
        </w:rPr>
        <w:t>у</w:t>
      </w:r>
      <w:r w:rsidR="00103139" w:rsidRPr="00103139">
        <w:rPr>
          <w:color w:val="000000"/>
          <w:sz w:val="28"/>
          <w:szCs w:val="28"/>
          <w:lang w:val="uk-UA"/>
        </w:rPr>
        <w:t xml:space="preserve"> </w:t>
      </w:r>
      <w:r w:rsidRPr="00103139">
        <w:rPr>
          <w:color w:val="000000"/>
          <w:sz w:val="28"/>
          <w:szCs w:val="28"/>
          <w:lang w:val="uk-UA"/>
        </w:rPr>
        <w:t>людськ</w:t>
      </w:r>
      <w:r w:rsidR="00103139">
        <w:rPr>
          <w:color w:val="000000"/>
          <w:sz w:val="28"/>
          <w:szCs w:val="28"/>
          <w:lang w:val="uk-UA"/>
        </w:rPr>
        <w:t>ого капіталу</w:t>
      </w:r>
      <w:r w:rsidRPr="00103139">
        <w:rPr>
          <w:color w:val="000000"/>
          <w:sz w:val="28"/>
          <w:szCs w:val="28"/>
          <w:lang w:val="uk-UA"/>
        </w:rPr>
        <w:t>.</w:t>
      </w:r>
      <w:r w:rsidRPr="00103139">
        <w:rPr>
          <w:sz w:val="28"/>
          <w:szCs w:val="28"/>
          <w:highlight w:val="white"/>
          <w:lang w:val="uk-UA"/>
        </w:rPr>
        <w:t xml:space="preserve"> Російська агресія та військові події завдали </w:t>
      </w:r>
      <w:sdt>
        <w:sdtPr>
          <w:rPr>
            <w:sz w:val="28"/>
            <w:szCs w:val="28"/>
            <w:highlight w:val="white"/>
          </w:rPr>
          <w:tag w:val="goog_rdk_49"/>
          <w:id w:val="1122734910"/>
        </w:sdtPr>
        <w:sdtEndPr/>
        <w:sdtContent/>
      </w:sdt>
      <w:r w:rsidR="00D75B61" w:rsidRPr="00103139">
        <w:rPr>
          <w:sz w:val="28"/>
          <w:szCs w:val="28"/>
          <w:highlight w:val="white"/>
          <w:lang w:val="uk-UA"/>
        </w:rPr>
        <w:t>відчутн</w:t>
      </w:r>
      <w:r w:rsidRPr="00103139">
        <w:rPr>
          <w:sz w:val="28"/>
          <w:szCs w:val="28"/>
          <w:highlight w:val="white"/>
          <w:lang w:val="uk-UA"/>
        </w:rPr>
        <w:t xml:space="preserve">ого удару по людському потенціалу України, війна призвела до великої кількості людських жертв, що спричинило втрату кваліфікованої робочої сили та потенційних талантів. </w:t>
      </w:r>
      <w:r w:rsidR="0037473C">
        <w:rPr>
          <w:sz w:val="28"/>
          <w:szCs w:val="28"/>
          <w:highlight w:val="white"/>
          <w:lang w:val="uk-UA"/>
        </w:rPr>
        <w:t>Н</w:t>
      </w:r>
      <w:r w:rsidRPr="0037473C">
        <w:rPr>
          <w:sz w:val="28"/>
          <w:szCs w:val="28"/>
          <w:highlight w:val="white"/>
          <w:lang w:val="uk-UA"/>
        </w:rPr>
        <w:t xml:space="preserve">аселення </w:t>
      </w:r>
      <w:r w:rsidR="0037473C" w:rsidRPr="0037473C">
        <w:rPr>
          <w:sz w:val="28"/>
          <w:szCs w:val="28"/>
          <w:highlight w:val="white"/>
          <w:lang w:val="uk-UA"/>
        </w:rPr>
        <w:t>Криворізьк</w:t>
      </w:r>
      <w:r w:rsidR="0037473C">
        <w:rPr>
          <w:sz w:val="28"/>
          <w:szCs w:val="28"/>
          <w:highlight w:val="white"/>
          <w:lang w:val="uk-UA"/>
        </w:rPr>
        <w:t>ої</w:t>
      </w:r>
      <w:r w:rsidR="0037473C" w:rsidRPr="0037473C">
        <w:rPr>
          <w:sz w:val="28"/>
          <w:szCs w:val="28"/>
          <w:highlight w:val="white"/>
          <w:lang w:val="uk-UA"/>
        </w:rPr>
        <w:t xml:space="preserve"> </w:t>
      </w:r>
      <w:r w:rsidR="0037473C">
        <w:rPr>
          <w:sz w:val="28"/>
          <w:szCs w:val="28"/>
          <w:highlight w:val="white"/>
          <w:lang w:val="uk-UA"/>
        </w:rPr>
        <w:t>МТГ</w:t>
      </w:r>
      <w:r w:rsidR="0037473C" w:rsidRPr="0037473C">
        <w:rPr>
          <w:sz w:val="28"/>
          <w:szCs w:val="28"/>
          <w:highlight w:val="white"/>
          <w:lang w:val="uk-UA"/>
        </w:rPr>
        <w:t xml:space="preserve"> </w:t>
      </w:r>
      <w:r w:rsidRPr="0037473C">
        <w:rPr>
          <w:color w:val="000000"/>
          <w:sz w:val="28"/>
          <w:szCs w:val="28"/>
          <w:lang w:val="uk-UA"/>
        </w:rPr>
        <w:t xml:space="preserve">поступово скорочується. </w:t>
      </w:r>
      <w:r>
        <w:rPr>
          <w:color w:val="000000"/>
          <w:sz w:val="28"/>
          <w:szCs w:val="28"/>
        </w:rPr>
        <w:t>У період з 2018 до 2022 рок</w:t>
      </w:r>
      <w:r w:rsidR="00103139">
        <w:rPr>
          <w:color w:val="000000"/>
          <w:sz w:val="28"/>
          <w:szCs w:val="28"/>
          <w:lang w:val="uk-UA"/>
        </w:rPr>
        <w:t>у</w:t>
      </w:r>
      <w:r>
        <w:rPr>
          <w:color w:val="000000"/>
          <w:sz w:val="28"/>
          <w:szCs w:val="28"/>
        </w:rPr>
        <w:t xml:space="preserve"> чисельність наявного населення громади зменшилась на 20716 осіб та станом на 01.01.2022</w:t>
      </w:r>
      <w:r w:rsidR="0037473C">
        <w:rPr>
          <w:color w:val="000000"/>
          <w:sz w:val="28"/>
          <w:szCs w:val="28"/>
          <w:lang w:val="uk-UA"/>
        </w:rPr>
        <w:t> р.</w:t>
      </w:r>
      <w:r>
        <w:rPr>
          <w:color w:val="000000"/>
          <w:sz w:val="28"/>
          <w:szCs w:val="28"/>
        </w:rPr>
        <w:t xml:space="preserve"> складала 606584 осіб. За даними НСЗУ </w:t>
      </w:r>
      <w:r w:rsidR="00103139">
        <w:rPr>
          <w:color w:val="000000"/>
          <w:sz w:val="28"/>
          <w:szCs w:val="28"/>
          <w:lang w:val="uk-UA"/>
        </w:rPr>
        <w:t xml:space="preserve">станом </w:t>
      </w:r>
      <w:r>
        <w:rPr>
          <w:color w:val="000000"/>
          <w:sz w:val="28"/>
          <w:szCs w:val="28"/>
        </w:rPr>
        <w:t>на 27.02.2025</w:t>
      </w:r>
      <w:r w:rsidR="0037473C">
        <w:rPr>
          <w:color w:val="000000"/>
          <w:sz w:val="28"/>
          <w:szCs w:val="28"/>
          <w:lang w:val="uk-UA"/>
        </w:rPr>
        <w:t> р.</w:t>
      </w:r>
      <w:r>
        <w:rPr>
          <w:color w:val="000000"/>
          <w:sz w:val="28"/>
          <w:szCs w:val="28"/>
        </w:rPr>
        <w:t xml:space="preserve"> кількість активних декларацій складає 521638</w:t>
      </w:r>
      <w:r w:rsidR="0037473C">
        <w:rPr>
          <w:color w:val="000000"/>
          <w:sz w:val="28"/>
          <w:szCs w:val="28"/>
          <w:lang w:val="uk-UA"/>
        </w:rPr>
        <w:t xml:space="preserve"> од</w:t>
      </w:r>
      <w:r>
        <w:rPr>
          <w:color w:val="000000"/>
          <w:sz w:val="28"/>
          <w:szCs w:val="28"/>
        </w:rPr>
        <w:t>. Негативним показником є також зменшення контингенту учнів, а саме у 2024 році їх кількість зменшилася до 59,1</w:t>
      </w:r>
      <w:r w:rsidR="00103139">
        <w:rPr>
          <w:color w:val="000000"/>
          <w:sz w:val="28"/>
          <w:szCs w:val="28"/>
          <w:lang w:val="uk-UA"/>
        </w:rPr>
        <w:t> </w:t>
      </w:r>
      <w:r>
        <w:rPr>
          <w:color w:val="000000"/>
          <w:sz w:val="28"/>
          <w:szCs w:val="28"/>
        </w:rPr>
        <w:t xml:space="preserve">тис. </w:t>
      </w:r>
      <w:r w:rsidR="00103139">
        <w:rPr>
          <w:color w:val="000000"/>
          <w:sz w:val="28"/>
          <w:szCs w:val="28"/>
          <w:lang w:val="uk-UA"/>
        </w:rPr>
        <w:t>осіб</w:t>
      </w:r>
      <w:r w:rsidR="009025EE">
        <w:rPr>
          <w:color w:val="000000"/>
          <w:sz w:val="28"/>
          <w:szCs w:val="28"/>
          <w:lang w:val="uk-UA"/>
        </w:rPr>
        <w:t xml:space="preserve"> </w:t>
      </w:r>
      <w:r>
        <w:rPr>
          <w:color w:val="000000"/>
          <w:sz w:val="28"/>
          <w:szCs w:val="28"/>
        </w:rPr>
        <w:t xml:space="preserve">порівняно з 62,3 тис. </w:t>
      </w:r>
      <w:r w:rsidR="009025EE">
        <w:rPr>
          <w:color w:val="000000"/>
          <w:sz w:val="28"/>
          <w:szCs w:val="28"/>
          <w:lang w:val="uk-UA"/>
        </w:rPr>
        <w:t>осіб</w:t>
      </w:r>
      <w:r w:rsidR="00103139">
        <w:rPr>
          <w:color w:val="000000"/>
          <w:sz w:val="28"/>
          <w:szCs w:val="28"/>
          <w:lang w:val="uk-UA"/>
        </w:rPr>
        <w:t xml:space="preserve"> </w:t>
      </w:r>
      <w:r>
        <w:rPr>
          <w:color w:val="000000"/>
          <w:sz w:val="28"/>
          <w:szCs w:val="28"/>
        </w:rPr>
        <w:t>у 2023 році.</w:t>
      </w:r>
    </w:p>
    <w:p w14:paraId="000008A4" w14:textId="5FEAA0BC" w:rsidR="00506674" w:rsidRPr="002C3BD3" w:rsidRDefault="009025EE" w:rsidP="002C3BD3">
      <w:pPr>
        <w:widowControl w:val="0"/>
        <w:spacing w:before="60" w:after="60"/>
        <w:ind w:firstLine="709"/>
        <w:jc w:val="both"/>
        <w:rPr>
          <w:sz w:val="28"/>
          <w:szCs w:val="28"/>
          <w:lang w:val="uk-UA"/>
        </w:rPr>
      </w:pPr>
      <w:r>
        <w:rPr>
          <w:sz w:val="28"/>
          <w:szCs w:val="28"/>
          <w:lang w:val="uk-UA"/>
        </w:rPr>
        <w:t>П</w:t>
      </w:r>
      <w:r w:rsidR="00502841" w:rsidRPr="00D75B61">
        <w:rPr>
          <w:color w:val="000000"/>
          <w:sz w:val="28"/>
          <w:szCs w:val="28"/>
        </w:rPr>
        <w:t xml:space="preserve">ід час війни навіть із ВПО кількість населення громади різко </w:t>
      </w:r>
      <w:sdt>
        <w:sdtPr>
          <w:rPr>
            <w:color w:val="000000"/>
            <w:sz w:val="28"/>
            <w:szCs w:val="28"/>
          </w:rPr>
          <w:tag w:val="goog_rdk_50"/>
          <w:id w:val="1457221241"/>
        </w:sdtPr>
        <w:sdtEndPr/>
        <w:sdtContent/>
      </w:sdt>
      <w:r w:rsidR="00502841" w:rsidRPr="00D75B61">
        <w:rPr>
          <w:color w:val="000000"/>
          <w:sz w:val="28"/>
          <w:szCs w:val="28"/>
        </w:rPr>
        <w:t>скоротилася. З</w:t>
      </w:r>
      <w:r w:rsidR="00CD2B46">
        <w:rPr>
          <w:color w:val="000000"/>
          <w:sz w:val="28"/>
          <w:szCs w:val="28"/>
          <w:lang w:val="uk-UA"/>
        </w:rPr>
        <w:t> </w:t>
      </w:r>
      <w:r w:rsidR="00502841" w:rsidRPr="00D75B61">
        <w:rPr>
          <w:color w:val="000000"/>
          <w:sz w:val="28"/>
          <w:szCs w:val="28"/>
        </w:rPr>
        <w:t>2022</w:t>
      </w:r>
      <w:r>
        <w:rPr>
          <w:color w:val="000000"/>
          <w:sz w:val="28"/>
          <w:szCs w:val="28"/>
          <w:lang w:val="uk-UA"/>
        </w:rPr>
        <w:t> </w:t>
      </w:r>
      <w:r w:rsidR="00502841" w:rsidRPr="00D75B61">
        <w:rPr>
          <w:color w:val="000000"/>
          <w:sz w:val="28"/>
          <w:szCs w:val="28"/>
        </w:rPr>
        <w:t>року, з початком введення в дію воєнного стану, ситуація на ринку праці Криворізької МТГ зазнала суттєвих змін, відбулась значна міграція населення – багато</w:t>
      </w:r>
      <w:r w:rsidR="00502841">
        <w:rPr>
          <w:sz w:val="28"/>
          <w:szCs w:val="28"/>
        </w:rPr>
        <w:t xml:space="preserve"> мешканців виїхали за кордон, натомість громада прийняла ВПО із зони ведення бойових дій. В результаті, проблеми ринку праці поглибились через дисбаланс між попитом </w:t>
      </w:r>
      <w:r w:rsidR="00D74E22">
        <w:rPr>
          <w:sz w:val="28"/>
          <w:szCs w:val="28"/>
          <w:lang w:val="uk-UA"/>
        </w:rPr>
        <w:t>і</w:t>
      </w:r>
      <w:r w:rsidR="00502841">
        <w:rPr>
          <w:sz w:val="28"/>
          <w:szCs w:val="28"/>
        </w:rPr>
        <w:t xml:space="preserve"> пропозицією робочої сили.</w:t>
      </w:r>
    </w:p>
    <w:p w14:paraId="000008A6" w14:textId="4740B009" w:rsidR="00506674" w:rsidRPr="00D74E22" w:rsidRDefault="00502841" w:rsidP="00D74E22">
      <w:pPr>
        <w:widowControl w:val="0"/>
        <w:spacing w:before="60" w:after="60"/>
        <w:ind w:firstLine="709"/>
        <w:jc w:val="both"/>
        <w:rPr>
          <w:sz w:val="28"/>
          <w:szCs w:val="28"/>
          <w:lang w:val="uk-UA"/>
        </w:rPr>
      </w:pPr>
      <w:r>
        <w:rPr>
          <w:sz w:val="28"/>
          <w:szCs w:val="28"/>
        </w:rPr>
        <w:t xml:space="preserve">Створення нових робочих місць потребують також ВПО, які приїхали до громади. З початку війни загальна кількість </w:t>
      </w:r>
      <w:r w:rsidR="008163F6">
        <w:rPr>
          <w:sz w:val="28"/>
          <w:szCs w:val="28"/>
          <w:lang w:val="uk-UA"/>
        </w:rPr>
        <w:t>ВПО</w:t>
      </w:r>
      <w:r>
        <w:rPr>
          <w:sz w:val="28"/>
          <w:szCs w:val="28"/>
        </w:rPr>
        <w:t>, які через російську військову агресію були змушені змінити місце проживання, у громаді склала майже 100</w:t>
      </w:r>
      <w:r w:rsidR="00D74E22">
        <w:rPr>
          <w:sz w:val="28"/>
          <w:szCs w:val="28"/>
          <w:lang w:val="uk-UA"/>
        </w:rPr>
        <w:t> </w:t>
      </w:r>
      <w:r>
        <w:rPr>
          <w:sz w:val="28"/>
          <w:szCs w:val="28"/>
        </w:rPr>
        <w:t>тис.</w:t>
      </w:r>
      <w:r w:rsidR="00D74E22">
        <w:rPr>
          <w:sz w:val="28"/>
          <w:szCs w:val="28"/>
          <w:lang w:val="uk-UA"/>
        </w:rPr>
        <w:t> </w:t>
      </w:r>
      <w:r>
        <w:rPr>
          <w:sz w:val="28"/>
          <w:szCs w:val="28"/>
        </w:rPr>
        <w:t>осіб.</w:t>
      </w:r>
      <w:r w:rsidR="00D74E22">
        <w:rPr>
          <w:sz w:val="28"/>
          <w:szCs w:val="28"/>
          <w:lang w:val="uk-UA"/>
        </w:rPr>
        <w:t xml:space="preserve"> </w:t>
      </w:r>
      <w:r>
        <w:rPr>
          <w:sz w:val="28"/>
          <w:szCs w:val="28"/>
        </w:rPr>
        <w:t xml:space="preserve">З одного боку, це призводить до </w:t>
      </w:r>
      <w:r w:rsidR="00D74E22">
        <w:rPr>
          <w:sz w:val="28"/>
          <w:szCs w:val="28"/>
          <w:lang w:val="uk-UA"/>
        </w:rPr>
        <w:t xml:space="preserve">додатковго </w:t>
      </w:r>
      <w:r>
        <w:rPr>
          <w:sz w:val="28"/>
          <w:szCs w:val="28"/>
        </w:rPr>
        <w:t>навантаження на соціальну та комунальну інфраструктуру громади. А з іншого – покращує якість людського капіталу, статево-вікову структуру, додає громаді інтелектуального та професійного ресурсу.</w:t>
      </w:r>
    </w:p>
    <w:p w14:paraId="000008A7" w14:textId="3A0C1FEB" w:rsidR="00506674" w:rsidRDefault="00502841" w:rsidP="002C3BD3">
      <w:pPr>
        <w:spacing w:before="60" w:after="60"/>
        <w:ind w:firstLine="709"/>
        <w:jc w:val="both"/>
        <w:rPr>
          <w:sz w:val="28"/>
          <w:szCs w:val="28"/>
        </w:rPr>
      </w:pPr>
      <w:r>
        <w:rPr>
          <w:sz w:val="28"/>
          <w:szCs w:val="28"/>
        </w:rPr>
        <w:t>Такий стан є об’єктивним чинником трудової міграції.</w:t>
      </w:r>
      <w:sdt>
        <w:sdtPr>
          <w:tag w:val="goog_rdk_51"/>
          <w:id w:val="975411921"/>
        </w:sdtPr>
        <w:sdtEndPr/>
        <w:sdtContent/>
      </w:sdt>
      <w:r>
        <w:rPr>
          <w:sz w:val="28"/>
          <w:szCs w:val="28"/>
        </w:rPr>
        <w:t xml:space="preserve"> </w:t>
      </w:r>
      <w:r>
        <w:rPr>
          <w:sz w:val="28"/>
          <w:szCs w:val="28"/>
          <w:highlight w:val="white"/>
        </w:rPr>
        <w:t xml:space="preserve">Тому завдання цієї Стратегії, в першу чергу, орієнтовані на вирівнювання внутрішніх дисбалансів і підтримку проєктів, </w:t>
      </w:r>
      <w:r w:rsidR="00D74E22">
        <w:rPr>
          <w:sz w:val="28"/>
          <w:szCs w:val="28"/>
          <w:highlight w:val="white"/>
          <w:lang w:val="uk-UA"/>
        </w:rPr>
        <w:t>які</w:t>
      </w:r>
      <w:r>
        <w:rPr>
          <w:sz w:val="28"/>
          <w:szCs w:val="28"/>
          <w:highlight w:val="white"/>
        </w:rPr>
        <w:t xml:space="preserve"> сприяють природному приросту населення</w:t>
      </w:r>
      <w:r w:rsidR="0037473C">
        <w:rPr>
          <w:sz w:val="28"/>
          <w:szCs w:val="28"/>
          <w:highlight w:val="white"/>
          <w:lang w:val="uk-UA"/>
        </w:rPr>
        <w:t xml:space="preserve"> та ефективному використанню наявного людського потенціалу</w:t>
      </w:r>
      <w:r>
        <w:rPr>
          <w:sz w:val="28"/>
          <w:szCs w:val="28"/>
          <w:highlight w:val="white"/>
        </w:rPr>
        <w:t>.</w:t>
      </w:r>
    </w:p>
    <w:p w14:paraId="000008A8" w14:textId="6F6290EE" w:rsidR="00506674" w:rsidRPr="008163F6" w:rsidRDefault="00502841" w:rsidP="002C3BD3">
      <w:pPr>
        <w:spacing w:before="60" w:after="60"/>
        <w:ind w:firstLine="709"/>
        <w:jc w:val="both"/>
        <w:rPr>
          <w:sz w:val="28"/>
          <w:szCs w:val="28"/>
          <w:lang w:val="uk-UA"/>
        </w:rPr>
      </w:pPr>
      <w:r>
        <w:rPr>
          <w:sz w:val="28"/>
          <w:szCs w:val="28"/>
        </w:rPr>
        <w:t xml:space="preserve">Стратегічна </w:t>
      </w:r>
      <w:r w:rsidRPr="00D74E22">
        <w:rPr>
          <w:sz w:val="28"/>
          <w:szCs w:val="28"/>
          <w:highlight w:val="white"/>
        </w:rPr>
        <w:t>ціль «Громада високоякісного людського капіталу», як і вся Стратегія, орієнтована на людину</w:t>
      </w:r>
      <w:r>
        <w:rPr>
          <w:sz w:val="28"/>
          <w:szCs w:val="28"/>
          <w:highlight w:val="white"/>
        </w:rPr>
        <w:t xml:space="preserve"> і реалізація </w:t>
      </w:r>
      <w:r w:rsidR="008163F6" w:rsidRPr="00D74E22">
        <w:rPr>
          <w:sz w:val="28"/>
          <w:szCs w:val="28"/>
          <w:highlight w:val="white"/>
        </w:rPr>
        <w:t xml:space="preserve">її </w:t>
      </w:r>
      <w:r>
        <w:rPr>
          <w:sz w:val="28"/>
          <w:szCs w:val="28"/>
          <w:highlight w:val="white"/>
        </w:rPr>
        <w:t>завдань спрямована на по</w:t>
      </w:r>
      <w:r w:rsidR="0037473C">
        <w:rPr>
          <w:sz w:val="28"/>
          <w:szCs w:val="28"/>
          <w:highlight w:val="white"/>
          <w:lang w:val="uk-UA"/>
        </w:rPr>
        <w:t>ліпшення</w:t>
      </w:r>
      <w:r>
        <w:rPr>
          <w:sz w:val="28"/>
          <w:szCs w:val="28"/>
          <w:highlight w:val="white"/>
        </w:rPr>
        <w:t xml:space="preserve"> умов для життя, освіти, працевлаштування та самореалізації мешканців громади</w:t>
      </w:r>
      <w:r w:rsidR="008163F6">
        <w:rPr>
          <w:sz w:val="28"/>
          <w:szCs w:val="28"/>
          <w:lang w:val="uk-UA"/>
        </w:rPr>
        <w:t>.</w:t>
      </w:r>
    </w:p>
    <w:p w14:paraId="000008A9" w14:textId="3C496C3C" w:rsidR="00506674" w:rsidRDefault="008163F6" w:rsidP="002C3BD3">
      <w:pPr>
        <w:spacing w:before="60" w:after="60"/>
        <w:ind w:firstLine="709"/>
        <w:jc w:val="both"/>
        <w:rPr>
          <w:sz w:val="28"/>
          <w:szCs w:val="28"/>
        </w:rPr>
      </w:pPr>
      <w:r>
        <w:rPr>
          <w:sz w:val="28"/>
          <w:szCs w:val="28"/>
          <w:lang w:val="uk-UA"/>
        </w:rPr>
        <w:t>П</w:t>
      </w:r>
      <w:r w:rsidR="00502841">
        <w:rPr>
          <w:sz w:val="28"/>
          <w:szCs w:val="28"/>
        </w:rPr>
        <w:t>ершочергова увага буде зосереджена на таких заходах:</w:t>
      </w:r>
    </w:p>
    <w:p w14:paraId="000008AA" w14:textId="77777777" w:rsidR="00506674" w:rsidRPr="008163F6" w:rsidRDefault="00502841" w:rsidP="00963144">
      <w:pPr>
        <w:pStyle w:val="afa"/>
        <w:numPr>
          <w:ilvl w:val="0"/>
          <w:numId w:val="13"/>
        </w:numPr>
        <w:spacing w:before="60" w:after="60" w:line="240" w:lineRule="auto"/>
        <w:ind w:left="714" w:hanging="357"/>
        <w:contextualSpacing w:val="0"/>
        <w:rPr>
          <w:sz w:val="28"/>
          <w:szCs w:val="28"/>
        </w:rPr>
      </w:pPr>
      <w:r w:rsidRPr="008163F6">
        <w:rPr>
          <w:sz w:val="28"/>
          <w:szCs w:val="28"/>
        </w:rPr>
        <w:t>функціонування мережі закладів освіти у відповідності до потреб громади;</w:t>
      </w:r>
    </w:p>
    <w:p w14:paraId="000008AB" w14:textId="157880BA" w:rsidR="00506674" w:rsidRPr="008163F6" w:rsidRDefault="00502841" w:rsidP="00963144">
      <w:pPr>
        <w:pStyle w:val="afa"/>
        <w:numPr>
          <w:ilvl w:val="0"/>
          <w:numId w:val="13"/>
        </w:numPr>
        <w:spacing w:before="60" w:after="60" w:line="240" w:lineRule="auto"/>
        <w:ind w:left="714" w:hanging="357"/>
        <w:contextualSpacing w:val="0"/>
        <w:rPr>
          <w:sz w:val="28"/>
          <w:szCs w:val="28"/>
        </w:rPr>
      </w:pPr>
      <w:r w:rsidRPr="008163F6">
        <w:rPr>
          <w:sz w:val="28"/>
          <w:szCs w:val="28"/>
        </w:rPr>
        <w:lastRenderedPageBreak/>
        <w:t>підвищення освітнього рівня молоді та покращення підготовки кадрів з урахуванням змін на ринку праці;</w:t>
      </w:r>
    </w:p>
    <w:p w14:paraId="000008AC" w14:textId="77777777" w:rsidR="00506674" w:rsidRPr="008163F6" w:rsidRDefault="00502841" w:rsidP="00963144">
      <w:pPr>
        <w:pStyle w:val="afa"/>
        <w:numPr>
          <w:ilvl w:val="0"/>
          <w:numId w:val="13"/>
        </w:numPr>
        <w:spacing w:before="60" w:after="60" w:line="240" w:lineRule="auto"/>
        <w:ind w:left="714" w:hanging="357"/>
        <w:contextualSpacing w:val="0"/>
        <w:rPr>
          <w:sz w:val="28"/>
          <w:szCs w:val="28"/>
        </w:rPr>
      </w:pPr>
      <w:r w:rsidRPr="008163F6">
        <w:rPr>
          <w:sz w:val="28"/>
          <w:szCs w:val="28"/>
        </w:rPr>
        <w:t>підтримка молодих талантів;</w:t>
      </w:r>
    </w:p>
    <w:p w14:paraId="000008AD" w14:textId="77777777" w:rsidR="00506674" w:rsidRPr="008163F6" w:rsidRDefault="00502841" w:rsidP="00963144">
      <w:pPr>
        <w:pStyle w:val="afa"/>
        <w:numPr>
          <w:ilvl w:val="0"/>
          <w:numId w:val="13"/>
        </w:numPr>
        <w:spacing w:before="60" w:after="60" w:line="240" w:lineRule="auto"/>
        <w:ind w:left="714" w:hanging="357"/>
        <w:contextualSpacing w:val="0"/>
        <w:rPr>
          <w:sz w:val="28"/>
          <w:szCs w:val="28"/>
        </w:rPr>
      </w:pPr>
      <w:r w:rsidRPr="008163F6">
        <w:rPr>
          <w:sz w:val="28"/>
          <w:szCs w:val="28"/>
        </w:rPr>
        <w:t>збалансування попиту та пропозиції на ринку праці;</w:t>
      </w:r>
    </w:p>
    <w:p w14:paraId="000008AE" w14:textId="77777777" w:rsidR="00506674" w:rsidRPr="008163F6" w:rsidRDefault="00502841" w:rsidP="00963144">
      <w:pPr>
        <w:pStyle w:val="afa"/>
        <w:numPr>
          <w:ilvl w:val="0"/>
          <w:numId w:val="13"/>
        </w:numPr>
        <w:spacing w:before="60" w:after="60" w:line="240" w:lineRule="auto"/>
        <w:ind w:left="714" w:hanging="357"/>
        <w:contextualSpacing w:val="0"/>
        <w:rPr>
          <w:sz w:val="28"/>
          <w:szCs w:val="28"/>
        </w:rPr>
      </w:pPr>
      <w:r w:rsidRPr="008163F6">
        <w:rPr>
          <w:sz w:val="28"/>
          <w:szCs w:val="28"/>
        </w:rPr>
        <w:t>підвищення компетенцій молоді для працевлаштування та самореалізації;</w:t>
      </w:r>
    </w:p>
    <w:p w14:paraId="000008AF" w14:textId="335EEAEE" w:rsidR="00506674" w:rsidRPr="008163F6" w:rsidRDefault="00502841" w:rsidP="00963144">
      <w:pPr>
        <w:pStyle w:val="afa"/>
        <w:numPr>
          <w:ilvl w:val="0"/>
          <w:numId w:val="13"/>
        </w:numPr>
        <w:spacing w:before="60" w:after="60" w:line="240" w:lineRule="auto"/>
        <w:ind w:left="714" w:hanging="357"/>
        <w:contextualSpacing w:val="0"/>
        <w:rPr>
          <w:sz w:val="28"/>
          <w:szCs w:val="28"/>
        </w:rPr>
      </w:pPr>
      <w:r w:rsidRPr="008163F6">
        <w:rPr>
          <w:sz w:val="28"/>
          <w:szCs w:val="28"/>
        </w:rPr>
        <w:t>створення ефективної системи цивільного захисту та безпеки;</w:t>
      </w:r>
    </w:p>
    <w:p w14:paraId="000008B0" w14:textId="032DD228" w:rsidR="00506674" w:rsidRPr="008163F6" w:rsidRDefault="00963144" w:rsidP="00963144">
      <w:pPr>
        <w:pStyle w:val="afa"/>
        <w:numPr>
          <w:ilvl w:val="0"/>
          <w:numId w:val="13"/>
        </w:numPr>
        <w:spacing w:before="60" w:after="60" w:line="240" w:lineRule="auto"/>
        <w:ind w:left="714" w:hanging="357"/>
        <w:contextualSpacing w:val="0"/>
        <w:rPr>
          <w:sz w:val="28"/>
          <w:szCs w:val="28"/>
        </w:rPr>
      </w:pPr>
      <w:sdt>
        <w:sdtPr>
          <w:tag w:val="goog_rdk_53"/>
          <w:id w:val="1055280725"/>
        </w:sdtPr>
        <w:sdtEndPr/>
        <w:sdtContent/>
      </w:sdt>
      <w:r w:rsidR="00502841" w:rsidRPr="008163F6">
        <w:rPr>
          <w:sz w:val="28"/>
          <w:szCs w:val="28"/>
        </w:rPr>
        <w:t>розвиток культури та збереження об’єктів культурної спадщини;</w:t>
      </w:r>
    </w:p>
    <w:p w14:paraId="3D356EE6" w14:textId="77777777" w:rsidR="008A2FD1" w:rsidRDefault="008A2FD1" w:rsidP="00963144">
      <w:pPr>
        <w:pStyle w:val="afa"/>
        <w:numPr>
          <w:ilvl w:val="0"/>
          <w:numId w:val="13"/>
        </w:numPr>
        <w:spacing w:before="60" w:after="60" w:line="240" w:lineRule="auto"/>
        <w:ind w:left="714" w:hanging="357"/>
        <w:contextualSpacing w:val="0"/>
        <w:rPr>
          <w:sz w:val="28"/>
          <w:szCs w:val="28"/>
        </w:rPr>
      </w:pPr>
      <w:r>
        <w:rPr>
          <w:sz w:val="28"/>
          <w:szCs w:val="28"/>
        </w:rPr>
        <w:t>р</w:t>
      </w:r>
      <w:r w:rsidRPr="008A2FD1">
        <w:rPr>
          <w:sz w:val="28"/>
          <w:szCs w:val="28"/>
        </w:rPr>
        <w:t>озвиток економіки знань та комерціалізація наукових розробок</w:t>
      </w:r>
      <w:r>
        <w:rPr>
          <w:sz w:val="28"/>
          <w:szCs w:val="28"/>
        </w:rPr>
        <w:t>;</w:t>
      </w:r>
    </w:p>
    <w:p w14:paraId="38296E8D" w14:textId="56A7903B" w:rsidR="00D74E22" w:rsidRPr="008A2FD1" w:rsidRDefault="008A2FD1" w:rsidP="00963144">
      <w:pPr>
        <w:pStyle w:val="afa"/>
        <w:numPr>
          <w:ilvl w:val="0"/>
          <w:numId w:val="13"/>
        </w:numPr>
        <w:spacing w:before="60" w:after="60" w:line="240" w:lineRule="auto"/>
        <w:ind w:left="714" w:hanging="357"/>
        <w:contextualSpacing w:val="0"/>
        <w:rPr>
          <w:sz w:val="28"/>
          <w:szCs w:val="28"/>
        </w:rPr>
      </w:pPr>
      <w:r w:rsidRPr="008A2FD1">
        <w:rPr>
          <w:sz w:val="28"/>
          <w:szCs w:val="28"/>
        </w:rPr>
        <w:t>співпраця бізнесу із науково-дослідними організаціями</w:t>
      </w:r>
      <w:r w:rsidR="0037473C">
        <w:rPr>
          <w:sz w:val="28"/>
          <w:szCs w:val="28"/>
        </w:rPr>
        <w:t>;</w:t>
      </w:r>
    </w:p>
    <w:p w14:paraId="2372C515" w14:textId="77777777" w:rsidR="005A3355" w:rsidRDefault="005A3355" w:rsidP="00963144">
      <w:pPr>
        <w:pStyle w:val="afa"/>
        <w:numPr>
          <w:ilvl w:val="0"/>
          <w:numId w:val="13"/>
        </w:numPr>
        <w:spacing w:before="60" w:after="60" w:line="240" w:lineRule="auto"/>
        <w:ind w:left="714" w:hanging="357"/>
        <w:contextualSpacing w:val="0"/>
        <w:rPr>
          <w:sz w:val="28"/>
          <w:szCs w:val="28"/>
        </w:rPr>
      </w:pPr>
      <w:r>
        <w:rPr>
          <w:sz w:val="28"/>
          <w:szCs w:val="28"/>
        </w:rPr>
        <w:t xml:space="preserve">підвищення </w:t>
      </w:r>
      <w:r w:rsidRPr="005A3355">
        <w:rPr>
          <w:sz w:val="28"/>
          <w:szCs w:val="28"/>
        </w:rPr>
        <w:t>як</w:t>
      </w:r>
      <w:r>
        <w:rPr>
          <w:sz w:val="28"/>
          <w:szCs w:val="28"/>
        </w:rPr>
        <w:t>ості й доступності</w:t>
      </w:r>
      <w:r w:rsidRPr="005A3355">
        <w:rPr>
          <w:sz w:val="28"/>
          <w:szCs w:val="28"/>
        </w:rPr>
        <w:t xml:space="preserve"> медичн</w:t>
      </w:r>
      <w:r>
        <w:rPr>
          <w:sz w:val="28"/>
          <w:szCs w:val="28"/>
        </w:rPr>
        <w:t>их</w:t>
      </w:r>
      <w:r w:rsidRPr="005A3355">
        <w:rPr>
          <w:sz w:val="28"/>
          <w:szCs w:val="28"/>
        </w:rPr>
        <w:t xml:space="preserve"> послуг</w:t>
      </w:r>
      <w:r>
        <w:rPr>
          <w:sz w:val="28"/>
          <w:szCs w:val="28"/>
        </w:rPr>
        <w:t>;</w:t>
      </w:r>
    </w:p>
    <w:p w14:paraId="000008B2" w14:textId="686F8191" w:rsidR="00506674" w:rsidRPr="008163F6" w:rsidRDefault="005A3355" w:rsidP="00963144">
      <w:pPr>
        <w:pStyle w:val="afa"/>
        <w:numPr>
          <w:ilvl w:val="0"/>
          <w:numId w:val="13"/>
        </w:numPr>
        <w:spacing w:before="60" w:after="60" w:line="240" w:lineRule="auto"/>
        <w:ind w:left="714" w:hanging="357"/>
        <w:contextualSpacing w:val="0"/>
        <w:rPr>
          <w:sz w:val="28"/>
          <w:szCs w:val="28"/>
        </w:rPr>
      </w:pPr>
      <w:r>
        <w:rPr>
          <w:sz w:val="28"/>
          <w:szCs w:val="28"/>
        </w:rPr>
        <w:t>р</w:t>
      </w:r>
      <w:r w:rsidRPr="005A3355">
        <w:rPr>
          <w:sz w:val="28"/>
          <w:szCs w:val="28"/>
        </w:rPr>
        <w:t>озширення спортивної інфраструктури</w:t>
      </w:r>
      <w:r>
        <w:rPr>
          <w:sz w:val="28"/>
          <w:szCs w:val="28"/>
        </w:rPr>
        <w:t>.</w:t>
      </w:r>
    </w:p>
    <w:p w14:paraId="16662B45" w14:textId="5411A2DD" w:rsidR="00253472" w:rsidRDefault="00502841" w:rsidP="00253472">
      <w:pPr>
        <w:spacing w:before="60" w:after="60"/>
        <w:ind w:firstLine="709"/>
        <w:jc w:val="both"/>
        <w:rPr>
          <w:sz w:val="28"/>
          <w:szCs w:val="28"/>
          <w:lang w:val="uk-UA"/>
        </w:rPr>
      </w:pPr>
      <w:r w:rsidRPr="00D74E22">
        <w:rPr>
          <w:sz w:val="28"/>
          <w:szCs w:val="28"/>
          <w:lang w:val="uk-UA"/>
        </w:rPr>
        <w:t xml:space="preserve">Реалізація Стратегічної цілі 1 буде </w:t>
      </w:r>
      <w:r w:rsidR="00D74E22">
        <w:rPr>
          <w:sz w:val="28"/>
          <w:szCs w:val="28"/>
          <w:lang w:val="uk-UA"/>
        </w:rPr>
        <w:t>досягатиметься</w:t>
      </w:r>
      <w:r w:rsidRPr="00D74E22">
        <w:rPr>
          <w:sz w:val="28"/>
          <w:szCs w:val="28"/>
          <w:lang w:val="uk-UA"/>
        </w:rPr>
        <w:t xml:space="preserve"> через реалізацію п'ятьох оперативних цілей</w:t>
      </w:r>
      <w:bookmarkStart w:id="139" w:name="_heading=h.3jtnz0s" w:colFirst="0" w:colLast="0"/>
      <w:bookmarkEnd w:id="139"/>
      <w:r w:rsidR="000C719E">
        <w:rPr>
          <w:sz w:val="28"/>
          <w:szCs w:val="28"/>
          <w:lang w:val="uk-UA"/>
        </w:rPr>
        <w:t>:</w:t>
      </w:r>
    </w:p>
    <w:p w14:paraId="7FECC9BE" w14:textId="3CCFBB70" w:rsidR="000C719E" w:rsidRPr="000C719E" w:rsidRDefault="000C719E" w:rsidP="000C719E">
      <w:pPr>
        <w:spacing w:before="60" w:after="60"/>
        <w:ind w:firstLine="709"/>
        <w:jc w:val="both"/>
        <w:rPr>
          <w:sz w:val="28"/>
          <w:szCs w:val="28"/>
          <w:lang w:val="uk-UA"/>
        </w:rPr>
      </w:pPr>
      <w:r w:rsidRPr="000C719E">
        <w:rPr>
          <w:sz w:val="28"/>
          <w:szCs w:val="28"/>
          <w:lang w:val="uk-UA"/>
        </w:rPr>
        <w:t>1.1. Доступна, якісна та безпечна освіта</w:t>
      </w:r>
      <w:r w:rsidR="00284B7A">
        <w:rPr>
          <w:sz w:val="28"/>
          <w:szCs w:val="28"/>
          <w:lang w:val="uk-UA"/>
        </w:rPr>
        <w:t>.</w:t>
      </w:r>
    </w:p>
    <w:p w14:paraId="487A5735" w14:textId="0856901B" w:rsidR="000C719E" w:rsidRPr="000C719E" w:rsidRDefault="000C719E" w:rsidP="000C719E">
      <w:pPr>
        <w:spacing w:before="60" w:after="60"/>
        <w:ind w:firstLine="709"/>
        <w:jc w:val="both"/>
        <w:rPr>
          <w:sz w:val="28"/>
          <w:szCs w:val="28"/>
          <w:lang w:val="uk-UA"/>
        </w:rPr>
      </w:pPr>
      <w:r w:rsidRPr="000C719E">
        <w:rPr>
          <w:sz w:val="28"/>
          <w:szCs w:val="28"/>
          <w:lang w:val="uk-UA"/>
        </w:rPr>
        <w:t>1.2. Розвинені трудові ресурси й кваліфіковані кадри</w:t>
      </w:r>
      <w:r w:rsidR="00284B7A">
        <w:rPr>
          <w:sz w:val="28"/>
          <w:szCs w:val="28"/>
          <w:lang w:val="uk-UA"/>
        </w:rPr>
        <w:t>.</w:t>
      </w:r>
    </w:p>
    <w:p w14:paraId="5F5159A9" w14:textId="7BE31C2B" w:rsidR="000C719E" w:rsidRPr="000C719E" w:rsidRDefault="000C719E" w:rsidP="000C719E">
      <w:pPr>
        <w:spacing w:before="60" w:after="60"/>
        <w:ind w:firstLine="709"/>
        <w:jc w:val="both"/>
        <w:rPr>
          <w:sz w:val="28"/>
          <w:szCs w:val="28"/>
          <w:lang w:val="uk-UA"/>
        </w:rPr>
      </w:pPr>
      <w:r w:rsidRPr="000C719E">
        <w:rPr>
          <w:sz w:val="28"/>
          <w:szCs w:val="28"/>
          <w:lang w:val="uk-UA"/>
        </w:rPr>
        <w:t>1.3. Ефективна система безпеки та цивільного захисту</w:t>
      </w:r>
      <w:r w:rsidR="00284B7A">
        <w:rPr>
          <w:sz w:val="28"/>
          <w:szCs w:val="28"/>
          <w:lang w:val="uk-UA"/>
        </w:rPr>
        <w:t>.</w:t>
      </w:r>
    </w:p>
    <w:p w14:paraId="73E79368" w14:textId="52BC9EF2" w:rsidR="000C719E" w:rsidRPr="000C719E" w:rsidRDefault="000C719E" w:rsidP="000C719E">
      <w:pPr>
        <w:spacing w:before="60" w:after="60"/>
        <w:ind w:firstLine="709"/>
        <w:jc w:val="both"/>
        <w:rPr>
          <w:sz w:val="28"/>
          <w:szCs w:val="28"/>
          <w:lang w:val="uk-UA"/>
        </w:rPr>
      </w:pPr>
      <w:r w:rsidRPr="000C719E">
        <w:rPr>
          <w:sz w:val="28"/>
          <w:szCs w:val="28"/>
          <w:lang w:val="uk-UA"/>
        </w:rPr>
        <w:t>1.4. Розвинена економіка знань та комерціалізація наукових розробок</w:t>
      </w:r>
      <w:r w:rsidR="00284B7A">
        <w:rPr>
          <w:sz w:val="28"/>
          <w:szCs w:val="28"/>
          <w:lang w:val="uk-UA"/>
        </w:rPr>
        <w:t>.</w:t>
      </w:r>
    </w:p>
    <w:p w14:paraId="58804DCB" w14:textId="6A1CA9FB" w:rsidR="000C719E" w:rsidRPr="000C719E" w:rsidRDefault="000C719E" w:rsidP="000C719E">
      <w:pPr>
        <w:spacing w:before="60" w:after="60"/>
        <w:ind w:firstLine="709"/>
        <w:jc w:val="both"/>
        <w:rPr>
          <w:sz w:val="28"/>
          <w:szCs w:val="28"/>
          <w:lang w:val="uk-UA"/>
        </w:rPr>
      </w:pPr>
      <w:r w:rsidRPr="000C719E">
        <w:rPr>
          <w:sz w:val="28"/>
          <w:szCs w:val="28"/>
          <w:lang w:val="uk-UA"/>
        </w:rPr>
        <w:t>1.5. Доступні та якісні медичні та спортивні послуги</w:t>
      </w:r>
      <w:r w:rsidR="00284B7A">
        <w:rPr>
          <w:sz w:val="28"/>
          <w:szCs w:val="28"/>
          <w:lang w:val="uk-UA"/>
        </w:rPr>
        <w:t>.</w:t>
      </w:r>
    </w:p>
    <w:p w14:paraId="000008B5" w14:textId="31D1E2B5" w:rsidR="00506674" w:rsidRDefault="00502841" w:rsidP="00827E2F">
      <w:pPr>
        <w:pBdr>
          <w:top w:val="nil"/>
          <w:left w:val="nil"/>
          <w:bottom w:val="nil"/>
          <w:right w:val="nil"/>
          <w:between w:val="nil"/>
        </w:pBdr>
        <w:spacing w:before="120" w:after="60"/>
        <w:jc w:val="both"/>
        <w:rPr>
          <w:b/>
          <w:bCs/>
          <w:i/>
          <w:iCs/>
          <w:color w:val="000000"/>
          <w:sz w:val="28"/>
          <w:szCs w:val="28"/>
          <w:lang w:val="uk-UA"/>
        </w:rPr>
      </w:pPr>
      <w:r w:rsidRPr="00253472">
        <w:rPr>
          <w:b/>
          <w:bCs/>
          <w:i/>
          <w:iCs/>
          <w:color w:val="000000"/>
          <w:sz w:val="28"/>
          <w:szCs w:val="28"/>
          <w:lang w:val="uk-UA"/>
        </w:rPr>
        <w:t xml:space="preserve">Структура оперативних цілей та завдань </w:t>
      </w:r>
      <w:r w:rsidR="00836208" w:rsidRPr="00253472">
        <w:rPr>
          <w:b/>
          <w:bCs/>
          <w:i/>
          <w:iCs/>
          <w:color w:val="000000"/>
          <w:sz w:val="28"/>
          <w:szCs w:val="28"/>
          <w:lang w:val="uk-UA"/>
        </w:rPr>
        <w:t>за стратегічною цілллю 1. Громада високоякісного людського капіталу</w:t>
      </w:r>
      <w:r w:rsidR="00253472">
        <w:rPr>
          <w:b/>
          <w:bCs/>
          <w:i/>
          <w:iCs/>
          <w:color w:val="000000"/>
          <w:sz w:val="28"/>
          <w:szCs w:val="28"/>
          <w:lang w:val="uk-UA"/>
        </w:rPr>
        <w:t>:</w:t>
      </w:r>
    </w:p>
    <w:tbl>
      <w:tblPr>
        <w:tblW w:w="1006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7508"/>
      </w:tblGrid>
      <w:tr w:rsidR="00827E2F" w:rsidRPr="00827E2F" w14:paraId="60EE4D3E" w14:textId="77777777" w:rsidTr="00852411">
        <w:tc>
          <w:tcPr>
            <w:tcW w:w="2552" w:type="dxa"/>
            <w:shd w:val="clear" w:color="auto" w:fill="E7E6E6"/>
          </w:tcPr>
          <w:p w14:paraId="57713938" w14:textId="77777777" w:rsidR="00827E2F" w:rsidRPr="00827E2F" w:rsidRDefault="00827E2F" w:rsidP="00827E2F">
            <w:pPr>
              <w:spacing w:before="40" w:after="40"/>
              <w:jc w:val="center"/>
              <w:rPr>
                <w:b/>
                <w:bCs/>
                <w:iCs/>
              </w:rPr>
            </w:pPr>
            <w:r w:rsidRPr="00827E2F">
              <w:rPr>
                <w:b/>
                <w:bCs/>
                <w:iCs/>
              </w:rPr>
              <w:t>Оперативні цілі</w:t>
            </w:r>
          </w:p>
        </w:tc>
        <w:tc>
          <w:tcPr>
            <w:tcW w:w="7508" w:type="dxa"/>
            <w:shd w:val="clear" w:color="auto" w:fill="E7E6E6"/>
          </w:tcPr>
          <w:p w14:paraId="2DAD0039" w14:textId="77777777" w:rsidR="00827E2F" w:rsidRPr="00827E2F" w:rsidRDefault="00827E2F" w:rsidP="00827E2F">
            <w:pPr>
              <w:spacing w:before="40" w:after="40"/>
              <w:jc w:val="center"/>
              <w:rPr>
                <w:b/>
                <w:bCs/>
                <w:iCs/>
              </w:rPr>
            </w:pPr>
            <w:r w:rsidRPr="00827E2F">
              <w:rPr>
                <w:b/>
                <w:bCs/>
                <w:iCs/>
              </w:rPr>
              <w:t>Завдання</w:t>
            </w:r>
          </w:p>
        </w:tc>
      </w:tr>
      <w:tr w:rsidR="00827E2F" w:rsidRPr="00827E2F" w14:paraId="67112346" w14:textId="77777777" w:rsidTr="00852411">
        <w:tc>
          <w:tcPr>
            <w:tcW w:w="2552" w:type="dxa"/>
            <w:vMerge w:val="restart"/>
          </w:tcPr>
          <w:p w14:paraId="311628C1" w14:textId="77777777" w:rsidR="00827E2F" w:rsidRPr="00827E2F" w:rsidRDefault="00827E2F" w:rsidP="00827E2F">
            <w:pPr>
              <w:spacing w:before="40" w:after="40"/>
              <w:rPr>
                <w:b/>
              </w:rPr>
            </w:pPr>
            <w:r w:rsidRPr="00827E2F">
              <w:rPr>
                <w:b/>
              </w:rPr>
              <w:t>1.1.</w:t>
            </w:r>
            <w:r w:rsidRPr="00827E2F">
              <w:rPr>
                <w:b/>
                <w:lang w:val="uk-UA"/>
              </w:rPr>
              <w:t xml:space="preserve"> </w:t>
            </w:r>
            <w:r w:rsidRPr="00827E2F">
              <w:rPr>
                <w:b/>
              </w:rPr>
              <w:t>Доступна, якісна та безпечна освіта</w:t>
            </w:r>
          </w:p>
        </w:tc>
        <w:tc>
          <w:tcPr>
            <w:tcW w:w="7508" w:type="dxa"/>
          </w:tcPr>
          <w:p w14:paraId="3A2636CD" w14:textId="77777777" w:rsidR="00827E2F" w:rsidRPr="00827E2F" w:rsidRDefault="00827E2F" w:rsidP="00827E2F">
            <w:pPr>
              <w:spacing w:before="40" w:after="40"/>
              <w:rPr>
                <w:lang w:val="uk-UA"/>
              </w:rPr>
            </w:pPr>
            <w:r w:rsidRPr="00827E2F">
              <w:rPr>
                <w:color w:val="000000"/>
              </w:rPr>
              <w:t>1.1.1.</w:t>
            </w:r>
            <w:r w:rsidRPr="00827E2F">
              <w:rPr>
                <w:color w:val="000000"/>
                <w:lang w:val="uk-UA"/>
              </w:rPr>
              <w:t xml:space="preserve"> Забезпечення рівного доступу та підвищення якості дошкільної, загальної середньої освіти.</w:t>
            </w:r>
          </w:p>
        </w:tc>
      </w:tr>
      <w:tr w:rsidR="00827E2F" w:rsidRPr="00827E2F" w14:paraId="1B5329E2" w14:textId="77777777" w:rsidTr="00852411">
        <w:trPr>
          <w:trHeight w:val="620"/>
        </w:trPr>
        <w:tc>
          <w:tcPr>
            <w:tcW w:w="2552" w:type="dxa"/>
            <w:vMerge/>
          </w:tcPr>
          <w:p w14:paraId="1783153D" w14:textId="77777777" w:rsidR="00827E2F" w:rsidRPr="00827E2F" w:rsidRDefault="00827E2F" w:rsidP="00827E2F">
            <w:pPr>
              <w:widowControl w:val="0"/>
              <w:pBdr>
                <w:top w:val="nil"/>
                <w:left w:val="nil"/>
                <w:bottom w:val="nil"/>
                <w:right w:val="nil"/>
                <w:between w:val="nil"/>
              </w:pBdr>
              <w:spacing w:before="40" w:after="40"/>
              <w:rPr>
                <w:lang w:val="uk-UA"/>
              </w:rPr>
            </w:pPr>
          </w:p>
        </w:tc>
        <w:tc>
          <w:tcPr>
            <w:tcW w:w="7508" w:type="dxa"/>
          </w:tcPr>
          <w:p w14:paraId="1AD292B7" w14:textId="77777777" w:rsidR="00827E2F" w:rsidRPr="00827E2F" w:rsidRDefault="00827E2F" w:rsidP="00827E2F">
            <w:pPr>
              <w:spacing w:before="40" w:after="40"/>
              <w:rPr>
                <w:lang w:val="uk-UA"/>
              </w:rPr>
            </w:pPr>
            <w:r w:rsidRPr="00827E2F">
              <w:rPr>
                <w:color w:val="000000"/>
              </w:rPr>
              <w:t>1.1.2.</w:t>
            </w:r>
            <w:r w:rsidRPr="00827E2F">
              <w:rPr>
                <w:color w:val="000000"/>
                <w:lang w:val="uk-UA"/>
              </w:rPr>
              <w:t xml:space="preserve"> </w:t>
            </w:r>
            <w:r w:rsidRPr="00827E2F">
              <w:rPr>
                <w:color w:val="000000"/>
              </w:rPr>
              <w:t>Забезпечення доступності, розумного пристосування та універсального дизайну для задоволення освітніх потреб дітей з особливими освітніми потребами</w:t>
            </w:r>
            <w:r w:rsidRPr="00827E2F">
              <w:rPr>
                <w:color w:val="000000"/>
                <w:lang w:val="uk-UA"/>
              </w:rPr>
              <w:t>.</w:t>
            </w:r>
          </w:p>
        </w:tc>
      </w:tr>
      <w:tr w:rsidR="00827E2F" w:rsidRPr="00827E2F" w14:paraId="6537252E" w14:textId="77777777" w:rsidTr="00852411">
        <w:trPr>
          <w:trHeight w:val="671"/>
        </w:trPr>
        <w:tc>
          <w:tcPr>
            <w:tcW w:w="2552" w:type="dxa"/>
            <w:vMerge/>
          </w:tcPr>
          <w:p w14:paraId="607A8DCE" w14:textId="77777777" w:rsidR="00827E2F" w:rsidRPr="00827E2F" w:rsidRDefault="00827E2F" w:rsidP="00827E2F">
            <w:pPr>
              <w:widowControl w:val="0"/>
              <w:pBdr>
                <w:top w:val="nil"/>
                <w:left w:val="nil"/>
                <w:bottom w:val="nil"/>
                <w:right w:val="nil"/>
                <w:between w:val="nil"/>
              </w:pBdr>
              <w:spacing w:before="40" w:after="40"/>
            </w:pPr>
          </w:p>
        </w:tc>
        <w:tc>
          <w:tcPr>
            <w:tcW w:w="7508" w:type="dxa"/>
          </w:tcPr>
          <w:p w14:paraId="589EF558" w14:textId="77777777" w:rsidR="00827E2F" w:rsidRPr="00827E2F" w:rsidRDefault="00827E2F" w:rsidP="00827E2F">
            <w:pPr>
              <w:spacing w:before="40" w:after="40"/>
              <w:rPr>
                <w:color w:val="000000"/>
                <w:lang w:val="uk-UA"/>
              </w:rPr>
            </w:pPr>
            <w:r w:rsidRPr="00827E2F">
              <w:rPr>
                <w:color w:val="000000"/>
              </w:rPr>
              <w:t>1.1.3.</w:t>
            </w:r>
            <w:r w:rsidRPr="00827E2F">
              <w:rPr>
                <w:color w:val="000000"/>
                <w:lang w:val="uk-UA"/>
              </w:rPr>
              <w:t xml:space="preserve"> Розвиток позашкільної освіти відповідно до вільного, різнобічного розвитку особистості, інтелектуальних і творчих здібностей, фізичних </w:t>
            </w:r>
            <w:sdt>
              <w:sdtPr>
                <w:rPr>
                  <w:color w:val="000000"/>
                </w:rPr>
                <w:tag w:val="goog_rdk_54"/>
                <w:id w:val="1268500340"/>
              </w:sdtPr>
              <w:sdtEndPr/>
              <w:sdtContent/>
            </w:sdt>
            <w:r w:rsidRPr="00827E2F">
              <w:rPr>
                <w:color w:val="000000"/>
                <w:lang w:val="uk-UA"/>
              </w:rPr>
              <w:t>можливостей вихованців.</w:t>
            </w:r>
          </w:p>
        </w:tc>
      </w:tr>
      <w:tr w:rsidR="00827E2F" w:rsidRPr="00827E2F" w14:paraId="763D7104" w14:textId="77777777" w:rsidTr="00852411">
        <w:trPr>
          <w:trHeight w:val="280"/>
        </w:trPr>
        <w:tc>
          <w:tcPr>
            <w:tcW w:w="2552" w:type="dxa"/>
            <w:vMerge w:val="restart"/>
          </w:tcPr>
          <w:p w14:paraId="0F9A4B5A" w14:textId="77777777" w:rsidR="00827E2F" w:rsidRPr="00827E2F" w:rsidRDefault="00827E2F" w:rsidP="00827E2F">
            <w:pPr>
              <w:spacing w:before="40" w:after="40"/>
              <w:rPr>
                <w:b/>
              </w:rPr>
            </w:pPr>
            <w:r w:rsidRPr="00827E2F">
              <w:rPr>
                <w:b/>
              </w:rPr>
              <w:t>1.2. Розвинені трудові ресурси й кваліфіковані кадри</w:t>
            </w:r>
          </w:p>
        </w:tc>
        <w:tc>
          <w:tcPr>
            <w:tcW w:w="7508" w:type="dxa"/>
          </w:tcPr>
          <w:p w14:paraId="2D4975EB" w14:textId="77777777" w:rsidR="00827E2F" w:rsidRPr="00827E2F" w:rsidRDefault="00827E2F" w:rsidP="00827E2F">
            <w:pPr>
              <w:spacing w:before="40" w:after="40"/>
              <w:rPr>
                <w:color w:val="000000"/>
                <w:lang w:val="uk-UA"/>
              </w:rPr>
            </w:pPr>
            <w:r w:rsidRPr="00827E2F">
              <w:rPr>
                <w:color w:val="000000"/>
              </w:rPr>
              <w:t>1.2.1.</w:t>
            </w:r>
            <w:r w:rsidRPr="00827E2F">
              <w:rPr>
                <w:color w:val="000000"/>
                <w:lang w:val="uk-UA"/>
              </w:rPr>
              <w:t xml:space="preserve"> Сприяння р</w:t>
            </w:r>
            <w:r w:rsidRPr="00827E2F">
              <w:rPr>
                <w:color w:val="000000"/>
              </w:rPr>
              <w:t>озвитк</w:t>
            </w:r>
            <w:r w:rsidRPr="00827E2F">
              <w:rPr>
                <w:color w:val="000000"/>
                <w:lang w:val="uk-UA"/>
              </w:rPr>
              <w:t>у</w:t>
            </w:r>
            <w:r w:rsidRPr="00827E2F">
              <w:rPr>
                <w:color w:val="000000"/>
              </w:rPr>
              <w:t xml:space="preserve"> мережі закладів професійної (професійно-технічної) освіти у відповідності до потреб ринку праці.</w:t>
            </w:r>
          </w:p>
        </w:tc>
      </w:tr>
      <w:tr w:rsidR="00827E2F" w:rsidRPr="00827E2F" w14:paraId="15115CB4" w14:textId="77777777" w:rsidTr="00852411">
        <w:trPr>
          <w:trHeight w:val="280"/>
        </w:trPr>
        <w:tc>
          <w:tcPr>
            <w:tcW w:w="2552" w:type="dxa"/>
            <w:vMerge/>
          </w:tcPr>
          <w:p w14:paraId="2E258C95" w14:textId="77777777" w:rsidR="00827E2F" w:rsidRPr="00827E2F" w:rsidRDefault="00827E2F" w:rsidP="00827E2F">
            <w:pPr>
              <w:widowControl w:val="0"/>
              <w:pBdr>
                <w:top w:val="nil"/>
                <w:left w:val="nil"/>
                <w:bottom w:val="nil"/>
                <w:right w:val="nil"/>
                <w:between w:val="nil"/>
              </w:pBdr>
              <w:spacing w:before="40" w:after="40"/>
            </w:pPr>
          </w:p>
        </w:tc>
        <w:tc>
          <w:tcPr>
            <w:tcW w:w="7508" w:type="dxa"/>
          </w:tcPr>
          <w:p w14:paraId="718EF9C8" w14:textId="77777777" w:rsidR="00827E2F" w:rsidRPr="00827E2F" w:rsidRDefault="00827E2F" w:rsidP="00827E2F">
            <w:pPr>
              <w:spacing w:before="40" w:after="40"/>
              <w:rPr>
                <w:color w:val="000000"/>
                <w:lang w:val="uk-UA"/>
              </w:rPr>
            </w:pPr>
            <w:r w:rsidRPr="00827E2F">
              <w:rPr>
                <w:color w:val="000000"/>
              </w:rPr>
              <w:t>1.2.2. Трансформація та збалансування ринку праці через аналіз, стимулювання профорієнтації, навчання та перенавчання кадрів</w:t>
            </w:r>
            <w:r w:rsidRPr="00827E2F">
              <w:rPr>
                <w:color w:val="000000"/>
                <w:lang w:val="uk-UA"/>
              </w:rPr>
              <w:t>.</w:t>
            </w:r>
          </w:p>
        </w:tc>
      </w:tr>
      <w:tr w:rsidR="00827E2F" w:rsidRPr="00827E2F" w14:paraId="22F5563F" w14:textId="77777777" w:rsidTr="00852411">
        <w:trPr>
          <w:trHeight w:val="280"/>
        </w:trPr>
        <w:tc>
          <w:tcPr>
            <w:tcW w:w="2552" w:type="dxa"/>
            <w:vMerge/>
          </w:tcPr>
          <w:p w14:paraId="561E205C" w14:textId="77777777" w:rsidR="00827E2F" w:rsidRPr="00827E2F" w:rsidRDefault="00827E2F" w:rsidP="00827E2F">
            <w:pPr>
              <w:widowControl w:val="0"/>
              <w:pBdr>
                <w:top w:val="nil"/>
                <w:left w:val="nil"/>
                <w:bottom w:val="nil"/>
                <w:right w:val="nil"/>
                <w:between w:val="nil"/>
              </w:pBdr>
              <w:spacing w:before="40" w:after="40"/>
            </w:pPr>
          </w:p>
        </w:tc>
        <w:tc>
          <w:tcPr>
            <w:tcW w:w="7508" w:type="dxa"/>
          </w:tcPr>
          <w:p w14:paraId="5CCC4163" w14:textId="77777777" w:rsidR="00827E2F" w:rsidRPr="00827E2F" w:rsidRDefault="00827E2F" w:rsidP="00827E2F">
            <w:pPr>
              <w:spacing w:before="40" w:after="40"/>
              <w:rPr>
                <w:color w:val="000000"/>
                <w:lang w:val="uk-UA"/>
              </w:rPr>
            </w:pPr>
            <w:r w:rsidRPr="00827E2F">
              <w:rPr>
                <w:color w:val="000000"/>
              </w:rPr>
              <w:t xml:space="preserve">1.2.3. Підвищення професійних компетенцій наукових </w:t>
            </w:r>
            <w:r w:rsidRPr="00827E2F">
              <w:rPr>
                <w:color w:val="000000"/>
                <w:lang w:val="uk-UA"/>
              </w:rPr>
              <w:t>кадрів і</w:t>
            </w:r>
            <w:r w:rsidRPr="00827E2F">
              <w:rPr>
                <w:color w:val="000000"/>
              </w:rPr>
              <w:t xml:space="preserve"> студентськ</w:t>
            </w:r>
            <w:r w:rsidRPr="00827E2F">
              <w:rPr>
                <w:color w:val="000000"/>
                <w:lang w:val="uk-UA"/>
              </w:rPr>
              <w:t xml:space="preserve">ої молоді через поглиблення </w:t>
            </w:r>
            <w:r w:rsidRPr="00827E2F">
              <w:rPr>
                <w:color w:val="000000"/>
              </w:rPr>
              <w:t>спів</w:t>
            </w:r>
            <w:r w:rsidRPr="00827E2F">
              <w:rPr>
                <w:color w:val="000000"/>
                <w:lang w:val="uk-UA"/>
              </w:rPr>
              <w:t>праці</w:t>
            </w:r>
            <w:r w:rsidRPr="00827E2F">
              <w:rPr>
                <w:color w:val="000000"/>
              </w:rPr>
              <w:t xml:space="preserve"> </w:t>
            </w:r>
            <w:sdt>
              <w:sdtPr>
                <w:tag w:val="goog_rdk_56"/>
                <w:id w:val="386765548"/>
              </w:sdtPr>
              <w:sdtEndPr/>
              <w:sdtContent/>
            </w:sdt>
            <w:r w:rsidRPr="00827E2F">
              <w:rPr>
                <w:color w:val="000000"/>
              </w:rPr>
              <w:t xml:space="preserve">між освітніми закладами, науково-дослідними установами </w:t>
            </w:r>
            <w:r w:rsidRPr="00827E2F">
              <w:rPr>
                <w:color w:val="000000"/>
                <w:lang w:val="uk-UA"/>
              </w:rPr>
              <w:t>й</w:t>
            </w:r>
            <w:r w:rsidRPr="00827E2F">
              <w:rPr>
                <w:color w:val="000000"/>
              </w:rPr>
              <w:t xml:space="preserve"> підприємствами</w:t>
            </w:r>
            <w:r w:rsidRPr="00827E2F">
              <w:rPr>
                <w:color w:val="000000"/>
                <w:lang w:val="uk-UA"/>
              </w:rPr>
              <w:t>.</w:t>
            </w:r>
          </w:p>
        </w:tc>
      </w:tr>
      <w:tr w:rsidR="00827E2F" w:rsidRPr="00827E2F" w14:paraId="3E52252C" w14:textId="77777777" w:rsidTr="00852411">
        <w:trPr>
          <w:trHeight w:val="280"/>
        </w:trPr>
        <w:tc>
          <w:tcPr>
            <w:tcW w:w="2552" w:type="dxa"/>
            <w:vMerge/>
          </w:tcPr>
          <w:p w14:paraId="38FA7C37" w14:textId="77777777" w:rsidR="00827E2F" w:rsidRPr="00827E2F" w:rsidRDefault="00827E2F" w:rsidP="00827E2F">
            <w:pPr>
              <w:widowControl w:val="0"/>
              <w:pBdr>
                <w:top w:val="nil"/>
                <w:left w:val="nil"/>
                <w:bottom w:val="nil"/>
                <w:right w:val="nil"/>
                <w:between w:val="nil"/>
              </w:pBdr>
              <w:spacing w:before="40" w:after="40"/>
            </w:pPr>
          </w:p>
        </w:tc>
        <w:tc>
          <w:tcPr>
            <w:tcW w:w="7508" w:type="dxa"/>
          </w:tcPr>
          <w:p w14:paraId="7C7C0ED6" w14:textId="77777777" w:rsidR="00827E2F" w:rsidRPr="00827E2F" w:rsidRDefault="00827E2F" w:rsidP="00827E2F">
            <w:pPr>
              <w:tabs>
                <w:tab w:val="left" w:pos="601"/>
              </w:tabs>
              <w:spacing w:before="40" w:after="40"/>
              <w:ind w:left="34"/>
              <w:rPr>
                <w:color w:val="000000"/>
                <w:lang w:val="uk-UA"/>
              </w:rPr>
            </w:pPr>
            <w:r w:rsidRPr="00827E2F">
              <w:t xml:space="preserve">1.2.4. </w:t>
            </w:r>
            <w:r w:rsidRPr="00827E2F">
              <w:rPr>
                <w:lang w:val="uk-UA"/>
              </w:rPr>
              <w:t>Поглиблення співпраці та в</w:t>
            </w:r>
            <w:r w:rsidRPr="00827E2F">
              <w:t>икористання можливостей Державної служби зайнятості</w:t>
            </w:r>
            <w:r w:rsidRPr="00827E2F">
              <w:rPr>
                <w:lang w:val="uk-UA"/>
              </w:rPr>
              <w:t xml:space="preserve"> щодо підготовки / перекваліфікації працівників.</w:t>
            </w:r>
          </w:p>
        </w:tc>
      </w:tr>
      <w:tr w:rsidR="00827E2F" w:rsidRPr="00827E2F" w14:paraId="63F84FC1" w14:textId="77777777" w:rsidTr="007F4151">
        <w:trPr>
          <w:trHeight w:val="544"/>
        </w:trPr>
        <w:tc>
          <w:tcPr>
            <w:tcW w:w="2552" w:type="dxa"/>
            <w:vMerge w:val="restart"/>
          </w:tcPr>
          <w:p w14:paraId="7068E585" w14:textId="77777777" w:rsidR="00827E2F" w:rsidRPr="00827E2F" w:rsidRDefault="00827E2F" w:rsidP="00827E2F">
            <w:pPr>
              <w:spacing w:before="40" w:after="40"/>
              <w:rPr>
                <w:b/>
              </w:rPr>
            </w:pPr>
            <w:r w:rsidRPr="00827E2F">
              <w:rPr>
                <w:b/>
              </w:rPr>
              <w:t>1.3. Ефективна система безпеки та цивільного захисту</w:t>
            </w:r>
          </w:p>
        </w:tc>
        <w:tc>
          <w:tcPr>
            <w:tcW w:w="7508" w:type="dxa"/>
            <w:shd w:val="clear" w:color="auto" w:fill="auto"/>
          </w:tcPr>
          <w:p w14:paraId="033A05AC" w14:textId="77777777" w:rsidR="00827E2F" w:rsidRPr="00827E2F" w:rsidRDefault="00827E2F" w:rsidP="00827E2F">
            <w:pPr>
              <w:spacing w:before="40" w:after="40"/>
              <w:rPr>
                <w:lang w:val="uk-UA"/>
              </w:rPr>
            </w:pPr>
            <w:r w:rsidRPr="00827E2F">
              <w:rPr>
                <w:color w:val="000000"/>
              </w:rPr>
              <w:t>1.3.1.</w:t>
            </w:r>
            <w:r w:rsidRPr="00827E2F">
              <w:rPr>
                <w:color w:val="000000"/>
                <w:lang w:val="uk-UA"/>
              </w:rPr>
              <w:t xml:space="preserve"> </w:t>
            </w:r>
            <w:r w:rsidRPr="00827E2F">
              <w:rPr>
                <w:lang w:val="uk-UA"/>
              </w:rPr>
              <w:t xml:space="preserve">Зміцнення системи централізованого оповіщення та збільшення фонду захисних споруд цивільного захисту (зокрема в закладах </w:t>
            </w:r>
            <w:r w:rsidRPr="00827E2F">
              <w:rPr>
                <w:lang w:val="uk-UA"/>
              </w:rPr>
              <w:lastRenderedPageBreak/>
              <w:t xml:space="preserve">освіти, охорони здоров'я, </w:t>
            </w:r>
            <w:sdt>
              <w:sdtPr>
                <w:tag w:val="goog_rdk_57"/>
                <w:id w:val="-1054536899"/>
              </w:sdtPr>
              <w:sdtEndPr/>
              <w:sdtContent/>
            </w:sdt>
            <w:r w:rsidRPr="00827E2F">
              <w:rPr>
                <w:lang w:val="uk-UA"/>
              </w:rPr>
              <w:t>культури, соціального захисту населення) з урахуванням принципів інклюзивності та безбарʼєрності.</w:t>
            </w:r>
          </w:p>
        </w:tc>
      </w:tr>
      <w:tr w:rsidR="00827E2F" w:rsidRPr="009715DB" w14:paraId="6BDF67AD" w14:textId="77777777" w:rsidTr="00852411">
        <w:tc>
          <w:tcPr>
            <w:tcW w:w="2552" w:type="dxa"/>
            <w:vMerge/>
          </w:tcPr>
          <w:p w14:paraId="481888C4" w14:textId="77777777" w:rsidR="00827E2F" w:rsidRPr="00827E2F" w:rsidRDefault="00827E2F" w:rsidP="00827E2F">
            <w:pPr>
              <w:widowControl w:val="0"/>
              <w:pBdr>
                <w:top w:val="nil"/>
                <w:left w:val="nil"/>
                <w:bottom w:val="nil"/>
                <w:right w:val="nil"/>
                <w:between w:val="nil"/>
              </w:pBdr>
              <w:spacing w:before="40" w:after="40"/>
              <w:rPr>
                <w:lang w:val="uk-UA"/>
              </w:rPr>
            </w:pPr>
          </w:p>
        </w:tc>
        <w:tc>
          <w:tcPr>
            <w:tcW w:w="7508" w:type="dxa"/>
            <w:shd w:val="clear" w:color="auto" w:fill="auto"/>
          </w:tcPr>
          <w:p w14:paraId="70439606" w14:textId="77777777" w:rsidR="00827E2F" w:rsidRPr="00827E2F" w:rsidRDefault="00827E2F" w:rsidP="00827E2F">
            <w:pPr>
              <w:tabs>
                <w:tab w:val="left" w:pos="601"/>
              </w:tabs>
              <w:spacing w:before="40" w:after="40"/>
              <w:ind w:left="34"/>
              <w:rPr>
                <w:lang w:val="uk-UA"/>
              </w:rPr>
            </w:pPr>
            <w:r w:rsidRPr="00827E2F">
              <w:rPr>
                <w:lang w:val="uk-UA"/>
              </w:rPr>
              <w:t>1.3.2.</w:t>
            </w:r>
            <w:sdt>
              <w:sdtPr>
                <w:tag w:val="goog_rdk_58"/>
                <w:id w:val="1943646111"/>
              </w:sdtPr>
              <w:sdtEndPr/>
              <w:sdtContent/>
            </w:sdt>
            <w:r w:rsidRPr="00827E2F">
              <w:rPr>
                <w:lang w:val="uk-UA"/>
              </w:rPr>
              <w:t xml:space="preserve"> Утворення інтегрованих центрів безпеки з єдиною комунікацією відповідно до актів законодавства у сфері захисту населення і територій від пожеж та надзвичайних ситуацій, забезпечення громадського порядку, охорони здоров’я населення.</w:t>
            </w:r>
          </w:p>
        </w:tc>
      </w:tr>
      <w:tr w:rsidR="00827E2F" w:rsidRPr="00827E2F" w14:paraId="4C23D446" w14:textId="77777777" w:rsidTr="00852411">
        <w:tc>
          <w:tcPr>
            <w:tcW w:w="2552" w:type="dxa"/>
            <w:vMerge w:val="restart"/>
          </w:tcPr>
          <w:p w14:paraId="74994FA8" w14:textId="77777777" w:rsidR="00827E2F" w:rsidRPr="00827E2F" w:rsidRDefault="00827E2F" w:rsidP="00827E2F">
            <w:pPr>
              <w:widowControl w:val="0"/>
              <w:pBdr>
                <w:top w:val="nil"/>
                <w:left w:val="nil"/>
                <w:bottom w:val="nil"/>
                <w:right w:val="nil"/>
                <w:between w:val="nil"/>
              </w:pBdr>
              <w:spacing w:before="40" w:after="40"/>
              <w:rPr>
                <w:lang w:val="uk-UA"/>
              </w:rPr>
            </w:pPr>
            <w:r w:rsidRPr="00827E2F">
              <w:rPr>
                <w:b/>
              </w:rPr>
              <w:t>1.4. Розвинена економіка знань та комерціалізація наукових розробок</w:t>
            </w:r>
          </w:p>
        </w:tc>
        <w:tc>
          <w:tcPr>
            <w:tcW w:w="7508" w:type="dxa"/>
            <w:shd w:val="clear" w:color="auto" w:fill="auto"/>
          </w:tcPr>
          <w:p w14:paraId="3891CAF4" w14:textId="77777777" w:rsidR="00827E2F" w:rsidRPr="00827E2F" w:rsidRDefault="00963144" w:rsidP="00827E2F">
            <w:pPr>
              <w:spacing w:before="40" w:after="40"/>
              <w:rPr>
                <w:color w:val="000000"/>
                <w:lang w:val="uk-UA"/>
              </w:rPr>
            </w:pPr>
            <w:sdt>
              <w:sdtPr>
                <w:tag w:val="goog_rdk_249"/>
                <w:id w:val="-829209761"/>
              </w:sdtPr>
              <w:sdtEndPr/>
              <w:sdtContent/>
            </w:sdt>
            <w:sdt>
              <w:sdtPr>
                <w:tag w:val="goog_rdk_250"/>
                <w:id w:val="-393969879"/>
              </w:sdtPr>
              <w:sdtEndPr/>
              <w:sdtContent/>
            </w:sdt>
            <w:r w:rsidR="00827E2F" w:rsidRPr="00827E2F">
              <w:rPr>
                <w:color w:val="000000"/>
                <w:lang w:val="uk-UA"/>
              </w:rPr>
              <w:t>1</w:t>
            </w:r>
            <w:r w:rsidR="00827E2F" w:rsidRPr="00827E2F">
              <w:rPr>
                <w:color w:val="000000"/>
              </w:rPr>
              <w:t>.</w:t>
            </w:r>
            <w:r w:rsidR="00827E2F" w:rsidRPr="00827E2F">
              <w:rPr>
                <w:color w:val="000000"/>
                <w:lang w:val="uk-UA"/>
              </w:rPr>
              <w:t>4</w:t>
            </w:r>
            <w:r w:rsidR="00827E2F" w:rsidRPr="00827E2F">
              <w:rPr>
                <w:color w:val="000000"/>
              </w:rPr>
              <w:t>.1.</w:t>
            </w:r>
            <w:r w:rsidR="00827E2F" w:rsidRPr="00827E2F">
              <w:rPr>
                <w:color w:val="000000"/>
                <w:lang w:val="uk-UA"/>
              </w:rPr>
              <w:t xml:space="preserve"> </w:t>
            </w:r>
            <w:r w:rsidR="00827E2F" w:rsidRPr="00827E2F">
              <w:rPr>
                <w:color w:val="000000"/>
              </w:rPr>
              <w:t>Розробка системи підтримки розвитку інноваційного виробництва.</w:t>
            </w:r>
          </w:p>
        </w:tc>
      </w:tr>
      <w:tr w:rsidR="00827E2F" w:rsidRPr="00827E2F" w14:paraId="6F01E716" w14:textId="77777777" w:rsidTr="00852411">
        <w:tc>
          <w:tcPr>
            <w:tcW w:w="2552" w:type="dxa"/>
            <w:vMerge/>
          </w:tcPr>
          <w:p w14:paraId="15934EE9" w14:textId="77777777" w:rsidR="00827E2F" w:rsidRPr="00827E2F" w:rsidRDefault="00827E2F" w:rsidP="00827E2F">
            <w:pPr>
              <w:widowControl w:val="0"/>
              <w:pBdr>
                <w:top w:val="nil"/>
                <w:left w:val="nil"/>
                <w:bottom w:val="nil"/>
                <w:right w:val="nil"/>
                <w:between w:val="nil"/>
              </w:pBdr>
              <w:spacing w:before="40" w:after="40"/>
              <w:rPr>
                <w:b/>
                <w:highlight w:val="cyan"/>
              </w:rPr>
            </w:pPr>
          </w:p>
        </w:tc>
        <w:tc>
          <w:tcPr>
            <w:tcW w:w="7508" w:type="dxa"/>
            <w:shd w:val="clear" w:color="auto" w:fill="auto"/>
          </w:tcPr>
          <w:p w14:paraId="4F46ED14" w14:textId="77777777" w:rsidR="00827E2F" w:rsidRPr="00827E2F" w:rsidRDefault="00963144" w:rsidP="00827E2F">
            <w:pPr>
              <w:spacing w:before="40" w:after="40"/>
              <w:rPr>
                <w:color w:val="000000"/>
                <w:lang w:val="uk-UA"/>
              </w:rPr>
            </w:pPr>
            <w:sdt>
              <w:sdtPr>
                <w:tag w:val="goog_rdk_251"/>
                <w:id w:val="-1822335610"/>
              </w:sdtPr>
              <w:sdtEndPr/>
              <w:sdtContent/>
            </w:sdt>
            <w:sdt>
              <w:sdtPr>
                <w:tag w:val="goog_rdk_252"/>
                <w:id w:val="1068463063"/>
              </w:sdtPr>
              <w:sdtEndPr/>
              <w:sdtContent/>
            </w:sdt>
            <w:r w:rsidR="00827E2F" w:rsidRPr="00827E2F">
              <w:rPr>
                <w:color w:val="000000"/>
                <w:lang w:val="uk-UA"/>
              </w:rPr>
              <w:t>1</w:t>
            </w:r>
            <w:r w:rsidR="00827E2F" w:rsidRPr="00827E2F">
              <w:rPr>
                <w:color w:val="000000"/>
              </w:rPr>
              <w:t>.</w:t>
            </w:r>
            <w:r w:rsidR="00827E2F" w:rsidRPr="00827E2F">
              <w:rPr>
                <w:color w:val="000000"/>
                <w:lang w:val="uk-UA"/>
              </w:rPr>
              <w:t>4</w:t>
            </w:r>
            <w:r w:rsidR="00827E2F" w:rsidRPr="00827E2F">
              <w:rPr>
                <w:color w:val="000000"/>
              </w:rPr>
              <w:t>.2.</w:t>
            </w:r>
            <w:r w:rsidR="00827E2F" w:rsidRPr="00827E2F">
              <w:rPr>
                <w:color w:val="000000"/>
                <w:lang w:val="uk-UA"/>
              </w:rPr>
              <w:t xml:space="preserve"> </w:t>
            </w:r>
            <w:r w:rsidR="00827E2F" w:rsidRPr="00827E2F">
              <w:rPr>
                <w:color w:val="000000"/>
              </w:rPr>
              <w:t>Розвиток інноваційних лабораторій / інкубаторів.</w:t>
            </w:r>
          </w:p>
        </w:tc>
      </w:tr>
      <w:tr w:rsidR="00827E2F" w:rsidRPr="00827E2F" w14:paraId="71CDE030" w14:textId="77777777" w:rsidTr="00852411">
        <w:tc>
          <w:tcPr>
            <w:tcW w:w="2552" w:type="dxa"/>
            <w:vMerge/>
          </w:tcPr>
          <w:p w14:paraId="370B3A7E" w14:textId="77777777" w:rsidR="00827E2F" w:rsidRPr="00827E2F" w:rsidRDefault="00827E2F" w:rsidP="00827E2F">
            <w:pPr>
              <w:widowControl w:val="0"/>
              <w:pBdr>
                <w:top w:val="nil"/>
                <w:left w:val="nil"/>
                <w:bottom w:val="nil"/>
                <w:right w:val="nil"/>
                <w:between w:val="nil"/>
              </w:pBdr>
              <w:spacing w:before="40" w:after="40"/>
              <w:rPr>
                <w:b/>
                <w:highlight w:val="cyan"/>
              </w:rPr>
            </w:pPr>
          </w:p>
        </w:tc>
        <w:tc>
          <w:tcPr>
            <w:tcW w:w="7508" w:type="dxa"/>
            <w:shd w:val="clear" w:color="auto" w:fill="auto"/>
          </w:tcPr>
          <w:p w14:paraId="44CFC538" w14:textId="77777777" w:rsidR="00827E2F" w:rsidRPr="00827E2F" w:rsidRDefault="00963144" w:rsidP="00827E2F">
            <w:pPr>
              <w:spacing w:before="40" w:after="40"/>
              <w:rPr>
                <w:color w:val="000000"/>
                <w:lang w:val="uk-UA"/>
              </w:rPr>
            </w:pPr>
            <w:sdt>
              <w:sdtPr>
                <w:tag w:val="goog_rdk_253"/>
                <w:id w:val="1711449874"/>
              </w:sdtPr>
              <w:sdtEndPr/>
              <w:sdtContent/>
            </w:sdt>
            <w:sdt>
              <w:sdtPr>
                <w:tag w:val="goog_rdk_254"/>
                <w:id w:val="-1260983373"/>
              </w:sdtPr>
              <w:sdtEndPr/>
              <w:sdtContent/>
            </w:sdt>
            <w:r w:rsidR="00827E2F" w:rsidRPr="00827E2F">
              <w:rPr>
                <w:color w:val="000000"/>
                <w:lang w:val="uk-UA"/>
              </w:rPr>
              <w:t>1</w:t>
            </w:r>
            <w:r w:rsidR="00827E2F" w:rsidRPr="00827E2F">
              <w:rPr>
                <w:color w:val="000000"/>
              </w:rPr>
              <w:t>.</w:t>
            </w:r>
            <w:r w:rsidR="00827E2F" w:rsidRPr="00827E2F">
              <w:rPr>
                <w:color w:val="000000"/>
                <w:lang w:val="uk-UA"/>
              </w:rPr>
              <w:t>4</w:t>
            </w:r>
            <w:r w:rsidR="00827E2F" w:rsidRPr="00827E2F">
              <w:rPr>
                <w:color w:val="000000"/>
              </w:rPr>
              <w:t>.3.</w:t>
            </w:r>
            <w:r w:rsidR="00827E2F" w:rsidRPr="00827E2F">
              <w:rPr>
                <w:color w:val="000000"/>
                <w:lang w:val="uk-UA"/>
              </w:rPr>
              <w:t xml:space="preserve"> </w:t>
            </w:r>
            <w:r w:rsidR="00827E2F" w:rsidRPr="00827E2F">
              <w:rPr>
                <w:color w:val="000000"/>
              </w:rPr>
              <w:t>Комерціалізація інновацій.</w:t>
            </w:r>
          </w:p>
        </w:tc>
      </w:tr>
      <w:tr w:rsidR="00827E2F" w:rsidRPr="00827E2F" w14:paraId="3D79FD6B" w14:textId="77777777" w:rsidTr="00852411">
        <w:tc>
          <w:tcPr>
            <w:tcW w:w="2552" w:type="dxa"/>
            <w:vMerge w:val="restart"/>
          </w:tcPr>
          <w:p w14:paraId="021E9265" w14:textId="77777777" w:rsidR="00827E2F" w:rsidRPr="00827E2F" w:rsidRDefault="00827E2F" w:rsidP="00827E2F">
            <w:pPr>
              <w:spacing w:before="40" w:after="40"/>
              <w:rPr>
                <w:b/>
              </w:rPr>
            </w:pPr>
            <w:r w:rsidRPr="00827E2F">
              <w:rPr>
                <w:b/>
              </w:rPr>
              <w:t>1.5.</w:t>
            </w:r>
            <w:r w:rsidRPr="00827E2F">
              <w:rPr>
                <w:b/>
                <w:lang w:val="uk-UA"/>
              </w:rPr>
              <w:t xml:space="preserve"> </w:t>
            </w:r>
            <w:r w:rsidRPr="00827E2F">
              <w:rPr>
                <w:b/>
              </w:rPr>
              <w:t>Доступні та якісні медичні та спортивні послуги</w:t>
            </w:r>
          </w:p>
        </w:tc>
        <w:tc>
          <w:tcPr>
            <w:tcW w:w="7508" w:type="dxa"/>
            <w:shd w:val="clear" w:color="auto" w:fill="auto"/>
          </w:tcPr>
          <w:p w14:paraId="69E2D108" w14:textId="77777777" w:rsidR="00827E2F" w:rsidRPr="00827E2F" w:rsidRDefault="00827E2F" w:rsidP="00827E2F">
            <w:pPr>
              <w:spacing w:before="40" w:after="40"/>
              <w:rPr>
                <w:color w:val="000000"/>
              </w:rPr>
            </w:pPr>
            <w:r w:rsidRPr="00827E2F">
              <w:rPr>
                <w:color w:val="000000"/>
              </w:rPr>
              <w:t>1.5.1.</w:t>
            </w:r>
            <w:r w:rsidRPr="00827E2F">
              <w:rPr>
                <w:color w:val="000000"/>
                <w:lang w:val="uk-UA"/>
              </w:rPr>
              <w:t xml:space="preserve"> </w:t>
            </w:r>
            <w:r w:rsidRPr="00827E2F">
              <w:rPr>
                <w:color w:val="000000"/>
              </w:rPr>
              <w:t>Забезпечення функціонування спроможної системи громадського здоров'я та формування здорового способу життя.</w:t>
            </w:r>
          </w:p>
        </w:tc>
      </w:tr>
      <w:tr w:rsidR="00827E2F" w:rsidRPr="00827E2F" w14:paraId="0125AAB4" w14:textId="77777777" w:rsidTr="00852411">
        <w:tc>
          <w:tcPr>
            <w:tcW w:w="2552" w:type="dxa"/>
            <w:vMerge/>
          </w:tcPr>
          <w:p w14:paraId="0BFBD6BA" w14:textId="77777777" w:rsidR="00827E2F" w:rsidRPr="00827E2F" w:rsidRDefault="00827E2F" w:rsidP="00827E2F">
            <w:pPr>
              <w:widowControl w:val="0"/>
              <w:pBdr>
                <w:top w:val="nil"/>
                <w:left w:val="nil"/>
                <w:bottom w:val="nil"/>
                <w:right w:val="nil"/>
                <w:between w:val="nil"/>
              </w:pBdr>
              <w:spacing w:before="40" w:after="40"/>
              <w:rPr>
                <w:color w:val="000000"/>
              </w:rPr>
            </w:pPr>
          </w:p>
        </w:tc>
        <w:tc>
          <w:tcPr>
            <w:tcW w:w="7508" w:type="dxa"/>
            <w:shd w:val="clear" w:color="auto" w:fill="auto"/>
          </w:tcPr>
          <w:p w14:paraId="576963C7" w14:textId="77777777" w:rsidR="00827E2F" w:rsidRPr="00827E2F" w:rsidRDefault="00827E2F" w:rsidP="00827E2F">
            <w:pPr>
              <w:spacing w:before="40" w:after="40"/>
              <w:rPr>
                <w:color w:val="000000"/>
                <w:lang w:val="uk-UA"/>
              </w:rPr>
            </w:pPr>
            <w:r w:rsidRPr="00827E2F">
              <w:rPr>
                <w:color w:val="000000"/>
              </w:rPr>
              <w:t>1.5.2.</w:t>
            </w:r>
            <w:r w:rsidRPr="00827E2F">
              <w:rPr>
                <w:color w:val="000000"/>
                <w:lang w:val="uk-UA"/>
              </w:rPr>
              <w:t xml:space="preserve"> Формування спроможної мережі закладів охорони здоров'я всіх рівнів (зокрема зі створенням реабілітаційних відділень).</w:t>
            </w:r>
          </w:p>
        </w:tc>
      </w:tr>
      <w:tr w:rsidR="00827E2F" w:rsidRPr="00827E2F" w14:paraId="1D7DAB3F" w14:textId="77777777" w:rsidTr="00852411">
        <w:trPr>
          <w:trHeight w:val="415"/>
        </w:trPr>
        <w:tc>
          <w:tcPr>
            <w:tcW w:w="2552" w:type="dxa"/>
            <w:vMerge/>
          </w:tcPr>
          <w:p w14:paraId="1D1273F7" w14:textId="77777777" w:rsidR="00827E2F" w:rsidRPr="00827E2F" w:rsidRDefault="00827E2F" w:rsidP="00827E2F">
            <w:pPr>
              <w:widowControl w:val="0"/>
              <w:pBdr>
                <w:top w:val="nil"/>
                <w:left w:val="nil"/>
                <w:bottom w:val="nil"/>
                <w:right w:val="nil"/>
                <w:between w:val="nil"/>
              </w:pBdr>
              <w:spacing w:before="40" w:after="40"/>
              <w:rPr>
                <w:color w:val="000000"/>
                <w:lang w:val="uk-UA"/>
              </w:rPr>
            </w:pPr>
          </w:p>
        </w:tc>
        <w:tc>
          <w:tcPr>
            <w:tcW w:w="7508" w:type="dxa"/>
            <w:shd w:val="clear" w:color="auto" w:fill="auto"/>
          </w:tcPr>
          <w:p w14:paraId="67F78386" w14:textId="77777777" w:rsidR="00827E2F" w:rsidRPr="00827E2F" w:rsidRDefault="00827E2F" w:rsidP="00827E2F">
            <w:pPr>
              <w:spacing w:before="40" w:after="40"/>
              <w:rPr>
                <w:color w:val="000000"/>
              </w:rPr>
            </w:pPr>
            <w:r w:rsidRPr="00827E2F">
              <w:rPr>
                <w:color w:val="000000"/>
              </w:rPr>
              <w:t>1.5.3.</w:t>
            </w:r>
            <w:r w:rsidRPr="00827E2F">
              <w:rPr>
                <w:color w:val="000000"/>
                <w:lang w:val="uk-UA"/>
              </w:rPr>
              <w:t xml:space="preserve"> </w:t>
            </w:r>
            <w:r w:rsidRPr="00827E2F">
              <w:rPr>
                <w:color w:val="000000"/>
              </w:rPr>
              <w:t>Розширення мережі закладів та створення інклюзивної спортивної інфраструктури.</w:t>
            </w:r>
          </w:p>
        </w:tc>
      </w:tr>
    </w:tbl>
    <w:p w14:paraId="000008DE" w14:textId="77777777" w:rsidR="00506674" w:rsidRPr="00892A76" w:rsidRDefault="00506674" w:rsidP="00892A76">
      <w:pPr>
        <w:rPr>
          <w:color w:val="000000"/>
          <w:sz w:val="28"/>
          <w:szCs w:val="28"/>
        </w:rPr>
      </w:pPr>
    </w:p>
    <w:p w14:paraId="000008DF" w14:textId="77777777" w:rsidR="00506674" w:rsidRDefault="00502841">
      <w:pPr>
        <w:spacing w:after="120"/>
        <w:jc w:val="both"/>
        <w:rPr>
          <w:b/>
          <w:color w:val="008000"/>
          <w:sz w:val="28"/>
          <w:szCs w:val="28"/>
          <w:lang w:val="uk-UA"/>
        </w:rPr>
      </w:pPr>
      <w:r>
        <w:rPr>
          <w:b/>
          <w:color w:val="008000"/>
          <w:sz w:val="28"/>
          <w:szCs w:val="28"/>
        </w:rPr>
        <w:t>Оперативна ціль 1.1. Доступна, якісна та безпечна освіта</w:t>
      </w:r>
    </w:p>
    <w:p w14:paraId="29A1009E" w14:textId="23A82DDC" w:rsidR="0037473C" w:rsidRDefault="0037473C" w:rsidP="00A73F6B">
      <w:pPr>
        <w:spacing w:before="60"/>
        <w:ind w:firstLine="709"/>
        <w:jc w:val="both"/>
        <w:rPr>
          <w:color w:val="000000"/>
          <w:sz w:val="28"/>
          <w:szCs w:val="28"/>
          <w:lang w:val="uk-UA"/>
        </w:rPr>
      </w:pPr>
      <w:r w:rsidRPr="0037473C">
        <w:rPr>
          <w:color w:val="000000"/>
          <w:sz w:val="28"/>
          <w:szCs w:val="28"/>
          <w:lang w:val="uk-UA"/>
        </w:rPr>
        <w:t xml:space="preserve">Мережа закладів освіти </w:t>
      </w:r>
      <w:sdt>
        <w:sdtPr>
          <w:rPr>
            <w:color w:val="000000"/>
            <w:sz w:val="28"/>
            <w:szCs w:val="28"/>
          </w:rPr>
          <w:tag w:val="goog_rdk_59"/>
          <w:id w:val="1317141170"/>
        </w:sdtPr>
        <w:sdtEndPr/>
        <w:sdtContent/>
      </w:sdt>
      <w:r w:rsidRPr="0037473C">
        <w:rPr>
          <w:color w:val="000000"/>
          <w:sz w:val="28"/>
          <w:szCs w:val="28"/>
          <w:lang w:val="uk-UA"/>
        </w:rPr>
        <w:t xml:space="preserve">Криворізької МТГ охоплює всі рівні освіти. </w:t>
      </w:r>
      <w:r w:rsidRPr="00025BFE">
        <w:rPr>
          <w:color w:val="000000"/>
          <w:sz w:val="28"/>
          <w:szCs w:val="28"/>
          <w:lang w:val="uk-UA"/>
        </w:rPr>
        <w:t xml:space="preserve">Наявна мережа </w:t>
      </w:r>
      <w:sdt>
        <w:sdtPr>
          <w:rPr>
            <w:color w:val="000000"/>
            <w:sz w:val="28"/>
            <w:szCs w:val="28"/>
          </w:rPr>
          <w:tag w:val="goog_rdk_60"/>
          <w:id w:val="-1843614561"/>
        </w:sdtPr>
        <w:sdtEndPr/>
        <w:sdtContent/>
      </w:sdt>
      <w:r w:rsidRPr="00025BFE">
        <w:rPr>
          <w:color w:val="000000"/>
          <w:sz w:val="28"/>
          <w:szCs w:val="28"/>
          <w:lang w:val="uk-UA"/>
        </w:rPr>
        <w:t xml:space="preserve">закладів освіти сформована відповідно до освітніх запитів населення </w:t>
      </w:r>
      <w:r>
        <w:rPr>
          <w:color w:val="000000"/>
          <w:sz w:val="28"/>
          <w:szCs w:val="28"/>
          <w:lang w:val="uk-UA"/>
        </w:rPr>
        <w:t>та</w:t>
      </w:r>
      <w:r w:rsidRPr="00025BFE">
        <w:rPr>
          <w:color w:val="000000"/>
          <w:sz w:val="28"/>
          <w:szCs w:val="28"/>
          <w:lang w:val="uk-UA"/>
        </w:rPr>
        <w:t xml:space="preserve"> задовольняє освітні потреби мешканців громади у здобутті якісної освіти.</w:t>
      </w:r>
    </w:p>
    <w:p w14:paraId="7D902C44" w14:textId="4795424A" w:rsidR="0037473C" w:rsidRDefault="0037473C" w:rsidP="00A73F6B">
      <w:pPr>
        <w:spacing w:before="60"/>
        <w:ind w:firstLine="709"/>
        <w:jc w:val="both"/>
        <w:rPr>
          <w:color w:val="000000"/>
          <w:sz w:val="28"/>
          <w:szCs w:val="28"/>
          <w:lang w:val="uk-UA"/>
        </w:rPr>
      </w:pPr>
      <w:r>
        <w:rPr>
          <w:color w:val="000000"/>
          <w:sz w:val="28"/>
          <w:szCs w:val="28"/>
        </w:rPr>
        <w:t>Всі заклади працюють в єдиному освітньому просторі.</w:t>
      </w:r>
      <w:r>
        <w:rPr>
          <w:color w:val="000000"/>
          <w:sz w:val="28"/>
          <w:szCs w:val="28"/>
          <w:lang w:val="uk-UA"/>
        </w:rPr>
        <w:t xml:space="preserve"> </w:t>
      </w:r>
      <w:r w:rsidRPr="0037473C">
        <w:rPr>
          <w:color w:val="000000"/>
          <w:sz w:val="28"/>
          <w:szCs w:val="28"/>
          <w:lang w:val="uk-UA"/>
        </w:rPr>
        <w:t>Це стосується 152</w:t>
      </w:r>
      <w:r>
        <w:rPr>
          <w:color w:val="000000"/>
          <w:sz w:val="28"/>
          <w:szCs w:val="28"/>
          <w:lang w:val="uk-UA"/>
        </w:rPr>
        <w:t> </w:t>
      </w:r>
      <w:sdt>
        <w:sdtPr>
          <w:rPr>
            <w:color w:val="000000"/>
            <w:sz w:val="28"/>
            <w:szCs w:val="28"/>
          </w:rPr>
          <w:tag w:val="goog_rdk_61"/>
          <w:id w:val="-347800467"/>
        </w:sdtPr>
        <w:sdtEndPr/>
        <w:sdtContent/>
      </w:sdt>
      <w:r w:rsidRPr="0037473C">
        <w:rPr>
          <w:color w:val="000000"/>
          <w:sz w:val="28"/>
          <w:szCs w:val="28"/>
          <w:lang w:val="uk-UA"/>
        </w:rPr>
        <w:t>закладів дошкільної освіти, 125 закладів загальної середньої освіти, 30</w:t>
      </w:r>
      <w:r>
        <w:rPr>
          <w:color w:val="000000"/>
          <w:sz w:val="28"/>
          <w:szCs w:val="28"/>
          <w:lang w:val="uk-UA"/>
        </w:rPr>
        <w:t> </w:t>
      </w:r>
      <w:r w:rsidRPr="0037473C">
        <w:rPr>
          <w:color w:val="000000"/>
          <w:sz w:val="28"/>
          <w:szCs w:val="28"/>
          <w:lang w:val="uk-UA"/>
        </w:rPr>
        <w:t xml:space="preserve">закладів позашкільної освіти, </w:t>
      </w:r>
      <w:sdt>
        <w:sdtPr>
          <w:rPr>
            <w:color w:val="000000"/>
            <w:sz w:val="28"/>
            <w:szCs w:val="28"/>
          </w:rPr>
          <w:tag w:val="goog_rdk_65"/>
          <w:id w:val="-1009983700"/>
        </w:sdtPr>
        <w:sdtEndPr/>
        <w:sdtContent/>
      </w:sdt>
      <w:r w:rsidRPr="0037473C">
        <w:rPr>
          <w:color w:val="000000"/>
          <w:sz w:val="28"/>
          <w:szCs w:val="28"/>
          <w:lang w:val="uk-UA"/>
        </w:rPr>
        <w:t>14 закладів фахової передвищої освіти та 12</w:t>
      </w:r>
      <w:r w:rsidRPr="003936E5">
        <w:rPr>
          <w:color w:val="000000"/>
          <w:sz w:val="28"/>
          <w:szCs w:val="28"/>
        </w:rPr>
        <w:t> </w:t>
      </w:r>
      <w:r w:rsidRPr="0037473C">
        <w:rPr>
          <w:color w:val="000000"/>
          <w:sz w:val="28"/>
          <w:szCs w:val="28"/>
          <w:lang w:val="uk-UA"/>
        </w:rPr>
        <w:t>закладів професійно-технічної освіти.</w:t>
      </w:r>
    </w:p>
    <w:p w14:paraId="3E1CF572" w14:textId="5FB2687D" w:rsidR="0037473C" w:rsidRDefault="0037473C" w:rsidP="00A73F6B">
      <w:pPr>
        <w:spacing w:before="60"/>
        <w:ind w:firstLine="709"/>
        <w:jc w:val="both"/>
        <w:rPr>
          <w:color w:val="000000"/>
          <w:sz w:val="28"/>
          <w:szCs w:val="28"/>
          <w:lang w:val="uk-UA"/>
        </w:rPr>
      </w:pPr>
      <w:r>
        <w:rPr>
          <w:color w:val="000000"/>
          <w:sz w:val="28"/>
          <w:szCs w:val="28"/>
        </w:rPr>
        <w:t xml:space="preserve">У 2024 році кількість учнів зменшилася до 59,1 тис. </w:t>
      </w:r>
      <w:r>
        <w:rPr>
          <w:color w:val="000000"/>
          <w:sz w:val="28"/>
          <w:szCs w:val="28"/>
          <w:lang w:val="uk-UA"/>
        </w:rPr>
        <w:t xml:space="preserve">осіб </w:t>
      </w:r>
      <w:r>
        <w:rPr>
          <w:color w:val="000000"/>
          <w:sz w:val="28"/>
          <w:szCs w:val="28"/>
        </w:rPr>
        <w:t>порівняно з 62,3</w:t>
      </w:r>
      <w:r>
        <w:rPr>
          <w:color w:val="000000"/>
          <w:sz w:val="28"/>
          <w:szCs w:val="28"/>
          <w:lang w:val="uk-UA"/>
        </w:rPr>
        <w:t> </w:t>
      </w:r>
      <w:r>
        <w:rPr>
          <w:color w:val="000000"/>
          <w:sz w:val="28"/>
          <w:szCs w:val="28"/>
        </w:rPr>
        <w:t xml:space="preserve">тис. </w:t>
      </w:r>
      <w:r>
        <w:rPr>
          <w:color w:val="000000"/>
          <w:sz w:val="28"/>
          <w:szCs w:val="28"/>
          <w:lang w:val="uk-UA"/>
        </w:rPr>
        <w:t xml:space="preserve">осіб </w:t>
      </w:r>
      <w:r>
        <w:rPr>
          <w:color w:val="000000"/>
          <w:sz w:val="28"/>
          <w:szCs w:val="28"/>
        </w:rPr>
        <w:t>у 2023 році.</w:t>
      </w:r>
    </w:p>
    <w:p w14:paraId="5669E6A8" w14:textId="54CB095F" w:rsidR="0037473C" w:rsidRDefault="0037473C" w:rsidP="00A73F6B">
      <w:pPr>
        <w:spacing w:before="60"/>
        <w:ind w:firstLine="709"/>
        <w:jc w:val="both"/>
        <w:rPr>
          <w:color w:val="000000"/>
          <w:sz w:val="28"/>
          <w:szCs w:val="28"/>
          <w:lang w:val="uk-UA"/>
        </w:rPr>
      </w:pPr>
      <w:r w:rsidRPr="0037473C">
        <w:rPr>
          <w:color w:val="000000"/>
          <w:sz w:val="28"/>
          <w:szCs w:val="28"/>
          <w:lang w:val="uk-UA"/>
        </w:rPr>
        <w:t xml:space="preserve">В умовах інноваційного розвитку величезного значення набуває впровадження проєктів </w:t>
      </w:r>
      <w:r>
        <w:rPr>
          <w:color w:val="000000"/>
          <w:sz w:val="28"/>
          <w:szCs w:val="28"/>
        </w:rPr>
        <w:t>STEM</w:t>
      </w:r>
      <w:r>
        <w:rPr>
          <w:color w:val="000000"/>
          <w:sz w:val="28"/>
          <w:szCs w:val="28"/>
          <w:lang w:val="uk-UA"/>
        </w:rPr>
        <w:t>-</w:t>
      </w:r>
      <w:r w:rsidRPr="0037473C">
        <w:rPr>
          <w:color w:val="000000"/>
          <w:sz w:val="28"/>
          <w:szCs w:val="28"/>
          <w:lang w:val="uk-UA"/>
        </w:rPr>
        <w:t>освіти та робототехніки вже на етапі загальної середньої освіти.</w:t>
      </w:r>
    </w:p>
    <w:p w14:paraId="182D0A8E" w14:textId="10CCDE13" w:rsidR="0037473C" w:rsidRDefault="0037473C" w:rsidP="00A73F6B">
      <w:pPr>
        <w:spacing w:before="60"/>
        <w:ind w:firstLine="709"/>
        <w:jc w:val="both"/>
        <w:rPr>
          <w:color w:val="000000"/>
          <w:sz w:val="28"/>
          <w:szCs w:val="28"/>
          <w:lang w:val="uk-UA"/>
        </w:rPr>
      </w:pPr>
      <w:r>
        <w:rPr>
          <w:color w:val="000000"/>
          <w:sz w:val="28"/>
          <w:szCs w:val="28"/>
        </w:rPr>
        <w:t>На перший план повоєнного розвитку громади виходить виховання патріотичної, талановитої та успішної особистості на базі закладів позашкільної освіти.</w:t>
      </w:r>
    </w:p>
    <w:p w14:paraId="53A529C0" w14:textId="798A5503" w:rsidR="0037473C" w:rsidRDefault="0037473C" w:rsidP="00A73F6B">
      <w:pPr>
        <w:spacing w:before="60"/>
        <w:ind w:firstLine="709"/>
        <w:jc w:val="both"/>
        <w:rPr>
          <w:color w:val="000000"/>
          <w:sz w:val="28"/>
          <w:szCs w:val="28"/>
          <w:lang w:val="uk-UA"/>
        </w:rPr>
      </w:pPr>
      <w:r w:rsidRPr="00892A76">
        <w:rPr>
          <w:color w:val="000000"/>
          <w:sz w:val="28"/>
          <w:szCs w:val="28"/>
          <w:lang w:val="uk-UA"/>
        </w:rPr>
        <w:t>Врахування потреб дитини та орієнтування на її особливості надає функціонування інклюзивно – ресурсних центрів, що потребують подальшого розвитку та модернізації.</w:t>
      </w:r>
    </w:p>
    <w:p w14:paraId="5C46CA13" w14:textId="7A3DF5FC" w:rsidR="0037473C" w:rsidRPr="0037473C" w:rsidRDefault="0037473C" w:rsidP="00A73F6B">
      <w:pPr>
        <w:spacing w:before="60"/>
        <w:ind w:firstLine="709"/>
        <w:jc w:val="both"/>
        <w:rPr>
          <w:color w:val="000000"/>
          <w:sz w:val="28"/>
          <w:szCs w:val="28"/>
          <w:lang w:val="uk-UA"/>
        </w:rPr>
      </w:pPr>
      <w:r w:rsidRPr="0037473C">
        <w:rPr>
          <w:color w:val="000000"/>
          <w:sz w:val="28"/>
          <w:szCs w:val="28"/>
          <w:lang w:val="uk-UA"/>
        </w:rPr>
        <w:t>Дана оперативна ціль і в подальшому буде направлена на здобуття якісної, безпечної та доступної дошкільної, загальної середньої та позашкільної освіти.</w:t>
      </w:r>
    </w:p>
    <w:p w14:paraId="000008E7" w14:textId="740F569E" w:rsidR="00506674" w:rsidRDefault="002F7936" w:rsidP="0037473C">
      <w:pPr>
        <w:pBdr>
          <w:top w:val="nil"/>
          <w:left w:val="nil"/>
          <w:bottom w:val="nil"/>
          <w:right w:val="nil"/>
          <w:between w:val="nil"/>
        </w:pBdr>
        <w:spacing w:before="120" w:after="60"/>
        <w:jc w:val="both"/>
        <w:rPr>
          <w:b/>
          <w:bCs/>
          <w:i/>
          <w:iCs/>
          <w:color w:val="000000"/>
          <w:sz w:val="28"/>
          <w:szCs w:val="28"/>
          <w:lang w:val="uk-UA"/>
        </w:rPr>
      </w:pPr>
      <w:r w:rsidRPr="00362DA4">
        <w:rPr>
          <w:b/>
          <w:bCs/>
          <w:i/>
          <w:iCs/>
          <w:color w:val="000000"/>
          <w:sz w:val="28"/>
          <w:szCs w:val="28"/>
          <w:lang w:val="uk-UA"/>
        </w:rPr>
        <w:t>З</w:t>
      </w:r>
      <w:r w:rsidR="00502841" w:rsidRPr="00362DA4">
        <w:rPr>
          <w:b/>
          <w:bCs/>
          <w:i/>
          <w:iCs/>
          <w:color w:val="000000"/>
          <w:sz w:val="28"/>
          <w:szCs w:val="28"/>
          <w:lang w:val="uk-UA"/>
        </w:rPr>
        <w:t xml:space="preserve">авдання </w:t>
      </w:r>
      <w:r w:rsidRPr="00362DA4">
        <w:rPr>
          <w:b/>
          <w:bCs/>
          <w:i/>
          <w:iCs/>
          <w:color w:val="000000"/>
          <w:sz w:val="28"/>
          <w:szCs w:val="28"/>
          <w:lang w:val="uk-UA"/>
        </w:rPr>
        <w:t xml:space="preserve">та сфери реалізації проєктів для </w:t>
      </w:r>
      <w:r w:rsidR="00502841" w:rsidRPr="00362DA4">
        <w:rPr>
          <w:b/>
          <w:bCs/>
          <w:i/>
          <w:iCs/>
          <w:color w:val="000000"/>
          <w:sz w:val="28"/>
          <w:szCs w:val="28"/>
          <w:lang w:val="uk-UA"/>
        </w:rPr>
        <w:t xml:space="preserve">досягнення оперативної цілі 1.1. </w:t>
      </w:r>
      <w:r w:rsidRPr="00362DA4">
        <w:rPr>
          <w:b/>
          <w:bCs/>
          <w:i/>
          <w:iCs/>
          <w:color w:val="000000"/>
          <w:sz w:val="28"/>
          <w:szCs w:val="28"/>
          <w:lang w:val="uk-UA"/>
        </w:rPr>
        <w:t>Доступна, якісна та безпечна освіта</w:t>
      </w:r>
      <w:r w:rsidR="00DD7933">
        <w:rPr>
          <w:b/>
          <w:bCs/>
          <w:i/>
          <w:iCs/>
          <w:color w:val="000000"/>
          <w:sz w:val="28"/>
          <w:szCs w:val="28"/>
          <w:lang w:val="uk-UA"/>
        </w:rPr>
        <w:t>:</w:t>
      </w:r>
    </w:p>
    <w:tbl>
      <w:tblPr>
        <w:tblW w:w="1006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6799"/>
      </w:tblGrid>
      <w:tr w:rsidR="00827E2F" w:rsidRPr="00827E2F" w14:paraId="6556DF00" w14:textId="77777777" w:rsidTr="00206A20">
        <w:tc>
          <w:tcPr>
            <w:tcW w:w="3261" w:type="dxa"/>
            <w:shd w:val="clear" w:color="auto" w:fill="E7E6E6"/>
          </w:tcPr>
          <w:p w14:paraId="320D619D" w14:textId="77777777" w:rsidR="00827E2F" w:rsidRPr="00827E2F" w:rsidRDefault="00827E2F" w:rsidP="00827E2F">
            <w:pPr>
              <w:spacing w:before="40" w:after="40"/>
              <w:jc w:val="center"/>
              <w:rPr>
                <w:b/>
                <w:bCs/>
                <w:iCs/>
              </w:rPr>
            </w:pPr>
            <w:r w:rsidRPr="00827E2F">
              <w:rPr>
                <w:b/>
                <w:bCs/>
                <w:iCs/>
              </w:rPr>
              <w:t>Завдання</w:t>
            </w:r>
          </w:p>
        </w:tc>
        <w:tc>
          <w:tcPr>
            <w:tcW w:w="6799" w:type="dxa"/>
            <w:shd w:val="clear" w:color="auto" w:fill="E7E6E6"/>
          </w:tcPr>
          <w:p w14:paraId="4666805A" w14:textId="77777777" w:rsidR="00827E2F" w:rsidRPr="00827E2F" w:rsidRDefault="00827E2F" w:rsidP="00827E2F">
            <w:pPr>
              <w:spacing w:before="40" w:after="40"/>
              <w:jc w:val="center"/>
              <w:rPr>
                <w:b/>
                <w:bCs/>
                <w:iCs/>
              </w:rPr>
            </w:pPr>
            <w:r w:rsidRPr="00827E2F">
              <w:rPr>
                <w:b/>
                <w:bCs/>
                <w:iCs/>
              </w:rPr>
              <w:t>Сфери реалізації проєктів</w:t>
            </w:r>
          </w:p>
        </w:tc>
      </w:tr>
      <w:tr w:rsidR="00827E2F" w:rsidRPr="00827E2F" w14:paraId="62EE8F1C" w14:textId="77777777" w:rsidTr="00206A20">
        <w:trPr>
          <w:trHeight w:val="585"/>
        </w:trPr>
        <w:tc>
          <w:tcPr>
            <w:tcW w:w="3261" w:type="dxa"/>
          </w:tcPr>
          <w:p w14:paraId="50B5E8D4" w14:textId="77777777" w:rsidR="00827E2F" w:rsidRPr="00025BFE" w:rsidRDefault="00827E2F" w:rsidP="00827E2F">
            <w:pPr>
              <w:tabs>
                <w:tab w:val="left" w:pos="601"/>
              </w:tabs>
              <w:spacing w:before="40" w:after="40"/>
              <w:ind w:left="57"/>
              <w:rPr>
                <w:b/>
                <w:color w:val="000000"/>
              </w:rPr>
            </w:pPr>
            <w:r w:rsidRPr="00025BFE">
              <w:rPr>
                <w:color w:val="000000"/>
              </w:rPr>
              <w:t>1.1.1.</w:t>
            </w:r>
            <w:r w:rsidRPr="00827E2F">
              <w:rPr>
                <w:color w:val="000000"/>
                <w:lang w:val="uk-UA"/>
              </w:rPr>
              <w:t xml:space="preserve"> </w:t>
            </w:r>
            <w:r w:rsidRPr="00827E2F">
              <w:rPr>
                <w:color w:val="000000"/>
              </w:rPr>
              <w:t>Забезпечення</w:t>
            </w:r>
            <w:r w:rsidRPr="00025BFE">
              <w:rPr>
                <w:color w:val="000000"/>
              </w:rPr>
              <w:t xml:space="preserve"> </w:t>
            </w:r>
            <w:r w:rsidRPr="00827E2F">
              <w:rPr>
                <w:color w:val="000000"/>
              </w:rPr>
              <w:t>рівного</w:t>
            </w:r>
            <w:r w:rsidRPr="00025BFE">
              <w:rPr>
                <w:color w:val="000000"/>
              </w:rPr>
              <w:t xml:space="preserve"> </w:t>
            </w:r>
            <w:r w:rsidRPr="00827E2F">
              <w:rPr>
                <w:color w:val="000000"/>
              </w:rPr>
              <w:t>доступу</w:t>
            </w:r>
            <w:r w:rsidRPr="00025BFE">
              <w:rPr>
                <w:color w:val="000000"/>
              </w:rPr>
              <w:t xml:space="preserve"> </w:t>
            </w:r>
            <w:r w:rsidRPr="00827E2F">
              <w:rPr>
                <w:color w:val="000000"/>
              </w:rPr>
              <w:t>та</w:t>
            </w:r>
            <w:r w:rsidRPr="00025BFE">
              <w:rPr>
                <w:color w:val="000000"/>
              </w:rPr>
              <w:t xml:space="preserve"> </w:t>
            </w:r>
            <w:r w:rsidRPr="00827E2F">
              <w:rPr>
                <w:color w:val="000000"/>
              </w:rPr>
              <w:t>підвищення</w:t>
            </w:r>
            <w:r w:rsidRPr="00025BFE">
              <w:rPr>
                <w:color w:val="000000"/>
              </w:rPr>
              <w:t xml:space="preserve"> </w:t>
            </w:r>
            <w:r w:rsidRPr="00827E2F">
              <w:rPr>
                <w:color w:val="000000"/>
              </w:rPr>
              <w:lastRenderedPageBreak/>
              <w:t>якості</w:t>
            </w:r>
            <w:r w:rsidRPr="00025BFE">
              <w:rPr>
                <w:color w:val="000000"/>
              </w:rPr>
              <w:t xml:space="preserve"> </w:t>
            </w:r>
            <w:r w:rsidRPr="00827E2F">
              <w:rPr>
                <w:color w:val="000000"/>
              </w:rPr>
              <w:t>дошкільної</w:t>
            </w:r>
            <w:r w:rsidRPr="00025BFE">
              <w:rPr>
                <w:color w:val="000000"/>
              </w:rPr>
              <w:t xml:space="preserve">, </w:t>
            </w:r>
            <w:r w:rsidRPr="00827E2F">
              <w:rPr>
                <w:color w:val="000000"/>
              </w:rPr>
              <w:t>загальної</w:t>
            </w:r>
            <w:r w:rsidRPr="00025BFE">
              <w:rPr>
                <w:color w:val="000000"/>
              </w:rPr>
              <w:t xml:space="preserve"> </w:t>
            </w:r>
            <w:r w:rsidRPr="00827E2F">
              <w:rPr>
                <w:color w:val="000000"/>
              </w:rPr>
              <w:t>середньої</w:t>
            </w:r>
            <w:r w:rsidRPr="00025BFE">
              <w:rPr>
                <w:color w:val="000000"/>
              </w:rPr>
              <w:t xml:space="preserve"> </w:t>
            </w:r>
            <w:r w:rsidRPr="00827E2F">
              <w:rPr>
                <w:color w:val="000000"/>
              </w:rPr>
              <w:t>освіти</w:t>
            </w:r>
          </w:p>
        </w:tc>
        <w:tc>
          <w:tcPr>
            <w:tcW w:w="6799" w:type="dxa"/>
          </w:tcPr>
          <w:p w14:paraId="6DB1E115" w14:textId="77777777" w:rsidR="00827E2F" w:rsidRPr="00827E2F" w:rsidRDefault="00827E2F" w:rsidP="00963144">
            <w:pPr>
              <w:numPr>
                <w:ilvl w:val="3"/>
                <w:numId w:val="20"/>
              </w:numPr>
              <w:tabs>
                <w:tab w:val="left" w:pos="328"/>
              </w:tabs>
              <w:spacing w:before="40" w:after="40"/>
              <w:ind w:left="57" w:firstLine="0"/>
            </w:pPr>
            <w:r w:rsidRPr="00827E2F">
              <w:lastRenderedPageBreak/>
              <w:t xml:space="preserve">Створення належних умов для організації освітнього процесу через проведення капітальних ремонтів закладів </w:t>
            </w:r>
            <w:r w:rsidRPr="00827E2F">
              <w:lastRenderedPageBreak/>
              <w:t>освіти та забезпечення їх сучасним обладнанням та засобами навчання.</w:t>
            </w:r>
          </w:p>
          <w:p w14:paraId="5C14DB30" w14:textId="77777777" w:rsidR="00827E2F" w:rsidRPr="00827E2F" w:rsidRDefault="00827E2F" w:rsidP="00963144">
            <w:pPr>
              <w:numPr>
                <w:ilvl w:val="3"/>
                <w:numId w:val="20"/>
              </w:numPr>
              <w:tabs>
                <w:tab w:val="left" w:pos="328"/>
              </w:tabs>
              <w:spacing w:before="40" w:after="40"/>
              <w:ind w:left="57" w:firstLine="0"/>
              <w:rPr>
                <w:lang w:val="uk-UA"/>
              </w:rPr>
            </w:pPr>
            <w:r w:rsidRPr="00827E2F">
              <w:t>Формування якісного освітнього процесу із залученням інноваційних технологій.</w:t>
            </w:r>
          </w:p>
          <w:p w14:paraId="2729A452" w14:textId="77777777" w:rsidR="00827E2F" w:rsidRPr="00827E2F" w:rsidRDefault="00827E2F" w:rsidP="00963144">
            <w:pPr>
              <w:numPr>
                <w:ilvl w:val="3"/>
                <w:numId w:val="20"/>
              </w:numPr>
              <w:tabs>
                <w:tab w:val="left" w:pos="328"/>
              </w:tabs>
              <w:spacing w:before="40" w:after="40"/>
              <w:ind w:left="57" w:firstLine="0"/>
              <w:rPr>
                <w:lang w:val="uk-UA"/>
              </w:rPr>
            </w:pPr>
            <w:r w:rsidRPr="00827E2F">
              <w:rPr>
                <w:lang w:val="uk-UA"/>
              </w:rPr>
              <w:t xml:space="preserve">Підтримка цифровізації освіти: впровадження електронних журналів, </w:t>
            </w:r>
            <w:r w:rsidRPr="00827E2F">
              <w:t>STEM</w:t>
            </w:r>
            <w:r w:rsidRPr="00827E2F">
              <w:rPr>
                <w:lang w:val="uk-UA"/>
              </w:rPr>
              <w:t>-лабораторій, забезпечення закладів освіти сучасним обладнанням (3</w:t>
            </w:r>
            <w:r w:rsidRPr="00827E2F">
              <w:t>D</w:t>
            </w:r>
            <w:r w:rsidRPr="00827E2F">
              <w:rPr>
                <w:lang w:val="uk-UA"/>
              </w:rPr>
              <w:t>-принтери, робототехніка, цифрові лабораторії).</w:t>
            </w:r>
          </w:p>
          <w:p w14:paraId="03919624" w14:textId="77777777" w:rsidR="00827E2F" w:rsidRPr="00827E2F" w:rsidRDefault="00963144" w:rsidP="00963144">
            <w:pPr>
              <w:numPr>
                <w:ilvl w:val="0"/>
                <w:numId w:val="20"/>
              </w:numPr>
              <w:tabs>
                <w:tab w:val="left" w:pos="328"/>
              </w:tabs>
              <w:spacing w:before="40" w:after="40"/>
              <w:ind w:left="57" w:firstLine="0"/>
            </w:pPr>
            <w:sdt>
              <w:sdtPr>
                <w:rPr>
                  <w:rFonts w:ascii="Arial" w:eastAsia="Calibri" w:hAnsi="Arial" w:cs="Arial"/>
                  <w:sz w:val="22"/>
                  <w:szCs w:val="22"/>
                </w:rPr>
                <w:tag w:val="goog_rdk_68"/>
                <w:id w:val="222651307"/>
              </w:sdtPr>
              <w:sdtEndPr/>
              <w:sdtContent/>
            </w:sdt>
            <w:r w:rsidR="00827E2F" w:rsidRPr="00827E2F">
              <w:t>Розвиток центрів з надолуження освітніх втрат, дозвіллєвого, інклюзивного простору та інших альтернативних центрів у закладах освіти.</w:t>
            </w:r>
          </w:p>
          <w:p w14:paraId="033986F9" w14:textId="77777777" w:rsidR="00827E2F" w:rsidRPr="00827E2F" w:rsidRDefault="00827E2F" w:rsidP="00963144">
            <w:pPr>
              <w:numPr>
                <w:ilvl w:val="0"/>
                <w:numId w:val="20"/>
              </w:numPr>
              <w:tabs>
                <w:tab w:val="left" w:pos="328"/>
              </w:tabs>
              <w:spacing w:before="40" w:after="40"/>
              <w:ind w:left="57" w:firstLine="0"/>
            </w:pPr>
            <w:r w:rsidRPr="00827E2F">
              <w:t>Діджиталізація освітнього процесу.</w:t>
            </w:r>
          </w:p>
          <w:p w14:paraId="50FBB228" w14:textId="77777777" w:rsidR="00827E2F" w:rsidRPr="00827E2F" w:rsidRDefault="00827E2F" w:rsidP="00963144">
            <w:pPr>
              <w:numPr>
                <w:ilvl w:val="0"/>
                <w:numId w:val="20"/>
              </w:numPr>
              <w:tabs>
                <w:tab w:val="left" w:pos="328"/>
              </w:tabs>
              <w:spacing w:before="40" w:after="40"/>
              <w:ind w:left="57" w:firstLine="0"/>
              <w:rPr>
                <w:strike/>
              </w:rPr>
            </w:pPr>
            <w:r w:rsidRPr="00827E2F">
              <w:t>Створення в будівлях і спорудах, на території закладів освіти укриттів.</w:t>
            </w:r>
          </w:p>
        </w:tc>
      </w:tr>
      <w:tr w:rsidR="00827E2F" w:rsidRPr="00827E2F" w14:paraId="11B1B43A" w14:textId="77777777" w:rsidTr="00206A20">
        <w:trPr>
          <w:trHeight w:val="513"/>
        </w:trPr>
        <w:tc>
          <w:tcPr>
            <w:tcW w:w="3261" w:type="dxa"/>
          </w:tcPr>
          <w:p w14:paraId="74F50933" w14:textId="77777777" w:rsidR="00827E2F" w:rsidRPr="00827E2F" w:rsidRDefault="00827E2F" w:rsidP="00827E2F">
            <w:pPr>
              <w:tabs>
                <w:tab w:val="left" w:pos="601"/>
              </w:tabs>
              <w:spacing w:before="40" w:after="40"/>
              <w:ind w:left="57"/>
              <w:rPr>
                <w:b/>
              </w:rPr>
            </w:pPr>
            <w:r w:rsidRPr="00827E2F">
              <w:rPr>
                <w:color w:val="000000"/>
              </w:rPr>
              <w:lastRenderedPageBreak/>
              <w:t>1.1.2.</w:t>
            </w:r>
            <w:r w:rsidRPr="00827E2F">
              <w:rPr>
                <w:color w:val="000000"/>
                <w:lang w:val="uk-UA"/>
              </w:rPr>
              <w:t xml:space="preserve"> </w:t>
            </w:r>
            <w:r w:rsidRPr="00827E2F">
              <w:rPr>
                <w:color w:val="000000"/>
              </w:rPr>
              <w:t>Забезпечення доступності, розумного пристосування та універсального дизайну для задоволення освітніх потреб дітей з особливими освітніми потребами</w:t>
            </w:r>
          </w:p>
        </w:tc>
        <w:tc>
          <w:tcPr>
            <w:tcW w:w="6799" w:type="dxa"/>
          </w:tcPr>
          <w:p w14:paraId="776ED62C" w14:textId="77777777" w:rsidR="00827E2F" w:rsidRPr="00827E2F" w:rsidRDefault="00827E2F" w:rsidP="00963144">
            <w:pPr>
              <w:numPr>
                <w:ilvl w:val="3"/>
                <w:numId w:val="20"/>
              </w:numPr>
              <w:tabs>
                <w:tab w:val="left" w:pos="328"/>
              </w:tabs>
              <w:spacing w:before="40" w:after="40"/>
              <w:ind w:left="57" w:firstLine="0"/>
            </w:pPr>
            <w:r w:rsidRPr="00827E2F">
              <w:t>Створення належних якісних санітарно-гігієнічних умов у закладах освіти для дітей з особливими освітніми потребами, для осіб з інвалідністю та обмеженими фізичними можливостями.</w:t>
            </w:r>
          </w:p>
          <w:p w14:paraId="721B3E82" w14:textId="77777777" w:rsidR="00827E2F" w:rsidRPr="00827E2F" w:rsidRDefault="00963144" w:rsidP="00963144">
            <w:pPr>
              <w:numPr>
                <w:ilvl w:val="3"/>
                <w:numId w:val="20"/>
              </w:numPr>
              <w:tabs>
                <w:tab w:val="left" w:pos="328"/>
              </w:tabs>
              <w:spacing w:before="40" w:after="40"/>
              <w:ind w:left="57" w:firstLine="0"/>
            </w:pPr>
            <w:sdt>
              <w:sdtPr>
                <w:tag w:val="goog_rdk_72"/>
                <w:id w:val="-31815116"/>
              </w:sdtPr>
              <w:sdtEndPr/>
              <w:sdtContent/>
            </w:sdt>
            <w:r w:rsidR="00827E2F" w:rsidRPr="00827E2F">
              <w:t xml:space="preserve">Розвиток Криворізьких інклюзивно-ресурсних центрів </w:t>
            </w:r>
            <w:sdt>
              <w:sdtPr>
                <w:tag w:val="goog_rdk_73"/>
                <w:id w:val="1241676389"/>
              </w:sdtPr>
              <w:sdtEndPr/>
              <w:sdtContent/>
            </w:sdt>
            <w:r w:rsidR="00827E2F" w:rsidRPr="00827E2F">
              <w:t>для задоволення потреб дітей із особливими освітніми потребами.</w:t>
            </w:r>
          </w:p>
          <w:p w14:paraId="1A39EA0E" w14:textId="77777777" w:rsidR="00827E2F" w:rsidRPr="00827E2F" w:rsidRDefault="00963144" w:rsidP="00963144">
            <w:pPr>
              <w:numPr>
                <w:ilvl w:val="3"/>
                <w:numId w:val="20"/>
              </w:numPr>
              <w:tabs>
                <w:tab w:val="left" w:pos="328"/>
              </w:tabs>
              <w:spacing w:before="40" w:after="40"/>
              <w:ind w:left="57" w:firstLine="0"/>
            </w:pPr>
            <w:sdt>
              <w:sdtPr>
                <w:tag w:val="goog_rdk_74"/>
                <w:id w:val="-776871131"/>
              </w:sdtPr>
              <w:sdtEndPr/>
              <w:sdtContent/>
            </w:sdt>
            <w:r w:rsidR="00827E2F" w:rsidRPr="00827E2F">
              <w:t>Проведення модернізації приміщень навчально-реабілітаційних центрів комунальної форми власності міста.</w:t>
            </w:r>
          </w:p>
          <w:p w14:paraId="3AD4D30F" w14:textId="77777777" w:rsidR="00827E2F" w:rsidRPr="00827E2F" w:rsidRDefault="00827E2F" w:rsidP="00963144">
            <w:pPr>
              <w:numPr>
                <w:ilvl w:val="3"/>
                <w:numId w:val="20"/>
              </w:numPr>
              <w:tabs>
                <w:tab w:val="left" w:pos="328"/>
              </w:tabs>
              <w:spacing w:before="40" w:after="40"/>
              <w:ind w:left="57" w:firstLine="0"/>
            </w:pPr>
            <w:r w:rsidRPr="00827E2F">
              <w:t>Забезпечення умов перебування дітей з порушеннями зору, опорно-рухового апарату в закладах освіти.</w:t>
            </w:r>
          </w:p>
        </w:tc>
      </w:tr>
      <w:tr w:rsidR="00827E2F" w:rsidRPr="00827E2F" w14:paraId="3C1D3DBA" w14:textId="77777777" w:rsidTr="00206A20">
        <w:trPr>
          <w:trHeight w:val="513"/>
        </w:trPr>
        <w:tc>
          <w:tcPr>
            <w:tcW w:w="3261" w:type="dxa"/>
          </w:tcPr>
          <w:p w14:paraId="695BDD60" w14:textId="77777777" w:rsidR="00827E2F" w:rsidRPr="00827E2F" w:rsidRDefault="00827E2F" w:rsidP="00827E2F">
            <w:pPr>
              <w:tabs>
                <w:tab w:val="left" w:pos="601"/>
              </w:tabs>
              <w:spacing w:before="40" w:after="40"/>
              <w:ind w:left="57"/>
              <w:rPr>
                <w:b/>
                <w:strike/>
                <w:lang w:val="uk-UA"/>
              </w:rPr>
            </w:pPr>
            <w:r w:rsidRPr="00827E2F">
              <w:t>1.1.3.</w:t>
            </w:r>
            <w:r w:rsidRPr="00827E2F">
              <w:rPr>
                <w:lang w:val="uk-UA"/>
              </w:rPr>
              <w:t xml:space="preserve"> Розвиток позашкільної освіти відповідно до вільного, різнобічного розвитку особистості, інтелектуальних і творчих здібностей, фізичних можливостей вихованців</w:t>
            </w:r>
          </w:p>
        </w:tc>
        <w:tc>
          <w:tcPr>
            <w:tcW w:w="6799" w:type="dxa"/>
          </w:tcPr>
          <w:p w14:paraId="04489095" w14:textId="77777777" w:rsidR="00827E2F" w:rsidRPr="00827E2F" w:rsidRDefault="00827E2F" w:rsidP="00963144">
            <w:pPr>
              <w:numPr>
                <w:ilvl w:val="3"/>
                <w:numId w:val="20"/>
              </w:numPr>
              <w:tabs>
                <w:tab w:val="left" w:pos="328"/>
              </w:tabs>
              <w:spacing w:before="40" w:after="40"/>
              <w:ind w:left="57" w:firstLine="0"/>
            </w:pPr>
            <w:r w:rsidRPr="00827E2F">
              <w:t xml:space="preserve">Модернізація закладів позашкільної освіти за сучасними технологіями, для ефективної роботи з </w:t>
            </w:r>
            <w:sdt>
              <w:sdtPr>
                <w:tag w:val="goog_rdk_78"/>
                <w:id w:val="2021045272"/>
              </w:sdtPr>
              <w:sdtEndPr/>
              <w:sdtContent/>
            </w:sdt>
            <w:r w:rsidRPr="00827E2F">
              <w:t>дітьми.</w:t>
            </w:r>
          </w:p>
          <w:p w14:paraId="6EDF5C66" w14:textId="77777777" w:rsidR="00827E2F" w:rsidRPr="00827E2F" w:rsidRDefault="00827E2F" w:rsidP="00963144">
            <w:pPr>
              <w:numPr>
                <w:ilvl w:val="3"/>
                <w:numId w:val="20"/>
              </w:numPr>
              <w:tabs>
                <w:tab w:val="left" w:pos="328"/>
              </w:tabs>
              <w:spacing w:before="40" w:after="40"/>
              <w:ind w:left="57" w:firstLine="0"/>
            </w:pPr>
            <w:r w:rsidRPr="00827E2F">
              <w:t>Впровадження інноваційних освітніх практик та технологій.</w:t>
            </w:r>
          </w:p>
          <w:p w14:paraId="09E89EB5" w14:textId="77777777" w:rsidR="00827E2F" w:rsidRPr="00827E2F" w:rsidRDefault="00827E2F" w:rsidP="00963144">
            <w:pPr>
              <w:numPr>
                <w:ilvl w:val="3"/>
                <w:numId w:val="20"/>
              </w:numPr>
              <w:tabs>
                <w:tab w:val="left" w:pos="328"/>
              </w:tabs>
              <w:spacing w:before="40" w:after="40"/>
              <w:ind w:left="57" w:firstLine="0"/>
              <w:rPr>
                <w:color w:val="000000"/>
                <w:lang w:val="uk-UA"/>
              </w:rPr>
            </w:pPr>
            <w:r w:rsidRPr="00827E2F">
              <w:t>Розширення послуг позашкільної освіти орієнтованої на потреби дітей.</w:t>
            </w:r>
          </w:p>
        </w:tc>
      </w:tr>
    </w:tbl>
    <w:p w14:paraId="000008FE" w14:textId="77777777" w:rsidR="00506674" w:rsidRPr="003D3D75" w:rsidRDefault="00502841" w:rsidP="003D3D75">
      <w:pPr>
        <w:spacing w:before="120" w:after="60"/>
        <w:ind w:firstLine="709"/>
        <w:rPr>
          <w:b/>
          <w:i/>
          <w:iCs/>
          <w:color w:val="000000"/>
          <w:sz w:val="28"/>
          <w:szCs w:val="28"/>
        </w:rPr>
      </w:pPr>
      <w:r w:rsidRPr="003D3D75">
        <w:rPr>
          <w:b/>
          <w:i/>
          <w:iCs/>
          <w:color w:val="000000"/>
          <w:sz w:val="28"/>
          <w:szCs w:val="28"/>
        </w:rPr>
        <w:t>Очікувані результати:</w:t>
      </w:r>
    </w:p>
    <w:p w14:paraId="000008FF" w14:textId="6FB908E7" w:rsidR="00506674" w:rsidRPr="00277BD6" w:rsidRDefault="0084220A" w:rsidP="00963144">
      <w:pPr>
        <w:pStyle w:val="afa"/>
        <w:numPr>
          <w:ilvl w:val="0"/>
          <w:numId w:val="14"/>
        </w:numPr>
        <w:tabs>
          <w:tab w:val="left" w:pos="284"/>
        </w:tabs>
        <w:spacing w:before="60" w:after="60" w:line="240" w:lineRule="auto"/>
        <w:ind w:left="714" w:hanging="357"/>
        <w:contextualSpacing w:val="0"/>
        <w:rPr>
          <w:color w:val="000000"/>
          <w:sz w:val="28"/>
          <w:szCs w:val="28"/>
        </w:rPr>
      </w:pPr>
      <w:r w:rsidRPr="00277BD6">
        <w:rPr>
          <w:color w:val="000000"/>
          <w:sz w:val="28"/>
          <w:szCs w:val="28"/>
        </w:rPr>
        <w:t xml:space="preserve">Ефективна </w:t>
      </w:r>
      <w:r w:rsidR="00502841" w:rsidRPr="00277BD6">
        <w:rPr>
          <w:color w:val="000000"/>
          <w:sz w:val="28"/>
          <w:szCs w:val="28"/>
        </w:rPr>
        <w:t>система освіти, орієнтована на потреби ринку праці</w:t>
      </w:r>
      <w:r w:rsidRPr="00277BD6">
        <w:rPr>
          <w:color w:val="000000"/>
          <w:sz w:val="28"/>
          <w:szCs w:val="28"/>
        </w:rPr>
        <w:t>.</w:t>
      </w:r>
    </w:p>
    <w:p w14:paraId="00000900" w14:textId="57580A0A" w:rsidR="00506674" w:rsidRPr="00277BD6" w:rsidRDefault="0084220A" w:rsidP="00963144">
      <w:pPr>
        <w:pStyle w:val="afa"/>
        <w:numPr>
          <w:ilvl w:val="0"/>
          <w:numId w:val="14"/>
        </w:numPr>
        <w:tabs>
          <w:tab w:val="left" w:pos="284"/>
        </w:tabs>
        <w:spacing w:before="60" w:after="60" w:line="240" w:lineRule="auto"/>
        <w:ind w:left="714" w:hanging="357"/>
        <w:contextualSpacing w:val="0"/>
        <w:rPr>
          <w:color w:val="000000"/>
          <w:sz w:val="28"/>
          <w:szCs w:val="28"/>
        </w:rPr>
      </w:pPr>
      <w:r w:rsidRPr="00277BD6">
        <w:rPr>
          <w:color w:val="000000"/>
          <w:sz w:val="28"/>
          <w:szCs w:val="28"/>
        </w:rPr>
        <w:t>С</w:t>
      </w:r>
      <w:r w:rsidR="00502841" w:rsidRPr="00277BD6">
        <w:rPr>
          <w:color w:val="000000"/>
          <w:sz w:val="28"/>
          <w:szCs w:val="28"/>
        </w:rPr>
        <w:t>творен</w:t>
      </w:r>
      <w:r w:rsidRPr="00277BD6">
        <w:rPr>
          <w:color w:val="000000"/>
          <w:sz w:val="28"/>
          <w:szCs w:val="28"/>
        </w:rPr>
        <w:t>о</w:t>
      </w:r>
      <w:r w:rsidR="00502841" w:rsidRPr="00277BD6">
        <w:rPr>
          <w:color w:val="000000"/>
          <w:sz w:val="28"/>
          <w:szCs w:val="28"/>
        </w:rPr>
        <w:t xml:space="preserve"> інклюзивн</w:t>
      </w:r>
      <w:r w:rsidRPr="00277BD6">
        <w:rPr>
          <w:color w:val="000000"/>
          <w:sz w:val="28"/>
          <w:szCs w:val="28"/>
        </w:rPr>
        <w:t>е</w:t>
      </w:r>
      <w:r w:rsidR="00502841" w:rsidRPr="00277BD6">
        <w:rPr>
          <w:color w:val="000000"/>
          <w:sz w:val="28"/>
          <w:szCs w:val="28"/>
        </w:rPr>
        <w:t xml:space="preserve"> освітн</w:t>
      </w:r>
      <w:r w:rsidRPr="00277BD6">
        <w:rPr>
          <w:color w:val="000000"/>
          <w:sz w:val="28"/>
          <w:szCs w:val="28"/>
        </w:rPr>
        <w:t>є</w:t>
      </w:r>
      <w:r w:rsidR="00502841" w:rsidRPr="00277BD6">
        <w:rPr>
          <w:color w:val="000000"/>
          <w:sz w:val="28"/>
          <w:szCs w:val="28"/>
        </w:rPr>
        <w:t xml:space="preserve"> середовищ</w:t>
      </w:r>
      <w:r w:rsidRPr="00277BD6">
        <w:rPr>
          <w:color w:val="000000"/>
          <w:sz w:val="28"/>
          <w:szCs w:val="28"/>
        </w:rPr>
        <w:t>е.</w:t>
      </w:r>
    </w:p>
    <w:p w14:paraId="00000901" w14:textId="60E00B2B" w:rsidR="00506674" w:rsidRPr="00277BD6" w:rsidRDefault="0084220A" w:rsidP="00963144">
      <w:pPr>
        <w:pStyle w:val="afa"/>
        <w:numPr>
          <w:ilvl w:val="0"/>
          <w:numId w:val="14"/>
        </w:numPr>
        <w:tabs>
          <w:tab w:val="left" w:pos="284"/>
        </w:tabs>
        <w:spacing w:before="60" w:after="60" w:line="240" w:lineRule="auto"/>
        <w:ind w:left="714" w:hanging="357"/>
        <w:contextualSpacing w:val="0"/>
        <w:rPr>
          <w:color w:val="000000"/>
          <w:sz w:val="28"/>
          <w:szCs w:val="28"/>
        </w:rPr>
      </w:pPr>
      <w:r w:rsidRPr="00277BD6">
        <w:rPr>
          <w:color w:val="000000"/>
          <w:sz w:val="28"/>
          <w:szCs w:val="28"/>
        </w:rPr>
        <w:t xml:space="preserve">Впроваджено елементи </w:t>
      </w:r>
      <w:r w:rsidR="00502841" w:rsidRPr="00277BD6">
        <w:rPr>
          <w:color w:val="000000"/>
          <w:sz w:val="28"/>
          <w:szCs w:val="28"/>
        </w:rPr>
        <w:t>цифровізаці</w:t>
      </w:r>
      <w:r w:rsidRPr="00277BD6">
        <w:rPr>
          <w:color w:val="000000"/>
          <w:sz w:val="28"/>
          <w:szCs w:val="28"/>
        </w:rPr>
        <w:t>ї</w:t>
      </w:r>
      <w:r w:rsidR="00502841" w:rsidRPr="00277BD6">
        <w:rPr>
          <w:color w:val="000000"/>
          <w:sz w:val="28"/>
          <w:szCs w:val="28"/>
        </w:rPr>
        <w:t xml:space="preserve"> освіти</w:t>
      </w:r>
      <w:r w:rsidRPr="00277BD6">
        <w:rPr>
          <w:color w:val="000000"/>
          <w:sz w:val="28"/>
          <w:szCs w:val="28"/>
        </w:rPr>
        <w:t>.</w:t>
      </w:r>
    </w:p>
    <w:p w14:paraId="00000902" w14:textId="2168AEF7" w:rsidR="00506674" w:rsidRPr="00277BD6" w:rsidRDefault="0084220A" w:rsidP="00963144">
      <w:pPr>
        <w:pStyle w:val="afa"/>
        <w:numPr>
          <w:ilvl w:val="0"/>
          <w:numId w:val="14"/>
        </w:numPr>
        <w:tabs>
          <w:tab w:val="left" w:pos="284"/>
        </w:tabs>
        <w:spacing w:before="60" w:after="60" w:line="240" w:lineRule="auto"/>
        <w:ind w:left="714" w:hanging="357"/>
        <w:contextualSpacing w:val="0"/>
        <w:rPr>
          <w:color w:val="000000"/>
          <w:sz w:val="28"/>
          <w:szCs w:val="28"/>
        </w:rPr>
      </w:pPr>
      <w:r w:rsidRPr="00277BD6">
        <w:rPr>
          <w:color w:val="000000"/>
          <w:sz w:val="28"/>
          <w:szCs w:val="28"/>
        </w:rPr>
        <w:t>С</w:t>
      </w:r>
      <w:r w:rsidR="00502841" w:rsidRPr="00277BD6">
        <w:rPr>
          <w:color w:val="000000"/>
          <w:sz w:val="28"/>
          <w:szCs w:val="28"/>
        </w:rPr>
        <w:t>творен</w:t>
      </w:r>
      <w:r w:rsidRPr="00277BD6">
        <w:rPr>
          <w:color w:val="000000"/>
          <w:sz w:val="28"/>
          <w:szCs w:val="28"/>
        </w:rPr>
        <w:t>о</w:t>
      </w:r>
      <w:r w:rsidR="00502841" w:rsidRPr="00277BD6">
        <w:rPr>
          <w:color w:val="000000"/>
          <w:sz w:val="28"/>
          <w:szCs w:val="28"/>
        </w:rPr>
        <w:t xml:space="preserve"> безпечн</w:t>
      </w:r>
      <w:r w:rsidRPr="00277BD6">
        <w:rPr>
          <w:color w:val="000000"/>
          <w:sz w:val="28"/>
          <w:szCs w:val="28"/>
        </w:rPr>
        <w:t>е</w:t>
      </w:r>
      <w:r w:rsidR="00502841" w:rsidRPr="00277BD6">
        <w:rPr>
          <w:color w:val="000000"/>
          <w:sz w:val="28"/>
          <w:szCs w:val="28"/>
        </w:rPr>
        <w:t xml:space="preserve"> середовищ</w:t>
      </w:r>
      <w:r w:rsidRPr="00277BD6">
        <w:rPr>
          <w:color w:val="000000"/>
          <w:sz w:val="28"/>
          <w:szCs w:val="28"/>
        </w:rPr>
        <w:t>е</w:t>
      </w:r>
      <w:r w:rsidR="00502841" w:rsidRPr="00277BD6">
        <w:rPr>
          <w:color w:val="000000"/>
          <w:sz w:val="28"/>
          <w:szCs w:val="28"/>
        </w:rPr>
        <w:t xml:space="preserve"> для навчання</w:t>
      </w:r>
      <w:r w:rsidRPr="00277BD6">
        <w:rPr>
          <w:color w:val="000000"/>
          <w:sz w:val="28"/>
          <w:szCs w:val="28"/>
        </w:rPr>
        <w:t>,</w:t>
      </w:r>
      <w:r w:rsidR="00502841" w:rsidRPr="00277BD6">
        <w:rPr>
          <w:color w:val="000000"/>
          <w:sz w:val="28"/>
          <w:szCs w:val="28"/>
        </w:rPr>
        <w:t xml:space="preserve"> виховання, всебічного розвитку індивідуальних здібностей дітей</w:t>
      </w:r>
      <w:r w:rsidR="00277BD6" w:rsidRPr="00277BD6">
        <w:rPr>
          <w:color w:val="000000"/>
          <w:sz w:val="28"/>
          <w:szCs w:val="28"/>
        </w:rPr>
        <w:t>, зокрема через достатню кількість відремонтованих, забезпечених обладнанням споруд цивільного захисту (укриття).</w:t>
      </w:r>
    </w:p>
    <w:p w14:paraId="00000903" w14:textId="27B1A030" w:rsidR="00506674" w:rsidRPr="00277BD6" w:rsidRDefault="00963144" w:rsidP="00963144">
      <w:pPr>
        <w:pStyle w:val="afa"/>
        <w:numPr>
          <w:ilvl w:val="0"/>
          <w:numId w:val="14"/>
        </w:numPr>
        <w:tabs>
          <w:tab w:val="left" w:pos="284"/>
        </w:tabs>
        <w:spacing w:before="60" w:after="60" w:line="240" w:lineRule="auto"/>
        <w:ind w:left="714" w:hanging="357"/>
        <w:contextualSpacing w:val="0"/>
        <w:rPr>
          <w:color w:val="000000"/>
          <w:sz w:val="28"/>
          <w:szCs w:val="28"/>
        </w:rPr>
      </w:pPr>
      <w:sdt>
        <w:sdtPr>
          <w:rPr>
            <w:color w:val="000000"/>
            <w:sz w:val="28"/>
            <w:szCs w:val="28"/>
          </w:rPr>
          <w:tag w:val="goog_rdk_79"/>
          <w:id w:val="861009939"/>
        </w:sdtPr>
        <w:sdtEndPr/>
        <w:sdtContent/>
      </w:sdt>
      <w:r w:rsidR="0084220A" w:rsidRPr="00277BD6">
        <w:rPr>
          <w:color w:val="000000"/>
          <w:sz w:val="28"/>
          <w:szCs w:val="28"/>
        </w:rPr>
        <w:t>Ефективна система</w:t>
      </w:r>
      <w:r w:rsidR="00502841" w:rsidRPr="00277BD6">
        <w:rPr>
          <w:color w:val="000000"/>
          <w:sz w:val="28"/>
          <w:szCs w:val="28"/>
        </w:rPr>
        <w:t xml:space="preserve"> соціальної та психологічної підтримки дітей усіх вікових категорій</w:t>
      </w:r>
      <w:r w:rsidR="0084220A" w:rsidRPr="00277BD6">
        <w:rPr>
          <w:color w:val="000000"/>
          <w:sz w:val="28"/>
          <w:szCs w:val="28"/>
        </w:rPr>
        <w:t>.</w:t>
      </w:r>
    </w:p>
    <w:p w14:paraId="00000904" w14:textId="729C1E66" w:rsidR="00506674" w:rsidRPr="00277BD6" w:rsidRDefault="0084220A" w:rsidP="00963144">
      <w:pPr>
        <w:pStyle w:val="afa"/>
        <w:numPr>
          <w:ilvl w:val="0"/>
          <w:numId w:val="14"/>
        </w:numPr>
        <w:tabs>
          <w:tab w:val="left" w:pos="284"/>
        </w:tabs>
        <w:spacing w:before="60" w:after="60" w:line="240" w:lineRule="auto"/>
        <w:ind w:left="714" w:hanging="357"/>
        <w:contextualSpacing w:val="0"/>
        <w:rPr>
          <w:color w:val="000000"/>
          <w:sz w:val="28"/>
          <w:szCs w:val="28"/>
        </w:rPr>
      </w:pPr>
      <w:r w:rsidRPr="00277BD6">
        <w:rPr>
          <w:color w:val="000000"/>
          <w:sz w:val="28"/>
          <w:szCs w:val="28"/>
        </w:rPr>
        <w:t>Розвин</w:t>
      </w:r>
      <w:r w:rsidR="00277BD6">
        <w:rPr>
          <w:color w:val="000000"/>
          <w:sz w:val="28"/>
          <w:szCs w:val="28"/>
        </w:rPr>
        <w:t>ена</w:t>
      </w:r>
      <w:r w:rsidRPr="00277BD6">
        <w:rPr>
          <w:color w:val="000000"/>
          <w:sz w:val="28"/>
          <w:szCs w:val="28"/>
        </w:rPr>
        <w:t xml:space="preserve"> система підтримки розвитку </w:t>
      </w:r>
      <w:r w:rsidR="00502841" w:rsidRPr="00277BD6">
        <w:rPr>
          <w:color w:val="000000"/>
          <w:sz w:val="28"/>
          <w:szCs w:val="28"/>
        </w:rPr>
        <w:t>STEM – освіт</w:t>
      </w:r>
      <w:r w:rsidRPr="00277BD6">
        <w:rPr>
          <w:color w:val="000000"/>
          <w:sz w:val="28"/>
          <w:szCs w:val="28"/>
        </w:rPr>
        <w:t>и</w:t>
      </w:r>
      <w:r w:rsidR="00502841" w:rsidRPr="00277BD6">
        <w:rPr>
          <w:color w:val="000000"/>
          <w:sz w:val="28"/>
          <w:szCs w:val="28"/>
        </w:rPr>
        <w:t xml:space="preserve"> та робототехнік</w:t>
      </w:r>
      <w:r w:rsidRPr="00277BD6">
        <w:rPr>
          <w:color w:val="000000"/>
          <w:sz w:val="28"/>
          <w:szCs w:val="28"/>
        </w:rPr>
        <w:t>и.</w:t>
      </w:r>
    </w:p>
    <w:p w14:paraId="00000905" w14:textId="1C5DA7F0" w:rsidR="00506674" w:rsidRPr="00277BD6" w:rsidRDefault="0084220A" w:rsidP="00963144">
      <w:pPr>
        <w:pStyle w:val="afa"/>
        <w:numPr>
          <w:ilvl w:val="0"/>
          <w:numId w:val="14"/>
        </w:numPr>
        <w:tabs>
          <w:tab w:val="left" w:pos="284"/>
        </w:tabs>
        <w:spacing w:before="60" w:after="60" w:line="240" w:lineRule="auto"/>
        <w:ind w:left="714" w:hanging="357"/>
        <w:contextualSpacing w:val="0"/>
        <w:rPr>
          <w:color w:val="000000"/>
          <w:sz w:val="28"/>
          <w:szCs w:val="28"/>
        </w:rPr>
      </w:pPr>
      <w:r w:rsidRPr="00277BD6">
        <w:rPr>
          <w:color w:val="000000"/>
          <w:sz w:val="28"/>
          <w:szCs w:val="28"/>
        </w:rPr>
        <w:t>Розвин</w:t>
      </w:r>
      <w:r w:rsidR="00277BD6">
        <w:rPr>
          <w:color w:val="000000"/>
          <w:sz w:val="28"/>
          <w:szCs w:val="28"/>
        </w:rPr>
        <w:t>ена</w:t>
      </w:r>
      <w:r w:rsidRPr="00277BD6">
        <w:rPr>
          <w:color w:val="000000"/>
          <w:sz w:val="28"/>
          <w:szCs w:val="28"/>
        </w:rPr>
        <w:t xml:space="preserve"> система підтримки </w:t>
      </w:r>
      <w:r w:rsidR="00502841" w:rsidRPr="00277BD6">
        <w:rPr>
          <w:color w:val="000000"/>
          <w:sz w:val="28"/>
          <w:szCs w:val="28"/>
        </w:rPr>
        <w:t>впровадження нових інформаційно-комунікаційних технологій для учасників освітнього процесу</w:t>
      </w:r>
      <w:r w:rsidRPr="00277BD6">
        <w:rPr>
          <w:color w:val="000000"/>
          <w:sz w:val="28"/>
          <w:szCs w:val="28"/>
        </w:rPr>
        <w:t>.</w:t>
      </w:r>
    </w:p>
    <w:p w14:paraId="00000907" w14:textId="19A27B13" w:rsidR="00506674" w:rsidRPr="00277BD6" w:rsidRDefault="0084220A" w:rsidP="00963144">
      <w:pPr>
        <w:pStyle w:val="afa"/>
        <w:numPr>
          <w:ilvl w:val="0"/>
          <w:numId w:val="14"/>
        </w:numPr>
        <w:tabs>
          <w:tab w:val="left" w:pos="284"/>
        </w:tabs>
        <w:spacing w:before="60" w:after="60" w:line="240" w:lineRule="auto"/>
        <w:ind w:left="714" w:hanging="357"/>
        <w:contextualSpacing w:val="0"/>
        <w:rPr>
          <w:color w:val="000000"/>
          <w:sz w:val="28"/>
          <w:szCs w:val="28"/>
        </w:rPr>
      </w:pPr>
      <w:r w:rsidRPr="00277BD6">
        <w:rPr>
          <w:color w:val="000000"/>
          <w:sz w:val="28"/>
          <w:szCs w:val="28"/>
        </w:rPr>
        <w:t>У</w:t>
      </w:r>
      <w:r w:rsidR="00502841" w:rsidRPr="00277BD6">
        <w:rPr>
          <w:color w:val="000000"/>
          <w:sz w:val="28"/>
          <w:szCs w:val="28"/>
        </w:rPr>
        <w:t>проваджен</w:t>
      </w:r>
      <w:r w:rsidRPr="00277BD6">
        <w:rPr>
          <w:color w:val="000000"/>
          <w:sz w:val="28"/>
          <w:szCs w:val="28"/>
        </w:rPr>
        <w:t>о</w:t>
      </w:r>
      <w:r w:rsidR="00502841" w:rsidRPr="00277BD6">
        <w:rPr>
          <w:color w:val="000000"/>
          <w:sz w:val="28"/>
          <w:szCs w:val="28"/>
        </w:rPr>
        <w:t xml:space="preserve"> механізм</w:t>
      </w:r>
      <w:r w:rsidRPr="00277BD6">
        <w:rPr>
          <w:color w:val="000000"/>
          <w:sz w:val="28"/>
          <w:szCs w:val="28"/>
        </w:rPr>
        <w:t>и</w:t>
      </w:r>
      <w:r w:rsidR="00502841" w:rsidRPr="00277BD6">
        <w:rPr>
          <w:color w:val="000000"/>
          <w:sz w:val="28"/>
          <w:szCs w:val="28"/>
        </w:rPr>
        <w:t xml:space="preserve"> стимулювання обдарованої молоді</w:t>
      </w:r>
      <w:r w:rsidR="001D6F3D" w:rsidRPr="00277BD6">
        <w:rPr>
          <w:color w:val="000000"/>
          <w:sz w:val="28"/>
          <w:szCs w:val="28"/>
        </w:rPr>
        <w:t>.</w:t>
      </w:r>
    </w:p>
    <w:p w14:paraId="00000909" w14:textId="686BD2B0" w:rsidR="00506674" w:rsidRPr="003D3D75" w:rsidRDefault="00502841" w:rsidP="003D3D75">
      <w:pPr>
        <w:spacing w:before="120" w:after="60"/>
        <w:ind w:firstLine="709"/>
        <w:rPr>
          <w:b/>
          <w:i/>
          <w:iCs/>
          <w:color w:val="000000"/>
          <w:sz w:val="28"/>
          <w:szCs w:val="28"/>
        </w:rPr>
      </w:pPr>
      <w:r w:rsidRPr="003D3D75">
        <w:rPr>
          <w:b/>
          <w:i/>
          <w:iCs/>
          <w:color w:val="000000"/>
          <w:sz w:val="28"/>
          <w:szCs w:val="28"/>
        </w:rPr>
        <w:lastRenderedPageBreak/>
        <w:t>Індикатори:</w:t>
      </w:r>
    </w:p>
    <w:p w14:paraId="0000090A" w14:textId="22A113BE" w:rsidR="00506674" w:rsidRPr="00F619EA" w:rsidRDefault="00F619EA" w:rsidP="00963144">
      <w:pPr>
        <w:pStyle w:val="afa"/>
        <w:numPr>
          <w:ilvl w:val="0"/>
          <w:numId w:val="14"/>
        </w:numPr>
        <w:tabs>
          <w:tab w:val="left" w:pos="284"/>
        </w:tabs>
        <w:spacing w:before="60" w:after="60" w:line="240" w:lineRule="auto"/>
        <w:ind w:left="714" w:hanging="357"/>
        <w:contextualSpacing w:val="0"/>
        <w:rPr>
          <w:color w:val="000000"/>
          <w:sz w:val="28"/>
          <w:szCs w:val="28"/>
        </w:rPr>
      </w:pPr>
      <w:r w:rsidRPr="00F619EA">
        <w:rPr>
          <w:color w:val="000000"/>
          <w:sz w:val="28"/>
          <w:szCs w:val="28"/>
        </w:rPr>
        <w:t>Р</w:t>
      </w:r>
      <w:r w:rsidR="00502841" w:rsidRPr="00F619EA">
        <w:rPr>
          <w:color w:val="000000"/>
          <w:sz w:val="28"/>
          <w:szCs w:val="28"/>
        </w:rPr>
        <w:t>езультати ЗНО</w:t>
      </w:r>
      <w:sdt>
        <w:sdtPr>
          <w:rPr>
            <w:color w:val="000000"/>
            <w:sz w:val="28"/>
            <w:szCs w:val="28"/>
          </w:rPr>
          <w:tag w:val="goog_rdk_80"/>
          <w:id w:val="-985940223"/>
        </w:sdtPr>
        <w:sdtEndPr/>
        <w:sdtContent/>
      </w:sdt>
      <w:r w:rsidR="00502841" w:rsidRPr="00F619EA">
        <w:rPr>
          <w:color w:val="000000"/>
          <w:sz w:val="28"/>
          <w:szCs w:val="28"/>
        </w:rPr>
        <w:t>/НМТ;</w:t>
      </w:r>
    </w:p>
    <w:p w14:paraId="0000090B" w14:textId="5E864263" w:rsidR="00506674" w:rsidRPr="00F619EA" w:rsidRDefault="00F619EA" w:rsidP="00963144">
      <w:pPr>
        <w:pStyle w:val="afa"/>
        <w:numPr>
          <w:ilvl w:val="0"/>
          <w:numId w:val="14"/>
        </w:numPr>
        <w:tabs>
          <w:tab w:val="left" w:pos="284"/>
        </w:tabs>
        <w:spacing w:before="60" w:after="60" w:line="240" w:lineRule="auto"/>
        <w:ind w:left="714" w:hanging="357"/>
        <w:contextualSpacing w:val="0"/>
        <w:rPr>
          <w:color w:val="000000"/>
          <w:sz w:val="28"/>
          <w:szCs w:val="28"/>
        </w:rPr>
      </w:pPr>
      <w:r w:rsidRPr="00F619EA">
        <w:rPr>
          <w:color w:val="000000"/>
          <w:sz w:val="28"/>
          <w:szCs w:val="28"/>
        </w:rPr>
        <w:t>К</w:t>
      </w:r>
      <w:r w:rsidR="00502841" w:rsidRPr="00F619EA">
        <w:rPr>
          <w:color w:val="000000"/>
          <w:sz w:val="28"/>
          <w:szCs w:val="28"/>
        </w:rPr>
        <w:t xml:space="preserve">ількість створених захищених </w:t>
      </w:r>
      <w:sdt>
        <w:sdtPr>
          <w:rPr>
            <w:color w:val="000000"/>
            <w:sz w:val="28"/>
            <w:szCs w:val="28"/>
          </w:rPr>
          <w:tag w:val="goog_rdk_81"/>
          <w:id w:val="1492444583"/>
        </w:sdtPr>
        <w:sdtEndPr/>
        <w:sdtContent/>
      </w:sdt>
      <w:r w:rsidR="00502841" w:rsidRPr="00F619EA">
        <w:rPr>
          <w:color w:val="000000"/>
          <w:sz w:val="28"/>
          <w:szCs w:val="28"/>
        </w:rPr>
        <w:t>освітніх просторів;</w:t>
      </w:r>
    </w:p>
    <w:p w14:paraId="0000090C" w14:textId="246C349B" w:rsidR="00506674" w:rsidRPr="00F619EA" w:rsidRDefault="00F619EA" w:rsidP="00963144">
      <w:pPr>
        <w:pStyle w:val="afa"/>
        <w:numPr>
          <w:ilvl w:val="0"/>
          <w:numId w:val="14"/>
        </w:numPr>
        <w:tabs>
          <w:tab w:val="left" w:pos="284"/>
        </w:tabs>
        <w:spacing w:before="60" w:after="60" w:line="240" w:lineRule="auto"/>
        <w:ind w:left="714" w:hanging="357"/>
        <w:contextualSpacing w:val="0"/>
        <w:rPr>
          <w:color w:val="000000"/>
          <w:sz w:val="28"/>
          <w:szCs w:val="28"/>
        </w:rPr>
      </w:pPr>
      <w:r w:rsidRPr="00F619EA">
        <w:rPr>
          <w:color w:val="000000"/>
          <w:sz w:val="28"/>
          <w:szCs w:val="28"/>
        </w:rPr>
        <w:t>С</w:t>
      </w:r>
      <w:r w:rsidR="00502841" w:rsidRPr="00F619EA">
        <w:rPr>
          <w:color w:val="000000"/>
          <w:sz w:val="28"/>
          <w:szCs w:val="28"/>
        </w:rPr>
        <w:t xml:space="preserve">піввідношення наявної кількості місць у закладах дошкільної освіти до фактичної чисельності вихованців, охоплених закладами дошкільної освіти, </w:t>
      </w:r>
      <w:r w:rsidR="005836E7" w:rsidRPr="00F619EA">
        <w:rPr>
          <w:color w:val="000000"/>
          <w:sz w:val="28"/>
          <w:szCs w:val="28"/>
        </w:rPr>
        <w:t>%</w:t>
      </w:r>
      <w:r w:rsidR="00502841" w:rsidRPr="00F619EA">
        <w:rPr>
          <w:color w:val="000000"/>
          <w:sz w:val="28"/>
          <w:szCs w:val="28"/>
        </w:rPr>
        <w:t>;</w:t>
      </w:r>
    </w:p>
    <w:p w14:paraId="0000090D" w14:textId="151AAE0C" w:rsidR="00506674" w:rsidRPr="00F619EA" w:rsidRDefault="00F619EA" w:rsidP="00963144">
      <w:pPr>
        <w:pStyle w:val="afa"/>
        <w:numPr>
          <w:ilvl w:val="0"/>
          <w:numId w:val="14"/>
        </w:numPr>
        <w:tabs>
          <w:tab w:val="left" w:pos="284"/>
        </w:tabs>
        <w:spacing w:before="60" w:after="60" w:line="240" w:lineRule="auto"/>
        <w:ind w:left="714" w:hanging="357"/>
        <w:contextualSpacing w:val="0"/>
        <w:rPr>
          <w:color w:val="000000"/>
          <w:sz w:val="28"/>
          <w:szCs w:val="28"/>
        </w:rPr>
      </w:pPr>
      <w:r w:rsidRPr="00F619EA">
        <w:rPr>
          <w:color w:val="000000"/>
          <w:sz w:val="28"/>
          <w:szCs w:val="28"/>
        </w:rPr>
        <w:t>Ч</w:t>
      </w:r>
      <w:r w:rsidR="00502841" w:rsidRPr="00F619EA">
        <w:rPr>
          <w:color w:val="000000"/>
          <w:sz w:val="28"/>
          <w:szCs w:val="28"/>
        </w:rPr>
        <w:t>астка учнів, які мають доступ до освітнього процесу в очній формі;</w:t>
      </w:r>
    </w:p>
    <w:p w14:paraId="0000090E" w14:textId="2CA54510" w:rsidR="00506674" w:rsidRPr="00F619EA" w:rsidRDefault="00F619EA" w:rsidP="00963144">
      <w:pPr>
        <w:pStyle w:val="afa"/>
        <w:numPr>
          <w:ilvl w:val="0"/>
          <w:numId w:val="14"/>
        </w:numPr>
        <w:tabs>
          <w:tab w:val="left" w:pos="284"/>
        </w:tabs>
        <w:spacing w:before="60" w:after="60" w:line="240" w:lineRule="auto"/>
        <w:ind w:left="714" w:hanging="357"/>
        <w:contextualSpacing w:val="0"/>
        <w:rPr>
          <w:color w:val="000000"/>
          <w:sz w:val="28"/>
          <w:szCs w:val="28"/>
        </w:rPr>
      </w:pPr>
      <w:r w:rsidRPr="00F619EA">
        <w:rPr>
          <w:color w:val="000000"/>
          <w:sz w:val="28"/>
          <w:szCs w:val="28"/>
        </w:rPr>
        <w:t>Ч</w:t>
      </w:r>
      <w:r w:rsidR="00502841" w:rsidRPr="00F619EA">
        <w:rPr>
          <w:color w:val="000000"/>
          <w:sz w:val="28"/>
          <w:szCs w:val="28"/>
        </w:rPr>
        <w:t>астка</w:t>
      </w:r>
      <w:sdt>
        <w:sdtPr>
          <w:rPr>
            <w:color w:val="000000"/>
            <w:sz w:val="28"/>
            <w:szCs w:val="28"/>
          </w:rPr>
          <w:tag w:val="goog_rdk_82"/>
          <w:id w:val="-1927404701"/>
        </w:sdtPr>
        <w:sdtEndPr/>
        <w:sdtContent/>
      </w:sdt>
      <w:r w:rsidR="00502841" w:rsidRPr="00F619EA">
        <w:rPr>
          <w:color w:val="000000"/>
          <w:sz w:val="28"/>
          <w:szCs w:val="28"/>
        </w:rPr>
        <w:t xml:space="preserve"> закладів загальної середньої освіти, у яких організовано інклюзивне </w:t>
      </w:r>
      <w:sdt>
        <w:sdtPr>
          <w:rPr>
            <w:color w:val="000000"/>
            <w:sz w:val="28"/>
            <w:szCs w:val="28"/>
          </w:rPr>
          <w:tag w:val="goog_rdk_83"/>
          <w:id w:val="-2005262782"/>
        </w:sdtPr>
        <w:sdtEndPr/>
        <w:sdtContent/>
      </w:sdt>
      <w:r w:rsidR="00502841" w:rsidRPr="00F619EA">
        <w:rPr>
          <w:color w:val="000000"/>
          <w:sz w:val="28"/>
          <w:szCs w:val="28"/>
        </w:rPr>
        <w:t>та спеціальне навчання;</w:t>
      </w:r>
    </w:p>
    <w:p w14:paraId="0000090F" w14:textId="3D0367C4" w:rsidR="00506674" w:rsidRPr="00F619EA" w:rsidRDefault="00F619EA" w:rsidP="00963144">
      <w:pPr>
        <w:pStyle w:val="afa"/>
        <w:numPr>
          <w:ilvl w:val="0"/>
          <w:numId w:val="14"/>
        </w:numPr>
        <w:tabs>
          <w:tab w:val="left" w:pos="284"/>
        </w:tabs>
        <w:spacing w:before="60" w:after="60" w:line="240" w:lineRule="auto"/>
        <w:ind w:left="714" w:hanging="357"/>
        <w:contextualSpacing w:val="0"/>
        <w:rPr>
          <w:color w:val="000000"/>
          <w:sz w:val="28"/>
          <w:szCs w:val="28"/>
        </w:rPr>
      </w:pPr>
      <w:r w:rsidRPr="00F619EA">
        <w:rPr>
          <w:color w:val="000000"/>
          <w:sz w:val="28"/>
          <w:szCs w:val="28"/>
        </w:rPr>
        <w:t>К</w:t>
      </w:r>
      <w:r w:rsidR="00502841" w:rsidRPr="00F619EA">
        <w:rPr>
          <w:color w:val="000000"/>
          <w:sz w:val="28"/>
          <w:szCs w:val="28"/>
        </w:rPr>
        <w:t>ількість дітей з особливими освітніми потребами, охоплених інклюзивним</w:t>
      </w:r>
      <w:sdt>
        <w:sdtPr>
          <w:rPr>
            <w:color w:val="000000"/>
            <w:sz w:val="28"/>
            <w:szCs w:val="28"/>
          </w:rPr>
          <w:tag w:val="goog_rdk_84"/>
          <w:id w:val="-417411867"/>
        </w:sdtPr>
        <w:sdtEndPr/>
        <w:sdtContent/>
      </w:sdt>
      <w:r w:rsidR="00502841" w:rsidRPr="00F619EA">
        <w:rPr>
          <w:color w:val="000000"/>
          <w:sz w:val="28"/>
          <w:szCs w:val="28"/>
        </w:rPr>
        <w:t xml:space="preserve"> та спеціальним навчання</w:t>
      </w:r>
      <w:r w:rsidR="00892A76" w:rsidRPr="00F619EA">
        <w:rPr>
          <w:color w:val="000000"/>
          <w:sz w:val="28"/>
          <w:szCs w:val="28"/>
        </w:rPr>
        <w:t>м.</w:t>
      </w:r>
    </w:p>
    <w:p w14:paraId="00000910" w14:textId="77777777" w:rsidR="00506674" w:rsidRDefault="00506674" w:rsidP="002C3BD3">
      <w:pPr>
        <w:tabs>
          <w:tab w:val="left" w:pos="284"/>
        </w:tabs>
        <w:spacing w:before="60" w:after="60"/>
        <w:ind w:firstLine="709"/>
        <w:rPr>
          <w:color w:val="000000"/>
          <w:sz w:val="28"/>
          <w:szCs w:val="28"/>
        </w:rPr>
      </w:pPr>
    </w:p>
    <w:p w14:paraId="00000911" w14:textId="72A99A4C" w:rsidR="00506674" w:rsidRDefault="00502841">
      <w:pPr>
        <w:spacing w:after="120"/>
        <w:jc w:val="both"/>
        <w:rPr>
          <w:b/>
          <w:color w:val="008000"/>
          <w:sz w:val="28"/>
          <w:szCs w:val="28"/>
        </w:rPr>
      </w:pPr>
      <w:r>
        <w:rPr>
          <w:b/>
          <w:color w:val="008000"/>
          <w:sz w:val="28"/>
          <w:szCs w:val="28"/>
        </w:rPr>
        <w:t xml:space="preserve">Оперативна ціль 1.2. Розвинені трудові ресурси </w:t>
      </w:r>
      <w:r w:rsidR="0049798D">
        <w:rPr>
          <w:b/>
          <w:color w:val="008000"/>
          <w:sz w:val="28"/>
          <w:szCs w:val="28"/>
          <w:lang w:val="uk-UA"/>
        </w:rPr>
        <w:t>та</w:t>
      </w:r>
      <w:r>
        <w:rPr>
          <w:b/>
          <w:color w:val="008000"/>
          <w:sz w:val="28"/>
          <w:szCs w:val="28"/>
        </w:rPr>
        <w:t xml:space="preserve"> кваліфіковані кадри</w:t>
      </w:r>
    </w:p>
    <w:p w14:paraId="00000912" w14:textId="476AF821" w:rsidR="00506674" w:rsidRPr="005836E7" w:rsidRDefault="00502841" w:rsidP="002C3BD3">
      <w:pPr>
        <w:spacing w:before="60" w:after="60"/>
        <w:ind w:firstLine="709"/>
        <w:jc w:val="both"/>
        <w:rPr>
          <w:sz w:val="28"/>
          <w:szCs w:val="28"/>
        </w:rPr>
      </w:pPr>
      <w:r>
        <w:rPr>
          <w:color w:val="000000"/>
          <w:sz w:val="28"/>
          <w:szCs w:val="28"/>
        </w:rPr>
        <w:t xml:space="preserve">У Криворізькій </w:t>
      </w:r>
      <w:r w:rsidR="00892A76" w:rsidRPr="005836E7">
        <w:rPr>
          <w:color w:val="000000"/>
          <w:sz w:val="28"/>
          <w:szCs w:val="28"/>
          <w:lang w:val="uk-UA"/>
        </w:rPr>
        <w:t>МТГ</w:t>
      </w:r>
      <w:r w:rsidRPr="005836E7">
        <w:rPr>
          <w:color w:val="000000"/>
          <w:sz w:val="28"/>
          <w:szCs w:val="28"/>
        </w:rPr>
        <w:t xml:space="preserve"> відчувається гострий дисбаланс між попитом та пропозицією робочої сили на ринку праці. З одного боку, гостра нестача робочої сили за робітничими професіями, </w:t>
      </w:r>
      <w:r w:rsidRPr="005836E7">
        <w:rPr>
          <w:sz w:val="28"/>
          <w:szCs w:val="28"/>
        </w:rPr>
        <w:t>а з іншого – стабільний рівень зареєстрованого безробіття, який не зменшується при зростанні кількості вакансій. Серед зареєстрованих безробітних 81% жінок, з яких 63% мають вищу освіту.</w:t>
      </w:r>
    </w:p>
    <w:p w14:paraId="00000913" w14:textId="37163629" w:rsidR="00506674" w:rsidRDefault="00502841" w:rsidP="002C3BD3">
      <w:pPr>
        <w:spacing w:before="60" w:after="60"/>
        <w:ind w:firstLine="709"/>
        <w:jc w:val="both"/>
        <w:rPr>
          <w:sz w:val="28"/>
          <w:szCs w:val="28"/>
          <w:lang w:val="uk-UA"/>
        </w:rPr>
      </w:pPr>
      <w:r>
        <w:rPr>
          <w:color w:val="000000"/>
          <w:sz w:val="28"/>
          <w:szCs w:val="28"/>
        </w:rPr>
        <w:t xml:space="preserve">Це пояснюється не тільки розбалансуванням ринку праці внаслідок міграції працездатного </w:t>
      </w:r>
      <w:r w:rsidRPr="00F619EA">
        <w:rPr>
          <w:color w:val="000000"/>
          <w:sz w:val="28"/>
          <w:szCs w:val="28"/>
        </w:rPr>
        <w:t>населення за кордон, переміщенням в громаду ВПО із інших небезпечних регіонів України, але й недостатнім рівнем адаптації освіти до реального ринку праці,</w:t>
      </w:r>
      <w:r w:rsidRPr="00F619EA">
        <w:rPr>
          <w:sz w:val="28"/>
          <w:szCs w:val="28"/>
        </w:rPr>
        <w:t xml:space="preserve"> невідповідністю професійно-кваліфікаційного складу осіб, які шукають роботу, наявним вільним робочим місцям.</w:t>
      </w:r>
    </w:p>
    <w:p w14:paraId="43BD5842" w14:textId="7FD6F17F" w:rsidR="00F619EA" w:rsidRDefault="00F619EA" w:rsidP="002C3BD3">
      <w:pPr>
        <w:spacing w:before="60" w:after="60"/>
        <w:ind w:firstLine="709"/>
        <w:jc w:val="both"/>
        <w:rPr>
          <w:sz w:val="28"/>
          <w:szCs w:val="28"/>
          <w:lang w:val="uk-UA"/>
        </w:rPr>
      </w:pPr>
      <w:r w:rsidRPr="00F619EA">
        <w:rPr>
          <w:sz w:val="28"/>
          <w:szCs w:val="28"/>
          <w:lang w:val="uk-UA"/>
        </w:rPr>
        <w:t>Криворізька громада прагне створити сприятливі умови для молоді, забезпечуючи зростання трудових ресурсів через розвиток місцевої системи освіти відповідно до європейських стандартів та вимог ринку праці. Важливим напрямом є залучення молодих фахівців з інших регіонів, надаючи їм якісну освіту та перспективи кар'єрного зростання. Одночасно громада активно популяризуватиме свої освітні можливості, щоб зробити територію привабливою для молоді. Такий підхід сприятиме підвищенню конкурентоспроможності громади, її подальшому розвитку та інтеграції в європейський освітній і економічний простір</w:t>
      </w:r>
      <w:r>
        <w:rPr>
          <w:sz w:val="28"/>
          <w:szCs w:val="28"/>
          <w:lang w:val="uk-UA"/>
        </w:rPr>
        <w:t>.</w:t>
      </w:r>
    </w:p>
    <w:p w14:paraId="00000916" w14:textId="6A289DDB" w:rsidR="00506674" w:rsidRPr="00F619EA" w:rsidRDefault="00502841" w:rsidP="002C3BD3">
      <w:pPr>
        <w:spacing w:before="60" w:after="60"/>
        <w:ind w:firstLine="709"/>
        <w:jc w:val="both"/>
        <w:rPr>
          <w:sz w:val="28"/>
          <w:szCs w:val="28"/>
        </w:rPr>
      </w:pPr>
      <w:r w:rsidRPr="00F619EA">
        <w:rPr>
          <w:sz w:val="28"/>
          <w:szCs w:val="28"/>
        </w:rPr>
        <w:t>Одночасно увага буде приділятися професійному навчанню (підвищення кваліфікації, перенавчання, стажуванню) дорослого населення.</w:t>
      </w:r>
    </w:p>
    <w:p w14:paraId="00000917" w14:textId="333CC808" w:rsidR="00506674" w:rsidRPr="00EA6B3E" w:rsidRDefault="00502841" w:rsidP="002C3BD3">
      <w:pPr>
        <w:spacing w:before="60" w:after="60"/>
        <w:ind w:firstLine="709"/>
        <w:jc w:val="both"/>
        <w:rPr>
          <w:color w:val="000000"/>
          <w:sz w:val="28"/>
          <w:szCs w:val="28"/>
          <w:lang w:val="uk-UA"/>
        </w:rPr>
      </w:pPr>
      <w:r w:rsidRPr="00F619EA">
        <w:rPr>
          <w:color w:val="000000"/>
          <w:sz w:val="28"/>
          <w:szCs w:val="28"/>
        </w:rPr>
        <w:t>Сучасні виробничі процеси часто змінюються, що потребує</w:t>
      </w:r>
      <w:r>
        <w:rPr>
          <w:color w:val="000000"/>
          <w:sz w:val="28"/>
          <w:szCs w:val="28"/>
        </w:rPr>
        <w:t xml:space="preserve"> від працівників, окрім спеціалізації, ще й здатності пристосовуватися до сучасного управління, а також безперервного навчання і підвищення кваліфікації.</w:t>
      </w:r>
    </w:p>
    <w:p w14:paraId="00000918" w14:textId="77777777" w:rsidR="00506674" w:rsidRDefault="00502841" w:rsidP="002C3BD3">
      <w:pPr>
        <w:widowControl w:val="0"/>
        <w:spacing w:before="60" w:after="60"/>
        <w:ind w:firstLine="709"/>
        <w:jc w:val="both"/>
        <w:rPr>
          <w:sz w:val="28"/>
          <w:szCs w:val="28"/>
          <w:lang w:val="uk-UA"/>
        </w:rPr>
      </w:pPr>
      <w:r w:rsidRPr="00EA6B3E">
        <w:rPr>
          <w:color w:val="000000"/>
          <w:sz w:val="28"/>
          <w:szCs w:val="28"/>
          <w:lang w:val="uk-UA"/>
        </w:rPr>
        <w:t>Особливого значення набуває підготовка робітничих кадрів у закладах професійної освіти, які забезпечують найбільшу частку робочих місць у сучасній економіці громади.</w:t>
      </w:r>
      <w:r w:rsidRPr="00EA6B3E">
        <w:rPr>
          <w:sz w:val="28"/>
          <w:szCs w:val="28"/>
          <w:lang w:val="uk-UA"/>
        </w:rPr>
        <w:t xml:space="preserve"> </w:t>
      </w:r>
      <w:r w:rsidRPr="00A032C6">
        <w:rPr>
          <w:sz w:val="28"/>
          <w:szCs w:val="28"/>
          <w:lang w:val="uk-UA"/>
        </w:rPr>
        <w:t>На базі 12 закладів професійної (професійно-технічної) освіти державної форми власності ведеться допрофесійна, первинна професійна підготовка, перепідготовка, курсове професійно-технічне навчання, підвищення</w:t>
      </w:r>
      <w:r w:rsidRPr="00A032C6">
        <w:rPr>
          <w:color w:val="000000"/>
          <w:sz w:val="28"/>
          <w:szCs w:val="28"/>
          <w:lang w:val="uk-UA"/>
        </w:rPr>
        <w:t xml:space="preserve"> </w:t>
      </w:r>
      <w:r w:rsidRPr="00A032C6">
        <w:rPr>
          <w:sz w:val="28"/>
          <w:szCs w:val="28"/>
          <w:lang w:val="uk-UA"/>
        </w:rPr>
        <w:t>кваліфікації для всіх галузей виробництва та сфер послуг громади для майже 6</w:t>
      </w:r>
      <w:r>
        <w:rPr>
          <w:sz w:val="28"/>
          <w:szCs w:val="28"/>
        </w:rPr>
        <w:t> </w:t>
      </w:r>
      <w:r w:rsidRPr="00A032C6">
        <w:rPr>
          <w:sz w:val="28"/>
          <w:szCs w:val="28"/>
          <w:lang w:val="uk-UA"/>
        </w:rPr>
        <w:t xml:space="preserve">тис. </w:t>
      </w:r>
      <w:r w:rsidRPr="00A032C6">
        <w:rPr>
          <w:sz w:val="28"/>
          <w:szCs w:val="28"/>
          <w:lang w:val="uk-UA"/>
        </w:rPr>
        <w:lastRenderedPageBreak/>
        <w:t>учнів.</w:t>
      </w:r>
    </w:p>
    <w:p w14:paraId="7F7D1F54" w14:textId="21004B7F" w:rsidR="00E81238" w:rsidRDefault="00E81238" w:rsidP="002C3BD3">
      <w:pPr>
        <w:widowControl w:val="0"/>
        <w:spacing w:before="60" w:after="60"/>
        <w:ind w:firstLine="709"/>
        <w:jc w:val="both"/>
        <w:rPr>
          <w:color w:val="000000" w:themeColor="text1"/>
          <w:sz w:val="28"/>
          <w:szCs w:val="28"/>
          <w:lang w:val="uk-UA"/>
        </w:rPr>
      </w:pPr>
      <w:r w:rsidRPr="00E81238">
        <w:rPr>
          <w:color w:val="000000" w:themeColor="text1"/>
          <w:sz w:val="28"/>
          <w:szCs w:val="28"/>
        </w:rPr>
        <w:t>Необхідним є, з одного боку, забезпечення системного моніторингу кадрових потреб роботодавців громади, а з іншого –</w:t>
      </w:r>
      <w:r w:rsidR="00877A7D">
        <w:rPr>
          <w:color w:val="000000" w:themeColor="text1"/>
          <w:sz w:val="28"/>
          <w:szCs w:val="28"/>
          <w:lang w:val="uk-UA"/>
        </w:rPr>
        <w:t xml:space="preserve"> </w:t>
      </w:r>
      <w:r w:rsidR="00877A7D" w:rsidRPr="00877A7D">
        <w:rPr>
          <w:color w:val="000000" w:themeColor="text1"/>
          <w:sz w:val="28"/>
          <w:szCs w:val="28"/>
          <w:lang w:val="uk-UA"/>
        </w:rPr>
        <w:t>коригування</w:t>
      </w:r>
      <w:r w:rsidR="00877A7D">
        <w:rPr>
          <w:color w:val="000000" w:themeColor="text1"/>
          <w:sz w:val="28"/>
          <w:szCs w:val="28"/>
          <w:lang w:val="uk-UA"/>
        </w:rPr>
        <w:t xml:space="preserve"> </w:t>
      </w:r>
      <w:r w:rsidR="00877A7D" w:rsidRPr="00877A7D">
        <w:rPr>
          <w:color w:val="000000" w:themeColor="text1"/>
          <w:sz w:val="28"/>
          <w:szCs w:val="28"/>
          <w:lang w:val="uk-UA"/>
        </w:rPr>
        <w:t>структури професійної підготовки відповідно до виявлених потреб, а також допомога молоді у питаннях вироблення ефективної поведінки не тільки на місцевому, але й на регіональному та національному ринках праці</w:t>
      </w:r>
      <w:r w:rsidR="00877A7D">
        <w:rPr>
          <w:color w:val="000000" w:themeColor="text1"/>
          <w:sz w:val="28"/>
          <w:szCs w:val="28"/>
          <w:lang w:val="uk-UA"/>
        </w:rPr>
        <w:t>.</w:t>
      </w:r>
    </w:p>
    <w:p w14:paraId="0D816C1B" w14:textId="79E35BA3" w:rsidR="00877A7D" w:rsidRDefault="00877A7D" w:rsidP="002C3BD3">
      <w:pPr>
        <w:widowControl w:val="0"/>
        <w:spacing w:before="60" w:after="60"/>
        <w:ind w:firstLine="709"/>
        <w:jc w:val="both"/>
        <w:rPr>
          <w:color w:val="000000" w:themeColor="text1"/>
          <w:sz w:val="28"/>
          <w:szCs w:val="28"/>
          <w:lang w:val="uk-UA"/>
        </w:rPr>
      </w:pPr>
      <w:r w:rsidRPr="00877A7D">
        <w:rPr>
          <w:color w:val="000000" w:themeColor="text1"/>
          <w:sz w:val="28"/>
          <w:szCs w:val="28"/>
          <w:lang w:val="uk-UA"/>
        </w:rPr>
        <w:t>У центрі уваги оперативної цілі також перебувають заходи, спрямовані на залучення інвестицій підприємств у людський капітал та заохочення до навчання працівників, а також інструменти, які сприяють зайнятості внутрішньо переміщених осіб, ветеранів, працівників молодшого та старшого віку за рахунок надання їм навичок з адаптації до змін економічних процесів на основі знань</w:t>
      </w:r>
      <w:r w:rsidR="005836E7">
        <w:rPr>
          <w:color w:val="000000" w:themeColor="text1"/>
          <w:sz w:val="28"/>
          <w:szCs w:val="28"/>
          <w:lang w:val="uk-UA"/>
        </w:rPr>
        <w:t>.</w:t>
      </w:r>
    </w:p>
    <w:p w14:paraId="0000091D" w14:textId="1F40FACA" w:rsidR="00506674" w:rsidRDefault="00EA6B3E" w:rsidP="00CE7B2B">
      <w:pPr>
        <w:spacing w:before="120" w:after="60"/>
        <w:rPr>
          <w:b/>
          <w:i/>
          <w:iCs/>
          <w:color w:val="000000"/>
          <w:sz w:val="28"/>
          <w:szCs w:val="28"/>
          <w:lang w:val="uk-UA"/>
        </w:rPr>
      </w:pPr>
      <w:r w:rsidRPr="00877A7D">
        <w:rPr>
          <w:b/>
          <w:i/>
          <w:iCs/>
          <w:color w:val="000000"/>
          <w:sz w:val="28"/>
          <w:szCs w:val="28"/>
          <w:lang w:val="uk-UA"/>
        </w:rPr>
        <w:t>З</w:t>
      </w:r>
      <w:r w:rsidR="00502841" w:rsidRPr="00877A7D">
        <w:rPr>
          <w:b/>
          <w:i/>
          <w:iCs/>
          <w:color w:val="000000"/>
          <w:sz w:val="28"/>
          <w:szCs w:val="28"/>
          <w:lang w:val="uk-UA"/>
        </w:rPr>
        <w:t xml:space="preserve">авдання </w:t>
      </w:r>
      <w:r w:rsidRPr="00877A7D">
        <w:rPr>
          <w:b/>
          <w:i/>
          <w:iCs/>
          <w:color w:val="000000"/>
          <w:sz w:val="28"/>
          <w:szCs w:val="28"/>
          <w:lang w:val="uk-UA"/>
        </w:rPr>
        <w:t xml:space="preserve">та сфери реалізації проєктів для </w:t>
      </w:r>
      <w:r w:rsidR="00502841" w:rsidRPr="00877A7D">
        <w:rPr>
          <w:b/>
          <w:i/>
          <w:iCs/>
          <w:color w:val="000000"/>
          <w:sz w:val="28"/>
          <w:szCs w:val="28"/>
          <w:lang w:val="uk-UA"/>
        </w:rPr>
        <w:t>досягнення оперативної цілі 1.</w:t>
      </w:r>
      <w:r w:rsidRPr="00877A7D">
        <w:rPr>
          <w:b/>
          <w:i/>
          <w:iCs/>
          <w:color w:val="000000"/>
          <w:sz w:val="28"/>
          <w:szCs w:val="28"/>
          <w:lang w:val="uk-UA"/>
        </w:rPr>
        <w:t>2</w:t>
      </w:r>
      <w:r w:rsidR="00502841" w:rsidRPr="00877A7D">
        <w:rPr>
          <w:b/>
          <w:i/>
          <w:iCs/>
          <w:color w:val="000000"/>
          <w:sz w:val="28"/>
          <w:szCs w:val="28"/>
          <w:lang w:val="uk-UA"/>
        </w:rPr>
        <w:t xml:space="preserve">. </w:t>
      </w:r>
      <w:r w:rsidRPr="00877A7D">
        <w:rPr>
          <w:b/>
          <w:i/>
          <w:iCs/>
          <w:color w:val="000000"/>
          <w:sz w:val="28"/>
          <w:szCs w:val="28"/>
          <w:lang w:val="uk-UA"/>
        </w:rPr>
        <w:t>Розвинені трудові ресурси та кваліфіковані кадри</w:t>
      </w:r>
      <w:r w:rsidR="001D6F3D">
        <w:rPr>
          <w:b/>
          <w:i/>
          <w:iCs/>
          <w:color w:val="000000"/>
          <w:sz w:val="28"/>
          <w:szCs w:val="28"/>
          <w:lang w:val="uk-UA"/>
        </w:rPr>
        <w:t>:</w:t>
      </w:r>
    </w:p>
    <w:tbl>
      <w:tblPr>
        <w:tblW w:w="1006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225"/>
      </w:tblGrid>
      <w:tr w:rsidR="00827E2F" w:rsidRPr="00827E2F" w14:paraId="21364941" w14:textId="77777777" w:rsidTr="00852411">
        <w:trPr>
          <w:trHeight w:val="327"/>
        </w:trPr>
        <w:tc>
          <w:tcPr>
            <w:tcW w:w="2835" w:type="dxa"/>
            <w:shd w:val="clear" w:color="auto" w:fill="E7E6E6"/>
          </w:tcPr>
          <w:p w14:paraId="1DB5FEB7" w14:textId="77777777" w:rsidR="00827E2F" w:rsidRPr="00827E2F" w:rsidRDefault="00827E2F" w:rsidP="00827E2F">
            <w:pPr>
              <w:tabs>
                <w:tab w:val="left" w:pos="601"/>
              </w:tabs>
              <w:spacing w:before="40" w:after="40"/>
              <w:ind w:left="57"/>
              <w:jc w:val="center"/>
            </w:pPr>
            <w:r w:rsidRPr="00827E2F">
              <w:rPr>
                <w:b/>
              </w:rPr>
              <w:t>Завдання</w:t>
            </w:r>
          </w:p>
        </w:tc>
        <w:tc>
          <w:tcPr>
            <w:tcW w:w="7225" w:type="dxa"/>
            <w:shd w:val="clear" w:color="auto" w:fill="E7E6E6"/>
          </w:tcPr>
          <w:p w14:paraId="69F96F78" w14:textId="77777777" w:rsidR="00827E2F" w:rsidRPr="00827E2F" w:rsidRDefault="00827E2F" w:rsidP="00827E2F">
            <w:pPr>
              <w:tabs>
                <w:tab w:val="left" w:pos="601"/>
              </w:tabs>
              <w:spacing w:before="40" w:after="40"/>
              <w:ind w:left="57"/>
              <w:jc w:val="center"/>
            </w:pPr>
            <w:r w:rsidRPr="00827E2F">
              <w:rPr>
                <w:b/>
                <w:lang w:val="uk-UA"/>
              </w:rPr>
              <w:t>С</w:t>
            </w:r>
            <w:r w:rsidRPr="00827E2F">
              <w:rPr>
                <w:b/>
              </w:rPr>
              <w:t>фери реалізації проєктів</w:t>
            </w:r>
          </w:p>
        </w:tc>
      </w:tr>
      <w:tr w:rsidR="00827E2F" w:rsidRPr="00827E2F" w14:paraId="350C55F6" w14:textId="77777777" w:rsidTr="00852411">
        <w:trPr>
          <w:trHeight w:val="585"/>
        </w:trPr>
        <w:tc>
          <w:tcPr>
            <w:tcW w:w="2835" w:type="dxa"/>
          </w:tcPr>
          <w:p w14:paraId="3AA5035A" w14:textId="77777777" w:rsidR="00827E2F" w:rsidRPr="00827E2F" w:rsidRDefault="00827E2F" w:rsidP="00827E2F">
            <w:pPr>
              <w:tabs>
                <w:tab w:val="left" w:pos="601"/>
              </w:tabs>
              <w:spacing w:before="40" w:after="40"/>
              <w:ind w:left="57"/>
              <w:rPr>
                <w:b/>
                <w:color w:val="000000"/>
              </w:rPr>
            </w:pPr>
            <w:r w:rsidRPr="00827E2F">
              <w:rPr>
                <w:color w:val="000000"/>
              </w:rPr>
              <w:t>1.2.1.</w:t>
            </w:r>
            <w:r w:rsidRPr="00827E2F">
              <w:rPr>
                <w:color w:val="000000"/>
                <w:lang w:val="uk-UA"/>
              </w:rPr>
              <w:t xml:space="preserve"> </w:t>
            </w:r>
            <w:r w:rsidRPr="00827E2F">
              <w:rPr>
                <w:color w:val="000000"/>
              </w:rPr>
              <w:t>Сприяння розвитку мережі закладів професійної (професійно-технічної) освіти у відповідності до потреб ринку праці</w:t>
            </w:r>
          </w:p>
        </w:tc>
        <w:tc>
          <w:tcPr>
            <w:tcW w:w="7225" w:type="dxa"/>
          </w:tcPr>
          <w:p w14:paraId="677E6B22" w14:textId="77777777" w:rsidR="00827E2F" w:rsidRPr="00827E2F" w:rsidRDefault="00827E2F" w:rsidP="00963144">
            <w:pPr>
              <w:numPr>
                <w:ilvl w:val="3"/>
                <w:numId w:val="20"/>
              </w:numPr>
              <w:tabs>
                <w:tab w:val="left" w:pos="328"/>
              </w:tabs>
              <w:spacing w:before="40" w:after="40"/>
              <w:ind w:left="57" w:firstLine="0"/>
            </w:pPr>
            <w:r w:rsidRPr="00827E2F">
              <w:t>Сприяння розвитку мережі закладів професійної (професійно-технічної) освіти у відповідності до потреб ринку праці.</w:t>
            </w:r>
          </w:p>
          <w:p w14:paraId="77E0F694" w14:textId="77777777" w:rsidR="00827E2F" w:rsidRPr="00827E2F" w:rsidRDefault="00827E2F" w:rsidP="00963144">
            <w:pPr>
              <w:numPr>
                <w:ilvl w:val="3"/>
                <w:numId w:val="20"/>
              </w:numPr>
              <w:tabs>
                <w:tab w:val="left" w:pos="328"/>
              </w:tabs>
              <w:spacing w:before="40" w:after="40"/>
              <w:ind w:left="57" w:firstLine="0"/>
            </w:pPr>
            <w:r w:rsidRPr="00827E2F">
              <w:t>Створення STEM лабораторій в закладах професійної (професійно-технічної) освіти.</w:t>
            </w:r>
          </w:p>
          <w:p w14:paraId="0C6075F1" w14:textId="77777777" w:rsidR="00827E2F" w:rsidRPr="00827E2F" w:rsidRDefault="00963144" w:rsidP="00963144">
            <w:pPr>
              <w:numPr>
                <w:ilvl w:val="3"/>
                <w:numId w:val="20"/>
              </w:numPr>
              <w:tabs>
                <w:tab w:val="left" w:pos="328"/>
              </w:tabs>
              <w:spacing w:before="40" w:after="40"/>
              <w:ind w:left="57" w:firstLine="0"/>
            </w:pPr>
            <w:sdt>
              <w:sdtPr>
                <w:tag w:val="goog_rdk_115"/>
                <w:id w:val="-1154683401"/>
              </w:sdtPr>
              <w:sdtEndPr/>
              <w:sdtContent/>
            </w:sdt>
            <w:r w:rsidR="00827E2F" w:rsidRPr="00827E2F">
              <w:t>Підвищення якості професійної перекваліфікації для незайнятих осіб (включно з ВПО та ветеранами війни) через адаптацію освітніх програм до сучасних вимог ринку праці.</w:t>
            </w:r>
          </w:p>
          <w:p w14:paraId="6B9960DC" w14:textId="77777777" w:rsidR="00827E2F" w:rsidRPr="00827E2F" w:rsidRDefault="00963144" w:rsidP="00963144">
            <w:pPr>
              <w:numPr>
                <w:ilvl w:val="3"/>
                <w:numId w:val="20"/>
              </w:numPr>
              <w:tabs>
                <w:tab w:val="left" w:pos="328"/>
              </w:tabs>
              <w:spacing w:before="40" w:after="40"/>
              <w:ind w:left="57" w:firstLine="0"/>
            </w:pPr>
            <w:sdt>
              <w:sdtPr>
                <w:tag w:val="goog_rdk_116"/>
                <w:id w:val="2047330245"/>
              </w:sdtPr>
              <w:sdtEndPr/>
              <w:sdtContent/>
            </w:sdt>
            <w:r w:rsidR="00827E2F" w:rsidRPr="00827E2F">
              <w:t>Надання інформаційної та консультативної підтримки для покращення зв’язків між закладами освіти та підприємствами громади.</w:t>
            </w:r>
          </w:p>
          <w:p w14:paraId="7625CE9B" w14:textId="77777777" w:rsidR="00827E2F" w:rsidRPr="00827E2F" w:rsidRDefault="00827E2F" w:rsidP="00963144">
            <w:pPr>
              <w:numPr>
                <w:ilvl w:val="3"/>
                <w:numId w:val="20"/>
              </w:numPr>
              <w:tabs>
                <w:tab w:val="left" w:pos="328"/>
              </w:tabs>
              <w:spacing w:before="40" w:after="40"/>
              <w:ind w:left="57" w:firstLine="0"/>
            </w:pPr>
            <w:r w:rsidRPr="00827E2F">
              <w:t>Підтримка місцевих ініціатив щодо створення сучасних освітніх просторів у співпраці з бізнесом і міжнародними донорами.</w:t>
            </w:r>
          </w:p>
          <w:p w14:paraId="237405B9" w14:textId="77777777" w:rsidR="00827E2F" w:rsidRPr="00827E2F" w:rsidRDefault="00827E2F" w:rsidP="00963144">
            <w:pPr>
              <w:numPr>
                <w:ilvl w:val="3"/>
                <w:numId w:val="20"/>
              </w:numPr>
              <w:tabs>
                <w:tab w:val="left" w:pos="328"/>
              </w:tabs>
              <w:spacing w:before="40" w:after="40"/>
              <w:ind w:left="57" w:firstLine="0"/>
            </w:pPr>
            <w:r w:rsidRPr="00827E2F">
              <w:t>Організація заходів для популяризації професійної освіти серед здобувачів освіти та роботодавців.</w:t>
            </w:r>
          </w:p>
        </w:tc>
      </w:tr>
      <w:tr w:rsidR="00827E2F" w:rsidRPr="00827E2F" w14:paraId="1666AACF" w14:textId="77777777" w:rsidTr="00852411">
        <w:trPr>
          <w:trHeight w:val="513"/>
        </w:trPr>
        <w:tc>
          <w:tcPr>
            <w:tcW w:w="2835" w:type="dxa"/>
          </w:tcPr>
          <w:p w14:paraId="354A8A58" w14:textId="77777777" w:rsidR="00827E2F" w:rsidRPr="00827E2F" w:rsidRDefault="00827E2F" w:rsidP="00827E2F">
            <w:pPr>
              <w:tabs>
                <w:tab w:val="left" w:pos="601"/>
              </w:tabs>
              <w:spacing w:before="40" w:after="40"/>
              <w:ind w:left="57"/>
              <w:rPr>
                <w:b/>
              </w:rPr>
            </w:pPr>
            <w:r w:rsidRPr="00827E2F">
              <w:rPr>
                <w:color w:val="000000"/>
              </w:rPr>
              <w:t>1.2.2. Трансформація та збалансування ринку праці через аналіз, стимулювання профорієнтації, навчання та перенавчання кадрів</w:t>
            </w:r>
          </w:p>
        </w:tc>
        <w:tc>
          <w:tcPr>
            <w:tcW w:w="7225" w:type="dxa"/>
          </w:tcPr>
          <w:p w14:paraId="07AA32DB" w14:textId="77777777" w:rsidR="00827E2F" w:rsidRPr="00827E2F" w:rsidRDefault="00827E2F" w:rsidP="00963144">
            <w:pPr>
              <w:numPr>
                <w:ilvl w:val="3"/>
                <w:numId w:val="20"/>
              </w:numPr>
              <w:tabs>
                <w:tab w:val="left" w:pos="328"/>
              </w:tabs>
              <w:spacing w:before="40" w:after="40"/>
              <w:ind w:left="57" w:firstLine="0"/>
            </w:pPr>
            <w:r w:rsidRPr="00827E2F">
              <w:t>Проведення аналізу поточної ситуації на ринку праці та визначення ключових проблем і викликів.</w:t>
            </w:r>
          </w:p>
          <w:p w14:paraId="276DA9B7" w14:textId="77777777" w:rsidR="00827E2F" w:rsidRPr="00827E2F" w:rsidRDefault="00827E2F" w:rsidP="00963144">
            <w:pPr>
              <w:numPr>
                <w:ilvl w:val="3"/>
                <w:numId w:val="20"/>
              </w:numPr>
              <w:tabs>
                <w:tab w:val="left" w:pos="328"/>
              </w:tabs>
              <w:spacing w:before="40" w:after="40"/>
              <w:ind w:left="57" w:firstLine="0"/>
            </w:pPr>
            <w:r w:rsidRPr="00827E2F">
              <w:t>Надання сучасних профорієнтаційних послуг із питань розвитку навичок самовизначення, самомотивації, самостійного планування кар’єри для різних категорій клієнтів служби зайнятості.</w:t>
            </w:r>
          </w:p>
          <w:p w14:paraId="3514A720" w14:textId="77777777" w:rsidR="00827E2F" w:rsidRPr="00827E2F" w:rsidRDefault="00827E2F" w:rsidP="00963144">
            <w:pPr>
              <w:numPr>
                <w:ilvl w:val="3"/>
                <w:numId w:val="20"/>
              </w:numPr>
              <w:tabs>
                <w:tab w:val="left" w:pos="328"/>
              </w:tabs>
              <w:spacing w:before="40" w:after="40"/>
              <w:ind w:left="57" w:firstLine="0"/>
            </w:pPr>
            <w:r w:rsidRPr="00827E2F">
              <w:t>Освіта впродовж життя.</w:t>
            </w:r>
          </w:p>
          <w:p w14:paraId="745C41B3" w14:textId="77777777" w:rsidR="00827E2F" w:rsidRPr="00827E2F" w:rsidRDefault="00827E2F" w:rsidP="00963144">
            <w:pPr>
              <w:numPr>
                <w:ilvl w:val="3"/>
                <w:numId w:val="20"/>
              </w:numPr>
              <w:tabs>
                <w:tab w:val="left" w:pos="328"/>
              </w:tabs>
              <w:spacing w:before="40" w:after="40"/>
              <w:ind w:left="57" w:firstLine="0"/>
            </w:pPr>
            <w:r w:rsidRPr="00827E2F">
              <w:t>Проведення «Ярмарок вакансій».</w:t>
            </w:r>
          </w:p>
          <w:p w14:paraId="12517062" w14:textId="77777777" w:rsidR="00827E2F" w:rsidRPr="00827E2F" w:rsidRDefault="00827E2F" w:rsidP="00963144">
            <w:pPr>
              <w:numPr>
                <w:ilvl w:val="3"/>
                <w:numId w:val="20"/>
              </w:numPr>
              <w:tabs>
                <w:tab w:val="left" w:pos="328"/>
              </w:tabs>
              <w:spacing w:before="40" w:after="40"/>
              <w:ind w:left="57" w:firstLine="0"/>
            </w:pPr>
            <w:r w:rsidRPr="00827E2F">
              <w:t>Професійна підготовка, підтримка підприємництва та надання доступу до робочої сили з відповідними навичками.</w:t>
            </w:r>
          </w:p>
          <w:p w14:paraId="595118EC" w14:textId="77777777" w:rsidR="00827E2F" w:rsidRPr="00827E2F" w:rsidRDefault="00827E2F" w:rsidP="00963144">
            <w:pPr>
              <w:numPr>
                <w:ilvl w:val="3"/>
                <w:numId w:val="20"/>
              </w:numPr>
              <w:tabs>
                <w:tab w:val="left" w:pos="328"/>
              </w:tabs>
              <w:spacing w:before="40" w:after="40"/>
              <w:ind w:left="57" w:firstLine="0"/>
            </w:pPr>
            <w:r w:rsidRPr="00827E2F">
              <w:t>Сприяння гнучким формам праці та сприяння інноваційному та технологічному розвитку.</w:t>
            </w:r>
          </w:p>
          <w:p w14:paraId="1735EDDA" w14:textId="77777777" w:rsidR="00827E2F" w:rsidRPr="00827E2F" w:rsidRDefault="00963144" w:rsidP="00963144">
            <w:pPr>
              <w:numPr>
                <w:ilvl w:val="3"/>
                <w:numId w:val="20"/>
              </w:numPr>
              <w:tabs>
                <w:tab w:val="left" w:pos="328"/>
              </w:tabs>
              <w:spacing w:before="40" w:after="40"/>
              <w:ind w:left="57" w:firstLine="0"/>
            </w:pPr>
            <w:sdt>
              <w:sdtPr>
                <w:tag w:val="goog_rdk_117"/>
                <w:id w:val="619730404"/>
              </w:sdtPr>
              <w:sdtEndPr/>
              <w:sdtContent/>
            </w:sdt>
            <w:r w:rsidR="00827E2F" w:rsidRPr="00827E2F">
              <w:t>Організація профорієнтаційних заходів для здобувачів освіти у партнерстві з роботодавцями, громадськими організаціями та центром зайнятості.</w:t>
            </w:r>
          </w:p>
          <w:p w14:paraId="0AF28F0D" w14:textId="77777777" w:rsidR="00827E2F" w:rsidRPr="00827E2F" w:rsidRDefault="00827E2F" w:rsidP="00963144">
            <w:pPr>
              <w:numPr>
                <w:ilvl w:val="3"/>
                <w:numId w:val="20"/>
              </w:numPr>
              <w:tabs>
                <w:tab w:val="left" w:pos="328"/>
              </w:tabs>
              <w:spacing w:before="40" w:after="40"/>
              <w:ind w:left="57" w:firstLine="0"/>
            </w:pPr>
            <w:r w:rsidRPr="00827E2F">
              <w:t>Проведення щорічного заходу «Ярмарок професій» для сприяння вибору майбутньої професії та працевлаштуванню здобувачів освіти.</w:t>
            </w:r>
          </w:p>
        </w:tc>
      </w:tr>
      <w:tr w:rsidR="00827E2F" w:rsidRPr="00827E2F" w14:paraId="62D61810" w14:textId="77777777" w:rsidTr="00852411">
        <w:trPr>
          <w:trHeight w:val="513"/>
        </w:trPr>
        <w:tc>
          <w:tcPr>
            <w:tcW w:w="2835" w:type="dxa"/>
          </w:tcPr>
          <w:p w14:paraId="7BB38CCE" w14:textId="77777777" w:rsidR="00827E2F" w:rsidRPr="00827E2F" w:rsidRDefault="00827E2F" w:rsidP="00827E2F">
            <w:pPr>
              <w:tabs>
                <w:tab w:val="left" w:pos="601"/>
              </w:tabs>
              <w:spacing w:before="40" w:after="40"/>
              <w:ind w:left="57"/>
              <w:rPr>
                <w:b/>
              </w:rPr>
            </w:pPr>
            <w:r w:rsidRPr="00827E2F">
              <w:rPr>
                <w:color w:val="000000"/>
              </w:rPr>
              <w:lastRenderedPageBreak/>
              <w:t>1.2.3. Підвищення професійних компетенцій наукових кадрів і студентської молоді через поглиблення співпраці між освітніми закладами, науково-дослідними установами й підприємствами.</w:t>
            </w:r>
          </w:p>
        </w:tc>
        <w:tc>
          <w:tcPr>
            <w:tcW w:w="7225" w:type="dxa"/>
          </w:tcPr>
          <w:p w14:paraId="322DB139" w14:textId="77777777" w:rsidR="00827E2F" w:rsidRPr="00827E2F" w:rsidRDefault="00827E2F" w:rsidP="00963144">
            <w:pPr>
              <w:numPr>
                <w:ilvl w:val="3"/>
                <w:numId w:val="20"/>
              </w:numPr>
              <w:tabs>
                <w:tab w:val="left" w:pos="328"/>
              </w:tabs>
              <w:spacing w:before="40" w:after="40"/>
              <w:ind w:left="57" w:firstLine="0"/>
            </w:pPr>
            <w:r w:rsidRPr="00827E2F">
              <w:t>Об’єднання зусиль університетів, наукових установ і підприємств у рамках кластерів, які спеціалізуються на ключових галузях економіки (наприклад, гірничо-металургійний комплекс, енергетика, IT, екологія) в рамках єдиного центру.</w:t>
            </w:r>
          </w:p>
          <w:p w14:paraId="1DF4B140" w14:textId="77777777" w:rsidR="00827E2F" w:rsidRPr="00827E2F" w:rsidRDefault="00963144" w:rsidP="00963144">
            <w:pPr>
              <w:numPr>
                <w:ilvl w:val="3"/>
                <w:numId w:val="20"/>
              </w:numPr>
              <w:tabs>
                <w:tab w:val="left" w:pos="328"/>
              </w:tabs>
              <w:spacing w:before="40" w:after="40"/>
              <w:ind w:left="57" w:firstLine="0"/>
            </w:pPr>
            <w:sdt>
              <w:sdtPr>
                <w:tag w:val="goog_rdk_119"/>
                <w:id w:val="1949886272"/>
              </w:sdtPr>
              <w:sdtEndPr/>
              <w:sdtContent/>
            </w:sdt>
            <w:r w:rsidR="00827E2F" w:rsidRPr="00827E2F">
              <w:t>Залучення студентів та науковців до роботи над проєктами з розвитку економіки та соціальної сфери.</w:t>
            </w:r>
          </w:p>
          <w:p w14:paraId="4F409A0C" w14:textId="77777777" w:rsidR="00827E2F" w:rsidRPr="00827E2F" w:rsidRDefault="00827E2F" w:rsidP="00963144">
            <w:pPr>
              <w:numPr>
                <w:ilvl w:val="3"/>
                <w:numId w:val="20"/>
              </w:numPr>
              <w:tabs>
                <w:tab w:val="left" w:pos="328"/>
              </w:tabs>
              <w:spacing w:before="40" w:after="40"/>
              <w:ind w:left="57" w:firstLine="0"/>
            </w:pPr>
            <w:r w:rsidRPr="00827E2F">
              <w:t>Навчання студентів основам підприємництва та інноваційного менеджменту.</w:t>
            </w:r>
          </w:p>
          <w:p w14:paraId="7C62A83B" w14:textId="77777777" w:rsidR="00827E2F" w:rsidRPr="00827E2F" w:rsidRDefault="00827E2F" w:rsidP="00963144">
            <w:pPr>
              <w:numPr>
                <w:ilvl w:val="3"/>
                <w:numId w:val="20"/>
              </w:numPr>
              <w:tabs>
                <w:tab w:val="left" w:pos="328"/>
              </w:tabs>
              <w:spacing w:before="40" w:after="40"/>
              <w:ind w:left="57" w:firstLine="0"/>
            </w:pPr>
            <w:r w:rsidRPr="00827E2F">
              <w:t>Розробка програми реалізації молодіжної політики.</w:t>
            </w:r>
          </w:p>
          <w:p w14:paraId="6FDCD285" w14:textId="77777777" w:rsidR="00827E2F" w:rsidRPr="00827E2F" w:rsidRDefault="00963144" w:rsidP="00963144">
            <w:pPr>
              <w:numPr>
                <w:ilvl w:val="3"/>
                <w:numId w:val="20"/>
              </w:numPr>
              <w:tabs>
                <w:tab w:val="left" w:pos="328"/>
              </w:tabs>
              <w:spacing w:before="40" w:after="40"/>
              <w:ind w:left="57" w:firstLine="0"/>
            </w:pPr>
            <w:sdt>
              <w:sdtPr>
                <w:tag w:val="goog_rdk_121"/>
                <w:id w:val="-445161285"/>
              </w:sdtPr>
              <w:sdtEndPr/>
              <w:sdtContent/>
            </w:sdt>
            <w:r w:rsidR="00827E2F" w:rsidRPr="00827E2F">
              <w:t>Створення умов для розвитку партнерств між громадою, бізнесом та науково-дослідними установами.</w:t>
            </w:r>
          </w:p>
          <w:p w14:paraId="05853886" w14:textId="77777777" w:rsidR="00827E2F" w:rsidRPr="00827E2F" w:rsidRDefault="00827E2F" w:rsidP="00963144">
            <w:pPr>
              <w:numPr>
                <w:ilvl w:val="3"/>
                <w:numId w:val="20"/>
              </w:numPr>
              <w:tabs>
                <w:tab w:val="left" w:pos="328"/>
              </w:tabs>
              <w:spacing w:before="40" w:after="40"/>
              <w:ind w:left="57" w:firstLine="0"/>
            </w:pPr>
            <w:r w:rsidRPr="00827E2F">
              <w:t>Сприяння організації стажувань та практичних програм на підприємствах для студентів у співпраці з роботодавцями.</w:t>
            </w:r>
          </w:p>
        </w:tc>
      </w:tr>
      <w:tr w:rsidR="00827E2F" w:rsidRPr="00827E2F" w14:paraId="1540E025" w14:textId="77777777" w:rsidTr="00852411">
        <w:trPr>
          <w:trHeight w:val="513"/>
        </w:trPr>
        <w:tc>
          <w:tcPr>
            <w:tcW w:w="2835" w:type="dxa"/>
          </w:tcPr>
          <w:p w14:paraId="4A65FE2C" w14:textId="77777777" w:rsidR="00827E2F" w:rsidRPr="00827E2F" w:rsidRDefault="00827E2F" w:rsidP="00827E2F">
            <w:pPr>
              <w:tabs>
                <w:tab w:val="left" w:pos="601"/>
              </w:tabs>
              <w:spacing w:before="40" w:after="40"/>
              <w:ind w:left="57"/>
            </w:pPr>
            <w:r w:rsidRPr="00827E2F">
              <w:t>1.2.4. Поглиблення співпраці та використання можливостей Державної служби зайнятості щодо підготовки / перекваліфікації працівників</w:t>
            </w:r>
          </w:p>
        </w:tc>
        <w:tc>
          <w:tcPr>
            <w:tcW w:w="7225" w:type="dxa"/>
          </w:tcPr>
          <w:p w14:paraId="45D4A817" w14:textId="77777777" w:rsidR="00827E2F" w:rsidRPr="00827E2F" w:rsidRDefault="00827E2F" w:rsidP="00963144">
            <w:pPr>
              <w:numPr>
                <w:ilvl w:val="3"/>
                <w:numId w:val="20"/>
              </w:numPr>
              <w:tabs>
                <w:tab w:val="left" w:pos="328"/>
              </w:tabs>
              <w:spacing w:before="40" w:after="40"/>
              <w:ind w:left="57" w:firstLine="0"/>
            </w:pPr>
            <w:r w:rsidRPr="00827E2F">
              <w:t>Професійне навчання, підвищення кваліфікації, перекваліфікація працюючого населення за рахунок отримання ваучерів.</w:t>
            </w:r>
          </w:p>
          <w:p w14:paraId="0A41467C" w14:textId="77777777" w:rsidR="00827E2F" w:rsidRPr="00827E2F" w:rsidRDefault="00827E2F" w:rsidP="00963144">
            <w:pPr>
              <w:numPr>
                <w:ilvl w:val="3"/>
                <w:numId w:val="20"/>
              </w:numPr>
              <w:tabs>
                <w:tab w:val="left" w:pos="328"/>
              </w:tabs>
              <w:spacing w:before="40" w:after="40"/>
              <w:ind w:left="57" w:firstLine="0"/>
            </w:pPr>
            <w:r w:rsidRPr="00827E2F">
              <w:t>Професійне навчання жінок під замовлення роботодавців, для працевлаштування у сферах, де вони були традиційно недостатньо представлені.</w:t>
            </w:r>
          </w:p>
          <w:p w14:paraId="0539CB82" w14:textId="77777777" w:rsidR="00827E2F" w:rsidRPr="00827E2F" w:rsidRDefault="00827E2F" w:rsidP="00963144">
            <w:pPr>
              <w:numPr>
                <w:ilvl w:val="3"/>
                <w:numId w:val="20"/>
              </w:numPr>
              <w:tabs>
                <w:tab w:val="left" w:pos="328"/>
              </w:tabs>
              <w:spacing w:before="40" w:after="40"/>
              <w:ind w:left="57" w:firstLine="0"/>
            </w:pPr>
            <w:r w:rsidRPr="00827E2F">
              <w:t>Здійснення профорієнтаційних заходів для населення, зокрема безробітних з урахуванням тенденцій розвитку ринку праці і моніторингу кадрової потреби економіки громади, з використанням новітніх технологій.</w:t>
            </w:r>
          </w:p>
        </w:tc>
      </w:tr>
    </w:tbl>
    <w:p w14:paraId="00000940" w14:textId="77777777" w:rsidR="00506674" w:rsidRPr="003D3D75" w:rsidRDefault="00502841" w:rsidP="003D3D75">
      <w:pPr>
        <w:spacing w:before="120" w:after="60"/>
        <w:ind w:firstLine="709"/>
        <w:rPr>
          <w:b/>
          <w:i/>
          <w:iCs/>
          <w:color w:val="000000"/>
          <w:sz w:val="28"/>
          <w:szCs w:val="28"/>
        </w:rPr>
      </w:pPr>
      <w:r w:rsidRPr="003D3D75">
        <w:rPr>
          <w:b/>
          <w:i/>
          <w:iCs/>
          <w:color w:val="000000"/>
          <w:sz w:val="28"/>
          <w:szCs w:val="28"/>
        </w:rPr>
        <w:t>Очікувані результати:</w:t>
      </w:r>
    </w:p>
    <w:p w14:paraId="00000941" w14:textId="5EC6142A" w:rsidR="00506674" w:rsidRDefault="00F619EA" w:rsidP="00963144">
      <w:pPr>
        <w:pStyle w:val="afa"/>
        <w:numPr>
          <w:ilvl w:val="0"/>
          <w:numId w:val="14"/>
        </w:numPr>
        <w:tabs>
          <w:tab w:val="left" w:pos="284"/>
        </w:tabs>
        <w:spacing w:before="60" w:after="60" w:line="240" w:lineRule="auto"/>
        <w:ind w:left="714" w:hanging="357"/>
        <w:contextualSpacing w:val="0"/>
        <w:rPr>
          <w:color w:val="000000"/>
          <w:sz w:val="28"/>
          <w:szCs w:val="28"/>
        </w:rPr>
      </w:pPr>
      <w:r>
        <w:rPr>
          <w:color w:val="000000"/>
          <w:sz w:val="28"/>
          <w:szCs w:val="28"/>
        </w:rPr>
        <w:t>З</w:t>
      </w:r>
      <w:r w:rsidR="00502841">
        <w:rPr>
          <w:color w:val="000000"/>
          <w:sz w:val="28"/>
          <w:szCs w:val="28"/>
        </w:rPr>
        <w:t>балансований ринок праці, ефективна співпраця з роботодавцями, якісне заповнення вакансій</w:t>
      </w:r>
      <w:r>
        <w:rPr>
          <w:color w:val="000000"/>
          <w:sz w:val="28"/>
          <w:szCs w:val="28"/>
        </w:rPr>
        <w:t>.</w:t>
      </w:r>
    </w:p>
    <w:p w14:paraId="00000942" w14:textId="1356E3E9" w:rsidR="00506674" w:rsidRDefault="00F619EA" w:rsidP="00963144">
      <w:pPr>
        <w:pStyle w:val="afa"/>
        <w:numPr>
          <w:ilvl w:val="0"/>
          <w:numId w:val="14"/>
        </w:numPr>
        <w:tabs>
          <w:tab w:val="left" w:pos="284"/>
        </w:tabs>
        <w:spacing w:before="60" w:after="60" w:line="240" w:lineRule="auto"/>
        <w:ind w:left="714" w:hanging="357"/>
        <w:contextualSpacing w:val="0"/>
        <w:rPr>
          <w:color w:val="000000"/>
          <w:sz w:val="28"/>
          <w:szCs w:val="28"/>
        </w:rPr>
      </w:pPr>
      <w:r>
        <w:rPr>
          <w:color w:val="000000"/>
          <w:sz w:val="28"/>
          <w:szCs w:val="28"/>
        </w:rPr>
        <w:t>П</w:t>
      </w:r>
      <w:r w:rsidR="00502841">
        <w:rPr>
          <w:color w:val="000000"/>
          <w:sz w:val="28"/>
          <w:szCs w:val="28"/>
        </w:rPr>
        <w:t xml:space="preserve">ідготовка, перепідготовка та підвищення кваліфікації безробітних </w:t>
      </w:r>
      <w:r>
        <w:rPr>
          <w:color w:val="000000"/>
          <w:sz w:val="28"/>
          <w:szCs w:val="28"/>
        </w:rPr>
        <w:t xml:space="preserve">здійснюється </w:t>
      </w:r>
      <w:r w:rsidR="00502841">
        <w:rPr>
          <w:color w:val="000000"/>
          <w:sz w:val="28"/>
          <w:szCs w:val="28"/>
        </w:rPr>
        <w:t>відповідно до сучасних вимог роботодавців та потреб ринку праці</w:t>
      </w:r>
      <w:r>
        <w:rPr>
          <w:color w:val="000000"/>
          <w:sz w:val="28"/>
          <w:szCs w:val="28"/>
        </w:rPr>
        <w:t>.</w:t>
      </w:r>
    </w:p>
    <w:p w14:paraId="00000943" w14:textId="2B8B1FFC" w:rsidR="00506674" w:rsidRDefault="00F619EA" w:rsidP="00963144">
      <w:pPr>
        <w:pStyle w:val="afa"/>
        <w:numPr>
          <w:ilvl w:val="0"/>
          <w:numId w:val="14"/>
        </w:numPr>
        <w:tabs>
          <w:tab w:val="left" w:pos="284"/>
        </w:tabs>
        <w:spacing w:before="60" w:after="60" w:line="240" w:lineRule="auto"/>
        <w:ind w:left="714" w:hanging="357"/>
        <w:contextualSpacing w:val="0"/>
        <w:rPr>
          <w:color w:val="000000"/>
          <w:sz w:val="28"/>
          <w:szCs w:val="28"/>
        </w:rPr>
      </w:pPr>
      <w:r>
        <w:rPr>
          <w:color w:val="000000"/>
          <w:sz w:val="28"/>
          <w:szCs w:val="28"/>
        </w:rPr>
        <w:t>З</w:t>
      </w:r>
      <w:r w:rsidR="00502841">
        <w:rPr>
          <w:color w:val="000000"/>
          <w:sz w:val="28"/>
          <w:szCs w:val="28"/>
        </w:rPr>
        <w:t>абезпечен</w:t>
      </w:r>
      <w:r>
        <w:rPr>
          <w:color w:val="000000"/>
          <w:sz w:val="28"/>
          <w:szCs w:val="28"/>
        </w:rPr>
        <w:t>о високий рівень</w:t>
      </w:r>
      <w:r w:rsidR="00502841">
        <w:rPr>
          <w:color w:val="000000"/>
          <w:sz w:val="28"/>
          <w:szCs w:val="28"/>
        </w:rPr>
        <w:t xml:space="preserve"> зайнятості населення</w:t>
      </w:r>
      <w:r>
        <w:rPr>
          <w:color w:val="000000"/>
          <w:sz w:val="28"/>
          <w:szCs w:val="28"/>
        </w:rPr>
        <w:t xml:space="preserve"> через</w:t>
      </w:r>
      <w:r w:rsidR="00502841">
        <w:rPr>
          <w:color w:val="000000"/>
          <w:sz w:val="28"/>
          <w:szCs w:val="28"/>
        </w:rPr>
        <w:t xml:space="preserve"> проведення заходів, що прискорюють працевлаштування незайнятих громадян та активної профорієнтаційної роботи в закладах освіти</w:t>
      </w:r>
      <w:r>
        <w:rPr>
          <w:color w:val="000000"/>
          <w:sz w:val="28"/>
          <w:szCs w:val="28"/>
        </w:rPr>
        <w:t>.</w:t>
      </w:r>
    </w:p>
    <w:p w14:paraId="00000947" w14:textId="6758038C" w:rsidR="00506674" w:rsidRPr="00570A8B" w:rsidRDefault="00F619EA" w:rsidP="00963144">
      <w:pPr>
        <w:pStyle w:val="afa"/>
        <w:numPr>
          <w:ilvl w:val="0"/>
          <w:numId w:val="14"/>
        </w:numPr>
        <w:tabs>
          <w:tab w:val="left" w:pos="284"/>
        </w:tabs>
        <w:spacing w:before="60" w:after="60" w:line="240" w:lineRule="auto"/>
        <w:ind w:left="714" w:hanging="357"/>
        <w:contextualSpacing w:val="0"/>
        <w:rPr>
          <w:color w:val="000000"/>
          <w:sz w:val="28"/>
          <w:szCs w:val="28"/>
        </w:rPr>
      </w:pPr>
      <w:r>
        <w:rPr>
          <w:color w:val="000000"/>
          <w:sz w:val="28"/>
          <w:szCs w:val="28"/>
        </w:rPr>
        <w:t xml:space="preserve">Створено ситему </w:t>
      </w:r>
      <w:r w:rsidR="00502841" w:rsidRPr="00570A8B">
        <w:rPr>
          <w:color w:val="000000"/>
          <w:sz w:val="28"/>
          <w:szCs w:val="28"/>
        </w:rPr>
        <w:t>надання мікрогрантів на створення або розвиток власного бізнесу, зокрема учасникам бойових дій, особам з інвалідністю внаслідок війни та членам їх сімей</w:t>
      </w:r>
      <w:r>
        <w:rPr>
          <w:color w:val="000000"/>
          <w:sz w:val="28"/>
          <w:szCs w:val="28"/>
        </w:rPr>
        <w:t>.</w:t>
      </w:r>
    </w:p>
    <w:p w14:paraId="00000948" w14:textId="3D0D4B48" w:rsidR="00506674" w:rsidRDefault="00F619EA" w:rsidP="00963144">
      <w:pPr>
        <w:pStyle w:val="afa"/>
        <w:numPr>
          <w:ilvl w:val="0"/>
          <w:numId w:val="14"/>
        </w:numPr>
        <w:tabs>
          <w:tab w:val="left" w:pos="284"/>
        </w:tabs>
        <w:spacing w:before="60" w:after="60" w:line="240" w:lineRule="auto"/>
        <w:ind w:left="714" w:hanging="357"/>
        <w:contextualSpacing w:val="0"/>
        <w:rPr>
          <w:color w:val="000000"/>
          <w:sz w:val="28"/>
          <w:szCs w:val="28"/>
        </w:rPr>
      </w:pPr>
      <w:r>
        <w:rPr>
          <w:color w:val="000000"/>
          <w:sz w:val="28"/>
          <w:szCs w:val="28"/>
        </w:rPr>
        <w:t>В</w:t>
      </w:r>
      <w:r w:rsidR="00502841">
        <w:rPr>
          <w:color w:val="000000"/>
          <w:sz w:val="28"/>
          <w:szCs w:val="28"/>
        </w:rPr>
        <w:t>ида</w:t>
      </w:r>
      <w:r>
        <w:rPr>
          <w:color w:val="000000"/>
          <w:sz w:val="28"/>
          <w:szCs w:val="28"/>
        </w:rPr>
        <w:t>ються</w:t>
      </w:r>
      <w:r w:rsidR="00502841">
        <w:rPr>
          <w:color w:val="000000"/>
          <w:sz w:val="28"/>
          <w:szCs w:val="28"/>
        </w:rPr>
        <w:t xml:space="preserve"> ваучер</w:t>
      </w:r>
      <w:r>
        <w:rPr>
          <w:color w:val="000000"/>
          <w:sz w:val="28"/>
          <w:szCs w:val="28"/>
        </w:rPr>
        <w:t>и</w:t>
      </w:r>
      <w:r w:rsidR="00502841">
        <w:rPr>
          <w:color w:val="000000"/>
          <w:sz w:val="28"/>
          <w:szCs w:val="28"/>
        </w:rPr>
        <w:t xml:space="preserve"> на навчання для підтримання конкурентоспроможності на ринку праці</w:t>
      </w:r>
      <w:r>
        <w:rPr>
          <w:color w:val="000000"/>
          <w:sz w:val="28"/>
          <w:szCs w:val="28"/>
        </w:rPr>
        <w:t>.</w:t>
      </w:r>
    </w:p>
    <w:p w14:paraId="00000949" w14:textId="6936A0BD" w:rsidR="00506674" w:rsidRDefault="00F619EA" w:rsidP="00963144">
      <w:pPr>
        <w:pStyle w:val="afa"/>
        <w:numPr>
          <w:ilvl w:val="0"/>
          <w:numId w:val="14"/>
        </w:numPr>
        <w:tabs>
          <w:tab w:val="left" w:pos="284"/>
        </w:tabs>
        <w:spacing w:before="60" w:after="60" w:line="240" w:lineRule="auto"/>
        <w:ind w:left="714" w:hanging="357"/>
        <w:contextualSpacing w:val="0"/>
        <w:rPr>
          <w:color w:val="000000"/>
          <w:sz w:val="28"/>
          <w:szCs w:val="28"/>
        </w:rPr>
      </w:pPr>
      <w:r>
        <w:rPr>
          <w:color w:val="000000"/>
          <w:sz w:val="28"/>
          <w:szCs w:val="28"/>
        </w:rPr>
        <w:t xml:space="preserve">Розширено застосування </w:t>
      </w:r>
      <w:r w:rsidR="00502841">
        <w:rPr>
          <w:color w:val="000000"/>
          <w:sz w:val="28"/>
          <w:szCs w:val="28"/>
        </w:rPr>
        <w:t>дуальн</w:t>
      </w:r>
      <w:r>
        <w:rPr>
          <w:color w:val="000000"/>
          <w:sz w:val="28"/>
          <w:szCs w:val="28"/>
        </w:rPr>
        <w:t xml:space="preserve">ої форми </w:t>
      </w:r>
      <w:r w:rsidR="00502841">
        <w:rPr>
          <w:color w:val="000000"/>
          <w:sz w:val="28"/>
          <w:szCs w:val="28"/>
        </w:rPr>
        <w:t>освіт</w:t>
      </w:r>
      <w:r>
        <w:rPr>
          <w:color w:val="000000"/>
          <w:sz w:val="28"/>
          <w:szCs w:val="28"/>
        </w:rPr>
        <w:t>и.</w:t>
      </w:r>
    </w:p>
    <w:p w14:paraId="0000094A" w14:textId="175CD97B" w:rsidR="00506674" w:rsidRPr="00570A8B" w:rsidRDefault="00963144" w:rsidP="00963144">
      <w:pPr>
        <w:pStyle w:val="afa"/>
        <w:numPr>
          <w:ilvl w:val="0"/>
          <w:numId w:val="14"/>
        </w:numPr>
        <w:tabs>
          <w:tab w:val="left" w:pos="284"/>
        </w:tabs>
        <w:spacing w:before="60" w:after="60" w:line="240" w:lineRule="auto"/>
        <w:ind w:left="714" w:hanging="357"/>
        <w:contextualSpacing w:val="0"/>
        <w:rPr>
          <w:color w:val="000000"/>
          <w:sz w:val="28"/>
          <w:szCs w:val="28"/>
        </w:rPr>
      </w:pPr>
      <w:sdt>
        <w:sdtPr>
          <w:rPr>
            <w:color w:val="000000"/>
            <w:sz w:val="28"/>
            <w:szCs w:val="28"/>
          </w:rPr>
          <w:tag w:val="goog_rdk_123"/>
          <w:id w:val="-1768144942"/>
        </w:sdtPr>
        <w:sdtEndPr/>
        <w:sdtContent/>
      </w:sdt>
      <w:r w:rsidR="00BF4C50">
        <w:rPr>
          <w:color w:val="000000"/>
          <w:sz w:val="28"/>
          <w:szCs w:val="28"/>
        </w:rPr>
        <w:t>Якісна о</w:t>
      </w:r>
      <w:r w:rsidR="00502841" w:rsidRPr="00570A8B">
        <w:rPr>
          <w:color w:val="000000"/>
          <w:sz w:val="28"/>
          <w:szCs w:val="28"/>
        </w:rPr>
        <w:t>світня система</w:t>
      </w:r>
      <w:r w:rsidR="00BF4C50">
        <w:rPr>
          <w:color w:val="000000"/>
          <w:sz w:val="28"/>
          <w:szCs w:val="28"/>
        </w:rPr>
        <w:t xml:space="preserve"> громади</w:t>
      </w:r>
      <w:r w:rsidR="00502841" w:rsidRPr="00570A8B">
        <w:rPr>
          <w:color w:val="000000"/>
          <w:sz w:val="28"/>
          <w:szCs w:val="28"/>
        </w:rPr>
        <w:t xml:space="preserve">, орієнтована на потреби місцевого ринку праці, через розвиток співпраці між закладами освіти та підприємствами </w:t>
      </w:r>
      <w:r w:rsidR="00BF4C50">
        <w:rPr>
          <w:color w:val="000000"/>
          <w:sz w:val="28"/>
          <w:szCs w:val="28"/>
        </w:rPr>
        <w:t>громади.</w:t>
      </w:r>
    </w:p>
    <w:p w14:paraId="0000094B" w14:textId="430D23A0" w:rsidR="00506674" w:rsidRPr="00570A8B" w:rsidRDefault="00BF4C50" w:rsidP="00963144">
      <w:pPr>
        <w:pStyle w:val="afa"/>
        <w:numPr>
          <w:ilvl w:val="0"/>
          <w:numId w:val="14"/>
        </w:numPr>
        <w:tabs>
          <w:tab w:val="left" w:pos="284"/>
        </w:tabs>
        <w:spacing w:before="60" w:after="60" w:line="240" w:lineRule="auto"/>
        <w:ind w:left="714" w:hanging="357"/>
        <w:contextualSpacing w:val="0"/>
        <w:rPr>
          <w:color w:val="000000"/>
          <w:sz w:val="28"/>
          <w:szCs w:val="28"/>
        </w:rPr>
      </w:pPr>
      <w:r>
        <w:rPr>
          <w:color w:val="000000"/>
          <w:sz w:val="28"/>
          <w:szCs w:val="28"/>
        </w:rPr>
        <w:t>С</w:t>
      </w:r>
      <w:r w:rsidR="00502841" w:rsidRPr="00570A8B">
        <w:rPr>
          <w:color w:val="000000"/>
          <w:sz w:val="28"/>
          <w:szCs w:val="28"/>
        </w:rPr>
        <w:t>творен</w:t>
      </w:r>
      <w:r>
        <w:rPr>
          <w:color w:val="000000"/>
          <w:sz w:val="28"/>
          <w:szCs w:val="28"/>
        </w:rPr>
        <w:t>о</w:t>
      </w:r>
      <w:r w:rsidR="00502841" w:rsidRPr="00570A8B">
        <w:rPr>
          <w:color w:val="000000"/>
          <w:sz w:val="28"/>
          <w:szCs w:val="28"/>
        </w:rPr>
        <w:t xml:space="preserve"> сучасн</w:t>
      </w:r>
      <w:r>
        <w:rPr>
          <w:color w:val="000000"/>
          <w:sz w:val="28"/>
          <w:szCs w:val="28"/>
        </w:rPr>
        <w:t>і</w:t>
      </w:r>
      <w:r w:rsidR="00502841" w:rsidRPr="00570A8B">
        <w:rPr>
          <w:color w:val="000000"/>
          <w:sz w:val="28"/>
          <w:szCs w:val="28"/>
        </w:rPr>
        <w:t xml:space="preserve"> освітні простор</w:t>
      </w:r>
      <w:r>
        <w:rPr>
          <w:color w:val="000000"/>
          <w:sz w:val="28"/>
          <w:szCs w:val="28"/>
        </w:rPr>
        <w:t>и</w:t>
      </w:r>
      <w:r w:rsidR="00502841" w:rsidRPr="00570A8B">
        <w:rPr>
          <w:color w:val="000000"/>
          <w:sz w:val="28"/>
          <w:szCs w:val="28"/>
        </w:rPr>
        <w:t xml:space="preserve"> у співпраці з бізнесом та міжнародними донорами</w:t>
      </w:r>
      <w:r>
        <w:rPr>
          <w:color w:val="000000"/>
          <w:sz w:val="28"/>
          <w:szCs w:val="28"/>
        </w:rPr>
        <w:t>.</w:t>
      </w:r>
    </w:p>
    <w:p w14:paraId="0000094C" w14:textId="1719980F" w:rsidR="00506674" w:rsidRPr="00570A8B" w:rsidRDefault="00502841" w:rsidP="00963144">
      <w:pPr>
        <w:pStyle w:val="afa"/>
        <w:numPr>
          <w:ilvl w:val="0"/>
          <w:numId w:val="14"/>
        </w:numPr>
        <w:tabs>
          <w:tab w:val="left" w:pos="284"/>
        </w:tabs>
        <w:spacing w:before="60" w:after="60" w:line="240" w:lineRule="auto"/>
        <w:ind w:left="714" w:hanging="357"/>
        <w:contextualSpacing w:val="0"/>
        <w:rPr>
          <w:color w:val="000000"/>
          <w:sz w:val="28"/>
          <w:szCs w:val="28"/>
        </w:rPr>
      </w:pPr>
      <w:r w:rsidRPr="00570A8B">
        <w:rPr>
          <w:color w:val="000000"/>
          <w:sz w:val="28"/>
          <w:szCs w:val="28"/>
        </w:rPr>
        <w:lastRenderedPageBreak/>
        <w:t>П</w:t>
      </w:r>
      <w:sdt>
        <w:sdtPr>
          <w:rPr>
            <w:color w:val="000000"/>
            <w:sz w:val="28"/>
            <w:szCs w:val="28"/>
          </w:rPr>
          <w:tag w:val="goog_rdk_124"/>
          <w:id w:val="-499582881"/>
        </w:sdtPr>
        <w:sdtEndPr/>
        <w:sdtContent/>
      </w:sdt>
      <w:r w:rsidRPr="00570A8B">
        <w:rPr>
          <w:color w:val="000000"/>
          <w:sz w:val="28"/>
          <w:szCs w:val="28"/>
        </w:rPr>
        <w:t>ров</w:t>
      </w:r>
      <w:r w:rsidR="00BF4C50">
        <w:rPr>
          <w:color w:val="000000"/>
          <w:sz w:val="28"/>
          <w:szCs w:val="28"/>
        </w:rPr>
        <w:t>одиться</w:t>
      </w:r>
      <w:r w:rsidRPr="00570A8B">
        <w:rPr>
          <w:color w:val="000000"/>
          <w:sz w:val="28"/>
          <w:szCs w:val="28"/>
        </w:rPr>
        <w:t xml:space="preserve"> щорічн</w:t>
      </w:r>
      <w:r w:rsidR="00BF4C50">
        <w:rPr>
          <w:color w:val="000000"/>
          <w:sz w:val="28"/>
          <w:szCs w:val="28"/>
        </w:rPr>
        <w:t>ий</w:t>
      </w:r>
      <w:r w:rsidRPr="00570A8B">
        <w:rPr>
          <w:color w:val="000000"/>
          <w:sz w:val="28"/>
          <w:szCs w:val="28"/>
        </w:rPr>
        <w:t xml:space="preserve"> зах</w:t>
      </w:r>
      <w:r w:rsidR="00BF4C50">
        <w:rPr>
          <w:color w:val="000000"/>
          <w:sz w:val="28"/>
          <w:szCs w:val="28"/>
        </w:rPr>
        <w:t>і</w:t>
      </w:r>
      <w:r w:rsidRPr="00570A8B">
        <w:rPr>
          <w:color w:val="000000"/>
          <w:sz w:val="28"/>
          <w:szCs w:val="28"/>
        </w:rPr>
        <w:t>д «Ярмарок професій» для сприяння вибору майбутньої професії та працевлаштуванню здобувачів освіти</w:t>
      </w:r>
    </w:p>
    <w:p w14:paraId="0000094F" w14:textId="6A82BBE8" w:rsidR="00506674" w:rsidRPr="003D3D75" w:rsidRDefault="00502841" w:rsidP="003D3D75">
      <w:pPr>
        <w:spacing w:before="120" w:after="60"/>
        <w:ind w:firstLine="709"/>
        <w:rPr>
          <w:b/>
          <w:i/>
          <w:iCs/>
          <w:color w:val="000000"/>
          <w:sz w:val="28"/>
          <w:szCs w:val="28"/>
        </w:rPr>
      </w:pPr>
      <w:r w:rsidRPr="003D3D75">
        <w:rPr>
          <w:b/>
          <w:i/>
          <w:iCs/>
          <w:color w:val="000000"/>
          <w:sz w:val="28"/>
          <w:szCs w:val="28"/>
        </w:rPr>
        <w:t>Індикатори:</w:t>
      </w:r>
    </w:p>
    <w:p w14:paraId="00000950" w14:textId="6ACB2FBD" w:rsidR="00506674" w:rsidRPr="00570A8B" w:rsidRDefault="00BF4C50" w:rsidP="00963144">
      <w:pPr>
        <w:pStyle w:val="afa"/>
        <w:numPr>
          <w:ilvl w:val="0"/>
          <w:numId w:val="16"/>
        </w:numPr>
        <w:tabs>
          <w:tab w:val="left" w:pos="284"/>
        </w:tabs>
        <w:spacing w:before="60" w:after="60" w:line="240" w:lineRule="auto"/>
        <w:ind w:left="714" w:hanging="357"/>
        <w:contextualSpacing w:val="0"/>
        <w:rPr>
          <w:color w:val="000000"/>
          <w:sz w:val="28"/>
          <w:szCs w:val="28"/>
        </w:rPr>
      </w:pPr>
      <w:r>
        <w:rPr>
          <w:color w:val="000000"/>
          <w:sz w:val="28"/>
          <w:szCs w:val="28"/>
        </w:rPr>
        <w:t>К</w:t>
      </w:r>
      <w:r w:rsidR="00502841" w:rsidRPr="00570A8B">
        <w:rPr>
          <w:color w:val="000000"/>
          <w:sz w:val="28"/>
          <w:szCs w:val="28"/>
        </w:rPr>
        <w:t>ількість виданих ваучерів на навчання особам у віці старше 45 років</w:t>
      </w:r>
      <w:r>
        <w:rPr>
          <w:color w:val="000000"/>
          <w:sz w:val="28"/>
          <w:szCs w:val="28"/>
        </w:rPr>
        <w:t>.</w:t>
      </w:r>
    </w:p>
    <w:p w14:paraId="00000951" w14:textId="1A34C65A" w:rsidR="00506674" w:rsidRPr="00570A8B" w:rsidRDefault="00BF4C50" w:rsidP="00963144">
      <w:pPr>
        <w:pStyle w:val="afa"/>
        <w:numPr>
          <w:ilvl w:val="0"/>
          <w:numId w:val="16"/>
        </w:numPr>
        <w:tabs>
          <w:tab w:val="left" w:pos="284"/>
        </w:tabs>
        <w:spacing w:before="60" w:after="60" w:line="240" w:lineRule="auto"/>
        <w:ind w:left="714" w:hanging="357"/>
        <w:contextualSpacing w:val="0"/>
        <w:rPr>
          <w:color w:val="000000"/>
          <w:sz w:val="28"/>
          <w:szCs w:val="28"/>
        </w:rPr>
      </w:pPr>
      <w:r>
        <w:rPr>
          <w:color w:val="000000"/>
          <w:sz w:val="28"/>
          <w:szCs w:val="28"/>
        </w:rPr>
        <w:t>Ч</w:t>
      </w:r>
      <w:r w:rsidR="00502841" w:rsidRPr="00570A8B">
        <w:rPr>
          <w:color w:val="000000"/>
          <w:sz w:val="28"/>
          <w:szCs w:val="28"/>
        </w:rPr>
        <w:t>исельність безробітних з поміж осіб, що мають додаткові гарантії у сприянні працевлаштуванню, які пройшли професійне навчання</w:t>
      </w:r>
      <w:r>
        <w:rPr>
          <w:color w:val="000000"/>
          <w:sz w:val="28"/>
          <w:szCs w:val="28"/>
        </w:rPr>
        <w:t>.</w:t>
      </w:r>
    </w:p>
    <w:p w14:paraId="00000953" w14:textId="3E7A1C2D" w:rsidR="00506674" w:rsidRPr="00570A8B" w:rsidRDefault="00BF4C50" w:rsidP="00963144">
      <w:pPr>
        <w:pStyle w:val="afa"/>
        <w:numPr>
          <w:ilvl w:val="0"/>
          <w:numId w:val="16"/>
        </w:numPr>
        <w:tabs>
          <w:tab w:val="left" w:pos="284"/>
        </w:tabs>
        <w:spacing w:before="60" w:after="60" w:line="240" w:lineRule="auto"/>
        <w:ind w:left="714" w:hanging="357"/>
        <w:contextualSpacing w:val="0"/>
        <w:rPr>
          <w:color w:val="000000"/>
          <w:sz w:val="28"/>
          <w:szCs w:val="28"/>
        </w:rPr>
      </w:pPr>
      <w:r>
        <w:rPr>
          <w:color w:val="000000"/>
          <w:sz w:val="28"/>
          <w:szCs w:val="28"/>
        </w:rPr>
        <w:t>Ч</w:t>
      </w:r>
      <w:r w:rsidR="00502841" w:rsidRPr="00570A8B">
        <w:rPr>
          <w:color w:val="000000"/>
          <w:sz w:val="28"/>
          <w:szCs w:val="28"/>
        </w:rPr>
        <w:t>исельність осіб, які отримали мікрогранти на створення або розвиток власного бізнесу</w:t>
      </w:r>
      <w:r>
        <w:rPr>
          <w:color w:val="000000"/>
          <w:sz w:val="28"/>
          <w:szCs w:val="28"/>
        </w:rPr>
        <w:t>,</w:t>
      </w:r>
      <w:r w:rsidRPr="00BF4C50">
        <w:rPr>
          <w:color w:val="000000"/>
          <w:sz w:val="28"/>
          <w:szCs w:val="28"/>
        </w:rPr>
        <w:t xml:space="preserve"> </w:t>
      </w:r>
      <w:r w:rsidRPr="00570A8B">
        <w:rPr>
          <w:color w:val="000000"/>
          <w:sz w:val="28"/>
          <w:szCs w:val="28"/>
        </w:rPr>
        <w:t>у тому числі учасників бойових дій, осіб з інвалідністю внаслідок війни та членів їх сімей</w:t>
      </w:r>
      <w:r>
        <w:rPr>
          <w:color w:val="000000"/>
          <w:sz w:val="28"/>
          <w:szCs w:val="28"/>
        </w:rPr>
        <w:t>.</w:t>
      </w:r>
    </w:p>
    <w:p w14:paraId="00000955" w14:textId="009071C2" w:rsidR="00506674" w:rsidRPr="00570A8B" w:rsidRDefault="00BF4C50" w:rsidP="00963144">
      <w:pPr>
        <w:pStyle w:val="afa"/>
        <w:numPr>
          <w:ilvl w:val="0"/>
          <w:numId w:val="16"/>
        </w:numPr>
        <w:tabs>
          <w:tab w:val="left" w:pos="284"/>
        </w:tabs>
        <w:spacing w:before="60" w:after="60" w:line="240" w:lineRule="auto"/>
        <w:ind w:left="714" w:hanging="357"/>
        <w:contextualSpacing w:val="0"/>
        <w:rPr>
          <w:color w:val="000000"/>
          <w:sz w:val="28"/>
          <w:szCs w:val="28"/>
        </w:rPr>
      </w:pPr>
      <w:r>
        <w:rPr>
          <w:color w:val="000000"/>
          <w:sz w:val="28"/>
          <w:szCs w:val="28"/>
        </w:rPr>
        <w:t>В</w:t>
      </w:r>
      <w:r w:rsidR="00502841" w:rsidRPr="00570A8B">
        <w:rPr>
          <w:color w:val="000000"/>
          <w:sz w:val="28"/>
          <w:szCs w:val="28"/>
        </w:rPr>
        <w:t>ідсоток випускників закладів загальної середньої освіти, які після завершення навчання вступають до закладів професійної (професійно-технічної) освіти</w:t>
      </w:r>
      <w:r>
        <w:rPr>
          <w:color w:val="000000"/>
          <w:sz w:val="28"/>
          <w:szCs w:val="28"/>
        </w:rPr>
        <w:t>.</w:t>
      </w:r>
    </w:p>
    <w:p w14:paraId="00000957" w14:textId="52FD0178" w:rsidR="00506674" w:rsidRPr="00570A8B" w:rsidRDefault="00BF4C50" w:rsidP="00963144">
      <w:pPr>
        <w:pStyle w:val="afa"/>
        <w:numPr>
          <w:ilvl w:val="0"/>
          <w:numId w:val="16"/>
        </w:numPr>
        <w:tabs>
          <w:tab w:val="left" w:pos="284"/>
        </w:tabs>
        <w:spacing w:before="60" w:after="60" w:line="240" w:lineRule="auto"/>
        <w:ind w:left="714" w:hanging="357"/>
        <w:contextualSpacing w:val="0"/>
        <w:rPr>
          <w:color w:val="000000"/>
          <w:sz w:val="28"/>
          <w:szCs w:val="28"/>
        </w:rPr>
      </w:pPr>
      <w:r>
        <w:rPr>
          <w:color w:val="000000"/>
          <w:sz w:val="28"/>
          <w:szCs w:val="28"/>
        </w:rPr>
        <w:t>Кількість с</w:t>
      </w:r>
      <w:r w:rsidR="00502841" w:rsidRPr="00570A8B">
        <w:rPr>
          <w:color w:val="000000"/>
          <w:sz w:val="28"/>
          <w:szCs w:val="28"/>
        </w:rPr>
        <w:t>творен</w:t>
      </w:r>
      <w:r>
        <w:rPr>
          <w:color w:val="000000"/>
          <w:sz w:val="28"/>
          <w:szCs w:val="28"/>
        </w:rPr>
        <w:t>их</w:t>
      </w:r>
      <w:r w:rsidR="00502841" w:rsidRPr="00570A8B">
        <w:rPr>
          <w:color w:val="000000"/>
          <w:sz w:val="28"/>
          <w:szCs w:val="28"/>
        </w:rPr>
        <w:t xml:space="preserve"> навчально-практичних центрів сучасної професійної (професійно-технічної) освіт</w:t>
      </w:r>
      <w:r>
        <w:rPr>
          <w:color w:val="000000"/>
          <w:sz w:val="28"/>
          <w:szCs w:val="28"/>
        </w:rPr>
        <w:t>и</w:t>
      </w:r>
      <w:r w:rsidR="00CE7B2B" w:rsidRPr="00570A8B">
        <w:rPr>
          <w:color w:val="000000"/>
          <w:sz w:val="28"/>
          <w:szCs w:val="28"/>
        </w:rPr>
        <w:t>.</w:t>
      </w:r>
    </w:p>
    <w:p w14:paraId="00000959" w14:textId="24309E05" w:rsidR="00506674" w:rsidRPr="00570A8B" w:rsidRDefault="00502841" w:rsidP="00963144">
      <w:pPr>
        <w:pStyle w:val="afa"/>
        <w:numPr>
          <w:ilvl w:val="0"/>
          <w:numId w:val="16"/>
        </w:numPr>
        <w:tabs>
          <w:tab w:val="left" w:pos="284"/>
        </w:tabs>
        <w:spacing w:before="60" w:after="60" w:line="240" w:lineRule="auto"/>
        <w:ind w:left="714" w:hanging="357"/>
        <w:contextualSpacing w:val="0"/>
        <w:rPr>
          <w:sz w:val="28"/>
          <w:szCs w:val="28"/>
        </w:rPr>
      </w:pPr>
      <w:r w:rsidRPr="00570A8B">
        <w:rPr>
          <w:sz w:val="28"/>
          <w:szCs w:val="28"/>
        </w:rPr>
        <w:t>Кількість виплачених стипендій для молодих науковців</w:t>
      </w:r>
      <w:r w:rsidR="00570A8B">
        <w:rPr>
          <w:sz w:val="28"/>
          <w:szCs w:val="28"/>
        </w:rPr>
        <w:t>.</w:t>
      </w:r>
    </w:p>
    <w:p w14:paraId="0000095A" w14:textId="77777777" w:rsidR="00506674" w:rsidRDefault="00506674" w:rsidP="002C3BD3">
      <w:pPr>
        <w:tabs>
          <w:tab w:val="left" w:pos="284"/>
        </w:tabs>
        <w:spacing w:before="60" w:after="60"/>
        <w:ind w:left="284" w:firstLine="709"/>
        <w:jc w:val="both"/>
        <w:rPr>
          <w:sz w:val="28"/>
          <w:szCs w:val="28"/>
          <w:highlight w:val="yellow"/>
        </w:rPr>
      </w:pPr>
    </w:p>
    <w:p w14:paraId="0000095C" w14:textId="77777777" w:rsidR="00506674" w:rsidRDefault="00502841">
      <w:pPr>
        <w:spacing w:after="120"/>
        <w:jc w:val="both"/>
        <w:rPr>
          <w:b/>
          <w:color w:val="008000"/>
          <w:sz w:val="28"/>
          <w:szCs w:val="28"/>
        </w:rPr>
      </w:pPr>
      <w:r>
        <w:rPr>
          <w:b/>
          <w:color w:val="008000"/>
          <w:sz w:val="28"/>
          <w:szCs w:val="28"/>
        </w:rPr>
        <w:t>Оперативна ціль 1.3. Ефективна система безпеки та цивільного захисту</w:t>
      </w:r>
    </w:p>
    <w:p w14:paraId="0000095D" w14:textId="5A609CF6" w:rsidR="00506674" w:rsidRDefault="00502841" w:rsidP="002C3BD3">
      <w:pPr>
        <w:spacing w:before="60" w:after="60"/>
        <w:ind w:firstLine="709"/>
        <w:jc w:val="both"/>
        <w:rPr>
          <w:sz w:val="28"/>
          <w:szCs w:val="28"/>
        </w:rPr>
      </w:pPr>
      <w:r>
        <w:rPr>
          <w:sz w:val="28"/>
          <w:szCs w:val="28"/>
        </w:rPr>
        <w:t xml:space="preserve">Криворізька </w:t>
      </w:r>
      <w:r w:rsidR="006035BB">
        <w:rPr>
          <w:sz w:val="28"/>
          <w:szCs w:val="28"/>
          <w:lang w:val="uk-UA"/>
        </w:rPr>
        <w:t>МТГ</w:t>
      </w:r>
      <w:r>
        <w:rPr>
          <w:sz w:val="28"/>
          <w:szCs w:val="28"/>
        </w:rPr>
        <w:t xml:space="preserve"> знаходиться під постійними атаками з боку країни </w:t>
      </w:r>
      <w:r w:rsidRPr="006035BB">
        <w:rPr>
          <w:sz w:val="28"/>
          <w:szCs w:val="28"/>
        </w:rPr>
        <w:t xml:space="preserve">агресорки </w:t>
      </w:r>
      <w:r>
        <w:rPr>
          <w:sz w:val="28"/>
          <w:szCs w:val="28"/>
        </w:rPr>
        <w:t>та потерпає від потужних обстрілів інфраструктури та населення. В умовах воєнного стану громада виконує дуже важливе завдання – є форпостом захисту місцевого населення</w:t>
      </w:r>
      <w:r w:rsidR="00BF4C50">
        <w:rPr>
          <w:sz w:val="28"/>
          <w:szCs w:val="28"/>
          <w:lang w:val="uk-UA"/>
        </w:rPr>
        <w:t>, зокрема</w:t>
      </w:r>
      <w:r>
        <w:rPr>
          <w:sz w:val="28"/>
          <w:szCs w:val="28"/>
        </w:rPr>
        <w:t xml:space="preserve"> </w:t>
      </w:r>
      <w:r w:rsidR="00BF4C50">
        <w:rPr>
          <w:sz w:val="28"/>
          <w:szCs w:val="28"/>
          <w:lang w:val="uk-UA"/>
        </w:rPr>
        <w:t>ВПО</w:t>
      </w:r>
      <w:r>
        <w:rPr>
          <w:sz w:val="28"/>
          <w:szCs w:val="28"/>
        </w:rPr>
        <w:t xml:space="preserve"> та створює безпечні умови перебування на території громади.</w:t>
      </w:r>
    </w:p>
    <w:p w14:paraId="0000095E" w14:textId="0A68D906" w:rsidR="00506674" w:rsidRDefault="00502841" w:rsidP="002C3BD3">
      <w:pPr>
        <w:spacing w:before="60" w:after="60"/>
        <w:ind w:firstLine="709"/>
        <w:jc w:val="both"/>
        <w:rPr>
          <w:sz w:val="28"/>
          <w:szCs w:val="28"/>
        </w:rPr>
      </w:pPr>
      <w:r>
        <w:rPr>
          <w:sz w:val="28"/>
          <w:szCs w:val="28"/>
        </w:rPr>
        <w:t>На даний момент в громаді встановлено єдину систему відеоспостереження з 1165</w:t>
      </w:r>
      <w:r w:rsidR="00BF4C50">
        <w:rPr>
          <w:sz w:val="28"/>
          <w:szCs w:val="28"/>
          <w:lang w:val="uk-UA"/>
        </w:rPr>
        <w:t> </w:t>
      </w:r>
      <w:r>
        <w:rPr>
          <w:sz w:val="28"/>
          <w:szCs w:val="28"/>
        </w:rPr>
        <w:t>камерами, які забезпечують безпеку населення та функціонує Ситуаційний центр, який координує дії з надзвичайних ситуацій.</w:t>
      </w:r>
    </w:p>
    <w:p w14:paraId="0000095F" w14:textId="77777777" w:rsidR="00506674" w:rsidRPr="000F7505" w:rsidRDefault="00502841" w:rsidP="002C3BD3">
      <w:pPr>
        <w:spacing w:before="60" w:after="60"/>
        <w:ind w:firstLine="709"/>
        <w:jc w:val="both"/>
        <w:rPr>
          <w:sz w:val="28"/>
          <w:szCs w:val="28"/>
        </w:rPr>
      </w:pPr>
      <w:r w:rsidRPr="000F7505">
        <w:rPr>
          <w:sz w:val="28"/>
          <w:szCs w:val="28"/>
        </w:rPr>
        <w:t>Однак, у подальшому громада має бути забезпечена ефективними системами централізованого оповіщення та достатнім, обладнаним та доступним фондом захисних споруд цивільного захисту, у тому числі в закладах освіти, охорони здоров'я та соціального захисту з урахуванням принципів інклюзивності та безбарʼєрності.</w:t>
      </w:r>
    </w:p>
    <w:p w14:paraId="00000960" w14:textId="757E2DD9" w:rsidR="00506674" w:rsidRDefault="00502841" w:rsidP="002C3BD3">
      <w:pPr>
        <w:spacing w:before="60" w:after="60"/>
        <w:ind w:firstLine="709"/>
        <w:jc w:val="both"/>
        <w:rPr>
          <w:sz w:val="28"/>
          <w:szCs w:val="28"/>
        </w:rPr>
      </w:pPr>
      <w:r>
        <w:rPr>
          <w:sz w:val="28"/>
          <w:szCs w:val="28"/>
        </w:rPr>
        <w:t xml:space="preserve">Надзвичайні ситуації на території громади можуть відбуватися як внаслідок військових атак, так і від впливу багатьох інших видів небезпечних природних явищ, взаємодії цілого ряду природних та антропогенних </w:t>
      </w:r>
      <w:r w:rsidR="000F7505">
        <w:rPr>
          <w:sz w:val="28"/>
          <w:szCs w:val="28"/>
          <w:lang w:val="uk-UA"/>
        </w:rPr>
        <w:t>чинник</w:t>
      </w:r>
      <w:r>
        <w:rPr>
          <w:sz w:val="28"/>
          <w:szCs w:val="28"/>
        </w:rPr>
        <w:t xml:space="preserve">ів і процесів геологічного, гідрологічного та метеорологічного походження. Для захисту населення, господарських об'єктів і земель від їх шкідливої дії необхідно створити ефективний </w:t>
      </w:r>
      <w:sdt>
        <w:sdtPr>
          <w:tag w:val="goog_rdk_126"/>
          <w:id w:val="1673537334"/>
        </w:sdtPr>
        <w:sdtEndPr/>
        <w:sdtContent/>
      </w:sdt>
      <w:r>
        <w:rPr>
          <w:sz w:val="28"/>
          <w:szCs w:val="28"/>
        </w:rPr>
        <w:t>механізм захисту</w:t>
      </w:r>
      <w:r w:rsidR="000F7505">
        <w:rPr>
          <w:sz w:val="28"/>
          <w:szCs w:val="28"/>
          <w:lang w:val="uk-UA"/>
        </w:rPr>
        <w:t xml:space="preserve"> </w:t>
      </w:r>
      <w:r>
        <w:rPr>
          <w:sz w:val="28"/>
          <w:szCs w:val="28"/>
        </w:rPr>
        <w:t>інфраструктури та промислових об'єктів.</w:t>
      </w:r>
    </w:p>
    <w:p w14:paraId="00000962" w14:textId="22B31AA9" w:rsidR="00506674" w:rsidRPr="00E60C21" w:rsidRDefault="00BF4C50" w:rsidP="002C3BD3">
      <w:pPr>
        <w:spacing w:before="60" w:after="60"/>
        <w:ind w:firstLine="709"/>
        <w:jc w:val="both"/>
        <w:rPr>
          <w:color w:val="000000"/>
          <w:sz w:val="28"/>
          <w:szCs w:val="28"/>
        </w:rPr>
      </w:pPr>
      <w:r w:rsidRPr="00BF4C50">
        <w:rPr>
          <w:color w:val="000000"/>
          <w:sz w:val="28"/>
          <w:szCs w:val="28"/>
        </w:rPr>
        <w:t xml:space="preserve">Найважливішим кроком для забезпечення безпеки громади </w:t>
      </w:r>
      <w:r>
        <w:rPr>
          <w:color w:val="000000"/>
          <w:sz w:val="28"/>
          <w:szCs w:val="28"/>
          <w:lang w:val="uk-UA"/>
        </w:rPr>
        <w:t xml:space="preserve">є </w:t>
      </w:r>
      <w:r w:rsidR="00502841">
        <w:rPr>
          <w:color w:val="000000"/>
          <w:sz w:val="28"/>
          <w:szCs w:val="28"/>
        </w:rPr>
        <w:t>утворення центрів безпеки як інтегрованих структур з єдиною комунікацією відповідно до актів законодавства у сфері захисту населення і територій від пожеж та надзвичайних ситуацій, забезпечення громадського порядку, охорони здоров’я населення (з пожежно-рятувальними підрозділами, поліцейськими станціями та бригадами екстреної (швидкої) медичної допомоги).</w:t>
      </w:r>
    </w:p>
    <w:p w14:paraId="00000963" w14:textId="70DF7F5D" w:rsidR="00506674" w:rsidRDefault="002F7936" w:rsidP="00CE7B2B">
      <w:pPr>
        <w:spacing w:before="120" w:after="60"/>
        <w:rPr>
          <w:b/>
          <w:i/>
          <w:iCs/>
          <w:color w:val="000000"/>
          <w:sz w:val="28"/>
          <w:szCs w:val="28"/>
          <w:lang w:val="uk-UA"/>
        </w:rPr>
      </w:pPr>
      <w:r w:rsidRPr="00253472">
        <w:rPr>
          <w:b/>
          <w:i/>
          <w:iCs/>
          <w:color w:val="000000"/>
          <w:sz w:val="28"/>
          <w:szCs w:val="28"/>
        </w:rPr>
        <w:lastRenderedPageBreak/>
        <w:t>Завдання та сфери реалізації проєктів для досягнення оперативної цілі 1.3. Ефективна система безпеки та цивільного захисту</w:t>
      </w:r>
      <w:r w:rsidR="00CA3012">
        <w:rPr>
          <w:b/>
          <w:i/>
          <w:iCs/>
          <w:color w:val="000000"/>
          <w:sz w:val="28"/>
          <w:szCs w:val="28"/>
          <w:lang w:val="uk-UA"/>
        </w:rPr>
        <w:t>:</w:t>
      </w:r>
    </w:p>
    <w:tbl>
      <w:tblPr>
        <w:tblW w:w="1006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6941"/>
      </w:tblGrid>
      <w:tr w:rsidR="00827E2F" w:rsidRPr="00827E2F" w14:paraId="7EF6C811" w14:textId="77777777" w:rsidTr="00852411">
        <w:tc>
          <w:tcPr>
            <w:tcW w:w="3119" w:type="dxa"/>
            <w:shd w:val="clear" w:color="auto" w:fill="E7E6E6"/>
          </w:tcPr>
          <w:p w14:paraId="057EB42E" w14:textId="77777777" w:rsidR="00827E2F" w:rsidRPr="00827E2F" w:rsidRDefault="00827E2F" w:rsidP="00827E2F">
            <w:pPr>
              <w:tabs>
                <w:tab w:val="left" w:pos="601"/>
              </w:tabs>
              <w:spacing w:before="40" w:after="40"/>
              <w:ind w:left="57"/>
              <w:jc w:val="center"/>
            </w:pPr>
            <w:r w:rsidRPr="00827E2F">
              <w:rPr>
                <w:b/>
              </w:rPr>
              <w:t>Завдання</w:t>
            </w:r>
          </w:p>
        </w:tc>
        <w:tc>
          <w:tcPr>
            <w:tcW w:w="6941" w:type="dxa"/>
            <w:shd w:val="clear" w:color="auto" w:fill="E7E6E6"/>
          </w:tcPr>
          <w:p w14:paraId="68D2EDB9" w14:textId="77777777" w:rsidR="00827E2F" w:rsidRPr="00827E2F" w:rsidRDefault="00827E2F" w:rsidP="00827E2F">
            <w:pPr>
              <w:tabs>
                <w:tab w:val="left" w:pos="601"/>
              </w:tabs>
              <w:spacing w:before="40" w:after="40"/>
              <w:ind w:left="57"/>
              <w:jc w:val="center"/>
            </w:pPr>
            <w:r w:rsidRPr="00827E2F">
              <w:rPr>
                <w:b/>
                <w:lang w:val="uk-UA"/>
              </w:rPr>
              <w:t>С</w:t>
            </w:r>
            <w:r w:rsidRPr="00827E2F">
              <w:rPr>
                <w:b/>
              </w:rPr>
              <w:t>фери реалізації проєктів</w:t>
            </w:r>
          </w:p>
        </w:tc>
      </w:tr>
      <w:tr w:rsidR="00827E2F" w:rsidRPr="00827E2F" w14:paraId="40404F2F" w14:textId="77777777" w:rsidTr="00852411">
        <w:trPr>
          <w:trHeight w:val="585"/>
        </w:trPr>
        <w:tc>
          <w:tcPr>
            <w:tcW w:w="3119" w:type="dxa"/>
            <w:shd w:val="clear" w:color="auto" w:fill="auto"/>
          </w:tcPr>
          <w:p w14:paraId="5C6629A9" w14:textId="77777777" w:rsidR="00827E2F" w:rsidRPr="00025BFE" w:rsidRDefault="00827E2F" w:rsidP="00827E2F">
            <w:pPr>
              <w:tabs>
                <w:tab w:val="left" w:pos="601"/>
              </w:tabs>
              <w:spacing w:before="40" w:after="40"/>
              <w:ind w:left="57"/>
              <w:rPr>
                <w:b/>
                <w:color w:val="000000"/>
              </w:rPr>
            </w:pPr>
            <w:r w:rsidRPr="00025BFE">
              <w:rPr>
                <w:color w:val="000000"/>
              </w:rPr>
              <w:t>1.3.1.</w:t>
            </w:r>
            <w:r w:rsidRPr="00827E2F">
              <w:rPr>
                <w:color w:val="000000"/>
                <w:lang w:val="uk-UA"/>
              </w:rPr>
              <w:t xml:space="preserve"> </w:t>
            </w:r>
            <w:r w:rsidRPr="00827E2F">
              <w:rPr>
                <w:color w:val="000000"/>
              </w:rPr>
              <w:t>Зміцнення</w:t>
            </w:r>
            <w:r w:rsidRPr="00025BFE">
              <w:rPr>
                <w:color w:val="000000"/>
              </w:rPr>
              <w:t xml:space="preserve"> </w:t>
            </w:r>
            <w:r w:rsidRPr="00827E2F">
              <w:rPr>
                <w:color w:val="000000"/>
              </w:rPr>
              <w:t>системи</w:t>
            </w:r>
            <w:r w:rsidRPr="00025BFE">
              <w:rPr>
                <w:color w:val="000000"/>
              </w:rPr>
              <w:t xml:space="preserve"> </w:t>
            </w:r>
            <w:r w:rsidRPr="00827E2F">
              <w:rPr>
                <w:color w:val="000000"/>
              </w:rPr>
              <w:t>централізованого</w:t>
            </w:r>
            <w:r w:rsidRPr="00025BFE">
              <w:rPr>
                <w:color w:val="000000"/>
              </w:rPr>
              <w:t xml:space="preserve"> </w:t>
            </w:r>
            <w:r w:rsidRPr="00827E2F">
              <w:rPr>
                <w:color w:val="000000"/>
              </w:rPr>
              <w:t>оповіщення</w:t>
            </w:r>
            <w:r w:rsidRPr="00025BFE">
              <w:rPr>
                <w:color w:val="000000"/>
              </w:rPr>
              <w:t xml:space="preserve"> </w:t>
            </w:r>
            <w:r w:rsidRPr="00827E2F">
              <w:rPr>
                <w:color w:val="000000"/>
              </w:rPr>
              <w:t>та</w:t>
            </w:r>
            <w:r w:rsidRPr="00025BFE">
              <w:rPr>
                <w:color w:val="000000"/>
              </w:rPr>
              <w:t xml:space="preserve"> </w:t>
            </w:r>
            <w:r w:rsidRPr="00827E2F">
              <w:rPr>
                <w:color w:val="000000"/>
              </w:rPr>
              <w:t>збільшення</w:t>
            </w:r>
            <w:r w:rsidRPr="00025BFE">
              <w:rPr>
                <w:color w:val="000000"/>
              </w:rPr>
              <w:t xml:space="preserve"> </w:t>
            </w:r>
            <w:r w:rsidRPr="00827E2F">
              <w:rPr>
                <w:color w:val="000000"/>
              </w:rPr>
              <w:t>фонду</w:t>
            </w:r>
            <w:r w:rsidRPr="00025BFE">
              <w:rPr>
                <w:color w:val="000000"/>
              </w:rPr>
              <w:t xml:space="preserve"> </w:t>
            </w:r>
            <w:r w:rsidRPr="00827E2F">
              <w:rPr>
                <w:color w:val="000000"/>
              </w:rPr>
              <w:t>захисних</w:t>
            </w:r>
            <w:r w:rsidRPr="00025BFE">
              <w:rPr>
                <w:color w:val="000000"/>
              </w:rPr>
              <w:t xml:space="preserve"> </w:t>
            </w:r>
            <w:r w:rsidRPr="00827E2F">
              <w:rPr>
                <w:color w:val="000000"/>
              </w:rPr>
              <w:t>споруд</w:t>
            </w:r>
            <w:r w:rsidRPr="00025BFE">
              <w:rPr>
                <w:color w:val="000000"/>
              </w:rPr>
              <w:t xml:space="preserve"> </w:t>
            </w:r>
            <w:r w:rsidRPr="00827E2F">
              <w:rPr>
                <w:color w:val="000000"/>
              </w:rPr>
              <w:t>цивільного</w:t>
            </w:r>
            <w:r w:rsidRPr="00025BFE">
              <w:rPr>
                <w:color w:val="000000"/>
              </w:rPr>
              <w:t xml:space="preserve"> </w:t>
            </w:r>
            <w:r w:rsidRPr="00827E2F">
              <w:rPr>
                <w:color w:val="000000"/>
              </w:rPr>
              <w:t>захисту</w:t>
            </w:r>
            <w:r w:rsidRPr="00025BFE">
              <w:rPr>
                <w:color w:val="000000"/>
              </w:rPr>
              <w:t xml:space="preserve"> (</w:t>
            </w:r>
            <w:r w:rsidRPr="00827E2F">
              <w:rPr>
                <w:color w:val="000000"/>
              </w:rPr>
              <w:t>зокрема</w:t>
            </w:r>
            <w:r w:rsidRPr="00025BFE">
              <w:rPr>
                <w:color w:val="000000"/>
              </w:rPr>
              <w:t xml:space="preserve"> </w:t>
            </w:r>
            <w:r w:rsidRPr="00827E2F">
              <w:rPr>
                <w:color w:val="000000"/>
              </w:rPr>
              <w:t>в</w:t>
            </w:r>
            <w:r w:rsidRPr="00025BFE">
              <w:rPr>
                <w:color w:val="000000"/>
              </w:rPr>
              <w:t xml:space="preserve"> </w:t>
            </w:r>
            <w:r w:rsidRPr="00827E2F">
              <w:rPr>
                <w:color w:val="000000"/>
              </w:rPr>
              <w:t>закладах</w:t>
            </w:r>
            <w:r w:rsidRPr="00025BFE">
              <w:rPr>
                <w:color w:val="000000"/>
              </w:rPr>
              <w:t xml:space="preserve"> </w:t>
            </w:r>
            <w:r w:rsidRPr="00827E2F">
              <w:rPr>
                <w:color w:val="000000"/>
              </w:rPr>
              <w:t>освіти</w:t>
            </w:r>
            <w:r w:rsidRPr="00025BFE">
              <w:rPr>
                <w:color w:val="000000"/>
              </w:rPr>
              <w:t xml:space="preserve">, </w:t>
            </w:r>
            <w:r w:rsidRPr="00827E2F">
              <w:rPr>
                <w:color w:val="000000"/>
              </w:rPr>
              <w:t>охорони</w:t>
            </w:r>
            <w:r w:rsidRPr="00025BFE">
              <w:rPr>
                <w:color w:val="000000"/>
              </w:rPr>
              <w:t xml:space="preserve"> </w:t>
            </w:r>
            <w:r w:rsidRPr="00827E2F">
              <w:rPr>
                <w:color w:val="000000"/>
              </w:rPr>
              <w:t>здоров</w:t>
            </w:r>
            <w:r w:rsidRPr="00025BFE">
              <w:rPr>
                <w:color w:val="000000"/>
              </w:rPr>
              <w:t>'</w:t>
            </w:r>
            <w:r w:rsidRPr="00827E2F">
              <w:rPr>
                <w:color w:val="000000"/>
              </w:rPr>
              <w:t>я</w:t>
            </w:r>
            <w:r w:rsidRPr="00025BFE">
              <w:rPr>
                <w:color w:val="000000"/>
              </w:rPr>
              <w:t xml:space="preserve">, </w:t>
            </w:r>
            <w:r w:rsidRPr="00827E2F">
              <w:rPr>
                <w:color w:val="000000"/>
              </w:rPr>
              <w:t>культури</w:t>
            </w:r>
            <w:r w:rsidRPr="00025BFE">
              <w:rPr>
                <w:color w:val="000000"/>
              </w:rPr>
              <w:t xml:space="preserve">, </w:t>
            </w:r>
            <w:r w:rsidRPr="00827E2F">
              <w:rPr>
                <w:color w:val="000000"/>
              </w:rPr>
              <w:t>соціального</w:t>
            </w:r>
            <w:r w:rsidRPr="00025BFE">
              <w:rPr>
                <w:color w:val="000000"/>
              </w:rPr>
              <w:t xml:space="preserve"> </w:t>
            </w:r>
            <w:r w:rsidRPr="00827E2F">
              <w:rPr>
                <w:color w:val="000000"/>
              </w:rPr>
              <w:t>захисту</w:t>
            </w:r>
            <w:r w:rsidRPr="00025BFE">
              <w:rPr>
                <w:color w:val="000000"/>
              </w:rPr>
              <w:t xml:space="preserve">) </w:t>
            </w:r>
            <w:r w:rsidRPr="00827E2F">
              <w:rPr>
                <w:color w:val="000000"/>
              </w:rPr>
              <w:t>з</w:t>
            </w:r>
            <w:r w:rsidRPr="00025BFE">
              <w:rPr>
                <w:color w:val="000000"/>
              </w:rPr>
              <w:t xml:space="preserve"> </w:t>
            </w:r>
            <w:r w:rsidRPr="00827E2F">
              <w:rPr>
                <w:color w:val="000000"/>
              </w:rPr>
              <w:t>урахуванням</w:t>
            </w:r>
            <w:r w:rsidRPr="00025BFE">
              <w:rPr>
                <w:color w:val="000000"/>
              </w:rPr>
              <w:t xml:space="preserve"> </w:t>
            </w:r>
            <w:r w:rsidRPr="00827E2F">
              <w:rPr>
                <w:color w:val="000000"/>
              </w:rPr>
              <w:t>принципів</w:t>
            </w:r>
            <w:r w:rsidRPr="00025BFE">
              <w:rPr>
                <w:color w:val="000000"/>
              </w:rPr>
              <w:t xml:space="preserve"> </w:t>
            </w:r>
            <w:r w:rsidRPr="00827E2F">
              <w:rPr>
                <w:color w:val="000000"/>
              </w:rPr>
              <w:t>інклюзивності</w:t>
            </w:r>
            <w:r w:rsidRPr="00025BFE">
              <w:rPr>
                <w:color w:val="000000"/>
              </w:rPr>
              <w:t xml:space="preserve"> </w:t>
            </w:r>
            <w:r w:rsidRPr="00827E2F">
              <w:rPr>
                <w:color w:val="000000"/>
              </w:rPr>
              <w:t>та</w:t>
            </w:r>
            <w:r w:rsidRPr="00025BFE">
              <w:rPr>
                <w:color w:val="000000"/>
              </w:rPr>
              <w:t xml:space="preserve"> </w:t>
            </w:r>
            <w:r w:rsidRPr="00827E2F">
              <w:rPr>
                <w:color w:val="000000"/>
              </w:rPr>
              <w:t>безбар</w:t>
            </w:r>
            <w:r w:rsidRPr="00025BFE">
              <w:rPr>
                <w:color w:val="000000"/>
              </w:rPr>
              <w:t>ʼ</w:t>
            </w:r>
            <w:r w:rsidRPr="00827E2F">
              <w:rPr>
                <w:color w:val="000000"/>
              </w:rPr>
              <w:t>єрності</w:t>
            </w:r>
          </w:p>
        </w:tc>
        <w:tc>
          <w:tcPr>
            <w:tcW w:w="6941" w:type="dxa"/>
          </w:tcPr>
          <w:p w14:paraId="56593167" w14:textId="77777777" w:rsidR="00827E2F" w:rsidRPr="00827E2F" w:rsidRDefault="00827E2F" w:rsidP="00963144">
            <w:pPr>
              <w:numPr>
                <w:ilvl w:val="3"/>
                <w:numId w:val="20"/>
              </w:numPr>
              <w:tabs>
                <w:tab w:val="left" w:pos="328"/>
              </w:tabs>
              <w:spacing w:before="40" w:after="40"/>
              <w:ind w:left="57" w:firstLine="0"/>
            </w:pPr>
            <w:r w:rsidRPr="00827E2F">
              <w:t>Модернізація та забезпечення постійної готовності міської автоматизованої системи централізованого оповіщення для оперативного інформування мешканців про загрози чи виникнення надзвичайних ситуацій природного, техногенного або воєнного характеру в межах громади.</w:t>
            </w:r>
          </w:p>
          <w:p w14:paraId="36C923AC" w14:textId="77777777" w:rsidR="00827E2F" w:rsidRPr="00827E2F" w:rsidRDefault="00827E2F" w:rsidP="00963144">
            <w:pPr>
              <w:numPr>
                <w:ilvl w:val="3"/>
                <w:numId w:val="20"/>
              </w:numPr>
              <w:tabs>
                <w:tab w:val="left" w:pos="328"/>
              </w:tabs>
              <w:spacing w:before="40" w:after="40"/>
              <w:ind w:left="57" w:firstLine="0"/>
            </w:pPr>
            <w:r w:rsidRPr="00827E2F">
              <w:t>Розширення і модернізація фонду захисних споруд цивільного захисту з урахуванням принципів інклюзивності та безбар’єрності у закладах охорони здоров'я, освіти, культури, соціального захисту населення та модульних укриттів на території міста в місцях масового перебування населення.</w:t>
            </w:r>
          </w:p>
          <w:p w14:paraId="5D6A3C7F" w14:textId="77777777" w:rsidR="00827E2F" w:rsidRPr="00827E2F" w:rsidRDefault="00827E2F" w:rsidP="00963144">
            <w:pPr>
              <w:numPr>
                <w:ilvl w:val="3"/>
                <w:numId w:val="20"/>
              </w:numPr>
              <w:tabs>
                <w:tab w:val="left" w:pos="328"/>
              </w:tabs>
              <w:spacing w:before="40" w:after="40"/>
              <w:ind w:left="57" w:firstLine="0"/>
            </w:pPr>
            <w:r w:rsidRPr="00827E2F">
              <w:t>Зміцнення матеріального резерву громади.</w:t>
            </w:r>
          </w:p>
          <w:p w14:paraId="4F9FCB1F" w14:textId="77777777" w:rsidR="00827E2F" w:rsidRPr="00827E2F" w:rsidRDefault="00827E2F" w:rsidP="00963144">
            <w:pPr>
              <w:numPr>
                <w:ilvl w:val="3"/>
                <w:numId w:val="20"/>
              </w:numPr>
              <w:tabs>
                <w:tab w:val="left" w:pos="328"/>
              </w:tabs>
              <w:spacing w:before="40" w:after="40"/>
              <w:ind w:left="57" w:firstLine="0"/>
            </w:pPr>
            <w:r w:rsidRPr="00827E2F">
              <w:t>Проведення тренувань і навчань для населення, впровадження систем раннього попередження.</w:t>
            </w:r>
          </w:p>
        </w:tc>
      </w:tr>
      <w:tr w:rsidR="00827E2F" w:rsidRPr="00827E2F" w14:paraId="41D7AC34" w14:textId="77777777" w:rsidTr="00852411">
        <w:trPr>
          <w:trHeight w:val="513"/>
        </w:trPr>
        <w:tc>
          <w:tcPr>
            <w:tcW w:w="3119" w:type="dxa"/>
            <w:shd w:val="clear" w:color="auto" w:fill="auto"/>
          </w:tcPr>
          <w:p w14:paraId="7E2A9FA1" w14:textId="77777777" w:rsidR="00827E2F" w:rsidRPr="00827E2F" w:rsidRDefault="00827E2F" w:rsidP="00827E2F">
            <w:pPr>
              <w:tabs>
                <w:tab w:val="left" w:pos="601"/>
              </w:tabs>
              <w:spacing w:before="40" w:after="40"/>
              <w:ind w:left="57"/>
              <w:rPr>
                <w:b/>
                <w:lang w:val="uk-UA"/>
              </w:rPr>
            </w:pPr>
            <w:r w:rsidRPr="00827E2F">
              <w:t>1.3.2.</w:t>
            </w:r>
            <w:r w:rsidRPr="00827E2F">
              <w:rPr>
                <w:lang w:val="uk-UA"/>
              </w:rPr>
              <w:t xml:space="preserve"> Утворення інтегрованих центрів безпеки з єдиною комунікацією відповідно до актів законодавства у сфері захисту населення і територій від пожеж та надзвичайних ситуацій, забезпечення громадського порядку, охорони здоров’я населення</w:t>
            </w:r>
          </w:p>
        </w:tc>
        <w:tc>
          <w:tcPr>
            <w:tcW w:w="6941" w:type="dxa"/>
          </w:tcPr>
          <w:p w14:paraId="443AD05C" w14:textId="77777777" w:rsidR="00827E2F" w:rsidRPr="00827E2F" w:rsidRDefault="00963144" w:rsidP="00963144">
            <w:pPr>
              <w:numPr>
                <w:ilvl w:val="3"/>
                <w:numId w:val="20"/>
              </w:numPr>
              <w:tabs>
                <w:tab w:val="left" w:pos="328"/>
              </w:tabs>
              <w:spacing w:before="40" w:after="40"/>
              <w:ind w:left="57" w:firstLine="0"/>
            </w:pPr>
            <w:sdt>
              <w:sdtPr>
                <w:tag w:val="goog_rdk_139"/>
                <w:id w:val="457539700"/>
              </w:sdtPr>
              <w:sdtEndPr/>
              <w:sdtContent/>
            </w:sdt>
            <w:r w:rsidR="00827E2F" w:rsidRPr="00827E2F">
              <w:t>Створення єдиної служби цивільного захисту Криворізької МТГ для швидкого реагування на надзвичайні ситуації в громаді.</w:t>
            </w:r>
          </w:p>
          <w:p w14:paraId="1F58306A" w14:textId="77777777" w:rsidR="00827E2F" w:rsidRPr="00827E2F" w:rsidRDefault="00963144" w:rsidP="00963144">
            <w:pPr>
              <w:numPr>
                <w:ilvl w:val="3"/>
                <w:numId w:val="20"/>
              </w:numPr>
              <w:tabs>
                <w:tab w:val="left" w:pos="328"/>
              </w:tabs>
              <w:spacing w:before="40" w:after="40"/>
              <w:ind w:left="57" w:firstLine="0"/>
            </w:pPr>
            <w:sdt>
              <w:sdtPr>
                <w:tag w:val="goog_rdk_140"/>
                <w:id w:val="996461705"/>
              </w:sdtPr>
              <w:sdtEndPr/>
              <w:sdtContent/>
            </w:sdt>
            <w:r w:rsidR="00827E2F" w:rsidRPr="00827E2F">
              <w:t>Модернізація та розвиток (розширення) Єдиної комплексної системи відеоспостереження для забезпечення правопорядку, а також для запобігання оперативного реагування на надзвичайні ситуації.</w:t>
            </w:r>
          </w:p>
          <w:p w14:paraId="154627EE" w14:textId="77777777" w:rsidR="00827E2F" w:rsidRPr="00827E2F" w:rsidRDefault="00827E2F" w:rsidP="00963144">
            <w:pPr>
              <w:numPr>
                <w:ilvl w:val="3"/>
                <w:numId w:val="20"/>
              </w:numPr>
              <w:tabs>
                <w:tab w:val="left" w:pos="328"/>
              </w:tabs>
              <w:spacing w:before="40" w:after="40"/>
              <w:ind w:left="57" w:firstLine="0"/>
            </w:pPr>
            <w:r w:rsidRPr="00827E2F">
              <w:t>Залучення волонтерів до роботи в системі цивільного захисту.</w:t>
            </w:r>
          </w:p>
          <w:p w14:paraId="3F768BA2" w14:textId="77777777" w:rsidR="00827E2F" w:rsidRPr="00827E2F" w:rsidRDefault="00827E2F" w:rsidP="00963144">
            <w:pPr>
              <w:numPr>
                <w:ilvl w:val="3"/>
                <w:numId w:val="20"/>
              </w:numPr>
              <w:tabs>
                <w:tab w:val="left" w:pos="328"/>
              </w:tabs>
              <w:spacing w:before="40" w:after="40"/>
              <w:ind w:left="57" w:firstLine="0"/>
            </w:pPr>
            <w:r w:rsidRPr="00827E2F">
              <w:t>Встановлення камер відеоспостереження.</w:t>
            </w:r>
          </w:p>
        </w:tc>
      </w:tr>
    </w:tbl>
    <w:p w14:paraId="0000097A" w14:textId="77777777" w:rsidR="00506674" w:rsidRPr="00253472" w:rsidRDefault="00502841" w:rsidP="00253472">
      <w:pPr>
        <w:spacing w:before="120" w:after="60"/>
        <w:ind w:firstLine="709"/>
        <w:rPr>
          <w:b/>
          <w:i/>
          <w:iCs/>
          <w:color w:val="000000"/>
          <w:sz w:val="28"/>
          <w:szCs w:val="28"/>
        </w:rPr>
      </w:pPr>
      <w:r w:rsidRPr="00253472">
        <w:rPr>
          <w:b/>
          <w:i/>
          <w:iCs/>
          <w:color w:val="000000"/>
          <w:sz w:val="28"/>
          <w:szCs w:val="28"/>
        </w:rPr>
        <w:t>Очікувані результати:</w:t>
      </w:r>
    </w:p>
    <w:p w14:paraId="0000097B" w14:textId="62D25BDF" w:rsidR="00506674" w:rsidRPr="00E60C21" w:rsidRDefault="00BF4C50" w:rsidP="00963144">
      <w:pPr>
        <w:pStyle w:val="afa"/>
        <w:numPr>
          <w:ilvl w:val="0"/>
          <w:numId w:val="15"/>
        </w:numPr>
        <w:pBdr>
          <w:top w:val="nil"/>
          <w:left w:val="nil"/>
          <w:bottom w:val="single" w:sz="12" w:space="1" w:color="FFFFFF"/>
          <w:right w:val="nil"/>
          <w:between w:val="nil"/>
        </w:pBdr>
        <w:spacing w:before="60" w:after="60" w:line="240" w:lineRule="auto"/>
        <w:ind w:left="714" w:hanging="357"/>
        <w:contextualSpacing w:val="0"/>
        <w:rPr>
          <w:sz w:val="28"/>
          <w:szCs w:val="28"/>
        </w:rPr>
      </w:pPr>
      <w:r>
        <w:rPr>
          <w:sz w:val="28"/>
          <w:szCs w:val="28"/>
        </w:rPr>
        <w:t>Н</w:t>
      </w:r>
      <w:r w:rsidR="00502841" w:rsidRPr="00E60C21">
        <w:rPr>
          <w:sz w:val="28"/>
          <w:szCs w:val="28"/>
        </w:rPr>
        <w:t>алежн</w:t>
      </w:r>
      <w:r>
        <w:rPr>
          <w:sz w:val="28"/>
          <w:szCs w:val="28"/>
        </w:rPr>
        <w:t>о</w:t>
      </w:r>
      <w:r w:rsidR="00502841" w:rsidRPr="00E60C21">
        <w:rPr>
          <w:sz w:val="28"/>
          <w:szCs w:val="28"/>
        </w:rPr>
        <w:t xml:space="preserve"> функціону</w:t>
      </w:r>
      <w:r>
        <w:rPr>
          <w:sz w:val="28"/>
          <w:szCs w:val="28"/>
        </w:rPr>
        <w:t>є</w:t>
      </w:r>
      <w:r w:rsidR="00502841" w:rsidRPr="00E60C21">
        <w:rPr>
          <w:sz w:val="28"/>
          <w:szCs w:val="28"/>
        </w:rPr>
        <w:t xml:space="preserve"> територіальн</w:t>
      </w:r>
      <w:r>
        <w:rPr>
          <w:sz w:val="28"/>
          <w:szCs w:val="28"/>
        </w:rPr>
        <w:t>а</w:t>
      </w:r>
      <w:r w:rsidR="00502841" w:rsidRPr="00E60C21">
        <w:rPr>
          <w:sz w:val="28"/>
          <w:szCs w:val="28"/>
        </w:rPr>
        <w:t xml:space="preserve"> підсистем</w:t>
      </w:r>
      <w:r>
        <w:rPr>
          <w:sz w:val="28"/>
          <w:szCs w:val="28"/>
        </w:rPr>
        <w:t>а</w:t>
      </w:r>
      <w:r w:rsidR="00502841" w:rsidRPr="00E60C21">
        <w:rPr>
          <w:sz w:val="28"/>
          <w:szCs w:val="28"/>
        </w:rPr>
        <w:t xml:space="preserve"> єдиної державної системи цивільного захисту громади в умовах воєнного стану</w:t>
      </w:r>
      <w:r>
        <w:rPr>
          <w:sz w:val="28"/>
          <w:szCs w:val="28"/>
        </w:rPr>
        <w:t>.</w:t>
      </w:r>
    </w:p>
    <w:p w14:paraId="0000097C" w14:textId="5ADAE83C" w:rsidR="00506674" w:rsidRPr="00E60C21" w:rsidRDefault="00BF4C50" w:rsidP="00963144">
      <w:pPr>
        <w:pStyle w:val="afa"/>
        <w:numPr>
          <w:ilvl w:val="0"/>
          <w:numId w:val="15"/>
        </w:numPr>
        <w:pBdr>
          <w:top w:val="nil"/>
          <w:left w:val="nil"/>
          <w:bottom w:val="single" w:sz="12" w:space="1" w:color="FFFFFF"/>
          <w:right w:val="nil"/>
          <w:between w:val="nil"/>
        </w:pBdr>
        <w:spacing w:before="60" w:after="60" w:line="240" w:lineRule="auto"/>
        <w:ind w:left="714" w:hanging="357"/>
        <w:contextualSpacing w:val="0"/>
        <w:rPr>
          <w:sz w:val="28"/>
          <w:szCs w:val="28"/>
        </w:rPr>
      </w:pPr>
      <w:r>
        <w:rPr>
          <w:sz w:val="28"/>
          <w:szCs w:val="28"/>
        </w:rPr>
        <w:t xml:space="preserve">Створено </w:t>
      </w:r>
      <w:r w:rsidR="00502841" w:rsidRPr="00E60C21">
        <w:rPr>
          <w:sz w:val="28"/>
          <w:szCs w:val="28"/>
        </w:rPr>
        <w:t>матеріальний регіональний резерв в обсягах, необхідних для забезпечення проведення першочергових відновних робіт, пов'язаних із ліквідацією наслідків збройної агресії та атак, здійснення заходів в умовах воєнного стану</w:t>
      </w:r>
      <w:r>
        <w:rPr>
          <w:sz w:val="28"/>
          <w:szCs w:val="28"/>
        </w:rPr>
        <w:t>.</w:t>
      </w:r>
    </w:p>
    <w:p w14:paraId="0000097D" w14:textId="106E34CA" w:rsidR="00506674" w:rsidRPr="000F7505" w:rsidRDefault="00BF4C50" w:rsidP="00963144">
      <w:pPr>
        <w:pStyle w:val="afa"/>
        <w:numPr>
          <w:ilvl w:val="0"/>
          <w:numId w:val="15"/>
        </w:numPr>
        <w:pBdr>
          <w:top w:val="nil"/>
          <w:left w:val="nil"/>
          <w:bottom w:val="single" w:sz="12" w:space="1" w:color="FFFFFF"/>
          <w:right w:val="nil"/>
          <w:between w:val="nil"/>
        </w:pBdr>
        <w:spacing w:before="60" w:after="60" w:line="240" w:lineRule="auto"/>
        <w:ind w:left="714" w:hanging="357"/>
        <w:contextualSpacing w:val="0"/>
        <w:rPr>
          <w:sz w:val="28"/>
          <w:szCs w:val="28"/>
        </w:rPr>
      </w:pPr>
      <w:r>
        <w:rPr>
          <w:sz w:val="28"/>
          <w:szCs w:val="28"/>
        </w:rPr>
        <w:t>П</w:t>
      </w:r>
      <w:r w:rsidR="00502841" w:rsidRPr="000F7505">
        <w:rPr>
          <w:sz w:val="28"/>
          <w:szCs w:val="28"/>
        </w:rPr>
        <w:t>роведен</w:t>
      </w:r>
      <w:r>
        <w:rPr>
          <w:sz w:val="28"/>
          <w:szCs w:val="28"/>
        </w:rPr>
        <w:t>о</w:t>
      </w:r>
      <w:r w:rsidR="00502841" w:rsidRPr="000F7505">
        <w:rPr>
          <w:sz w:val="28"/>
          <w:szCs w:val="28"/>
        </w:rPr>
        <w:t xml:space="preserve"> реконструкці</w:t>
      </w:r>
      <w:r>
        <w:rPr>
          <w:sz w:val="28"/>
          <w:szCs w:val="28"/>
        </w:rPr>
        <w:t>ю</w:t>
      </w:r>
      <w:r w:rsidR="00502841" w:rsidRPr="000F7505">
        <w:rPr>
          <w:sz w:val="28"/>
          <w:szCs w:val="28"/>
        </w:rPr>
        <w:t xml:space="preserve"> чинної територіальної автоматизованої системи централізованого оповіщення з використанням сучасної апаратури </w:t>
      </w:r>
      <w:r>
        <w:rPr>
          <w:sz w:val="28"/>
          <w:szCs w:val="28"/>
        </w:rPr>
        <w:t>для</w:t>
      </w:r>
      <w:r w:rsidR="00502841" w:rsidRPr="000F7505">
        <w:rPr>
          <w:sz w:val="28"/>
          <w:szCs w:val="28"/>
        </w:rPr>
        <w:t xml:space="preserve"> забезпечення оповіщення населення у разі загрози або виникнення надзвичайних ситуацій</w:t>
      </w:r>
      <w:r>
        <w:rPr>
          <w:sz w:val="28"/>
          <w:szCs w:val="28"/>
        </w:rPr>
        <w:t>.</w:t>
      </w:r>
    </w:p>
    <w:p w14:paraId="0000097E" w14:textId="021837D6" w:rsidR="00506674" w:rsidRPr="00E60C21" w:rsidRDefault="00BF4C50" w:rsidP="00963144">
      <w:pPr>
        <w:pStyle w:val="afa"/>
        <w:numPr>
          <w:ilvl w:val="0"/>
          <w:numId w:val="15"/>
        </w:numPr>
        <w:pBdr>
          <w:top w:val="nil"/>
          <w:left w:val="nil"/>
          <w:bottom w:val="single" w:sz="12" w:space="1" w:color="FFFFFF"/>
          <w:right w:val="nil"/>
          <w:between w:val="nil"/>
        </w:pBdr>
        <w:spacing w:before="60" w:after="60" w:line="240" w:lineRule="auto"/>
        <w:ind w:left="714" w:hanging="357"/>
        <w:contextualSpacing w:val="0"/>
        <w:rPr>
          <w:sz w:val="28"/>
          <w:szCs w:val="28"/>
        </w:rPr>
      </w:pPr>
      <w:r>
        <w:rPr>
          <w:sz w:val="28"/>
          <w:szCs w:val="28"/>
        </w:rPr>
        <w:t>П</w:t>
      </w:r>
      <w:r w:rsidR="00502841" w:rsidRPr="00E60C21">
        <w:rPr>
          <w:sz w:val="28"/>
          <w:szCs w:val="28"/>
        </w:rPr>
        <w:t>ідвищен</w:t>
      </w:r>
      <w:r>
        <w:rPr>
          <w:sz w:val="28"/>
          <w:szCs w:val="28"/>
        </w:rPr>
        <w:t>о</w:t>
      </w:r>
      <w:r w:rsidR="00502841" w:rsidRPr="00E60C21">
        <w:rPr>
          <w:sz w:val="28"/>
          <w:szCs w:val="28"/>
        </w:rPr>
        <w:t xml:space="preserve"> рівень знань </w:t>
      </w:r>
      <w:r>
        <w:rPr>
          <w:sz w:val="28"/>
          <w:szCs w:val="28"/>
        </w:rPr>
        <w:t>через</w:t>
      </w:r>
      <w:r w:rsidR="00502841" w:rsidRPr="00E60C21">
        <w:rPr>
          <w:sz w:val="28"/>
          <w:szCs w:val="28"/>
        </w:rPr>
        <w:t xml:space="preserve"> навчання керівного складу органів управління СДС ЦЗ, а також населення готовності до дій в умовах загрози та виникнення можливих надзвичайних ситуацій техногенного і природного характеру, терористичних проявів у мирний час та в особливий період.</w:t>
      </w:r>
    </w:p>
    <w:p w14:paraId="00000980" w14:textId="155F8EE9" w:rsidR="00506674" w:rsidRPr="00253472" w:rsidRDefault="00502841" w:rsidP="00253472">
      <w:pPr>
        <w:spacing w:before="120" w:after="60"/>
        <w:ind w:firstLine="709"/>
        <w:rPr>
          <w:b/>
          <w:i/>
          <w:iCs/>
          <w:color w:val="000000"/>
          <w:sz w:val="28"/>
          <w:szCs w:val="28"/>
        </w:rPr>
      </w:pPr>
      <w:r w:rsidRPr="00253472">
        <w:rPr>
          <w:b/>
          <w:i/>
          <w:iCs/>
          <w:color w:val="000000"/>
          <w:sz w:val="28"/>
          <w:szCs w:val="28"/>
        </w:rPr>
        <w:t>Індикатори:</w:t>
      </w:r>
    </w:p>
    <w:p w14:paraId="00000981" w14:textId="40659124" w:rsidR="00506674" w:rsidRPr="00E60C21" w:rsidRDefault="00BF4C50" w:rsidP="00963144">
      <w:pPr>
        <w:pStyle w:val="afa"/>
        <w:numPr>
          <w:ilvl w:val="0"/>
          <w:numId w:val="15"/>
        </w:numPr>
        <w:pBdr>
          <w:top w:val="nil"/>
          <w:left w:val="nil"/>
          <w:bottom w:val="single" w:sz="12" w:space="1" w:color="FFFFFF"/>
          <w:right w:val="nil"/>
          <w:between w:val="nil"/>
        </w:pBdr>
        <w:spacing w:before="60" w:after="60" w:line="240" w:lineRule="auto"/>
        <w:ind w:left="714" w:hanging="357"/>
        <w:contextualSpacing w:val="0"/>
        <w:rPr>
          <w:sz w:val="28"/>
          <w:szCs w:val="28"/>
        </w:rPr>
      </w:pPr>
      <w:r>
        <w:rPr>
          <w:sz w:val="28"/>
          <w:szCs w:val="28"/>
        </w:rPr>
        <w:t>К</w:t>
      </w:r>
      <w:r w:rsidR="00502841" w:rsidRPr="00E60C21">
        <w:rPr>
          <w:sz w:val="28"/>
          <w:szCs w:val="28"/>
        </w:rPr>
        <w:t xml:space="preserve">ількість проведених </w:t>
      </w:r>
      <w:sdt>
        <w:sdtPr>
          <w:rPr>
            <w:sz w:val="28"/>
            <w:szCs w:val="28"/>
          </w:rPr>
          <w:tag w:val="goog_rdk_141"/>
          <w:id w:val="-1494867256"/>
        </w:sdtPr>
        <w:sdtEndPr/>
        <w:sdtContent/>
      </w:sdt>
      <w:r w:rsidR="00502841" w:rsidRPr="00E60C21">
        <w:rPr>
          <w:sz w:val="28"/>
          <w:szCs w:val="28"/>
        </w:rPr>
        <w:t>освітніх заходів</w:t>
      </w:r>
      <w:r w:rsidR="00B953DE">
        <w:rPr>
          <w:sz w:val="28"/>
          <w:szCs w:val="28"/>
        </w:rPr>
        <w:t xml:space="preserve"> </w:t>
      </w:r>
      <w:r w:rsidR="00502841" w:rsidRPr="00E60C21">
        <w:rPr>
          <w:sz w:val="28"/>
          <w:szCs w:val="28"/>
        </w:rPr>
        <w:t>/</w:t>
      </w:r>
      <w:r w:rsidR="00B953DE">
        <w:rPr>
          <w:sz w:val="28"/>
          <w:szCs w:val="28"/>
        </w:rPr>
        <w:t xml:space="preserve"> </w:t>
      </w:r>
      <w:r w:rsidR="00502841" w:rsidRPr="00E60C21">
        <w:rPr>
          <w:sz w:val="28"/>
          <w:szCs w:val="28"/>
        </w:rPr>
        <w:t>кількість охоплених осіб</w:t>
      </w:r>
      <w:r>
        <w:rPr>
          <w:sz w:val="28"/>
          <w:szCs w:val="28"/>
        </w:rPr>
        <w:t>.</w:t>
      </w:r>
    </w:p>
    <w:p w14:paraId="00000982" w14:textId="61EFDB1C" w:rsidR="00506674" w:rsidRPr="00E60C21" w:rsidRDefault="00BF4C50" w:rsidP="00963144">
      <w:pPr>
        <w:pStyle w:val="afa"/>
        <w:numPr>
          <w:ilvl w:val="0"/>
          <w:numId w:val="15"/>
        </w:numPr>
        <w:pBdr>
          <w:top w:val="nil"/>
          <w:left w:val="nil"/>
          <w:bottom w:val="single" w:sz="12" w:space="1" w:color="FFFFFF"/>
          <w:right w:val="nil"/>
          <w:between w:val="nil"/>
        </w:pBdr>
        <w:spacing w:before="60" w:after="60" w:line="240" w:lineRule="auto"/>
        <w:ind w:left="714" w:hanging="357"/>
        <w:contextualSpacing w:val="0"/>
        <w:rPr>
          <w:sz w:val="28"/>
          <w:szCs w:val="28"/>
        </w:rPr>
      </w:pPr>
      <w:r>
        <w:rPr>
          <w:sz w:val="28"/>
          <w:szCs w:val="28"/>
        </w:rPr>
        <w:t>К</w:t>
      </w:r>
      <w:r w:rsidR="00502841" w:rsidRPr="00E60C21">
        <w:rPr>
          <w:sz w:val="28"/>
          <w:szCs w:val="28"/>
        </w:rPr>
        <w:t>ількість створених (обладнаних) обʼєктів фонду захисних споруд</w:t>
      </w:r>
      <w:r>
        <w:rPr>
          <w:sz w:val="28"/>
          <w:szCs w:val="28"/>
        </w:rPr>
        <w:t>.</w:t>
      </w:r>
    </w:p>
    <w:p w14:paraId="00000983" w14:textId="248B9CEB" w:rsidR="00506674" w:rsidRPr="00E60C21" w:rsidRDefault="00BF4C50" w:rsidP="00963144">
      <w:pPr>
        <w:pStyle w:val="afa"/>
        <w:numPr>
          <w:ilvl w:val="0"/>
          <w:numId w:val="15"/>
        </w:numPr>
        <w:pBdr>
          <w:top w:val="nil"/>
          <w:left w:val="nil"/>
          <w:bottom w:val="single" w:sz="12" w:space="1" w:color="FFFFFF"/>
          <w:right w:val="nil"/>
          <w:between w:val="nil"/>
        </w:pBdr>
        <w:spacing w:before="60" w:after="60" w:line="240" w:lineRule="auto"/>
        <w:ind w:left="714" w:hanging="357"/>
        <w:contextualSpacing w:val="0"/>
        <w:rPr>
          <w:sz w:val="28"/>
          <w:szCs w:val="28"/>
        </w:rPr>
      </w:pPr>
      <w:r>
        <w:rPr>
          <w:sz w:val="28"/>
          <w:szCs w:val="28"/>
        </w:rPr>
        <w:lastRenderedPageBreak/>
        <w:t>К</w:t>
      </w:r>
      <w:r w:rsidR="00502841" w:rsidRPr="00E60C21">
        <w:rPr>
          <w:sz w:val="28"/>
          <w:szCs w:val="28"/>
        </w:rPr>
        <w:t>ількість випадків порушень правопорядку в громаді</w:t>
      </w:r>
      <w:r w:rsidR="00E60C21">
        <w:rPr>
          <w:sz w:val="28"/>
          <w:szCs w:val="28"/>
        </w:rPr>
        <w:t>.</w:t>
      </w:r>
    </w:p>
    <w:p w14:paraId="2106BB88" w14:textId="77777777" w:rsidR="004F379B" w:rsidRDefault="004F379B" w:rsidP="002C3BD3">
      <w:pPr>
        <w:jc w:val="both"/>
        <w:rPr>
          <w:b/>
          <w:color w:val="008000"/>
          <w:sz w:val="28"/>
          <w:szCs w:val="28"/>
          <w:lang w:val="uk-UA"/>
        </w:rPr>
      </w:pPr>
    </w:p>
    <w:p w14:paraId="00000984" w14:textId="3307AAA5" w:rsidR="00506674" w:rsidRPr="00827E2F" w:rsidRDefault="00502841" w:rsidP="002C3BD3">
      <w:pPr>
        <w:jc w:val="both"/>
        <w:rPr>
          <w:b/>
          <w:color w:val="008000"/>
          <w:sz w:val="28"/>
          <w:szCs w:val="28"/>
        </w:rPr>
      </w:pPr>
      <w:r w:rsidRPr="00827E2F">
        <w:rPr>
          <w:b/>
          <w:color w:val="008000"/>
          <w:sz w:val="28"/>
          <w:szCs w:val="28"/>
        </w:rPr>
        <w:t xml:space="preserve">Оперативна ціль 1.4. </w:t>
      </w:r>
      <w:r w:rsidR="00827E2F" w:rsidRPr="00827E2F">
        <w:rPr>
          <w:b/>
          <w:color w:val="008000"/>
          <w:sz w:val="28"/>
          <w:szCs w:val="28"/>
        </w:rPr>
        <w:t>Розвиток економіки знань та комерціалізація наукових розробок</w:t>
      </w:r>
    </w:p>
    <w:p w14:paraId="00966627" w14:textId="31F26F5E" w:rsidR="005528DB" w:rsidRPr="000F7505" w:rsidRDefault="005528DB" w:rsidP="005528DB">
      <w:pPr>
        <w:spacing w:before="60" w:after="60"/>
        <w:ind w:firstLine="720"/>
        <w:jc w:val="both"/>
        <w:rPr>
          <w:color w:val="404040"/>
          <w:sz w:val="28"/>
          <w:szCs w:val="28"/>
        </w:rPr>
      </w:pPr>
      <w:r w:rsidRPr="006951E3">
        <w:rPr>
          <w:color w:val="404040"/>
          <w:sz w:val="28"/>
          <w:szCs w:val="28"/>
        </w:rPr>
        <w:t>Криворізька громада має значний потенціал для розвитку інноваційного виробництва, що підтверджується наявністю 5 закладів вищої освіти, 14</w:t>
      </w:r>
      <w:r w:rsidR="00822D45">
        <w:rPr>
          <w:color w:val="404040"/>
          <w:sz w:val="28"/>
          <w:szCs w:val="28"/>
          <w:lang w:val="uk-UA"/>
        </w:rPr>
        <w:t> </w:t>
      </w:r>
      <w:r w:rsidRPr="006951E3">
        <w:rPr>
          <w:color w:val="404040"/>
          <w:sz w:val="28"/>
          <w:szCs w:val="28"/>
        </w:rPr>
        <w:t xml:space="preserve">закладів фахової передвищої освіти та 12 закладів професійної освіти. Ці </w:t>
      </w:r>
      <w:sdt>
        <w:sdtPr>
          <w:rPr>
            <w:color w:val="404040"/>
            <w:sz w:val="28"/>
            <w:szCs w:val="28"/>
          </w:rPr>
          <w:tag w:val="goog_rdk_294"/>
          <w:id w:val="-202719377"/>
        </w:sdtPr>
        <w:sdtEndPr/>
        <w:sdtContent/>
      </w:sdt>
      <w:r w:rsidRPr="000F7505">
        <w:rPr>
          <w:color w:val="404040"/>
          <w:sz w:val="28"/>
          <w:szCs w:val="28"/>
        </w:rPr>
        <w:t>освітні</w:t>
      </w:r>
      <w:r w:rsidRPr="006951E3">
        <w:rPr>
          <w:color w:val="404040"/>
          <w:sz w:val="28"/>
          <w:szCs w:val="28"/>
        </w:rPr>
        <w:t xml:space="preserve"> заклади можуть стати основою для створення системи підтримки інновацій, яка включатиме фінансування стартапів, надання грантів на дослідження та створення інфраструктури для тестування нових технологій.</w:t>
      </w:r>
    </w:p>
    <w:p w14:paraId="24D988A3" w14:textId="6B42B352" w:rsidR="005528DB" w:rsidRPr="006951E3" w:rsidRDefault="005528DB" w:rsidP="005528DB">
      <w:pPr>
        <w:spacing w:before="60" w:after="60"/>
        <w:ind w:firstLine="720"/>
        <w:jc w:val="both"/>
        <w:rPr>
          <w:color w:val="404040"/>
          <w:sz w:val="28"/>
          <w:szCs w:val="28"/>
        </w:rPr>
      </w:pPr>
      <w:r w:rsidRPr="006951E3">
        <w:rPr>
          <w:color w:val="404040"/>
          <w:sz w:val="28"/>
          <w:szCs w:val="28"/>
        </w:rPr>
        <w:t xml:space="preserve">Для забезпечення умов розвитку інновацій необхідно створити мережу інноваційних лабораторій та інкубаторів. Це дозволить об'єднати зусилля науковців, підприємців та студентів для розробки нових продуктів і технологій. Наприклад, </w:t>
      </w:r>
      <w:r w:rsidRPr="000F7505">
        <w:rPr>
          <w:color w:val="404040"/>
          <w:sz w:val="28"/>
          <w:szCs w:val="28"/>
        </w:rPr>
        <w:t xml:space="preserve">створити </w:t>
      </w:r>
      <w:r w:rsidRPr="006951E3">
        <w:rPr>
          <w:color w:val="404040"/>
          <w:sz w:val="28"/>
          <w:szCs w:val="28"/>
        </w:rPr>
        <w:t>у громаді Криворізький інноваційний бізнес-інкубатор, який може стати основою для подальшого розширення інноваційної інфраструктури.</w:t>
      </w:r>
    </w:p>
    <w:p w14:paraId="485B9DF9" w14:textId="327E01E2" w:rsidR="005528DB" w:rsidRPr="000F7505" w:rsidRDefault="005528DB" w:rsidP="005528DB">
      <w:pPr>
        <w:spacing w:before="60" w:after="60"/>
        <w:ind w:firstLine="720"/>
        <w:jc w:val="both"/>
        <w:rPr>
          <w:color w:val="404040"/>
          <w:sz w:val="28"/>
          <w:szCs w:val="28"/>
        </w:rPr>
      </w:pPr>
      <w:r w:rsidRPr="006951E3">
        <w:rPr>
          <w:color w:val="404040"/>
          <w:sz w:val="28"/>
          <w:szCs w:val="28"/>
        </w:rPr>
        <w:t>Однією із ключових задач є забезпечення комерціалізації наукових розробок. Для цього необхідно налагодити співпрацю між науковими установами, бізнесом та органами влади.</w:t>
      </w:r>
    </w:p>
    <w:p w14:paraId="7DC826BE" w14:textId="77777777" w:rsidR="005528DB" w:rsidRPr="006951E3" w:rsidRDefault="005528DB" w:rsidP="005528DB">
      <w:pPr>
        <w:spacing w:before="60" w:after="60"/>
        <w:ind w:firstLine="720"/>
        <w:jc w:val="both"/>
        <w:rPr>
          <w:color w:val="404040"/>
          <w:sz w:val="28"/>
          <w:szCs w:val="28"/>
        </w:rPr>
      </w:pPr>
      <w:r w:rsidRPr="006951E3">
        <w:rPr>
          <w:color w:val="404040"/>
          <w:sz w:val="28"/>
          <w:szCs w:val="28"/>
        </w:rPr>
        <w:t>Для розвитку економіки знань важливо забезпечити підтримку STEM-освіти (наука, технології, інженерія, математика). У громаді вже функціонують STEM-лабораторії, які можуть стати основою для підготовки кваліфікованих кадрів для інноваційного виробництва. Це дозволить забезпечити постійний приплив молодих фахівців, здатних розробляти та впроваджувати нові технології.</w:t>
      </w:r>
    </w:p>
    <w:p w14:paraId="028341E9" w14:textId="77777777" w:rsidR="005528DB" w:rsidRPr="006951E3" w:rsidRDefault="005528DB" w:rsidP="005528DB">
      <w:pPr>
        <w:spacing w:before="60" w:after="60"/>
        <w:ind w:firstLine="720"/>
        <w:jc w:val="both"/>
        <w:rPr>
          <w:color w:val="404040"/>
          <w:sz w:val="28"/>
          <w:szCs w:val="28"/>
        </w:rPr>
      </w:pPr>
      <w:r w:rsidRPr="006951E3">
        <w:rPr>
          <w:color w:val="404040"/>
          <w:sz w:val="28"/>
          <w:szCs w:val="28"/>
        </w:rPr>
        <w:t xml:space="preserve">Криворізька громада має значний досвід у міжнародній співпраці, що підтверджується участю в проєктах з такими організаціями, як </w:t>
      </w:r>
      <w:r w:rsidRPr="000F7505">
        <w:rPr>
          <w:color w:val="404040"/>
          <w:sz w:val="28"/>
          <w:szCs w:val="28"/>
        </w:rPr>
        <w:t>ЄБРР,</w:t>
      </w:r>
      <w:r w:rsidRPr="006951E3">
        <w:rPr>
          <w:color w:val="404040"/>
          <w:sz w:val="28"/>
          <w:szCs w:val="28"/>
        </w:rPr>
        <w:t xml:space="preserve"> GIZ, UNICEF, USAID та інші. Ця співпраця може бути використана для залучення інвестицій у інноваційні проекти, обміну досвідом та впровадження кращих світових практик у сфері комерціалізації наукових розробок.</w:t>
      </w:r>
    </w:p>
    <w:p w14:paraId="008436EE" w14:textId="77777777" w:rsidR="005528DB" w:rsidRPr="006951E3" w:rsidRDefault="005528DB" w:rsidP="005528DB">
      <w:pPr>
        <w:spacing w:before="60" w:after="60"/>
        <w:ind w:firstLine="720"/>
        <w:jc w:val="both"/>
        <w:rPr>
          <w:color w:val="404040"/>
          <w:sz w:val="28"/>
          <w:szCs w:val="28"/>
        </w:rPr>
      </w:pPr>
      <w:r w:rsidRPr="006951E3">
        <w:rPr>
          <w:color w:val="404040"/>
          <w:sz w:val="28"/>
          <w:szCs w:val="28"/>
        </w:rPr>
        <w:t>Для залучення молодих підприємців та інноваторів необхідно створити сприятливі умови для розвитку стартапів. Це може включати надання податкових пільг, доступ до фінансування та консультаційну підтримку. Наприклад, у громаді вже існує система підтримки малого та середнього бізнесу, яка може бути розширена для інноваційних проектів.</w:t>
      </w:r>
    </w:p>
    <w:p w14:paraId="6B3BED2D" w14:textId="77777777" w:rsidR="005528DB" w:rsidRPr="006951E3" w:rsidRDefault="005528DB" w:rsidP="005528DB">
      <w:pPr>
        <w:spacing w:before="60" w:after="60"/>
        <w:ind w:firstLine="720"/>
        <w:jc w:val="both"/>
        <w:rPr>
          <w:color w:val="404040"/>
          <w:sz w:val="28"/>
          <w:szCs w:val="28"/>
        </w:rPr>
      </w:pPr>
      <w:r w:rsidRPr="006951E3">
        <w:rPr>
          <w:color w:val="404040"/>
          <w:sz w:val="28"/>
          <w:szCs w:val="28"/>
        </w:rPr>
        <w:t>Цифровізація є ключовим елементом розвитку економіки знань. У громаді вже впроваджено електронні сервіси для надання послуг населенню, що свідчить про готовність до використання сучасних технологій. Це може стати основою для розвитку цифрових інновацій, таких як штучний інтелект, блокчейн та інші технології.</w:t>
      </w:r>
    </w:p>
    <w:p w14:paraId="7506C855" w14:textId="0CBDEDD9" w:rsidR="005528DB" w:rsidRPr="006951E3" w:rsidRDefault="005528DB" w:rsidP="005528DB">
      <w:pPr>
        <w:spacing w:before="60" w:after="60"/>
        <w:ind w:firstLine="720"/>
        <w:jc w:val="both"/>
        <w:rPr>
          <w:color w:val="404040"/>
          <w:sz w:val="28"/>
          <w:szCs w:val="28"/>
        </w:rPr>
      </w:pPr>
      <w:r w:rsidRPr="006951E3">
        <w:rPr>
          <w:color w:val="404040"/>
          <w:sz w:val="28"/>
          <w:szCs w:val="28"/>
        </w:rPr>
        <w:t xml:space="preserve">Для успішної комерціалізації наукових розробок необхідно створити відповідну інфраструктуру, включаючи лабораторії, виробничі майданчики та центри трансферу технологій. Наприклад, у громаді вже </w:t>
      </w:r>
      <w:r w:rsidR="00E7377E">
        <w:rPr>
          <w:color w:val="404040"/>
          <w:sz w:val="28"/>
          <w:szCs w:val="28"/>
          <w:lang w:val="uk-UA"/>
        </w:rPr>
        <w:t>ді</w:t>
      </w:r>
      <w:r w:rsidRPr="006951E3">
        <w:rPr>
          <w:color w:val="404040"/>
          <w:sz w:val="28"/>
          <w:szCs w:val="28"/>
        </w:rPr>
        <w:t>є індустріальний парк «Кривбас», який може бути використаний для розміщення інноваційних виробництв.</w:t>
      </w:r>
    </w:p>
    <w:p w14:paraId="20404EC1" w14:textId="77777777" w:rsidR="005528DB" w:rsidRPr="006951E3" w:rsidRDefault="005528DB" w:rsidP="005528DB">
      <w:pPr>
        <w:spacing w:before="60" w:after="60"/>
        <w:ind w:firstLine="720"/>
        <w:jc w:val="both"/>
        <w:rPr>
          <w:color w:val="404040"/>
          <w:sz w:val="28"/>
          <w:szCs w:val="28"/>
        </w:rPr>
      </w:pPr>
      <w:r w:rsidRPr="006951E3">
        <w:rPr>
          <w:color w:val="404040"/>
          <w:sz w:val="28"/>
          <w:szCs w:val="28"/>
        </w:rPr>
        <w:lastRenderedPageBreak/>
        <w:t>Для забезпечення постійного припливу інновацій необхідно підтримувати наукові дослідження у вузах та наукових установах громади. Це може включати фінансування наукових проектів, створення грантових програм та залучення міжнародних партнерів для спільної роботи над інноваційними розробками.</w:t>
      </w:r>
    </w:p>
    <w:p w14:paraId="28BB07D1" w14:textId="77777777" w:rsidR="005528DB" w:rsidRPr="006951E3" w:rsidRDefault="005528DB" w:rsidP="005528DB">
      <w:pPr>
        <w:spacing w:before="60" w:after="60"/>
        <w:ind w:firstLine="720"/>
        <w:jc w:val="both"/>
        <w:rPr>
          <w:color w:val="404040"/>
          <w:sz w:val="28"/>
          <w:szCs w:val="28"/>
        </w:rPr>
      </w:pPr>
      <w:r w:rsidRPr="006951E3">
        <w:rPr>
          <w:color w:val="404040"/>
          <w:sz w:val="28"/>
          <w:szCs w:val="28"/>
        </w:rPr>
        <w:t>Таким чином, криворізька громада має всі необхідні передумови для розвитку економіки знань та комерціалізації наукових розробок, включаючи наявність науково-освітньої бази, досвід міжнародної співпраці та інфраструктуру для інновацій. Реалізація цієї оперативної цілі дозволить забезпечити сталий економічний розвиток громади та підвищити її конкурентоспроможність на національному та міжнародному рівнях.</w:t>
      </w:r>
    </w:p>
    <w:p w14:paraId="2A27AA7A" w14:textId="0B7AE217" w:rsidR="005528DB" w:rsidRPr="00DD7933" w:rsidRDefault="005528DB" w:rsidP="005528DB">
      <w:pPr>
        <w:spacing w:before="120" w:after="120"/>
        <w:jc w:val="both"/>
        <w:rPr>
          <w:b/>
          <w:bCs/>
          <w:i/>
          <w:iCs/>
          <w:color w:val="404040"/>
          <w:sz w:val="28"/>
          <w:szCs w:val="28"/>
          <w:lang w:val="uk-UA"/>
        </w:rPr>
      </w:pPr>
      <w:r w:rsidRPr="00E4254D">
        <w:rPr>
          <w:b/>
          <w:bCs/>
          <w:i/>
          <w:iCs/>
          <w:color w:val="404040"/>
          <w:sz w:val="28"/>
          <w:szCs w:val="28"/>
        </w:rPr>
        <w:t xml:space="preserve">Завдання та сфери реалізації проєктів для досягнення оперативної цілі </w:t>
      </w:r>
      <w:r>
        <w:rPr>
          <w:b/>
          <w:bCs/>
          <w:i/>
          <w:iCs/>
          <w:color w:val="404040"/>
          <w:sz w:val="28"/>
          <w:szCs w:val="28"/>
          <w:lang w:val="uk-UA"/>
        </w:rPr>
        <w:t>1</w:t>
      </w:r>
      <w:r w:rsidRPr="00E4254D">
        <w:rPr>
          <w:b/>
          <w:bCs/>
          <w:i/>
          <w:iCs/>
          <w:color w:val="404040"/>
          <w:sz w:val="28"/>
          <w:szCs w:val="28"/>
        </w:rPr>
        <w:t>.</w:t>
      </w:r>
      <w:r>
        <w:rPr>
          <w:b/>
          <w:bCs/>
          <w:i/>
          <w:iCs/>
          <w:color w:val="404040"/>
          <w:sz w:val="28"/>
          <w:szCs w:val="28"/>
          <w:lang w:val="uk-UA"/>
        </w:rPr>
        <w:t>4</w:t>
      </w:r>
      <w:r w:rsidRPr="00E4254D">
        <w:rPr>
          <w:b/>
          <w:bCs/>
          <w:i/>
          <w:iCs/>
          <w:color w:val="404040"/>
          <w:sz w:val="28"/>
          <w:szCs w:val="28"/>
        </w:rPr>
        <w:t>. Розвиток економіки знань та комерціалізація наукових розробок</w:t>
      </w:r>
      <w:r w:rsidR="00DD7933">
        <w:rPr>
          <w:b/>
          <w:bCs/>
          <w:i/>
          <w:iCs/>
          <w:color w:val="404040"/>
          <w:sz w:val="28"/>
          <w:szCs w:val="28"/>
          <w:lang w:val="uk-UA"/>
        </w:rPr>
        <w:t>:</w:t>
      </w:r>
    </w:p>
    <w:tbl>
      <w:tblPr>
        <w:tblW w:w="1006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513"/>
      </w:tblGrid>
      <w:tr w:rsidR="005528DB" w:rsidRPr="005528DB" w14:paraId="111D69BA" w14:textId="77777777" w:rsidTr="00852411">
        <w:tc>
          <w:tcPr>
            <w:tcW w:w="2547" w:type="dxa"/>
            <w:shd w:val="clear" w:color="auto" w:fill="E7E6E6"/>
          </w:tcPr>
          <w:p w14:paraId="7103C9E8" w14:textId="77777777" w:rsidR="005528DB" w:rsidRPr="005528DB" w:rsidRDefault="005528DB" w:rsidP="005528DB">
            <w:pPr>
              <w:spacing w:before="40" w:after="40"/>
              <w:ind w:left="57"/>
              <w:jc w:val="center"/>
              <w:rPr>
                <w:b/>
              </w:rPr>
            </w:pPr>
            <w:r w:rsidRPr="005528DB">
              <w:rPr>
                <w:b/>
              </w:rPr>
              <w:t>Завдання</w:t>
            </w:r>
          </w:p>
        </w:tc>
        <w:tc>
          <w:tcPr>
            <w:tcW w:w="7513" w:type="dxa"/>
            <w:shd w:val="clear" w:color="auto" w:fill="E7E6E6"/>
          </w:tcPr>
          <w:p w14:paraId="3965CAAF" w14:textId="77777777" w:rsidR="005528DB" w:rsidRPr="005528DB" w:rsidRDefault="005528DB" w:rsidP="005528DB">
            <w:pPr>
              <w:spacing w:before="40" w:after="40"/>
              <w:ind w:left="57"/>
              <w:jc w:val="center"/>
              <w:rPr>
                <w:b/>
              </w:rPr>
            </w:pPr>
            <w:r w:rsidRPr="005528DB">
              <w:rPr>
                <w:b/>
                <w:lang w:val="uk-UA"/>
              </w:rPr>
              <w:t>С</w:t>
            </w:r>
            <w:r w:rsidRPr="005528DB">
              <w:rPr>
                <w:b/>
              </w:rPr>
              <w:t>фери реалізації проєктів</w:t>
            </w:r>
          </w:p>
        </w:tc>
      </w:tr>
      <w:tr w:rsidR="005528DB" w:rsidRPr="005528DB" w14:paraId="3E89675F" w14:textId="77777777" w:rsidTr="00852411">
        <w:tc>
          <w:tcPr>
            <w:tcW w:w="2547" w:type="dxa"/>
          </w:tcPr>
          <w:p w14:paraId="306DC95B" w14:textId="77777777" w:rsidR="005528DB" w:rsidRPr="005528DB" w:rsidRDefault="005528DB" w:rsidP="005528DB">
            <w:pPr>
              <w:spacing w:before="40" w:after="40"/>
              <w:ind w:left="57"/>
            </w:pPr>
            <w:r w:rsidRPr="005528DB">
              <w:t>1.4.1.</w:t>
            </w:r>
            <w:r w:rsidRPr="005528DB">
              <w:rPr>
                <w:lang w:val="uk-UA"/>
              </w:rPr>
              <w:t xml:space="preserve"> </w:t>
            </w:r>
            <w:r w:rsidRPr="005528DB">
              <w:t>Розробка системи підтримки розвитку інноваційного виробництва</w:t>
            </w:r>
          </w:p>
        </w:tc>
        <w:tc>
          <w:tcPr>
            <w:tcW w:w="7513" w:type="dxa"/>
            <w:shd w:val="clear" w:color="auto" w:fill="FFFFFF"/>
          </w:tcPr>
          <w:p w14:paraId="7ED27827" w14:textId="77777777" w:rsidR="005528DB" w:rsidRPr="005528DB" w:rsidRDefault="005528DB" w:rsidP="00963144">
            <w:pPr>
              <w:numPr>
                <w:ilvl w:val="0"/>
                <w:numId w:val="21"/>
              </w:numPr>
              <w:tabs>
                <w:tab w:val="left" w:pos="439"/>
              </w:tabs>
              <w:spacing w:before="40" w:after="40"/>
              <w:ind w:left="57" w:firstLine="0"/>
            </w:pPr>
            <w:r w:rsidRPr="005528DB">
              <w:rPr>
                <w:color w:val="404040"/>
              </w:rPr>
              <w:t xml:space="preserve">Створення </w:t>
            </w:r>
            <w:sdt>
              <w:sdtPr>
                <w:rPr>
                  <w:rFonts w:ascii="Arial" w:eastAsia="Calibri" w:hAnsi="Arial" w:cs="Arial"/>
                  <w:sz w:val="22"/>
                  <w:szCs w:val="22"/>
                </w:rPr>
                <w:tag w:val="goog_rdk_297"/>
                <w:id w:val="-1354261617"/>
              </w:sdtPr>
              <w:sdtEndPr/>
              <w:sdtContent/>
            </w:sdt>
            <w:r w:rsidRPr="005528DB">
              <w:rPr>
                <w:color w:val="404040"/>
              </w:rPr>
              <w:t>Центру підтримки інноваційного виробництва.</w:t>
            </w:r>
          </w:p>
          <w:p w14:paraId="6B587709" w14:textId="77777777" w:rsidR="005528DB" w:rsidRPr="005528DB" w:rsidRDefault="005528DB" w:rsidP="00963144">
            <w:pPr>
              <w:numPr>
                <w:ilvl w:val="0"/>
                <w:numId w:val="21"/>
              </w:numPr>
              <w:tabs>
                <w:tab w:val="left" w:pos="439"/>
              </w:tabs>
              <w:spacing w:before="40" w:after="40"/>
              <w:ind w:left="57" w:firstLine="0"/>
              <w:rPr>
                <w:color w:val="404040"/>
              </w:rPr>
            </w:pPr>
            <w:r w:rsidRPr="005528DB">
              <w:rPr>
                <w:color w:val="404040"/>
              </w:rPr>
              <w:t xml:space="preserve">Розробка </w:t>
            </w:r>
            <w:sdt>
              <w:sdtPr>
                <w:rPr>
                  <w:rFonts w:ascii="Arial" w:eastAsia="Calibri" w:hAnsi="Arial" w:cs="Arial"/>
                  <w:sz w:val="22"/>
                  <w:szCs w:val="22"/>
                </w:rPr>
                <w:tag w:val="goog_rdk_298"/>
                <w:id w:val="657119264"/>
              </w:sdtPr>
              <w:sdtEndPr/>
              <w:sdtContent/>
            </w:sdt>
            <w:r w:rsidRPr="005528DB">
              <w:rPr>
                <w:color w:val="404040"/>
              </w:rPr>
              <w:t>Програми фінансування стартапів та / або удосконалення Програми</w:t>
            </w:r>
            <w:r w:rsidRPr="005528DB">
              <w:rPr>
                <w:rFonts w:ascii="Arial" w:eastAsia="Calibri" w:hAnsi="Arial" w:cs="Arial"/>
                <w:sz w:val="22"/>
                <w:szCs w:val="22"/>
                <w:lang w:eastAsia="en-US"/>
              </w:rPr>
              <w:t xml:space="preserve"> </w:t>
            </w:r>
            <w:r w:rsidRPr="005528DB">
              <w:rPr>
                <w:color w:val="404040"/>
              </w:rPr>
              <w:t>розвитку підприємництва та розвитку міжнародної діяльності і залучення інвестицій.</w:t>
            </w:r>
          </w:p>
          <w:p w14:paraId="3BDB92AD" w14:textId="77777777" w:rsidR="005528DB" w:rsidRPr="005528DB" w:rsidRDefault="005528DB" w:rsidP="00963144">
            <w:pPr>
              <w:numPr>
                <w:ilvl w:val="0"/>
                <w:numId w:val="21"/>
              </w:numPr>
              <w:tabs>
                <w:tab w:val="left" w:pos="439"/>
              </w:tabs>
              <w:spacing w:before="40" w:after="40"/>
              <w:ind w:left="57" w:firstLine="0"/>
              <w:rPr>
                <w:b/>
              </w:rPr>
            </w:pPr>
            <w:r w:rsidRPr="005528DB">
              <w:rPr>
                <w:color w:val="404040"/>
              </w:rPr>
              <w:t>Створення системи надання допомоги в отриманні грантів інноваційними підприємствами.</w:t>
            </w:r>
          </w:p>
          <w:p w14:paraId="7196BACE" w14:textId="77777777" w:rsidR="005528DB" w:rsidRPr="005528DB" w:rsidRDefault="00963144" w:rsidP="00963144">
            <w:pPr>
              <w:numPr>
                <w:ilvl w:val="0"/>
                <w:numId w:val="21"/>
              </w:numPr>
              <w:tabs>
                <w:tab w:val="left" w:pos="439"/>
              </w:tabs>
              <w:spacing w:before="40" w:after="40"/>
              <w:ind w:left="57" w:firstLine="0"/>
              <w:rPr>
                <w:color w:val="404040"/>
              </w:rPr>
            </w:pPr>
            <w:sdt>
              <w:sdtPr>
                <w:rPr>
                  <w:rFonts w:ascii="Arial" w:eastAsia="Calibri" w:hAnsi="Arial" w:cs="Arial"/>
                  <w:sz w:val="22"/>
                  <w:szCs w:val="22"/>
                </w:rPr>
                <w:tag w:val="goog_rdk_299"/>
                <w:id w:val="-1607187157"/>
              </w:sdtPr>
              <w:sdtEndPr/>
              <w:sdtContent/>
            </w:sdt>
            <w:r w:rsidR="005528DB" w:rsidRPr="005528DB">
              <w:rPr>
                <w:color w:val="404040"/>
              </w:rPr>
              <w:t>Розвиток наукових досліджень та впровадження інновацій в освітні програми через співпрацю з науковими установами та університетами через залучення студентів до проєктної та наукової діяльності.</w:t>
            </w:r>
          </w:p>
        </w:tc>
      </w:tr>
      <w:tr w:rsidR="005528DB" w:rsidRPr="005528DB" w14:paraId="2222EB12" w14:textId="77777777" w:rsidTr="00852411">
        <w:trPr>
          <w:trHeight w:val="1065"/>
        </w:trPr>
        <w:tc>
          <w:tcPr>
            <w:tcW w:w="2547" w:type="dxa"/>
          </w:tcPr>
          <w:p w14:paraId="384F8F23" w14:textId="77777777" w:rsidR="005528DB" w:rsidRPr="005528DB" w:rsidRDefault="005528DB" w:rsidP="005528DB">
            <w:pPr>
              <w:spacing w:before="40" w:after="40"/>
              <w:ind w:left="57"/>
            </w:pPr>
            <w:r w:rsidRPr="005528DB">
              <w:t>1.4.2.</w:t>
            </w:r>
            <w:r w:rsidRPr="005528DB">
              <w:rPr>
                <w:lang w:val="uk-UA"/>
              </w:rPr>
              <w:t xml:space="preserve"> </w:t>
            </w:r>
            <w:r w:rsidRPr="005528DB">
              <w:t>Розвиток інноваційних лабораторій / інкубаторів</w:t>
            </w:r>
          </w:p>
        </w:tc>
        <w:tc>
          <w:tcPr>
            <w:tcW w:w="7513" w:type="dxa"/>
            <w:shd w:val="clear" w:color="auto" w:fill="FFFFFF"/>
          </w:tcPr>
          <w:p w14:paraId="5F331392" w14:textId="77777777" w:rsidR="005528DB" w:rsidRPr="005528DB" w:rsidRDefault="005528DB" w:rsidP="00963144">
            <w:pPr>
              <w:numPr>
                <w:ilvl w:val="0"/>
                <w:numId w:val="21"/>
              </w:numPr>
              <w:tabs>
                <w:tab w:val="left" w:pos="439"/>
              </w:tabs>
              <w:spacing w:before="40" w:after="40"/>
              <w:ind w:left="57" w:firstLine="0"/>
              <w:rPr>
                <w:color w:val="404040"/>
              </w:rPr>
            </w:pPr>
            <w:r w:rsidRPr="005528DB">
              <w:rPr>
                <w:color w:val="404040"/>
              </w:rPr>
              <w:t>Створення мережі інноваційних лабораторій.</w:t>
            </w:r>
          </w:p>
          <w:p w14:paraId="4582AA6B" w14:textId="77777777" w:rsidR="005528DB" w:rsidRPr="005528DB" w:rsidRDefault="005528DB" w:rsidP="00963144">
            <w:pPr>
              <w:numPr>
                <w:ilvl w:val="0"/>
                <w:numId w:val="21"/>
              </w:numPr>
              <w:tabs>
                <w:tab w:val="left" w:pos="439"/>
              </w:tabs>
              <w:spacing w:before="40" w:after="40"/>
              <w:ind w:left="57" w:firstLine="0"/>
              <w:rPr>
                <w:color w:val="404040"/>
              </w:rPr>
            </w:pPr>
            <w:r w:rsidRPr="005528DB">
              <w:rPr>
                <w:color w:val="404040"/>
              </w:rPr>
              <w:t>Створення STEM-лабораторій у закладах освіти.</w:t>
            </w:r>
          </w:p>
          <w:p w14:paraId="40D0B7AB" w14:textId="77777777" w:rsidR="005528DB" w:rsidRPr="005528DB" w:rsidRDefault="005528DB" w:rsidP="00963144">
            <w:pPr>
              <w:numPr>
                <w:ilvl w:val="0"/>
                <w:numId w:val="21"/>
              </w:numPr>
              <w:tabs>
                <w:tab w:val="left" w:pos="439"/>
              </w:tabs>
              <w:spacing w:before="40" w:after="40"/>
              <w:ind w:left="57" w:firstLine="0"/>
              <w:rPr>
                <w:color w:val="404040"/>
              </w:rPr>
            </w:pPr>
            <w:r w:rsidRPr="005528DB">
              <w:rPr>
                <w:color w:val="404040"/>
              </w:rPr>
              <w:t>Розвиток Криворізького інноваційного бізнес інкубатора (КРІБІ).</w:t>
            </w:r>
          </w:p>
        </w:tc>
      </w:tr>
      <w:tr w:rsidR="005528DB" w:rsidRPr="005528DB" w14:paraId="3D5FBFE2" w14:textId="77777777" w:rsidTr="00852411">
        <w:trPr>
          <w:trHeight w:val="50"/>
        </w:trPr>
        <w:tc>
          <w:tcPr>
            <w:tcW w:w="2547" w:type="dxa"/>
          </w:tcPr>
          <w:p w14:paraId="30A0E41C" w14:textId="77777777" w:rsidR="005528DB" w:rsidRPr="005528DB" w:rsidRDefault="005528DB" w:rsidP="005528DB">
            <w:pPr>
              <w:spacing w:before="40" w:after="40"/>
              <w:ind w:left="57"/>
            </w:pPr>
            <w:r w:rsidRPr="005528DB">
              <w:t>1.4.3.</w:t>
            </w:r>
            <w:r w:rsidRPr="005528DB">
              <w:rPr>
                <w:lang w:val="uk-UA"/>
              </w:rPr>
              <w:t xml:space="preserve"> </w:t>
            </w:r>
            <w:r w:rsidRPr="005528DB">
              <w:t>Комерціалізація інновацій</w:t>
            </w:r>
          </w:p>
        </w:tc>
        <w:tc>
          <w:tcPr>
            <w:tcW w:w="7513" w:type="dxa"/>
            <w:shd w:val="clear" w:color="auto" w:fill="FFFFFF"/>
          </w:tcPr>
          <w:p w14:paraId="275BE675" w14:textId="77777777" w:rsidR="005528DB" w:rsidRPr="005528DB" w:rsidRDefault="005528DB" w:rsidP="00963144">
            <w:pPr>
              <w:numPr>
                <w:ilvl w:val="0"/>
                <w:numId w:val="21"/>
              </w:numPr>
              <w:tabs>
                <w:tab w:val="left" w:pos="439"/>
              </w:tabs>
              <w:spacing w:before="40" w:after="40"/>
              <w:ind w:left="57" w:firstLine="0"/>
              <w:rPr>
                <w:color w:val="404040"/>
              </w:rPr>
            </w:pPr>
            <w:r w:rsidRPr="005528DB">
              <w:rPr>
                <w:color w:val="404040"/>
              </w:rPr>
              <w:t xml:space="preserve">Створення </w:t>
            </w:r>
            <w:sdt>
              <w:sdtPr>
                <w:rPr>
                  <w:color w:val="404040"/>
                </w:rPr>
                <w:tag w:val="goog_rdk_301"/>
                <w:id w:val="-1006442562"/>
              </w:sdtPr>
              <w:sdtEndPr/>
              <w:sdtContent/>
            </w:sdt>
            <w:r w:rsidRPr="005528DB">
              <w:rPr>
                <w:color w:val="404040"/>
              </w:rPr>
              <w:t>Центру трансферу технологій.</w:t>
            </w:r>
          </w:p>
          <w:p w14:paraId="0BA4D9A5" w14:textId="77777777" w:rsidR="005528DB" w:rsidRPr="005528DB" w:rsidRDefault="005528DB" w:rsidP="00963144">
            <w:pPr>
              <w:numPr>
                <w:ilvl w:val="0"/>
                <w:numId w:val="21"/>
              </w:numPr>
              <w:tabs>
                <w:tab w:val="left" w:pos="439"/>
              </w:tabs>
              <w:spacing w:before="40" w:after="40"/>
              <w:ind w:left="57" w:firstLine="0"/>
              <w:rPr>
                <w:color w:val="404040"/>
              </w:rPr>
            </w:pPr>
            <w:r w:rsidRPr="005528DB">
              <w:rPr>
                <w:color w:val="404040"/>
              </w:rPr>
              <w:t>Підтримка інноваційних підприємств.</w:t>
            </w:r>
          </w:p>
          <w:p w14:paraId="4E3E38D3" w14:textId="77777777" w:rsidR="005528DB" w:rsidRPr="005528DB" w:rsidRDefault="005528DB" w:rsidP="00963144">
            <w:pPr>
              <w:numPr>
                <w:ilvl w:val="0"/>
                <w:numId w:val="21"/>
              </w:numPr>
              <w:tabs>
                <w:tab w:val="left" w:pos="439"/>
              </w:tabs>
              <w:spacing w:before="40" w:after="40"/>
              <w:ind w:left="57" w:firstLine="0"/>
              <w:rPr>
                <w:color w:val="404040"/>
              </w:rPr>
            </w:pPr>
            <w:r w:rsidRPr="005528DB">
              <w:rPr>
                <w:color w:val="404040"/>
              </w:rPr>
              <w:t>Створення платформи для комерціалізації інновацій.</w:t>
            </w:r>
          </w:p>
          <w:p w14:paraId="4416E519" w14:textId="77777777" w:rsidR="005528DB" w:rsidRPr="005528DB" w:rsidRDefault="005528DB" w:rsidP="00963144">
            <w:pPr>
              <w:numPr>
                <w:ilvl w:val="0"/>
                <w:numId w:val="21"/>
              </w:numPr>
              <w:tabs>
                <w:tab w:val="left" w:pos="439"/>
              </w:tabs>
              <w:spacing w:before="40" w:after="40"/>
              <w:ind w:left="57" w:firstLine="0"/>
              <w:rPr>
                <w:color w:val="404040"/>
              </w:rPr>
            </w:pPr>
            <w:r w:rsidRPr="005528DB">
              <w:rPr>
                <w:color w:val="404040"/>
              </w:rPr>
              <w:t>Організація ярмарків інновацій.</w:t>
            </w:r>
          </w:p>
        </w:tc>
      </w:tr>
    </w:tbl>
    <w:p w14:paraId="07F853E5" w14:textId="77777777" w:rsidR="005528DB" w:rsidRPr="00E4254D" w:rsidRDefault="005528DB" w:rsidP="005528DB">
      <w:pPr>
        <w:spacing w:before="120" w:after="120"/>
        <w:ind w:firstLine="709"/>
        <w:jc w:val="both"/>
        <w:rPr>
          <w:b/>
          <w:bCs/>
          <w:i/>
          <w:iCs/>
          <w:color w:val="404040"/>
          <w:sz w:val="28"/>
          <w:szCs w:val="28"/>
        </w:rPr>
      </w:pPr>
      <w:r w:rsidRPr="00E4254D">
        <w:rPr>
          <w:b/>
          <w:bCs/>
          <w:i/>
          <w:iCs/>
          <w:color w:val="404040"/>
          <w:sz w:val="28"/>
          <w:szCs w:val="28"/>
        </w:rPr>
        <w:t>Очікувані результати:</w:t>
      </w:r>
    </w:p>
    <w:p w14:paraId="5CB72299" w14:textId="0C29FD48" w:rsidR="005528DB" w:rsidRPr="00570A8B" w:rsidRDefault="00E7377E" w:rsidP="00963144">
      <w:pPr>
        <w:pStyle w:val="afa"/>
        <w:numPr>
          <w:ilvl w:val="0"/>
          <w:numId w:val="23"/>
        </w:numPr>
        <w:spacing w:before="60" w:after="60" w:line="240" w:lineRule="auto"/>
        <w:ind w:left="714" w:hanging="357"/>
        <w:contextualSpacing w:val="0"/>
        <w:rPr>
          <w:color w:val="404040"/>
          <w:sz w:val="28"/>
          <w:szCs w:val="28"/>
        </w:rPr>
      </w:pPr>
      <w:r>
        <w:rPr>
          <w:color w:val="404040"/>
          <w:sz w:val="28"/>
          <w:szCs w:val="28"/>
        </w:rPr>
        <w:t>Створено систему п</w:t>
      </w:r>
      <w:r w:rsidR="005528DB" w:rsidRPr="00570A8B">
        <w:rPr>
          <w:color w:val="404040"/>
          <w:sz w:val="28"/>
          <w:szCs w:val="28"/>
        </w:rPr>
        <w:t>еретворення наукових розробок у комерційно успішні продукти, надаючи послуги з патентного захисту, маркетингу та пошуку інвесторів.</w:t>
      </w:r>
    </w:p>
    <w:p w14:paraId="78B74070" w14:textId="78A2EA92" w:rsidR="005528DB" w:rsidRPr="00570A8B" w:rsidRDefault="005528DB" w:rsidP="00963144">
      <w:pPr>
        <w:pStyle w:val="afa"/>
        <w:numPr>
          <w:ilvl w:val="0"/>
          <w:numId w:val="23"/>
        </w:numPr>
        <w:spacing w:before="60" w:after="60" w:line="240" w:lineRule="auto"/>
        <w:ind w:left="714" w:hanging="357"/>
        <w:contextualSpacing w:val="0"/>
        <w:rPr>
          <w:color w:val="404040"/>
          <w:sz w:val="28"/>
          <w:szCs w:val="28"/>
        </w:rPr>
      </w:pPr>
      <w:r w:rsidRPr="00570A8B">
        <w:rPr>
          <w:color w:val="404040"/>
          <w:sz w:val="28"/>
          <w:szCs w:val="28"/>
        </w:rPr>
        <w:t>Впровадж</w:t>
      </w:r>
      <w:r w:rsidR="00E7377E">
        <w:rPr>
          <w:color w:val="404040"/>
          <w:sz w:val="28"/>
          <w:szCs w:val="28"/>
        </w:rPr>
        <w:t>уються</w:t>
      </w:r>
      <w:r w:rsidRPr="00570A8B">
        <w:rPr>
          <w:color w:val="404040"/>
          <w:sz w:val="28"/>
          <w:szCs w:val="28"/>
        </w:rPr>
        <w:t xml:space="preserve"> інноваційн</w:t>
      </w:r>
      <w:r w:rsidR="00E7377E">
        <w:rPr>
          <w:color w:val="404040"/>
          <w:sz w:val="28"/>
          <w:szCs w:val="28"/>
        </w:rPr>
        <w:t>і</w:t>
      </w:r>
      <w:r w:rsidRPr="00570A8B">
        <w:rPr>
          <w:color w:val="404040"/>
          <w:sz w:val="28"/>
          <w:szCs w:val="28"/>
        </w:rPr>
        <w:t xml:space="preserve"> про</w:t>
      </w:r>
      <w:r w:rsidR="00E7377E">
        <w:rPr>
          <w:color w:val="404040"/>
          <w:sz w:val="28"/>
          <w:szCs w:val="28"/>
        </w:rPr>
        <w:t>є</w:t>
      </w:r>
      <w:r w:rsidRPr="00570A8B">
        <w:rPr>
          <w:color w:val="404040"/>
          <w:sz w:val="28"/>
          <w:szCs w:val="28"/>
        </w:rPr>
        <w:t>кт</w:t>
      </w:r>
      <w:r w:rsidR="00E7377E">
        <w:rPr>
          <w:color w:val="404040"/>
          <w:sz w:val="28"/>
          <w:szCs w:val="28"/>
        </w:rPr>
        <w:t>и.</w:t>
      </w:r>
    </w:p>
    <w:p w14:paraId="32BDC568" w14:textId="310BFE9A" w:rsidR="005528DB" w:rsidRPr="00570A8B" w:rsidRDefault="005528DB" w:rsidP="00963144">
      <w:pPr>
        <w:pStyle w:val="afa"/>
        <w:numPr>
          <w:ilvl w:val="0"/>
          <w:numId w:val="23"/>
        </w:numPr>
        <w:spacing w:before="60" w:after="60" w:line="240" w:lineRule="auto"/>
        <w:ind w:left="714" w:hanging="357"/>
        <w:contextualSpacing w:val="0"/>
        <w:rPr>
          <w:color w:val="404040"/>
          <w:sz w:val="28"/>
          <w:szCs w:val="28"/>
        </w:rPr>
      </w:pPr>
      <w:r w:rsidRPr="00570A8B">
        <w:rPr>
          <w:color w:val="404040"/>
          <w:sz w:val="28"/>
          <w:szCs w:val="28"/>
        </w:rPr>
        <w:t>Підвищен</w:t>
      </w:r>
      <w:r w:rsidR="00E7377E">
        <w:rPr>
          <w:color w:val="404040"/>
          <w:sz w:val="28"/>
          <w:szCs w:val="28"/>
        </w:rPr>
        <w:t>о</w:t>
      </w:r>
      <w:r w:rsidRPr="00570A8B">
        <w:rPr>
          <w:color w:val="404040"/>
          <w:sz w:val="28"/>
          <w:szCs w:val="28"/>
        </w:rPr>
        <w:t xml:space="preserve"> рів</w:t>
      </w:r>
      <w:r w:rsidR="00E7377E">
        <w:rPr>
          <w:color w:val="404040"/>
          <w:sz w:val="28"/>
          <w:szCs w:val="28"/>
        </w:rPr>
        <w:t>е</w:t>
      </w:r>
      <w:r w:rsidRPr="00570A8B">
        <w:rPr>
          <w:color w:val="404040"/>
          <w:sz w:val="28"/>
          <w:szCs w:val="28"/>
        </w:rPr>
        <w:t>н</w:t>
      </w:r>
      <w:r w:rsidR="00E7377E">
        <w:rPr>
          <w:color w:val="404040"/>
          <w:sz w:val="28"/>
          <w:szCs w:val="28"/>
        </w:rPr>
        <w:t>ь</w:t>
      </w:r>
      <w:r w:rsidRPr="00570A8B">
        <w:rPr>
          <w:color w:val="404040"/>
          <w:sz w:val="28"/>
          <w:szCs w:val="28"/>
        </w:rPr>
        <w:t xml:space="preserve"> співпраці між науковими установами та бізнесом</w:t>
      </w:r>
      <w:r w:rsidR="00E7377E">
        <w:rPr>
          <w:color w:val="404040"/>
          <w:sz w:val="28"/>
          <w:szCs w:val="28"/>
        </w:rPr>
        <w:t>.</w:t>
      </w:r>
    </w:p>
    <w:p w14:paraId="354AF6A8" w14:textId="4CA97AB7" w:rsidR="005528DB" w:rsidRPr="00570A8B" w:rsidRDefault="00E7377E" w:rsidP="00963144">
      <w:pPr>
        <w:pStyle w:val="afa"/>
        <w:numPr>
          <w:ilvl w:val="0"/>
          <w:numId w:val="23"/>
        </w:numPr>
        <w:spacing w:before="60" w:after="60" w:line="240" w:lineRule="auto"/>
        <w:ind w:left="714" w:hanging="357"/>
        <w:contextualSpacing w:val="0"/>
        <w:rPr>
          <w:color w:val="404040"/>
          <w:sz w:val="28"/>
          <w:szCs w:val="28"/>
        </w:rPr>
      </w:pPr>
      <w:r>
        <w:rPr>
          <w:color w:val="404040"/>
          <w:sz w:val="28"/>
          <w:szCs w:val="28"/>
        </w:rPr>
        <w:t>Проводяться я</w:t>
      </w:r>
      <w:r w:rsidR="005528DB" w:rsidRPr="00570A8B">
        <w:rPr>
          <w:color w:val="404040"/>
          <w:sz w:val="28"/>
          <w:szCs w:val="28"/>
        </w:rPr>
        <w:t xml:space="preserve">рмарки інновацій – майданчики для презентації інноваційних розробок </w:t>
      </w:r>
      <w:r>
        <w:rPr>
          <w:color w:val="404040"/>
          <w:sz w:val="28"/>
          <w:szCs w:val="28"/>
        </w:rPr>
        <w:t>і</w:t>
      </w:r>
      <w:r w:rsidR="005528DB" w:rsidRPr="00570A8B">
        <w:rPr>
          <w:color w:val="404040"/>
          <w:sz w:val="28"/>
          <w:szCs w:val="28"/>
        </w:rPr>
        <w:t xml:space="preserve"> залучення інвестицій</w:t>
      </w:r>
      <w:r>
        <w:rPr>
          <w:color w:val="404040"/>
          <w:sz w:val="28"/>
          <w:szCs w:val="28"/>
        </w:rPr>
        <w:t>.</w:t>
      </w:r>
    </w:p>
    <w:p w14:paraId="17E556A3" w14:textId="1CD59088" w:rsidR="005528DB" w:rsidRPr="00570A8B" w:rsidRDefault="005528DB" w:rsidP="00963144">
      <w:pPr>
        <w:pStyle w:val="afa"/>
        <w:numPr>
          <w:ilvl w:val="0"/>
          <w:numId w:val="23"/>
        </w:numPr>
        <w:spacing w:before="60" w:after="60" w:line="240" w:lineRule="auto"/>
        <w:ind w:left="714" w:hanging="357"/>
        <w:contextualSpacing w:val="0"/>
        <w:rPr>
          <w:b/>
          <w:color w:val="000000"/>
          <w:sz w:val="28"/>
          <w:szCs w:val="28"/>
        </w:rPr>
      </w:pPr>
      <w:r w:rsidRPr="00570A8B">
        <w:rPr>
          <w:color w:val="404040"/>
          <w:sz w:val="28"/>
          <w:szCs w:val="28"/>
        </w:rPr>
        <w:t>Підприємства отримають фінансову та консультаційну підтримку для впровадження нових технологій у виробництво</w:t>
      </w:r>
      <w:r w:rsidR="00E7377E">
        <w:rPr>
          <w:color w:val="404040"/>
          <w:sz w:val="28"/>
          <w:szCs w:val="28"/>
        </w:rPr>
        <w:t>.</w:t>
      </w:r>
    </w:p>
    <w:p w14:paraId="54396941" w14:textId="0E956A47" w:rsidR="005528DB" w:rsidRPr="00570A8B" w:rsidRDefault="005528DB" w:rsidP="00963144">
      <w:pPr>
        <w:pStyle w:val="afa"/>
        <w:numPr>
          <w:ilvl w:val="0"/>
          <w:numId w:val="23"/>
        </w:numPr>
        <w:spacing w:before="60" w:after="60" w:line="240" w:lineRule="auto"/>
        <w:ind w:left="714" w:hanging="357"/>
        <w:contextualSpacing w:val="0"/>
        <w:rPr>
          <w:b/>
          <w:color w:val="000000"/>
          <w:sz w:val="28"/>
          <w:szCs w:val="28"/>
        </w:rPr>
      </w:pPr>
      <w:r w:rsidRPr="00570A8B">
        <w:rPr>
          <w:color w:val="404040"/>
          <w:sz w:val="28"/>
          <w:szCs w:val="28"/>
        </w:rPr>
        <w:lastRenderedPageBreak/>
        <w:t>Забезпечен</w:t>
      </w:r>
      <w:r w:rsidR="00E7377E">
        <w:rPr>
          <w:color w:val="404040"/>
          <w:sz w:val="28"/>
          <w:szCs w:val="28"/>
        </w:rPr>
        <w:t>о</w:t>
      </w:r>
      <w:r w:rsidRPr="00570A8B">
        <w:rPr>
          <w:color w:val="404040"/>
          <w:sz w:val="28"/>
          <w:szCs w:val="28"/>
        </w:rPr>
        <w:t xml:space="preserve"> фінансов</w:t>
      </w:r>
      <w:r w:rsidR="00E7377E">
        <w:rPr>
          <w:color w:val="404040"/>
          <w:sz w:val="28"/>
          <w:szCs w:val="28"/>
        </w:rPr>
        <w:t>у</w:t>
      </w:r>
      <w:r w:rsidRPr="00570A8B">
        <w:rPr>
          <w:color w:val="404040"/>
          <w:sz w:val="28"/>
          <w:szCs w:val="28"/>
        </w:rPr>
        <w:t xml:space="preserve"> підтримк</w:t>
      </w:r>
      <w:r w:rsidR="00E7377E">
        <w:rPr>
          <w:color w:val="404040"/>
          <w:sz w:val="28"/>
          <w:szCs w:val="28"/>
        </w:rPr>
        <w:t>у</w:t>
      </w:r>
      <w:r w:rsidRPr="00570A8B">
        <w:rPr>
          <w:color w:val="404040"/>
          <w:sz w:val="28"/>
          <w:szCs w:val="28"/>
        </w:rPr>
        <w:t xml:space="preserve"> для стартапів, які розробляють нові технології або продукти</w:t>
      </w:r>
      <w:r w:rsidR="00E7377E">
        <w:rPr>
          <w:color w:val="404040"/>
          <w:sz w:val="28"/>
          <w:szCs w:val="28"/>
        </w:rPr>
        <w:t>.</w:t>
      </w:r>
    </w:p>
    <w:p w14:paraId="3987CBBD" w14:textId="77777777" w:rsidR="005528DB" w:rsidRPr="00E4254D" w:rsidRDefault="005528DB" w:rsidP="005528DB">
      <w:pPr>
        <w:spacing w:before="120" w:after="120"/>
        <w:ind w:firstLine="709"/>
        <w:jc w:val="both"/>
        <w:rPr>
          <w:b/>
          <w:bCs/>
          <w:i/>
          <w:iCs/>
          <w:color w:val="404040"/>
          <w:sz w:val="28"/>
          <w:szCs w:val="28"/>
        </w:rPr>
      </w:pPr>
      <w:r w:rsidRPr="00E4254D">
        <w:rPr>
          <w:b/>
          <w:bCs/>
          <w:i/>
          <w:iCs/>
          <w:color w:val="404040"/>
          <w:sz w:val="28"/>
          <w:szCs w:val="28"/>
        </w:rPr>
        <w:t>Індикатори:</w:t>
      </w:r>
    </w:p>
    <w:p w14:paraId="763189A5" w14:textId="731708C8" w:rsidR="005528DB" w:rsidRDefault="00963144" w:rsidP="00963144">
      <w:pPr>
        <w:pStyle w:val="afa"/>
        <w:numPr>
          <w:ilvl w:val="0"/>
          <w:numId w:val="23"/>
        </w:numPr>
        <w:spacing w:before="60" w:after="60" w:line="240" w:lineRule="auto"/>
        <w:ind w:left="714" w:hanging="357"/>
        <w:contextualSpacing w:val="0"/>
        <w:rPr>
          <w:color w:val="404040"/>
          <w:sz w:val="28"/>
          <w:szCs w:val="28"/>
        </w:rPr>
      </w:pPr>
      <w:sdt>
        <w:sdtPr>
          <w:tag w:val="goog_rdk_302"/>
          <w:id w:val="1033229698"/>
        </w:sdtPr>
        <w:sdtEndPr/>
        <w:sdtContent/>
      </w:sdt>
      <w:r w:rsidR="005528DB">
        <w:rPr>
          <w:color w:val="404040"/>
          <w:sz w:val="28"/>
          <w:szCs w:val="28"/>
        </w:rPr>
        <w:t>Кількість створених STEM-лабораторій</w:t>
      </w:r>
      <w:r w:rsidR="00B953DE">
        <w:rPr>
          <w:color w:val="404040"/>
          <w:sz w:val="28"/>
          <w:szCs w:val="28"/>
        </w:rPr>
        <w:t>.</w:t>
      </w:r>
    </w:p>
    <w:p w14:paraId="657A733A" w14:textId="55B8DEFC" w:rsidR="005528DB" w:rsidRDefault="005528DB" w:rsidP="00963144">
      <w:pPr>
        <w:pStyle w:val="afa"/>
        <w:numPr>
          <w:ilvl w:val="0"/>
          <w:numId w:val="23"/>
        </w:numPr>
        <w:spacing w:before="60" w:after="60" w:line="240" w:lineRule="auto"/>
        <w:ind w:left="714" w:hanging="357"/>
        <w:contextualSpacing w:val="0"/>
        <w:rPr>
          <w:color w:val="404040"/>
          <w:sz w:val="28"/>
          <w:szCs w:val="28"/>
        </w:rPr>
      </w:pPr>
      <w:r>
        <w:rPr>
          <w:color w:val="404040"/>
          <w:sz w:val="28"/>
          <w:szCs w:val="28"/>
        </w:rPr>
        <w:t>Кількість студентів, які пройшли навчання у лабораторіях</w:t>
      </w:r>
      <w:r w:rsidR="00B953DE">
        <w:rPr>
          <w:color w:val="404040"/>
          <w:sz w:val="28"/>
          <w:szCs w:val="28"/>
        </w:rPr>
        <w:t>.</w:t>
      </w:r>
    </w:p>
    <w:p w14:paraId="25A374AE" w14:textId="4494C0A4" w:rsidR="005528DB" w:rsidRDefault="005528DB" w:rsidP="00963144">
      <w:pPr>
        <w:pStyle w:val="afa"/>
        <w:numPr>
          <w:ilvl w:val="0"/>
          <w:numId w:val="23"/>
        </w:numPr>
        <w:spacing w:before="60" w:after="60" w:line="240" w:lineRule="auto"/>
        <w:ind w:left="714" w:hanging="357"/>
        <w:contextualSpacing w:val="0"/>
        <w:rPr>
          <w:color w:val="404040"/>
          <w:sz w:val="28"/>
          <w:szCs w:val="28"/>
        </w:rPr>
      </w:pPr>
      <w:r>
        <w:rPr>
          <w:color w:val="404040"/>
          <w:sz w:val="28"/>
          <w:szCs w:val="28"/>
        </w:rPr>
        <w:t>Кількість про</w:t>
      </w:r>
      <w:r w:rsidR="00E7377E">
        <w:rPr>
          <w:color w:val="404040"/>
          <w:sz w:val="28"/>
          <w:szCs w:val="28"/>
        </w:rPr>
        <w:t>є</w:t>
      </w:r>
      <w:r>
        <w:rPr>
          <w:color w:val="404040"/>
          <w:sz w:val="28"/>
          <w:szCs w:val="28"/>
        </w:rPr>
        <w:t>ктів, розроблених студентами</w:t>
      </w:r>
      <w:r w:rsidR="00B953DE">
        <w:rPr>
          <w:color w:val="404040"/>
          <w:sz w:val="28"/>
          <w:szCs w:val="28"/>
        </w:rPr>
        <w:t>.</w:t>
      </w:r>
    </w:p>
    <w:p w14:paraId="0ABFED50" w14:textId="6D48EE15" w:rsidR="005528DB" w:rsidRDefault="005528DB" w:rsidP="00963144">
      <w:pPr>
        <w:pStyle w:val="afa"/>
        <w:numPr>
          <w:ilvl w:val="0"/>
          <w:numId w:val="23"/>
        </w:numPr>
        <w:spacing w:before="60" w:after="60" w:line="240" w:lineRule="auto"/>
        <w:ind w:left="714" w:hanging="357"/>
        <w:contextualSpacing w:val="0"/>
        <w:rPr>
          <w:color w:val="404040"/>
          <w:sz w:val="28"/>
          <w:szCs w:val="28"/>
        </w:rPr>
      </w:pPr>
      <w:r>
        <w:rPr>
          <w:color w:val="404040"/>
          <w:sz w:val="28"/>
          <w:szCs w:val="28"/>
        </w:rPr>
        <w:t>Обсяг інвестицій, залучених стартапами</w:t>
      </w:r>
      <w:r w:rsidR="00B953DE">
        <w:rPr>
          <w:color w:val="404040"/>
          <w:sz w:val="28"/>
          <w:szCs w:val="28"/>
        </w:rPr>
        <w:t>.</w:t>
      </w:r>
    </w:p>
    <w:p w14:paraId="7FFFCF14" w14:textId="21E27E9D" w:rsidR="005528DB" w:rsidRDefault="005528DB" w:rsidP="00963144">
      <w:pPr>
        <w:pStyle w:val="afa"/>
        <w:numPr>
          <w:ilvl w:val="0"/>
          <w:numId w:val="23"/>
        </w:numPr>
        <w:spacing w:before="60" w:after="60" w:line="240" w:lineRule="auto"/>
        <w:ind w:left="714" w:hanging="357"/>
        <w:contextualSpacing w:val="0"/>
        <w:rPr>
          <w:color w:val="404040"/>
          <w:sz w:val="28"/>
          <w:szCs w:val="28"/>
        </w:rPr>
      </w:pPr>
      <w:r>
        <w:rPr>
          <w:color w:val="404040"/>
          <w:sz w:val="28"/>
          <w:szCs w:val="28"/>
        </w:rPr>
        <w:t>Кількість патентів, переведених у комерційне використання</w:t>
      </w:r>
      <w:r w:rsidR="00B953DE">
        <w:rPr>
          <w:color w:val="404040"/>
          <w:sz w:val="28"/>
          <w:szCs w:val="28"/>
        </w:rPr>
        <w:t>.</w:t>
      </w:r>
    </w:p>
    <w:p w14:paraId="1DC54823" w14:textId="2B75B6A0" w:rsidR="005528DB" w:rsidRDefault="005528DB" w:rsidP="00963144">
      <w:pPr>
        <w:pStyle w:val="afa"/>
        <w:numPr>
          <w:ilvl w:val="0"/>
          <w:numId w:val="23"/>
        </w:numPr>
        <w:spacing w:before="60" w:after="60" w:line="240" w:lineRule="auto"/>
        <w:ind w:left="714" w:hanging="357"/>
        <w:contextualSpacing w:val="0"/>
        <w:rPr>
          <w:color w:val="404040"/>
          <w:sz w:val="28"/>
          <w:szCs w:val="28"/>
        </w:rPr>
      </w:pPr>
      <w:r>
        <w:rPr>
          <w:color w:val="404040"/>
          <w:sz w:val="28"/>
          <w:szCs w:val="28"/>
        </w:rPr>
        <w:t>Кількість укладених угод між науковцями та бізнесом</w:t>
      </w:r>
      <w:r w:rsidR="00B953DE">
        <w:rPr>
          <w:color w:val="404040"/>
          <w:sz w:val="28"/>
          <w:szCs w:val="28"/>
        </w:rPr>
        <w:t>.</w:t>
      </w:r>
    </w:p>
    <w:p w14:paraId="346D2A4D" w14:textId="5DEBE992" w:rsidR="005528DB" w:rsidRDefault="005528DB" w:rsidP="00963144">
      <w:pPr>
        <w:pStyle w:val="afa"/>
        <w:numPr>
          <w:ilvl w:val="0"/>
          <w:numId w:val="23"/>
        </w:numPr>
        <w:spacing w:before="60" w:after="60" w:line="240" w:lineRule="auto"/>
        <w:ind w:left="714" w:hanging="357"/>
        <w:contextualSpacing w:val="0"/>
        <w:rPr>
          <w:color w:val="404040"/>
          <w:sz w:val="28"/>
          <w:szCs w:val="28"/>
        </w:rPr>
      </w:pPr>
      <w:r>
        <w:rPr>
          <w:color w:val="404040"/>
          <w:sz w:val="28"/>
          <w:szCs w:val="28"/>
        </w:rPr>
        <w:t>Обсяг інвестицій у впровадження інноваційних технологій</w:t>
      </w:r>
      <w:r w:rsidR="00B953DE">
        <w:rPr>
          <w:color w:val="404040"/>
          <w:sz w:val="28"/>
          <w:szCs w:val="28"/>
        </w:rPr>
        <w:t>.</w:t>
      </w:r>
    </w:p>
    <w:p w14:paraId="690F3F9E" w14:textId="77777777" w:rsidR="005528DB" w:rsidRDefault="005528DB" w:rsidP="004F379B">
      <w:pPr>
        <w:spacing w:before="60" w:after="60"/>
        <w:ind w:firstLine="720"/>
        <w:jc w:val="both"/>
        <w:rPr>
          <w:color w:val="000000"/>
          <w:sz w:val="28"/>
          <w:szCs w:val="28"/>
          <w:highlight w:val="red"/>
          <w:lang w:val="uk-UA"/>
        </w:rPr>
      </w:pPr>
    </w:p>
    <w:p w14:paraId="000009C5" w14:textId="77777777" w:rsidR="00506674" w:rsidRDefault="00502841">
      <w:pPr>
        <w:jc w:val="both"/>
        <w:rPr>
          <w:b/>
          <w:color w:val="008000"/>
          <w:sz w:val="28"/>
          <w:szCs w:val="28"/>
        </w:rPr>
      </w:pPr>
      <w:r>
        <w:rPr>
          <w:b/>
          <w:color w:val="008000"/>
          <w:sz w:val="28"/>
          <w:szCs w:val="28"/>
        </w:rPr>
        <w:t>Оперативна ціль 1.5. Доступні та якісні медичні та спортивні послуги</w:t>
      </w:r>
    </w:p>
    <w:p w14:paraId="000009C6" w14:textId="6331C3F6" w:rsidR="00506674" w:rsidRPr="009A7E3D" w:rsidRDefault="00502841" w:rsidP="004F379B">
      <w:pPr>
        <w:widowControl w:val="0"/>
        <w:spacing w:before="60" w:after="60"/>
        <w:ind w:firstLine="720"/>
        <w:jc w:val="both"/>
        <w:rPr>
          <w:sz w:val="28"/>
          <w:szCs w:val="28"/>
          <w:highlight w:val="white"/>
        </w:rPr>
      </w:pPr>
      <w:r>
        <w:rPr>
          <w:sz w:val="28"/>
          <w:szCs w:val="28"/>
          <w:highlight w:val="white"/>
        </w:rPr>
        <w:t xml:space="preserve">В умовах воєнного стану Криворізька </w:t>
      </w:r>
      <w:r w:rsidR="005369F3">
        <w:rPr>
          <w:sz w:val="28"/>
          <w:szCs w:val="28"/>
          <w:highlight w:val="white"/>
          <w:lang w:val="uk-UA"/>
        </w:rPr>
        <w:t>МТГ</w:t>
      </w:r>
      <w:r>
        <w:rPr>
          <w:sz w:val="28"/>
          <w:szCs w:val="28"/>
          <w:highlight w:val="white"/>
        </w:rPr>
        <w:t xml:space="preserve"> має виконувати важливі функції </w:t>
      </w:r>
      <w:r w:rsidR="00E7377E">
        <w:rPr>
          <w:sz w:val="28"/>
          <w:szCs w:val="28"/>
          <w:highlight w:val="white"/>
          <w:lang w:val="uk-UA"/>
        </w:rPr>
        <w:t>для</w:t>
      </w:r>
      <w:r>
        <w:rPr>
          <w:sz w:val="28"/>
          <w:szCs w:val="28"/>
          <w:highlight w:val="white"/>
        </w:rPr>
        <w:t xml:space="preserve"> формування доступного, інклюзивного, здоров’я зберігаючого простору для фізичного відновлення та розвитку людини, у тому числі ВПО.</w:t>
      </w:r>
      <w:r>
        <w:rPr>
          <w:sz w:val="28"/>
          <w:szCs w:val="28"/>
        </w:rPr>
        <w:t xml:space="preserve"> Мережу закладів охорони здоров’я Криворізької МТГ складають 33 закладів </w:t>
      </w:r>
      <w:r w:rsidRPr="009A7E3D">
        <w:rPr>
          <w:sz w:val="28"/>
          <w:szCs w:val="28"/>
          <w:highlight w:val="white"/>
        </w:rPr>
        <w:t>охорони здоров’я, серед яких: 7 центрів первинної медико-санітарної допомоги, 4 кластерні лікарні та 2</w:t>
      </w:r>
      <w:r w:rsidR="005369F3">
        <w:rPr>
          <w:sz w:val="28"/>
          <w:szCs w:val="28"/>
          <w:highlight w:val="white"/>
          <w:lang w:val="uk-UA"/>
        </w:rPr>
        <w:t> </w:t>
      </w:r>
      <w:r w:rsidRPr="009A7E3D">
        <w:rPr>
          <w:sz w:val="28"/>
          <w:szCs w:val="28"/>
          <w:highlight w:val="white"/>
        </w:rPr>
        <w:t>лікарні загального профілю, дитяча лікарня, перинатальний центр, Криворізький центр здоров’я, Комунальне підприємство «Фармація». В громаді функціонує мережа обласних закладів охорони здоров’я та закладів державної форми власності.</w:t>
      </w:r>
    </w:p>
    <w:p w14:paraId="000009C7" w14:textId="57BA7FF9" w:rsidR="00506674" w:rsidRDefault="00502841" w:rsidP="004F379B">
      <w:pPr>
        <w:spacing w:before="60" w:after="60"/>
        <w:ind w:firstLine="720"/>
        <w:jc w:val="both"/>
        <w:rPr>
          <w:sz w:val="28"/>
          <w:szCs w:val="28"/>
          <w:highlight w:val="white"/>
        </w:rPr>
      </w:pPr>
      <w:r w:rsidRPr="004816D6">
        <w:rPr>
          <w:sz w:val="28"/>
          <w:szCs w:val="28"/>
          <w:highlight w:val="white"/>
          <w:lang w:val="uk-UA"/>
        </w:rPr>
        <w:t xml:space="preserve">В цих закладах </w:t>
      </w:r>
      <w:r w:rsidRPr="009A7E3D">
        <w:rPr>
          <w:sz w:val="28"/>
          <w:szCs w:val="28"/>
          <w:highlight w:val="white"/>
        </w:rPr>
        <w:t xml:space="preserve">охорони здоров'я забезпечено надання медичної допомоги як мешканцям громади, так і мешканцям прилеглих територіальних громад, в тому числі ВПО та військовослужбовцям, які евакуйовуються із зон, де ідуть активні бойові дії. </w:t>
      </w:r>
      <w:r>
        <w:rPr>
          <w:sz w:val="28"/>
          <w:szCs w:val="28"/>
          <w:highlight w:val="white"/>
        </w:rPr>
        <w:t>Медична допомога ВПО як первинна, так і спеціалізована надається усіма без винятку закладами охорони здоров'я громади, що працюють на договірних засадах з Національною Службою Здоров’я України.</w:t>
      </w:r>
    </w:p>
    <w:p w14:paraId="000009C8" w14:textId="77777777" w:rsidR="00506674" w:rsidRDefault="00502841" w:rsidP="004F379B">
      <w:pPr>
        <w:pBdr>
          <w:top w:val="nil"/>
          <w:left w:val="nil"/>
          <w:bottom w:val="nil"/>
          <w:right w:val="nil"/>
          <w:between w:val="nil"/>
        </w:pBdr>
        <w:tabs>
          <w:tab w:val="left" w:pos="1134"/>
          <w:tab w:val="left" w:pos="1276"/>
          <w:tab w:val="left" w:pos="1418"/>
        </w:tabs>
        <w:spacing w:before="60" w:after="60"/>
        <w:ind w:firstLine="720"/>
        <w:jc w:val="both"/>
        <w:rPr>
          <w:color w:val="000000"/>
          <w:sz w:val="28"/>
          <w:szCs w:val="28"/>
          <w:highlight w:val="white"/>
        </w:rPr>
      </w:pPr>
      <w:r>
        <w:rPr>
          <w:color w:val="000000"/>
          <w:sz w:val="28"/>
          <w:szCs w:val="28"/>
          <w:highlight w:val="white"/>
        </w:rPr>
        <w:t>Під час подальшого реформування та створення спроможної і доступної мережі закладів охорони здоров’я необхідно забезпечити дотримання вимог ДБН В.2.2-40:2018 «Інклюзивність будівель і споруд» та новим рекомендаціям ДБН В2.2-10:2022 «Заклади охорони здоров’я».</w:t>
      </w:r>
    </w:p>
    <w:p w14:paraId="000009C9" w14:textId="5CC72EEC" w:rsidR="00506674" w:rsidRPr="000F5486" w:rsidRDefault="00502841" w:rsidP="005369F3">
      <w:pPr>
        <w:pBdr>
          <w:top w:val="nil"/>
          <w:left w:val="nil"/>
          <w:bottom w:val="nil"/>
          <w:right w:val="nil"/>
          <w:between w:val="nil"/>
        </w:pBdr>
        <w:spacing w:before="60" w:after="60"/>
        <w:ind w:firstLine="720"/>
        <w:jc w:val="both"/>
        <w:rPr>
          <w:color w:val="000000"/>
          <w:sz w:val="28"/>
          <w:szCs w:val="28"/>
          <w:highlight w:val="white"/>
          <w:lang w:val="uk-UA"/>
        </w:rPr>
      </w:pPr>
      <w:r>
        <w:rPr>
          <w:color w:val="000000"/>
          <w:sz w:val="28"/>
          <w:szCs w:val="28"/>
          <w:highlight w:val="white"/>
        </w:rPr>
        <w:t>У межах реалізації Національної стратегії зі створення безбар’єрного простору в Україні на період до 2030 року, буде створено систему реабілітаційної і після реабілітаційної інтегрованої допомоги та скоординованого маршруту отримання послуг від обласного рівня до рівня громади для людей, які потребують цієї допомоги.</w:t>
      </w:r>
    </w:p>
    <w:p w14:paraId="000009CA" w14:textId="569FC15B" w:rsidR="00506674" w:rsidRPr="000F5486" w:rsidRDefault="00502841" w:rsidP="004F379B">
      <w:pPr>
        <w:spacing w:before="60" w:after="60"/>
        <w:ind w:firstLine="720"/>
        <w:jc w:val="both"/>
        <w:rPr>
          <w:sz w:val="28"/>
          <w:szCs w:val="28"/>
          <w:lang w:val="uk-UA"/>
        </w:rPr>
      </w:pPr>
      <w:r w:rsidRPr="000F5486">
        <w:rPr>
          <w:sz w:val="28"/>
          <w:szCs w:val="28"/>
          <w:lang w:val="uk-UA"/>
        </w:rPr>
        <w:t xml:space="preserve">Громадське здоров’я забезпечуватиметься шляхом </w:t>
      </w:r>
      <w:sdt>
        <w:sdtPr>
          <w:tag w:val="goog_rdk_159"/>
          <w:id w:val="1790930961"/>
        </w:sdtPr>
        <w:sdtEndPr/>
        <w:sdtContent>
          <w:r w:rsidRPr="000F5486">
            <w:rPr>
              <w:sz w:val="28"/>
              <w:szCs w:val="28"/>
              <w:lang w:val="uk-UA"/>
            </w:rPr>
            <w:t xml:space="preserve">своєчасного </w:t>
          </w:r>
        </w:sdtContent>
      </w:sdt>
      <w:r w:rsidRPr="000F5486">
        <w:rPr>
          <w:sz w:val="28"/>
          <w:szCs w:val="28"/>
          <w:lang w:val="uk-UA"/>
        </w:rPr>
        <w:t xml:space="preserve">інформування про </w:t>
      </w:r>
      <w:sdt>
        <w:sdtPr>
          <w:tag w:val="goog_rdk_161"/>
          <w:id w:val="968932199"/>
        </w:sdtPr>
        <w:sdtEndPr/>
        <w:sdtContent>
          <w:r w:rsidRPr="00E81238">
            <w:rPr>
              <w:strike/>
              <w:sz w:val="28"/>
              <w:szCs w:val="28"/>
              <w:lang w:val="uk-UA"/>
            </w:rPr>
            <w:t>випадок</w:t>
          </w:r>
        </w:sdtContent>
      </w:sdt>
      <w:r w:rsidRPr="000F5486">
        <w:rPr>
          <w:sz w:val="28"/>
          <w:szCs w:val="28"/>
          <w:lang w:val="uk-UA"/>
        </w:rPr>
        <w:t xml:space="preserve"> підозри на інфекційне захворювання відповідного територіального підрозділу, що дозволятиме оперативно та вчасно організовувати першочергові протиепідемічні заходи, локалізувати та ліквідувати осередки інфекційних захворювань.</w:t>
      </w:r>
    </w:p>
    <w:p w14:paraId="000009CB" w14:textId="16F69C6F" w:rsidR="00506674" w:rsidRDefault="00963144" w:rsidP="004F379B">
      <w:pPr>
        <w:widowControl w:val="0"/>
        <w:spacing w:before="60" w:after="60"/>
        <w:ind w:firstLine="720"/>
        <w:jc w:val="both"/>
        <w:rPr>
          <w:sz w:val="28"/>
          <w:szCs w:val="28"/>
        </w:rPr>
      </w:pPr>
      <w:sdt>
        <w:sdtPr>
          <w:tag w:val="goog_rdk_163"/>
          <w:id w:val="-843319370"/>
        </w:sdtPr>
        <w:sdtEndPr/>
        <w:sdtContent>
          <w:r w:rsidR="00502841">
            <w:rPr>
              <w:sz w:val="28"/>
              <w:szCs w:val="28"/>
            </w:rPr>
            <w:t xml:space="preserve">Підтримки гарної фізичної форми та здорового способу життя </w:t>
          </w:r>
        </w:sdtContent>
      </w:sdt>
      <w:r w:rsidR="00502841">
        <w:rPr>
          <w:sz w:val="28"/>
          <w:szCs w:val="28"/>
        </w:rPr>
        <w:t>забезпечу</w:t>
      </w:r>
      <w:sdt>
        <w:sdtPr>
          <w:tag w:val="goog_rdk_165"/>
          <w:id w:val="1175383442"/>
        </w:sdtPr>
        <w:sdtEndPr/>
        <w:sdtContent>
          <w:r w:rsidR="00502841">
            <w:rPr>
              <w:sz w:val="28"/>
              <w:szCs w:val="28"/>
            </w:rPr>
            <w:t xml:space="preserve">ється </w:t>
          </w:r>
        </w:sdtContent>
      </w:sdt>
      <w:r w:rsidR="00502841">
        <w:rPr>
          <w:sz w:val="28"/>
          <w:szCs w:val="28"/>
        </w:rPr>
        <w:t>через систему спортивних закладів громади. В період воєнного стану громада продовжує системно працювати над розвитком спорту та проводить роботу щодо збереження та утримання наявної спортивної інфраструктури, яка включає 1468</w:t>
      </w:r>
      <w:r w:rsidR="00570A8B">
        <w:rPr>
          <w:sz w:val="28"/>
          <w:szCs w:val="28"/>
          <w:lang w:val="uk-UA"/>
        </w:rPr>
        <w:t> </w:t>
      </w:r>
      <w:r w:rsidR="00502841">
        <w:rPr>
          <w:sz w:val="28"/>
          <w:szCs w:val="28"/>
        </w:rPr>
        <w:t>спортивних споруд, а саме: 17 стадіонів; 15 плавальних басейнів; 234</w:t>
      </w:r>
      <w:r w:rsidR="00570A8B">
        <w:rPr>
          <w:sz w:val="28"/>
          <w:szCs w:val="28"/>
          <w:lang w:val="uk-UA"/>
        </w:rPr>
        <w:t> </w:t>
      </w:r>
      <w:r w:rsidR="00502841">
        <w:rPr>
          <w:sz w:val="28"/>
          <w:szCs w:val="28"/>
        </w:rPr>
        <w:t>спортивних зали; 214 приміщень для фізкультурно-оздоровчих занять, з яких 111 з тренажерним обладнанням; 893 площинних спортивних споруд (спортивні майданчики для ігрових видів спорту та з тренажерним обладнанням, спортивні майданчики для воркаута, тенісні корти, мультимайданчики, футбольні поля та ін.); 2 криті споруди зі штучним льодом, автодром «Кривбас - Екстрим».</w:t>
      </w:r>
    </w:p>
    <w:p w14:paraId="000009CE" w14:textId="0440350C" w:rsidR="00506674" w:rsidRPr="00DD7933" w:rsidRDefault="002F7936" w:rsidP="00CE7B2B">
      <w:pPr>
        <w:spacing w:before="120" w:after="60"/>
        <w:rPr>
          <w:b/>
          <w:i/>
          <w:iCs/>
          <w:color w:val="000000"/>
          <w:sz w:val="28"/>
          <w:szCs w:val="28"/>
          <w:lang w:val="uk-UA"/>
        </w:rPr>
      </w:pPr>
      <w:r w:rsidRPr="00253472">
        <w:rPr>
          <w:b/>
          <w:i/>
          <w:iCs/>
          <w:color w:val="000000"/>
          <w:sz w:val="28"/>
          <w:szCs w:val="28"/>
        </w:rPr>
        <w:t>Завдання та сфери реалізації проєктів для досягнення оперативної цілі 1.5. Доступні та якісні медичні та спортивні послуги</w:t>
      </w:r>
      <w:r w:rsidR="00DD7933">
        <w:rPr>
          <w:b/>
          <w:i/>
          <w:iCs/>
          <w:color w:val="000000"/>
          <w:sz w:val="28"/>
          <w:szCs w:val="28"/>
          <w:lang w:val="uk-UA"/>
        </w:rPr>
        <w:t>:</w:t>
      </w:r>
    </w:p>
    <w:tbl>
      <w:tblPr>
        <w:tblW w:w="1006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513"/>
      </w:tblGrid>
      <w:tr w:rsidR="00827E2F" w:rsidRPr="00827E2F" w14:paraId="44654D38" w14:textId="77777777" w:rsidTr="00852411">
        <w:tc>
          <w:tcPr>
            <w:tcW w:w="2547" w:type="dxa"/>
            <w:shd w:val="clear" w:color="auto" w:fill="E7E6E6"/>
          </w:tcPr>
          <w:p w14:paraId="70030DB3" w14:textId="77777777" w:rsidR="00827E2F" w:rsidRPr="00827E2F" w:rsidRDefault="00827E2F" w:rsidP="00827E2F">
            <w:pPr>
              <w:spacing w:before="40" w:after="40"/>
              <w:ind w:left="57"/>
              <w:jc w:val="center"/>
              <w:rPr>
                <w:b/>
              </w:rPr>
            </w:pPr>
            <w:r w:rsidRPr="00827E2F">
              <w:rPr>
                <w:b/>
              </w:rPr>
              <w:t>Завдання</w:t>
            </w:r>
          </w:p>
        </w:tc>
        <w:tc>
          <w:tcPr>
            <w:tcW w:w="7513" w:type="dxa"/>
            <w:shd w:val="clear" w:color="auto" w:fill="E7E6E6"/>
          </w:tcPr>
          <w:p w14:paraId="40317514" w14:textId="77777777" w:rsidR="00827E2F" w:rsidRPr="00827E2F" w:rsidRDefault="00827E2F" w:rsidP="00827E2F">
            <w:pPr>
              <w:spacing w:before="40" w:after="40"/>
              <w:ind w:left="57"/>
              <w:jc w:val="center"/>
              <w:rPr>
                <w:b/>
              </w:rPr>
            </w:pPr>
            <w:r w:rsidRPr="00827E2F">
              <w:rPr>
                <w:b/>
                <w:lang w:val="uk-UA"/>
              </w:rPr>
              <w:t>С</w:t>
            </w:r>
            <w:r w:rsidRPr="00827E2F">
              <w:rPr>
                <w:b/>
              </w:rPr>
              <w:t>фери реалізації проєктів</w:t>
            </w:r>
          </w:p>
        </w:tc>
      </w:tr>
      <w:tr w:rsidR="00827E2F" w:rsidRPr="00827E2F" w14:paraId="5850FA84" w14:textId="77777777" w:rsidTr="00852411">
        <w:tc>
          <w:tcPr>
            <w:tcW w:w="2547" w:type="dxa"/>
            <w:shd w:val="clear" w:color="auto" w:fill="auto"/>
          </w:tcPr>
          <w:p w14:paraId="7D5025B9" w14:textId="77777777" w:rsidR="00827E2F" w:rsidRPr="00827E2F" w:rsidRDefault="00827E2F" w:rsidP="00827E2F">
            <w:pPr>
              <w:spacing w:before="40" w:after="40"/>
              <w:ind w:left="57"/>
              <w:rPr>
                <w:b/>
                <w:color w:val="008000"/>
              </w:rPr>
            </w:pPr>
            <w:r w:rsidRPr="00827E2F">
              <w:rPr>
                <w:color w:val="000000"/>
              </w:rPr>
              <w:t>1.5.1.</w:t>
            </w:r>
            <w:r w:rsidRPr="00827E2F">
              <w:rPr>
                <w:color w:val="000000"/>
                <w:lang w:val="uk-UA"/>
              </w:rPr>
              <w:t xml:space="preserve"> </w:t>
            </w:r>
            <w:r w:rsidRPr="00827E2F">
              <w:rPr>
                <w:color w:val="000000"/>
              </w:rPr>
              <w:t>Забезпечення функціонування спроможної системи громадського здоров'я та формування здорового способу життя</w:t>
            </w:r>
          </w:p>
        </w:tc>
        <w:tc>
          <w:tcPr>
            <w:tcW w:w="7513" w:type="dxa"/>
            <w:shd w:val="clear" w:color="auto" w:fill="FFFFFF"/>
          </w:tcPr>
          <w:p w14:paraId="06C415E2" w14:textId="77777777" w:rsidR="00827E2F" w:rsidRPr="00827E2F" w:rsidRDefault="00827E2F" w:rsidP="00963144">
            <w:pPr>
              <w:numPr>
                <w:ilvl w:val="0"/>
                <w:numId w:val="21"/>
              </w:numPr>
              <w:tabs>
                <w:tab w:val="left" w:pos="439"/>
              </w:tabs>
              <w:spacing w:before="40" w:after="40"/>
              <w:ind w:left="57" w:firstLine="0"/>
              <w:rPr>
                <w:color w:val="404040"/>
              </w:rPr>
            </w:pPr>
            <w:r w:rsidRPr="00827E2F">
              <w:rPr>
                <w:color w:val="404040"/>
              </w:rPr>
              <w:t>Формування спроможної системи громадського здоров'я.</w:t>
            </w:r>
          </w:p>
          <w:p w14:paraId="2B883354" w14:textId="77777777" w:rsidR="00827E2F" w:rsidRPr="00827E2F" w:rsidRDefault="00827E2F" w:rsidP="00963144">
            <w:pPr>
              <w:numPr>
                <w:ilvl w:val="0"/>
                <w:numId w:val="21"/>
              </w:numPr>
              <w:tabs>
                <w:tab w:val="left" w:pos="439"/>
              </w:tabs>
              <w:spacing w:before="40" w:after="40"/>
              <w:ind w:left="57" w:firstLine="0"/>
              <w:rPr>
                <w:color w:val="404040"/>
              </w:rPr>
            </w:pPr>
            <w:r w:rsidRPr="00827E2F">
              <w:rPr>
                <w:color w:val="404040"/>
              </w:rPr>
              <w:t>Формування системи здорового способу життя (формування нових партнерських платформ взаємодії закладів охорони здоров’я, спорту, освіти, поліції.</w:t>
            </w:r>
          </w:p>
          <w:p w14:paraId="2325E825" w14:textId="77777777" w:rsidR="00827E2F" w:rsidRPr="00827E2F" w:rsidRDefault="00827E2F" w:rsidP="00963144">
            <w:pPr>
              <w:numPr>
                <w:ilvl w:val="0"/>
                <w:numId w:val="21"/>
              </w:numPr>
              <w:tabs>
                <w:tab w:val="left" w:pos="439"/>
              </w:tabs>
              <w:spacing w:before="40" w:after="40"/>
              <w:ind w:left="57" w:firstLine="0"/>
              <w:rPr>
                <w:color w:val="404040"/>
              </w:rPr>
            </w:pPr>
            <w:r w:rsidRPr="00827E2F">
              <w:rPr>
                <w:color w:val="404040"/>
              </w:rPr>
              <w:t>Створення нових навчальних програм і тренінгових центрів із питань здорового способу життя, здорового харчування, організація роботи інноваційних центрів оздоровлення для різних вікових груп населення.</w:t>
            </w:r>
          </w:p>
          <w:p w14:paraId="0047A9FD" w14:textId="77777777" w:rsidR="00827E2F" w:rsidRPr="00827E2F" w:rsidRDefault="00827E2F" w:rsidP="00963144">
            <w:pPr>
              <w:numPr>
                <w:ilvl w:val="0"/>
                <w:numId w:val="21"/>
              </w:numPr>
              <w:tabs>
                <w:tab w:val="left" w:pos="439"/>
              </w:tabs>
              <w:spacing w:before="40" w:after="40"/>
              <w:ind w:left="57" w:firstLine="0"/>
              <w:rPr>
                <w:color w:val="404040"/>
              </w:rPr>
            </w:pPr>
            <w:r w:rsidRPr="00827E2F">
              <w:rPr>
                <w:color w:val="404040"/>
              </w:rPr>
              <w:t>Створення та покращення інфраструктури для занять фізичною культурою.</w:t>
            </w:r>
          </w:p>
        </w:tc>
      </w:tr>
      <w:tr w:rsidR="00827E2F" w:rsidRPr="00827E2F" w14:paraId="579AD649" w14:textId="77777777" w:rsidTr="00852411">
        <w:tc>
          <w:tcPr>
            <w:tcW w:w="2547" w:type="dxa"/>
            <w:shd w:val="clear" w:color="auto" w:fill="auto"/>
          </w:tcPr>
          <w:p w14:paraId="35A78F38" w14:textId="77777777" w:rsidR="00827E2F" w:rsidRPr="00827E2F" w:rsidRDefault="00827E2F" w:rsidP="00827E2F">
            <w:pPr>
              <w:spacing w:before="40" w:after="40"/>
              <w:ind w:left="57"/>
              <w:rPr>
                <w:color w:val="000000"/>
              </w:rPr>
            </w:pPr>
            <w:r w:rsidRPr="00827E2F">
              <w:rPr>
                <w:color w:val="000000"/>
              </w:rPr>
              <w:t>1.5.2.</w:t>
            </w:r>
            <w:r w:rsidRPr="00827E2F">
              <w:rPr>
                <w:color w:val="000000"/>
                <w:lang w:val="uk-UA"/>
              </w:rPr>
              <w:t xml:space="preserve"> </w:t>
            </w:r>
            <w:r w:rsidRPr="00827E2F">
              <w:rPr>
                <w:color w:val="000000"/>
              </w:rPr>
              <w:t>Формування спроможної мережі закладів охорони здоров'я всіх рівнів (зокрема зі створенням реабілітаційних відділень)</w:t>
            </w:r>
          </w:p>
        </w:tc>
        <w:tc>
          <w:tcPr>
            <w:tcW w:w="7513" w:type="dxa"/>
            <w:shd w:val="clear" w:color="auto" w:fill="FFFFFF"/>
          </w:tcPr>
          <w:p w14:paraId="782E2378" w14:textId="77777777" w:rsidR="00827E2F" w:rsidRPr="00827E2F" w:rsidRDefault="00827E2F" w:rsidP="00963144">
            <w:pPr>
              <w:numPr>
                <w:ilvl w:val="0"/>
                <w:numId w:val="21"/>
              </w:numPr>
              <w:pBdr>
                <w:top w:val="nil"/>
                <w:left w:val="nil"/>
                <w:bottom w:val="nil"/>
                <w:right w:val="nil"/>
                <w:between w:val="nil"/>
              </w:pBdr>
              <w:tabs>
                <w:tab w:val="left" w:pos="439"/>
              </w:tabs>
              <w:spacing w:before="40" w:after="40"/>
              <w:ind w:left="57" w:firstLine="0"/>
              <w:rPr>
                <w:color w:val="404040"/>
              </w:rPr>
            </w:pPr>
            <w:r w:rsidRPr="00827E2F">
              <w:rPr>
                <w:color w:val="404040"/>
              </w:rPr>
              <w:t>Формування спроможної мережі закладів охорони здоров’я за принципом пріоритетності первинної медичної допомоги та кластеризації спеціалізованої медичної допомоги.</w:t>
            </w:r>
          </w:p>
          <w:p w14:paraId="1D13A16A" w14:textId="77777777" w:rsidR="00827E2F" w:rsidRPr="00827E2F" w:rsidRDefault="00963144" w:rsidP="00963144">
            <w:pPr>
              <w:numPr>
                <w:ilvl w:val="0"/>
                <w:numId w:val="21"/>
              </w:numPr>
              <w:pBdr>
                <w:top w:val="nil"/>
                <w:left w:val="nil"/>
                <w:bottom w:val="nil"/>
                <w:right w:val="nil"/>
                <w:between w:val="nil"/>
              </w:pBdr>
              <w:tabs>
                <w:tab w:val="left" w:pos="439"/>
              </w:tabs>
              <w:spacing w:before="40" w:after="40"/>
              <w:ind w:left="57" w:firstLine="0"/>
              <w:rPr>
                <w:color w:val="404040"/>
              </w:rPr>
            </w:pPr>
            <w:sdt>
              <w:sdtPr>
                <w:rPr>
                  <w:color w:val="404040"/>
                </w:rPr>
                <w:tag w:val="goog_rdk_167"/>
                <w:id w:val="-389727300"/>
              </w:sdtPr>
              <w:sdtEndPr/>
              <w:sdtContent/>
            </w:sdt>
            <w:r w:rsidR="00827E2F" w:rsidRPr="00827E2F">
              <w:rPr>
                <w:color w:val="404040"/>
              </w:rPr>
              <w:t>Розвиток системи надання реабілітаційної допомоги в закладах охорони здоров'я громади з дотриманням принципів безбарєрності та інклюзії, у т.ч. з використанням ефективного лікувального засобу – радонової води;</w:t>
            </w:r>
          </w:p>
          <w:p w14:paraId="15242BDD" w14:textId="77777777" w:rsidR="00827E2F" w:rsidRPr="00827E2F" w:rsidRDefault="00827E2F" w:rsidP="00963144">
            <w:pPr>
              <w:numPr>
                <w:ilvl w:val="0"/>
                <w:numId w:val="21"/>
              </w:numPr>
              <w:pBdr>
                <w:top w:val="nil"/>
                <w:left w:val="nil"/>
                <w:bottom w:val="nil"/>
                <w:right w:val="nil"/>
                <w:between w:val="nil"/>
              </w:pBdr>
              <w:tabs>
                <w:tab w:val="left" w:pos="439"/>
              </w:tabs>
              <w:spacing w:before="40" w:after="40"/>
              <w:ind w:left="57" w:firstLine="0"/>
              <w:rPr>
                <w:color w:val="404040"/>
              </w:rPr>
            </w:pPr>
            <w:r w:rsidRPr="00827E2F">
              <w:rPr>
                <w:color w:val="404040"/>
              </w:rPr>
              <w:t>Забезпечення сучасним медичним обладнанням, у тому числі високотехнологічним, закладів охорони здоров’я.</w:t>
            </w:r>
          </w:p>
          <w:p w14:paraId="27B37449" w14:textId="77777777" w:rsidR="00827E2F" w:rsidRPr="00827E2F" w:rsidRDefault="00827E2F" w:rsidP="00963144">
            <w:pPr>
              <w:numPr>
                <w:ilvl w:val="0"/>
                <w:numId w:val="21"/>
              </w:numPr>
              <w:pBdr>
                <w:top w:val="nil"/>
                <w:left w:val="nil"/>
                <w:bottom w:val="nil"/>
                <w:right w:val="nil"/>
                <w:between w:val="nil"/>
              </w:pBdr>
              <w:tabs>
                <w:tab w:val="left" w:pos="439"/>
              </w:tabs>
              <w:spacing w:before="40" w:after="40"/>
              <w:ind w:left="57" w:firstLine="0"/>
              <w:rPr>
                <w:color w:val="404040"/>
              </w:rPr>
            </w:pPr>
            <w:r w:rsidRPr="00827E2F">
              <w:rPr>
                <w:color w:val="404040"/>
              </w:rPr>
              <w:t>Покращення умов перебування пацієнтів, забезпечення доступності та безбар’єрності закладів охорони здоров’я.</w:t>
            </w:r>
          </w:p>
          <w:p w14:paraId="2A80D46F" w14:textId="77777777" w:rsidR="00827E2F" w:rsidRPr="00827E2F" w:rsidRDefault="00827E2F" w:rsidP="00963144">
            <w:pPr>
              <w:numPr>
                <w:ilvl w:val="0"/>
                <w:numId w:val="21"/>
              </w:numPr>
              <w:pBdr>
                <w:top w:val="nil"/>
                <w:left w:val="nil"/>
                <w:bottom w:val="nil"/>
                <w:right w:val="nil"/>
                <w:between w:val="nil"/>
              </w:pBdr>
              <w:tabs>
                <w:tab w:val="left" w:pos="439"/>
              </w:tabs>
              <w:spacing w:before="40" w:after="40"/>
              <w:ind w:left="57" w:firstLine="0"/>
              <w:rPr>
                <w:color w:val="404040"/>
              </w:rPr>
            </w:pPr>
            <w:r w:rsidRPr="00827E2F">
              <w:rPr>
                <w:color w:val="404040"/>
              </w:rPr>
              <w:t>Створення системи ефективного та прозорого управління закладами охорони здоров’я.</w:t>
            </w:r>
          </w:p>
          <w:p w14:paraId="2B627DD8" w14:textId="77777777" w:rsidR="00827E2F" w:rsidRPr="00827E2F" w:rsidRDefault="00827E2F" w:rsidP="00963144">
            <w:pPr>
              <w:numPr>
                <w:ilvl w:val="0"/>
                <w:numId w:val="21"/>
              </w:numPr>
              <w:pBdr>
                <w:top w:val="nil"/>
                <w:left w:val="nil"/>
                <w:bottom w:val="nil"/>
                <w:right w:val="nil"/>
                <w:between w:val="nil"/>
              </w:pBdr>
              <w:tabs>
                <w:tab w:val="left" w:pos="439"/>
              </w:tabs>
              <w:spacing w:before="40" w:after="40"/>
              <w:ind w:left="57" w:firstLine="0"/>
              <w:rPr>
                <w:color w:val="404040"/>
              </w:rPr>
            </w:pPr>
            <w:r w:rsidRPr="00827E2F">
              <w:rPr>
                <w:color w:val="404040"/>
              </w:rPr>
              <w:t>Підвищення доступності медичної допомоги жителям громади з питань охорони психічного здоров’я, зокрема надання психологічної допомоги особам, які постраждали внаслідок збройної агресії проти України.</w:t>
            </w:r>
          </w:p>
          <w:p w14:paraId="7C8280EF" w14:textId="77777777" w:rsidR="00827E2F" w:rsidRPr="00827E2F" w:rsidRDefault="00827E2F" w:rsidP="00963144">
            <w:pPr>
              <w:numPr>
                <w:ilvl w:val="0"/>
                <w:numId w:val="21"/>
              </w:numPr>
              <w:pBdr>
                <w:top w:val="nil"/>
                <w:left w:val="nil"/>
                <w:bottom w:val="nil"/>
                <w:right w:val="nil"/>
                <w:between w:val="nil"/>
              </w:pBdr>
              <w:tabs>
                <w:tab w:val="left" w:pos="439"/>
              </w:tabs>
              <w:spacing w:before="40" w:after="40"/>
              <w:ind w:left="57" w:firstLine="0"/>
              <w:rPr>
                <w:color w:val="404040"/>
              </w:rPr>
            </w:pPr>
            <w:r w:rsidRPr="00827E2F">
              <w:rPr>
                <w:color w:val="404040"/>
              </w:rPr>
              <w:t>Цифрова трансформація медицини: впровадження електронних медичних карт, електронних рецептів, систем онлайн-запису до лікарів.</w:t>
            </w:r>
          </w:p>
          <w:p w14:paraId="35995D3E" w14:textId="77777777" w:rsidR="00827E2F" w:rsidRPr="00827E2F" w:rsidRDefault="00827E2F" w:rsidP="00963144">
            <w:pPr>
              <w:numPr>
                <w:ilvl w:val="0"/>
                <w:numId w:val="21"/>
              </w:numPr>
              <w:pBdr>
                <w:top w:val="nil"/>
                <w:left w:val="nil"/>
                <w:bottom w:val="nil"/>
                <w:right w:val="nil"/>
                <w:between w:val="nil"/>
              </w:pBdr>
              <w:tabs>
                <w:tab w:val="left" w:pos="439"/>
              </w:tabs>
              <w:spacing w:before="40" w:after="40"/>
              <w:ind w:left="57" w:firstLine="0"/>
              <w:rPr>
                <w:color w:val="404040"/>
              </w:rPr>
            </w:pPr>
            <w:r w:rsidRPr="00827E2F">
              <w:rPr>
                <w:color w:val="404040"/>
              </w:rPr>
              <w:t>Підвищення кваліфікації лікарів та медсестер, забезпечення соціальних гарантій.</w:t>
            </w:r>
          </w:p>
        </w:tc>
      </w:tr>
      <w:tr w:rsidR="00827E2F" w:rsidRPr="00827E2F" w14:paraId="732996C1" w14:textId="77777777" w:rsidTr="00852411">
        <w:tc>
          <w:tcPr>
            <w:tcW w:w="2547" w:type="dxa"/>
            <w:shd w:val="clear" w:color="auto" w:fill="auto"/>
          </w:tcPr>
          <w:p w14:paraId="6A1B824A" w14:textId="77777777" w:rsidR="00827E2F" w:rsidRPr="00827E2F" w:rsidRDefault="00827E2F" w:rsidP="00827E2F">
            <w:pPr>
              <w:spacing w:before="40" w:after="40"/>
              <w:ind w:left="57"/>
              <w:rPr>
                <w:b/>
                <w:color w:val="008000"/>
              </w:rPr>
            </w:pPr>
            <w:r w:rsidRPr="00827E2F">
              <w:rPr>
                <w:color w:val="000000"/>
              </w:rPr>
              <w:t>1.5.3.</w:t>
            </w:r>
            <w:r w:rsidRPr="00827E2F">
              <w:rPr>
                <w:color w:val="000000"/>
                <w:lang w:val="uk-UA"/>
              </w:rPr>
              <w:t xml:space="preserve"> </w:t>
            </w:r>
            <w:r w:rsidRPr="00827E2F">
              <w:rPr>
                <w:color w:val="000000"/>
              </w:rPr>
              <w:t xml:space="preserve">Розширення мережі закладів та створення </w:t>
            </w:r>
            <w:r w:rsidRPr="00827E2F">
              <w:rPr>
                <w:color w:val="000000"/>
              </w:rPr>
              <w:lastRenderedPageBreak/>
              <w:t>інклюзивної спортивної інфраструктури</w:t>
            </w:r>
          </w:p>
        </w:tc>
        <w:tc>
          <w:tcPr>
            <w:tcW w:w="7513" w:type="dxa"/>
            <w:shd w:val="clear" w:color="auto" w:fill="FFFFFF"/>
          </w:tcPr>
          <w:p w14:paraId="3C622D92" w14:textId="77777777" w:rsidR="00827E2F" w:rsidRPr="00827E2F" w:rsidRDefault="00827E2F" w:rsidP="00963144">
            <w:pPr>
              <w:numPr>
                <w:ilvl w:val="0"/>
                <w:numId w:val="21"/>
              </w:numPr>
              <w:pBdr>
                <w:top w:val="nil"/>
                <w:left w:val="nil"/>
                <w:bottom w:val="nil"/>
                <w:right w:val="nil"/>
                <w:between w:val="nil"/>
              </w:pBdr>
              <w:tabs>
                <w:tab w:val="left" w:pos="439"/>
              </w:tabs>
              <w:spacing w:before="40" w:after="40"/>
              <w:ind w:left="57" w:firstLine="0"/>
              <w:rPr>
                <w:color w:val="404040"/>
              </w:rPr>
            </w:pPr>
            <w:r w:rsidRPr="00827E2F">
              <w:rPr>
                <w:color w:val="404040"/>
              </w:rPr>
              <w:lastRenderedPageBreak/>
              <w:t>Розвиток спортивної інфраструктури: будівництво нових спортивних майданчиків, реконструкція існуючих спортивних об'єктів.</w:t>
            </w:r>
          </w:p>
          <w:p w14:paraId="1D7B07F8" w14:textId="77777777" w:rsidR="00827E2F" w:rsidRPr="00827E2F" w:rsidRDefault="00827E2F" w:rsidP="00963144">
            <w:pPr>
              <w:numPr>
                <w:ilvl w:val="0"/>
                <w:numId w:val="21"/>
              </w:numPr>
              <w:pBdr>
                <w:top w:val="nil"/>
                <w:left w:val="nil"/>
                <w:bottom w:val="nil"/>
                <w:right w:val="nil"/>
                <w:between w:val="nil"/>
              </w:pBdr>
              <w:tabs>
                <w:tab w:val="left" w:pos="439"/>
              </w:tabs>
              <w:spacing w:before="40" w:after="40"/>
              <w:ind w:left="57" w:firstLine="0"/>
              <w:rPr>
                <w:color w:val="404040"/>
              </w:rPr>
            </w:pPr>
            <w:r w:rsidRPr="00827E2F">
              <w:rPr>
                <w:color w:val="404040"/>
              </w:rPr>
              <w:lastRenderedPageBreak/>
              <w:t>Проведення фізкультурно-оздоровчих і спортивних заходів, забезпечення участі спортсменів і команд громади у регіональних і всеукраїнських заходах.</w:t>
            </w:r>
          </w:p>
          <w:p w14:paraId="13ED64FA" w14:textId="77777777" w:rsidR="00827E2F" w:rsidRPr="00827E2F" w:rsidRDefault="00827E2F" w:rsidP="00963144">
            <w:pPr>
              <w:numPr>
                <w:ilvl w:val="0"/>
                <w:numId w:val="21"/>
              </w:numPr>
              <w:pBdr>
                <w:top w:val="nil"/>
                <w:left w:val="nil"/>
                <w:bottom w:val="nil"/>
                <w:right w:val="nil"/>
                <w:between w:val="nil"/>
              </w:pBdr>
              <w:tabs>
                <w:tab w:val="left" w:pos="439"/>
              </w:tabs>
              <w:spacing w:before="40" w:after="40"/>
              <w:ind w:left="57" w:firstLine="0"/>
              <w:rPr>
                <w:color w:val="404040"/>
              </w:rPr>
            </w:pPr>
            <w:r w:rsidRPr="00827E2F">
              <w:rPr>
                <w:color w:val="404040"/>
              </w:rPr>
              <w:t>Забезпечення доступності спортивних секцій для дітей та молоді, підтримка талановитих спортсменів.</w:t>
            </w:r>
          </w:p>
          <w:p w14:paraId="154780EC" w14:textId="77777777" w:rsidR="00827E2F" w:rsidRPr="00827E2F" w:rsidRDefault="00827E2F" w:rsidP="00963144">
            <w:pPr>
              <w:numPr>
                <w:ilvl w:val="0"/>
                <w:numId w:val="21"/>
              </w:numPr>
              <w:pBdr>
                <w:top w:val="nil"/>
                <w:left w:val="nil"/>
                <w:bottom w:val="nil"/>
                <w:right w:val="nil"/>
                <w:between w:val="nil"/>
              </w:pBdr>
              <w:tabs>
                <w:tab w:val="left" w:pos="439"/>
              </w:tabs>
              <w:spacing w:before="40" w:after="40"/>
              <w:ind w:left="57" w:firstLine="0"/>
              <w:rPr>
                <w:color w:val="404040"/>
              </w:rPr>
            </w:pPr>
            <w:r w:rsidRPr="00827E2F">
              <w:rPr>
                <w:color w:val="404040"/>
              </w:rPr>
              <w:t>Розвиток адаптивного спорту: створення умов для занять спортом осіб з інвалідністю.</w:t>
            </w:r>
          </w:p>
        </w:tc>
      </w:tr>
    </w:tbl>
    <w:p w14:paraId="000009E6" w14:textId="77777777" w:rsidR="00506674" w:rsidRPr="00253472" w:rsidRDefault="00502841" w:rsidP="00253472">
      <w:pPr>
        <w:spacing w:before="120" w:after="60"/>
        <w:ind w:firstLine="709"/>
        <w:rPr>
          <w:b/>
          <w:i/>
          <w:iCs/>
          <w:color w:val="000000"/>
          <w:sz w:val="28"/>
          <w:szCs w:val="28"/>
        </w:rPr>
      </w:pPr>
      <w:r w:rsidRPr="00253472">
        <w:rPr>
          <w:b/>
          <w:i/>
          <w:iCs/>
          <w:color w:val="000000"/>
          <w:sz w:val="28"/>
          <w:szCs w:val="28"/>
        </w:rPr>
        <w:lastRenderedPageBreak/>
        <w:t>Очікувані результати:</w:t>
      </w:r>
    </w:p>
    <w:p w14:paraId="000009E7" w14:textId="651BE2AC" w:rsidR="00506674" w:rsidRPr="000F5486" w:rsidRDefault="00DD67AD" w:rsidP="00963144">
      <w:pPr>
        <w:pStyle w:val="afa"/>
        <w:numPr>
          <w:ilvl w:val="0"/>
          <w:numId w:val="24"/>
        </w:numPr>
        <w:spacing w:before="60" w:after="60" w:line="240" w:lineRule="auto"/>
        <w:ind w:left="714" w:hanging="357"/>
        <w:contextualSpacing w:val="0"/>
        <w:rPr>
          <w:b/>
          <w:color w:val="000000"/>
          <w:sz w:val="28"/>
          <w:szCs w:val="28"/>
        </w:rPr>
      </w:pPr>
      <w:r>
        <w:rPr>
          <w:color w:val="000000"/>
          <w:sz w:val="28"/>
          <w:szCs w:val="28"/>
          <w:lang w:val="en-US"/>
        </w:rPr>
        <w:t>C</w:t>
      </w:r>
      <w:r w:rsidR="00502841" w:rsidRPr="000F5486">
        <w:rPr>
          <w:color w:val="000000"/>
          <w:sz w:val="28"/>
          <w:szCs w:val="28"/>
        </w:rPr>
        <w:t>форм</w:t>
      </w:r>
      <w:r>
        <w:rPr>
          <w:color w:val="000000"/>
          <w:sz w:val="28"/>
          <w:szCs w:val="28"/>
        </w:rPr>
        <w:t>овано</w:t>
      </w:r>
      <w:r w:rsidR="00502841" w:rsidRPr="000F5486">
        <w:rPr>
          <w:color w:val="000000"/>
          <w:sz w:val="28"/>
          <w:szCs w:val="28"/>
        </w:rPr>
        <w:t xml:space="preserve"> спроможн</w:t>
      </w:r>
      <w:r>
        <w:rPr>
          <w:color w:val="000000"/>
          <w:sz w:val="28"/>
          <w:szCs w:val="28"/>
        </w:rPr>
        <w:t>у</w:t>
      </w:r>
      <w:r w:rsidR="00502841" w:rsidRPr="000F5486">
        <w:rPr>
          <w:color w:val="000000"/>
          <w:sz w:val="28"/>
          <w:szCs w:val="28"/>
        </w:rPr>
        <w:t xml:space="preserve"> та доступн</w:t>
      </w:r>
      <w:r>
        <w:rPr>
          <w:color w:val="000000"/>
          <w:sz w:val="28"/>
          <w:szCs w:val="28"/>
        </w:rPr>
        <w:t>у</w:t>
      </w:r>
      <w:r w:rsidR="00502841" w:rsidRPr="000F5486">
        <w:rPr>
          <w:color w:val="000000"/>
          <w:sz w:val="28"/>
          <w:szCs w:val="28"/>
        </w:rPr>
        <w:t xml:space="preserve"> мереж</w:t>
      </w:r>
      <w:r>
        <w:rPr>
          <w:color w:val="000000"/>
          <w:sz w:val="28"/>
          <w:szCs w:val="28"/>
        </w:rPr>
        <w:t>у</w:t>
      </w:r>
      <w:r w:rsidR="00502841" w:rsidRPr="000F5486">
        <w:rPr>
          <w:color w:val="000000"/>
          <w:sz w:val="28"/>
          <w:szCs w:val="28"/>
        </w:rPr>
        <w:t xml:space="preserve"> закладів охорони здоров’я із необхідним функціоналом та кадровим укомплектуванням у відповідності до Програми медичних гарантій в Україні</w:t>
      </w:r>
      <w:r>
        <w:rPr>
          <w:color w:val="000000"/>
          <w:sz w:val="28"/>
          <w:szCs w:val="28"/>
        </w:rPr>
        <w:t>.</w:t>
      </w:r>
    </w:p>
    <w:p w14:paraId="000009E8" w14:textId="01B8CF98" w:rsidR="00506674" w:rsidRPr="000F5486" w:rsidRDefault="00DD67AD" w:rsidP="00963144">
      <w:pPr>
        <w:pStyle w:val="afa"/>
        <w:numPr>
          <w:ilvl w:val="0"/>
          <w:numId w:val="24"/>
        </w:numPr>
        <w:shd w:val="clear" w:color="auto" w:fill="FFFFFF"/>
        <w:spacing w:before="60" w:after="60" w:line="240" w:lineRule="auto"/>
        <w:ind w:left="714" w:hanging="357"/>
        <w:contextualSpacing w:val="0"/>
        <w:rPr>
          <w:color w:val="000000"/>
          <w:sz w:val="28"/>
          <w:szCs w:val="28"/>
        </w:rPr>
      </w:pPr>
      <w:r>
        <w:rPr>
          <w:color w:val="000000"/>
          <w:sz w:val="28"/>
          <w:szCs w:val="28"/>
        </w:rPr>
        <w:t>Р</w:t>
      </w:r>
      <w:r w:rsidR="00502841" w:rsidRPr="000F5486">
        <w:rPr>
          <w:color w:val="000000"/>
          <w:sz w:val="28"/>
          <w:szCs w:val="28"/>
        </w:rPr>
        <w:t>озбудова</w:t>
      </w:r>
      <w:r>
        <w:rPr>
          <w:color w:val="000000"/>
          <w:sz w:val="28"/>
          <w:szCs w:val="28"/>
        </w:rPr>
        <w:t>но</w:t>
      </w:r>
      <w:r w:rsidR="00502841" w:rsidRPr="000F5486">
        <w:rPr>
          <w:color w:val="000000"/>
          <w:sz w:val="28"/>
          <w:szCs w:val="28"/>
        </w:rPr>
        <w:t xml:space="preserve"> систем</w:t>
      </w:r>
      <w:r>
        <w:rPr>
          <w:color w:val="000000"/>
          <w:sz w:val="28"/>
          <w:szCs w:val="28"/>
        </w:rPr>
        <w:t>у</w:t>
      </w:r>
      <w:r w:rsidR="00502841" w:rsidRPr="000F5486">
        <w:rPr>
          <w:color w:val="000000"/>
          <w:sz w:val="28"/>
          <w:szCs w:val="28"/>
        </w:rPr>
        <w:t xml:space="preserve"> доказової медичної реабілітації в кластерних та надкластерних багатопрофільних закладах охорони здоров’я</w:t>
      </w:r>
      <w:r>
        <w:rPr>
          <w:color w:val="000000"/>
          <w:sz w:val="28"/>
          <w:szCs w:val="28"/>
        </w:rPr>
        <w:t>.</w:t>
      </w:r>
    </w:p>
    <w:p w14:paraId="000009E9" w14:textId="05C746E2" w:rsidR="00506674" w:rsidRPr="000F5486" w:rsidRDefault="00DD67AD" w:rsidP="00963144">
      <w:pPr>
        <w:pStyle w:val="afa"/>
        <w:numPr>
          <w:ilvl w:val="0"/>
          <w:numId w:val="24"/>
        </w:numPr>
        <w:shd w:val="clear" w:color="auto" w:fill="FFFFFF"/>
        <w:spacing w:before="60" w:after="60" w:line="240" w:lineRule="auto"/>
        <w:ind w:left="714" w:hanging="357"/>
        <w:contextualSpacing w:val="0"/>
        <w:rPr>
          <w:color w:val="000000"/>
          <w:sz w:val="28"/>
          <w:szCs w:val="28"/>
        </w:rPr>
      </w:pPr>
      <w:r>
        <w:rPr>
          <w:color w:val="000000"/>
          <w:sz w:val="28"/>
          <w:szCs w:val="28"/>
        </w:rPr>
        <w:t>І</w:t>
      </w:r>
      <w:r w:rsidR="00502841" w:rsidRPr="000F5486">
        <w:rPr>
          <w:color w:val="000000"/>
          <w:sz w:val="28"/>
          <w:szCs w:val="28"/>
        </w:rPr>
        <w:t>мплемент</w:t>
      </w:r>
      <w:r>
        <w:rPr>
          <w:color w:val="000000"/>
          <w:sz w:val="28"/>
          <w:szCs w:val="28"/>
        </w:rPr>
        <w:t xml:space="preserve">овано </w:t>
      </w:r>
      <w:r w:rsidR="00502841" w:rsidRPr="000F5486">
        <w:rPr>
          <w:color w:val="000000"/>
          <w:sz w:val="28"/>
          <w:szCs w:val="28"/>
        </w:rPr>
        <w:t>рішен</w:t>
      </w:r>
      <w:r>
        <w:rPr>
          <w:color w:val="000000"/>
          <w:sz w:val="28"/>
          <w:szCs w:val="28"/>
        </w:rPr>
        <w:t>ня</w:t>
      </w:r>
      <w:r w:rsidR="00502841" w:rsidRPr="000F5486">
        <w:rPr>
          <w:color w:val="000000"/>
          <w:sz w:val="28"/>
          <w:szCs w:val="28"/>
        </w:rPr>
        <w:t xml:space="preserve"> Ради безбар’єрності щодо виконання заходів з реалізації Національної стратегії зі створення безбар’єрності</w:t>
      </w:r>
      <w:r>
        <w:rPr>
          <w:color w:val="000000"/>
          <w:sz w:val="28"/>
          <w:szCs w:val="28"/>
        </w:rPr>
        <w:t>.</w:t>
      </w:r>
    </w:p>
    <w:p w14:paraId="000009EB" w14:textId="3F29AB74" w:rsidR="00506674" w:rsidRPr="000F5486" w:rsidRDefault="00DD67AD" w:rsidP="00963144">
      <w:pPr>
        <w:pStyle w:val="afa"/>
        <w:numPr>
          <w:ilvl w:val="0"/>
          <w:numId w:val="24"/>
        </w:numPr>
        <w:tabs>
          <w:tab w:val="left" w:pos="1134"/>
        </w:tabs>
        <w:spacing w:before="60" w:after="60" w:line="240" w:lineRule="auto"/>
        <w:ind w:left="714" w:hanging="357"/>
        <w:contextualSpacing w:val="0"/>
        <w:rPr>
          <w:sz w:val="28"/>
          <w:szCs w:val="28"/>
        </w:rPr>
      </w:pPr>
      <w:r>
        <w:rPr>
          <w:sz w:val="28"/>
          <w:szCs w:val="28"/>
        </w:rPr>
        <w:t>П</w:t>
      </w:r>
      <w:r w:rsidR="00502841" w:rsidRPr="000F5486">
        <w:rPr>
          <w:sz w:val="28"/>
          <w:szCs w:val="28"/>
        </w:rPr>
        <w:t>ідвищен</w:t>
      </w:r>
      <w:r>
        <w:rPr>
          <w:sz w:val="28"/>
          <w:szCs w:val="28"/>
        </w:rPr>
        <w:t>о</w:t>
      </w:r>
      <w:r w:rsidR="00502841" w:rsidRPr="000F5486">
        <w:rPr>
          <w:sz w:val="28"/>
          <w:szCs w:val="28"/>
        </w:rPr>
        <w:t xml:space="preserve"> доступн</w:t>
      </w:r>
      <w:r>
        <w:rPr>
          <w:sz w:val="28"/>
          <w:szCs w:val="28"/>
        </w:rPr>
        <w:t>і</w:t>
      </w:r>
      <w:r w:rsidR="00502841" w:rsidRPr="000F5486">
        <w:rPr>
          <w:sz w:val="28"/>
          <w:szCs w:val="28"/>
        </w:rPr>
        <w:t>сті</w:t>
      </w:r>
      <w:r>
        <w:rPr>
          <w:sz w:val="28"/>
          <w:szCs w:val="28"/>
        </w:rPr>
        <w:t>ь</w:t>
      </w:r>
      <w:r w:rsidR="00502841" w:rsidRPr="000F5486">
        <w:rPr>
          <w:sz w:val="28"/>
          <w:szCs w:val="28"/>
        </w:rPr>
        <w:t xml:space="preserve">медичної допомоги жителям громади з питань охорони психічного здоров’я, </w:t>
      </w:r>
      <w:r>
        <w:rPr>
          <w:sz w:val="28"/>
          <w:szCs w:val="28"/>
        </w:rPr>
        <w:t>зокрема</w:t>
      </w:r>
      <w:r w:rsidR="00502841" w:rsidRPr="000F5486">
        <w:rPr>
          <w:sz w:val="28"/>
          <w:szCs w:val="28"/>
        </w:rPr>
        <w:t xml:space="preserve"> надання психологічної допомоги особам, які постраждали внаслідок </w:t>
      </w:r>
      <w:r w:rsidRPr="000F5486">
        <w:rPr>
          <w:sz w:val="28"/>
          <w:szCs w:val="28"/>
        </w:rPr>
        <w:t xml:space="preserve">російської </w:t>
      </w:r>
      <w:r w:rsidR="00502841" w:rsidRPr="000F5486">
        <w:rPr>
          <w:sz w:val="28"/>
          <w:szCs w:val="28"/>
        </w:rPr>
        <w:t>збройної агресії проти України</w:t>
      </w:r>
      <w:r>
        <w:rPr>
          <w:sz w:val="28"/>
          <w:szCs w:val="28"/>
        </w:rPr>
        <w:t>.</w:t>
      </w:r>
    </w:p>
    <w:p w14:paraId="000009EC" w14:textId="66AF059D" w:rsidR="00506674" w:rsidRPr="000F5486" w:rsidRDefault="00DD67AD" w:rsidP="00963144">
      <w:pPr>
        <w:pStyle w:val="afa"/>
        <w:numPr>
          <w:ilvl w:val="0"/>
          <w:numId w:val="24"/>
        </w:numPr>
        <w:shd w:val="clear" w:color="auto" w:fill="FFFFFF"/>
        <w:spacing w:before="60" w:after="60" w:line="240" w:lineRule="auto"/>
        <w:ind w:left="714" w:hanging="357"/>
        <w:contextualSpacing w:val="0"/>
        <w:rPr>
          <w:color w:val="000000"/>
          <w:sz w:val="28"/>
          <w:szCs w:val="28"/>
        </w:rPr>
      </w:pPr>
      <w:r>
        <w:rPr>
          <w:color w:val="000000"/>
          <w:sz w:val="28"/>
          <w:szCs w:val="28"/>
        </w:rPr>
        <w:t>Р</w:t>
      </w:r>
      <w:r w:rsidR="00502841" w:rsidRPr="000F5486">
        <w:rPr>
          <w:color w:val="000000"/>
          <w:sz w:val="28"/>
          <w:szCs w:val="28"/>
        </w:rPr>
        <w:t>озви</w:t>
      </w:r>
      <w:r>
        <w:rPr>
          <w:color w:val="000000"/>
          <w:sz w:val="28"/>
          <w:szCs w:val="28"/>
        </w:rPr>
        <w:t>нена</w:t>
      </w:r>
      <w:r w:rsidR="00502841" w:rsidRPr="000F5486">
        <w:rPr>
          <w:color w:val="000000"/>
          <w:sz w:val="28"/>
          <w:szCs w:val="28"/>
        </w:rPr>
        <w:t xml:space="preserve"> спортивн</w:t>
      </w:r>
      <w:r>
        <w:rPr>
          <w:color w:val="000000"/>
          <w:sz w:val="28"/>
          <w:szCs w:val="28"/>
        </w:rPr>
        <w:t>а</w:t>
      </w:r>
      <w:r w:rsidR="00502841" w:rsidRPr="000F5486">
        <w:rPr>
          <w:color w:val="000000"/>
          <w:sz w:val="28"/>
          <w:szCs w:val="28"/>
        </w:rPr>
        <w:t xml:space="preserve"> інфраструктур</w:t>
      </w:r>
      <w:r>
        <w:rPr>
          <w:color w:val="000000"/>
          <w:sz w:val="28"/>
          <w:szCs w:val="28"/>
        </w:rPr>
        <w:t>а</w:t>
      </w:r>
      <w:r w:rsidR="00502841" w:rsidRPr="000F5486">
        <w:rPr>
          <w:color w:val="000000"/>
          <w:sz w:val="28"/>
          <w:szCs w:val="28"/>
        </w:rPr>
        <w:t>, здатн</w:t>
      </w:r>
      <w:r>
        <w:rPr>
          <w:color w:val="000000"/>
          <w:sz w:val="28"/>
          <w:szCs w:val="28"/>
        </w:rPr>
        <w:t>а</w:t>
      </w:r>
      <w:r w:rsidR="00502841" w:rsidRPr="000F5486">
        <w:rPr>
          <w:color w:val="000000"/>
          <w:sz w:val="28"/>
          <w:szCs w:val="28"/>
        </w:rPr>
        <w:t xml:space="preserve"> задовольнити потреби населення в щоденній руховій активності, відповідно до фізіологічних потреб, </w:t>
      </w:r>
      <w:r>
        <w:rPr>
          <w:color w:val="000000"/>
          <w:sz w:val="28"/>
          <w:szCs w:val="28"/>
        </w:rPr>
        <w:t>зокрема</w:t>
      </w:r>
      <w:r w:rsidR="00502841" w:rsidRPr="000F5486">
        <w:rPr>
          <w:color w:val="000000"/>
          <w:sz w:val="28"/>
          <w:szCs w:val="28"/>
        </w:rPr>
        <w:t xml:space="preserve"> для маломобільних груп насе</w:t>
      </w:r>
      <w:r w:rsidR="00502841" w:rsidRPr="000F5486">
        <w:rPr>
          <w:sz w:val="28"/>
          <w:szCs w:val="28"/>
        </w:rPr>
        <w:t>лення.</w:t>
      </w:r>
    </w:p>
    <w:p w14:paraId="000009EE" w14:textId="2E0D86B9" w:rsidR="00506674" w:rsidRPr="00CE7B2B" w:rsidRDefault="00502841" w:rsidP="00253472">
      <w:pPr>
        <w:spacing w:before="120" w:after="60"/>
        <w:ind w:firstLine="709"/>
        <w:rPr>
          <w:b/>
          <w:i/>
          <w:iCs/>
          <w:color w:val="000000"/>
          <w:sz w:val="28"/>
          <w:szCs w:val="28"/>
          <w:lang w:val="uk-UA"/>
        </w:rPr>
      </w:pPr>
      <w:r w:rsidRPr="00253472">
        <w:rPr>
          <w:b/>
          <w:i/>
          <w:iCs/>
          <w:color w:val="000000"/>
          <w:sz w:val="28"/>
          <w:szCs w:val="28"/>
        </w:rPr>
        <w:t>Індикатори:</w:t>
      </w:r>
    </w:p>
    <w:p w14:paraId="000009F0" w14:textId="6046EA59" w:rsidR="00506674" w:rsidRDefault="003830AE" w:rsidP="00963144">
      <w:pPr>
        <w:pStyle w:val="afa"/>
        <w:numPr>
          <w:ilvl w:val="0"/>
          <w:numId w:val="24"/>
        </w:numPr>
        <w:tabs>
          <w:tab w:val="left" w:pos="1134"/>
        </w:tabs>
        <w:spacing w:before="60" w:after="60" w:line="240" w:lineRule="auto"/>
        <w:ind w:left="714" w:hanging="357"/>
        <w:contextualSpacing w:val="0"/>
        <w:rPr>
          <w:sz w:val="28"/>
          <w:szCs w:val="28"/>
        </w:rPr>
      </w:pPr>
      <w:r>
        <w:rPr>
          <w:sz w:val="28"/>
          <w:szCs w:val="28"/>
        </w:rPr>
        <w:t>З</w:t>
      </w:r>
      <w:r w:rsidR="00502841">
        <w:rPr>
          <w:sz w:val="28"/>
          <w:szCs w:val="28"/>
        </w:rPr>
        <w:t>агальний коефіцієнт смертності, на 1 тис осіб наявного населення</w:t>
      </w:r>
      <w:r w:rsidR="002C40DD">
        <w:rPr>
          <w:sz w:val="28"/>
          <w:szCs w:val="28"/>
        </w:rPr>
        <w:t>.</w:t>
      </w:r>
    </w:p>
    <w:p w14:paraId="000009F5" w14:textId="17903788" w:rsidR="00506674" w:rsidRDefault="003830AE" w:rsidP="00963144">
      <w:pPr>
        <w:pStyle w:val="afa"/>
        <w:numPr>
          <w:ilvl w:val="0"/>
          <w:numId w:val="24"/>
        </w:numPr>
        <w:tabs>
          <w:tab w:val="left" w:pos="1134"/>
        </w:tabs>
        <w:spacing w:before="60" w:after="60" w:line="240" w:lineRule="auto"/>
        <w:ind w:left="714" w:hanging="357"/>
        <w:contextualSpacing w:val="0"/>
        <w:rPr>
          <w:sz w:val="28"/>
          <w:szCs w:val="28"/>
        </w:rPr>
      </w:pPr>
      <w:r>
        <w:rPr>
          <w:sz w:val="28"/>
          <w:szCs w:val="28"/>
        </w:rPr>
        <w:t>У</w:t>
      </w:r>
      <w:r w:rsidR="00502841">
        <w:rPr>
          <w:sz w:val="28"/>
          <w:szCs w:val="28"/>
        </w:rPr>
        <w:t>комплектованість штатних посад медичних працівників</w:t>
      </w:r>
      <w:r>
        <w:rPr>
          <w:sz w:val="28"/>
          <w:szCs w:val="28"/>
        </w:rPr>
        <w:t>, зокрема</w:t>
      </w:r>
      <w:r w:rsidR="00502841">
        <w:rPr>
          <w:sz w:val="28"/>
          <w:szCs w:val="28"/>
        </w:rPr>
        <w:t xml:space="preserve"> </w:t>
      </w:r>
      <w:r>
        <w:rPr>
          <w:sz w:val="28"/>
          <w:szCs w:val="28"/>
        </w:rPr>
        <w:t xml:space="preserve">лікарів </w:t>
      </w:r>
      <w:r w:rsidR="00502841">
        <w:rPr>
          <w:sz w:val="28"/>
          <w:szCs w:val="28"/>
        </w:rPr>
        <w:t>фізичними особами</w:t>
      </w:r>
      <w:r w:rsidR="002C40DD">
        <w:rPr>
          <w:sz w:val="28"/>
          <w:szCs w:val="28"/>
        </w:rPr>
        <w:t>.</w:t>
      </w:r>
    </w:p>
    <w:p w14:paraId="000009F8" w14:textId="675CB758" w:rsidR="00506674" w:rsidRPr="000F5486" w:rsidRDefault="003830AE" w:rsidP="00963144">
      <w:pPr>
        <w:pStyle w:val="afa"/>
        <w:numPr>
          <w:ilvl w:val="0"/>
          <w:numId w:val="24"/>
        </w:numPr>
        <w:tabs>
          <w:tab w:val="left" w:pos="1134"/>
        </w:tabs>
        <w:spacing w:before="60" w:after="60" w:line="240" w:lineRule="auto"/>
        <w:ind w:left="714" w:hanging="357"/>
        <w:contextualSpacing w:val="0"/>
        <w:rPr>
          <w:sz w:val="28"/>
          <w:szCs w:val="28"/>
        </w:rPr>
      </w:pPr>
      <w:r>
        <w:rPr>
          <w:sz w:val="28"/>
          <w:szCs w:val="28"/>
        </w:rPr>
        <w:t>К</w:t>
      </w:r>
      <w:r w:rsidR="00502841" w:rsidRPr="000F5486">
        <w:rPr>
          <w:sz w:val="28"/>
          <w:szCs w:val="28"/>
        </w:rPr>
        <w:t>ількість створених або реконструйованих спортивних майданчиків та об’єктів;</w:t>
      </w:r>
    </w:p>
    <w:p w14:paraId="000009F9" w14:textId="77F4474E" w:rsidR="00506674" w:rsidRPr="000F5486" w:rsidRDefault="003830AE" w:rsidP="00963144">
      <w:pPr>
        <w:pStyle w:val="afa"/>
        <w:numPr>
          <w:ilvl w:val="0"/>
          <w:numId w:val="24"/>
        </w:numPr>
        <w:tabs>
          <w:tab w:val="left" w:pos="1134"/>
        </w:tabs>
        <w:spacing w:before="60" w:after="60" w:line="240" w:lineRule="auto"/>
        <w:ind w:left="714" w:hanging="357"/>
        <w:contextualSpacing w:val="0"/>
        <w:rPr>
          <w:sz w:val="28"/>
          <w:szCs w:val="28"/>
        </w:rPr>
      </w:pPr>
      <w:r>
        <w:rPr>
          <w:sz w:val="28"/>
          <w:szCs w:val="28"/>
        </w:rPr>
        <w:t>К</w:t>
      </w:r>
      <w:r w:rsidR="00502841" w:rsidRPr="000F5486">
        <w:rPr>
          <w:sz w:val="28"/>
          <w:szCs w:val="28"/>
        </w:rPr>
        <w:t xml:space="preserve">ількість фізкультурно-оздоровчих </w:t>
      </w:r>
      <w:r>
        <w:rPr>
          <w:sz w:val="28"/>
          <w:szCs w:val="28"/>
        </w:rPr>
        <w:t>і</w:t>
      </w:r>
      <w:r w:rsidR="00502841" w:rsidRPr="000F5486">
        <w:rPr>
          <w:sz w:val="28"/>
          <w:szCs w:val="28"/>
        </w:rPr>
        <w:t xml:space="preserve"> спортивних заходів</w:t>
      </w:r>
      <w:r>
        <w:rPr>
          <w:sz w:val="28"/>
          <w:szCs w:val="28"/>
        </w:rPr>
        <w:t>.</w:t>
      </w:r>
    </w:p>
    <w:p w14:paraId="000009FA" w14:textId="1A45935A" w:rsidR="00506674" w:rsidRPr="000F5486" w:rsidRDefault="003830AE" w:rsidP="00963144">
      <w:pPr>
        <w:pStyle w:val="afa"/>
        <w:numPr>
          <w:ilvl w:val="0"/>
          <w:numId w:val="24"/>
        </w:numPr>
        <w:tabs>
          <w:tab w:val="left" w:pos="1134"/>
        </w:tabs>
        <w:spacing w:before="60" w:after="60" w:line="240" w:lineRule="auto"/>
        <w:ind w:left="714" w:hanging="357"/>
        <w:contextualSpacing w:val="0"/>
        <w:rPr>
          <w:sz w:val="28"/>
          <w:szCs w:val="28"/>
        </w:rPr>
      </w:pPr>
      <w:r>
        <w:rPr>
          <w:sz w:val="28"/>
          <w:szCs w:val="28"/>
        </w:rPr>
        <w:t>К</w:t>
      </w:r>
      <w:r w:rsidR="00502841" w:rsidRPr="000F5486">
        <w:rPr>
          <w:sz w:val="28"/>
          <w:szCs w:val="28"/>
        </w:rPr>
        <w:t>ількість змагань або заходів з адаптивного виду спорту</w:t>
      </w:r>
      <w:r>
        <w:rPr>
          <w:sz w:val="28"/>
          <w:szCs w:val="28"/>
        </w:rPr>
        <w:t>.</w:t>
      </w:r>
    </w:p>
    <w:p w14:paraId="102845FA" w14:textId="77777777" w:rsidR="004F379B" w:rsidRDefault="004F379B" w:rsidP="004F379B">
      <w:pPr>
        <w:spacing w:before="60" w:after="60"/>
        <w:ind w:firstLine="720"/>
        <w:jc w:val="both"/>
        <w:rPr>
          <w:sz w:val="28"/>
          <w:szCs w:val="28"/>
          <w:highlight w:val="yellow"/>
          <w:lang w:val="uk-UA"/>
        </w:rPr>
      </w:pPr>
    </w:p>
    <w:p w14:paraId="177A7EF7" w14:textId="77777777" w:rsidR="005528DB" w:rsidRPr="004F379B" w:rsidRDefault="005528DB" w:rsidP="004F379B">
      <w:pPr>
        <w:spacing w:before="60" w:after="60"/>
        <w:ind w:firstLine="720"/>
        <w:jc w:val="both"/>
        <w:rPr>
          <w:sz w:val="28"/>
          <w:szCs w:val="28"/>
          <w:highlight w:val="yellow"/>
          <w:lang w:val="uk-UA"/>
        </w:rPr>
      </w:pPr>
    </w:p>
    <w:p w14:paraId="000009FC" w14:textId="77777777" w:rsidR="00506674" w:rsidRDefault="00502841" w:rsidP="0049798D">
      <w:pPr>
        <w:pStyle w:val="2"/>
      </w:pPr>
      <w:bookmarkStart w:id="140" w:name="_heading=h.1yyy98l" w:colFirst="0" w:colLast="0"/>
      <w:bookmarkStart w:id="141" w:name="_Toc197348779"/>
      <w:bookmarkEnd w:id="140"/>
      <w:r>
        <w:t>6.2. СТРАТЕГІЧНА ЦІЛЬ 2. ГРОМАДА ЕФЕКТИВНОГО УПРАВЛІННЯ РЕСУРСАМИ ЗІ СТАЛОЮ ЕКОСИСТЕМОЮ</w:t>
      </w:r>
      <w:bookmarkEnd w:id="141"/>
    </w:p>
    <w:p w14:paraId="000009FD" w14:textId="766B7E9D" w:rsidR="00506674" w:rsidRDefault="00502841" w:rsidP="004F379B">
      <w:pPr>
        <w:spacing w:before="60" w:after="60"/>
        <w:ind w:firstLine="720"/>
        <w:jc w:val="both"/>
        <w:rPr>
          <w:sz w:val="28"/>
          <w:szCs w:val="28"/>
        </w:rPr>
      </w:pPr>
      <w:r w:rsidRPr="006D59CB">
        <w:rPr>
          <w:sz w:val="28"/>
          <w:szCs w:val="28"/>
          <w:lang w:val="uk-UA"/>
        </w:rPr>
        <w:t xml:space="preserve">Криворізька </w:t>
      </w:r>
      <w:r w:rsidR="004F379B">
        <w:rPr>
          <w:sz w:val="28"/>
          <w:szCs w:val="28"/>
          <w:lang w:val="uk-UA"/>
        </w:rPr>
        <w:t>МТГ</w:t>
      </w:r>
      <w:r w:rsidRPr="006D59CB">
        <w:rPr>
          <w:sz w:val="28"/>
          <w:szCs w:val="28"/>
          <w:lang w:val="uk-UA"/>
        </w:rPr>
        <w:t xml:space="preserve">, як один із найбільших промислових центрів України, стикається з серйозними екологічними проблемами, зокрема забрудненням повітря, водних ресурсів і ґрунтів через діяльність металургійних </w:t>
      </w:r>
      <w:r w:rsidR="00473446">
        <w:rPr>
          <w:sz w:val="28"/>
          <w:szCs w:val="28"/>
          <w:lang w:val="uk-UA"/>
        </w:rPr>
        <w:t>і</w:t>
      </w:r>
      <w:r w:rsidRPr="006D59CB">
        <w:rPr>
          <w:sz w:val="28"/>
          <w:szCs w:val="28"/>
          <w:lang w:val="uk-UA"/>
        </w:rPr>
        <w:t xml:space="preserve"> гірничодобувних підприємств. </w:t>
      </w:r>
      <w:r>
        <w:rPr>
          <w:sz w:val="28"/>
          <w:szCs w:val="28"/>
        </w:rPr>
        <w:t>З 2015 року обсяги викидів зменшилися на 30%, але вони все ще перевищують норми ЄС. Водні ресурси також зазнають тиску через скидання стічних вод і наслідки руйнування Каховської греблі.</w:t>
      </w:r>
    </w:p>
    <w:p w14:paraId="000009FE" w14:textId="77777777" w:rsidR="00506674" w:rsidRDefault="00502841" w:rsidP="004F379B">
      <w:pPr>
        <w:spacing w:before="60" w:after="60"/>
        <w:ind w:firstLine="720"/>
        <w:jc w:val="both"/>
        <w:rPr>
          <w:sz w:val="28"/>
          <w:szCs w:val="28"/>
        </w:rPr>
      </w:pPr>
      <w:r>
        <w:rPr>
          <w:sz w:val="28"/>
          <w:szCs w:val="28"/>
        </w:rPr>
        <w:t xml:space="preserve">Для покращення якості повітря громада впроваджує сучасні технології очистки викидів, замінює застаріле обладнання, розширює зелені зони та </w:t>
      </w:r>
      <w:r w:rsidRPr="00473446">
        <w:rPr>
          <w:sz w:val="28"/>
          <w:szCs w:val="28"/>
        </w:rPr>
        <w:t xml:space="preserve">обмежує </w:t>
      </w:r>
      <w:r w:rsidRPr="00473446">
        <w:rPr>
          <w:sz w:val="28"/>
          <w:szCs w:val="28"/>
        </w:rPr>
        <w:lastRenderedPageBreak/>
        <w:t>рух транспорту з високими викидами</w:t>
      </w:r>
      <w:r>
        <w:rPr>
          <w:sz w:val="28"/>
          <w:szCs w:val="28"/>
        </w:rPr>
        <w:t>. У сфері водопостачання реалізовано проєкт магістрального водогону, що забезпечує стабільність водних ресурсів. Також планується впровадження систем рециркуляції води та розвиток альтернативної енергетики.</w:t>
      </w:r>
    </w:p>
    <w:p w14:paraId="000009FF" w14:textId="77777777" w:rsidR="00506674" w:rsidRDefault="00502841" w:rsidP="004F379B">
      <w:pPr>
        <w:spacing w:before="60" w:after="60"/>
        <w:ind w:firstLine="720"/>
        <w:jc w:val="both"/>
        <w:rPr>
          <w:sz w:val="28"/>
          <w:szCs w:val="28"/>
        </w:rPr>
      </w:pPr>
      <w:r>
        <w:rPr>
          <w:sz w:val="28"/>
          <w:szCs w:val="28"/>
        </w:rPr>
        <w:t>Громада активно зберігає екосистеми, рекультивуючи порушені землі та створюючи нові заповідники. З 2016 року проведено рекультивацію 58,2 га земель. Також розвивається альтернативна енергетика: у 2023 році встановлено 5 сонячних станцій, що відповідає цілям Європейського зеленого курсу.</w:t>
      </w:r>
    </w:p>
    <w:p w14:paraId="00000A00" w14:textId="7985FFB2" w:rsidR="00506674" w:rsidRDefault="00502841" w:rsidP="004F379B">
      <w:pPr>
        <w:spacing w:before="60" w:after="60"/>
        <w:ind w:firstLine="720"/>
        <w:jc w:val="both"/>
        <w:rPr>
          <w:sz w:val="28"/>
          <w:szCs w:val="28"/>
        </w:rPr>
      </w:pPr>
      <w:r>
        <w:rPr>
          <w:sz w:val="28"/>
          <w:szCs w:val="28"/>
        </w:rPr>
        <w:t>У сфері управління відходами громада впроваджує систему роздільного збирання, планує будівництво комплекс</w:t>
      </w:r>
      <w:r w:rsidRPr="00473446">
        <w:rPr>
          <w:sz w:val="28"/>
          <w:szCs w:val="28"/>
        </w:rPr>
        <w:t>у</w:t>
      </w:r>
      <w:r>
        <w:rPr>
          <w:sz w:val="28"/>
          <w:szCs w:val="28"/>
        </w:rPr>
        <w:t xml:space="preserve"> для переробки відходів та проводить просвітницькі кампанії. Щорічно утилізується 31-34% промислових відходів, але їх обсяги залишаються значними.</w:t>
      </w:r>
    </w:p>
    <w:p w14:paraId="00000A01" w14:textId="24AF381E" w:rsidR="00506674" w:rsidRDefault="00502841" w:rsidP="004F379B">
      <w:pPr>
        <w:pBdr>
          <w:top w:val="nil"/>
          <w:left w:val="nil"/>
          <w:bottom w:val="nil"/>
          <w:right w:val="nil"/>
          <w:between w:val="nil"/>
        </w:pBdr>
        <w:spacing w:before="60" w:after="60"/>
        <w:ind w:firstLine="720"/>
        <w:jc w:val="both"/>
        <w:rPr>
          <w:color w:val="000000"/>
          <w:sz w:val="28"/>
          <w:szCs w:val="28"/>
        </w:rPr>
      </w:pPr>
      <w:r w:rsidRPr="00473446">
        <w:rPr>
          <w:sz w:val="28"/>
          <w:szCs w:val="28"/>
        </w:rPr>
        <w:t>Реалізація стратегічної цілі 2 «Громада ефективного управління ресурсами зі стійкою екосистемою» дозволить Криворізькій МТГ стати прикладом</w:t>
      </w:r>
      <w:r>
        <w:rPr>
          <w:color w:val="000000"/>
          <w:sz w:val="28"/>
          <w:szCs w:val="28"/>
        </w:rPr>
        <w:t xml:space="preserve"> екологічно відповідальної громади, в якій ефективне управління ресурсами поєднується із збереженням природи та піклуванням про здоров'я мешканців. Це відповідає як національним, так і європейським стандартам у галузі охорони довкілля та сталого розвитку. Громада демонструє, що навіть </w:t>
      </w:r>
      <w:r>
        <w:rPr>
          <w:sz w:val="28"/>
          <w:szCs w:val="28"/>
        </w:rPr>
        <w:t>в</w:t>
      </w:r>
      <w:r>
        <w:rPr>
          <w:color w:val="000000"/>
          <w:sz w:val="28"/>
          <w:szCs w:val="28"/>
        </w:rPr>
        <w:t xml:space="preserve"> умовах воєнного стану можливо впроваджувати інноваційні підходи до управління ресурсами, зберігати природу та піклуватися про здоров’я мешканців.</w:t>
      </w:r>
    </w:p>
    <w:p w14:paraId="00000A02" w14:textId="0611B2FD" w:rsidR="00506674" w:rsidRDefault="00502841" w:rsidP="004F379B">
      <w:pPr>
        <w:pBdr>
          <w:top w:val="nil"/>
          <w:left w:val="nil"/>
          <w:bottom w:val="nil"/>
          <w:right w:val="nil"/>
          <w:between w:val="nil"/>
        </w:pBdr>
        <w:spacing w:before="60" w:after="60"/>
        <w:ind w:firstLine="720"/>
        <w:jc w:val="both"/>
        <w:rPr>
          <w:color w:val="000000"/>
          <w:sz w:val="28"/>
          <w:szCs w:val="28"/>
          <w:lang w:val="uk-UA"/>
        </w:rPr>
      </w:pPr>
      <w:r>
        <w:rPr>
          <w:color w:val="000000"/>
          <w:sz w:val="28"/>
          <w:szCs w:val="28"/>
        </w:rPr>
        <w:t xml:space="preserve">Реалізація Стратегічної цілі 2 буде відбуватись через реалізацію </w:t>
      </w:r>
      <w:r>
        <w:rPr>
          <w:sz w:val="28"/>
          <w:szCs w:val="28"/>
        </w:rPr>
        <w:t>п'ятьох</w:t>
      </w:r>
      <w:r>
        <w:rPr>
          <w:color w:val="000000"/>
          <w:sz w:val="28"/>
          <w:szCs w:val="28"/>
        </w:rPr>
        <w:t xml:space="preserve"> оперативних цілей</w:t>
      </w:r>
      <w:r w:rsidR="003830AE">
        <w:rPr>
          <w:color w:val="000000"/>
          <w:sz w:val="28"/>
          <w:szCs w:val="28"/>
          <w:lang w:val="uk-UA"/>
        </w:rPr>
        <w:t>:</w:t>
      </w:r>
    </w:p>
    <w:p w14:paraId="08535894" w14:textId="41E48E7B" w:rsidR="003830AE" w:rsidRPr="003830AE" w:rsidRDefault="003830AE" w:rsidP="003830AE">
      <w:pPr>
        <w:pBdr>
          <w:top w:val="nil"/>
          <w:left w:val="nil"/>
          <w:bottom w:val="nil"/>
          <w:right w:val="nil"/>
          <w:between w:val="nil"/>
        </w:pBdr>
        <w:spacing w:before="60" w:after="60"/>
        <w:ind w:firstLine="720"/>
        <w:jc w:val="both"/>
        <w:rPr>
          <w:color w:val="000000"/>
          <w:sz w:val="28"/>
          <w:szCs w:val="28"/>
          <w:lang w:val="uk-UA"/>
        </w:rPr>
      </w:pPr>
      <w:r w:rsidRPr="003830AE">
        <w:rPr>
          <w:color w:val="000000"/>
          <w:sz w:val="28"/>
          <w:szCs w:val="28"/>
          <w:lang w:val="uk-UA"/>
        </w:rPr>
        <w:t>2.1. Безпечне довкілля та прагнення до кліматичної нейтральності</w:t>
      </w:r>
      <w:r w:rsidR="00647C1A">
        <w:rPr>
          <w:color w:val="000000"/>
          <w:sz w:val="28"/>
          <w:szCs w:val="28"/>
          <w:lang w:val="uk-UA"/>
        </w:rPr>
        <w:t>.</w:t>
      </w:r>
    </w:p>
    <w:p w14:paraId="2D31B38F" w14:textId="783AE5B6" w:rsidR="003830AE" w:rsidRPr="003830AE" w:rsidRDefault="003830AE" w:rsidP="003830AE">
      <w:pPr>
        <w:pBdr>
          <w:top w:val="nil"/>
          <w:left w:val="nil"/>
          <w:bottom w:val="nil"/>
          <w:right w:val="nil"/>
          <w:between w:val="nil"/>
        </w:pBdr>
        <w:spacing w:before="60" w:after="60"/>
        <w:ind w:firstLine="720"/>
        <w:jc w:val="both"/>
        <w:rPr>
          <w:color w:val="000000"/>
          <w:sz w:val="28"/>
          <w:szCs w:val="28"/>
          <w:lang w:val="uk-UA"/>
        </w:rPr>
      </w:pPr>
      <w:r w:rsidRPr="003830AE">
        <w:rPr>
          <w:color w:val="000000"/>
          <w:sz w:val="28"/>
          <w:szCs w:val="28"/>
          <w:lang w:val="uk-UA"/>
        </w:rPr>
        <w:t>2.2. Трансформована та стала екосистема громади</w:t>
      </w:r>
      <w:r w:rsidR="00647C1A">
        <w:rPr>
          <w:color w:val="000000"/>
          <w:sz w:val="28"/>
          <w:szCs w:val="28"/>
          <w:lang w:val="uk-UA"/>
        </w:rPr>
        <w:t>.</w:t>
      </w:r>
    </w:p>
    <w:p w14:paraId="418EB0C7" w14:textId="068B7FF1" w:rsidR="003830AE" w:rsidRPr="003830AE" w:rsidRDefault="003830AE" w:rsidP="003830AE">
      <w:pPr>
        <w:pBdr>
          <w:top w:val="nil"/>
          <w:left w:val="nil"/>
          <w:bottom w:val="nil"/>
          <w:right w:val="nil"/>
          <w:between w:val="nil"/>
        </w:pBdr>
        <w:spacing w:before="60" w:after="60"/>
        <w:ind w:firstLine="720"/>
        <w:jc w:val="both"/>
        <w:rPr>
          <w:color w:val="000000"/>
          <w:sz w:val="28"/>
          <w:szCs w:val="28"/>
          <w:lang w:val="uk-UA"/>
        </w:rPr>
      </w:pPr>
      <w:r w:rsidRPr="003830AE">
        <w:rPr>
          <w:color w:val="000000"/>
          <w:sz w:val="28"/>
          <w:szCs w:val="28"/>
          <w:lang w:val="uk-UA"/>
        </w:rPr>
        <w:t>2.3. Ефективна система управління відходами</w:t>
      </w:r>
      <w:r w:rsidR="00647C1A">
        <w:rPr>
          <w:color w:val="000000"/>
          <w:sz w:val="28"/>
          <w:szCs w:val="28"/>
          <w:lang w:val="uk-UA"/>
        </w:rPr>
        <w:t>.</w:t>
      </w:r>
    </w:p>
    <w:p w14:paraId="3D593316" w14:textId="30B7E7BD" w:rsidR="003830AE" w:rsidRPr="003830AE" w:rsidRDefault="003830AE" w:rsidP="003830AE">
      <w:pPr>
        <w:pBdr>
          <w:top w:val="nil"/>
          <w:left w:val="nil"/>
          <w:bottom w:val="nil"/>
          <w:right w:val="nil"/>
          <w:between w:val="nil"/>
        </w:pBdr>
        <w:spacing w:before="60" w:after="60"/>
        <w:ind w:firstLine="720"/>
        <w:jc w:val="both"/>
        <w:rPr>
          <w:color w:val="000000"/>
          <w:sz w:val="28"/>
          <w:szCs w:val="28"/>
          <w:lang w:val="uk-UA"/>
        </w:rPr>
      </w:pPr>
      <w:r w:rsidRPr="003830AE">
        <w:rPr>
          <w:color w:val="000000"/>
          <w:sz w:val="28"/>
          <w:szCs w:val="28"/>
          <w:lang w:val="uk-UA"/>
        </w:rPr>
        <w:t>2.4. Комплексний моніторинг стану довкілля</w:t>
      </w:r>
      <w:r w:rsidR="00647C1A">
        <w:rPr>
          <w:color w:val="000000"/>
          <w:sz w:val="28"/>
          <w:szCs w:val="28"/>
          <w:lang w:val="uk-UA"/>
        </w:rPr>
        <w:t>.</w:t>
      </w:r>
    </w:p>
    <w:p w14:paraId="68CDB253" w14:textId="1A42176D" w:rsidR="003830AE" w:rsidRPr="003830AE" w:rsidRDefault="003830AE" w:rsidP="003830AE">
      <w:pPr>
        <w:pBdr>
          <w:top w:val="nil"/>
          <w:left w:val="nil"/>
          <w:bottom w:val="nil"/>
          <w:right w:val="nil"/>
          <w:between w:val="nil"/>
        </w:pBdr>
        <w:spacing w:before="60" w:after="60"/>
        <w:ind w:firstLine="720"/>
        <w:jc w:val="both"/>
        <w:rPr>
          <w:color w:val="000000"/>
          <w:sz w:val="28"/>
          <w:szCs w:val="28"/>
          <w:lang w:val="uk-UA"/>
        </w:rPr>
      </w:pPr>
      <w:r w:rsidRPr="003830AE">
        <w:rPr>
          <w:color w:val="000000"/>
          <w:sz w:val="28"/>
          <w:szCs w:val="28"/>
          <w:lang w:val="uk-UA"/>
        </w:rPr>
        <w:t>2.5. Якісна екологічна освіта та свідомі громадяни</w:t>
      </w:r>
      <w:r w:rsidR="00647C1A">
        <w:rPr>
          <w:color w:val="000000"/>
          <w:sz w:val="28"/>
          <w:szCs w:val="28"/>
          <w:lang w:val="uk-UA"/>
        </w:rPr>
        <w:t>.</w:t>
      </w:r>
    </w:p>
    <w:p w14:paraId="00000A04" w14:textId="2E3FB2AD" w:rsidR="00506674" w:rsidRPr="00DD7933" w:rsidRDefault="0049798D" w:rsidP="00473446">
      <w:pPr>
        <w:spacing w:before="120" w:after="120"/>
        <w:rPr>
          <w:b/>
          <w:i/>
          <w:iCs/>
          <w:color w:val="000000"/>
          <w:sz w:val="28"/>
          <w:szCs w:val="28"/>
          <w:lang w:val="uk-UA"/>
        </w:rPr>
      </w:pPr>
      <w:r w:rsidRPr="00253472">
        <w:rPr>
          <w:b/>
          <w:i/>
          <w:iCs/>
          <w:color w:val="000000"/>
          <w:sz w:val="28"/>
          <w:szCs w:val="28"/>
        </w:rPr>
        <w:t>Структура оперативних цілей та завдань за стратегічною цілллю 2. Громада ефективного управління ресурсами зі сталою екосистемою</w:t>
      </w:r>
      <w:r w:rsidR="00DD7933">
        <w:rPr>
          <w:b/>
          <w:i/>
          <w:iCs/>
          <w:color w:val="000000"/>
          <w:sz w:val="28"/>
          <w:szCs w:val="28"/>
          <w:lang w:val="uk-UA"/>
        </w:rPr>
        <w:t>:</w:t>
      </w:r>
    </w:p>
    <w:tbl>
      <w:tblPr>
        <w:tblW w:w="1006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371"/>
      </w:tblGrid>
      <w:tr w:rsidR="00312532" w:rsidRPr="00312532" w14:paraId="015CA626" w14:textId="77777777" w:rsidTr="00852411">
        <w:tc>
          <w:tcPr>
            <w:tcW w:w="2689" w:type="dxa"/>
            <w:shd w:val="clear" w:color="auto" w:fill="E7E6E6"/>
          </w:tcPr>
          <w:p w14:paraId="39BD8BD1" w14:textId="77777777" w:rsidR="00312532" w:rsidRPr="00312532" w:rsidRDefault="00312532" w:rsidP="00312532">
            <w:pPr>
              <w:pBdr>
                <w:top w:val="nil"/>
                <w:left w:val="nil"/>
                <w:bottom w:val="nil"/>
                <w:right w:val="nil"/>
                <w:between w:val="nil"/>
              </w:pBdr>
              <w:spacing w:before="40" w:after="40"/>
              <w:ind w:left="57"/>
              <w:jc w:val="center"/>
              <w:rPr>
                <w:b/>
                <w:iCs/>
              </w:rPr>
            </w:pPr>
            <w:r w:rsidRPr="00312532">
              <w:rPr>
                <w:b/>
                <w:iCs/>
              </w:rPr>
              <w:t>Оперативні цілі</w:t>
            </w:r>
          </w:p>
        </w:tc>
        <w:tc>
          <w:tcPr>
            <w:tcW w:w="7371" w:type="dxa"/>
            <w:shd w:val="clear" w:color="auto" w:fill="E7E6E6"/>
          </w:tcPr>
          <w:p w14:paraId="37A99F9A" w14:textId="77777777" w:rsidR="00312532" w:rsidRPr="00312532" w:rsidRDefault="00312532" w:rsidP="00312532">
            <w:pPr>
              <w:pBdr>
                <w:top w:val="nil"/>
                <w:left w:val="nil"/>
                <w:bottom w:val="nil"/>
                <w:right w:val="nil"/>
                <w:between w:val="nil"/>
              </w:pBdr>
              <w:spacing w:before="40" w:after="40"/>
              <w:ind w:left="57"/>
              <w:jc w:val="center"/>
              <w:rPr>
                <w:b/>
                <w:iCs/>
              </w:rPr>
            </w:pPr>
            <w:r w:rsidRPr="00312532">
              <w:rPr>
                <w:b/>
                <w:iCs/>
              </w:rPr>
              <w:t>Завдання</w:t>
            </w:r>
          </w:p>
        </w:tc>
      </w:tr>
      <w:tr w:rsidR="00312532" w:rsidRPr="00312532" w14:paraId="14704633" w14:textId="77777777" w:rsidTr="00852411">
        <w:trPr>
          <w:trHeight w:val="183"/>
        </w:trPr>
        <w:tc>
          <w:tcPr>
            <w:tcW w:w="2689" w:type="dxa"/>
            <w:vMerge w:val="restart"/>
          </w:tcPr>
          <w:p w14:paraId="5A5EB30E" w14:textId="77777777" w:rsidR="00312532" w:rsidRPr="00312532" w:rsidRDefault="00312532" w:rsidP="00312532">
            <w:pPr>
              <w:tabs>
                <w:tab w:val="left" w:pos="578"/>
              </w:tabs>
              <w:spacing w:before="40" w:after="40"/>
              <w:ind w:left="57"/>
              <w:rPr>
                <w:b/>
              </w:rPr>
            </w:pPr>
            <w:r w:rsidRPr="00312532">
              <w:rPr>
                <w:b/>
              </w:rPr>
              <w:t>2.1. Безпечне довкілля та прагнення до кліматичної нейтральності</w:t>
            </w:r>
          </w:p>
        </w:tc>
        <w:tc>
          <w:tcPr>
            <w:tcW w:w="7371" w:type="dxa"/>
          </w:tcPr>
          <w:p w14:paraId="7E080337" w14:textId="77777777" w:rsidR="00312532" w:rsidRPr="00312532" w:rsidRDefault="00312532" w:rsidP="00312532">
            <w:pPr>
              <w:widowControl w:val="0"/>
              <w:pBdr>
                <w:top w:val="nil"/>
                <w:left w:val="nil"/>
                <w:bottom w:val="nil"/>
                <w:right w:val="nil"/>
                <w:between w:val="nil"/>
              </w:pBdr>
              <w:spacing w:before="40" w:after="40"/>
              <w:ind w:left="57"/>
              <w:rPr>
                <w:highlight w:val="white"/>
                <w:lang w:val="uk-UA"/>
              </w:rPr>
            </w:pPr>
            <w:r w:rsidRPr="00312532">
              <w:rPr>
                <w:highlight w:val="white"/>
              </w:rPr>
              <w:t>2.1.1.</w:t>
            </w:r>
            <w:sdt>
              <w:sdtPr>
                <w:rPr>
                  <w:highlight w:val="white"/>
                </w:rPr>
                <w:tag w:val="goog_rdk_170"/>
                <w:id w:val="533847929"/>
              </w:sdtPr>
              <w:sdtEndPr/>
              <w:sdtContent/>
            </w:sdt>
            <w:r w:rsidRPr="00312532">
              <w:rPr>
                <w:highlight w:val="white"/>
              </w:rPr>
              <w:t xml:space="preserve"> Покращення якості повітря та досягнення кліматичної безпеки</w:t>
            </w:r>
            <w:r w:rsidRPr="00312532">
              <w:rPr>
                <w:highlight w:val="white"/>
                <w:lang w:val="uk-UA"/>
              </w:rPr>
              <w:t>.</w:t>
            </w:r>
          </w:p>
        </w:tc>
      </w:tr>
      <w:tr w:rsidR="00312532" w:rsidRPr="00312532" w14:paraId="43505EDB" w14:textId="77777777" w:rsidTr="00852411">
        <w:tc>
          <w:tcPr>
            <w:tcW w:w="2689" w:type="dxa"/>
            <w:vMerge/>
          </w:tcPr>
          <w:p w14:paraId="3241D7B0" w14:textId="77777777" w:rsidR="00312532" w:rsidRPr="00312532" w:rsidRDefault="00312532" w:rsidP="00312532">
            <w:pPr>
              <w:widowControl w:val="0"/>
              <w:pBdr>
                <w:top w:val="nil"/>
                <w:left w:val="nil"/>
                <w:bottom w:val="nil"/>
                <w:right w:val="nil"/>
                <w:between w:val="nil"/>
              </w:pBdr>
              <w:spacing w:before="40" w:after="40" w:line="276" w:lineRule="auto"/>
              <w:ind w:left="57"/>
            </w:pPr>
          </w:p>
        </w:tc>
        <w:tc>
          <w:tcPr>
            <w:tcW w:w="7371" w:type="dxa"/>
          </w:tcPr>
          <w:p w14:paraId="22FC4784" w14:textId="77777777" w:rsidR="00312532" w:rsidRPr="00312532" w:rsidRDefault="00312532" w:rsidP="00312532">
            <w:pPr>
              <w:pBdr>
                <w:top w:val="nil"/>
                <w:left w:val="nil"/>
                <w:bottom w:val="nil"/>
                <w:right w:val="nil"/>
                <w:between w:val="nil"/>
              </w:pBdr>
              <w:spacing w:before="40" w:after="40"/>
              <w:ind w:left="57"/>
              <w:rPr>
                <w:highlight w:val="white"/>
                <w:lang w:val="uk-UA"/>
              </w:rPr>
            </w:pPr>
            <w:r w:rsidRPr="00312532">
              <w:rPr>
                <w:highlight w:val="white"/>
              </w:rPr>
              <w:t xml:space="preserve">2.1.2. </w:t>
            </w:r>
            <w:sdt>
              <w:sdtPr>
                <w:rPr>
                  <w:highlight w:val="white"/>
                </w:rPr>
                <w:tag w:val="goog_rdk_171"/>
                <w:id w:val="-1650739984"/>
              </w:sdtPr>
              <w:sdtEndPr/>
              <w:sdtContent/>
            </w:sdt>
            <w:r w:rsidRPr="00312532">
              <w:rPr>
                <w:highlight w:val="white"/>
              </w:rPr>
              <w:t>Відновлення та оздоровлення водних екосистем</w:t>
            </w:r>
            <w:r w:rsidRPr="00312532">
              <w:rPr>
                <w:highlight w:val="white"/>
                <w:lang w:val="uk-UA"/>
              </w:rPr>
              <w:t>.</w:t>
            </w:r>
          </w:p>
        </w:tc>
      </w:tr>
      <w:tr w:rsidR="00312532" w:rsidRPr="00312532" w14:paraId="459CADED" w14:textId="77777777" w:rsidTr="00852411">
        <w:tc>
          <w:tcPr>
            <w:tcW w:w="2689" w:type="dxa"/>
            <w:vMerge/>
          </w:tcPr>
          <w:p w14:paraId="7D53D178" w14:textId="77777777" w:rsidR="00312532" w:rsidRPr="00312532" w:rsidRDefault="00312532" w:rsidP="00312532">
            <w:pPr>
              <w:widowControl w:val="0"/>
              <w:pBdr>
                <w:top w:val="nil"/>
                <w:left w:val="nil"/>
                <w:bottom w:val="nil"/>
                <w:right w:val="nil"/>
                <w:between w:val="nil"/>
              </w:pBdr>
              <w:spacing w:before="40" w:after="40" w:line="276" w:lineRule="auto"/>
              <w:ind w:left="57"/>
            </w:pPr>
          </w:p>
        </w:tc>
        <w:tc>
          <w:tcPr>
            <w:tcW w:w="7371" w:type="dxa"/>
          </w:tcPr>
          <w:p w14:paraId="1397E79A" w14:textId="77777777" w:rsidR="00312532" w:rsidRPr="00312532" w:rsidRDefault="00963144" w:rsidP="00312532">
            <w:pPr>
              <w:spacing w:before="40" w:after="40"/>
              <w:ind w:left="57"/>
              <w:rPr>
                <w:highlight w:val="white"/>
                <w:lang w:val="uk-UA"/>
              </w:rPr>
            </w:pPr>
            <w:sdt>
              <w:sdtPr>
                <w:rPr>
                  <w:highlight w:val="white"/>
                </w:rPr>
                <w:tag w:val="goog_rdk_172"/>
                <w:id w:val="-1219122622"/>
              </w:sdtPr>
              <w:sdtEndPr/>
              <w:sdtContent/>
            </w:sdt>
            <w:r w:rsidR="00312532" w:rsidRPr="00312532">
              <w:rPr>
                <w:highlight w:val="white"/>
              </w:rPr>
              <w:t>2.1.3. Відновлення та модернізація інфраструктури каналізаційних мереж і споруд на них</w:t>
            </w:r>
            <w:r w:rsidR="00312532" w:rsidRPr="00312532">
              <w:rPr>
                <w:highlight w:val="white"/>
                <w:lang w:val="uk-UA"/>
              </w:rPr>
              <w:t>.</w:t>
            </w:r>
          </w:p>
        </w:tc>
      </w:tr>
      <w:tr w:rsidR="00312532" w:rsidRPr="00312532" w14:paraId="76C24B8A" w14:textId="77777777" w:rsidTr="00852411">
        <w:tc>
          <w:tcPr>
            <w:tcW w:w="2689" w:type="dxa"/>
            <w:vMerge/>
          </w:tcPr>
          <w:p w14:paraId="26C932AB" w14:textId="77777777" w:rsidR="00312532" w:rsidRPr="00312532" w:rsidRDefault="00312532" w:rsidP="00312532">
            <w:pPr>
              <w:widowControl w:val="0"/>
              <w:pBdr>
                <w:top w:val="nil"/>
                <w:left w:val="nil"/>
                <w:bottom w:val="nil"/>
                <w:right w:val="nil"/>
                <w:between w:val="nil"/>
              </w:pBdr>
              <w:spacing w:before="40" w:after="40" w:line="276" w:lineRule="auto"/>
              <w:ind w:left="57"/>
            </w:pPr>
          </w:p>
        </w:tc>
        <w:tc>
          <w:tcPr>
            <w:tcW w:w="7371" w:type="dxa"/>
          </w:tcPr>
          <w:p w14:paraId="0FA98E3C" w14:textId="77777777" w:rsidR="00312532" w:rsidRPr="00312532" w:rsidRDefault="00963144" w:rsidP="00312532">
            <w:pPr>
              <w:spacing w:before="40" w:after="40"/>
              <w:ind w:left="57"/>
              <w:rPr>
                <w:highlight w:val="white"/>
              </w:rPr>
            </w:pPr>
            <w:sdt>
              <w:sdtPr>
                <w:rPr>
                  <w:highlight w:val="white"/>
                </w:rPr>
                <w:tag w:val="goog_rdk_173"/>
                <w:id w:val="-90789454"/>
              </w:sdtPr>
              <w:sdtEndPr/>
              <w:sdtContent/>
            </w:sdt>
            <w:r w:rsidR="00312532" w:rsidRPr="00312532">
              <w:rPr>
                <w:highlight w:val="white"/>
              </w:rPr>
              <w:t>2.1.4. Дослідження стану Криворізького залізорудного басейну для запобігання виникненню на його території катастроф техногенного й природного характеру.</w:t>
            </w:r>
          </w:p>
        </w:tc>
      </w:tr>
      <w:tr w:rsidR="00312532" w:rsidRPr="00312532" w14:paraId="325A0B66" w14:textId="77777777" w:rsidTr="00852411">
        <w:trPr>
          <w:trHeight w:val="163"/>
        </w:trPr>
        <w:tc>
          <w:tcPr>
            <w:tcW w:w="2689" w:type="dxa"/>
            <w:vMerge/>
          </w:tcPr>
          <w:p w14:paraId="16D8F2BC" w14:textId="77777777" w:rsidR="00312532" w:rsidRPr="00312532" w:rsidRDefault="00312532" w:rsidP="00312532">
            <w:pPr>
              <w:widowControl w:val="0"/>
              <w:pBdr>
                <w:top w:val="nil"/>
                <w:left w:val="nil"/>
                <w:bottom w:val="nil"/>
                <w:right w:val="nil"/>
                <w:between w:val="nil"/>
              </w:pBdr>
              <w:spacing w:before="40" w:after="40" w:line="276" w:lineRule="auto"/>
              <w:ind w:left="57"/>
            </w:pPr>
          </w:p>
        </w:tc>
        <w:tc>
          <w:tcPr>
            <w:tcW w:w="7371" w:type="dxa"/>
          </w:tcPr>
          <w:p w14:paraId="1BE4C4AE" w14:textId="77777777" w:rsidR="00312532" w:rsidRPr="00312532" w:rsidRDefault="00963144" w:rsidP="00312532">
            <w:pPr>
              <w:pBdr>
                <w:top w:val="nil"/>
                <w:left w:val="nil"/>
                <w:bottom w:val="nil"/>
                <w:right w:val="nil"/>
                <w:between w:val="nil"/>
              </w:pBdr>
              <w:spacing w:before="40" w:after="40"/>
              <w:ind w:left="57"/>
              <w:rPr>
                <w:highlight w:val="white"/>
              </w:rPr>
            </w:pPr>
            <w:sdt>
              <w:sdtPr>
                <w:rPr>
                  <w:highlight w:val="white"/>
                </w:rPr>
                <w:tag w:val="goog_rdk_174"/>
                <w:id w:val="1650022645"/>
              </w:sdtPr>
              <w:sdtEndPr/>
              <w:sdtContent/>
            </w:sdt>
            <w:sdt>
              <w:sdtPr>
                <w:rPr>
                  <w:highlight w:val="white"/>
                </w:rPr>
                <w:tag w:val="goog_rdk_177"/>
                <w:id w:val="227425221"/>
              </w:sdtPr>
              <w:sdtEndPr/>
              <w:sdtContent/>
            </w:sdt>
            <w:r w:rsidR="00312532" w:rsidRPr="00312532">
              <w:rPr>
                <w:highlight w:val="white"/>
              </w:rPr>
              <w:t>2.1.5. Використання ВДЕ для потреб громади.</w:t>
            </w:r>
            <w:sdt>
              <w:sdtPr>
                <w:rPr>
                  <w:highlight w:val="white"/>
                </w:rPr>
                <w:tag w:val="goog_rdk_176"/>
                <w:id w:val="-276097066"/>
              </w:sdtPr>
              <w:sdtEndPr/>
              <w:sdtContent/>
            </w:sdt>
          </w:p>
        </w:tc>
      </w:tr>
      <w:tr w:rsidR="00312532" w:rsidRPr="00312532" w14:paraId="5C527E41" w14:textId="77777777" w:rsidTr="00852411">
        <w:trPr>
          <w:trHeight w:val="83"/>
        </w:trPr>
        <w:tc>
          <w:tcPr>
            <w:tcW w:w="2689" w:type="dxa"/>
            <w:vMerge/>
          </w:tcPr>
          <w:p w14:paraId="437406C5" w14:textId="77777777" w:rsidR="00312532" w:rsidRPr="00312532" w:rsidRDefault="00312532" w:rsidP="00312532">
            <w:pPr>
              <w:widowControl w:val="0"/>
              <w:pBdr>
                <w:top w:val="nil"/>
                <w:left w:val="nil"/>
                <w:bottom w:val="nil"/>
                <w:right w:val="nil"/>
                <w:between w:val="nil"/>
              </w:pBdr>
              <w:spacing w:before="40" w:after="40" w:line="276" w:lineRule="auto"/>
              <w:ind w:left="57"/>
            </w:pPr>
          </w:p>
        </w:tc>
        <w:tc>
          <w:tcPr>
            <w:tcW w:w="7371" w:type="dxa"/>
          </w:tcPr>
          <w:p w14:paraId="55348EAE" w14:textId="700BB41E" w:rsidR="003B0F8B" w:rsidRPr="003B0F8B" w:rsidRDefault="00963144" w:rsidP="003B0F8B">
            <w:pPr>
              <w:pBdr>
                <w:top w:val="nil"/>
                <w:left w:val="nil"/>
                <w:bottom w:val="nil"/>
                <w:right w:val="nil"/>
                <w:between w:val="nil"/>
              </w:pBdr>
              <w:spacing w:before="40" w:after="40"/>
              <w:ind w:left="57"/>
              <w:rPr>
                <w:highlight w:val="white"/>
                <w:lang w:val="uk-UA"/>
              </w:rPr>
            </w:pPr>
            <w:sdt>
              <w:sdtPr>
                <w:rPr>
                  <w:highlight w:val="white"/>
                </w:rPr>
                <w:tag w:val="goog_rdk_178"/>
                <w:id w:val="-1067726222"/>
              </w:sdtPr>
              <w:sdtEndPr/>
              <w:sdtContent/>
            </w:sdt>
            <w:r w:rsidR="00312532" w:rsidRPr="00312532">
              <w:rPr>
                <w:highlight w:val="white"/>
              </w:rPr>
              <w:t>2.1.6. Стала мобільність громади.</w:t>
            </w:r>
          </w:p>
        </w:tc>
      </w:tr>
      <w:tr w:rsidR="00312532" w:rsidRPr="00312532" w14:paraId="66CEE5E0" w14:textId="77777777" w:rsidTr="00852411">
        <w:tc>
          <w:tcPr>
            <w:tcW w:w="2689" w:type="dxa"/>
            <w:vMerge w:val="restart"/>
          </w:tcPr>
          <w:p w14:paraId="63C263AB" w14:textId="77777777" w:rsidR="00312532" w:rsidRPr="00312532" w:rsidRDefault="00312532" w:rsidP="00312532">
            <w:pPr>
              <w:tabs>
                <w:tab w:val="left" w:pos="578"/>
              </w:tabs>
              <w:spacing w:before="40" w:after="40"/>
              <w:ind w:left="57"/>
              <w:rPr>
                <w:b/>
              </w:rPr>
            </w:pPr>
            <w:r w:rsidRPr="00312532">
              <w:rPr>
                <w:b/>
              </w:rPr>
              <w:t>2.2. Трансформована та стала екосистема громади</w:t>
            </w:r>
          </w:p>
        </w:tc>
        <w:tc>
          <w:tcPr>
            <w:tcW w:w="7371" w:type="dxa"/>
          </w:tcPr>
          <w:p w14:paraId="33769214" w14:textId="77777777" w:rsidR="00312532" w:rsidRPr="00312532" w:rsidRDefault="00312532" w:rsidP="00312532">
            <w:pPr>
              <w:pBdr>
                <w:top w:val="nil"/>
                <w:left w:val="nil"/>
                <w:bottom w:val="nil"/>
                <w:right w:val="nil"/>
                <w:between w:val="nil"/>
              </w:pBdr>
              <w:spacing w:before="40" w:after="40"/>
              <w:ind w:left="57"/>
              <w:rPr>
                <w:lang w:val="uk-UA"/>
              </w:rPr>
            </w:pPr>
            <w:r w:rsidRPr="00312532">
              <w:rPr>
                <w:color w:val="000000"/>
              </w:rPr>
              <w:t xml:space="preserve">2.2.1. </w:t>
            </w:r>
            <w:sdt>
              <w:sdtPr>
                <w:tag w:val="goog_rdk_179"/>
                <w:id w:val="-667171423"/>
              </w:sdtPr>
              <w:sdtEndPr/>
              <w:sdtContent/>
            </w:sdt>
            <w:r w:rsidRPr="00312532">
              <w:t>Відновлення екологічної цінності порушених земель</w:t>
            </w:r>
            <w:r w:rsidRPr="00312532">
              <w:rPr>
                <w:lang w:val="uk-UA"/>
              </w:rPr>
              <w:t>.</w:t>
            </w:r>
          </w:p>
        </w:tc>
      </w:tr>
      <w:tr w:rsidR="00312532" w:rsidRPr="00312532" w14:paraId="66ED5AA1" w14:textId="77777777" w:rsidTr="00852411">
        <w:tc>
          <w:tcPr>
            <w:tcW w:w="2689" w:type="dxa"/>
            <w:vMerge/>
          </w:tcPr>
          <w:p w14:paraId="2A55AFB2" w14:textId="77777777" w:rsidR="00312532" w:rsidRPr="00312532" w:rsidRDefault="00312532" w:rsidP="00312532">
            <w:pPr>
              <w:widowControl w:val="0"/>
              <w:pBdr>
                <w:top w:val="nil"/>
                <w:left w:val="nil"/>
                <w:bottom w:val="nil"/>
                <w:right w:val="nil"/>
                <w:between w:val="nil"/>
              </w:pBdr>
              <w:spacing w:before="40" w:after="40" w:line="276" w:lineRule="auto"/>
              <w:ind w:left="57"/>
            </w:pPr>
          </w:p>
        </w:tc>
        <w:tc>
          <w:tcPr>
            <w:tcW w:w="7371" w:type="dxa"/>
          </w:tcPr>
          <w:p w14:paraId="34421A07" w14:textId="77777777" w:rsidR="00312532" w:rsidRPr="00312532" w:rsidRDefault="00312532" w:rsidP="00312532">
            <w:pPr>
              <w:pBdr>
                <w:top w:val="nil"/>
                <w:left w:val="nil"/>
                <w:bottom w:val="nil"/>
                <w:right w:val="nil"/>
                <w:between w:val="nil"/>
              </w:pBdr>
              <w:spacing w:before="40" w:after="40"/>
              <w:ind w:left="57"/>
              <w:rPr>
                <w:lang w:val="uk-UA"/>
              </w:rPr>
            </w:pPr>
            <w:r w:rsidRPr="00312532">
              <w:rPr>
                <w:color w:val="000000"/>
              </w:rPr>
              <w:t xml:space="preserve">2.2.2. </w:t>
            </w:r>
            <w:sdt>
              <w:sdtPr>
                <w:tag w:val="goog_rdk_180"/>
                <w:id w:val="287632789"/>
              </w:sdtPr>
              <w:sdtEndPr/>
              <w:sdtContent/>
            </w:sdt>
            <w:r w:rsidRPr="00312532">
              <w:t>Забезпечення сталого управління, збереження, відновлення та збалансованого використання цінних природних комплексів</w:t>
            </w:r>
            <w:r w:rsidRPr="00312532">
              <w:rPr>
                <w:lang w:val="uk-UA"/>
              </w:rPr>
              <w:t>.</w:t>
            </w:r>
          </w:p>
        </w:tc>
      </w:tr>
      <w:tr w:rsidR="00312532" w:rsidRPr="00312532" w14:paraId="1993EB9A" w14:textId="77777777" w:rsidTr="00852411">
        <w:tc>
          <w:tcPr>
            <w:tcW w:w="2689" w:type="dxa"/>
            <w:vMerge/>
          </w:tcPr>
          <w:p w14:paraId="3ABAB565" w14:textId="77777777" w:rsidR="00312532" w:rsidRPr="00312532" w:rsidRDefault="00312532" w:rsidP="00312532">
            <w:pPr>
              <w:widowControl w:val="0"/>
              <w:pBdr>
                <w:top w:val="nil"/>
                <w:left w:val="nil"/>
                <w:bottom w:val="nil"/>
                <w:right w:val="nil"/>
                <w:between w:val="nil"/>
              </w:pBdr>
              <w:spacing w:before="40" w:after="40" w:line="276" w:lineRule="auto"/>
              <w:ind w:left="57"/>
            </w:pPr>
          </w:p>
        </w:tc>
        <w:tc>
          <w:tcPr>
            <w:tcW w:w="7371" w:type="dxa"/>
          </w:tcPr>
          <w:p w14:paraId="27CDB48A" w14:textId="77777777" w:rsidR="00312532" w:rsidRPr="00312532" w:rsidRDefault="00312532" w:rsidP="00312532">
            <w:pPr>
              <w:pBdr>
                <w:top w:val="nil"/>
                <w:left w:val="nil"/>
                <w:bottom w:val="nil"/>
                <w:right w:val="nil"/>
                <w:between w:val="nil"/>
              </w:pBdr>
              <w:spacing w:before="40" w:after="40"/>
              <w:ind w:left="57"/>
              <w:rPr>
                <w:lang w:val="uk-UA"/>
              </w:rPr>
            </w:pPr>
            <w:r w:rsidRPr="00312532">
              <w:rPr>
                <w:color w:val="000000"/>
              </w:rPr>
              <w:t xml:space="preserve">2.2.3. </w:t>
            </w:r>
            <w:sdt>
              <w:sdtPr>
                <w:tag w:val="goog_rdk_181"/>
                <w:id w:val="-828749062"/>
              </w:sdtPr>
              <w:sdtEndPr/>
              <w:sdtContent/>
            </w:sdt>
            <w:r w:rsidRPr="00312532">
              <w:t xml:space="preserve">Збереження </w:t>
            </w:r>
            <w:r w:rsidRPr="00312532">
              <w:rPr>
                <w:lang w:val="uk-UA"/>
              </w:rPr>
              <w:t>наявн</w:t>
            </w:r>
            <w:r w:rsidRPr="00312532">
              <w:t xml:space="preserve">их </w:t>
            </w:r>
            <w:r w:rsidRPr="00312532">
              <w:rPr>
                <w:lang w:val="uk-UA"/>
              </w:rPr>
              <w:t>і</w:t>
            </w:r>
            <w:r w:rsidRPr="00312532">
              <w:t xml:space="preserve"> розвиток </w:t>
            </w:r>
            <w:r w:rsidRPr="00312532">
              <w:rPr>
                <w:lang w:val="uk-UA"/>
              </w:rPr>
              <w:t xml:space="preserve">нових </w:t>
            </w:r>
            <w:r w:rsidRPr="00312532">
              <w:t xml:space="preserve">сучасних інноваційних </w:t>
            </w:r>
            <w:r w:rsidRPr="00312532">
              <w:rPr>
                <w:lang w:val="uk-UA"/>
              </w:rPr>
              <w:t>«</w:t>
            </w:r>
            <w:r w:rsidRPr="00312532">
              <w:t>зелених</w:t>
            </w:r>
            <w:r w:rsidRPr="00312532">
              <w:rPr>
                <w:lang w:val="uk-UA"/>
              </w:rPr>
              <w:t>»</w:t>
            </w:r>
            <w:r w:rsidRPr="00312532">
              <w:t xml:space="preserve"> публічних просторів</w:t>
            </w:r>
            <w:r w:rsidRPr="00312532">
              <w:rPr>
                <w:lang w:val="uk-UA"/>
              </w:rPr>
              <w:t>.</w:t>
            </w:r>
          </w:p>
        </w:tc>
      </w:tr>
      <w:tr w:rsidR="00312532" w:rsidRPr="00312532" w14:paraId="0028CE74" w14:textId="77777777" w:rsidTr="00852411">
        <w:trPr>
          <w:trHeight w:val="453"/>
        </w:trPr>
        <w:tc>
          <w:tcPr>
            <w:tcW w:w="2689" w:type="dxa"/>
            <w:vMerge w:val="restart"/>
          </w:tcPr>
          <w:p w14:paraId="5AC221C6" w14:textId="77777777" w:rsidR="00312532" w:rsidRPr="00312532" w:rsidRDefault="00312532" w:rsidP="00312532">
            <w:pPr>
              <w:tabs>
                <w:tab w:val="left" w:pos="578"/>
              </w:tabs>
              <w:spacing w:before="40" w:after="40"/>
              <w:ind w:left="57"/>
              <w:rPr>
                <w:b/>
              </w:rPr>
            </w:pPr>
            <w:r w:rsidRPr="00312532">
              <w:rPr>
                <w:b/>
              </w:rPr>
              <w:t>2.3. Ефективна система управління відходами</w:t>
            </w:r>
          </w:p>
        </w:tc>
        <w:tc>
          <w:tcPr>
            <w:tcW w:w="7371" w:type="dxa"/>
          </w:tcPr>
          <w:p w14:paraId="649696EC" w14:textId="77777777" w:rsidR="00312532" w:rsidRPr="00312532" w:rsidRDefault="00312532" w:rsidP="00312532">
            <w:pPr>
              <w:pBdr>
                <w:top w:val="nil"/>
                <w:left w:val="nil"/>
                <w:bottom w:val="nil"/>
                <w:right w:val="nil"/>
                <w:between w:val="nil"/>
              </w:pBdr>
              <w:spacing w:before="40" w:after="40"/>
              <w:ind w:left="57"/>
              <w:rPr>
                <w:lang w:val="uk-UA"/>
              </w:rPr>
            </w:pPr>
            <w:r w:rsidRPr="00312532">
              <w:rPr>
                <w:color w:val="000000"/>
              </w:rPr>
              <w:t xml:space="preserve">2.3.1. </w:t>
            </w:r>
            <w:sdt>
              <w:sdtPr>
                <w:tag w:val="goog_rdk_182"/>
                <w:id w:val="-1209330119"/>
              </w:sdtPr>
              <w:sdtEndPr/>
              <w:sdtContent/>
            </w:sdt>
            <w:r w:rsidRPr="00312532">
              <w:t>Розвиток об'єктів інфраструктури управління побутовими та промисловими відходами</w:t>
            </w:r>
            <w:r w:rsidRPr="00312532">
              <w:rPr>
                <w:lang w:val="uk-UA"/>
              </w:rPr>
              <w:t>.</w:t>
            </w:r>
          </w:p>
        </w:tc>
      </w:tr>
      <w:tr w:rsidR="00312532" w:rsidRPr="00312532" w14:paraId="77F4B12C" w14:textId="77777777" w:rsidTr="00852411">
        <w:trPr>
          <w:trHeight w:val="314"/>
        </w:trPr>
        <w:tc>
          <w:tcPr>
            <w:tcW w:w="2689" w:type="dxa"/>
            <w:vMerge/>
          </w:tcPr>
          <w:p w14:paraId="3884EF24" w14:textId="77777777" w:rsidR="00312532" w:rsidRPr="00312532" w:rsidRDefault="00312532" w:rsidP="00312532">
            <w:pPr>
              <w:widowControl w:val="0"/>
              <w:pBdr>
                <w:top w:val="nil"/>
                <w:left w:val="nil"/>
                <w:bottom w:val="nil"/>
                <w:right w:val="nil"/>
                <w:between w:val="nil"/>
              </w:pBdr>
              <w:spacing w:before="40" w:after="40" w:line="276" w:lineRule="auto"/>
              <w:ind w:left="57"/>
              <w:rPr>
                <w:b/>
              </w:rPr>
            </w:pPr>
          </w:p>
        </w:tc>
        <w:tc>
          <w:tcPr>
            <w:tcW w:w="7371" w:type="dxa"/>
          </w:tcPr>
          <w:p w14:paraId="5ED6F7FE" w14:textId="77777777" w:rsidR="00312532" w:rsidRPr="00312532" w:rsidRDefault="00312532" w:rsidP="00312532">
            <w:pPr>
              <w:pBdr>
                <w:top w:val="nil"/>
                <w:left w:val="nil"/>
                <w:bottom w:val="nil"/>
                <w:right w:val="nil"/>
                <w:between w:val="nil"/>
              </w:pBdr>
              <w:spacing w:before="40" w:after="40"/>
              <w:ind w:left="57"/>
              <w:rPr>
                <w:lang w:val="uk-UA"/>
              </w:rPr>
            </w:pPr>
            <w:r w:rsidRPr="00312532">
              <w:rPr>
                <w:color w:val="000000"/>
              </w:rPr>
              <w:t xml:space="preserve">2.3.2. </w:t>
            </w:r>
            <w:sdt>
              <w:sdtPr>
                <w:tag w:val="goog_rdk_183"/>
                <w:id w:val="-709875096"/>
              </w:sdtPr>
              <w:sdtEndPr/>
              <w:sdtContent/>
            </w:sdt>
            <w:r w:rsidRPr="00312532">
              <w:t>Удосконалення системи управління побутовими відходами на інноваційних засадах</w:t>
            </w:r>
            <w:r w:rsidRPr="00312532">
              <w:rPr>
                <w:lang w:val="uk-UA"/>
              </w:rPr>
              <w:t>.</w:t>
            </w:r>
          </w:p>
        </w:tc>
      </w:tr>
      <w:tr w:rsidR="00312532" w:rsidRPr="00312532" w14:paraId="54DB6DAF" w14:textId="77777777" w:rsidTr="00852411">
        <w:trPr>
          <w:trHeight w:val="522"/>
        </w:trPr>
        <w:tc>
          <w:tcPr>
            <w:tcW w:w="2689" w:type="dxa"/>
            <w:vMerge/>
          </w:tcPr>
          <w:p w14:paraId="013DE664" w14:textId="77777777" w:rsidR="00312532" w:rsidRPr="00312532" w:rsidRDefault="00312532" w:rsidP="00312532">
            <w:pPr>
              <w:widowControl w:val="0"/>
              <w:pBdr>
                <w:top w:val="nil"/>
                <w:left w:val="nil"/>
                <w:bottom w:val="nil"/>
                <w:right w:val="nil"/>
                <w:between w:val="nil"/>
              </w:pBdr>
              <w:spacing w:before="40" w:after="40" w:line="276" w:lineRule="auto"/>
              <w:ind w:left="57"/>
              <w:rPr>
                <w:b/>
              </w:rPr>
            </w:pPr>
          </w:p>
        </w:tc>
        <w:tc>
          <w:tcPr>
            <w:tcW w:w="7371" w:type="dxa"/>
          </w:tcPr>
          <w:p w14:paraId="3EBC321E" w14:textId="77777777" w:rsidR="00312532" w:rsidRPr="00312532" w:rsidRDefault="00312532" w:rsidP="00312532">
            <w:pPr>
              <w:pBdr>
                <w:top w:val="nil"/>
                <w:left w:val="nil"/>
                <w:bottom w:val="nil"/>
                <w:right w:val="nil"/>
                <w:between w:val="nil"/>
              </w:pBdr>
              <w:spacing w:before="40" w:after="40"/>
              <w:ind w:left="57"/>
              <w:rPr>
                <w:lang w:val="uk-UA"/>
              </w:rPr>
            </w:pPr>
            <w:r w:rsidRPr="00312532">
              <w:rPr>
                <w:color w:val="000000"/>
              </w:rPr>
              <w:t xml:space="preserve">2.3.3. </w:t>
            </w:r>
            <w:sdt>
              <w:sdtPr>
                <w:tag w:val="goog_rdk_184"/>
                <w:id w:val="882917412"/>
              </w:sdtPr>
              <w:sdtEndPr/>
              <w:sdtContent/>
            </w:sdt>
            <w:r w:rsidRPr="00312532">
              <w:t>Запобігання негативному впливу промислових відходів на навколишнє природне середовище</w:t>
            </w:r>
            <w:r w:rsidRPr="00312532">
              <w:rPr>
                <w:lang w:val="uk-UA"/>
              </w:rPr>
              <w:t>.</w:t>
            </w:r>
          </w:p>
        </w:tc>
      </w:tr>
      <w:tr w:rsidR="00312532" w:rsidRPr="00312532" w14:paraId="63B2B196" w14:textId="77777777" w:rsidTr="00852411">
        <w:trPr>
          <w:trHeight w:val="588"/>
        </w:trPr>
        <w:tc>
          <w:tcPr>
            <w:tcW w:w="2689" w:type="dxa"/>
            <w:vMerge w:val="restart"/>
          </w:tcPr>
          <w:p w14:paraId="010BAE24" w14:textId="77777777" w:rsidR="00312532" w:rsidRPr="00312532" w:rsidRDefault="00312532" w:rsidP="00312532">
            <w:pPr>
              <w:tabs>
                <w:tab w:val="left" w:pos="578"/>
              </w:tabs>
              <w:spacing w:before="40" w:after="40"/>
              <w:ind w:left="57"/>
              <w:rPr>
                <w:b/>
              </w:rPr>
            </w:pPr>
            <w:r w:rsidRPr="00312532">
              <w:rPr>
                <w:b/>
              </w:rPr>
              <w:t>2.4. Комплексний моніторинг стану довкілля</w:t>
            </w:r>
          </w:p>
        </w:tc>
        <w:tc>
          <w:tcPr>
            <w:tcW w:w="7371" w:type="dxa"/>
          </w:tcPr>
          <w:p w14:paraId="38244D35" w14:textId="77777777" w:rsidR="00312532" w:rsidRPr="00312532" w:rsidRDefault="00312532" w:rsidP="00312532">
            <w:pPr>
              <w:widowControl w:val="0"/>
              <w:spacing w:before="40" w:after="40"/>
              <w:ind w:left="57"/>
              <w:rPr>
                <w:lang w:val="uk-UA"/>
              </w:rPr>
            </w:pPr>
            <w:r w:rsidRPr="00312532">
              <w:t xml:space="preserve">2.4.1. </w:t>
            </w:r>
            <w:sdt>
              <w:sdtPr>
                <w:tag w:val="goog_rdk_187"/>
                <w:id w:val="-406449942"/>
              </w:sdtPr>
              <w:sdtEndPr/>
              <w:sdtContent/>
            </w:sdt>
            <w:r w:rsidRPr="00312532">
              <w:t>Розбудова системи моніторингу навколишнього середовища для ефективного використання природних ресурсів і охорони довкілля</w:t>
            </w:r>
            <w:r w:rsidRPr="00312532">
              <w:rPr>
                <w:lang w:val="uk-UA"/>
              </w:rPr>
              <w:t>.</w:t>
            </w:r>
          </w:p>
        </w:tc>
      </w:tr>
      <w:tr w:rsidR="00312532" w:rsidRPr="00312532" w14:paraId="6B19B741" w14:textId="77777777" w:rsidTr="00852411">
        <w:trPr>
          <w:trHeight w:val="91"/>
        </w:trPr>
        <w:tc>
          <w:tcPr>
            <w:tcW w:w="2689" w:type="dxa"/>
            <w:vMerge/>
          </w:tcPr>
          <w:p w14:paraId="5953A9CC" w14:textId="77777777" w:rsidR="00312532" w:rsidRPr="00312532" w:rsidRDefault="00312532" w:rsidP="00312532">
            <w:pPr>
              <w:widowControl w:val="0"/>
              <w:pBdr>
                <w:top w:val="nil"/>
                <w:left w:val="nil"/>
                <w:bottom w:val="nil"/>
                <w:right w:val="nil"/>
                <w:between w:val="nil"/>
              </w:pBdr>
              <w:spacing w:before="40" w:after="40" w:line="276" w:lineRule="auto"/>
              <w:ind w:left="57"/>
            </w:pPr>
          </w:p>
        </w:tc>
        <w:tc>
          <w:tcPr>
            <w:tcW w:w="7371" w:type="dxa"/>
          </w:tcPr>
          <w:p w14:paraId="79A5DCEF" w14:textId="77777777" w:rsidR="00312532" w:rsidRPr="00312532" w:rsidRDefault="00963144" w:rsidP="00312532">
            <w:pPr>
              <w:widowControl w:val="0"/>
              <w:spacing w:before="40" w:after="40"/>
              <w:ind w:left="57"/>
              <w:rPr>
                <w:lang w:val="uk-UA"/>
              </w:rPr>
            </w:pPr>
            <w:sdt>
              <w:sdtPr>
                <w:tag w:val="goog_rdk_189"/>
                <w:id w:val="749855966"/>
              </w:sdtPr>
              <w:sdtEndPr/>
              <w:sdtContent/>
            </w:sdt>
            <w:r w:rsidR="00312532" w:rsidRPr="00312532">
              <w:t xml:space="preserve">2.4.2. </w:t>
            </w:r>
            <w:sdt>
              <w:sdtPr>
                <w:tag w:val="goog_rdk_190"/>
                <w:id w:val="2029823883"/>
              </w:sdtPr>
              <w:sdtEndPr/>
              <w:sdtContent/>
            </w:sdt>
            <w:r w:rsidR="00312532" w:rsidRPr="00312532">
              <w:t>Впровадження новітніх технологій для моніторингу довкілля та аналізу даних</w:t>
            </w:r>
            <w:r w:rsidR="00312532" w:rsidRPr="00312532">
              <w:rPr>
                <w:lang w:val="uk-UA"/>
              </w:rPr>
              <w:t>.</w:t>
            </w:r>
            <w:sdt>
              <w:sdtPr>
                <w:tag w:val="goog_rdk_191"/>
                <w:id w:val="-424651158"/>
              </w:sdtPr>
              <w:sdtEndPr/>
              <w:sdtContent/>
            </w:sdt>
          </w:p>
        </w:tc>
      </w:tr>
      <w:tr w:rsidR="00312532" w:rsidRPr="00312532" w14:paraId="08BBF8C8" w14:textId="77777777" w:rsidTr="00852411">
        <w:trPr>
          <w:trHeight w:val="46"/>
        </w:trPr>
        <w:tc>
          <w:tcPr>
            <w:tcW w:w="2689" w:type="dxa"/>
            <w:vMerge w:val="restart"/>
          </w:tcPr>
          <w:p w14:paraId="54983152" w14:textId="77777777" w:rsidR="00312532" w:rsidRPr="00312532" w:rsidRDefault="00312532" w:rsidP="00312532">
            <w:pPr>
              <w:tabs>
                <w:tab w:val="left" w:pos="578"/>
              </w:tabs>
              <w:spacing w:before="40" w:after="40"/>
              <w:ind w:left="57"/>
              <w:rPr>
                <w:b/>
              </w:rPr>
            </w:pPr>
            <w:r w:rsidRPr="00312532">
              <w:rPr>
                <w:b/>
              </w:rPr>
              <w:t xml:space="preserve">2.5. </w:t>
            </w:r>
            <w:sdt>
              <w:sdtPr>
                <w:tag w:val="goog_rdk_192"/>
                <w:id w:val="-2117201296"/>
              </w:sdtPr>
              <w:sdtEndPr/>
              <w:sdtContent/>
            </w:sdt>
            <w:r w:rsidRPr="00312532">
              <w:rPr>
                <w:b/>
              </w:rPr>
              <w:t>Якісна екологічна освіта та свідомі громадяни</w:t>
            </w:r>
          </w:p>
        </w:tc>
        <w:tc>
          <w:tcPr>
            <w:tcW w:w="7371" w:type="dxa"/>
          </w:tcPr>
          <w:p w14:paraId="6DA9089A" w14:textId="77777777" w:rsidR="00312532" w:rsidRPr="00312532" w:rsidRDefault="00312532" w:rsidP="00312532">
            <w:pPr>
              <w:pBdr>
                <w:top w:val="nil"/>
                <w:left w:val="nil"/>
                <w:bottom w:val="nil"/>
                <w:right w:val="nil"/>
                <w:between w:val="nil"/>
              </w:pBdr>
              <w:spacing w:before="40" w:after="40"/>
              <w:ind w:left="57"/>
              <w:rPr>
                <w:lang w:val="uk-UA"/>
              </w:rPr>
            </w:pPr>
            <w:r w:rsidRPr="00312532">
              <w:rPr>
                <w:color w:val="000000"/>
              </w:rPr>
              <w:t xml:space="preserve">2.5.1. </w:t>
            </w:r>
            <w:sdt>
              <w:sdtPr>
                <w:tag w:val="goog_rdk_193"/>
                <w:id w:val="-1544828458"/>
              </w:sdtPr>
              <w:sdtEndPr/>
              <w:sdtContent/>
            </w:sdt>
            <w:r w:rsidRPr="00312532">
              <w:t>Підвищення рівня обізнаності та поінформованості населення у сфері охорони та збереження довкілля</w:t>
            </w:r>
            <w:r w:rsidRPr="00312532">
              <w:rPr>
                <w:lang w:val="uk-UA"/>
              </w:rPr>
              <w:t>.</w:t>
            </w:r>
          </w:p>
        </w:tc>
      </w:tr>
      <w:tr w:rsidR="00312532" w:rsidRPr="00312532" w14:paraId="424B9300" w14:textId="77777777" w:rsidTr="00852411">
        <w:tc>
          <w:tcPr>
            <w:tcW w:w="2689" w:type="dxa"/>
            <w:vMerge/>
          </w:tcPr>
          <w:p w14:paraId="2E43B573" w14:textId="77777777" w:rsidR="00312532" w:rsidRPr="00312532" w:rsidRDefault="00312532" w:rsidP="00312532">
            <w:pPr>
              <w:widowControl w:val="0"/>
              <w:pBdr>
                <w:top w:val="nil"/>
                <w:left w:val="nil"/>
                <w:bottom w:val="nil"/>
                <w:right w:val="nil"/>
                <w:between w:val="nil"/>
              </w:pBdr>
              <w:spacing w:before="40" w:after="40" w:line="276" w:lineRule="auto"/>
              <w:ind w:left="57"/>
              <w:rPr>
                <w:b/>
                <w:color w:val="000000"/>
              </w:rPr>
            </w:pPr>
          </w:p>
        </w:tc>
        <w:tc>
          <w:tcPr>
            <w:tcW w:w="7371" w:type="dxa"/>
          </w:tcPr>
          <w:p w14:paraId="7694B75E" w14:textId="77777777" w:rsidR="00312532" w:rsidRPr="00312532" w:rsidRDefault="00312532" w:rsidP="00312532">
            <w:pPr>
              <w:pBdr>
                <w:top w:val="nil"/>
                <w:left w:val="nil"/>
                <w:bottom w:val="nil"/>
                <w:right w:val="nil"/>
                <w:between w:val="nil"/>
              </w:pBdr>
              <w:spacing w:before="40" w:after="40"/>
              <w:ind w:left="57"/>
              <w:rPr>
                <w:color w:val="000000"/>
              </w:rPr>
            </w:pPr>
            <w:r w:rsidRPr="00312532">
              <w:rPr>
                <w:color w:val="000000"/>
              </w:rPr>
              <w:t xml:space="preserve">2.5.2. </w:t>
            </w:r>
            <w:r w:rsidRPr="00312532">
              <w:t xml:space="preserve">Здійснення просвітницької діяльності </w:t>
            </w:r>
            <w:r w:rsidRPr="00312532">
              <w:rPr>
                <w:lang w:val="uk-UA"/>
              </w:rPr>
              <w:t>для</w:t>
            </w:r>
            <w:r w:rsidRPr="00312532">
              <w:t xml:space="preserve"> формування в суспільстві екологічних цінностей і підвищення екологічної свідомості</w:t>
            </w:r>
          </w:p>
        </w:tc>
      </w:tr>
    </w:tbl>
    <w:p w14:paraId="295AFEA5" w14:textId="77777777" w:rsidR="001D6CF1" w:rsidRPr="00312532" w:rsidRDefault="001D6CF1" w:rsidP="00473446">
      <w:pPr>
        <w:spacing w:before="120" w:after="120"/>
        <w:rPr>
          <w:b/>
          <w:i/>
          <w:iCs/>
          <w:color w:val="000000"/>
          <w:sz w:val="28"/>
          <w:szCs w:val="28"/>
        </w:rPr>
      </w:pPr>
    </w:p>
    <w:p w14:paraId="00000A60" w14:textId="77777777" w:rsidR="00506674" w:rsidRDefault="00502841">
      <w:pPr>
        <w:spacing w:after="120"/>
        <w:jc w:val="both"/>
        <w:rPr>
          <w:b/>
          <w:color w:val="008000"/>
          <w:sz w:val="28"/>
          <w:szCs w:val="28"/>
        </w:rPr>
      </w:pPr>
      <w:r>
        <w:rPr>
          <w:b/>
          <w:color w:val="008000"/>
          <w:sz w:val="28"/>
          <w:szCs w:val="28"/>
        </w:rPr>
        <w:t>Оперативна ціль 2.1. Безпечне довкілля та прагнення до кліматичної нейтральності</w:t>
      </w:r>
    </w:p>
    <w:p w14:paraId="00000A61" w14:textId="5DB86EEB" w:rsidR="00506674" w:rsidRDefault="00502841" w:rsidP="004F379B">
      <w:pPr>
        <w:pBdr>
          <w:top w:val="nil"/>
          <w:left w:val="nil"/>
          <w:bottom w:val="nil"/>
          <w:right w:val="nil"/>
          <w:between w:val="nil"/>
        </w:pBdr>
        <w:spacing w:before="60" w:after="60"/>
        <w:ind w:firstLine="709"/>
        <w:jc w:val="both"/>
        <w:rPr>
          <w:color w:val="000000"/>
          <w:sz w:val="28"/>
          <w:szCs w:val="28"/>
        </w:rPr>
      </w:pPr>
      <w:r>
        <w:rPr>
          <w:color w:val="000000"/>
          <w:sz w:val="28"/>
          <w:szCs w:val="28"/>
        </w:rPr>
        <w:t xml:space="preserve">Під час воєнного стану, оголошеного в країні внаслідок збройної агресії з боку країни-агресорки проти України, Криворізька </w:t>
      </w:r>
      <w:r>
        <w:rPr>
          <w:color w:val="1F1F1F"/>
          <w:sz w:val="28"/>
          <w:szCs w:val="28"/>
          <w:highlight w:val="white"/>
        </w:rPr>
        <w:t xml:space="preserve">МТГ </w:t>
      </w:r>
      <w:r>
        <w:rPr>
          <w:color w:val="000000"/>
          <w:sz w:val="28"/>
          <w:szCs w:val="28"/>
        </w:rPr>
        <w:t xml:space="preserve">залишається однією із найбільших промислових центрів України та стикається з серйозними екологічними викликами, пов'язаними з високим рівнем забруднення повітря, водних ресурсів </w:t>
      </w:r>
      <w:r w:rsidR="003B0F8B">
        <w:rPr>
          <w:color w:val="000000"/>
          <w:sz w:val="28"/>
          <w:szCs w:val="28"/>
          <w:lang w:val="uk-UA"/>
        </w:rPr>
        <w:t>і</w:t>
      </w:r>
      <w:r>
        <w:rPr>
          <w:color w:val="000000"/>
          <w:sz w:val="28"/>
          <w:szCs w:val="28"/>
        </w:rPr>
        <w:t xml:space="preserve"> ґрунтів через діяльність підприємств металургійної та гірничодобувної промисловості. З 2015 року </w:t>
      </w:r>
      <w:r w:rsidR="000F7505">
        <w:rPr>
          <w:color w:val="000000"/>
          <w:sz w:val="28"/>
          <w:szCs w:val="28"/>
          <w:lang w:val="uk-UA"/>
        </w:rPr>
        <w:t xml:space="preserve">до сьогодні </w:t>
      </w:r>
      <w:r>
        <w:rPr>
          <w:color w:val="000000"/>
          <w:sz w:val="28"/>
          <w:szCs w:val="28"/>
        </w:rPr>
        <w:t xml:space="preserve">обсяги викидів зменшилися на </w:t>
      </w:r>
      <w:sdt>
        <w:sdtPr>
          <w:rPr>
            <w:color w:val="000000"/>
            <w:sz w:val="28"/>
            <w:szCs w:val="28"/>
          </w:rPr>
          <w:tag w:val="goog_rdk_196"/>
          <w:id w:val="1737898781"/>
        </w:sdtPr>
        <w:sdtEndPr/>
        <w:sdtContent/>
      </w:sdt>
      <w:r w:rsidRPr="006375BE">
        <w:rPr>
          <w:color w:val="000000"/>
          <w:sz w:val="28"/>
          <w:szCs w:val="28"/>
        </w:rPr>
        <w:t>30%</w:t>
      </w:r>
      <w:r>
        <w:rPr>
          <w:color w:val="000000"/>
          <w:sz w:val="28"/>
          <w:szCs w:val="28"/>
        </w:rPr>
        <w:t xml:space="preserve">, що відповідає вимогам Закону України «Про Основні засади (стратегію) державної екологічної політики України на період до 2030 року». </w:t>
      </w:r>
      <w:sdt>
        <w:sdtPr>
          <w:rPr>
            <w:color w:val="000000"/>
            <w:sz w:val="28"/>
            <w:szCs w:val="28"/>
          </w:rPr>
          <w:tag w:val="goog_rdk_197"/>
          <w:id w:val="1103608980"/>
        </w:sdtPr>
        <w:sdtEndPr/>
        <w:sdtContent/>
      </w:sdt>
      <w:sdt>
        <w:sdtPr>
          <w:rPr>
            <w:color w:val="000000"/>
            <w:sz w:val="28"/>
            <w:szCs w:val="28"/>
          </w:rPr>
          <w:tag w:val="goog_rdk_198"/>
          <w:id w:val="-132489198"/>
        </w:sdtPr>
        <w:sdtEndPr/>
        <w:sdtContent/>
      </w:sdt>
      <w:r w:rsidRPr="000F7505">
        <w:rPr>
          <w:color w:val="000000"/>
          <w:sz w:val="28"/>
          <w:szCs w:val="28"/>
        </w:rPr>
        <w:t>У 2023 році викиди склали 74,8 тис. тонн, що на 77% менше, ніж у 2015 році</w:t>
      </w:r>
      <w:r w:rsidR="006375BE" w:rsidRPr="000F7505">
        <w:rPr>
          <w:color w:val="000000"/>
          <w:sz w:val="28"/>
          <w:szCs w:val="28"/>
        </w:rPr>
        <w:t xml:space="preserve">. </w:t>
      </w:r>
      <w:r>
        <w:rPr>
          <w:color w:val="000000"/>
          <w:sz w:val="28"/>
          <w:szCs w:val="28"/>
        </w:rPr>
        <w:t xml:space="preserve">Однак це перевищує норми, встановлені Європейським Союзом згідно з Директивою ЄС 2008/50/EC «Про якість повітря та чисте повітря для Європи». У </w:t>
      </w:r>
      <w:r w:rsidRPr="000F7505">
        <w:rPr>
          <w:color w:val="000000"/>
          <w:sz w:val="28"/>
          <w:szCs w:val="28"/>
        </w:rPr>
        <w:t>зв’язку</w:t>
      </w:r>
      <w:r>
        <w:rPr>
          <w:color w:val="000000"/>
          <w:sz w:val="28"/>
          <w:szCs w:val="28"/>
        </w:rPr>
        <w:t xml:space="preserve"> із цим, політика громади направлена на сприяння впровадженню сучасних технологій очистки викидів та виведення з експлуатації застарілого обладнання на промислових підприємствах, розширення зелених зон та створення «зелених коридорів» для покращення якості повітря та запровадження системи обмеження руху транспорту з високим рівнем викидів.</w:t>
      </w:r>
    </w:p>
    <w:p w14:paraId="00000A62" w14:textId="72FDC748" w:rsidR="00506674" w:rsidRPr="000F7505" w:rsidRDefault="00502841" w:rsidP="004F379B">
      <w:pPr>
        <w:widowControl w:val="0"/>
        <w:spacing w:before="60" w:after="60"/>
        <w:ind w:firstLine="709"/>
        <w:jc w:val="both"/>
        <w:rPr>
          <w:sz w:val="28"/>
          <w:szCs w:val="28"/>
        </w:rPr>
      </w:pPr>
      <w:r>
        <w:rPr>
          <w:sz w:val="28"/>
          <w:szCs w:val="28"/>
        </w:rPr>
        <w:t>Зменшилися також викиди стічних вод від промислових підприємств. У 2023</w:t>
      </w:r>
      <w:r w:rsidR="000F5486">
        <w:rPr>
          <w:sz w:val="28"/>
          <w:szCs w:val="28"/>
          <w:lang w:val="uk-UA"/>
        </w:rPr>
        <w:t> </w:t>
      </w:r>
      <w:r>
        <w:rPr>
          <w:sz w:val="28"/>
          <w:szCs w:val="28"/>
        </w:rPr>
        <w:t>році підприємствами скинуто 11,3 млн м³ стічних вод, що на 51% менше, ніж у 2018</w:t>
      </w:r>
      <w:r w:rsidR="003B0F8B">
        <w:rPr>
          <w:sz w:val="28"/>
          <w:szCs w:val="28"/>
          <w:lang w:val="uk-UA"/>
        </w:rPr>
        <w:t> </w:t>
      </w:r>
      <w:r>
        <w:rPr>
          <w:sz w:val="28"/>
          <w:szCs w:val="28"/>
        </w:rPr>
        <w:t>році. Оданк, військові дії поглиблюють проблеми із якістю води та водопостачанням в громаді. Після руйнування Каховської греблі в червні 2023</w:t>
      </w:r>
      <w:r w:rsidR="000F5486">
        <w:rPr>
          <w:sz w:val="28"/>
          <w:szCs w:val="28"/>
          <w:lang w:val="uk-UA"/>
        </w:rPr>
        <w:t> </w:t>
      </w:r>
      <w:r>
        <w:rPr>
          <w:sz w:val="28"/>
          <w:szCs w:val="28"/>
        </w:rPr>
        <w:t xml:space="preserve">року, водопостачання громади залежить від Карачунівського та Південного водосховищ. В результаті чого було реалізовано експериментальний проєкт </w:t>
      </w:r>
      <w:r w:rsidRPr="000F7505">
        <w:rPr>
          <w:sz w:val="28"/>
          <w:szCs w:val="28"/>
        </w:rPr>
        <w:t>із будівництва</w:t>
      </w:r>
      <w:r>
        <w:rPr>
          <w:sz w:val="28"/>
          <w:szCs w:val="28"/>
        </w:rPr>
        <w:t xml:space="preserve"> </w:t>
      </w:r>
      <w:r>
        <w:rPr>
          <w:sz w:val="28"/>
          <w:szCs w:val="28"/>
        </w:rPr>
        <w:lastRenderedPageBreak/>
        <w:t xml:space="preserve">магістрального водогону р. Інгулець – Південне водосховище. Комплексно вирішуючи питання забезпечення </w:t>
      </w:r>
      <w:r w:rsidRPr="000F7505">
        <w:rPr>
          <w:sz w:val="28"/>
          <w:szCs w:val="28"/>
        </w:rPr>
        <w:t>питним водопостачанням мешканців Криворізької міської територіальної громади та оздоровлення р. Інгулець вдалось забезпечити подачу у 2023 році понад 151 млн м</w:t>
      </w:r>
      <w:r w:rsidRPr="000F7505">
        <w:rPr>
          <w:sz w:val="28"/>
          <w:szCs w:val="28"/>
          <w:vertAlign w:val="superscript"/>
        </w:rPr>
        <w:t>3</w:t>
      </w:r>
      <w:r w:rsidRPr="000F7505">
        <w:rPr>
          <w:sz w:val="28"/>
          <w:szCs w:val="28"/>
        </w:rPr>
        <w:t>, у 2024 році понад 365 млн м</w:t>
      </w:r>
      <w:r w:rsidRPr="000F7505">
        <w:rPr>
          <w:sz w:val="28"/>
          <w:szCs w:val="28"/>
          <w:vertAlign w:val="superscript"/>
        </w:rPr>
        <w:t xml:space="preserve">3 </w:t>
      </w:r>
      <w:r w:rsidRPr="000F7505">
        <w:rPr>
          <w:sz w:val="28"/>
          <w:szCs w:val="28"/>
        </w:rPr>
        <w:t>дніпровської води каналом Дніпро – Інгулець до Карачунівського водосховища.</w:t>
      </w:r>
    </w:p>
    <w:p w14:paraId="00000A63" w14:textId="40B7BF20" w:rsidR="00506674" w:rsidRDefault="00502841" w:rsidP="004F379B">
      <w:pPr>
        <w:widowControl w:val="0"/>
        <w:spacing w:before="60" w:after="60"/>
        <w:ind w:firstLine="709"/>
        <w:jc w:val="both"/>
        <w:rPr>
          <w:sz w:val="28"/>
          <w:szCs w:val="28"/>
        </w:rPr>
      </w:pPr>
      <w:r w:rsidRPr="000F7505">
        <w:rPr>
          <w:sz w:val="28"/>
          <w:szCs w:val="28"/>
        </w:rPr>
        <w:t>Ефективне управління ресурсами, зокрема водними, енергетичними та земельними, є також ключовим для забезпечення сталого розвитку довкілля. Згідно з Директивою 2000/60/ЄС</w:t>
      </w:r>
      <w:r w:rsidR="000F5486" w:rsidRPr="000F7505">
        <w:rPr>
          <w:sz w:val="28"/>
          <w:szCs w:val="28"/>
          <w:lang w:val="uk-UA"/>
        </w:rPr>
        <w:t xml:space="preserve"> </w:t>
      </w:r>
      <w:hyperlink r:id="rId20">
        <w:r w:rsidRPr="000F7505">
          <w:rPr>
            <w:sz w:val="28"/>
            <w:szCs w:val="28"/>
          </w:rPr>
          <w:t>Європейського парламенту</w:t>
        </w:r>
      </w:hyperlink>
      <w:r w:rsidR="000F5486" w:rsidRPr="000F7505">
        <w:rPr>
          <w:sz w:val="28"/>
          <w:szCs w:val="28"/>
          <w:lang w:val="uk-UA"/>
        </w:rPr>
        <w:t xml:space="preserve"> </w:t>
      </w:r>
      <w:r w:rsidRPr="000F7505">
        <w:rPr>
          <w:sz w:val="28"/>
          <w:szCs w:val="28"/>
        </w:rPr>
        <w:t>та</w:t>
      </w:r>
      <w:r w:rsidR="000F5486" w:rsidRPr="000F7505">
        <w:rPr>
          <w:sz w:val="28"/>
          <w:szCs w:val="28"/>
          <w:lang w:val="uk-UA"/>
        </w:rPr>
        <w:t xml:space="preserve"> </w:t>
      </w:r>
      <w:hyperlink r:id="rId21">
        <w:r w:rsidRPr="000F7505">
          <w:rPr>
            <w:sz w:val="28"/>
            <w:szCs w:val="28"/>
          </w:rPr>
          <w:t>Ради</w:t>
        </w:r>
      </w:hyperlink>
      <w:r w:rsidR="000F5486" w:rsidRPr="000F7505">
        <w:rPr>
          <w:lang w:val="uk-UA"/>
        </w:rPr>
        <w:t xml:space="preserve"> </w:t>
      </w:r>
      <w:r w:rsidRPr="000F7505">
        <w:rPr>
          <w:sz w:val="28"/>
          <w:szCs w:val="28"/>
        </w:rPr>
        <w:t>«Про встановлення</w:t>
      </w:r>
      <w:r>
        <w:rPr>
          <w:sz w:val="28"/>
          <w:szCs w:val="28"/>
        </w:rPr>
        <w:t xml:space="preserve"> рамок діяльності Співтовариства в галузі водної </w:t>
      </w:r>
      <w:r w:rsidRPr="007D4379">
        <w:rPr>
          <w:sz w:val="28"/>
          <w:szCs w:val="28"/>
        </w:rPr>
        <w:t xml:space="preserve">політики», необхідно забезпечити раціональне використання водних ресурсів та їх відновлення. Це може бути забезпечено шляхом реалізації заходів та проєктів з відновлення проточності водних артерій міста, реконструкцією та модернізацією мереж водовідведення та міських очисних споруд, впровадження систем рециркуляції води на промислових підприємствах; </w:t>
      </w:r>
      <w:sdt>
        <w:sdtPr>
          <w:tag w:val="goog_rdk_199"/>
          <w:id w:val="-1679579009"/>
        </w:sdtPr>
        <w:sdtEndPr/>
        <w:sdtContent/>
      </w:sdt>
      <w:r w:rsidRPr="007D4379">
        <w:rPr>
          <w:sz w:val="28"/>
          <w:szCs w:val="28"/>
        </w:rPr>
        <w:t>розвитку альтернативних джерел енергії</w:t>
      </w:r>
      <w:r>
        <w:rPr>
          <w:sz w:val="28"/>
          <w:szCs w:val="28"/>
        </w:rPr>
        <w:t xml:space="preserve"> (сонячна, вітрова енергетика) в системах водопостачання та водовідведення; впровадження програм з енергоефективності для бюджетних установ та житлового сектору.</w:t>
      </w:r>
    </w:p>
    <w:p w14:paraId="00000A64" w14:textId="47E35624" w:rsidR="00506674" w:rsidRDefault="00502841" w:rsidP="004F379B">
      <w:pPr>
        <w:pBdr>
          <w:top w:val="nil"/>
          <w:left w:val="nil"/>
          <w:bottom w:val="nil"/>
          <w:right w:val="nil"/>
          <w:between w:val="nil"/>
        </w:pBdr>
        <w:spacing w:before="60" w:after="60"/>
        <w:ind w:firstLine="709"/>
        <w:jc w:val="both"/>
        <w:rPr>
          <w:color w:val="000000"/>
          <w:sz w:val="28"/>
          <w:szCs w:val="28"/>
        </w:rPr>
      </w:pPr>
      <w:r>
        <w:rPr>
          <w:color w:val="000000"/>
          <w:sz w:val="28"/>
          <w:szCs w:val="28"/>
        </w:rPr>
        <w:t>Нарощування використання альтернативних джерел енергії для забезпечення потреб громади – також важливий крок на шляху охорони навколишнього середовища та кліматичної нейтральності громади. У 2023 році громадою вже було встановлено 5 сонячних станцій, 4 з яких за механізмом енергосервісу.</w:t>
      </w:r>
    </w:p>
    <w:p w14:paraId="00000A66" w14:textId="77777777" w:rsidR="00506674" w:rsidRPr="000F5486" w:rsidRDefault="00502841" w:rsidP="004F379B">
      <w:pPr>
        <w:spacing w:before="60" w:after="60"/>
        <w:ind w:firstLine="709"/>
        <w:jc w:val="both"/>
        <w:rPr>
          <w:sz w:val="28"/>
          <w:szCs w:val="28"/>
        </w:rPr>
      </w:pPr>
      <w:r>
        <w:rPr>
          <w:sz w:val="28"/>
          <w:szCs w:val="28"/>
        </w:rPr>
        <w:t>Розвиток сталих видів громадського транспорту та велосипедної інфраструктури громади також сприятиме збереженню навколишнього середовища та кліматичній нейтральності.</w:t>
      </w:r>
    </w:p>
    <w:p w14:paraId="00000A67" w14:textId="5CB65BDB" w:rsidR="00506674" w:rsidRPr="00DD7933" w:rsidRDefault="00BF0B92" w:rsidP="006375BE">
      <w:pPr>
        <w:spacing w:before="120" w:after="60"/>
        <w:rPr>
          <w:b/>
          <w:i/>
          <w:iCs/>
          <w:color w:val="000000"/>
          <w:sz w:val="28"/>
          <w:szCs w:val="28"/>
          <w:lang w:val="uk-UA"/>
        </w:rPr>
      </w:pPr>
      <w:r w:rsidRPr="00253472">
        <w:rPr>
          <w:b/>
          <w:i/>
          <w:iCs/>
          <w:color w:val="000000"/>
          <w:sz w:val="28"/>
          <w:szCs w:val="28"/>
        </w:rPr>
        <w:t>Завдання та сфери реалізації проєктів для досягнення оперативної цілі 2.1. Безпечне довкілля та прагнення до кліматичної нейтральності</w:t>
      </w:r>
      <w:r w:rsidR="00DD7933">
        <w:rPr>
          <w:b/>
          <w:i/>
          <w:iCs/>
          <w:color w:val="000000"/>
          <w:sz w:val="28"/>
          <w:szCs w:val="28"/>
          <w:lang w:val="uk-UA"/>
        </w:rPr>
        <w:t>:</w:t>
      </w:r>
    </w:p>
    <w:tbl>
      <w:tblPr>
        <w:tblW w:w="1006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655"/>
      </w:tblGrid>
      <w:tr w:rsidR="00312532" w:rsidRPr="00312532" w14:paraId="109AF4EC" w14:textId="77777777" w:rsidTr="00852411">
        <w:tc>
          <w:tcPr>
            <w:tcW w:w="2405" w:type="dxa"/>
            <w:shd w:val="clear" w:color="auto" w:fill="E7E6E6"/>
          </w:tcPr>
          <w:p w14:paraId="5023C6FC" w14:textId="77777777" w:rsidR="00312532" w:rsidRPr="00312532" w:rsidRDefault="00312532" w:rsidP="00312532">
            <w:pPr>
              <w:spacing w:before="40" w:after="40"/>
              <w:ind w:left="57"/>
              <w:jc w:val="center"/>
              <w:rPr>
                <w:b/>
              </w:rPr>
            </w:pPr>
            <w:r w:rsidRPr="00312532">
              <w:rPr>
                <w:b/>
              </w:rPr>
              <w:t>Завдання</w:t>
            </w:r>
          </w:p>
        </w:tc>
        <w:tc>
          <w:tcPr>
            <w:tcW w:w="7655" w:type="dxa"/>
            <w:shd w:val="clear" w:color="auto" w:fill="E7E6E6"/>
          </w:tcPr>
          <w:p w14:paraId="079595A8" w14:textId="77777777" w:rsidR="00312532" w:rsidRPr="00312532" w:rsidRDefault="00312532" w:rsidP="00312532">
            <w:pPr>
              <w:spacing w:before="40" w:after="40"/>
              <w:ind w:left="57"/>
              <w:jc w:val="center"/>
              <w:rPr>
                <w:b/>
              </w:rPr>
            </w:pPr>
            <w:r w:rsidRPr="00312532">
              <w:rPr>
                <w:b/>
                <w:lang w:val="uk-UA"/>
              </w:rPr>
              <w:t>С</w:t>
            </w:r>
            <w:r w:rsidRPr="00312532">
              <w:rPr>
                <w:b/>
              </w:rPr>
              <w:t>фери реалізації проєктів</w:t>
            </w:r>
          </w:p>
        </w:tc>
      </w:tr>
      <w:tr w:rsidR="00312532" w:rsidRPr="00312532" w14:paraId="1737EA27" w14:textId="77777777" w:rsidTr="00852411">
        <w:tc>
          <w:tcPr>
            <w:tcW w:w="2405" w:type="dxa"/>
          </w:tcPr>
          <w:p w14:paraId="23B2BFA1" w14:textId="77777777" w:rsidR="00312532" w:rsidRPr="00312532" w:rsidRDefault="00312532" w:rsidP="00312532">
            <w:pPr>
              <w:spacing w:before="40" w:after="40"/>
              <w:ind w:left="57"/>
              <w:rPr>
                <w:highlight w:val="yellow"/>
              </w:rPr>
            </w:pPr>
            <w:r w:rsidRPr="00312532">
              <w:t>2.1.1.</w:t>
            </w:r>
            <w:sdt>
              <w:sdtPr>
                <w:tag w:val="goog_rdk_200"/>
                <w:id w:val="-357736792"/>
              </w:sdtPr>
              <w:sdtEndPr/>
              <w:sdtContent/>
            </w:sdt>
            <w:r w:rsidRPr="00312532">
              <w:t xml:space="preserve"> Покращення якості повітря та досягнення кліматичної безпеки</w:t>
            </w:r>
          </w:p>
        </w:tc>
        <w:tc>
          <w:tcPr>
            <w:tcW w:w="7655" w:type="dxa"/>
            <w:shd w:val="clear" w:color="auto" w:fill="FFFFFF"/>
          </w:tcPr>
          <w:p w14:paraId="1B6E3851" w14:textId="77777777" w:rsidR="00312532" w:rsidRPr="00312532" w:rsidRDefault="00312532" w:rsidP="00963144">
            <w:pPr>
              <w:numPr>
                <w:ilvl w:val="0"/>
                <w:numId w:val="21"/>
              </w:numPr>
              <w:pBdr>
                <w:top w:val="nil"/>
                <w:left w:val="nil"/>
                <w:bottom w:val="nil"/>
                <w:right w:val="nil"/>
                <w:between w:val="nil"/>
              </w:pBdr>
              <w:tabs>
                <w:tab w:val="left" w:pos="439"/>
              </w:tabs>
              <w:spacing w:before="40" w:after="40"/>
              <w:ind w:left="57" w:firstLine="0"/>
              <w:rPr>
                <w:color w:val="404040"/>
              </w:rPr>
            </w:pPr>
            <w:r w:rsidRPr="00312532">
              <w:rPr>
                <w:color w:val="404040"/>
              </w:rPr>
              <w:t>Повна ідентифікація джерел забруднення повітряного басейну.</w:t>
            </w:r>
          </w:p>
          <w:p w14:paraId="6E733112" w14:textId="77777777" w:rsidR="00312532" w:rsidRPr="00312532" w:rsidRDefault="00312532" w:rsidP="00963144">
            <w:pPr>
              <w:numPr>
                <w:ilvl w:val="0"/>
                <w:numId w:val="21"/>
              </w:numPr>
              <w:pBdr>
                <w:top w:val="nil"/>
                <w:left w:val="nil"/>
                <w:bottom w:val="nil"/>
                <w:right w:val="nil"/>
                <w:between w:val="nil"/>
              </w:pBdr>
              <w:tabs>
                <w:tab w:val="left" w:pos="439"/>
              </w:tabs>
              <w:spacing w:before="40" w:after="40"/>
              <w:ind w:left="57" w:firstLine="0"/>
              <w:rPr>
                <w:color w:val="404040"/>
              </w:rPr>
            </w:pPr>
            <w:r w:rsidRPr="00312532">
              <w:rPr>
                <w:color w:val="404040"/>
              </w:rPr>
              <w:t>Оцінка ризиків та вразливості соціально-економічних і екологічних систем до зміни клімату, конкретних кліматичних загроз, що впливають на територію міста, здатність до адаптації та аналіз можливих наслідків.</w:t>
            </w:r>
          </w:p>
          <w:p w14:paraId="542E81D7" w14:textId="77777777" w:rsidR="00312532" w:rsidRPr="00312532" w:rsidRDefault="00312532" w:rsidP="00963144">
            <w:pPr>
              <w:numPr>
                <w:ilvl w:val="0"/>
                <w:numId w:val="21"/>
              </w:numPr>
              <w:pBdr>
                <w:top w:val="nil"/>
                <w:left w:val="nil"/>
                <w:bottom w:val="nil"/>
                <w:right w:val="nil"/>
                <w:between w:val="nil"/>
              </w:pBdr>
              <w:tabs>
                <w:tab w:val="left" w:pos="439"/>
              </w:tabs>
              <w:spacing w:before="40" w:after="40"/>
              <w:ind w:left="57" w:firstLine="0"/>
              <w:rPr>
                <w:color w:val="404040"/>
              </w:rPr>
            </w:pPr>
            <w:r w:rsidRPr="00312532">
              <w:rPr>
                <w:color w:val="404040"/>
              </w:rPr>
              <w:t>Розробка і реалізація плану поліпшення якості атмосферного повітря та зменшення обсягів антропогенних викидів парникових газів та збільшення обсягів видалення парникових газів поглиначами.</w:t>
            </w:r>
          </w:p>
        </w:tc>
      </w:tr>
      <w:tr w:rsidR="00312532" w:rsidRPr="00312532" w14:paraId="5A44DBFA" w14:textId="77777777" w:rsidTr="00852411">
        <w:tc>
          <w:tcPr>
            <w:tcW w:w="2405" w:type="dxa"/>
          </w:tcPr>
          <w:p w14:paraId="571E93DD" w14:textId="77777777" w:rsidR="00312532" w:rsidRPr="00312532" w:rsidRDefault="00312532" w:rsidP="00312532">
            <w:pPr>
              <w:spacing w:before="40" w:after="40"/>
              <w:ind w:left="57"/>
              <w:rPr>
                <w:highlight w:val="yellow"/>
              </w:rPr>
            </w:pPr>
            <w:r w:rsidRPr="00312532">
              <w:t xml:space="preserve">2.1.2. </w:t>
            </w:r>
            <w:sdt>
              <w:sdtPr>
                <w:tag w:val="goog_rdk_201"/>
                <w:id w:val="-1482608488"/>
              </w:sdtPr>
              <w:sdtEndPr/>
              <w:sdtContent/>
            </w:sdt>
            <w:r w:rsidRPr="00312532">
              <w:t>Відновлення та оздоровлення водних екосистем</w:t>
            </w:r>
          </w:p>
        </w:tc>
        <w:tc>
          <w:tcPr>
            <w:tcW w:w="7655" w:type="dxa"/>
            <w:shd w:val="clear" w:color="auto" w:fill="FFFFFF"/>
          </w:tcPr>
          <w:p w14:paraId="4B1B59E1" w14:textId="77777777" w:rsidR="00312532" w:rsidRPr="00312532" w:rsidRDefault="00312532" w:rsidP="00963144">
            <w:pPr>
              <w:numPr>
                <w:ilvl w:val="0"/>
                <w:numId w:val="21"/>
              </w:numPr>
              <w:tabs>
                <w:tab w:val="left" w:pos="439"/>
              </w:tabs>
              <w:spacing w:before="40" w:after="40"/>
              <w:ind w:left="57" w:firstLine="0"/>
              <w:rPr>
                <w:color w:val="404040"/>
              </w:rPr>
            </w:pPr>
            <w:r w:rsidRPr="00312532">
              <w:rPr>
                <w:color w:val="404040"/>
              </w:rPr>
              <w:t>Повна ідентифікація джерел забруднення водних ресурсів.</w:t>
            </w:r>
          </w:p>
          <w:p w14:paraId="7353E959" w14:textId="77777777" w:rsidR="00312532" w:rsidRPr="00312532" w:rsidRDefault="00312532" w:rsidP="00963144">
            <w:pPr>
              <w:numPr>
                <w:ilvl w:val="0"/>
                <w:numId w:val="21"/>
              </w:numPr>
              <w:tabs>
                <w:tab w:val="left" w:pos="439"/>
              </w:tabs>
              <w:spacing w:before="40" w:after="40"/>
              <w:ind w:left="57" w:firstLine="0"/>
              <w:rPr>
                <w:color w:val="404040"/>
              </w:rPr>
            </w:pPr>
            <w:r w:rsidRPr="00312532">
              <w:rPr>
                <w:color w:val="404040"/>
              </w:rPr>
              <w:t>Будівництво / модернізація очисних споруд.</w:t>
            </w:r>
          </w:p>
          <w:p w14:paraId="752BE8A6" w14:textId="77777777" w:rsidR="00312532" w:rsidRPr="00312532" w:rsidRDefault="00312532" w:rsidP="00963144">
            <w:pPr>
              <w:numPr>
                <w:ilvl w:val="0"/>
                <w:numId w:val="21"/>
              </w:numPr>
              <w:tabs>
                <w:tab w:val="left" w:pos="439"/>
              </w:tabs>
              <w:spacing w:before="40" w:after="40"/>
              <w:ind w:left="57" w:firstLine="0"/>
              <w:rPr>
                <w:color w:val="404040"/>
              </w:rPr>
            </w:pPr>
            <w:r w:rsidRPr="00312532">
              <w:rPr>
                <w:color w:val="404040"/>
              </w:rPr>
              <w:t>Будівництво / модернізація дренажних систем.</w:t>
            </w:r>
          </w:p>
          <w:p w14:paraId="3089291C" w14:textId="77777777" w:rsidR="00312532" w:rsidRPr="00312532" w:rsidRDefault="00312532" w:rsidP="00963144">
            <w:pPr>
              <w:numPr>
                <w:ilvl w:val="0"/>
                <w:numId w:val="21"/>
              </w:numPr>
              <w:tabs>
                <w:tab w:val="left" w:pos="439"/>
              </w:tabs>
              <w:spacing w:before="40" w:after="40"/>
              <w:ind w:left="57" w:firstLine="0"/>
              <w:rPr>
                <w:color w:val="404040"/>
              </w:rPr>
            </w:pPr>
            <w:r w:rsidRPr="00312532">
              <w:rPr>
                <w:color w:val="404040"/>
              </w:rPr>
              <w:t>Реалізація проєктів з відновлення водності, гідрологічного режиму та екологічного оздоровлення водних об’єктів міста, зокрема річок Інгулець, Саксагань та Стара Саксагань.</w:t>
            </w:r>
          </w:p>
          <w:p w14:paraId="18FAD3F1" w14:textId="77777777" w:rsidR="00312532" w:rsidRPr="00312532" w:rsidRDefault="00312532" w:rsidP="00963144">
            <w:pPr>
              <w:numPr>
                <w:ilvl w:val="0"/>
                <w:numId w:val="21"/>
              </w:numPr>
              <w:tabs>
                <w:tab w:val="left" w:pos="439"/>
              </w:tabs>
              <w:spacing w:before="40" w:after="40"/>
              <w:ind w:left="57" w:firstLine="0"/>
              <w:rPr>
                <w:color w:val="404040"/>
              </w:rPr>
            </w:pPr>
            <w:r w:rsidRPr="00312532">
              <w:rPr>
                <w:color w:val="404040"/>
              </w:rPr>
              <w:t>Упровадження у комунальному господарстві/промисловому виробництві найкращих доступних технологій і методів управління, спрямованих на зниження рівня забруднення водних об’єктів, у тому числі використання стічних, фільтраційних вод у оборотному циклі, для технологічних потреб.</w:t>
            </w:r>
          </w:p>
          <w:p w14:paraId="69A183F0" w14:textId="77777777" w:rsidR="00312532" w:rsidRPr="00312532" w:rsidRDefault="00312532" w:rsidP="00963144">
            <w:pPr>
              <w:numPr>
                <w:ilvl w:val="0"/>
                <w:numId w:val="21"/>
              </w:numPr>
              <w:tabs>
                <w:tab w:val="left" w:pos="439"/>
              </w:tabs>
              <w:spacing w:before="40" w:after="40"/>
              <w:ind w:left="57" w:firstLine="0"/>
              <w:rPr>
                <w:color w:val="404040"/>
              </w:rPr>
            </w:pPr>
            <w:r w:rsidRPr="00312532">
              <w:rPr>
                <w:color w:val="404040"/>
              </w:rPr>
              <w:lastRenderedPageBreak/>
              <w:t>Стимулювання використання новітніх технологій водопідготовки та очистки вод, упровадження зворотних систем водопостачання для зменшення споживання води.</w:t>
            </w:r>
          </w:p>
          <w:p w14:paraId="744F81A6" w14:textId="77777777" w:rsidR="00312532" w:rsidRPr="00312532" w:rsidRDefault="00963144" w:rsidP="00963144">
            <w:pPr>
              <w:numPr>
                <w:ilvl w:val="0"/>
                <w:numId w:val="21"/>
              </w:numPr>
              <w:tabs>
                <w:tab w:val="left" w:pos="439"/>
              </w:tabs>
              <w:spacing w:before="40" w:after="40"/>
              <w:ind w:left="57" w:firstLine="0"/>
              <w:rPr>
                <w:color w:val="404040"/>
              </w:rPr>
            </w:pPr>
            <w:sdt>
              <w:sdtPr>
                <w:rPr>
                  <w:color w:val="404040"/>
                </w:rPr>
                <w:tag w:val="goog_rdk_202"/>
                <w:id w:val="-1968198002"/>
              </w:sdtPr>
              <w:sdtEndPr/>
              <w:sdtContent/>
            </w:sdt>
            <w:r w:rsidR="00312532" w:rsidRPr="00312532">
              <w:rPr>
                <w:color w:val="404040"/>
              </w:rPr>
              <w:t>Доступність якісних послуг централізованого водопостачання та водовідведення для різних груп населення з урахуванням новітніх технологій та потреб територіальної громади.</w:t>
            </w:r>
          </w:p>
          <w:p w14:paraId="292DB9FD" w14:textId="77777777" w:rsidR="00312532" w:rsidRPr="00312532" w:rsidRDefault="00963144" w:rsidP="00963144">
            <w:pPr>
              <w:numPr>
                <w:ilvl w:val="0"/>
                <w:numId w:val="21"/>
              </w:numPr>
              <w:tabs>
                <w:tab w:val="left" w:pos="439"/>
              </w:tabs>
              <w:spacing w:before="40" w:after="40"/>
              <w:ind w:left="57" w:firstLine="0"/>
              <w:rPr>
                <w:color w:val="404040"/>
              </w:rPr>
            </w:pPr>
            <w:sdt>
              <w:sdtPr>
                <w:rPr>
                  <w:color w:val="404040"/>
                </w:rPr>
                <w:tag w:val="goog_rdk_203"/>
                <w:id w:val="-238027290"/>
              </w:sdtPr>
              <w:sdtEndPr/>
              <w:sdtContent/>
            </w:sdt>
            <w:r w:rsidR="00312532" w:rsidRPr="00312532">
              <w:rPr>
                <w:color w:val="404040"/>
              </w:rPr>
              <w:t>Оновлення / модернізація систем водоочищення у закладах комунальної власності громади.</w:t>
            </w:r>
          </w:p>
        </w:tc>
      </w:tr>
      <w:tr w:rsidR="00312532" w:rsidRPr="00312532" w14:paraId="4EFEE2AE" w14:textId="77777777" w:rsidTr="00852411">
        <w:tc>
          <w:tcPr>
            <w:tcW w:w="2405" w:type="dxa"/>
          </w:tcPr>
          <w:p w14:paraId="1EB7E116" w14:textId="77777777" w:rsidR="00312532" w:rsidRPr="00312532" w:rsidRDefault="00963144" w:rsidP="00312532">
            <w:pPr>
              <w:spacing w:before="40" w:after="40"/>
              <w:ind w:left="57"/>
            </w:pPr>
            <w:sdt>
              <w:sdtPr>
                <w:tag w:val="goog_rdk_204"/>
                <w:id w:val="-602108768"/>
              </w:sdtPr>
              <w:sdtEndPr/>
              <w:sdtContent/>
            </w:sdt>
            <w:r w:rsidR="00312532" w:rsidRPr="00312532">
              <w:t>2.1.3. Відновлення та модернізація інфраструктури каналізаційних мереж і споруд на них</w:t>
            </w:r>
          </w:p>
        </w:tc>
        <w:tc>
          <w:tcPr>
            <w:tcW w:w="7655" w:type="dxa"/>
            <w:shd w:val="clear" w:color="auto" w:fill="FFFFFF"/>
          </w:tcPr>
          <w:p w14:paraId="0F42C59D" w14:textId="77777777" w:rsidR="00312532" w:rsidRPr="00312532" w:rsidRDefault="00312532" w:rsidP="00963144">
            <w:pPr>
              <w:numPr>
                <w:ilvl w:val="0"/>
                <w:numId w:val="21"/>
              </w:numPr>
              <w:tabs>
                <w:tab w:val="left" w:pos="439"/>
              </w:tabs>
              <w:spacing w:before="40" w:after="40"/>
              <w:ind w:left="57" w:firstLine="0"/>
              <w:rPr>
                <w:color w:val="404040"/>
              </w:rPr>
            </w:pPr>
            <w:r w:rsidRPr="00312532">
              <w:rPr>
                <w:color w:val="404040"/>
              </w:rPr>
              <w:t>Заміна зношених та аварійних ділянок каналізаційних мереж громади.</w:t>
            </w:r>
          </w:p>
          <w:p w14:paraId="0FA3C97E" w14:textId="77777777" w:rsidR="00312532" w:rsidRPr="00312532" w:rsidRDefault="00312532" w:rsidP="00963144">
            <w:pPr>
              <w:numPr>
                <w:ilvl w:val="0"/>
                <w:numId w:val="21"/>
              </w:numPr>
              <w:tabs>
                <w:tab w:val="left" w:pos="439"/>
              </w:tabs>
              <w:spacing w:before="40" w:after="40"/>
              <w:ind w:left="57" w:firstLine="0"/>
              <w:rPr>
                <w:color w:val="404040"/>
              </w:rPr>
            </w:pPr>
            <w:r w:rsidRPr="00312532">
              <w:rPr>
                <w:color w:val="404040"/>
              </w:rPr>
              <w:t>Проєктування реконструкції каналізаційних мереж та очисних споруд.</w:t>
            </w:r>
          </w:p>
          <w:p w14:paraId="197595C2" w14:textId="77777777" w:rsidR="00312532" w:rsidRPr="00312532" w:rsidRDefault="00312532" w:rsidP="00963144">
            <w:pPr>
              <w:numPr>
                <w:ilvl w:val="0"/>
                <w:numId w:val="21"/>
              </w:numPr>
              <w:tabs>
                <w:tab w:val="left" w:pos="439"/>
              </w:tabs>
              <w:spacing w:before="40" w:after="40"/>
              <w:ind w:left="57" w:firstLine="0"/>
              <w:rPr>
                <w:color w:val="404040"/>
              </w:rPr>
            </w:pPr>
            <w:r w:rsidRPr="00312532">
              <w:rPr>
                <w:color w:val="404040"/>
              </w:rPr>
              <w:t>Будівництво, розширення та реконструкція каналізаційних мереж та очисних споруд.</w:t>
            </w:r>
          </w:p>
        </w:tc>
      </w:tr>
      <w:tr w:rsidR="00312532" w:rsidRPr="00312532" w14:paraId="00060F3B" w14:textId="77777777" w:rsidTr="00852411">
        <w:tc>
          <w:tcPr>
            <w:tcW w:w="2405" w:type="dxa"/>
          </w:tcPr>
          <w:p w14:paraId="234B17B0" w14:textId="77777777" w:rsidR="00312532" w:rsidRPr="00312532" w:rsidRDefault="00312532" w:rsidP="00312532">
            <w:pPr>
              <w:spacing w:before="40" w:after="40"/>
              <w:ind w:left="57"/>
            </w:pPr>
            <w:r w:rsidRPr="00312532">
              <w:t xml:space="preserve">2.1.4. </w:t>
            </w:r>
            <w:sdt>
              <w:sdtPr>
                <w:tag w:val="goog_rdk_205"/>
                <w:id w:val="1166748785"/>
              </w:sdtPr>
              <w:sdtEndPr/>
              <w:sdtContent/>
            </w:sdt>
            <w:r w:rsidRPr="00312532">
              <w:t>Дослідження стану Криворізького залізорудного басейну для запобігання виникненню на його території катастроф техногенного і природного характеру</w:t>
            </w:r>
          </w:p>
        </w:tc>
        <w:tc>
          <w:tcPr>
            <w:tcW w:w="7655" w:type="dxa"/>
            <w:shd w:val="clear" w:color="auto" w:fill="FFFFFF"/>
          </w:tcPr>
          <w:p w14:paraId="12D872B0" w14:textId="77777777" w:rsidR="00312532" w:rsidRPr="00312532" w:rsidRDefault="00312532" w:rsidP="00963144">
            <w:pPr>
              <w:numPr>
                <w:ilvl w:val="0"/>
                <w:numId w:val="21"/>
              </w:numPr>
              <w:tabs>
                <w:tab w:val="left" w:pos="439"/>
              </w:tabs>
              <w:spacing w:before="40" w:after="40"/>
              <w:ind w:left="57" w:firstLine="0"/>
              <w:rPr>
                <w:color w:val="404040"/>
              </w:rPr>
            </w:pPr>
            <w:r w:rsidRPr="00312532">
              <w:rPr>
                <w:color w:val="404040"/>
              </w:rPr>
              <w:t>Реалізація заходів Державної програми дослідження стану техногенної частини земної кори Криворізького залізорудного басейну для запобігання виникненню на його території катастрофи техногенного та природного характеру.</w:t>
            </w:r>
          </w:p>
          <w:p w14:paraId="14B482D0" w14:textId="77777777" w:rsidR="00312532" w:rsidRPr="00312532" w:rsidRDefault="00312532" w:rsidP="00963144">
            <w:pPr>
              <w:numPr>
                <w:ilvl w:val="0"/>
                <w:numId w:val="21"/>
              </w:numPr>
              <w:tabs>
                <w:tab w:val="left" w:pos="439"/>
              </w:tabs>
              <w:spacing w:before="40" w:after="40"/>
              <w:ind w:left="57" w:firstLine="0"/>
              <w:rPr>
                <w:color w:val="404040"/>
              </w:rPr>
            </w:pPr>
            <w:r w:rsidRPr="00312532">
              <w:rPr>
                <w:color w:val="404040"/>
              </w:rPr>
              <w:t>Проведення досліджень небезпечних техногенних і природних процесів, зумовлених діяльністю залізорудних підприємств Криворізького басейну.</w:t>
            </w:r>
          </w:p>
          <w:p w14:paraId="6C0B13DE" w14:textId="77777777" w:rsidR="00312532" w:rsidRPr="00312532" w:rsidRDefault="00312532" w:rsidP="00963144">
            <w:pPr>
              <w:numPr>
                <w:ilvl w:val="0"/>
                <w:numId w:val="21"/>
              </w:numPr>
              <w:tabs>
                <w:tab w:val="left" w:pos="439"/>
              </w:tabs>
              <w:spacing w:before="40" w:after="40"/>
              <w:ind w:left="57" w:firstLine="0"/>
              <w:rPr>
                <w:color w:val="404040"/>
              </w:rPr>
            </w:pPr>
            <w:r w:rsidRPr="00312532">
              <w:rPr>
                <w:color w:val="404040"/>
              </w:rPr>
              <w:t>Картування та районування промислових і селітебних територій за рівнем безпечної експлуатації.</w:t>
            </w:r>
          </w:p>
        </w:tc>
      </w:tr>
      <w:tr w:rsidR="00312532" w:rsidRPr="00312532" w14:paraId="131BD18B" w14:textId="77777777" w:rsidTr="00852411">
        <w:tc>
          <w:tcPr>
            <w:tcW w:w="2405" w:type="dxa"/>
          </w:tcPr>
          <w:p w14:paraId="03830D59" w14:textId="77777777" w:rsidR="00312532" w:rsidRPr="00312532" w:rsidRDefault="00963144" w:rsidP="00312532">
            <w:pPr>
              <w:spacing w:before="40" w:after="40"/>
              <w:ind w:left="57"/>
              <w:rPr>
                <w:b/>
                <w:color w:val="008000"/>
              </w:rPr>
            </w:pPr>
            <w:sdt>
              <w:sdtPr>
                <w:tag w:val="goog_rdk_207"/>
                <w:id w:val="1160270745"/>
              </w:sdtPr>
              <w:sdtEndPr/>
              <w:sdtContent/>
            </w:sdt>
            <w:r w:rsidR="00312532" w:rsidRPr="00312532">
              <w:t>2.1.5.</w:t>
            </w:r>
            <w:r w:rsidR="00312532" w:rsidRPr="00312532">
              <w:rPr>
                <w:b/>
              </w:rPr>
              <w:t xml:space="preserve"> </w:t>
            </w:r>
            <w:r w:rsidR="00312532" w:rsidRPr="00312532">
              <w:t>Використання ВДЕ для потреб громади</w:t>
            </w:r>
          </w:p>
        </w:tc>
        <w:tc>
          <w:tcPr>
            <w:tcW w:w="7655" w:type="dxa"/>
            <w:shd w:val="clear" w:color="auto" w:fill="FFFFFF"/>
          </w:tcPr>
          <w:p w14:paraId="55A3CAAD" w14:textId="77777777" w:rsidR="00312532" w:rsidRPr="00312532" w:rsidRDefault="00312532" w:rsidP="00963144">
            <w:pPr>
              <w:numPr>
                <w:ilvl w:val="0"/>
                <w:numId w:val="21"/>
              </w:numPr>
              <w:tabs>
                <w:tab w:val="left" w:pos="439"/>
              </w:tabs>
              <w:spacing w:before="40" w:after="40"/>
              <w:ind w:left="57" w:firstLine="0"/>
              <w:rPr>
                <w:color w:val="404040"/>
              </w:rPr>
            </w:pPr>
            <w:r w:rsidRPr="00312532">
              <w:rPr>
                <w:color w:val="404040"/>
              </w:rPr>
              <w:t>Впровадження відновлювальних джерел енергії для потреб громади (сонячні станції, вітрогенерація тощо).</w:t>
            </w:r>
          </w:p>
          <w:p w14:paraId="07A330F4" w14:textId="77777777" w:rsidR="00312532" w:rsidRPr="00312532" w:rsidRDefault="00312532" w:rsidP="00963144">
            <w:pPr>
              <w:numPr>
                <w:ilvl w:val="0"/>
                <w:numId w:val="21"/>
              </w:numPr>
              <w:tabs>
                <w:tab w:val="left" w:pos="439"/>
              </w:tabs>
              <w:spacing w:before="40" w:after="40"/>
              <w:ind w:left="57" w:firstLine="0"/>
              <w:rPr>
                <w:color w:val="404040"/>
              </w:rPr>
            </w:pPr>
            <w:r w:rsidRPr="00312532">
              <w:rPr>
                <w:color w:val="404040"/>
              </w:rPr>
              <w:t>Розроблення проєктів з впровадження відновлювальних джерел енергії.</w:t>
            </w:r>
          </w:p>
          <w:p w14:paraId="1A99A356" w14:textId="77777777" w:rsidR="00312532" w:rsidRPr="00312532" w:rsidRDefault="00312532" w:rsidP="00963144">
            <w:pPr>
              <w:numPr>
                <w:ilvl w:val="0"/>
                <w:numId w:val="21"/>
              </w:numPr>
              <w:tabs>
                <w:tab w:val="left" w:pos="439"/>
              </w:tabs>
              <w:spacing w:before="40" w:after="40"/>
              <w:ind w:left="57" w:firstLine="0"/>
              <w:rPr>
                <w:color w:val="404040"/>
              </w:rPr>
            </w:pPr>
            <w:r w:rsidRPr="00312532">
              <w:rPr>
                <w:color w:val="404040"/>
              </w:rPr>
              <w:t>Розроблення грантових проєктів з впровадження відновлювальних джерел енергії.</w:t>
            </w:r>
          </w:p>
        </w:tc>
      </w:tr>
      <w:tr w:rsidR="00312532" w:rsidRPr="00312532" w14:paraId="0F942CD6" w14:textId="77777777" w:rsidTr="00852411">
        <w:tc>
          <w:tcPr>
            <w:tcW w:w="2405" w:type="dxa"/>
          </w:tcPr>
          <w:p w14:paraId="2D4276EC" w14:textId="77777777" w:rsidR="00312532" w:rsidRPr="00312532" w:rsidRDefault="00312532" w:rsidP="00312532">
            <w:pPr>
              <w:spacing w:before="40" w:after="40"/>
              <w:ind w:left="57"/>
              <w:rPr>
                <w:b/>
                <w:color w:val="008000"/>
              </w:rPr>
            </w:pPr>
            <w:r w:rsidRPr="00312532">
              <w:t>2.1.6. Стала мобільність громади</w:t>
            </w:r>
          </w:p>
        </w:tc>
        <w:tc>
          <w:tcPr>
            <w:tcW w:w="7655" w:type="dxa"/>
            <w:shd w:val="clear" w:color="auto" w:fill="FFFFFF"/>
          </w:tcPr>
          <w:p w14:paraId="69D902C4" w14:textId="77777777" w:rsidR="00312532" w:rsidRPr="00312532" w:rsidRDefault="00312532" w:rsidP="00963144">
            <w:pPr>
              <w:numPr>
                <w:ilvl w:val="0"/>
                <w:numId w:val="21"/>
              </w:numPr>
              <w:tabs>
                <w:tab w:val="left" w:pos="439"/>
              </w:tabs>
              <w:spacing w:before="40" w:after="40"/>
              <w:ind w:left="57" w:firstLine="0"/>
              <w:rPr>
                <w:color w:val="404040"/>
              </w:rPr>
            </w:pPr>
            <w:r w:rsidRPr="00312532">
              <w:rPr>
                <w:color w:val="404040"/>
              </w:rPr>
              <w:t xml:space="preserve">Модернізація транспортної інфраструктури (оновлення рухомого складу, модернізація тролейбусів, трамваїв та автобусів, проведення реконструкції трамвайних і тролейбусних ліній, </w:t>
            </w:r>
            <w:sdt>
              <w:sdtPr>
                <w:rPr>
                  <w:color w:val="404040"/>
                </w:rPr>
                <w:tag w:val="goog_rdk_208"/>
                <w:id w:val="1638219925"/>
              </w:sdtPr>
              <w:sdtEndPr/>
              <w:sdtContent/>
            </w:sdt>
            <w:r w:rsidRPr="00312532">
              <w:rPr>
                <w:color w:val="404040"/>
              </w:rPr>
              <w:t>вдосконалення маршрутної мережі громадського транспорту).</w:t>
            </w:r>
          </w:p>
          <w:p w14:paraId="454BFA89" w14:textId="77777777" w:rsidR="00312532" w:rsidRPr="00312532" w:rsidRDefault="00312532" w:rsidP="00963144">
            <w:pPr>
              <w:numPr>
                <w:ilvl w:val="0"/>
                <w:numId w:val="21"/>
              </w:numPr>
              <w:tabs>
                <w:tab w:val="left" w:pos="439"/>
              </w:tabs>
              <w:spacing w:before="40" w:after="40"/>
              <w:ind w:left="57" w:firstLine="0"/>
              <w:rPr>
                <w:color w:val="404040"/>
              </w:rPr>
            </w:pPr>
            <w:r w:rsidRPr="00312532">
              <w:rPr>
                <w:color w:val="404040"/>
              </w:rPr>
              <w:t>Розвиток електротранспорту (</w:t>
            </w:r>
            <w:sdt>
              <w:sdtPr>
                <w:rPr>
                  <w:color w:val="404040"/>
                </w:rPr>
                <w:tag w:val="goog_rdk_209"/>
                <w:id w:val="-293220181"/>
              </w:sdtPr>
              <w:sdtEndPr/>
              <w:sdtContent/>
            </w:sdt>
            <w:r w:rsidRPr="00312532">
              <w:rPr>
                <w:color w:val="404040"/>
              </w:rPr>
              <w:t>створення мережі зарядних станцій для електромобілів та електричного громадського транспорту).</w:t>
            </w:r>
          </w:p>
          <w:p w14:paraId="0ED731BD" w14:textId="77777777" w:rsidR="00312532" w:rsidRPr="00312532" w:rsidRDefault="00312532" w:rsidP="00963144">
            <w:pPr>
              <w:numPr>
                <w:ilvl w:val="0"/>
                <w:numId w:val="21"/>
              </w:numPr>
              <w:tabs>
                <w:tab w:val="left" w:pos="439"/>
              </w:tabs>
              <w:spacing w:before="40" w:after="40"/>
              <w:ind w:left="57" w:firstLine="0"/>
              <w:rPr>
                <w:color w:val="404040"/>
              </w:rPr>
            </w:pPr>
            <w:r w:rsidRPr="00312532">
              <w:rPr>
                <w:color w:val="404040"/>
              </w:rPr>
              <w:t>Використання сучасних програмних рішень для оптимізації маршрутів громадського транспорту.</w:t>
            </w:r>
          </w:p>
          <w:p w14:paraId="709BDC93" w14:textId="77777777" w:rsidR="00312532" w:rsidRPr="00312532" w:rsidRDefault="00312532" w:rsidP="00963144">
            <w:pPr>
              <w:numPr>
                <w:ilvl w:val="0"/>
                <w:numId w:val="21"/>
              </w:numPr>
              <w:tabs>
                <w:tab w:val="left" w:pos="439"/>
              </w:tabs>
              <w:spacing w:before="40" w:after="40"/>
              <w:ind w:left="57" w:firstLine="0"/>
              <w:rPr>
                <w:color w:val="404040"/>
              </w:rPr>
            </w:pPr>
            <w:r w:rsidRPr="00312532">
              <w:rPr>
                <w:color w:val="404040"/>
              </w:rPr>
              <w:t>Впровадження інтелектуальних систем управління дорожнім рухом.</w:t>
            </w:r>
          </w:p>
          <w:p w14:paraId="2669E718" w14:textId="77777777" w:rsidR="00312532" w:rsidRPr="00312532" w:rsidRDefault="00312532" w:rsidP="00963144">
            <w:pPr>
              <w:numPr>
                <w:ilvl w:val="0"/>
                <w:numId w:val="21"/>
              </w:numPr>
              <w:tabs>
                <w:tab w:val="left" w:pos="439"/>
              </w:tabs>
              <w:spacing w:before="40" w:after="40"/>
              <w:ind w:left="57" w:firstLine="0"/>
              <w:rPr>
                <w:color w:val="404040"/>
              </w:rPr>
            </w:pPr>
            <w:r w:rsidRPr="00312532">
              <w:rPr>
                <w:color w:val="404040"/>
              </w:rPr>
              <w:t>Розширення функціональності мобільних додатків для громадського транспорту</w:t>
            </w:r>
            <w:sdt>
              <w:sdtPr>
                <w:rPr>
                  <w:color w:val="404040"/>
                </w:rPr>
                <w:tag w:val="goog_rdk_210"/>
                <w:id w:val="-1429036808"/>
              </w:sdtPr>
              <w:sdtEndPr/>
              <w:sdtContent/>
            </w:sdt>
            <w:r w:rsidRPr="00312532">
              <w:rPr>
                <w:color w:val="404040"/>
              </w:rPr>
              <w:t>.</w:t>
            </w:r>
          </w:p>
          <w:p w14:paraId="47D34894" w14:textId="77777777" w:rsidR="00312532" w:rsidRPr="00312532" w:rsidRDefault="00312532" w:rsidP="00963144">
            <w:pPr>
              <w:numPr>
                <w:ilvl w:val="0"/>
                <w:numId w:val="21"/>
              </w:numPr>
              <w:tabs>
                <w:tab w:val="left" w:pos="439"/>
              </w:tabs>
              <w:spacing w:before="40" w:after="40"/>
              <w:ind w:left="57" w:firstLine="0"/>
              <w:rPr>
                <w:color w:val="404040"/>
              </w:rPr>
            </w:pPr>
            <w:r w:rsidRPr="00312532">
              <w:rPr>
                <w:color w:val="404040"/>
              </w:rPr>
              <w:t>Розвиток велоінфраструктури.</w:t>
            </w:r>
          </w:p>
        </w:tc>
      </w:tr>
    </w:tbl>
    <w:p w14:paraId="00000A96" w14:textId="77777777" w:rsidR="00506674" w:rsidRPr="00253472" w:rsidRDefault="00502841" w:rsidP="00253472">
      <w:pPr>
        <w:spacing w:before="120" w:after="60"/>
        <w:ind w:firstLine="709"/>
        <w:rPr>
          <w:b/>
          <w:i/>
          <w:iCs/>
          <w:color w:val="000000"/>
          <w:sz w:val="28"/>
          <w:szCs w:val="28"/>
        </w:rPr>
      </w:pPr>
      <w:r w:rsidRPr="00253472">
        <w:rPr>
          <w:b/>
          <w:i/>
          <w:iCs/>
          <w:color w:val="000000"/>
          <w:sz w:val="28"/>
          <w:szCs w:val="28"/>
        </w:rPr>
        <w:t>Очікувані результати:</w:t>
      </w:r>
    </w:p>
    <w:p w14:paraId="00000A98" w14:textId="06F13752" w:rsidR="00506674" w:rsidRPr="00647C1A" w:rsidRDefault="00502841" w:rsidP="00963144">
      <w:pPr>
        <w:pStyle w:val="afa"/>
        <w:numPr>
          <w:ilvl w:val="0"/>
          <w:numId w:val="25"/>
        </w:numPr>
        <w:spacing w:before="60" w:after="60" w:line="240" w:lineRule="auto"/>
        <w:ind w:left="714" w:hanging="357"/>
        <w:contextualSpacing w:val="0"/>
        <w:rPr>
          <w:sz w:val="28"/>
          <w:szCs w:val="28"/>
        </w:rPr>
      </w:pPr>
      <w:r w:rsidRPr="000F5486">
        <w:rPr>
          <w:sz w:val="28"/>
          <w:szCs w:val="28"/>
        </w:rPr>
        <w:t>Впроваджен</w:t>
      </w:r>
      <w:r w:rsidR="003B0F8B">
        <w:rPr>
          <w:sz w:val="28"/>
          <w:szCs w:val="28"/>
        </w:rPr>
        <w:t>о</w:t>
      </w:r>
      <w:r w:rsidRPr="000F5486">
        <w:rPr>
          <w:sz w:val="28"/>
          <w:szCs w:val="28"/>
        </w:rPr>
        <w:t xml:space="preserve"> ефективний муніципальний енергоменеджмент </w:t>
      </w:r>
      <w:r w:rsidR="003B0F8B">
        <w:rPr>
          <w:sz w:val="28"/>
          <w:szCs w:val="28"/>
        </w:rPr>
        <w:t>і</w:t>
      </w:r>
      <w:r w:rsidRPr="000F5486">
        <w:rPr>
          <w:sz w:val="28"/>
          <w:szCs w:val="28"/>
        </w:rPr>
        <w:t xml:space="preserve"> </w:t>
      </w:r>
      <w:r w:rsidRPr="00647C1A">
        <w:rPr>
          <w:sz w:val="28"/>
          <w:szCs w:val="28"/>
        </w:rPr>
        <w:t>енергомоніторинг</w:t>
      </w:r>
      <w:r w:rsidR="003B0F8B" w:rsidRPr="00647C1A">
        <w:rPr>
          <w:sz w:val="28"/>
          <w:szCs w:val="28"/>
        </w:rPr>
        <w:t>.</w:t>
      </w:r>
    </w:p>
    <w:p w14:paraId="00000A99" w14:textId="15ACED40" w:rsidR="00506674" w:rsidRPr="00647C1A" w:rsidRDefault="00502841" w:rsidP="00963144">
      <w:pPr>
        <w:pStyle w:val="afa"/>
        <w:numPr>
          <w:ilvl w:val="0"/>
          <w:numId w:val="25"/>
        </w:numPr>
        <w:spacing w:before="60" w:after="60" w:line="240" w:lineRule="auto"/>
        <w:ind w:left="714" w:hanging="357"/>
        <w:contextualSpacing w:val="0"/>
        <w:rPr>
          <w:sz w:val="28"/>
          <w:szCs w:val="28"/>
        </w:rPr>
      </w:pPr>
      <w:r w:rsidRPr="00647C1A">
        <w:rPr>
          <w:sz w:val="28"/>
          <w:szCs w:val="28"/>
        </w:rPr>
        <w:t>Впроваджен</w:t>
      </w:r>
      <w:r w:rsidR="003B0F8B" w:rsidRPr="00647C1A">
        <w:rPr>
          <w:sz w:val="28"/>
          <w:szCs w:val="28"/>
        </w:rPr>
        <w:t>о</w:t>
      </w:r>
      <w:r w:rsidRPr="00647C1A">
        <w:rPr>
          <w:sz w:val="28"/>
          <w:szCs w:val="28"/>
        </w:rPr>
        <w:t xml:space="preserve"> відновлювальн</w:t>
      </w:r>
      <w:r w:rsidR="003B0F8B" w:rsidRPr="00647C1A">
        <w:rPr>
          <w:sz w:val="28"/>
          <w:szCs w:val="28"/>
        </w:rPr>
        <w:t>і</w:t>
      </w:r>
      <w:r w:rsidRPr="00647C1A">
        <w:rPr>
          <w:sz w:val="28"/>
          <w:szCs w:val="28"/>
        </w:rPr>
        <w:t xml:space="preserve"> джерел</w:t>
      </w:r>
      <w:r w:rsidR="003B0F8B" w:rsidRPr="00647C1A">
        <w:rPr>
          <w:sz w:val="28"/>
          <w:szCs w:val="28"/>
        </w:rPr>
        <w:t>а</w:t>
      </w:r>
      <w:r w:rsidRPr="00647C1A">
        <w:rPr>
          <w:sz w:val="28"/>
          <w:szCs w:val="28"/>
        </w:rPr>
        <w:t xml:space="preserve"> енергії (ВДЕ)</w:t>
      </w:r>
      <w:r w:rsidR="003B0F8B" w:rsidRPr="00647C1A">
        <w:rPr>
          <w:sz w:val="28"/>
          <w:szCs w:val="28"/>
        </w:rPr>
        <w:t>.</w:t>
      </w:r>
    </w:p>
    <w:p w14:paraId="00000A9A" w14:textId="69C64F86" w:rsidR="00506674" w:rsidRPr="009532C1" w:rsidRDefault="00502841" w:rsidP="00963144">
      <w:pPr>
        <w:pStyle w:val="afa"/>
        <w:numPr>
          <w:ilvl w:val="0"/>
          <w:numId w:val="25"/>
        </w:numPr>
        <w:spacing w:before="60" w:after="60" w:line="240" w:lineRule="auto"/>
        <w:ind w:left="714" w:hanging="357"/>
        <w:contextualSpacing w:val="0"/>
        <w:rPr>
          <w:sz w:val="28"/>
          <w:szCs w:val="28"/>
        </w:rPr>
      </w:pPr>
      <w:r w:rsidRPr="009532C1">
        <w:rPr>
          <w:sz w:val="28"/>
          <w:szCs w:val="28"/>
        </w:rPr>
        <w:lastRenderedPageBreak/>
        <w:t>Стала мобільність</w:t>
      </w:r>
      <w:r w:rsidR="0090726B" w:rsidRPr="009532C1">
        <w:rPr>
          <w:sz w:val="28"/>
          <w:szCs w:val="28"/>
        </w:rPr>
        <w:t xml:space="preserve"> та розвинута велоінфраструктура </w:t>
      </w:r>
      <w:r w:rsidRPr="009532C1">
        <w:rPr>
          <w:sz w:val="28"/>
          <w:szCs w:val="28"/>
        </w:rPr>
        <w:t>в громаді</w:t>
      </w:r>
      <w:r w:rsidR="0090726B" w:rsidRPr="009532C1">
        <w:rPr>
          <w:sz w:val="28"/>
          <w:szCs w:val="28"/>
        </w:rPr>
        <w:t>.</w:t>
      </w:r>
    </w:p>
    <w:p w14:paraId="00000A9C" w14:textId="77E5CA34" w:rsidR="00506674" w:rsidRPr="009532C1" w:rsidRDefault="00502841" w:rsidP="00963144">
      <w:pPr>
        <w:pStyle w:val="afa"/>
        <w:numPr>
          <w:ilvl w:val="0"/>
          <w:numId w:val="25"/>
        </w:numPr>
        <w:spacing w:before="60" w:after="60" w:line="240" w:lineRule="auto"/>
        <w:ind w:left="714" w:hanging="357"/>
        <w:contextualSpacing w:val="0"/>
        <w:rPr>
          <w:sz w:val="28"/>
          <w:szCs w:val="28"/>
        </w:rPr>
      </w:pPr>
      <w:r w:rsidRPr="009532C1">
        <w:rPr>
          <w:sz w:val="28"/>
          <w:szCs w:val="28"/>
        </w:rPr>
        <w:t>Енергоефективна громада</w:t>
      </w:r>
      <w:r w:rsidR="0090726B" w:rsidRPr="009532C1">
        <w:rPr>
          <w:sz w:val="28"/>
          <w:szCs w:val="28"/>
        </w:rPr>
        <w:t>.</w:t>
      </w:r>
    </w:p>
    <w:p w14:paraId="00000A9D" w14:textId="26DC379C" w:rsidR="00506674" w:rsidRPr="009532C1" w:rsidRDefault="00502841" w:rsidP="00963144">
      <w:pPr>
        <w:pStyle w:val="afa"/>
        <w:numPr>
          <w:ilvl w:val="0"/>
          <w:numId w:val="25"/>
        </w:numPr>
        <w:spacing w:before="60" w:after="60" w:line="240" w:lineRule="auto"/>
        <w:ind w:left="714" w:hanging="357"/>
        <w:contextualSpacing w:val="0"/>
        <w:rPr>
          <w:sz w:val="28"/>
          <w:szCs w:val="28"/>
        </w:rPr>
      </w:pPr>
      <w:r w:rsidRPr="009532C1">
        <w:rPr>
          <w:sz w:val="28"/>
          <w:szCs w:val="28"/>
        </w:rPr>
        <w:t>Створен</w:t>
      </w:r>
      <w:r w:rsidR="0090726B" w:rsidRPr="009532C1">
        <w:rPr>
          <w:sz w:val="28"/>
          <w:szCs w:val="28"/>
        </w:rPr>
        <w:t>о</w:t>
      </w:r>
      <w:r w:rsidRPr="009532C1">
        <w:rPr>
          <w:sz w:val="28"/>
          <w:szCs w:val="28"/>
        </w:rPr>
        <w:t xml:space="preserve"> актуальн</w:t>
      </w:r>
      <w:r w:rsidR="0090726B" w:rsidRPr="009532C1">
        <w:rPr>
          <w:sz w:val="28"/>
          <w:szCs w:val="28"/>
        </w:rPr>
        <w:t xml:space="preserve">ий </w:t>
      </w:r>
      <w:r w:rsidRPr="009532C1">
        <w:rPr>
          <w:sz w:val="28"/>
          <w:szCs w:val="28"/>
        </w:rPr>
        <w:t>реєстр джерел викидів забруднюючих речовин та парникових газів.</w:t>
      </w:r>
    </w:p>
    <w:p w14:paraId="00000A9F" w14:textId="6721E1D8" w:rsidR="00506674" w:rsidRPr="009532C1" w:rsidRDefault="00502841" w:rsidP="00963144">
      <w:pPr>
        <w:pStyle w:val="afa"/>
        <w:numPr>
          <w:ilvl w:val="0"/>
          <w:numId w:val="25"/>
        </w:numPr>
        <w:spacing w:before="60" w:after="60" w:line="240" w:lineRule="auto"/>
        <w:ind w:left="714" w:hanging="357"/>
        <w:contextualSpacing w:val="0"/>
        <w:rPr>
          <w:sz w:val="28"/>
          <w:szCs w:val="28"/>
        </w:rPr>
      </w:pPr>
      <w:r w:rsidRPr="009532C1">
        <w:rPr>
          <w:sz w:val="28"/>
          <w:szCs w:val="28"/>
        </w:rPr>
        <w:t>Отриман</w:t>
      </w:r>
      <w:r w:rsidR="0090726B" w:rsidRPr="009532C1">
        <w:rPr>
          <w:sz w:val="28"/>
          <w:szCs w:val="28"/>
        </w:rPr>
        <w:t>о</w:t>
      </w:r>
      <w:r w:rsidRPr="009532C1">
        <w:rPr>
          <w:sz w:val="28"/>
          <w:szCs w:val="28"/>
        </w:rPr>
        <w:t xml:space="preserve"> комплексн</w:t>
      </w:r>
      <w:r w:rsidR="0090726B" w:rsidRPr="009532C1">
        <w:rPr>
          <w:sz w:val="28"/>
          <w:szCs w:val="28"/>
        </w:rPr>
        <w:t>у</w:t>
      </w:r>
      <w:r w:rsidRPr="009532C1">
        <w:rPr>
          <w:sz w:val="28"/>
          <w:szCs w:val="28"/>
        </w:rPr>
        <w:t xml:space="preserve"> оцінк</w:t>
      </w:r>
      <w:r w:rsidR="0090726B" w:rsidRPr="009532C1">
        <w:rPr>
          <w:sz w:val="28"/>
          <w:szCs w:val="28"/>
        </w:rPr>
        <w:t>у</w:t>
      </w:r>
      <w:r w:rsidRPr="009532C1">
        <w:rPr>
          <w:sz w:val="28"/>
          <w:szCs w:val="28"/>
        </w:rPr>
        <w:t xml:space="preserve"> вразливості </w:t>
      </w:r>
      <w:r w:rsidR="0090726B" w:rsidRPr="009532C1">
        <w:rPr>
          <w:sz w:val="28"/>
          <w:szCs w:val="28"/>
        </w:rPr>
        <w:t>громади</w:t>
      </w:r>
      <w:r w:rsidRPr="009532C1">
        <w:rPr>
          <w:sz w:val="28"/>
          <w:szCs w:val="28"/>
        </w:rPr>
        <w:t xml:space="preserve"> до змін клімату (екстремальні температури, посухи, повені тощо).</w:t>
      </w:r>
    </w:p>
    <w:p w14:paraId="00000AA0" w14:textId="51442D97" w:rsidR="00506674" w:rsidRPr="009532C1" w:rsidRDefault="00502841" w:rsidP="00963144">
      <w:pPr>
        <w:pStyle w:val="afa"/>
        <w:numPr>
          <w:ilvl w:val="0"/>
          <w:numId w:val="25"/>
        </w:numPr>
        <w:spacing w:before="60" w:after="60" w:line="240" w:lineRule="auto"/>
        <w:ind w:left="714" w:hanging="357"/>
        <w:contextualSpacing w:val="0"/>
        <w:rPr>
          <w:sz w:val="28"/>
          <w:szCs w:val="28"/>
        </w:rPr>
      </w:pPr>
      <w:r w:rsidRPr="009532C1">
        <w:rPr>
          <w:sz w:val="28"/>
          <w:szCs w:val="28"/>
        </w:rPr>
        <w:t>Визначен</w:t>
      </w:r>
      <w:r w:rsidR="0090726B" w:rsidRPr="009532C1">
        <w:rPr>
          <w:sz w:val="28"/>
          <w:szCs w:val="28"/>
        </w:rPr>
        <w:t>о</w:t>
      </w:r>
      <w:r w:rsidRPr="009532C1">
        <w:rPr>
          <w:sz w:val="28"/>
          <w:szCs w:val="28"/>
        </w:rPr>
        <w:t xml:space="preserve"> ключов</w:t>
      </w:r>
      <w:r w:rsidR="0090726B" w:rsidRPr="009532C1">
        <w:rPr>
          <w:sz w:val="28"/>
          <w:szCs w:val="28"/>
        </w:rPr>
        <w:t>і</w:t>
      </w:r>
      <w:r w:rsidRPr="009532C1">
        <w:rPr>
          <w:sz w:val="28"/>
          <w:szCs w:val="28"/>
        </w:rPr>
        <w:t xml:space="preserve"> кліматичн</w:t>
      </w:r>
      <w:r w:rsidR="0090726B" w:rsidRPr="009532C1">
        <w:rPr>
          <w:sz w:val="28"/>
          <w:szCs w:val="28"/>
        </w:rPr>
        <w:t>і</w:t>
      </w:r>
      <w:r w:rsidRPr="009532C1">
        <w:rPr>
          <w:sz w:val="28"/>
          <w:szCs w:val="28"/>
        </w:rPr>
        <w:t xml:space="preserve"> загроз</w:t>
      </w:r>
      <w:r w:rsidR="0090726B" w:rsidRPr="009532C1">
        <w:rPr>
          <w:sz w:val="28"/>
          <w:szCs w:val="28"/>
        </w:rPr>
        <w:t>и</w:t>
      </w:r>
      <w:r w:rsidRPr="009532C1">
        <w:rPr>
          <w:sz w:val="28"/>
          <w:szCs w:val="28"/>
        </w:rPr>
        <w:t xml:space="preserve">, </w:t>
      </w:r>
      <w:r w:rsidR="0090726B" w:rsidRPr="009532C1">
        <w:rPr>
          <w:sz w:val="28"/>
          <w:szCs w:val="28"/>
        </w:rPr>
        <w:t>які</w:t>
      </w:r>
      <w:r w:rsidRPr="009532C1">
        <w:rPr>
          <w:sz w:val="28"/>
          <w:szCs w:val="28"/>
        </w:rPr>
        <w:t xml:space="preserve"> впливають на здоров'я населення, економіку, інфраструктуру та екосистеми.</w:t>
      </w:r>
    </w:p>
    <w:p w14:paraId="00000AA1" w14:textId="456C0CE3" w:rsidR="00506674" w:rsidRPr="009532C1" w:rsidRDefault="00502841" w:rsidP="00963144">
      <w:pPr>
        <w:pStyle w:val="afa"/>
        <w:numPr>
          <w:ilvl w:val="0"/>
          <w:numId w:val="25"/>
        </w:numPr>
        <w:spacing w:before="60" w:after="60" w:line="240" w:lineRule="auto"/>
        <w:ind w:left="714" w:hanging="357"/>
        <w:contextualSpacing w:val="0"/>
        <w:rPr>
          <w:sz w:val="28"/>
          <w:szCs w:val="28"/>
        </w:rPr>
      </w:pPr>
      <w:r w:rsidRPr="009532C1">
        <w:rPr>
          <w:sz w:val="28"/>
          <w:szCs w:val="28"/>
        </w:rPr>
        <w:t>Розроб</w:t>
      </w:r>
      <w:r w:rsidR="0090726B" w:rsidRPr="009532C1">
        <w:rPr>
          <w:sz w:val="28"/>
          <w:szCs w:val="28"/>
        </w:rPr>
        <w:t>лено</w:t>
      </w:r>
      <w:r w:rsidRPr="009532C1">
        <w:rPr>
          <w:sz w:val="28"/>
          <w:szCs w:val="28"/>
        </w:rPr>
        <w:t xml:space="preserve"> рекомендаці</w:t>
      </w:r>
      <w:r w:rsidR="0090726B" w:rsidRPr="009532C1">
        <w:rPr>
          <w:sz w:val="28"/>
          <w:szCs w:val="28"/>
        </w:rPr>
        <w:t>ї</w:t>
      </w:r>
      <w:r w:rsidRPr="009532C1">
        <w:rPr>
          <w:sz w:val="28"/>
          <w:szCs w:val="28"/>
        </w:rPr>
        <w:t xml:space="preserve"> для промислових підприємств щодо оптимізації технологічних процесів для зниження рівня викидів.</w:t>
      </w:r>
    </w:p>
    <w:p w14:paraId="00000AA2" w14:textId="22C01166" w:rsidR="00506674" w:rsidRPr="009532C1" w:rsidRDefault="00502841" w:rsidP="00963144">
      <w:pPr>
        <w:pStyle w:val="afa"/>
        <w:numPr>
          <w:ilvl w:val="0"/>
          <w:numId w:val="25"/>
        </w:numPr>
        <w:spacing w:before="60" w:after="60" w:line="240" w:lineRule="auto"/>
        <w:ind w:left="714" w:hanging="357"/>
        <w:contextualSpacing w:val="0"/>
        <w:rPr>
          <w:sz w:val="28"/>
          <w:szCs w:val="28"/>
        </w:rPr>
      </w:pPr>
      <w:r w:rsidRPr="009532C1">
        <w:rPr>
          <w:sz w:val="28"/>
          <w:szCs w:val="28"/>
        </w:rPr>
        <w:t>Скорочен</w:t>
      </w:r>
      <w:r w:rsidR="0090726B" w:rsidRPr="009532C1">
        <w:rPr>
          <w:sz w:val="28"/>
          <w:szCs w:val="28"/>
        </w:rPr>
        <w:t>о</w:t>
      </w:r>
      <w:r w:rsidRPr="009532C1">
        <w:rPr>
          <w:sz w:val="28"/>
          <w:szCs w:val="28"/>
        </w:rPr>
        <w:t xml:space="preserve"> обсяг</w:t>
      </w:r>
      <w:r w:rsidR="0090726B" w:rsidRPr="009532C1">
        <w:rPr>
          <w:sz w:val="28"/>
          <w:szCs w:val="28"/>
        </w:rPr>
        <w:t>и</w:t>
      </w:r>
      <w:r w:rsidRPr="009532C1">
        <w:rPr>
          <w:sz w:val="28"/>
          <w:szCs w:val="28"/>
        </w:rPr>
        <w:t xml:space="preserve"> викидів забруднюючих речовин </w:t>
      </w:r>
      <w:r w:rsidR="0090726B" w:rsidRPr="009532C1">
        <w:rPr>
          <w:sz w:val="28"/>
          <w:szCs w:val="28"/>
        </w:rPr>
        <w:t>і</w:t>
      </w:r>
      <w:r w:rsidRPr="009532C1">
        <w:rPr>
          <w:sz w:val="28"/>
          <w:szCs w:val="28"/>
        </w:rPr>
        <w:t xml:space="preserve"> парникових газів від промислових підприємств за рахунок модернізації виробництва.</w:t>
      </w:r>
    </w:p>
    <w:p w14:paraId="00000AA3" w14:textId="52780C11" w:rsidR="00506674" w:rsidRPr="009532C1" w:rsidRDefault="00502841" w:rsidP="00963144">
      <w:pPr>
        <w:pStyle w:val="afa"/>
        <w:numPr>
          <w:ilvl w:val="0"/>
          <w:numId w:val="25"/>
        </w:numPr>
        <w:spacing w:before="60" w:after="60" w:line="240" w:lineRule="auto"/>
        <w:ind w:left="714" w:hanging="357"/>
        <w:contextualSpacing w:val="0"/>
        <w:rPr>
          <w:sz w:val="28"/>
          <w:szCs w:val="28"/>
        </w:rPr>
      </w:pPr>
      <w:r w:rsidRPr="009532C1">
        <w:rPr>
          <w:sz w:val="28"/>
          <w:szCs w:val="28"/>
        </w:rPr>
        <w:t>Забезпечен</w:t>
      </w:r>
      <w:r w:rsidR="0090726B" w:rsidRPr="009532C1">
        <w:rPr>
          <w:sz w:val="28"/>
          <w:szCs w:val="28"/>
        </w:rPr>
        <w:t>о</w:t>
      </w:r>
      <w:r w:rsidRPr="009532C1">
        <w:rPr>
          <w:sz w:val="28"/>
          <w:szCs w:val="28"/>
        </w:rPr>
        <w:t xml:space="preserve"> «добр</w:t>
      </w:r>
      <w:r w:rsidR="0090726B" w:rsidRPr="009532C1">
        <w:rPr>
          <w:sz w:val="28"/>
          <w:szCs w:val="28"/>
        </w:rPr>
        <w:t>ий</w:t>
      </w:r>
      <w:r w:rsidRPr="009532C1">
        <w:rPr>
          <w:sz w:val="28"/>
          <w:szCs w:val="28"/>
        </w:rPr>
        <w:t>» екологічн</w:t>
      </w:r>
      <w:r w:rsidR="0090726B" w:rsidRPr="009532C1">
        <w:rPr>
          <w:sz w:val="28"/>
          <w:szCs w:val="28"/>
        </w:rPr>
        <w:t>ий</w:t>
      </w:r>
      <w:r w:rsidRPr="009532C1">
        <w:rPr>
          <w:sz w:val="28"/>
          <w:szCs w:val="28"/>
        </w:rPr>
        <w:t xml:space="preserve"> стан водних об’єктів, зокрема річок Інгулець, Саксагань та Стара Саксагань</w:t>
      </w:r>
      <w:r w:rsidR="0090726B" w:rsidRPr="009532C1">
        <w:rPr>
          <w:sz w:val="28"/>
          <w:szCs w:val="28"/>
        </w:rPr>
        <w:t>.</w:t>
      </w:r>
    </w:p>
    <w:p w14:paraId="00000AA6" w14:textId="05B7E928" w:rsidR="00506674" w:rsidRPr="009532C1" w:rsidRDefault="00502841" w:rsidP="00963144">
      <w:pPr>
        <w:pStyle w:val="afa"/>
        <w:numPr>
          <w:ilvl w:val="0"/>
          <w:numId w:val="25"/>
        </w:numPr>
        <w:spacing w:before="60" w:after="60" w:line="240" w:lineRule="auto"/>
        <w:ind w:left="714" w:hanging="357"/>
        <w:contextualSpacing w:val="0"/>
        <w:rPr>
          <w:sz w:val="28"/>
          <w:szCs w:val="28"/>
        </w:rPr>
      </w:pPr>
      <w:r w:rsidRPr="009532C1">
        <w:rPr>
          <w:sz w:val="28"/>
          <w:szCs w:val="28"/>
        </w:rPr>
        <w:t>Зменшен</w:t>
      </w:r>
      <w:r w:rsidR="0090726B" w:rsidRPr="009532C1">
        <w:rPr>
          <w:sz w:val="28"/>
          <w:szCs w:val="28"/>
        </w:rPr>
        <w:t>о</w:t>
      </w:r>
      <w:r w:rsidRPr="009532C1">
        <w:rPr>
          <w:sz w:val="28"/>
          <w:szCs w:val="28"/>
        </w:rPr>
        <w:t xml:space="preserve"> негативн</w:t>
      </w:r>
      <w:r w:rsidR="0090726B" w:rsidRPr="009532C1">
        <w:rPr>
          <w:sz w:val="28"/>
          <w:szCs w:val="28"/>
        </w:rPr>
        <w:t>ий</w:t>
      </w:r>
      <w:r w:rsidRPr="009532C1">
        <w:rPr>
          <w:sz w:val="28"/>
          <w:szCs w:val="28"/>
        </w:rPr>
        <w:t xml:space="preserve"> вплив виробничої діяльності підприємств на стан поверхневих та підземних вод</w:t>
      </w:r>
      <w:r w:rsidR="0090726B" w:rsidRPr="009532C1">
        <w:rPr>
          <w:sz w:val="28"/>
          <w:szCs w:val="28"/>
        </w:rPr>
        <w:t>.</w:t>
      </w:r>
    </w:p>
    <w:p w14:paraId="00000AA8" w14:textId="03993D76" w:rsidR="00506674" w:rsidRPr="009532C1" w:rsidRDefault="00502841" w:rsidP="00963144">
      <w:pPr>
        <w:pStyle w:val="afa"/>
        <w:numPr>
          <w:ilvl w:val="0"/>
          <w:numId w:val="25"/>
        </w:numPr>
        <w:spacing w:before="60" w:after="60" w:line="240" w:lineRule="auto"/>
        <w:ind w:left="714" w:hanging="357"/>
        <w:contextualSpacing w:val="0"/>
        <w:rPr>
          <w:sz w:val="28"/>
          <w:szCs w:val="28"/>
        </w:rPr>
      </w:pPr>
      <w:r w:rsidRPr="009532C1">
        <w:rPr>
          <w:sz w:val="28"/>
          <w:szCs w:val="28"/>
        </w:rPr>
        <w:t>Підвищен</w:t>
      </w:r>
      <w:r w:rsidR="0090726B" w:rsidRPr="009532C1">
        <w:rPr>
          <w:sz w:val="28"/>
          <w:szCs w:val="28"/>
        </w:rPr>
        <w:t>о</w:t>
      </w:r>
      <w:r w:rsidRPr="009532C1">
        <w:rPr>
          <w:sz w:val="28"/>
          <w:szCs w:val="28"/>
        </w:rPr>
        <w:t xml:space="preserve"> надійн</w:t>
      </w:r>
      <w:r w:rsidR="0090726B" w:rsidRPr="009532C1">
        <w:rPr>
          <w:sz w:val="28"/>
          <w:szCs w:val="28"/>
        </w:rPr>
        <w:t>і</w:t>
      </w:r>
      <w:r w:rsidRPr="009532C1">
        <w:rPr>
          <w:sz w:val="28"/>
          <w:szCs w:val="28"/>
        </w:rPr>
        <w:t>ст</w:t>
      </w:r>
      <w:r w:rsidR="0090726B" w:rsidRPr="009532C1">
        <w:rPr>
          <w:sz w:val="28"/>
          <w:szCs w:val="28"/>
        </w:rPr>
        <w:t>ь</w:t>
      </w:r>
      <w:r w:rsidRPr="009532C1">
        <w:rPr>
          <w:sz w:val="28"/>
          <w:szCs w:val="28"/>
        </w:rPr>
        <w:t xml:space="preserve"> каналізаційної системи, її стійк</w:t>
      </w:r>
      <w:r w:rsidR="0090726B" w:rsidRPr="009532C1">
        <w:rPr>
          <w:sz w:val="28"/>
          <w:szCs w:val="28"/>
        </w:rPr>
        <w:t>і</w:t>
      </w:r>
      <w:r w:rsidRPr="009532C1">
        <w:rPr>
          <w:sz w:val="28"/>
          <w:szCs w:val="28"/>
        </w:rPr>
        <w:t>ст</w:t>
      </w:r>
      <w:r w:rsidR="0090726B" w:rsidRPr="009532C1">
        <w:rPr>
          <w:sz w:val="28"/>
          <w:szCs w:val="28"/>
        </w:rPr>
        <w:t>ь</w:t>
      </w:r>
      <w:r w:rsidRPr="009532C1">
        <w:rPr>
          <w:sz w:val="28"/>
          <w:szCs w:val="28"/>
        </w:rPr>
        <w:t xml:space="preserve"> до аварій та несправностей</w:t>
      </w:r>
      <w:r w:rsidR="0090726B" w:rsidRPr="009532C1">
        <w:rPr>
          <w:sz w:val="28"/>
          <w:szCs w:val="28"/>
        </w:rPr>
        <w:t>.</w:t>
      </w:r>
    </w:p>
    <w:p w14:paraId="00000AAB" w14:textId="5B8CE315" w:rsidR="00506674" w:rsidRPr="009532C1" w:rsidRDefault="0090726B" w:rsidP="00963144">
      <w:pPr>
        <w:pStyle w:val="afa"/>
        <w:numPr>
          <w:ilvl w:val="0"/>
          <w:numId w:val="25"/>
        </w:numPr>
        <w:spacing w:before="60" w:after="60" w:line="240" w:lineRule="auto"/>
        <w:ind w:left="714" w:hanging="357"/>
        <w:contextualSpacing w:val="0"/>
        <w:rPr>
          <w:sz w:val="28"/>
          <w:szCs w:val="28"/>
        </w:rPr>
      </w:pPr>
      <w:r w:rsidRPr="009532C1">
        <w:rPr>
          <w:sz w:val="28"/>
          <w:szCs w:val="28"/>
        </w:rPr>
        <w:t>Створено ситему п</w:t>
      </w:r>
      <w:r w:rsidR="00502841" w:rsidRPr="009532C1">
        <w:rPr>
          <w:sz w:val="28"/>
          <w:szCs w:val="28"/>
        </w:rPr>
        <w:t xml:space="preserve">опередження виникнення надзвичайних ситуацій на землях, порушених при тривалій та інтенсивній експлуатації Криворізьких родовищ корисних копалин за більше ніж 140 річний період розробки залізорудного басейну та розвитку гірничої інфраструктури </w:t>
      </w:r>
      <w:r w:rsidRPr="009532C1">
        <w:rPr>
          <w:sz w:val="28"/>
          <w:szCs w:val="28"/>
        </w:rPr>
        <w:t>громади</w:t>
      </w:r>
      <w:r w:rsidR="00502841" w:rsidRPr="009532C1">
        <w:rPr>
          <w:sz w:val="28"/>
          <w:szCs w:val="28"/>
        </w:rPr>
        <w:t>.</w:t>
      </w:r>
    </w:p>
    <w:p w14:paraId="00000AAE" w14:textId="466B371B" w:rsidR="00506674" w:rsidRPr="009532C1" w:rsidRDefault="00502841" w:rsidP="00253472">
      <w:pPr>
        <w:spacing w:before="120" w:after="60"/>
        <w:ind w:firstLine="709"/>
        <w:rPr>
          <w:b/>
          <w:i/>
          <w:iCs/>
          <w:color w:val="000000"/>
          <w:sz w:val="28"/>
          <w:szCs w:val="28"/>
        </w:rPr>
      </w:pPr>
      <w:r w:rsidRPr="009532C1">
        <w:rPr>
          <w:b/>
          <w:i/>
          <w:iCs/>
          <w:color w:val="000000"/>
          <w:sz w:val="28"/>
          <w:szCs w:val="28"/>
        </w:rPr>
        <w:t>Індикатори:</w:t>
      </w:r>
    </w:p>
    <w:p w14:paraId="00000AB2" w14:textId="7E1EEAFB" w:rsidR="00506674" w:rsidRPr="009532C1" w:rsidRDefault="00502841" w:rsidP="00963144">
      <w:pPr>
        <w:pStyle w:val="afa"/>
        <w:numPr>
          <w:ilvl w:val="0"/>
          <w:numId w:val="25"/>
        </w:numPr>
        <w:spacing w:before="60" w:after="60" w:line="240" w:lineRule="auto"/>
        <w:ind w:left="714" w:hanging="357"/>
        <w:contextualSpacing w:val="0"/>
        <w:rPr>
          <w:sz w:val="28"/>
          <w:szCs w:val="28"/>
        </w:rPr>
      </w:pPr>
      <w:r w:rsidRPr="009532C1">
        <w:rPr>
          <w:sz w:val="28"/>
          <w:szCs w:val="28"/>
        </w:rPr>
        <w:t xml:space="preserve">Темп зростання/зниження викидів забруднюючих речовин від стаціонарних джерел забруднення, </w:t>
      </w:r>
      <w:r w:rsidR="009532C1" w:rsidRPr="009532C1">
        <w:rPr>
          <w:sz w:val="28"/>
          <w:szCs w:val="28"/>
        </w:rPr>
        <w:t>%</w:t>
      </w:r>
      <w:r w:rsidRPr="009532C1">
        <w:rPr>
          <w:sz w:val="28"/>
          <w:szCs w:val="28"/>
        </w:rPr>
        <w:t xml:space="preserve"> до попереднього року</w:t>
      </w:r>
      <w:r w:rsidR="009532C1" w:rsidRPr="009532C1">
        <w:rPr>
          <w:sz w:val="28"/>
          <w:szCs w:val="28"/>
        </w:rPr>
        <w:t>.</w:t>
      </w:r>
    </w:p>
    <w:p w14:paraId="00000AB3" w14:textId="6F9DA1A8" w:rsidR="00506674" w:rsidRPr="009532C1" w:rsidRDefault="00502841" w:rsidP="00963144">
      <w:pPr>
        <w:pStyle w:val="afa"/>
        <w:numPr>
          <w:ilvl w:val="0"/>
          <w:numId w:val="25"/>
        </w:numPr>
        <w:spacing w:before="60" w:after="60" w:line="240" w:lineRule="auto"/>
        <w:ind w:left="714" w:hanging="357"/>
        <w:contextualSpacing w:val="0"/>
        <w:rPr>
          <w:sz w:val="28"/>
          <w:szCs w:val="28"/>
        </w:rPr>
      </w:pPr>
      <w:r w:rsidRPr="009532C1">
        <w:rPr>
          <w:sz w:val="28"/>
          <w:szCs w:val="28"/>
        </w:rPr>
        <w:t>Темп зростанняня/зниження викидів парникових газів від стаціонарних джерел забруднення, відсотки до попереднього року</w:t>
      </w:r>
      <w:r w:rsidR="009532C1" w:rsidRPr="009532C1">
        <w:rPr>
          <w:sz w:val="28"/>
          <w:szCs w:val="28"/>
        </w:rPr>
        <w:t>.</w:t>
      </w:r>
    </w:p>
    <w:p w14:paraId="00000AB5" w14:textId="42401FB2" w:rsidR="00506674" w:rsidRPr="009532C1" w:rsidRDefault="00502841" w:rsidP="00963144">
      <w:pPr>
        <w:pStyle w:val="afa"/>
        <w:numPr>
          <w:ilvl w:val="0"/>
          <w:numId w:val="25"/>
        </w:numPr>
        <w:spacing w:before="60" w:after="60" w:line="240" w:lineRule="auto"/>
        <w:ind w:left="714" w:hanging="357"/>
        <w:contextualSpacing w:val="0"/>
        <w:rPr>
          <w:sz w:val="28"/>
          <w:szCs w:val="28"/>
        </w:rPr>
      </w:pPr>
      <w:r w:rsidRPr="009532C1">
        <w:rPr>
          <w:sz w:val="28"/>
          <w:szCs w:val="28"/>
        </w:rPr>
        <w:t>Кількість води, поданої на проведення заходів з екологічного оздоровлення та відновлення водності річок, тис. м</w:t>
      </w:r>
      <w:r w:rsidRPr="009532C1">
        <w:rPr>
          <w:sz w:val="28"/>
          <w:szCs w:val="28"/>
          <w:vertAlign w:val="superscript"/>
        </w:rPr>
        <w:t>3</w:t>
      </w:r>
      <w:r w:rsidR="009532C1" w:rsidRPr="009532C1">
        <w:rPr>
          <w:sz w:val="28"/>
          <w:szCs w:val="28"/>
        </w:rPr>
        <w:t>.</w:t>
      </w:r>
    </w:p>
    <w:p w14:paraId="00000AB6" w14:textId="5389C0CD" w:rsidR="00506674" w:rsidRPr="009532C1" w:rsidRDefault="00502841" w:rsidP="00963144">
      <w:pPr>
        <w:pStyle w:val="afa"/>
        <w:numPr>
          <w:ilvl w:val="0"/>
          <w:numId w:val="25"/>
        </w:numPr>
        <w:spacing w:before="60" w:after="60" w:line="240" w:lineRule="auto"/>
        <w:ind w:left="714" w:hanging="357"/>
        <w:contextualSpacing w:val="0"/>
        <w:rPr>
          <w:sz w:val="28"/>
          <w:szCs w:val="28"/>
        </w:rPr>
      </w:pPr>
      <w:r w:rsidRPr="009532C1">
        <w:rPr>
          <w:sz w:val="28"/>
          <w:szCs w:val="28"/>
        </w:rPr>
        <w:t>Протяжність русел річок, на яких проведено заходи розчищення, м</w:t>
      </w:r>
      <w:r w:rsidR="009532C1" w:rsidRPr="009532C1">
        <w:rPr>
          <w:sz w:val="28"/>
          <w:szCs w:val="28"/>
        </w:rPr>
        <w:t>.</w:t>
      </w:r>
    </w:p>
    <w:p w14:paraId="00000AB8" w14:textId="7BEAF3F2" w:rsidR="00506674" w:rsidRPr="009532C1" w:rsidRDefault="00502841" w:rsidP="00963144">
      <w:pPr>
        <w:pStyle w:val="afa"/>
        <w:numPr>
          <w:ilvl w:val="0"/>
          <w:numId w:val="25"/>
        </w:numPr>
        <w:spacing w:before="60" w:after="60" w:line="240" w:lineRule="auto"/>
        <w:ind w:left="714" w:hanging="357"/>
        <w:contextualSpacing w:val="0"/>
        <w:rPr>
          <w:sz w:val="28"/>
          <w:szCs w:val="28"/>
        </w:rPr>
      </w:pPr>
      <w:r w:rsidRPr="009532C1">
        <w:rPr>
          <w:sz w:val="28"/>
          <w:szCs w:val="28"/>
        </w:rPr>
        <w:t xml:space="preserve">Кількість проведених обстежень, виявлених </w:t>
      </w:r>
      <w:r w:rsidR="009532C1" w:rsidRPr="009532C1">
        <w:rPr>
          <w:sz w:val="28"/>
          <w:szCs w:val="28"/>
        </w:rPr>
        <w:t>і</w:t>
      </w:r>
      <w:r w:rsidRPr="009532C1">
        <w:rPr>
          <w:sz w:val="28"/>
          <w:szCs w:val="28"/>
        </w:rPr>
        <w:t xml:space="preserve"> ліквідованих витоків у поверхневі водойми, од.</w:t>
      </w:r>
    </w:p>
    <w:p w14:paraId="00000AB9" w14:textId="7F9D8BA3" w:rsidR="00506674" w:rsidRPr="009532C1" w:rsidRDefault="00502841" w:rsidP="00963144">
      <w:pPr>
        <w:pStyle w:val="afa"/>
        <w:numPr>
          <w:ilvl w:val="0"/>
          <w:numId w:val="25"/>
        </w:numPr>
        <w:spacing w:before="60" w:after="60" w:line="240" w:lineRule="auto"/>
        <w:ind w:left="714" w:hanging="357"/>
        <w:contextualSpacing w:val="0"/>
        <w:rPr>
          <w:sz w:val="28"/>
          <w:szCs w:val="28"/>
        </w:rPr>
      </w:pPr>
      <w:r w:rsidRPr="009532C1">
        <w:rPr>
          <w:sz w:val="28"/>
          <w:szCs w:val="28"/>
        </w:rPr>
        <w:t>Кількість ліквідованих аварійних ситуацій на мережах водовідведення та заходів з усунення їх негативного впливу на довкілля, од.</w:t>
      </w:r>
    </w:p>
    <w:p w14:paraId="00000ABA" w14:textId="5A45607F" w:rsidR="00506674" w:rsidRPr="009532C1" w:rsidRDefault="00502841" w:rsidP="00963144">
      <w:pPr>
        <w:pStyle w:val="afa"/>
        <w:numPr>
          <w:ilvl w:val="0"/>
          <w:numId w:val="25"/>
        </w:numPr>
        <w:spacing w:before="60" w:after="60" w:line="240" w:lineRule="auto"/>
        <w:ind w:left="714" w:hanging="357"/>
        <w:contextualSpacing w:val="0"/>
        <w:rPr>
          <w:sz w:val="28"/>
          <w:szCs w:val="28"/>
        </w:rPr>
      </w:pPr>
      <w:r w:rsidRPr="009532C1">
        <w:rPr>
          <w:sz w:val="28"/>
          <w:szCs w:val="28"/>
        </w:rPr>
        <w:t>Протяжність замінених та відремонтованих</w:t>
      </w:r>
      <w:r w:rsidR="009532C1" w:rsidRPr="009532C1">
        <w:rPr>
          <w:sz w:val="28"/>
          <w:szCs w:val="28"/>
        </w:rPr>
        <w:t>,</w:t>
      </w:r>
      <w:r w:rsidRPr="009532C1">
        <w:rPr>
          <w:sz w:val="28"/>
          <w:szCs w:val="28"/>
        </w:rPr>
        <w:t xml:space="preserve"> </w:t>
      </w:r>
      <w:r w:rsidR="009532C1" w:rsidRPr="009532C1">
        <w:rPr>
          <w:sz w:val="28"/>
          <w:szCs w:val="28"/>
        </w:rPr>
        <w:t xml:space="preserve">збудованих (нових) або реконструйованих </w:t>
      </w:r>
      <w:r w:rsidRPr="009532C1">
        <w:rPr>
          <w:sz w:val="28"/>
          <w:szCs w:val="28"/>
        </w:rPr>
        <w:t>каналізаційних мереж, у т.ч. КНС, м</w:t>
      </w:r>
      <w:r w:rsidR="009532C1" w:rsidRPr="009532C1">
        <w:rPr>
          <w:sz w:val="28"/>
          <w:szCs w:val="28"/>
        </w:rPr>
        <w:t>.</w:t>
      </w:r>
    </w:p>
    <w:p w14:paraId="00000ABC" w14:textId="742ED79C" w:rsidR="00506674" w:rsidRPr="009532C1" w:rsidRDefault="009532C1" w:rsidP="00963144">
      <w:pPr>
        <w:pStyle w:val="afa"/>
        <w:numPr>
          <w:ilvl w:val="0"/>
          <w:numId w:val="25"/>
        </w:numPr>
        <w:spacing w:before="60" w:after="60" w:line="240" w:lineRule="auto"/>
        <w:ind w:left="714" w:hanging="357"/>
        <w:contextualSpacing w:val="0"/>
        <w:rPr>
          <w:sz w:val="28"/>
          <w:szCs w:val="28"/>
        </w:rPr>
      </w:pPr>
      <w:r w:rsidRPr="009532C1">
        <w:rPr>
          <w:sz w:val="28"/>
          <w:szCs w:val="28"/>
        </w:rPr>
        <w:t>Кількість / питома вага</w:t>
      </w:r>
      <w:r w:rsidR="00502841" w:rsidRPr="009532C1">
        <w:rPr>
          <w:sz w:val="28"/>
          <w:szCs w:val="28"/>
        </w:rPr>
        <w:t xml:space="preserve"> енергії, яка виробляється з відновлюваних джерел у загальному обсязі споживання енергії в громаді</w:t>
      </w:r>
      <w:r w:rsidRPr="009532C1">
        <w:rPr>
          <w:sz w:val="28"/>
          <w:szCs w:val="28"/>
        </w:rPr>
        <w:t xml:space="preserve"> за певний період (рік, місяць)</w:t>
      </w:r>
      <w:r w:rsidR="00502841" w:rsidRPr="009532C1">
        <w:rPr>
          <w:sz w:val="28"/>
          <w:szCs w:val="28"/>
        </w:rPr>
        <w:t>, %</w:t>
      </w:r>
      <w:r w:rsidRPr="009532C1">
        <w:rPr>
          <w:sz w:val="28"/>
          <w:szCs w:val="28"/>
        </w:rPr>
        <w:t>.</w:t>
      </w:r>
    </w:p>
    <w:p w14:paraId="00000ABF" w14:textId="11B2D964" w:rsidR="00506674" w:rsidRPr="009532C1" w:rsidRDefault="00502841" w:rsidP="00963144">
      <w:pPr>
        <w:pStyle w:val="afa"/>
        <w:numPr>
          <w:ilvl w:val="0"/>
          <w:numId w:val="25"/>
        </w:numPr>
        <w:spacing w:before="60" w:after="60" w:line="240" w:lineRule="auto"/>
        <w:ind w:left="714" w:hanging="357"/>
        <w:contextualSpacing w:val="0"/>
        <w:rPr>
          <w:sz w:val="28"/>
          <w:szCs w:val="28"/>
        </w:rPr>
      </w:pPr>
      <w:r w:rsidRPr="009532C1">
        <w:rPr>
          <w:sz w:val="28"/>
          <w:szCs w:val="28"/>
        </w:rPr>
        <w:lastRenderedPageBreak/>
        <w:t xml:space="preserve">Кількість закладів комунальної власності </w:t>
      </w:r>
      <w:r w:rsidR="009532C1" w:rsidRPr="009532C1">
        <w:rPr>
          <w:sz w:val="28"/>
          <w:szCs w:val="28"/>
        </w:rPr>
        <w:t>громади</w:t>
      </w:r>
      <w:r w:rsidRPr="009532C1">
        <w:rPr>
          <w:sz w:val="28"/>
          <w:szCs w:val="28"/>
        </w:rPr>
        <w:t>, які використовують відновлювальні джерела енергії.</w:t>
      </w:r>
    </w:p>
    <w:p w14:paraId="00000AC0" w14:textId="77777777" w:rsidR="00506674" w:rsidRPr="00025BFE" w:rsidRDefault="00506674" w:rsidP="00465B08">
      <w:pPr>
        <w:pBdr>
          <w:top w:val="nil"/>
          <w:left w:val="nil"/>
          <w:bottom w:val="nil"/>
          <w:right w:val="nil"/>
          <w:between w:val="nil"/>
        </w:pBdr>
        <w:spacing w:before="60" w:after="60"/>
        <w:ind w:firstLine="709"/>
        <w:jc w:val="both"/>
        <w:rPr>
          <w:color w:val="000000"/>
          <w:sz w:val="28"/>
          <w:szCs w:val="28"/>
          <w:lang w:val="uk-UA"/>
        </w:rPr>
      </w:pPr>
    </w:p>
    <w:p w14:paraId="00000AC1" w14:textId="77777777" w:rsidR="00506674" w:rsidRDefault="00502841">
      <w:pPr>
        <w:spacing w:after="120"/>
        <w:jc w:val="both"/>
        <w:rPr>
          <w:b/>
          <w:color w:val="008000"/>
          <w:sz w:val="28"/>
          <w:szCs w:val="28"/>
          <w:lang w:val="uk-UA"/>
        </w:rPr>
      </w:pPr>
      <w:r>
        <w:rPr>
          <w:b/>
          <w:color w:val="008000"/>
          <w:sz w:val="28"/>
          <w:szCs w:val="28"/>
        </w:rPr>
        <w:t>Оперативна ціль 2.2. Трансформована та стала екосистема громади</w:t>
      </w:r>
    </w:p>
    <w:p w14:paraId="2FA99FC3" w14:textId="2642F55E" w:rsidR="007D4379" w:rsidRPr="00025BFE" w:rsidRDefault="007D4379" w:rsidP="007D4379">
      <w:pPr>
        <w:widowControl w:val="0"/>
        <w:spacing w:before="60" w:after="60"/>
        <w:ind w:firstLine="709"/>
        <w:jc w:val="both"/>
        <w:rPr>
          <w:sz w:val="28"/>
          <w:szCs w:val="28"/>
          <w:lang w:val="uk-UA"/>
        </w:rPr>
      </w:pPr>
      <w:r w:rsidRPr="00025BFE">
        <w:rPr>
          <w:sz w:val="28"/>
          <w:szCs w:val="28"/>
          <w:lang w:val="uk-UA"/>
        </w:rPr>
        <w:t>В центрі особливої уваги політики громади є також забезпечення стабільності екосистеми, забезпечення ефективного управління ресурсами, впровадження якісного моніторингу довкілля та розвиток екоосвіти.</w:t>
      </w:r>
    </w:p>
    <w:p w14:paraId="003BFF6C" w14:textId="426728FF" w:rsidR="007D4379" w:rsidRPr="007D4379" w:rsidRDefault="007D4379" w:rsidP="007D4379">
      <w:pPr>
        <w:widowControl w:val="0"/>
        <w:spacing w:before="60" w:after="60"/>
        <w:ind w:firstLine="709"/>
        <w:jc w:val="both"/>
        <w:rPr>
          <w:sz w:val="28"/>
          <w:szCs w:val="28"/>
        </w:rPr>
      </w:pPr>
      <w:r w:rsidRPr="007D4379">
        <w:rPr>
          <w:sz w:val="28"/>
          <w:szCs w:val="28"/>
        </w:rPr>
        <w:t>На території громади налічується 14 об</w:t>
      </w:r>
      <w:r>
        <w:rPr>
          <w:sz w:val="28"/>
          <w:szCs w:val="28"/>
        </w:rPr>
        <w:t>’</w:t>
      </w:r>
      <w:r w:rsidRPr="007D4379">
        <w:rPr>
          <w:sz w:val="28"/>
          <w:szCs w:val="28"/>
        </w:rPr>
        <w:t>єктів природно-заповідного фонду загальною площею 375,45 га, з них 3 об</w:t>
      </w:r>
      <w:r>
        <w:rPr>
          <w:sz w:val="28"/>
          <w:szCs w:val="28"/>
        </w:rPr>
        <w:t>’</w:t>
      </w:r>
      <w:r w:rsidRPr="007D4379">
        <w:rPr>
          <w:sz w:val="28"/>
          <w:szCs w:val="28"/>
        </w:rPr>
        <w:t>єкти загальнодержавного значення. Протягом 2016-2023 років проведено біологічну рекультивацію земель на площі 58,2 га.</w:t>
      </w:r>
    </w:p>
    <w:p w14:paraId="36BD1908" w14:textId="32D81AF9" w:rsidR="007D4379" w:rsidRPr="007D4379" w:rsidRDefault="007D4379" w:rsidP="007D4379">
      <w:pPr>
        <w:widowControl w:val="0"/>
        <w:spacing w:before="60" w:after="60"/>
        <w:ind w:firstLine="709"/>
        <w:jc w:val="both"/>
        <w:rPr>
          <w:sz w:val="28"/>
          <w:szCs w:val="28"/>
        </w:rPr>
      </w:pPr>
      <w:r w:rsidRPr="007D4379">
        <w:rPr>
          <w:sz w:val="28"/>
          <w:szCs w:val="28"/>
        </w:rPr>
        <w:t>Збереження екосистеми громади значною мірою продиктоване через видобуток корисних копалин та промислову діяльність. Згідно з Директивою ЄС 92/43/EEC «Про збереження природних середовищ істот та дикої природи», необхідно зберігати біорізноманіття та відновлювати порушені екосистеми. З цією метою необхідно передбачити рекультивацію порушених земель, зокрема територій колишніх кар'єрів, створення нових природних заповідників</w:t>
      </w:r>
      <w:r>
        <w:rPr>
          <w:color w:val="000000"/>
          <w:sz w:val="28"/>
          <w:szCs w:val="28"/>
        </w:rPr>
        <w:t xml:space="preserve"> та заказників для збереження біорізноманіття та відновлення </w:t>
      </w:r>
      <w:r w:rsidRPr="004412A2">
        <w:rPr>
          <w:color w:val="000000"/>
          <w:sz w:val="28"/>
          <w:szCs w:val="28"/>
        </w:rPr>
        <w:t>зелених</w:t>
      </w:r>
      <w:r>
        <w:rPr>
          <w:color w:val="000000"/>
          <w:sz w:val="28"/>
          <w:szCs w:val="28"/>
        </w:rPr>
        <w:t xml:space="preserve"> насаджень та створення нових </w:t>
      </w:r>
      <w:r w:rsidRPr="007D4379">
        <w:rPr>
          <w:sz w:val="28"/>
          <w:szCs w:val="28"/>
        </w:rPr>
        <w:t>паркових зон.</w:t>
      </w:r>
    </w:p>
    <w:p w14:paraId="4371FD1E" w14:textId="3367D16F" w:rsidR="007D4379" w:rsidRPr="007D4379" w:rsidRDefault="007D4379" w:rsidP="007D4379">
      <w:pPr>
        <w:widowControl w:val="0"/>
        <w:spacing w:before="60" w:after="60"/>
        <w:ind w:firstLine="709"/>
        <w:jc w:val="both"/>
        <w:rPr>
          <w:sz w:val="28"/>
          <w:szCs w:val="28"/>
        </w:rPr>
      </w:pPr>
      <w:r w:rsidRPr="007D4379">
        <w:rPr>
          <w:sz w:val="28"/>
          <w:szCs w:val="28"/>
        </w:rPr>
        <w:t>Збереження екосистеми забезпечує стабільність клімату, запобігає деградації ґрунтів та зменшує ризики природних катастроф.</w:t>
      </w:r>
    </w:p>
    <w:p w14:paraId="00000AC7" w14:textId="5AEEC590" w:rsidR="00506674" w:rsidRPr="00DD7933" w:rsidRDefault="00BF0B92" w:rsidP="006375BE">
      <w:pPr>
        <w:spacing w:before="120" w:after="60"/>
        <w:rPr>
          <w:b/>
          <w:i/>
          <w:iCs/>
          <w:color w:val="000000"/>
          <w:sz w:val="28"/>
          <w:szCs w:val="28"/>
          <w:lang w:val="uk-UA"/>
        </w:rPr>
      </w:pPr>
      <w:r w:rsidRPr="00253472">
        <w:rPr>
          <w:b/>
          <w:i/>
          <w:iCs/>
          <w:color w:val="000000"/>
          <w:sz w:val="28"/>
          <w:szCs w:val="28"/>
        </w:rPr>
        <w:t>Завдання та сфери реалізації проєктів для досягнення оперативної цілі 2.2. Трансформована та стала екосистема громади</w:t>
      </w:r>
      <w:r w:rsidR="00DD7933">
        <w:rPr>
          <w:b/>
          <w:i/>
          <w:iCs/>
          <w:color w:val="000000"/>
          <w:sz w:val="28"/>
          <w:szCs w:val="28"/>
          <w:lang w:val="uk-UA"/>
        </w:rPr>
        <w:t>:</w:t>
      </w:r>
    </w:p>
    <w:tbl>
      <w:tblPr>
        <w:tblW w:w="10065"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376"/>
      </w:tblGrid>
      <w:tr w:rsidR="00465B08" w:rsidRPr="00465B08" w14:paraId="0C6F727B" w14:textId="77777777" w:rsidTr="00852411">
        <w:tc>
          <w:tcPr>
            <w:tcW w:w="2689" w:type="dxa"/>
            <w:shd w:val="clear" w:color="auto" w:fill="E7E6E6"/>
          </w:tcPr>
          <w:p w14:paraId="0CCA9B84" w14:textId="77777777" w:rsidR="00465B08" w:rsidRPr="00465B08" w:rsidRDefault="00465B08" w:rsidP="00465B08">
            <w:pPr>
              <w:spacing w:before="40" w:after="40"/>
              <w:ind w:left="57"/>
              <w:jc w:val="center"/>
              <w:rPr>
                <w:b/>
              </w:rPr>
            </w:pPr>
            <w:r w:rsidRPr="00465B08">
              <w:rPr>
                <w:b/>
              </w:rPr>
              <w:t>Завдання</w:t>
            </w:r>
          </w:p>
        </w:tc>
        <w:tc>
          <w:tcPr>
            <w:tcW w:w="7376" w:type="dxa"/>
            <w:shd w:val="clear" w:color="auto" w:fill="E7E6E6"/>
          </w:tcPr>
          <w:p w14:paraId="53BCC8C8" w14:textId="77777777" w:rsidR="00465B08" w:rsidRPr="00465B08" w:rsidRDefault="00465B08" w:rsidP="00465B08">
            <w:pPr>
              <w:spacing w:before="40" w:after="40"/>
              <w:ind w:left="57"/>
              <w:jc w:val="center"/>
              <w:rPr>
                <w:b/>
              </w:rPr>
            </w:pPr>
            <w:r w:rsidRPr="00465B08">
              <w:rPr>
                <w:b/>
                <w:lang w:val="uk-UA"/>
              </w:rPr>
              <w:t>С</w:t>
            </w:r>
            <w:r w:rsidRPr="00465B08">
              <w:rPr>
                <w:b/>
              </w:rPr>
              <w:t>фери реалізації проєктів</w:t>
            </w:r>
          </w:p>
        </w:tc>
      </w:tr>
      <w:tr w:rsidR="00465B08" w:rsidRPr="00465B08" w14:paraId="7D19A996" w14:textId="77777777" w:rsidTr="00852411">
        <w:tc>
          <w:tcPr>
            <w:tcW w:w="2689" w:type="dxa"/>
          </w:tcPr>
          <w:p w14:paraId="2A8799A6" w14:textId="77777777" w:rsidR="00465B08" w:rsidRPr="00465B08" w:rsidRDefault="00465B08" w:rsidP="00465B08">
            <w:pPr>
              <w:spacing w:before="40" w:after="40"/>
              <w:ind w:left="57"/>
            </w:pPr>
            <w:r w:rsidRPr="00465B08">
              <w:t>2.2.1. Відновлення екологічної цінності порушених земель</w:t>
            </w:r>
          </w:p>
        </w:tc>
        <w:tc>
          <w:tcPr>
            <w:tcW w:w="7376" w:type="dxa"/>
            <w:shd w:val="clear" w:color="auto" w:fill="FFFFFF"/>
          </w:tcPr>
          <w:p w14:paraId="2F1E3B4A"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Продовження робіт з рекультивації земель, які були порушені внаслідок гірничодобувної діяльності, у тому числі шляхом зворотного заповнення.</w:t>
            </w:r>
          </w:p>
          <w:p w14:paraId="35D55263"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Відновлення екосистем, посадка дерев і чагарників, упровадження інноваційних методів пилопригнічення відвалів, хвостосховищ, бортів та уступів кар’єрів.</w:t>
            </w:r>
          </w:p>
          <w:p w14:paraId="53C664E6"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Перетворення промислових об’єктів після рекультивації на зони відпочинку із урбаністичним дизайном та соціальною інфраструктурою.</w:t>
            </w:r>
          </w:p>
        </w:tc>
      </w:tr>
      <w:tr w:rsidR="00465B08" w:rsidRPr="00465B08" w14:paraId="6967E3AD" w14:textId="77777777" w:rsidTr="00852411">
        <w:trPr>
          <w:trHeight w:val="402"/>
        </w:trPr>
        <w:tc>
          <w:tcPr>
            <w:tcW w:w="2689" w:type="dxa"/>
          </w:tcPr>
          <w:p w14:paraId="5C8BDE1F" w14:textId="77777777" w:rsidR="00465B08" w:rsidRPr="00465B08" w:rsidRDefault="00465B08" w:rsidP="00465B08">
            <w:pPr>
              <w:spacing w:before="40" w:after="40"/>
              <w:ind w:left="57"/>
            </w:pPr>
            <w:r w:rsidRPr="00465B08">
              <w:t>2.2.2. Забезпечення сталого управління, збереження, відновлення та збалансованого використання цінних природних комплексів</w:t>
            </w:r>
          </w:p>
        </w:tc>
        <w:tc>
          <w:tcPr>
            <w:tcW w:w="7376" w:type="dxa"/>
            <w:shd w:val="clear" w:color="auto" w:fill="FFFFFF"/>
          </w:tcPr>
          <w:p w14:paraId="7CD52433"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Підтримка і поліпшення естетичного, санітарно-епідеміологічного та епізоотичного стану громади.</w:t>
            </w:r>
          </w:p>
          <w:p w14:paraId="17DAA9AC"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Охорона, утримання та збереження об’єктів природно-заповідного фонду, у тому числі нових.</w:t>
            </w:r>
          </w:p>
          <w:p w14:paraId="3AABE9C0"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Розробка проєктів землеустрою з організації та встановлення меж територій природно-заповідного фонду.</w:t>
            </w:r>
          </w:p>
          <w:p w14:paraId="7033426A"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Використання об’єктів природно-заповідного фонду у освітньо-виховних, науково-дослідних цілях.</w:t>
            </w:r>
          </w:p>
          <w:p w14:paraId="7987CA46"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Дослідження впливу планованої діяльності на об’єкти тваринного і рослинного світу, екомережу.</w:t>
            </w:r>
          </w:p>
        </w:tc>
      </w:tr>
      <w:tr w:rsidR="00465B08" w:rsidRPr="00465B08" w14:paraId="290FEA4D" w14:textId="77777777" w:rsidTr="00852411">
        <w:tc>
          <w:tcPr>
            <w:tcW w:w="2689" w:type="dxa"/>
          </w:tcPr>
          <w:p w14:paraId="5196549D" w14:textId="77777777" w:rsidR="00465B08" w:rsidRPr="00465B08" w:rsidRDefault="00465B08" w:rsidP="00465B08">
            <w:pPr>
              <w:spacing w:before="40" w:after="40"/>
              <w:ind w:left="57"/>
              <w:rPr>
                <w:lang w:val="uk-UA"/>
              </w:rPr>
            </w:pPr>
            <w:r w:rsidRPr="00465B08">
              <w:lastRenderedPageBreak/>
              <w:t xml:space="preserve">2.2.3. </w:t>
            </w:r>
            <w:sdt>
              <w:sdtPr>
                <w:tag w:val="goog_rdk_213"/>
                <w:id w:val="-486019556"/>
              </w:sdtPr>
              <w:sdtEndPr/>
              <w:sdtContent/>
            </w:sdt>
            <w:r w:rsidRPr="00465B08">
              <w:t>Збереження наявних і розвиток нових сучасних інноваційних «зелених» публічних просторів</w:t>
            </w:r>
          </w:p>
        </w:tc>
        <w:tc>
          <w:tcPr>
            <w:tcW w:w="7376" w:type="dxa"/>
            <w:shd w:val="clear" w:color="auto" w:fill="FFFFFF"/>
          </w:tcPr>
          <w:p w14:paraId="0F38F30A" w14:textId="77777777" w:rsidR="00465B08" w:rsidRPr="00465B08" w:rsidRDefault="00465B08" w:rsidP="00963144">
            <w:pPr>
              <w:numPr>
                <w:ilvl w:val="0"/>
                <w:numId w:val="21"/>
              </w:numPr>
              <w:tabs>
                <w:tab w:val="left" w:pos="439"/>
              </w:tabs>
              <w:spacing w:before="40" w:after="40"/>
              <w:ind w:left="57" w:firstLine="0"/>
              <w:rPr>
                <w:color w:val="404040"/>
                <w:lang w:val="uk-UA"/>
              </w:rPr>
            </w:pPr>
            <w:r w:rsidRPr="00465B08">
              <w:rPr>
                <w:color w:val="404040"/>
                <w:lang w:val="uk-UA"/>
              </w:rPr>
              <w:t>Розширення зелених зон і збільшення кількості зелених насаджень, створення нових парків, скверів, рекреаційних зон та куточків відпочинку з метою покращення життя мешканців громади.</w:t>
            </w:r>
          </w:p>
          <w:p w14:paraId="16D07E9B"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Комплексна оцінка стану зелених насаджень.</w:t>
            </w:r>
          </w:p>
          <w:p w14:paraId="5795CE15"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Облаштування зелених зон альтанками, дитячими майданчиками, велодоріжками.</w:t>
            </w:r>
          </w:p>
        </w:tc>
      </w:tr>
    </w:tbl>
    <w:p w14:paraId="00000AE5" w14:textId="77777777" w:rsidR="00506674" w:rsidRPr="00253472" w:rsidRDefault="00502841" w:rsidP="00253472">
      <w:pPr>
        <w:spacing w:before="120" w:after="60"/>
        <w:ind w:firstLine="709"/>
        <w:rPr>
          <w:b/>
          <w:i/>
          <w:iCs/>
          <w:color w:val="000000"/>
          <w:sz w:val="28"/>
          <w:szCs w:val="28"/>
        </w:rPr>
      </w:pPr>
      <w:r w:rsidRPr="00253472">
        <w:rPr>
          <w:b/>
          <w:i/>
          <w:iCs/>
          <w:color w:val="000000"/>
          <w:sz w:val="28"/>
          <w:szCs w:val="28"/>
        </w:rPr>
        <w:t>Очікувані результати:</w:t>
      </w:r>
    </w:p>
    <w:p w14:paraId="00000AE6" w14:textId="22948ECA" w:rsidR="00506674" w:rsidRPr="000F5486" w:rsidRDefault="00502841" w:rsidP="00963144">
      <w:pPr>
        <w:pStyle w:val="afa"/>
        <w:numPr>
          <w:ilvl w:val="0"/>
          <w:numId w:val="26"/>
        </w:numPr>
        <w:spacing w:before="60" w:after="60" w:line="240" w:lineRule="auto"/>
        <w:ind w:left="714" w:hanging="357"/>
        <w:contextualSpacing w:val="0"/>
        <w:rPr>
          <w:sz w:val="28"/>
          <w:szCs w:val="28"/>
        </w:rPr>
      </w:pPr>
      <w:r w:rsidRPr="000F5486">
        <w:rPr>
          <w:sz w:val="28"/>
          <w:szCs w:val="28"/>
        </w:rPr>
        <w:t>Трансформован</w:t>
      </w:r>
      <w:r w:rsidR="00ED3D7E">
        <w:rPr>
          <w:sz w:val="28"/>
          <w:szCs w:val="28"/>
        </w:rPr>
        <w:t>а</w:t>
      </w:r>
      <w:r w:rsidRPr="000F5486">
        <w:rPr>
          <w:sz w:val="28"/>
          <w:szCs w:val="28"/>
        </w:rPr>
        <w:t xml:space="preserve"> екосистем</w:t>
      </w:r>
      <w:r w:rsidR="00ED3D7E">
        <w:rPr>
          <w:sz w:val="28"/>
          <w:szCs w:val="28"/>
        </w:rPr>
        <w:t>а</w:t>
      </w:r>
      <w:r w:rsidRPr="000F5486">
        <w:rPr>
          <w:sz w:val="28"/>
          <w:szCs w:val="28"/>
        </w:rPr>
        <w:t xml:space="preserve"> громади</w:t>
      </w:r>
      <w:r w:rsidR="00ED3D7E">
        <w:rPr>
          <w:sz w:val="28"/>
          <w:szCs w:val="28"/>
        </w:rPr>
        <w:t>.</w:t>
      </w:r>
    </w:p>
    <w:p w14:paraId="00000AE7" w14:textId="52541D77" w:rsidR="00506674" w:rsidRPr="000F5486" w:rsidRDefault="00502841" w:rsidP="00963144">
      <w:pPr>
        <w:pStyle w:val="afa"/>
        <w:numPr>
          <w:ilvl w:val="0"/>
          <w:numId w:val="26"/>
        </w:numPr>
        <w:spacing w:before="60" w:after="60" w:line="240" w:lineRule="auto"/>
        <w:ind w:left="714" w:hanging="357"/>
        <w:contextualSpacing w:val="0"/>
        <w:rPr>
          <w:sz w:val="28"/>
          <w:szCs w:val="28"/>
        </w:rPr>
      </w:pPr>
      <w:r w:rsidRPr="000F5486">
        <w:rPr>
          <w:sz w:val="28"/>
          <w:szCs w:val="28"/>
        </w:rPr>
        <w:t>Збільшені паркові зони, зони рекреацій</w:t>
      </w:r>
      <w:r w:rsidR="00ED3D7E">
        <w:rPr>
          <w:sz w:val="28"/>
          <w:szCs w:val="28"/>
        </w:rPr>
        <w:t>,</w:t>
      </w:r>
      <w:r w:rsidR="00ED3D7E" w:rsidRPr="00ED3D7E">
        <w:rPr>
          <w:sz w:val="28"/>
          <w:szCs w:val="28"/>
        </w:rPr>
        <w:t xml:space="preserve"> </w:t>
      </w:r>
      <w:r w:rsidR="00ED3D7E" w:rsidRPr="009532C1">
        <w:rPr>
          <w:sz w:val="28"/>
          <w:szCs w:val="28"/>
        </w:rPr>
        <w:t>зелений каркас громад</w:t>
      </w:r>
      <w:r w:rsidR="00ED3D7E">
        <w:rPr>
          <w:sz w:val="28"/>
          <w:szCs w:val="28"/>
        </w:rPr>
        <w:t>и.</w:t>
      </w:r>
    </w:p>
    <w:p w14:paraId="00000AE9" w14:textId="76191507" w:rsidR="00506674" w:rsidRPr="009532C1" w:rsidRDefault="00502841" w:rsidP="00963144">
      <w:pPr>
        <w:pStyle w:val="afa"/>
        <w:numPr>
          <w:ilvl w:val="0"/>
          <w:numId w:val="26"/>
        </w:numPr>
        <w:spacing w:before="60" w:after="60" w:line="240" w:lineRule="auto"/>
        <w:ind w:left="714" w:hanging="357"/>
        <w:contextualSpacing w:val="0"/>
        <w:rPr>
          <w:sz w:val="28"/>
          <w:szCs w:val="28"/>
        </w:rPr>
      </w:pPr>
      <w:r w:rsidRPr="009532C1">
        <w:rPr>
          <w:sz w:val="28"/>
          <w:szCs w:val="28"/>
        </w:rPr>
        <w:t>Рекультивован</w:t>
      </w:r>
      <w:r w:rsidR="00ED3D7E">
        <w:rPr>
          <w:sz w:val="28"/>
          <w:szCs w:val="28"/>
        </w:rPr>
        <w:t>о</w:t>
      </w:r>
      <w:r w:rsidRPr="009532C1">
        <w:rPr>
          <w:sz w:val="28"/>
          <w:szCs w:val="28"/>
        </w:rPr>
        <w:t xml:space="preserve"> землі колишніх промислових підприємств</w:t>
      </w:r>
      <w:r w:rsidR="00ED3D7E">
        <w:rPr>
          <w:sz w:val="28"/>
          <w:szCs w:val="28"/>
        </w:rPr>
        <w:t>.</w:t>
      </w:r>
    </w:p>
    <w:p w14:paraId="00000AEB" w14:textId="45D5D8A3" w:rsidR="00506674" w:rsidRPr="009532C1" w:rsidRDefault="00502841" w:rsidP="00963144">
      <w:pPr>
        <w:pStyle w:val="afa"/>
        <w:numPr>
          <w:ilvl w:val="0"/>
          <w:numId w:val="26"/>
        </w:numPr>
        <w:spacing w:before="60" w:after="60" w:line="240" w:lineRule="auto"/>
        <w:ind w:left="714" w:hanging="357"/>
        <w:contextualSpacing w:val="0"/>
        <w:rPr>
          <w:sz w:val="28"/>
          <w:szCs w:val="28"/>
        </w:rPr>
      </w:pPr>
      <w:r w:rsidRPr="009532C1">
        <w:rPr>
          <w:sz w:val="28"/>
          <w:szCs w:val="28"/>
        </w:rPr>
        <w:t>Поліпшен</w:t>
      </w:r>
      <w:r w:rsidR="00ED3D7E">
        <w:rPr>
          <w:sz w:val="28"/>
          <w:szCs w:val="28"/>
        </w:rPr>
        <w:t>о</w:t>
      </w:r>
      <w:r w:rsidRPr="009532C1">
        <w:rPr>
          <w:sz w:val="28"/>
          <w:szCs w:val="28"/>
        </w:rPr>
        <w:t xml:space="preserve"> стан довкілля та гармонійне співіснування людини та природи</w:t>
      </w:r>
      <w:r w:rsidR="00ED3D7E">
        <w:rPr>
          <w:sz w:val="28"/>
          <w:szCs w:val="28"/>
        </w:rPr>
        <w:t>.</w:t>
      </w:r>
    </w:p>
    <w:p w14:paraId="00000AED" w14:textId="13032235" w:rsidR="00506674" w:rsidRPr="009532C1" w:rsidRDefault="00502841" w:rsidP="00963144">
      <w:pPr>
        <w:pStyle w:val="afa"/>
        <w:numPr>
          <w:ilvl w:val="0"/>
          <w:numId w:val="26"/>
        </w:numPr>
        <w:spacing w:before="60" w:after="60" w:line="240" w:lineRule="auto"/>
        <w:ind w:left="714" w:hanging="357"/>
        <w:contextualSpacing w:val="0"/>
        <w:rPr>
          <w:sz w:val="28"/>
          <w:szCs w:val="28"/>
        </w:rPr>
      </w:pPr>
      <w:r w:rsidRPr="009532C1">
        <w:rPr>
          <w:sz w:val="28"/>
          <w:szCs w:val="28"/>
        </w:rPr>
        <w:t>Збережен</w:t>
      </w:r>
      <w:r w:rsidR="00ED3D7E">
        <w:rPr>
          <w:sz w:val="28"/>
          <w:szCs w:val="28"/>
        </w:rPr>
        <w:t>о й</w:t>
      </w:r>
      <w:r w:rsidRPr="009532C1">
        <w:rPr>
          <w:sz w:val="28"/>
          <w:szCs w:val="28"/>
        </w:rPr>
        <w:t xml:space="preserve"> відтворен</w:t>
      </w:r>
      <w:r w:rsidR="00ED3D7E">
        <w:rPr>
          <w:sz w:val="28"/>
          <w:szCs w:val="28"/>
        </w:rPr>
        <w:t>о</w:t>
      </w:r>
      <w:r w:rsidRPr="009532C1">
        <w:rPr>
          <w:sz w:val="28"/>
          <w:szCs w:val="28"/>
        </w:rPr>
        <w:t xml:space="preserve"> цінн</w:t>
      </w:r>
      <w:r w:rsidR="00ED3D7E">
        <w:rPr>
          <w:sz w:val="28"/>
          <w:szCs w:val="28"/>
        </w:rPr>
        <w:t>ий</w:t>
      </w:r>
      <w:r w:rsidRPr="009532C1">
        <w:rPr>
          <w:sz w:val="28"/>
          <w:szCs w:val="28"/>
        </w:rPr>
        <w:t xml:space="preserve"> природн</w:t>
      </w:r>
      <w:r w:rsidR="00ED3D7E">
        <w:rPr>
          <w:sz w:val="28"/>
          <w:szCs w:val="28"/>
        </w:rPr>
        <w:t>ий</w:t>
      </w:r>
      <w:r w:rsidRPr="009532C1">
        <w:rPr>
          <w:sz w:val="28"/>
          <w:szCs w:val="28"/>
        </w:rPr>
        <w:t xml:space="preserve"> ландшафт, збережен</w:t>
      </w:r>
      <w:r w:rsidR="00ED3D7E">
        <w:rPr>
          <w:sz w:val="28"/>
          <w:szCs w:val="28"/>
        </w:rPr>
        <w:t>о</w:t>
      </w:r>
      <w:r w:rsidRPr="009532C1">
        <w:rPr>
          <w:sz w:val="28"/>
          <w:szCs w:val="28"/>
        </w:rPr>
        <w:t xml:space="preserve"> унікальн</w:t>
      </w:r>
      <w:r w:rsidR="00ED3D7E">
        <w:rPr>
          <w:sz w:val="28"/>
          <w:szCs w:val="28"/>
        </w:rPr>
        <w:t>і</w:t>
      </w:r>
      <w:r w:rsidRPr="009532C1">
        <w:rPr>
          <w:sz w:val="28"/>
          <w:szCs w:val="28"/>
        </w:rPr>
        <w:t xml:space="preserve"> рослинн</w:t>
      </w:r>
      <w:r w:rsidR="00ED3D7E">
        <w:rPr>
          <w:sz w:val="28"/>
          <w:szCs w:val="28"/>
        </w:rPr>
        <w:t>і</w:t>
      </w:r>
      <w:r w:rsidRPr="009532C1">
        <w:rPr>
          <w:sz w:val="28"/>
          <w:szCs w:val="28"/>
        </w:rPr>
        <w:t xml:space="preserve"> угрупуван</w:t>
      </w:r>
      <w:r w:rsidR="00ED3D7E">
        <w:rPr>
          <w:sz w:val="28"/>
          <w:szCs w:val="28"/>
        </w:rPr>
        <w:t>ня</w:t>
      </w:r>
      <w:r w:rsidRPr="009532C1">
        <w:rPr>
          <w:sz w:val="28"/>
          <w:szCs w:val="28"/>
        </w:rPr>
        <w:t xml:space="preserve"> та геологічн</w:t>
      </w:r>
      <w:r w:rsidR="00ED3D7E">
        <w:rPr>
          <w:sz w:val="28"/>
          <w:szCs w:val="28"/>
        </w:rPr>
        <w:t>і</w:t>
      </w:r>
      <w:r w:rsidRPr="009532C1">
        <w:rPr>
          <w:sz w:val="28"/>
          <w:szCs w:val="28"/>
        </w:rPr>
        <w:t xml:space="preserve"> виход</w:t>
      </w:r>
      <w:r w:rsidR="00ED3D7E">
        <w:rPr>
          <w:sz w:val="28"/>
          <w:szCs w:val="28"/>
        </w:rPr>
        <w:t>и</w:t>
      </w:r>
      <w:r w:rsidRPr="009532C1">
        <w:rPr>
          <w:sz w:val="28"/>
          <w:szCs w:val="28"/>
        </w:rPr>
        <w:t xml:space="preserve"> гірських порід</w:t>
      </w:r>
      <w:r w:rsidR="00ED3D7E">
        <w:rPr>
          <w:sz w:val="28"/>
          <w:szCs w:val="28"/>
        </w:rPr>
        <w:t>.</w:t>
      </w:r>
    </w:p>
    <w:p w14:paraId="00000AEE" w14:textId="1A49834C" w:rsidR="00506674" w:rsidRPr="009532C1" w:rsidRDefault="00ED3D7E" w:rsidP="00963144">
      <w:pPr>
        <w:pStyle w:val="afa"/>
        <w:numPr>
          <w:ilvl w:val="0"/>
          <w:numId w:val="26"/>
        </w:numPr>
        <w:spacing w:before="60" w:after="60" w:line="240" w:lineRule="auto"/>
        <w:ind w:left="714" w:hanging="357"/>
        <w:contextualSpacing w:val="0"/>
        <w:rPr>
          <w:sz w:val="28"/>
          <w:szCs w:val="28"/>
        </w:rPr>
      </w:pPr>
      <w:r>
        <w:rPr>
          <w:sz w:val="28"/>
          <w:szCs w:val="28"/>
        </w:rPr>
        <w:t>Забезпечено п</w:t>
      </w:r>
      <w:r w:rsidR="00502841" w:rsidRPr="009532C1">
        <w:rPr>
          <w:sz w:val="28"/>
          <w:szCs w:val="28"/>
        </w:rPr>
        <w:t>ідтримк</w:t>
      </w:r>
      <w:r>
        <w:rPr>
          <w:sz w:val="28"/>
          <w:szCs w:val="28"/>
        </w:rPr>
        <w:t>у</w:t>
      </w:r>
      <w:r w:rsidR="00502841" w:rsidRPr="009532C1">
        <w:rPr>
          <w:sz w:val="28"/>
          <w:szCs w:val="28"/>
        </w:rPr>
        <w:t xml:space="preserve"> загального екологічного балансу в </w:t>
      </w:r>
      <w:r>
        <w:rPr>
          <w:sz w:val="28"/>
          <w:szCs w:val="28"/>
        </w:rPr>
        <w:t>громаді.</w:t>
      </w:r>
    </w:p>
    <w:p w14:paraId="00000AF0" w14:textId="14F42F25" w:rsidR="00506674" w:rsidRPr="009532C1" w:rsidRDefault="00502841" w:rsidP="00963144">
      <w:pPr>
        <w:pStyle w:val="afa"/>
        <w:numPr>
          <w:ilvl w:val="0"/>
          <w:numId w:val="26"/>
        </w:numPr>
        <w:spacing w:before="60" w:after="60" w:line="240" w:lineRule="auto"/>
        <w:ind w:left="714" w:hanging="357"/>
        <w:contextualSpacing w:val="0"/>
        <w:rPr>
          <w:sz w:val="28"/>
          <w:szCs w:val="28"/>
        </w:rPr>
      </w:pPr>
      <w:r w:rsidRPr="009532C1">
        <w:rPr>
          <w:sz w:val="28"/>
          <w:szCs w:val="28"/>
        </w:rPr>
        <w:t>Зменшен</w:t>
      </w:r>
      <w:r w:rsidR="00ED3D7E">
        <w:rPr>
          <w:sz w:val="28"/>
          <w:szCs w:val="28"/>
        </w:rPr>
        <w:t>о</w:t>
      </w:r>
      <w:r w:rsidRPr="009532C1">
        <w:rPr>
          <w:sz w:val="28"/>
          <w:szCs w:val="28"/>
        </w:rPr>
        <w:t xml:space="preserve"> антропогенн</w:t>
      </w:r>
      <w:r w:rsidR="00ED3D7E">
        <w:rPr>
          <w:sz w:val="28"/>
          <w:szCs w:val="28"/>
        </w:rPr>
        <w:t>е</w:t>
      </w:r>
      <w:r w:rsidRPr="009532C1">
        <w:rPr>
          <w:sz w:val="28"/>
          <w:szCs w:val="28"/>
        </w:rPr>
        <w:t xml:space="preserve"> навантаження на довкілля</w:t>
      </w:r>
      <w:r w:rsidR="00ED3D7E">
        <w:rPr>
          <w:sz w:val="28"/>
          <w:szCs w:val="28"/>
        </w:rPr>
        <w:t>.</w:t>
      </w:r>
    </w:p>
    <w:p w14:paraId="00000AF2" w14:textId="6BE1CBAB" w:rsidR="00506674" w:rsidRPr="009532C1" w:rsidRDefault="00502841" w:rsidP="00963144">
      <w:pPr>
        <w:pStyle w:val="afa"/>
        <w:numPr>
          <w:ilvl w:val="0"/>
          <w:numId w:val="26"/>
        </w:numPr>
        <w:spacing w:before="60" w:after="60" w:line="240" w:lineRule="auto"/>
        <w:ind w:left="714" w:hanging="357"/>
        <w:contextualSpacing w:val="0"/>
        <w:rPr>
          <w:sz w:val="28"/>
          <w:szCs w:val="28"/>
        </w:rPr>
      </w:pPr>
      <w:r w:rsidRPr="009532C1">
        <w:rPr>
          <w:sz w:val="28"/>
          <w:szCs w:val="28"/>
        </w:rPr>
        <w:t>Підвищен</w:t>
      </w:r>
      <w:r w:rsidR="00ED3D7E">
        <w:rPr>
          <w:sz w:val="28"/>
          <w:szCs w:val="28"/>
        </w:rPr>
        <w:t>о</w:t>
      </w:r>
      <w:r w:rsidRPr="009532C1">
        <w:rPr>
          <w:sz w:val="28"/>
          <w:szCs w:val="28"/>
        </w:rPr>
        <w:t xml:space="preserve"> рів</w:t>
      </w:r>
      <w:r w:rsidR="00ED3D7E">
        <w:rPr>
          <w:sz w:val="28"/>
          <w:szCs w:val="28"/>
        </w:rPr>
        <w:t>е</w:t>
      </w:r>
      <w:r w:rsidRPr="009532C1">
        <w:rPr>
          <w:sz w:val="28"/>
          <w:szCs w:val="28"/>
        </w:rPr>
        <w:t>н</w:t>
      </w:r>
      <w:r w:rsidR="00ED3D7E">
        <w:rPr>
          <w:sz w:val="28"/>
          <w:szCs w:val="28"/>
        </w:rPr>
        <w:t>ь</w:t>
      </w:r>
      <w:r w:rsidRPr="009532C1">
        <w:rPr>
          <w:sz w:val="28"/>
          <w:szCs w:val="28"/>
        </w:rPr>
        <w:t xml:space="preserve"> інформованості </w:t>
      </w:r>
      <w:r w:rsidR="00ED3D7E">
        <w:rPr>
          <w:sz w:val="28"/>
          <w:szCs w:val="28"/>
        </w:rPr>
        <w:t xml:space="preserve">мешканців </w:t>
      </w:r>
      <w:r w:rsidRPr="009532C1">
        <w:rPr>
          <w:sz w:val="28"/>
          <w:szCs w:val="28"/>
        </w:rPr>
        <w:t>про стан зелених насаджень</w:t>
      </w:r>
      <w:r w:rsidR="00ED3D7E">
        <w:rPr>
          <w:sz w:val="28"/>
          <w:szCs w:val="28"/>
        </w:rPr>
        <w:t>.</w:t>
      </w:r>
    </w:p>
    <w:p w14:paraId="00000AF9" w14:textId="70F1FC9B" w:rsidR="00506674" w:rsidRPr="00253472" w:rsidRDefault="00502841" w:rsidP="00253472">
      <w:pPr>
        <w:spacing w:before="120" w:after="60"/>
        <w:ind w:firstLine="709"/>
        <w:rPr>
          <w:b/>
          <w:i/>
          <w:iCs/>
          <w:color w:val="000000"/>
          <w:sz w:val="28"/>
          <w:szCs w:val="28"/>
        </w:rPr>
      </w:pPr>
      <w:r w:rsidRPr="009532C1">
        <w:rPr>
          <w:b/>
          <w:i/>
          <w:iCs/>
          <w:color w:val="000000"/>
          <w:sz w:val="28"/>
          <w:szCs w:val="28"/>
        </w:rPr>
        <w:t>Індикатори:</w:t>
      </w:r>
    </w:p>
    <w:p w14:paraId="00000B02" w14:textId="504F5E20" w:rsidR="00506674" w:rsidRPr="000F5486" w:rsidRDefault="00502841" w:rsidP="00963144">
      <w:pPr>
        <w:pStyle w:val="afa"/>
        <w:numPr>
          <w:ilvl w:val="0"/>
          <w:numId w:val="27"/>
        </w:numPr>
        <w:spacing w:before="60" w:after="60" w:line="240" w:lineRule="auto"/>
        <w:ind w:left="714" w:hanging="357"/>
        <w:contextualSpacing w:val="0"/>
        <w:rPr>
          <w:sz w:val="28"/>
          <w:szCs w:val="28"/>
        </w:rPr>
      </w:pPr>
      <w:r w:rsidRPr="000F5486">
        <w:rPr>
          <w:sz w:val="28"/>
          <w:szCs w:val="28"/>
        </w:rPr>
        <w:t>Площа новостворених зелених зон</w:t>
      </w:r>
      <w:r w:rsidR="00DD7933" w:rsidRPr="000F5486">
        <w:rPr>
          <w:sz w:val="28"/>
          <w:szCs w:val="28"/>
        </w:rPr>
        <w:t xml:space="preserve"> </w:t>
      </w:r>
      <w:r w:rsidRPr="000F5486">
        <w:rPr>
          <w:sz w:val="28"/>
          <w:szCs w:val="28"/>
        </w:rPr>
        <w:t>(у гектарах)</w:t>
      </w:r>
      <w:r w:rsidR="00ED3D7E">
        <w:rPr>
          <w:sz w:val="28"/>
          <w:szCs w:val="28"/>
        </w:rPr>
        <w:t>.</w:t>
      </w:r>
    </w:p>
    <w:p w14:paraId="00000B03" w14:textId="41E06A54" w:rsidR="00506674" w:rsidRPr="00ED3D7E" w:rsidRDefault="00502841" w:rsidP="00963144">
      <w:pPr>
        <w:pStyle w:val="afa"/>
        <w:numPr>
          <w:ilvl w:val="0"/>
          <w:numId w:val="27"/>
        </w:numPr>
        <w:spacing w:before="60" w:after="60" w:line="240" w:lineRule="auto"/>
        <w:ind w:left="714" w:hanging="357"/>
        <w:contextualSpacing w:val="0"/>
        <w:rPr>
          <w:sz w:val="28"/>
          <w:szCs w:val="28"/>
        </w:rPr>
      </w:pPr>
      <w:r w:rsidRPr="00ED3D7E">
        <w:rPr>
          <w:sz w:val="28"/>
          <w:szCs w:val="28"/>
        </w:rPr>
        <w:t xml:space="preserve">Кількість </w:t>
      </w:r>
      <w:r w:rsidR="00ED3D7E" w:rsidRPr="00ED3D7E">
        <w:rPr>
          <w:sz w:val="28"/>
          <w:szCs w:val="28"/>
        </w:rPr>
        <w:t xml:space="preserve">/ площа </w:t>
      </w:r>
      <w:r w:rsidRPr="00ED3D7E">
        <w:rPr>
          <w:sz w:val="28"/>
          <w:szCs w:val="28"/>
        </w:rPr>
        <w:t xml:space="preserve">нових парків, скверів </w:t>
      </w:r>
      <w:r w:rsidR="00ED3D7E" w:rsidRPr="00ED3D7E">
        <w:rPr>
          <w:sz w:val="28"/>
          <w:szCs w:val="28"/>
        </w:rPr>
        <w:t>т</w:t>
      </w:r>
      <w:r w:rsidRPr="00ED3D7E">
        <w:rPr>
          <w:sz w:val="28"/>
          <w:szCs w:val="28"/>
        </w:rPr>
        <w:t>а рекреаційних зон</w:t>
      </w:r>
      <w:r w:rsidR="00ED3D7E" w:rsidRPr="00ED3D7E">
        <w:rPr>
          <w:sz w:val="28"/>
          <w:szCs w:val="28"/>
        </w:rPr>
        <w:t>.</w:t>
      </w:r>
    </w:p>
    <w:p w14:paraId="00000B04" w14:textId="5E7ED1B5" w:rsidR="00506674" w:rsidRPr="00ED3D7E" w:rsidRDefault="00502841" w:rsidP="00963144">
      <w:pPr>
        <w:pStyle w:val="afa"/>
        <w:numPr>
          <w:ilvl w:val="0"/>
          <w:numId w:val="27"/>
        </w:numPr>
        <w:spacing w:before="60" w:after="60" w:line="240" w:lineRule="auto"/>
        <w:ind w:left="714" w:hanging="357"/>
        <w:contextualSpacing w:val="0"/>
        <w:rPr>
          <w:sz w:val="28"/>
          <w:szCs w:val="28"/>
        </w:rPr>
      </w:pPr>
      <w:r w:rsidRPr="00ED3D7E">
        <w:rPr>
          <w:sz w:val="28"/>
          <w:szCs w:val="28"/>
        </w:rPr>
        <w:t>Відсоток території громади, зайнятої зеленими насадженнями</w:t>
      </w:r>
      <w:r w:rsidR="00ED3D7E" w:rsidRPr="00ED3D7E">
        <w:rPr>
          <w:sz w:val="28"/>
          <w:szCs w:val="28"/>
        </w:rPr>
        <w:t>.</w:t>
      </w:r>
    </w:p>
    <w:p w14:paraId="00000B05" w14:textId="12DBCD94" w:rsidR="00506674" w:rsidRPr="00ED3D7E" w:rsidRDefault="00502841" w:rsidP="00963144">
      <w:pPr>
        <w:pStyle w:val="afa"/>
        <w:numPr>
          <w:ilvl w:val="0"/>
          <w:numId w:val="27"/>
        </w:numPr>
        <w:spacing w:before="60" w:after="60" w:line="240" w:lineRule="auto"/>
        <w:ind w:left="714" w:hanging="357"/>
        <w:contextualSpacing w:val="0"/>
        <w:rPr>
          <w:sz w:val="28"/>
          <w:szCs w:val="28"/>
        </w:rPr>
      </w:pPr>
      <w:r w:rsidRPr="00ED3D7E">
        <w:rPr>
          <w:sz w:val="28"/>
          <w:szCs w:val="28"/>
        </w:rPr>
        <w:t xml:space="preserve">Кількість </w:t>
      </w:r>
      <w:r w:rsidR="00ED3D7E" w:rsidRPr="00ED3D7E">
        <w:rPr>
          <w:sz w:val="28"/>
          <w:szCs w:val="28"/>
        </w:rPr>
        <w:t>висаджених зелених насаджень (</w:t>
      </w:r>
      <w:r w:rsidRPr="00ED3D7E">
        <w:rPr>
          <w:sz w:val="28"/>
          <w:szCs w:val="28"/>
        </w:rPr>
        <w:t>дерев і чагарників</w:t>
      </w:r>
      <w:r w:rsidR="00ED3D7E" w:rsidRPr="00ED3D7E">
        <w:rPr>
          <w:sz w:val="28"/>
          <w:szCs w:val="28"/>
        </w:rPr>
        <w:t>).</w:t>
      </w:r>
    </w:p>
    <w:p w14:paraId="00000B09" w14:textId="3C21D76D" w:rsidR="00506674" w:rsidRPr="00ED3D7E" w:rsidRDefault="00502841" w:rsidP="00963144">
      <w:pPr>
        <w:pStyle w:val="afa"/>
        <w:numPr>
          <w:ilvl w:val="0"/>
          <w:numId w:val="27"/>
        </w:numPr>
        <w:spacing w:before="60" w:after="60" w:line="240" w:lineRule="auto"/>
        <w:ind w:left="714" w:hanging="357"/>
        <w:contextualSpacing w:val="0"/>
        <w:rPr>
          <w:sz w:val="28"/>
          <w:szCs w:val="28"/>
        </w:rPr>
      </w:pPr>
      <w:r w:rsidRPr="00ED3D7E">
        <w:rPr>
          <w:sz w:val="28"/>
          <w:szCs w:val="28"/>
        </w:rPr>
        <w:t>Площа/обсяг рекультивованих земель (у гектарах, тис. т)</w:t>
      </w:r>
      <w:r w:rsidR="00ED3D7E" w:rsidRPr="00ED3D7E">
        <w:rPr>
          <w:sz w:val="28"/>
          <w:szCs w:val="28"/>
        </w:rPr>
        <w:t>.</w:t>
      </w:r>
    </w:p>
    <w:p w14:paraId="00000B0A" w14:textId="79525141" w:rsidR="00506674" w:rsidRPr="00ED3D7E" w:rsidRDefault="00502841" w:rsidP="00963144">
      <w:pPr>
        <w:pStyle w:val="afa"/>
        <w:numPr>
          <w:ilvl w:val="0"/>
          <w:numId w:val="27"/>
        </w:numPr>
        <w:spacing w:before="60" w:after="60" w:line="240" w:lineRule="auto"/>
        <w:ind w:left="714" w:hanging="357"/>
        <w:contextualSpacing w:val="0"/>
        <w:rPr>
          <w:sz w:val="28"/>
          <w:szCs w:val="28"/>
        </w:rPr>
      </w:pPr>
      <w:r w:rsidRPr="00ED3D7E">
        <w:rPr>
          <w:sz w:val="28"/>
          <w:szCs w:val="28"/>
        </w:rPr>
        <w:t>Кількість висаджених зелених насаджень на порушених землях, промислових територіях, санітарно-захисних зонах, од.</w:t>
      </w:r>
    </w:p>
    <w:p w14:paraId="00000B0B" w14:textId="66041097" w:rsidR="00506674" w:rsidRPr="00ED3D7E" w:rsidRDefault="00502841" w:rsidP="00963144">
      <w:pPr>
        <w:pStyle w:val="afa"/>
        <w:numPr>
          <w:ilvl w:val="0"/>
          <w:numId w:val="27"/>
        </w:numPr>
        <w:spacing w:before="60" w:after="60" w:line="240" w:lineRule="auto"/>
        <w:ind w:left="714" w:hanging="357"/>
        <w:contextualSpacing w:val="0"/>
        <w:rPr>
          <w:sz w:val="28"/>
          <w:szCs w:val="28"/>
        </w:rPr>
      </w:pPr>
      <w:r w:rsidRPr="00ED3D7E">
        <w:rPr>
          <w:sz w:val="28"/>
          <w:szCs w:val="28"/>
        </w:rPr>
        <w:t>Площа територій, на яких упроваджено інноваційні методи закріплення поверхонь, що пилять, га</w:t>
      </w:r>
      <w:r w:rsidR="00ED3D7E" w:rsidRPr="00ED3D7E">
        <w:rPr>
          <w:sz w:val="28"/>
          <w:szCs w:val="28"/>
        </w:rPr>
        <w:t>.</w:t>
      </w:r>
    </w:p>
    <w:p w14:paraId="00000B0C" w14:textId="4563921C" w:rsidR="00506674" w:rsidRPr="00ED3D7E" w:rsidRDefault="00502841" w:rsidP="00963144">
      <w:pPr>
        <w:pStyle w:val="afa"/>
        <w:numPr>
          <w:ilvl w:val="0"/>
          <w:numId w:val="27"/>
        </w:numPr>
        <w:spacing w:before="60" w:after="60" w:line="240" w:lineRule="auto"/>
        <w:ind w:left="714" w:hanging="357"/>
        <w:contextualSpacing w:val="0"/>
        <w:rPr>
          <w:sz w:val="28"/>
          <w:szCs w:val="28"/>
        </w:rPr>
      </w:pPr>
      <w:r w:rsidRPr="00ED3D7E">
        <w:rPr>
          <w:sz w:val="28"/>
          <w:szCs w:val="28"/>
        </w:rPr>
        <w:t>Площа земель природно-заповідного фонду, у тому числі нових</w:t>
      </w:r>
      <w:r w:rsidR="00ED3D7E" w:rsidRPr="00ED3D7E">
        <w:rPr>
          <w:sz w:val="28"/>
          <w:szCs w:val="28"/>
        </w:rPr>
        <w:t>.</w:t>
      </w:r>
    </w:p>
    <w:p w14:paraId="00000B0E" w14:textId="64FB3761" w:rsidR="00506674" w:rsidRPr="00ED3D7E" w:rsidRDefault="00502841" w:rsidP="00963144">
      <w:pPr>
        <w:pStyle w:val="afa"/>
        <w:numPr>
          <w:ilvl w:val="0"/>
          <w:numId w:val="27"/>
        </w:numPr>
        <w:spacing w:before="60" w:after="60" w:line="240" w:lineRule="auto"/>
        <w:ind w:left="714" w:hanging="357"/>
        <w:contextualSpacing w:val="0"/>
        <w:rPr>
          <w:sz w:val="28"/>
          <w:szCs w:val="28"/>
        </w:rPr>
      </w:pPr>
      <w:r w:rsidRPr="00ED3D7E">
        <w:rPr>
          <w:sz w:val="28"/>
          <w:szCs w:val="28"/>
        </w:rPr>
        <w:t>Площа озеленених територій загального користування</w:t>
      </w:r>
      <w:r w:rsidR="00ED3D7E" w:rsidRPr="00ED3D7E">
        <w:rPr>
          <w:sz w:val="28"/>
          <w:szCs w:val="28"/>
        </w:rPr>
        <w:t>.</w:t>
      </w:r>
    </w:p>
    <w:p w14:paraId="00000B15" w14:textId="77777777" w:rsidR="00506674" w:rsidRPr="005C4770" w:rsidRDefault="00506674" w:rsidP="004412A2">
      <w:pPr>
        <w:spacing w:before="60" w:after="60"/>
        <w:ind w:firstLine="709"/>
        <w:jc w:val="both"/>
        <w:rPr>
          <w:sz w:val="28"/>
          <w:szCs w:val="28"/>
        </w:rPr>
      </w:pPr>
    </w:p>
    <w:p w14:paraId="00000B16" w14:textId="195C3721" w:rsidR="00506674" w:rsidRDefault="00502841">
      <w:pPr>
        <w:spacing w:after="120"/>
        <w:jc w:val="both"/>
        <w:rPr>
          <w:b/>
          <w:color w:val="008000"/>
          <w:sz w:val="28"/>
          <w:szCs w:val="28"/>
        </w:rPr>
      </w:pPr>
      <w:r>
        <w:rPr>
          <w:b/>
          <w:color w:val="008000"/>
          <w:sz w:val="28"/>
          <w:szCs w:val="28"/>
        </w:rPr>
        <w:t>Оперативна ціль 2.3.</w:t>
      </w:r>
      <w:r w:rsidR="008C20F2">
        <w:rPr>
          <w:b/>
          <w:color w:val="008000"/>
          <w:sz w:val="28"/>
          <w:szCs w:val="28"/>
          <w:lang w:val="uk-UA"/>
        </w:rPr>
        <w:t xml:space="preserve"> </w:t>
      </w:r>
      <w:r>
        <w:rPr>
          <w:b/>
          <w:color w:val="008000"/>
          <w:sz w:val="28"/>
          <w:szCs w:val="28"/>
        </w:rPr>
        <w:t>Ефективна система управління відходами</w:t>
      </w:r>
    </w:p>
    <w:p w14:paraId="00000B17" w14:textId="0D9D2E77" w:rsidR="00506674" w:rsidRPr="00AC7F52" w:rsidRDefault="00502841" w:rsidP="004412A2">
      <w:pPr>
        <w:spacing w:before="60" w:after="60"/>
        <w:ind w:firstLine="720"/>
        <w:jc w:val="both"/>
        <w:rPr>
          <w:sz w:val="28"/>
          <w:szCs w:val="28"/>
          <w:lang w:val="uk-UA"/>
        </w:rPr>
      </w:pPr>
      <w:r>
        <w:rPr>
          <w:sz w:val="28"/>
          <w:szCs w:val="28"/>
        </w:rPr>
        <w:t xml:space="preserve">Щорічно у громаді утворюється понад 200 млн тонн промислових відходів, з яких 31-34% утилізується. У 2023 році використано </w:t>
      </w:r>
      <w:r w:rsidRPr="005C4770">
        <w:rPr>
          <w:sz w:val="28"/>
          <w:szCs w:val="28"/>
        </w:rPr>
        <w:t>275,9</w:t>
      </w:r>
      <w:r>
        <w:rPr>
          <w:sz w:val="28"/>
          <w:szCs w:val="28"/>
        </w:rPr>
        <w:t xml:space="preserve"> млн т відходів видобувної промисловості.</w:t>
      </w:r>
      <w:r w:rsidR="00AC7F52">
        <w:rPr>
          <w:sz w:val="28"/>
          <w:szCs w:val="28"/>
          <w:lang w:val="uk-UA"/>
        </w:rPr>
        <w:t xml:space="preserve"> </w:t>
      </w:r>
      <w:r>
        <w:rPr>
          <w:sz w:val="28"/>
          <w:szCs w:val="28"/>
        </w:rPr>
        <w:t>Впроваджено систему роздільного збирання відходів, придбано 2602</w:t>
      </w:r>
      <w:r w:rsidR="00465B08">
        <w:rPr>
          <w:sz w:val="28"/>
          <w:szCs w:val="28"/>
          <w:lang w:val="uk-UA"/>
        </w:rPr>
        <w:t> </w:t>
      </w:r>
      <w:r>
        <w:rPr>
          <w:sz w:val="28"/>
          <w:szCs w:val="28"/>
        </w:rPr>
        <w:t>контейнери для збирання ТПВ, зокрема роздільного.</w:t>
      </w:r>
    </w:p>
    <w:p w14:paraId="00000B18" w14:textId="699D9527" w:rsidR="00506674" w:rsidRPr="00AC7F52" w:rsidRDefault="00502841" w:rsidP="004412A2">
      <w:pPr>
        <w:spacing w:before="60" w:after="60"/>
        <w:ind w:firstLine="720"/>
        <w:jc w:val="both"/>
        <w:rPr>
          <w:sz w:val="28"/>
          <w:szCs w:val="28"/>
          <w:lang w:val="uk-UA"/>
        </w:rPr>
      </w:pPr>
      <w:r w:rsidRPr="00AC7F52">
        <w:rPr>
          <w:sz w:val="28"/>
          <w:szCs w:val="28"/>
          <w:lang w:val="uk-UA"/>
        </w:rPr>
        <w:t xml:space="preserve">Продовження впровадження роздільного збирання відходів, збільшення кількості контейнерів для різних видів відходів, будівництво комплексів з переробки, знешкодження та складування побутових відходів, зокрема використання </w:t>
      </w:r>
      <w:r>
        <w:rPr>
          <w:sz w:val="28"/>
          <w:szCs w:val="28"/>
        </w:rPr>
        <w:t>RDF</w:t>
      </w:r>
      <w:r w:rsidRPr="00AC7F52">
        <w:rPr>
          <w:sz w:val="28"/>
          <w:szCs w:val="28"/>
          <w:lang w:val="uk-UA"/>
        </w:rPr>
        <w:t>-палива також сприятиме покращенню довкілля та кліматичній нейтральності громади.</w:t>
      </w:r>
    </w:p>
    <w:p w14:paraId="00000B19" w14:textId="2750D204" w:rsidR="00506674" w:rsidRDefault="00502841" w:rsidP="004412A2">
      <w:pPr>
        <w:spacing w:before="60" w:after="60"/>
        <w:ind w:firstLine="720"/>
        <w:jc w:val="both"/>
        <w:rPr>
          <w:sz w:val="28"/>
          <w:szCs w:val="28"/>
          <w:lang w:val="uk-UA"/>
        </w:rPr>
      </w:pPr>
      <w:r>
        <w:rPr>
          <w:sz w:val="28"/>
          <w:szCs w:val="28"/>
        </w:rPr>
        <w:lastRenderedPageBreak/>
        <w:t>Дана робота має буди підкріплена відповідною просвітницьою кампанією серед населення.</w:t>
      </w:r>
    </w:p>
    <w:p w14:paraId="00000B1B" w14:textId="5B7A9816" w:rsidR="00506674" w:rsidRDefault="00BF0B92" w:rsidP="00647C1A">
      <w:pPr>
        <w:spacing w:before="120" w:after="60"/>
        <w:rPr>
          <w:b/>
          <w:i/>
          <w:iCs/>
          <w:color w:val="000000"/>
          <w:sz w:val="28"/>
          <w:szCs w:val="28"/>
          <w:lang w:val="uk-UA"/>
        </w:rPr>
      </w:pPr>
      <w:r w:rsidRPr="00253472">
        <w:rPr>
          <w:b/>
          <w:i/>
          <w:iCs/>
          <w:color w:val="000000"/>
          <w:sz w:val="28"/>
          <w:szCs w:val="28"/>
        </w:rPr>
        <w:t>Завдання та сфери реалізації проєктів для досягнення оперативної цілі 2.3. Ефективна система управління відходами</w:t>
      </w:r>
      <w:r w:rsidR="005C4770">
        <w:rPr>
          <w:b/>
          <w:i/>
          <w:iCs/>
          <w:color w:val="000000"/>
          <w:sz w:val="28"/>
          <w:szCs w:val="28"/>
          <w:lang w:val="uk-UA"/>
        </w:rPr>
        <w:t>:</w:t>
      </w:r>
    </w:p>
    <w:tbl>
      <w:tblPr>
        <w:tblW w:w="10065"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7371"/>
      </w:tblGrid>
      <w:tr w:rsidR="00465B08" w:rsidRPr="00465B08" w14:paraId="1E31726B" w14:textId="77777777" w:rsidTr="00852411">
        <w:tc>
          <w:tcPr>
            <w:tcW w:w="2694" w:type="dxa"/>
            <w:shd w:val="clear" w:color="auto" w:fill="E7E6E6"/>
          </w:tcPr>
          <w:p w14:paraId="72DD8D3A" w14:textId="77777777" w:rsidR="00465B08" w:rsidRPr="00465B08" w:rsidRDefault="00465B08" w:rsidP="00465B08">
            <w:pPr>
              <w:spacing w:before="40" w:after="40"/>
              <w:ind w:left="57"/>
              <w:jc w:val="center"/>
              <w:rPr>
                <w:b/>
              </w:rPr>
            </w:pPr>
            <w:r w:rsidRPr="00465B08">
              <w:rPr>
                <w:b/>
              </w:rPr>
              <w:t>Завдання</w:t>
            </w:r>
          </w:p>
        </w:tc>
        <w:tc>
          <w:tcPr>
            <w:tcW w:w="7371" w:type="dxa"/>
            <w:shd w:val="clear" w:color="auto" w:fill="E7E6E6"/>
          </w:tcPr>
          <w:p w14:paraId="387FE999" w14:textId="77777777" w:rsidR="00465B08" w:rsidRPr="00465B08" w:rsidRDefault="00465B08" w:rsidP="00465B08">
            <w:pPr>
              <w:spacing w:before="40" w:after="40"/>
              <w:ind w:left="57"/>
              <w:jc w:val="center"/>
              <w:rPr>
                <w:b/>
              </w:rPr>
            </w:pPr>
            <w:r w:rsidRPr="00465B08">
              <w:rPr>
                <w:b/>
                <w:lang w:val="uk-UA"/>
              </w:rPr>
              <w:t>С</w:t>
            </w:r>
            <w:r w:rsidRPr="00465B08">
              <w:rPr>
                <w:b/>
              </w:rPr>
              <w:t>фери реалізації проєктів</w:t>
            </w:r>
          </w:p>
        </w:tc>
      </w:tr>
      <w:tr w:rsidR="00465B08" w:rsidRPr="00465B08" w14:paraId="5A198D94" w14:textId="77777777" w:rsidTr="00852411">
        <w:tc>
          <w:tcPr>
            <w:tcW w:w="2694" w:type="dxa"/>
          </w:tcPr>
          <w:p w14:paraId="69FF328F" w14:textId="77777777" w:rsidR="00465B08" w:rsidRPr="00465B08" w:rsidRDefault="00465B08" w:rsidP="00465B08">
            <w:pPr>
              <w:spacing w:before="40" w:after="40"/>
              <w:ind w:left="57"/>
            </w:pPr>
            <w:r w:rsidRPr="00465B08">
              <w:t>2.3.1. Розвиток об'єктів інфраструктури управління побутовими та промисловими відходами</w:t>
            </w:r>
          </w:p>
        </w:tc>
        <w:tc>
          <w:tcPr>
            <w:tcW w:w="7371" w:type="dxa"/>
            <w:shd w:val="clear" w:color="auto" w:fill="FFFFFF"/>
          </w:tcPr>
          <w:p w14:paraId="7E4380EC"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Налагодження переробки відходів та отримання вторинної сировини; RDF-сировини, компосту.</w:t>
            </w:r>
          </w:p>
          <w:p w14:paraId="7EB5C9ED"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Нове будівництво комплексу з переробки, знешкодження та складування побутових відходів.</w:t>
            </w:r>
          </w:p>
          <w:p w14:paraId="1F109464"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Створення нових, реконструкція, модернізація наявних об’єктів оброблення відходів промисловості.</w:t>
            </w:r>
          </w:p>
        </w:tc>
      </w:tr>
      <w:tr w:rsidR="00465B08" w:rsidRPr="00465B08" w14:paraId="5AD39CDA" w14:textId="77777777" w:rsidTr="00852411">
        <w:trPr>
          <w:trHeight w:val="402"/>
        </w:trPr>
        <w:tc>
          <w:tcPr>
            <w:tcW w:w="2694" w:type="dxa"/>
          </w:tcPr>
          <w:p w14:paraId="21594B06" w14:textId="77777777" w:rsidR="00465B08" w:rsidRPr="00465B08" w:rsidRDefault="00465B08" w:rsidP="00465B08">
            <w:pPr>
              <w:spacing w:before="40" w:after="40"/>
              <w:ind w:left="57"/>
              <w:rPr>
                <w:highlight w:val="yellow"/>
              </w:rPr>
            </w:pPr>
            <w:r w:rsidRPr="00465B08">
              <w:t>2.3.2. Удосконалення системи управління побутовими відходами на інноваційних засадах</w:t>
            </w:r>
          </w:p>
        </w:tc>
        <w:tc>
          <w:tcPr>
            <w:tcW w:w="7371" w:type="dxa"/>
            <w:shd w:val="clear" w:color="auto" w:fill="FFFFFF"/>
          </w:tcPr>
          <w:p w14:paraId="799FDA00"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Встановлення контейнерів біля громадських закладів та у місцях масового відпочинку.</w:t>
            </w:r>
          </w:p>
          <w:p w14:paraId="047B3461"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Реалізація пілотного проєкту із встановлення контейнерів для збору ресурсоцінних компонентів побутових відходів.</w:t>
            </w:r>
          </w:p>
          <w:p w14:paraId="059522D1"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Здійснення благоустрою контейнерних майданчиків громади.</w:t>
            </w:r>
          </w:p>
          <w:p w14:paraId="45655A88"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Оновлення матеріально-технічної бази для збирання змішаних побутових відходів та для роздільного збирання побутових відходів.</w:t>
            </w:r>
          </w:p>
          <w:p w14:paraId="5C4EEC7F"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Упровадження експериментального проєкту щодо збирання небезпечних відходів мобільними (пересувними) пунктами у форматі Екобус.</w:t>
            </w:r>
          </w:p>
        </w:tc>
      </w:tr>
      <w:tr w:rsidR="00465B08" w:rsidRPr="00465B08" w14:paraId="4DF44FC7" w14:textId="77777777" w:rsidTr="00852411">
        <w:tc>
          <w:tcPr>
            <w:tcW w:w="2694" w:type="dxa"/>
          </w:tcPr>
          <w:p w14:paraId="03353370" w14:textId="77777777" w:rsidR="00465B08" w:rsidRPr="00465B08" w:rsidRDefault="00465B08" w:rsidP="00465B08">
            <w:pPr>
              <w:spacing w:before="40" w:after="40"/>
              <w:ind w:left="57"/>
            </w:pPr>
            <w:r w:rsidRPr="00465B08">
              <w:t xml:space="preserve">2.3.3. </w:t>
            </w:r>
            <w:sdt>
              <w:sdtPr>
                <w:tag w:val="goog_rdk_215"/>
                <w:id w:val="-594931266"/>
              </w:sdtPr>
              <w:sdtEndPr/>
              <w:sdtContent/>
            </w:sdt>
            <w:r w:rsidRPr="00465B08">
              <w:t>Запобігання негативному впливу промислових відходів на навколишнє природне середовище</w:t>
            </w:r>
          </w:p>
        </w:tc>
        <w:tc>
          <w:tcPr>
            <w:tcW w:w="7371" w:type="dxa"/>
            <w:shd w:val="clear" w:color="auto" w:fill="FFFFFF"/>
          </w:tcPr>
          <w:p w14:paraId="2B02F3CE" w14:textId="77777777" w:rsidR="00465B08" w:rsidRPr="00465B08" w:rsidRDefault="00465B08" w:rsidP="00963144">
            <w:pPr>
              <w:numPr>
                <w:ilvl w:val="0"/>
                <w:numId w:val="21"/>
              </w:numPr>
              <w:pBdr>
                <w:top w:val="nil"/>
                <w:left w:val="nil"/>
                <w:bottom w:val="nil"/>
                <w:right w:val="nil"/>
                <w:between w:val="nil"/>
              </w:pBdr>
              <w:tabs>
                <w:tab w:val="left" w:pos="439"/>
              </w:tabs>
              <w:spacing w:before="40" w:after="40"/>
              <w:ind w:left="57" w:firstLine="0"/>
              <w:rPr>
                <w:color w:val="404040"/>
              </w:rPr>
            </w:pPr>
            <w:r w:rsidRPr="00465B08">
              <w:rPr>
                <w:color w:val="404040"/>
              </w:rPr>
              <w:t>Утилізація та переробка будівельних відходів, що залишилися після демонтажу і відходів споруд для їх приведення у стан, придатний для повторного використання.</w:t>
            </w:r>
          </w:p>
          <w:p w14:paraId="2B4FEE72" w14:textId="77777777" w:rsidR="00465B08" w:rsidRPr="00465B08" w:rsidRDefault="00465B08" w:rsidP="00963144">
            <w:pPr>
              <w:numPr>
                <w:ilvl w:val="0"/>
                <w:numId w:val="21"/>
              </w:numPr>
              <w:pBdr>
                <w:top w:val="nil"/>
                <w:left w:val="nil"/>
                <w:bottom w:val="nil"/>
                <w:right w:val="nil"/>
                <w:between w:val="nil"/>
              </w:pBdr>
              <w:tabs>
                <w:tab w:val="left" w:pos="439"/>
              </w:tabs>
              <w:spacing w:before="40" w:after="40"/>
              <w:ind w:left="57" w:firstLine="0"/>
              <w:rPr>
                <w:color w:val="404040"/>
              </w:rPr>
            </w:pPr>
            <w:r w:rsidRPr="00465B08">
              <w:rPr>
                <w:color w:val="404040"/>
              </w:rPr>
              <w:t>Проведення комплексних досліджень та впровадження напрацювань і найкращих доступних технологій управління промисловими відходами та відходами видобувної промисловості, зокрема технологій зворотного заповнення.</w:t>
            </w:r>
          </w:p>
          <w:p w14:paraId="347B5645" w14:textId="77777777" w:rsidR="00465B08" w:rsidRPr="00465B08" w:rsidRDefault="00465B08" w:rsidP="00963144">
            <w:pPr>
              <w:numPr>
                <w:ilvl w:val="0"/>
                <w:numId w:val="21"/>
              </w:numPr>
              <w:pBdr>
                <w:top w:val="nil"/>
                <w:left w:val="nil"/>
                <w:bottom w:val="nil"/>
                <w:right w:val="nil"/>
                <w:between w:val="nil"/>
              </w:pBdr>
              <w:tabs>
                <w:tab w:val="left" w:pos="439"/>
              </w:tabs>
              <w:spacing w:before="40" w:after="40"/>
              <w:ind w:left="57" w:firstLine="0"/>
              <w:rPr>
                <w:color w:val="404040"/>
              </w:rPr>
            </w:pPr>
            <w:r w:rsidRPr="00465B08">
              <w:rPr>
                <w:color w:val="404040"/>
              </w:rPr>
              <w:t>Виведення з експлуатації та організація виконання комплексу заходів з приведення у безпечний стан об’єктів управління відходами, зокрема хвостосховищ.</w:t>
            </w:r>
          </w:p>
          <w:p w14:paraId="7AA95A26" w14:textId="77777777" w:rsidR="00465B08" w:rsidRPr="00465B08" w:rsidRDefault="00465B08" w:rsidP="00963144">
            <w:pPr>
              <w:numPr>
                <w:ilvl w:val="0"/>
                <w:numId w:val="21"/>
              </w:numPr>
              <w:pBdr>
                <w:top w:val="nil"/>
                <w:left w:val="nil"/>
                <w:bottom w:val="nil"/>
                <w:right w:val="nil"/>
                <w:between w:val="nil"/>
              </w:pBdr>
              <w:tabs>
                <w:tab w:val="left" w:pos="439"/>
              </w:tabs>
              <w:spacing w:before="40" w:after="40"/>
              <w:ind w:left="57" w:firstLine="0"/>
              <w:rPr>
                <w:color w:val="404040"/>
              </w:rPr>
            </w:pPr>
            <w:r w:rsidRPr="00465B08">
              <w:rPr>
                <w:color w:val="404040"/>
              </w:rPr>
              <w:t>Підготовка до повторного використання, рециклінгу іншому матеріальному відновленню відходів будівництва і знесення, відходів руйнувань.</w:t>
            </w:r>
          </w:p>
        </w:tc>
      </w:tr>
    </w:tbl>
    <w:p w14:paraId="00000B41" w14:textId="77E86708" w:rsidR="00506674" w:rsidRPr="005A3AC5" w:rsidRDefault="00502841" w:rsidP="005C4770">
      <w:pPr>
        <w:tabs>
          <w:tab w:val="left" w:pos="3295"/>
        </w:tabs>
        <w:spacing w:before="60" w:after="60"/>
        <w:ind w:firstLine="709"/>
        <w:jc w:val="both"/>
        <w:rPr>
          <w:b/>
          <w:i/>
          <w:iCs/>
          <w:color w:val="000000"/>
          <w:sz w:val="28"/>
          <w:szCs w:val="28"/>
        </w:rPr>
      </w:pPr>
      <w:r w:rsidRPr="005A3AC5">
        <w:rPr>
          <w:b/>
          <w:i/>
          <w:iCs/>
          <w:color w:val="000000"/>
          <w:sz w:val="28"/>
          <w:szCs w:val="28"/>
        </w:rPr>
        <w:t>Очікувані результати:</w:t>
      </w:r>
    </w:p>
    <w:p w14:paraId="00000B4A" w14:textId="21A2CAF0" w:rsidR="00506674" w:rsidRPr="005A3AC5" w:rsidRDefault="00502841" w:rsidP="00963144">
      <w:pPr>
        <w:pStyle w:val="afa"/>
        <w:numPr>
          <w:ilvl w:val="0"/>
          <w:numId w:val="28"/>
        </w:numPr>
        <w:spacing w:before="60" w:after="60" w:line="240" w:lineRule="auto"/>
        <w:ind w:left="714" w:hanging="357"/>
        <w:contextualSpacing w:val="0"/>
        <w:rPr>
          <w:sz w:val="28"/>
          <w:szCs w:val="28"/>
        </w:rPr>
      </w:pPr>
      <w:r w:rsidRPr="005A3AC5">
        <w:rPr>
          <w:sz w:val="28"/>
          <w:szCs w:val="28"/>
        </w:rPr>
        <w:t>Створен</w:t>
      </w:r>
      <w:r w:rsidR="00ED3D7E" w:rsidRPr="005A3AC5">
        <w:rPr>
          <w:sz w:val="28"/>
          <w:szCs w:val="28"/>
        </w:rPr>
        <w:t>о</w:t>
      </w:r>
      <w:r w:rsidRPr="005A3AC5">
        <w:rPr>
          <w:sz w:val="28"/>
          <w:szCs w:val="28"/>
        </w:rPr>
        <w:t xml:space="preserve"> сучасн</w:t>
      </w:r>
      <w:r w:rsidR="00ED3D7E" w:rsidRPr="005A3AC5">
        <w:rPr>
          <w:sz w:val="28"/>
          <w:szCs w:val="28"/>
        </w:rPr>
        <w:t>у</w:t>
      </w:r>
      <w:r w:rsidRPr="005A3AC5">
        <w:rPr>
          <w:sz w:val="28"/>
          <w:szCs w:val="28"/>
        </w:rPr>
        <w:t xml:space="preserve"> інфраструктур</w:t>
      </w:r>
      <w:r w:rsidR="00ED3D7E" w:rsidRPr="005A3AC5">
        <w:rPr>
          <w:sz w:val="28"/>
          <w:szCs w:val="28"/>
        </w:rPr>
        <w:t>у</w:t>
      </w:r>
      <w:r w:rsidRPr="005A3AC5">
        <w:rPr>
          <w:sz w:val="28"/>
          <w:szCs w:val="28"/>
        </w:rPr>
        <w:t xml:space="preserve"> переробки побутових </w:t>
      </w:r>
      <w:r w:rsidR="00ED3D7E" w:rsidRPr="005A3AC5">
        <w:rPr>
          <w:sz w:val="28"/>
          <w:szCs w:val="28"/>
        </w:rPr>
        <w:t>і</w:t>
      </w:r>
      <w:r w:rsidRPr="005A3AC5">
        <w:rPr>
          <w:sz w:val="28"/>
          <w:szCs w:val="28"/>
        </w:rPr>
        <w:t xml:space="preserve"> промислових відходів</w:t>
      </w:r>
      <w:r w:rsidR="00ED3D7E" w:rsidRPr="005A3AC5">
        <w:rPr>
          <w:sz w:val="28"/>
          <w:szCs w:val="28"/>
        </w:rPr>
        <w:t>.</w:t>
      </w:r>
    </w:p>
    <w:p w14:paraId="00000B4B" w14:textId="0881E70E" w:rsidR="00506674" w:rsidRPr="005A3AC5" w:rsidRDefault="00502841" w:rsidP="00963144">
      <w:pPr>
        <w:pStyle w:val="afa"/>
        <w:numPr>
          <w:ilvl w:val="0"/>
          <w:numId w:val="28"/>
        </w:numPr>
        <w:spacing w:before="60" w:after="60" w:line="240" w:lineRule="auto"/>
        <w:ind w:left="714" w:hanging="357"/>
        <w:contextualSpacing w:val="0"/>
        <w:rPr>
          <w:sz w:val="28"/>
          <w:szCs w:val="28"/>
        </w:rPr>
      </w:pPr>
      <w:r w:rsidRPr="005A3AC5">
        <w:rPr>
          <w:sz w:val="28"/>
          <w:szCs w:val="28"/>
        </w:rPr>
        <w:t xml:space="preserve">Перехід до циркулярної економіки та сталого управління побутовими </w:t>
      </w:r>
      <w:r w:rsidR="00ED3D7E" w:rsidRPr="005A3AC5">
        <w:rPr>
          <w:sz w:val="28"/>
          <w:szCs w:val="28"/>
        </w:rPr>
        <w:t>і</w:t>
      </w:r>
      <w:r w:rsidRPr="005A3AC5">
        <w:rPr>
          <w:sz w:val="28"/>
          <w:szCs w:val="28"/>
        </w:rPr>
        <w:t xml:space="preserve"> промисловими відходами</w:t>
      </w:r>
      <w:r w:rsidR="00ED3D7E" w:rsidRPr="005A3AC5">
        <w:rPr>
          <w:sz w:val="28"/>
          <w:szCs w:val="28"/>
        </w:rPr>
        <w:t>.</w:t>
      </w:r>
    </w:p>
    <w:p w14:paraId="00000B4C" w14:textId="7C567AE5" w:rsidR="00506674" w:rsidRPr="005A3AC5" w:rsidRDefault="00502841" w:rsidP="00963144">
      <w:pPr>
        <w:pStyle w:val="afa"/>
        <w:numPr>
          <w:ilvl w:val="0"/>
          <w:numId w:val="28"/>
        </w:numPr>
        <w:spacing w:before="60" w:after="60" w:line="240" w:lineRule="auto"/>
        <w:ind w:left="714" w:hanging="357"/>
        <w:contextualSpacing w:val="0"/>
        <w:rPr>
          <w:sz w:val="28"/>
          <w:szCs w:val="28"/>
        </w:rPr>
      </w:pPr>
      <w:r w:rsidRPr="005A3AC5">
        <w:rPr>
          <w:sz w:val="28"/>
          <w:szCs w:val="28"/>
        </w:rPr>
        <w:t>Зменшен</w:t>
      </w:r>
      <w:r w:rsidR="00ED3D7E" w:rsidRPr="005A3AC5">
        <w:rPr>
          <w:sz w:val="28"/>
          <w:szCs w:val="28"/>
        </w:rPr>
        <w:t>о</w:t>
      </w:r>
      <w:r w:rsidRPr="005A3AC5">
        <w:rPr>
          <w:sz w:val="28"/>
          <w:szCs w:val="28"/>
        </w:rPr>
        <w:t xml:space="preserve"> обсяг</w:t>
      </w:r>
      <w:r w:rsidR="00ED3D7E" w:rsidRPr="005A3AC5">
        <w:rPr>
          <w:sz w:val="28"/>
          <w:szCs w:val="28"/>
        </w:rPr>
        <w:t>и</w:t>
      </w:r>
      <w:r w:rsidRPr="005A3AC5">
        <w:rPr>
          <w:sz w:val="28"/>
          <w:szCs w:val="28"/>
        </w:rPr>
        <w:t xml:space="preserve"> захоронення відходів </w:t>
      </w:r>
      <w:r w:rsidR="00ED3D7E" w:rsidRPr="005A3AC5">
        <w:rPr>
          <w:sz w:val="28"/>
          <w:szCs w:val="28"/>
        </w:rPr>
        <w:t>і</w:t>
      </w:r>
      <w:r w:rsidRPr="005A3AC5">
        <w:rPr>
          <w:sz w:val="28"/>
          <w:szCs w:val="28"/>
        </w:rPr>
        <w:t xml:space="preserve"> збільшен</w:t>
      </w:r>
      <w:r w:rsidR="00ED3D7E" w:rsidRPr="005A3AC5">
        <w:rPr>
          <w:sz w:val="28"/>
          <w:szCs w:val="28"/>
        </w:rPr>
        <w:t>о</w:t>
      </w:r>
      <w:r w:rsidRPr="005A3AC5">
        <w:rPr>
          <w:sz w:val="28"/>
          <w:szCs w:val="28"/>
        </w:rPr>
        <w:t xml:space="preserve"> обсяг</w:t>
      </w:r>
      <w:r w:rsidR="00ED3D7E" w:rsidRPr="005A3AC5">
        <w:rPr>
          <w:sz w:val="28"/>
          <w:szCs w:val="28"/>
        </w:rPr>
        <w:t>и</w:t>
      </w:r>
      <w:r w:rsidRPr="005A3AC5">
        <w:rPr>
          <w:sz w:val="28"/>
          <w:szCs w:val="28"/>
        </w:rPr>
        <w:t xml:space="preserve"> їх повторного використання та рециклінгу</w:t>
      </w:r>
      <w:r w:rsidR="00ED3D7E" w:rsidRPr="005A3AC5">
        <w:rPr>
          <w:sz w:val="28"/>
          <w:szCs w:val="28"/>
        </w:rPr>
        <w:t>.</w:t>
      </w:r>
    </w:p>
    <w:p w14:paraId="00000B4D" w14:textId="5BB217FE" w:rsidR="00506674" w:rsidRPr="005A3AC5" w:rsidRDefault="00502841" w:rsidP="00963144">
      <w:pPr>
        <w:pStyle w:val="afa"/>
        <w:numPr>
          <w:ilvl w:val="0"/>
          <w:numId w:val="28"/>
        </w:numPr>
        <w:spacing w:before="60" w:after="60" w:line="240" w:lineRule="auto"/>
        <w:ind w:left="714" w:hanging="357"/>
        <w:contextualSpacing w:val="0"/>
        <w:rPr>
          <w:sz w:val="28"/>
          <w:szCs w:val="28"/>
        </w:rPr>
      </w:pPr>
      <w:r w:rsidRPr="005A3AC5">
        <w:rPr>
          <w:sz w:val="28"/>
          <w:szCs w:val="28"/>
        </w:rPr>
        <w:t>Створен</w:t>
      </w:r>
      <w:r w:rsidR="00ED3D7E" w:rsidRPr="005A3AC5">
        <w:rPr>
          <w:sz w:val="28"/>
          <w:szCs w:val="28"/>
        </w:rPr>
        <w:t>о умови</w:t>
      </w:r>
      <w:r w:rsidRPr="005A3AC5">
        <w:rPr>
          <w:sz w:val="28"/>
          <w:szCs w:val="28"/>
        </w:rPr>
        <w:t xml:space="preserve"> для фінансування та залучення інвестицій у сектор управління відходами</w:t>
      </w:r>
      <w:r w:rsidR="00ED3D7E" w:rsidRPr="005A3AC5">
        <w:rPr>
          <w:sz w:val="28"/>
          <w:szCs w:val="28"/>
        </w:rPr>
        <w:t>.</w:t>
      </w:r>
    </w:p>
    <w:p w14:paraId="00000B4F" w14:textId="412776D2" w:rsidR="00506674" w:rsidRPr="005A3AC5" w:rsidRDefault="00502841" w:rsidP="00963144">
      <w:pPr>
        <w:pStyle w:val="afa"/>
        <w:numPr>
          <w:ilvl w:val="0"/>
          <w:numId w:val="28"/>
        </w:numPr>
        <w:spacing w:before="60" w:after="60" w:line="240" w:lineRule="auto"/>
        <w:ind w:left="714" w:hanging="357"/>
        <w:contextualSpacing w:val="0"/>
        <w:rPr>
          <w:sz w:val="28"/>
          <w:szCs w:val="28"/>
        </w:rPr>
      </w:pPr>
      <w:r w:rsidRPr="005A3AC5">
        <w:rPr>
          <w:sz w:val="28"/>
          <w:szCs w:val="28"/>
        </w:rPr>
        <w:lastRenderedPageBreak/>
        <w:t>Зменшен</w:t>
      </w:r>
      <w:r w:rsidR="00ED3D7E" w:rsidRPr="005A3AC5">
        <w:rPr>
          <w:sz w:val="28"/>
          <w:szCs w:val="28"/>
        </w:rPr>
        <w:t>о</w:t>
      </w:r>
      <w:r w:rsidRPr="005A3AC5">
        <w:rPr>
          <w:sz w:val="28"/>
          <w:szCs w:val="28"/>
        </w:rPr>
        <w:t xml:space="preserve"> вплив </w:t>
      </w:r>
      <w:r w:rsidR="005A3AC5" w:rsidRPr="005A3AC5">
        <w:rPr>
          <w:sz w:val="28"/>
          <w:szCs w:val="28"/>
        </w:rPr>
        <w:t xml:space="preserve">відходів </w:t>
      </w:r>
      <w:r w:rsidRPr="005A3AC5">
        <w:rPr>
          <w:sz w:val="28"/>
          <w:szCs w:val="28"/>
        </w:rPr>
        <w:t>відходів на навколишнє середовище та здоров'я людини</w:t>
      </w:r>
      <w:r w:rsidR="00ED3D7E" w:rsidRPr="005A3AC5">
        <w:rPr>
          <w:sz w:val="28"/>
          <w:szCs w:val="28"/>
        </w:rPr>
        <w:t>.</w:t>
      </w:r>
    </w:p>
    <w:p w14:paraId="00000B50" w14:textId="0039D604" w:rsidR="00506674" w:rsidRPr="005A3AC5" w:rsidRDefault="00502841" w:rsidP="00963144">
      <w:pPr>
        <w:pStyle w:val="afa"/>
        <w:numPr>
          <w:ilvl w:val="0"/>
          <w:numId w:val="28"/>
        </w:numPr>
        <w:spacing w:before="60" w:after="60" w:line="240" w:lineRule="auto"/>
        <w:ind w:left="714" w:hanging="357"/>
        <w:contextualSpacing w:val="0"/>
        <w:rPr>
          <w:sz w:val="28"/>
          <w:szCs w:val="28"/>
        </w:rPr>
      </w:pPr>
      <w:r w:rsidRPr="005A3AC5">
        <w:rPr>
          <w:sz w:val="28"/>
          <w:szCs w:val="28"/>
        </w:rPr>
        <w:t>Зменшен</w:t>
      </w:r>
      <w:r w:rsidR="005A3AC5" w:rsidRPr="005A3AC5">
        <w:rPr>
          <w:sz w:val="28"/>
          <w:szCs w:val="28"/>
        </w:rPr>
        <w:t>о</w:t>
      </w:r>
      <w:r w:rsidRPr="005A3AC5">
        <w:rPr>
          <w:sz w:val="28"/>
          <w:szCs w:val="28"/>
        </w:rPr>
        <w:t xml:space="preserve"> обсяг</w:t>
      </w:r>
      <w:r w:rsidR="005A3AC5" w:rsidRPr="005A3AC5">
        <w:rPr>
          <w:sz w:val="28"/>
          <w:szCs w:val="28"/>
        </w:rPr>
        <w:t>и</w:t>
      </w:r>
      <w:r w:rsidRPr="005A3AC5">
        <w:rPr>
          <w:sz w:val="28"/>
          <w:szCs w:val="28"/>
        </w:rPr>
        <w:t xml:space="preserve"> захоронення побутових відходів</w:t>
      </w:r>
      <w:r w:rsidR="005A3AC5" w:rsidRPr="005A3AC5">
        <w:rPr>
          <w:sz w:val="28"/>
          <w:szCs w:val="28"/>
        </w:rPr>
        <w:t>.</w:t>
      </w:r>
    </w:p>
    <w:p w14:paraId="00000B53" w14:textId="1D9F4939" w:rsidR="00506674" w:rsidRPr="005A3AC5" w:rsidRDefault="00502841" w:rsidP="00963144">
      <w:pPr>
        <w:pStyle w:val="afa"/>
        <w:numPr>
          <w:ilvl w:val="0"/>
          <w:numId w:val="28"/>
        </w:numPr>
        <w:spacing w:before="60" w:after="60" w:line="240" w:lineRule="auto"/>
        <w:ind w:left="714" w:hanging="357"/>
        <w:contextualSpacing w:val="0"/>
        <w:rPr>
          <w:sz w:val="28"/>
          <w:szCs w:val="28"/>
        </w:rPr>
      </w:pPr>
      <w:r w:rsidRPr="005A3AC5">
        <w:rPr>
          <w:sz w:val="28"/>
          <w:szCs w:val="28"/>
        </w:rPr>
        <w:t>Упроваджен</w:t>
      </w:r>
      <w:r w:rsidR="005A3AC5" w:rsidRPr="005A3AC5">
        <w:rPr>
          <w:sz w:val="28"/>
          <w:szCs w:val="28"/>
        </w:rPr>
        <w:t>о</w:t>
      </w:r>
      <w:r w:rsidRPr="005A3AC5">
        <w:rPr>
          <w:sz w:val="28"/>
          <w:szCs w:val="28"/>
        </w:rPr>
        <w:t xml:space="preserve"> найкращ</w:t>
      </w:r>
      <w:r w:rsidR="005A3AC5" w:rsidRPr="005A3AC5">
        <w:rPr>
          <w:sz w:val="28"/>
          <w:szCs w:val="28"/>
        </w:rPr>
        <w:t>і</w:t>
      </w:r>
      <w:r w:rsidRPr="005A3AC5">
        <w:rPr>
          <w:sz w:val="28"/>
          <w:szCs w:val="28"/>
        </w:rPr>
        <w:t xml:space="preserve"> доступн</w:t>
      </w:r>
      <w:r w:rsidR="005A3AC5" w:rsidRPr="005A3AC5">
        <w:rPr>
          <w:sz w:val="28"/>
          <w:szCs w:val="28"/>
        </w:rPr>
        <w:t>і</w:t>
      </w:r>
      <w:r w:rsidRPr="005A3AC5">
        <w:rPr>
          <w:sz w:val="28"/>
          <w:szCs w:val="28"/>
        </w:rPr>
        <w:t xml:space="preserve"> технологі</w:t>
      </w:r>
      <w:r w:rsidR="005A3AC5" w:rsidRPr="005A3AC5">
        <w:rPr>
          <w:sz w:val="28"/>
          <w:szCs w:val="28"/>
        </w:rPr>
        <w:t>ї</w:t>
      </w:r>
      <w:r w:rsidRPr="005A3AC5">
        <w:rPr>
          <w:sz w:val="28"/>
          <w:szCs w:val="28"/>
        </w:rPr>
        <w:t xml:space="preserve"> та метод</w:t>
      </w:r>
      <w:r w:rsidR="005A3AC5" w:rsidRPr="005A3AC5">
        <w:rPr>
          <w:sz w:val="28"/>
          <w:szCs w:val="28"/>
        </w:rPr>
        <w:t>и</w:t>
      </w:r>
      <w:r w:rsidRPr="005A3AC5">
        <w:rPr>
          <w:sz w:val="28"/>
          <w:szCs w:val="28"/>
        </w:rPr>
        <w:t xml:space="preserve"> управління відходами.</w:t>
      </w:r>
    </w:p>
    <w:p w14:paraId="00000B55" w14:textId="6284F1D7" w:rsidR="00506674" w:rsidRPr="005A3AC5" w:rsidRDefault="00502841" w:rsidP="00253472">
      <w:pPr>
        <w:spacing w:before="120" w:after="60"/>
        <w:ind w:firstLine="709"/>
        <w:rPr>
          <w:b/>
          <w:i/>
          <w:iCs/>
          <w:color w:val="000000"/>
          <w:sz w:val="28"/>
          <w:szCs w:val="28"/>
        </w:rPr>
      </w:pPr>
      <w:r w:rsidRPr="005A3AC5">
        <w:rPr>
          <w:b/>
          <w:i/>
          <w:iCs/>
          <w:color w:val="000000"/>
          <w:sz w:val="28"/>
          <w:szCs w:val="28"/>
        </w:rPr>
        <w:t>Індикатори:</w:t>
      </w:r>
    </w:p>
    <w:p w14:paraId="00000B63" w14:textId="02C8C090" w:rsidR="00506674" w:rsidRPr="005A3AC5" w:rsidRDefault="00502841" w:rsidP="00963144">
      <w:pPr>
        <w:pStyle w:val="afa"/>
        <w:numPr>
          <w:ilvl w:val="0"/>
          <w:numId w:val="29"/>
        </w:numPr>
        <w:spacing w:before="60" w:after="60" w:line="240" w:lineRule="auto"/>
        <w:ind w:left="714" w:hanging="357"/>
        <w:contextualSpacing w:val="0"/>
        <w:rPr>
          <w:sz w:val="28"/>
          <w:szCs w:val="28"/>
        </w:rPr>
      </w:pPr>
      <w:r w:rsidRPr="005A3AC5">
        <w:rPr>
          <w:sz w:val="28"/>
          <w:szCs w:val="28"/>
        </w:rPr>
        <w:t>Кількість створених/модернізованих об’єктів управління відходами, од.</w:t>
      </w:r>
    </w:p>
    <w:p w14:paraId="00000B64" w14:textId="0C1D30AF" w:rsidR="00506674" w:rsidRPr="005A3AC5" w:rsidRDefault="00502841" w:rsidP="00963144">
      <w:pPr>
        <w:pStyle w:val="afa"/>
        <w:numPr>
          <w:ilvl w:val="0"/>
          <w:numId w:val="29"/>
        </w:numPr>
        <w:spacing w:before="60" w:after="60" w:line="240" w:lineRule="auto"/>
        <w:ind w:left="714" w:hanging="357"/>
        <w:contextualSpacing w:val="0"/>
        <w:rPr>
          <w:sz w:val="28"/>
          <w:szCs w:val="28"/>
        </w:rPr>
      </w:pPr>
      <w:r w:rsidRPr="005A3AC5">
        <w:rPr>
          <w:sz w:val="28"/>
          <w:szCs w:val="28"/>
        </w:rPr>
        <w:t>Обсяг роздільно зібраних побутових відходів, т</w:t>
      </w:r>
      <w:r w:rsidR="005A3AC5" w:rsidRPr="005A3AC5">
        <w:rPr>
          <w:sz w:val="28"/>
          <w:szCs w:val="28"/>
        </w:rPr>
        <w:t>.</w:t>
      </w:r>
    </w:p>
    <w:p w14:paraId="00000B65" w14:textId="2E240568" w:rsidR="00506674" w:rsidRPr="005A3AC5" w:rsidRDefault="00502841" w:rsidP="00963144">
      <w:pPr>
        <w:pStyle w:val="afa"/>
        <w:numPr>
          <w:ilvl w:val="0"/>
          <w:numId w:val="29"/>
        </w:numPr>
        <w:spacing w:before="60" w:after="60" w:line="240" w:lineRule="auto"/>
        <w:ind w:left="714" w:hanging="357"/>
        <w:contextualSpacing w:val="0"/>
        <w:rPr>
          <w:sz w:val="28"/>
          <w:szCs w:val="28"/>
        </w:rPr>
      </w:pPr>
      <w:r w:rsidRPr="005A3AC5">
        <w:rPr>
          <w:sz w:val="28"/>
          <w:szCs w:val="28"/>
        </w:rPr>
        <w:t>Кількість придбаного обладнання, спецтехніки для збирання транспортування та складування побутових відходів од.</w:t>
      </w:r>
    </w:p>
    <w:p w14:paraId="00000B66" w14:textId="6B98CC11" w:rsidR="00506674" w:rsidRPr="005A3AC5" w:rsidRDefault="00502841" w:rsidP="00963144">
      <w:pPr>
        <w:pStyle w:val="afa"/>
        <w:numPr>
          <w:ilvl w:val="0"/>
          <w:numId w:val="29"/>
        </w:numPr>
        <w:spacing w:before="60" w:after="60" w:line="240" w:lineRule="auto"/>
        <w:ind w:left="714" w:hanging="357"/>
        <w:contextualSpacing w:val="0"/>
        <w:rPr>
          <w:sz w:val="28"/>
          <w:szCs w:val="28"/>
        </w:rPr>
      </w:pPr>
      <w:r w:rsidRPr="005A3AC5">
        <w:rPr>
          <w:sz w:val="28"/>
          <w:szCs w:val="28"/>
        </w:rPr>
        <w:t>Кількість контейнерів для збору ресурсоцінних компонентів побутових відходів од.</w:t>
      </w:r>
    </w:p>
    <w:p w14:paraId="00000B67" w14:textId="36934BF9" w:rsidR="00506674" w:rsidRPr="005A3AC5" w:rsidRDefault="00502841" w:rsidP="00963144">
      <w:pPr>
        <w:pStyle w:val="afa"/>
        <w:numPr>
          <w:ilvl w:val="0"/>
          <w:numId w:val="29"/>
        </w:numPr>
        <w:spacing w:before="60" w:after="60" w:line="240" w:lineRule="auto"/>
        <w:ind w:left="714" w:hanging="357"/>
        <w:contextualSpacing w:val="0"/>
        <w:rPr>
          <w:sz w:val="28"/>
          <w:szCs w:val="28"/>
        </w:rPr>
      </w:pPr>
      <w:r w:rsidRPr="005A3AC5">
        <w:rPr>
          <w:sz w:val="28"/>
          <w:szCs w:val="28"/>
        </w:rPr>
        <w:t>Обсяг відновлених промислових відходів до загального обсягу утворених підприємствами, %</w:t>
      </w:r>
      <w:r w:rsidR="005A3AC5" w:rsidRPr="005A3AC5">
        <w:rPr>
          <w:sz w:val="28"/>
          <w:szCs w:val="28"/>
        </w:rPr>
        <w:t>.</w:t>
      </w:r>
    </w:p>
    <w:p w14:paraId="00000B68" w14:textId="7B925A47" w:rsidR="00506674" w:rsidRPr="005A3AC5" w:rsidRDefault="00502841" w:rsidP="00963144">
      <w:pPr>
        <w:pStyle w:val="afa"/>
        <w:numPr>
          <w:ilvl w:val="0"/>
          <w:numId w:val="29"/>
        </w:numPr>
        <w:spacing w:before="60" w:after="60" w:line="240" w:lineRule="auto"/>
        <w:ind w:left="714" w:hanging="357"/>
        <w:contextualSpacing w:val="0"/>
        <w:rPr>
          <w:sz w:val="28"/>
          <w:szCs w:val="28"/>
        </w:rPr>
      </w:pPr>
      <w:r w:rsidRPr="005A3AC5">
        <w:rPr>
          <w:sz w:val="28"/>
          <w:szCs w:val="28"/>
        </w:rPr>
        <w:t>Частка відходів, що захоронюється від загального обсягу утворених відходів, %</w:t>
      </w:r>
      <w:r w:rsidR="005A3AC5" w:rsidRPr="005A3AC5">
        <w:rPr>
          <w:sz w:val="28"/>
          <w:szCs w:val="28"/>
        </w:rPr>
        <w:t>.</w:t>
      </w:r>
    </w:p>
    <w:p w14:paraId="00000B6A" w14:textId="389E558C" w:rsidR="00506674" w:rsidRPr="005A3AC5" w:rsidRDefault="00502841" w:rsidP="00963144">
      <w:pPr>
        <w:pStyle w:val="afa"/>
        <w:numPr>
          <w:ilvl w:val="0"/>
          <w:numId w:val="29"/>
        </w:numPr>
        <w:spacing w:before="60" w:after="60" w:line="240" w:lineRule="auto"/>
        <w:ind w:left="714" w:hanging="357"/>
        <w:contextualSpacing w:val="0"/>
        <w:rPr>
          <w:sz w:val="28"/>
          <w:szCs w:val="28"/>
        </w:rPr>
      </w:pPr>
      <w:r w:rsidRPr="005A3AC5">
        <w:rPr>
          <w:sz w:val="28"/>
          <w:szCs w:val="28"/>
        </w:rPr>
        <w:t>Кількість виведених з експлуатації об’єктів управління відходами, зокрема хвостосховищ, од</w:t>
      </w:r>
      <w:r w:rsidR="005A3AC5" w:rsidRPr="005A3AC5">
        <w:rPr>
          <w:sz w:val="28"/>
          <w:szCs w:val="28"/>
        </w:rPr>
        <w:t>.</w:t>
      </w:r>
    </w:p>
    <w:p w14:paraId="00000B6C" w14:textId="77777777" w:rsidR="00506674" w:rsidRPr="005A3AC5" w:rsidRDefault="00506674" w:rsidP="004412A2">
      <w:pPr>
        <w:spacing w:before="60" w:after="60"/>
        <w:ind w:firstLine="709"/>
        <w:jc w:val="both"/>
        <w:rPr>
          <w:sz w:val="28"/>
          <w:szCs w:val="28"/>
          <w:lang w:val="uk-UA"/>
        </w:rPr>
      </w:pPr>
    </w:p>
    <w:p w14:paraId="00000B6D" w14:textId="0C40E732" w:rsidR="00506674" w:rsidRPr="00BF0B92" w:rsidRDefault="00502841">
      <w:pPr>
        <w:spacing w:after="120"/>
        <w:jc w:val="both"/>
        <w:rPr>
          <w:b/>
          <w:color w:val="008000"/>
          <w:sz w:val="28"/>
          <w:szCs w:val="28"/>
        </w:rPr>
      </w:pPr>
      <w:r>
        <w:rPr>
          <w:b/>
          <w:color w:val="008000"/>
          <w:sz w:val="28"/>
          <w:szCs w:val="28"/>
        </w:rPr>
        <w:t>Оперативна ціль 2.4.</w:t>
      </w:r>
      <w:r w:rsidR="00AC7F52">
        <w:rPr>
          <w:b/>
          <w:color w:val="008000"/>
          <w:sz w:val="28"/>
          <w:szCs w:val="28"/>
          <w:lang w:val="uk-UA"/>
        </w:rPr>
        <w:t xml:space="preserve"> </w:t>
      </w:r>
      <w:r>
        <w:rPr>
          <w:b/>
          <w:color w:val="008000"/>
          <w:sz w:val="28"/>
          <w:szCs w:val="28"/>
        </w:rPr>
        <w:t>Комплексний моніторинг стану довкілля</w:t>
      </w:r>
    </w:p>
    <w:p w14:paraId="00000B6E" w14:textId="35E08516" w:rsidR="00506674" w:rsidRPr="000F5486" w:rsidRDefault="00502841" w:rsidP="004412A2">
      <w:pPr>
        <w:pBdr>
          <w:top w:val="nil"/>
          <w:left w:val="nil"/>
          <w:bottom w:val="nil"/>
          <w:right w:val="nil"/>
          <w:between w:val="nil"/>
        </w:pBdr>
        <w:spacing w:before="60" w:after="60"/>
        <w:ind w:firstLine="709"/>
        <w:jc w:val="both"/>
        <w:rPr>
          <w:color w:val="000000"/>
          <w:sz w:val="28"/>
          <w:szCs w:val="28"/>
        </w:rPr>
      </w:pPr>
      <w:r>
        <w:rPr>
          <w:color w:val="000000"/>
          <w:sz w:val="28"/>
          <w:szCs w:val="28"/>
        </w:rPr>
        <w:t>Систематичний моніторинг довкілля дозволяє оперативно виявляти проблеми та вживати заходів для їх вирішення.</w:t>
      </w:r>
    </w:p>
    <w:p w14:paraId="00000B6F" w14:textId="77777777" w:rsidR="00506674" w:rsidRPr="005A3AC5" w:rsidRDefault="00502841" w:rsidP="004412A2">
      <w:pPr>
        <w:spacing w:before="60" w:after="60"/>
        <w:ind w:firstLine="709"/>
        <w:jc w:val="both"/>
        <w:rPr>
          <w:sz w:val="28"/>
          <w:szCs w:val="28"/>
        </w:rPr>
      </w:pPr>
      <w:r w:rsidRPr="005A3AC5">
        <w:rPr>
          <w:sz w:val="28"/>
          <w:szCs w:val="28"/>
        </w:rPr>
        <w:t>У сфері розбудови та удосконалення моніторингу показників якості повітря управлінням екології, як органом управління якості атмосферного повітря забезпечено комплексний підхід до моніторингу показників якості атмосферного повітря, а також розвиток автоматизованої системи спостереження.</w:t>
      </w:r>
    </w:p>
    <w:p w14:paraId="00000B70" w14:textId="20538F4C" w:rsidR="00506674" w:rsidRPr="005A3AC5" w:rsidRDefault="00502841" w:rsidP="004412A2">
      <w:pPr>
        <w:spacing w:before="60" w:after="60"/>
        <w:ind w:firstLine="709"/>
        <w:jc w:val="both"/>
        <w:rPr>
          <w:sz w:val="28"/>
          <w:szCs w:val="28"/>
          <w:lang w:val="uk-UA"/>
        </w:rPr>
      </w:pPr>
      <w:r w:rsidRPr="005A3AC5">
        <w:rPr>
          <w:sz w:val="28"/>
          <w:szCs w:val="28"/>
        </w:rPr>
        <w:t>За результатами співпраці з Програмою розвитку Організації Об'єднаних націй в Україні за сприяння Уряду Швеції в 2024 році отримано сучасне обладнання для моніторингу атмосферного повітря: портативну (інтегровану з квадрокоптером) та індикативну станції моніторингу.</w:t>
      </w:r>
    </w:p>
    <w:p w14:paraId="00000B72" w14:textId="26893850" w:rsidR="00506674" w:rsidRPr="005A3AC5" w:rsidRDefault="000F5486" w:rsidP="004412A2">
      <w:pPr>
        <w:spacing w:before="60" w:after="60"/>
        <w:ind w:firstLine="709"/>
        <w:jc w:val="both"/>
        <w:rPr>
          <w:sz w:val="28"/>
          <w:szCs w:val="28"/>
          <w:lang w:val="uk-UA"/>
        </w:rPr>
      </w:pPr>
      <w:r w:rsidRPr="005A3AC5">
        <w:rPr>
          <w:sz w:val="28"/>
          <w:szCs w:val="28"/>
          <w:lang w:val="uk-UA"/>
        </w:rPr>
        <w:t>Після інтеграції індикативної станції міська автоматизована система моніторингу збільшилася і зараз охоплює 35 постів автоматичного спостереження, з яких 6 постів − КП «Інститут розвитку міста Кривого Рогу» Криворізької міської ради та 29 промислових постів.</w:t>
      </w:r>
      <w:r w:rsidR="005A3AC5">
        <w:rPr>
          <w:sz w:val="28"/>
          <w:szCs w:val="28"/>
          <w:lang w:val="uk-UA"/>
        </w:rPr>
        <w:t xml:space="preserve"> </w:t>
      </w:r>
      <w:r w:rsidR="00502841" w:rsidRPr="005A3AC5">
        <w:rPr>
          <w:sz w:val="28"/>
          <w:szCs w:val="28"/>
          <w:lang w:val="uk-UA"/>
        </w:rPr>
        <w:t>Портативна станція розширює можливості стаціонарної мережі, забезпечуючи моніторинг у важкодоступних районах та зонах підвищеного ризику, що сприяє створенню більш гнучкої та оперативної системи екологічного моніторингу.</w:t>
      </w:r>
    </w:p>
    <w:p w14:paraId="00000B73" w14:textId="779324AE" w:rsidR="00506674" w:rsidRPr="00B976F0" w:rsidRDefault="005A3AC5" w:rsidP="004412A2">
      <w:pPr>
        <w:spacing w:before="60" w:after="60"/>
        <w:ind w:firstLine="709"/>
        <w:jc w:val="both"/>
        <w:rPr>
          <w:sz w:val="28"/>
          <w:szCs w:val="28"/>
          <w:lang w:val="uk-UA"/>
        </w:rPr>
      </w:pPr>
      <w:r w:rsidRPr="00B976F0">
        <w:rPr>
          <w:sz w:val="28"/>
          <w:szCs w:val="28"/>
          <w:lang w:val="uk-UA"/>
        </w:rPr>
        <w:t>В</w:t>
      </w:r>
      <w:r w:rsidR="00502841" w:rsidRPr="00B976F0">
        <w:rPr>
          <w:sz w:val="28"/>
          <w:szCs w:val="28"/>
          <w:lang w:val="uk-UA"/>
        </w:rPr>
        <w:t xml:space="preserve"> межах реалізації заходів Міської екологічної програми та Програми державного моніторингу в галузі охорони атмосферного повітря на 2022-2026 роки для агломерації «Кривий Ріг», проведено модернізацію трьох постів автоматичного спостереження міської автоматизованої системи моніторингу атмосферного повітря шляхом заміни обладнання сучасними газоаналізаторами.</w:t>
      </w:r>
    </w:p>
    <w:p w14:paraId="00000B74" w14:textId="112B66AB" w:rsidR="00506674" w:rsidRPr="00B976F0" w:rsidRDefault="00502841" w:rsidP="004412A2">
      <w:pPr>
        <w:spacing w:before="60" w:after="60"/>
        <w:ind w:firstLine="709"/>
        <w:jc w:val="both"/>
        <w:rPr>
          <w:sz w:val="28"/>
          <w:szCs w:val="28"/>
        </w:rPr>
      </w:pPr>
      <w:r w:rsidRPr="00B976F0">
        <w:rPr>
          <w:sz w:val="28"/>
          <w:szCs w:val="28"/>
          <w:lang w:val="uk-UA"/>
        </w:rPr>
        <w:lastRenderedPageBreak/>
        <w:t xml:space="preserve">Відповідно до Короткострокового плану дій для агломерації «Кривий Ріг» забезпечено інформування мешканців </w:t>
      </w:r>
      <w:r w:rsidR="00B976F0" w:rsidRPr="00B976F0">
        <w:rPr>
          <w:sz w:val="28"/>
          <w:szCs w:val="28"/>
          <w:lang w:val="uk-UA"/>
        </w:rPr>
        <w:t>громади</w:t>
      </w:r>
      <w:r w:rsidRPr="00B976F0">
        <w:rPr>
          <w:sz w:val="28"/>
          <w:szCs w:val="28"/>
          <w:lang w:val="uk-UA"/>
        </w:rPr>
        <w:t xml:space="preserve"> через засоби масової інформації про настання несприятливих метеорологічних умов (надалі – НМУ) із наданням рекомендацій для чутливих груп населення. Організовано координацію діяльності роботи промислових підприємств щодо виконання повітроохоронних заходів при НМУ та забезпечення виробничого контролю за параметрами викидів від стаціонарних джерел і якістю повітря на межі санітарно-захисної зони. </w:t>
      </w:r>
      <w:r w:rsidRPr="00B976F0">
        <w:rPr>
          <w:sz w:val="28"/>
          <w:szCs w:val="28"/>
        </w:rPr>
        <w:t>Проаналізовано показники якості атмосферного повітря при 90 випадках НМУ, що фіксувалися протягом 2024 року.</w:t>
      </w:r>
    </w:p>
    <w:p w14:paraId="00000B76" w14:textId="413B22F2" w:rsidR="00506674" w:rsidRPr="00B976F0" w:rsidRDefault="00502841" w:rsidP="004412A2">
      <w:pPr>
        <w:spacing w:before="60" w:after="60"/>
        <w:ind w:firstLine="709"/>
        <w:jc w:val="both"/>
        <w:rPr>
          <w:sz w:val="28"/>
          <w:szCs w:val="28"/>
          <w:lang w:val="uk-UA"/>
        </w:rPr>
      </w:pPr>
      <w:r w:rsidRPr="00B976F0">
        <w:rPr>
          <w:sz w:val="28"/>
          <w:szCs w:val="28"/>
        </w:rPr>
        <w:t>Узагальнена інформація про якість атмосферного повітря висвітлюється аналітичним відділом показників атмосферного повітря КП «Інститут розвитку міста Кривий Ріг» на офіційній сторінці у соціальній мережі Facebook та в телеграм-каналі «Екомоніторинг Кривий Ріг».</w:t>
      </w:r>
      <w:r w:rsidR="00B976F0" w:rsidRPr="00B976F0">
        <w:rPr>
          <w:sz w:val="28"/>
          <w:szCs w:val="28"/>
          <w:lang w:val="uk-UA"/>
        </w:rPr>
        <w:t xml:space="preserve"> Для</w:t>
      </w:r>
      <w:r w:rsidRPr="00B976F0">
        <w:rPr>
          <w:sz w:val="28"/>
          <w:szCs w:val="28"/>
          <w:lang w:val="uk-UA"/>
        </w:rPr>
        <w:t xml:space="preserve"> повної та об’єктивної інформації про довкілля, у </w:t>
      </w:r>
      <w:r w:rsidR="00B976F0" w:rsidRPr="00B976F0">
        <w:rPr>
          <w:sz w:val="28"/>
          <w:szCs w:val="28"/>
          <w:lang w:val="uk-UA"/>
        </w:rPr>
        <w:t>громад</w:t>
      </w:r>
      <w:r w:rsidRPr="00B976F0">
        <w:rPr>
          <w:sz w:val="28"/>
          <w:szCs w:val="28"/>
          <w:lang w:val="uk-UA"/>
        </w:rPr>
        <w:t>і з 2017</w:t>
      </w:r>
      <w:r w:rsidR="000F5486" w:rsidRPr="00B976F0">
        <w:rPr>
          <w:sz w:val="28"/>
          <w:szCs w:val="28"/>
          <w:lang w:val="uk-UA"/>
        </w:rPr>
        <w:t> </w:t>
      </w:r>
      <w:r w:rsidRPr="00B976F0">
        <w:rPr>
          <w:sz w:val="28"/>
          <w:szCs w:val="28"/>
          <w:lang w:val="uk-UA"/>
        </w:rPr>
        <w:t>року паралельно з автоматизованою системою моніторингу проводяться інструментально-лабораторні дослідження якості повітря, води та з 2019 року – грнуту.</w:t>
      </w:r>
    </w:p>
    <w:p w14:paraId="00000B77" w14:textId="372D12B8" w:rsidR="00506674" w:rsidRPr="00B976F0" w:rsidRDefault="00502841" w:rsidP="004412A2">
      <w:pPr>
        <w:spacing w:before="60" w:after="60"/>
        <w:ind w:firstLine="709"/>
        <w:jc w:val="both"/>
        <w:rPr>
          <w:sz w:val="28"/>
          <w:szCs w:val="28"/>
        </w:rPr>
      </w:pPr>
      <w:r w:rsidRPr="00B976F0">
        <w:rPr>
          <w:sz w:val="28"/>
          <w:szCs w:val="28"/>
        </w:rPr>
        <w:t>Лабораторні дослідження якості атмосферного повітря проводяться щомісячно у 12 моніторингових точках. Для проведення моніторинг</w:t>
      </w:r>
      <w:r w:rsidR="00B976F0" w:rsidRPr="00B976F0">
        <w:rPr>
          <w:sz w:val="28"/>
          <w:szCs w:val="28"/>
          <w:lang w:val="uk-UA"/>
        </w:rPr>
        <w:t>у</w:t>
      </w:r>
      <w:r w:rsidRPr="00B976F0">
        <w:rPr>
          <w:sz w:val="28"/>
          <w:szCs w:val="28"/>
        </w:rPr>
        <w:t xml:space="preserve"> атмосферного повітря у селітебній зоні </w:t>
      </w:r>
      <w:r w:rsidR="00B976F0" w:rsidRPr="00B976F0">
        <w:rPr>
          <w:sz w:val="28"/>
          <w:szCs w:val="28"/>
          <w:lang w:val="uk-UA"/>
        </w:rPr>
        <w:t>громади</w:t>
      </w:r>
      <w:r w:rsidRPr="00B976F0">
        <w:rPr>
          <w:sz w:val="28"/>
          <w:szCs w:val="28"/>
        </w:rPr>
        <w:t xml:space="preserve"> залучено пересувну станцію екологічного моніторингу КП «Центр екологічного моніторингу» Дніпропетровської обласної ради.</w:t>
      </w:r>
    </w:p>
    <w:p w14:paraId="00000B79" w14:textId="7CB7C2AC" w:rsidR="00506674" w:rsidRPr="00B976F0" w:rsidRDefault="00502841" w:rsidP="004412A2">
      <w:pPr>
        <w:spacing w:before="60" w:after="60"/>
        <w:ind w:firstLine="709"/>
        <w:jc w:val="both"/>
        <w:rPr>
          <w:sz w:val="28"/>
          <w:szCs w:val="28"/>
        </w:rPr>
      </w:pPr>
      <w:r w:rsidRPr="00B976F0">
        <w:rPr>
          <w:sz w:val="28"/>
          <w:szCs w:val="28"/>
        </w:rPr>
        <w:t xml:space="preserve">Повномасштабна </w:t>
      </w:r>
      <w:r w:rsidR="00B976F0">
        <w:rPr>
          <w:sz w:val="28"/>
          <w:szCs w:val="28"/>
          <w:lang w:val="uk-UA"/>
        </w:rPr>
        <w:t xml:space="preserve">російська </w:t>
      </w:r>
      <w:r w:rsidRPr="00B976F0">
        <w:rPr>
          <w:sz w:val="28"/>
          <w:szCs w:val="28"/>
        </w:rPr>
        <w:t xml:space="preserve">агресія проти України, внаслідок якої зруйновано дамбу Карачунівського водосховища та знищено Каховське водосховище, призвела до зміни водогосподарської ситуації в басейні річки Інгулець, яка з червня 2023 року стала джерелом питного водопостачання мешканців Криворізької агломерації. Тому питання моніторингу якості води водних обєктів </w:t>
      </w:r>
      <w:r w:rsidR="00B976F0">
        <w:rPr>
          <w:sz w:val="28"/>
          <w:szCs w:val="28"/>
          <w:lang w:val="uk-UA"/>
        </w:rPr>
        <w:t>громади</w:t>
      </w:r>
      <w:r w:rsidRPr="00B976F0">
        <w:rPr>
          <w:sz w:val="28"/>
          <w:szCs w:val="28"/>
        </w:rPr>
        <w:t>, зокрема річок Інгулець та її лівої пртоки річки Саксагань набуло ще більшої актуальності.</w:t>
      </w:r>
      <w:r w:rsidR="00B976F0" w:rsidRPr="00B976F0">
        <w:rPr>
          <w:sz w:val="28"/>
          <w:szCs w:val="28"/>
          <w:lang w:val="uk-UA"/>
        </w:rPr>
        <w:t xml:space="preserve"> </w:t>
      </w:r>
      <w:r w:rsidRPr="00B976F0">
        <w:rPr>
          <w:sz w:val="28"/>
          <w:szCs w:val="28"/>
          <w:lang w:val="uk-UA"/>
        </w:rPr>
        <w:t xml:space="preserve">Проведення досліджень визначення якості води водних об’єктів дозволяє виявляти несанкціоновані скиди, проводити моніторинг скиду стічних вод промисловими підприємствами </w:t>
      </w:r>
      <w:r w:rsidR="00B976F0" w:rsidRPr="00B976F0">
        <w:rPr>
          <w:sz w:val="28"/>
          <w:szCs w:val="28"/>
          <w:lang w:val="uk-UA"/>
        </w:rPr>
        <w:t>громади</w:t>
      </w:r>
      <w:r w:rsidRPr="00B976F0">
        <w:rPr>
          <w:sz w:val="28"/>
          <w:szCs w:val="28"/>
          <w:lang w:val="uk-UA"/>
        </w:rPr>
        <w:t xml:space="preserve">. </w:t>
      </w:r>
      <w:r w:rsidRPr="00B976F0">
        <w:rPr>
          <w:sz w:val="28"/>
          <w:szCs w:val="28"/>
        </w:rPr>
        <w:t>Дослідження проводяться щомісячно у 16</w:t>
      </w:r>
      <w:r w:rsidR="00585968" w:rsidRPr="00B976F0">
        <w:rPr>
          <w:sz w:val="28"/>
          <w:szCs w:val="28"/>
          <w:lang w:val="uk-UA"/>
        </w:rPr>
        <w:t> </w:t>
      </w:r>
      <w:r w:rsidRPr="00B976F0">
        <w:rPr>
          <w:sz w:val="28"/>
          <w:szCs w:val="28"/>
        </w:rPr>
        <w:t>точках.</w:t>
      </w:r>
    </w:p>
    <w:p w14:paraId="00000B7A" w14:textId="048DA7C0" w:rsidR="00506674" w:rsidRPr="00B976F0" w:rsidRDefault="00502841" w:rsidP="00585968">
      <w:pPr>
        <w:spacing w:before="60" w:after="60"/>
        <w:ind w:firstLine="709"/>
        <w:jc w:val="both"/>
        <w:rPr>
          <w:sz w:val="28"/>
          <w:szCs w:val="28"/>
        </w:rPr>
      </w:pPr>
      <w:r w:rsidRPr="00B976F0">
        <w:rPr>
          <w:sz w:val="28"/>
          <w:szCs w:val="28"/>
        </w:rPr>
        <w:t>Досліження якості грунтів здійснюється у 5 моніторингових точках за 32</w:t>
      </w:r>
      <w:r w:rsidR="00585968" w:rsidRPr="00B976F0">
        <w:rPr>
          <w:sz w:val="28"/>
          <w:szCs w:val="28"/>
          <w:lang w:val="uk-UA"/>
        </w:rPr>
        <w:t> </w:t>
      </w:r>
      <w:r w:rsidRPr="00B976F0">
        <w:rPr>
          <w:sz w:val="28"/>
          <w:szCs w:val="28"/>
        </w:rPr>
        <w:t>компонентами хімічних елементів.</w:t>
      </w:r>
    </w:p>
    <w:p w14:paraId="00000B7B" w14:textId="30B433A7" w:rsidR="00506674" w:rsidRPr="00B976F0" w:rsidRDefault="00502841" w:rsidP="004412A2">
      <w:pPr>
        <w:pBdr>
          <w:top w:val="nil"/>
          <w:left w:val="nil"/>
          <w:bottom w:val="nil"/>
          <w:right w:val="nil"/>
          <w:between w:val="nil"/>
        </w:pBdr>
        <w:spacing w:before="60" w:after="60"/>
        <w:ind w:firstLine="709"/>
        <w:jc w:val="both"/>
        <w:rPr>
          <w:sz w:val="28"/>
          <w:szCs w:val="28"/>
        </w:rPr>
      </w:pPr>
      <w:r w:rsidRPr="00B976F0">
        <w:rPr>
          <w:sz w:val="28"/>
          <w:szCs w:val="28"/>
          <w:lang w:val="uk-UA"/>
        </w:rPr>
        <w:t>Загалом протягом 2017-2020 років проведено понад 3100</w:t>
      </w:r>
      <w:r w:rsidR="00585968" w:rsidRPr="00B976F0">
        <w:rPr>
          <w:sz w:val="28"/>
          <w:szCs w:val="28"/>
          <w:lang w:val="uk-UA"/>
        </w:rPr>
        <w:t> </w:t>
      </w:r>
      <w:r w:rsidRPr="00B976F0">
        <w:rPr>
          <w:sz w:val="28"/>
          <w:szCs w:val="28"/>
          <w:lang w:val="uk-UA"/>
        </w:rPr>
        <w:t>досліджень якості атмосферного повітря, 6628 досліджень за хімічними</w:t>
      </w:r>
      <w:r w:rsidRPr="00B976F0">
        <w:rPr>
          <w:sz w:val="28"/>
          <w:szCs w:val="28"/>
        </w:rPr>
        <w:t xml:space="preserve"> та санітарно-мікробіологічними показниками стану водних об’єктів; 880 досліджень ґрунтів</w:t>
      </w:r>
    </w:p>
    <w:p w14:paraId="00000B7D" w14:textId="2EEC8152" w:rsidR="00506674" w:rsidRDefault="00502841" w:rsidP="004412A2">
      <w:pPr>
        <w:pBdr>
          <w:top w:val="nil"/>
          <w:left w:val="nil"/>
          <w:bottom w:val="nil"/>
          <w:right w:val="nil"/>
          <w:between w:val="nil"/>
        </w:pBdr>
        <w:spacing w:before="60" w:after="60"/>
        <w:ind w:firstLine="709"/>
        <w:jc w:val="both"/>
        <w:rPr>
          <w:color w:val="000000"/>
          <w:sz w:val="28"/>
          <w:szCs w:val="28"/>
        </w:rPr>
      </w:pPr>
      <w:r>
        <w:rPr>
          <w:color w:val="000000"/>
          <w:sz w:val="28"/>
          <w:szCs w:val="28"/>
        </w:rPr>
        <w:t>Згідно з Директивою Європейського Парламенту і Ради 2007/2/ЄС від 14</w:t>
      </w:r>
      <w:r w:rsidR="00AC7F52">
        <w:rPr>
          <w:color w:val="000000"/>
          <w:sz w:val="28"/>
          <w:szCs w:val="28"/>
          <w:lang w:val="uk-UA"/>
        </w:rPr>
        <w:t> </w:t>
      </w:r>
      <w:r>
        <w:rPr>
          <w:color w:val="000000"/>
          <w:sz w:val="28"/>
          <w:szCs w:val="28"/>
        </w:rPr>
        <w:t xml:space="preserve">березня 2007 року про створення Інфраструктури просторової інформації у Європейському Співтоваристві (INSPIRE) необхідно створювати інтегровані системи моніторингу довкілля. А саме: впровадити єдину систему збору та аналізу даних про стан довкілля, що дозволить оперативно реагувати на екологічні загрози; додаткові засоби моніторингу стану повітря, води та ґрунтів, зокрема використання сучасних технологій, таких як дрони та сенсори; публікувати дані моніторингу в режимі реального часу для інформування громадськості, співпрацювати із </w:t>
      </w:r>
      <w:r>
        <w:rPr>
          <w:color w:val="000000"/>
          <w:sz w:val="28"/>
          <w:szCs w:val="28"/>
        </w:rPr>
        <w:lastRenderedPageBreak/>
        <w:t>науковими установами та залучати їх до моніторингу та аналізу стану довкілля для розробки ефективних заходів щодо його покращення.</w:t>
      </w:r>
    </w:p>
    <w:p w14:paraId="00000B80" w14:textId="3580F90F" w:rsidR="00506674" w:rsidRDefault="00963144" w:rsidP="005C4770">
      <w:pPr>
        <w:spacing w:before="60" w:after="60"/>
        <w:jc w:val="both"/>
        <w:rPr>
          <w:b/>
          <w:i/>
          <w:iCs/>
          <w:color w:val="000000"/>
          <w:sz w:val="28"/>
          <w:szCs w:val="28"/>
          <w:lang w:val="uk-UA"/>
        </w:rPr>
      </w:pPr>
      <w:sdt>
        <w:sdtPr>
          <w:tag w:val="goog_rdk_220"/>
          <w:id w:val="-211731240"/>
        </w:sdtPr>
        <w:sdtEndPr/>
        <w:sdtContent/>
      </w:sdt>
      <w:r w:rsidR="00E23B13" w:rsidRPr="00253472">
        <w:rPr>
          <w:b/>
          <w:i/>
          <w:iCs/>
          <w:color w:val="000000"/>
          <w:sz w:val="28"/>
          <w:szCs w:val="28"/>
        </w:rPr>
        <w:t>Завдання та сфери реалізації проєктів для досягнення оперативної цілі 2.4. Комплексний моніторинг стану довкілля</w:t>
      </w:r>
      <w:r w:rsidR="00465B08">
        <w:rPr>
          <w:b/>
          <w:i/>
          <w:iCs/>
          <w:color w:val="000000"/>
          <w:sz w:val="28"/>
          <w:szCs w:val="28"/>
          <w:lang w:val="uk-UA"/>
        </w:rPr>
        <w:t>:</w:t>
      </w:r>
    </w:p>
    <w:tbl>
      <w:tblPr>
        <w:tblW w:w="1006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7508"/>
      </w:tblGrid>
      <w:tr w:rsidR="00465B08" w:rsidRPr="00465B08" w14:paraId="192EE153" w14:textId="77777777" w:rsidTr="00852411">
        <w:tc>
          <w:tcPr>
            <w:tcW w:w="2552" w:type="dxa"/>
            <w:shd w:val="clear" w:color="auto" w:fill="E7E6E6"/>
          </w:tcPr>
          <w:p w14:paraId="54024411" w14:textId="77777777" w:rsidR="00465B08" w:rsidRPr="00465B08" w:rsidRDefault="00465B08" w:rsidP="00465B08">
            <w:pPr>
              <w:spacing w:before="40" w:after="40"/>
              <w:ind w:left="57"/>
              <w:jc w:val="center"/>
              <w:rPr>
                <w:b/>
              </w:rPr>
            </w:pPr>
            <w:r w:rsidRPr="00465B08">
              <w:rPr>
                <w:b/>
              </w:rPr>
              <w:t>Завдання</w:t>
            </w:r>
          </w:p>
        </w:tc>
        <w:tc>
          <w:tcPr>
            <w:tcW w:w="7508" w:type="dxa"/>
            <w:shd w:val="clear" w:color="auto" w:fill="E7E6E6"/>
          </w:tcPr>
          <w:p w14:paraId="75FA2A1F" w14:textId="77777777" w:rsidR="00465B08" w:rsidRPr="00465B08" w:rsidRDefault="00465B08" w:rsidP="00465B08">
            <w:pPr>
              <w:spacing w:before="40" w:after="40"/>
              <w:ind w:left="57"/>
              <w:jc w:val="center"/>
              <w:rPr>
                <w:b/>
              </w:rPr>
            </w:pPr>
            <w:r w:rsidRPr="00465B08">
              <w:rPr>
                <w:b/>
                <w:lang w:val="uk-UA"/>
              </w:rPr>
              <w:t>С</w:t>
            </w:r>
            <w:r w:rsidRPr="00465B08">
              <w:rPr>
                <w:b/>
              </w:rPr>
              <w:t>фери реалізації проєктів</w:t>
            </w:r>
          </w:p>
        </w:tc>
      </w:tr>
      <w:tr w:rsidR="00465B08" w:rsidRPr="00465B08" w14:paraId="7F87EB15" w14:textId="77777777" w:rsidTr="00292CF8">
        <w:trPr>
          <w:trHeight w:val="402"/>
        </w:trPr>
        <w:tc>
          <w:tcPr>
            <w:tcW w:w="2552" w:type="dxa"/>
          </w:tcPr>
          <w:p w14:paraId="3686DC95" w14:textId="77777777" w:rsidR="00465B08" w:rsidRPr="00465B08" w:rsidRDefault="00465B08" w:rsidP="00465B08">
            <w:pPr>
              <w:spacing w:before="40" w:after="40"/>
              <w:ind w:left="57"/>
            </w:pPr>
            <w:r w:rsidRPr="00465B08">
              <w:t xml:space="preserve">2.4.1. </w:t>
            </w:r>
            <w:sdt>
              <w:sdtPr>
                <w:tag w:val="goog_rdk_221"/>
                <w:id w:val="1944955584"/>
              </w:sdtPr>
              <w:sdtEndPr/>
              <w:sdtContent/>
            </w:sdt>
            <w:r w:rsidRPr="00465B08">
              <w:t>Розбудова системи моніторингу навколишнього середовища для ефективного використання природних ресурсів і охорони довкілля</w:t>
            </w:r>
          </w:p>
        </w:tc>
        <w:tc>
          <w:tcPr>
            <w:tcW w:w="7508" w:type="dxa"/>
            <w:shd w:val="clear" w:color="auto" w:fill="FFFFFF"/>
          </w:tcPr>
          <w:p w14:paraId="6EC91924"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Розробка програмного забезпечення для збору, зберігання та аналізу даних про стан повітря, води та ґрунтів та створення мобільного додатку для інформування громадян про стан довкілля).</w:t>
            </w:r>
          </w:p>
          <w:p w14:paraId="33D67230"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Проведення в громаді регулярного моніторингу повітря, водних об’єктів та ґрунтів.</w:t>
            </w:r>
          </w:p>
          <w:p w14:paraId="44E77BDF"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Встановлення нових постів автоматичного спостереження за станом атмосферного повітря, оснащених сучасним обладнанням.</w:t>
            </w:r>
          </w:p>
        </w:tc>
      </w:tr>
      <w:tr w:rsidR="00465B08" w:rsidRPr="00465B08" w14:paraId="1593AF32" w14:textId="77777777" w:rsidTr="00852411">
        <w:tc>
          <w:tcPr>
            <w:tcW w:w="2552" w:type="dxa"/>
          </w:tcPr>
          <w:p w14:paraId="1C527300" w14:textId="77777777" w:rsidR="00465B08" w:rsidRPr="00465B08" w:rsidRDefault="00963144" w:rsidP="00465B08">
            <w:pPr>
              <w:spacing w:before="40" w:after="40"/>
              <w:ind w:left="57"/>
            </w:pPr>
            <w:sdt>
              <w:sdtPr>
                <w:tag w:val="goog_rdk_223"/>
                <w:id w:val="-402057405"/>
              </w:sdtPr>
              <w:sdtEndPr/>
              <w:sdtContent/>
            </w:sdt>
            <w:r w:rsidR="00465B08" w:rsidRPr="00465B08">
              <w:t>2.4.2. Впровадження новітніх технологій для моніторингу довкілля та аналізу даних</w:t>
            </w:r>
          </w:p>
        </w:tc>
        <w:tc>
          <w:tcPr>
            <w:tcW w:w="7508" w:type="dxa"/>
            <w:shd w:val="clear" w:color="auto" w:fill="FFFFFF"/>
          </w:tcPr>
          <w:p w14:paraId="22128FE8"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Використання мобільних (пересувних) лабораторій для експрес-аналізу.</w:t>
            </w:r>
          </w:p>
          <w:p w14:paraId="3D278701"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Створення інтерактивної «мапи» (онлайн-мапи) громади для постійного моніторингу стану повітря, зокрема води та ґрунтів з висвітленням результатів лабораторних досліджень.</w:t>
            </w:r>
          </w:p>
          <w:p w14:paraId="30731565"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Впровадження додаткових засобів моніторингу стану повітря, води та ґрунтів.</w:t>
            </w:r>
          </w:p>
          <w:p w14:paraId="4A0889F9"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Залучення наукових установ до моніторингу та аналізу стану довкілля для розробки ефективних заходів щодо його покращення.</w:t>
            </w:r>
          </w:p>
          <w:p w14:paraId="44A1FDD5"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Розробка програмного продукту для прогнозного моделювання забруднення повітря.</w:t>
            </w:r>
          </w:p>
        </w:tc>
      </w:tr>
    </w:tbl>
    <w:p w14:paraId="00000BA3" w14:textId="77777777" w:rsidR="00506674" w:rsidRPr="00253472" w:rsidRDefault="00502841" w:rsidP="00253472">
      <w:pPr>
        <w:spacing w:before="120" w:after="60"/>
        <w:ind w:firstLine="709"/>
        <w:rPr>
          <w:b/>
          <w:i/>
          <w:iCs/>
          <w:color w:val="000000"/>
          <w:sz w:val="28"/>
          <w:szCs w:val="28"/>
        </w:rPr>
      </w:pPr>
      <w:r w:rsidRPr="00253472">
        <w:rPr>
          <w:b/>
          <w:i/>
          <w:iCs/>
          <w:color w:val="000000"/>
          <w:sz w:val="28"/>
          <w:szCs w:val="28"/>
        </w:rPr>
        <w:t>Очікувані результати:</w:t>
      </w:r>
    </w:p>
    <w:p w14:paraId="00000BA4" w14:textId="789A9DC4" w:rsidR="00506674" w:rsidRPr="007D2E06" w:rsidRDefault="00502841" w:rsidP="00963144">
      <w:pPr>
        <w:pStyle w:val="afa"/>
        <w:numPr>
          <w:ilvl w:val="0"/>
          <w:numId w:val="30"/>
        </w:numPr>
        <w:spacing w:before="60" w:after="60" w:line="240" w:lineRule="auto"/>
        <w:ind w:left="714" w:hanging="357"/>
        <w:contextualSpacing w:val="0"/>
        <w:rPr>
          <w:sz w:val="28"/>
          <w:szCs w:val="28"/>
        </w:rPr>
      </w:pPr>
      <w:r w:rsidRPr="00292CF8">
        <w:rPr>
          <w:sz w:val="28"/>
          <w:szCs w:val="28"/>
        </w:rPr>
        <w:t>Створен</w:t>
      </w:r>
      <w:r w:rsidR="00B976F0">
        <w:rPr>
          <w:sz w:val="28"/>
          <w:szCs w:val="28"/>
        </w:rPr>
        <w:t>о</w:t>
      </w:r>
      <w:r w:rsidRPr="00292CF8">
        <w:rPr>
          <w:sz w:val="28"/>
          <w:szCs w:val="28"/>
        </w:rPr>
        <w:t xml:space="preserve"> єдин</w:t>
      </w:r>
      <w:r w:rsidR="00B976F0">
        <w:rPr>
          <w:sz w:val="28"/>
          <w:szCs w:val="28"/>
        </w:rPr>
        <w:t>у</w:t>
      </w:r>
      <w:r w:rsidRPr="00292CF8">
        <w:rPr>
          <w:sz w:val="28"/>
          <w:szCs w:val="28"/>
        </w:rPr>
        <w:t xml:space="preserve"> автоматизован</w:t>
      </w:r>
      <w:r w:rsidR="00B976F0">
        <w:rPr>
          <w:sz w:val="28"/>
          <w:szCs w:val="28"/>
        </w:rPr>
        <w:t>у</w:t>
      </w:r>
      <w:r w:rsidRPr="00292CF8">
        <w:rPr>
          <w:sz w:val="28"/>
          <w:szCs w:val="28"/>
        </w:rPr>
        <w:t xml:space="preserve"> систем</w:t>
      </w:r>
      <w:r w:rsidR="00B976F0">
        <w:rPr>
          <w:sz w:val="28"/>
          <w:szCs w:val="28"/>
        </w:rPr>
        <w:t>у</w:t>
      </w:r>
      <w:r w:rsidRPr="00292CF8">
        <w:rPr>
          <w:sz w:val="28"/>
          <w:szCs w:val="28"/>
        </w:rPr>
        <w:t xml:space="preserve"> збору та аналізу даних про стан </w:t>
      </w:r>
      <w:r w:rsidRPr="007D2E06">
        <w:rPr>
          <w:sz w:val="28"/>
          <w:szCs w:val="28"/>
        </w:rPr>
        <w:t>довкілля</w:t>
      </w:r>
      <w:r w:rsidR="00B976F0" w:rsidRPr="007D2E06">
        <w:rPr>
          <w:sz w:val="28"/>
          <w:szCs w:val="28"/>
        </w:rPr>
        <w:t>.</w:t>
      </w:r>
    </w:p>
    <w:p w14:paraId="00000BA5" w14:textId="7C7FB3B3" w:rsidR="00506674" w:rsidRPr="007D2E06" w:rsidRDefault="00502841" w:rsidP="00963144">
      <w:pPr>
        <w:pStyle w:val="afa"/>
        <w:numPr>
          <w:ilvl w:val="0"/>
          <w:numId w:val="30"/>
        </w:numPr>
        <w:spacing w:before="60" w:after="60" w:line="240" w:lineRule="auto"/>
        <w:ind w:left="714" w:hanging="357"/>
        <w:contextualSpacing w:val="0"/>
        <w:rPr>
          <w:b/>
          <w:color w:val="000000"/>
          <w:sz w:val="28"/>
          <w:szCs w:val="28"/>
        </w:rPr>
      </w:pPr>
      <w:r w:rsidRPr="007D2E06">
        <w:rPr>
          <w:sz w:val="28"/>
          <w:szCs w:val="28"/>
        </w:rPr>
        <w:t>Залучен</w:t>
      </w:r>
      <w:r w:rsidR="00B976F0" w:rsidRPr="007D2E06">
        <w:rPr>
          <w:sz w:val="28"/>
          <w:szCs w:val="28"/>
        </w:rPr>
        <w:t>о</w:t>
      </w:r>
      <w:r w:rsidRPr="007D2E06">
        <w:rPr>
          <w:sz w:val="28"/>
          <w:szCs w:val="28"/>
        </w:rPr>
        <w:t xml:space="preserve"> науков</w:t>
      </w:r>
      <w:r w:rsidR="00B976F0" w:rsidRPr="007D2E06">
        <w:rPr>
          <w:sz w:val="28"/>
          <w:szCs w:val="28"/>
        </w:rPr>
        <w:t>і</w:t>
      </w:r>
      <w:r w:rsidRPr="007D2E06">
        <w:rPr>
          <w:sz w:val="28"/>
          <w:szCs w:val="28"/>
        </w:rPr>
        <w:t xml:space="preserve"> устан</w:t>
      </w:r>
      <w:r w:rsidR="00B976F0" w:rsidRPr="007D2E06">
        <w:rPr>
          <w:sz w:val="28"/>
          <w:szCs w:val="28"/>
        </w:rPr>
        <w:t>ови</w:t>
      </w:r>
      <w:r w:rsidRPr="007D2E06">
        <w:rPr>
          <w:sz w:val="28"/>
          <w:szCs w:val="28"/>
        </w:rPr>
        <w:t xml:space="preserve"> до моніторингу та аналізу стану довкілля</w:t>
      </w:r>
      <w:r w:rsidR="00B976F0" w:rsidRPr="007D2E06">
        <w:rPr>
          <w:sz w:val="28"/>
          <w:szCs w:val="28"/>
        </w:rPr>
        <w:t>.</w:t>
      </w:r>
    </w:p>
    <w:p w14:paraId="00000BA6" w14:textId="6512532D" w:rsidR="00506674" w:rsidRPr="007D2E06" w:rsidRDefault="00B976F0" w:rsidP="00963144">
      <w:pPr>
        <w:pStyle w:val="afa"/>
        <w:numPr>
          <w:ilvl w:val="0"/>
          <w:numId w:val="30"/>
        </w:numPr>
        <w:spacing w:before="60" w:after="60" w:line="240" w:lineRule="auto"/>
        <w:ind w:left="714" w:hanging="357"/>
        <w:contextualSpacing w:val="0"/>
        <w:rPr>
          <w:sz w:val="28"/>
          <w:szCs w:val="28"/>
        </w:rPr>
      </w:pPr>
      <w:r w:rsidRPr="007D2E06">
        <w:rPr>
          <w:sz w:val="28"/>
          <w:szCs w:val="28"/>
        </w:rPr>
        <w:t>Забезпечення с</w:t>
      </w:r>
      <w:r w:rsidR="00502841" w:rsidRPr="007D2E06">
        <w:rPr>
          <w:sz w:val="28"/>
          <w:szCs w:val="28"/>
        </w:rPr>
        <w:t>воєчасн</w:t>
      </w:r>
      <w:r w:rsidRPr="007D2E06">
        <w:rPr>
          <w:sz w:val="28"/>
          <w:szCs w:val="28"/>
        </w:rPr>
        <w:t>ого</w:t>
      </w:r>
      <w:r w:rsidR="00502841" w:rsidRPr="007D2E06">
        <w:rPr>
          <w:sz w:val="28"/>
          <w:szCs w:val="28"/>
        </w:rPr>
        <w:t xml:space="preserve"> виявлення джерел забруднення довкілля.</w:t>
      </w:r>
    </w:p>
    <w:p w14:paraId="00000BA7" w14:textId="3577396C" w:rsidR="00506674" w:rsidRPr="007D2E06" w:rsidRDefault="00502841" w:rsidP="00963144">
      <w:pPr>
        <w:pStyle w:val="afa"/>
        <w:numPr>
          <w:ilvl w:val="0"/>
          <w:numId w:val="30"/>
        </w:numPr>
        <w:spacing w:before="60" w:after="60" w:line="240" w:lineRule="auto"/>
        <w:ind w:left="714" w:hanging="357"/>
        <w:contextualSpacing w:val="0"/>
        <w:rPr>
          <w:sz w:val="28"/>
          <w:szCs w:val="28"/>
        </w:rPr>
      </w:pPr>
      <w:r w:rsidRPr="007D2E06">
        <w:rPr>
          <w:sz w:val="28"/>
          <w:szCs w:val="28"/>
        </w:rPr>
        <w:t>Розширен</w:t>
      </w:r>
      <w:r w:rsidR="00B976F0" w:rsidRPr="007D2E06">
        <w:rPr>
          <w:sz w:val="28"/>
          <w:szCs w:val="28"/>
        </w:rPr>
        <w:t>о</w:t>
      </w:r>
      <w:r w:rsidRPr="007D2E06">
        <w:rPr>
          <w:sz w:val="28"/>
          <w:szCs w:val="28"/>
        </w:rPr>
        <w:t xml:space="preserve"> баз</w:t>
      </w:r>
      <w:r w:rsidR="00B976F0" w:rsidRPr="007D2E06">
        <w:rPr>
          <w:sz w:val="28"/>
          <w:szCs w:val="28"/>
        </w:rPr>
        <w:t>у</w:t>
      </w:r>
      <w:r w:rsidRPr="007D2E06">
        <w:rPr>
          <w:sz w:val="28"/>
          <w:szCs w:val="28"/>
        </w:rPr>
        <w:t xml:space="preserve"> даних показників атмосферного повітря.</w:t>
      </w:r>
    </w:p>
    <w:p w14:paraId="00000BA9" w14:textId="569165E2" w:rsidR="00506674" w:rsidRPr="007D2E06" w:rsidRDefault="00B976F0" w:rsidP="00963144">
      <w:pPr>
        <w:pStyle w:val="afa"/>
        <w:numPr>
          <w:ilvl w:val="0"/>
          <w:numId w:val="30"/>
        </w:numPr>
        <w:spacing w:before="60" w:after="60" w:line="240" w:lineRule="auto"/>
        <w:ind w:left="714" w:hanging="357"/>
        <w:contextualSpacing w:val="0"/>
        <w:rPr>
          <w:sz w:val="28"/>
          <w:szCs w:val="28"/>
        </w:rPr>
      </w:pPr>
      <w:r w:rsidRPr="007D2E06">
        <w:rPr>
          <w:sz w:val="28"/>
          <w:szCs w:val="28"/>
        </w:rPr>
        <w:t>Проведено о</w:t>
      </w:r>
      <w:r w:rsidR="00502841" w:rsidRPr="007D2E06">
        <w:rPr>
          <w:sz w:val="28"/>
          <w:szCs w:val="28"/>
        </w:rPr>
        <w:t>цінк</w:t>
      </w:r>
      <w:r w:rsidRPr="007D2E06">
        <w:rPr>
          <w:sz w:val="28"/>
          <w:szCs w:val="28"/>
        </w:rPr>
        <w:t>у</w:t>
      </w:r>
      <w:r w:rsidR="00502841" w:rsidRPr="007D2E06">
        <w:rPr>
          <w:sz w:val="28"/>
          <w:szCs w:val="28"/>
        </w:rPr>
        <w:t xml:space="preserve"> впливу промисловості та суб’єктів господарювання на якість повітря.</w:t>
      </w:r>
    </w:p>
    <w:p w14:paraId="00000BAB" w14:textId="57745226" w:rsidR="00506674" w:rsidRPr="007D2E06" w:rsidRDefault="00502841" w:rsidP="00963144">
      <w:pPr>
        <w:pStyle w:val="afa"/>
        <w:numPr>
          <w:ilvl w:val="0"/>
          <w:numId w:val="30"/>
        </w:numPr>
        <w:spacing w:before="60" w:after="60" w:line="240" w:lineRule="auto"/>
        <w:ind w:left="714" w:hanging="357"/>
        <w:contextualSpacing w:val="0"/>
        <w:rPr>
          <w:sz w:val="28"/>
          <w:szCs w:val="28"/>
        </w:rPr>
      </w:pPr>
      <w:r w:rsidRPr="007D2E06">
        <w:rPr>
          <w:sz w:val="28"/>
          <w:szCs w:val="28"/>
        </w:rPr>
        <w:t>Забезпечен</w:t>
      </w:r>
      <w:r w:rsidR="007D2E06" w:rsidRPr="007D2E06">
        <w:rPr>
          <w:sz w:val="28"/>
          <w:szCs w:val="28"/>
        </w:rPr>
        <w:t>о</w:t>
      </w:r>
      <w:r w:rsidRPr="007D2E06">
        <w:rPr>
          <w:sz w:val="28"/>
          <w:szCs w:val="28"/>
        </w:rPr>
        <w:t xml:space="preserve"> доступ до актуальної інформації про стан атмосферного повітря в режимі реального часу.</w:t>
      </w:r>
    </w:p>
    <w:p w14:paraId="00000BB0" w14:textId="29C3EED1" w:rsidR="00506674" w:rsidRPr="007D2E06" w:rsidRDefault="00502841" w:rsidP="00253472">
      <w:pPr>
        <w:spacing w:before="120" w:after="60"/>
        <w:ind w:firstLine="709"/>
        <w:rPr>
          <w:b/>
          <w:i/>
          <w:iCs/>
          <w:color w:val="000000"/>
          <w:sz w:val="28"/>
          <w:szCs w:val="28"/>
          <w:lang w:val="uk-UA"/>
        </w:rPr>
      </w:pPr>
      <w:r w:rsidRPr="007D2E06">
        <w:rPr>
          <w:b/>
          <w:i/>
          <w:iCs/>
          <w:color w:val="000000"/>
          <w:sz w:val="28"/>
          <w:szCs w:val="28"/>
        </w:rPr>
        <w:t>Індикатори:</w:t>
      </w:r>
    </w:p>
    <w:p w14:paraId="00000BBB" w14:textId="2480571B" w:rsidR="00506674" w:rsidRPr="007D2E06" w:rsidRDefault="00502841" w:rsidP="00963144">
      <w:pPr>
        <w:pStyle w:val="afa"/>
        <w:numPr>
          <w:ilvl w:val="0"/>
          <w:numId w:val="30"/>
        </w:numPr>
        <w:spacing w:before="60" w:after="60" w:line="240" w:lineRule="auto"/>
        <w:ind w:left="714" w:hanging="357"/>
        <w:contextualSpacing w:val="0"/>
        <w:rPr>
          <w:sz w:val="28"/>
          <w:szCs w:val="28"/>
        </w:rPr>
      </w:pPr>
      <w:r w:rsidRPr="007D2E06">
        <w:rPr>
          <w:sz w:val="28"/>
          <w:szCs w:val="28"/>
        </w:rPr>
        <w:t>Кількість проведених екологічних акцій в рік</w:t>
      </w:r>
      <w:r w:rsidR="007D2E06" w:rsidRPr="007D2E06">
        <w:rPr>
          <w:sz w:val="28"/>
          <w:szCs w:val="28"/>
        </w:rPr>
        <w:t>.</w:t>
      </w:r>
    </w:p>
    <w:p w14:paraId="00000BBC" w14:textId="6A9A7A20" w:rsidR="00506674" w:rsidRPr="007D2E06" w:rsidRDefault="00502841" w:rsidP="00963144">
      <w:pPr>
        <w:pStyle w:val="afa"/>
        <w:numPr>
          <w:ilvl w:val="0"/>
          <w:numId w:val="30"/>
        </w:numPr>
        <w:spacing w:before="60" w:after="60" w:line="240" w:lineRule="auto"/>
        <w:ind w:left="714" w:hanging="357"/>
        <w:contextualSpacing w:val="0"/>
        <w:rPr>
          <w:sz w:val="28"/>
          <w:szCs w:val="28"/>
        </w:rPr>
      </w:pPr>
      <w:r w:rsidRPr="007D2E06">
        <w:rPr>
          <w:sz w:val="28"/>
          <w:szCs w:val="28"/>
        </w:rPr>
        <w:t>Кількість контрольних точок для моніторингу атмосферного повітря, водних об’єктів та ґрунтів, од.</w:t>
      </w:r>
    </w:p>
    <w:p w14:paraId="00000BBD" w14:textId="434C1D3A" w:rsidR="00506674" w:rsidRPr="007D2E06" w:rsidRDefault="00502841" w:rsidP="00963144">
      <w:pPr>
        <w:pStyle w:val="afa"/>
        <w:numPr>
          <w:ilvl w:val="0"/>
          <w:numId w:val="30"/>
        </w:numPr>
        <w:spacing w:before="60" w:after="60" w:line="240" w:lineRule="auto"/>
        <w:ind w:left="714" w:hanging="357"/>
        <w:contextualSpacing w:val="0"/>
        <w:rPr>
          <w:sz w:val="28"/>
          <w:szCs w:val="28"/>
        </w:rPr>
      </w:pPr>
      <w:r w:rsidRPr="007D2E06">
        <w:rPr>
          <w:sz w:val="28"/>
          <w:szCs w:val="28"/>
        </w:rPr>
        <w:t>Кількість проведених лабораторних досліджень якості повітря, водних об’єктів, ґрунтів, од.</w:t>
      </w:r>
    </w:p>
    <w:p w14:paraId="00000BBE" w14:textId="77777777" w:rsidR="00506674" w:rsidRPr="007D2E06" w:rsidRDefault="00502841" w:rsidP="00963144">
      <w:pPr>
        <w:pStyle w:val="afa"/>
        <w:numPr>
          <w:ilvl w:val="0"/>
          <w:numId w:val="30"/>
        </w:numPr>
        <w:spacing w:before="60" w:after="60" w:line="240" w:lineRule="auto"/>
        <w:ind w:left="714" w:hanging="357"/>
        <w:contextualSpacing w:val="0"/>
        <w:rPr>
          <w:sz w:val="28"/>
          <w:szCs w:val="28"/>
        </w:rPr>
      </w:pPr>
      <w:r w:rsidRPr="007D2E06">
        <w:rPr>
          <w:sz w:val="28"/>
          <w:szCs w:val="28"/>
        </w:rPr>
        <w:t>Кількість виявлених відхилень нормативних показників забруднення повітря, води або ґрунту, од.</w:t>
      </w:r>
    </w:p>
    <w:p w14:paraId="00000BBF" w14:textId="77777777" w:rsidR="00506674" w:rsidRPr="007D2E06" w:rsidRDefault="00502841" w:rsidP="00963144">
      <w:pPr>
        <w:pStyle w:val="afa"/>
        <w:numPr>
          <w:ilvl w:val="0"/>
          <w:numId w:val="30"/>
        </w:numPr>
        <w:spacing w:before="60" w:after="60" w:line="240" w:lineRule="auto"/>
        <w:ind w:left="714" w:hanging="357"/>
        <w:contextualSpacing w:val="0"/>
        <w:rPr>
          <w:sz w:val="28"/>
          <w:szCs w:val="28"/>
        </w:rPr>
      </w:pPr>
      <w:r w:rsidRPr="007D2E06">
        <w:rPr>
          <w:sz w:val="28"/>
          <w:szCs w:val="28"/>
        </w:rPr>
        <w:lastRenderedPageBreak/>
        <w:t>Кількість даних, інтегрованих у систему для інтерактивної «мапи» моніторингу стану повітря, води та ґрунтів.</w:t>
      </w:r>
    </w:p>
    <w:p w14:paraId="00000BC1" w14:textId="77777777" w:rsidR="00506674" w:rsidRPr="004412A2" w:rsidRDefault="00506674" w:rsidP="004412A2">
      <w:pPr>
        <w:spacing w:before="60" w:after="60"/>
        <w:ind w:firstLine="709"/>
        <w:jc w:val="both"/>
        <w:rPr>
          <w:b/>
          <w:color w:val="008000"/>
          <w:sz w:val="28"/>
          <w:szCs w:val="28"/>
        </w:rPr>
      </w:pPr>
    </w:p>
    <w:p w14:paraId="00000BC2" w14:textId="193691FF" w:rsidR="00506674" w:rsidRDefault="00963144">
      <w:pPr>
        <w:spacing w:after="120"/>
        <w:jc w:val="both"/>
        <w:rPr>
          <w:b/>
          <w:color w:val="008000"/>
          <w:sz w:val="28"/>
          <w:szCs w:val="28"/>
        </w:rPr>
      </w:pPr>
      <w:sdt>
        <w:sdtPr>
          <w:tag w:val="goog_rdk_225"/>
          <w:id w:val="-33510413"/>
        </w:sdtPr>
        <w:sdtEndPr/>
        <w:sdtContent/>
      </w:sdt>
      <w:r w:rsidR="00502841" w:rsidRPr="00465B08">
        <w:rPr>
          <w:b/>
          <w:color w:val="008000"/>
          <w:sz w:val="28"/>
          <w:szCs w:val="28"/>
        </w:rPr>
        <w:t>Оперативна ціль 2.5</w:t>
      </w:r>
      <w:r w:rsidR="00AC7F52" w:rsidRPr="00465B08">
        <w:rPr>
          <w:b/>
          <w:color w:val="008000"/>
          <w:sz w:val="28"/>
          <w:szCs w:val="28"/>
          <w:lang w:val="uk-UA"/>
        </w:rPr>
        <w:t>.</w:t>
      </w:r>
      <w:r w:rsidR="00502841" w:rsidRPr="00465B08">
        <w:rPr>
          <w:b/>
          <w:color w:val="008000"/>
          <w:sz w:val="28"/>
          <w:szCs w:val="28"/>
        </w:rPr>
        <w:t xml:space="preserve"> </w:t>
      </w:r>
      <w:r w:rsidR="008C20F2" w:rsidRPr="00465B08">
        <w:rPr>
          <w:b/>
          <w:color w:val="008000"/>
          <w:sz w:val="28"/>
          <w:szCs w:val="28"/>
        </w:rPr>
        <w:t>Якісна екологічна освіта та свідомі громадяни</w:t>
      </w:r>
    </w:p>
    <w:p w14:paraId="00000BC3" w14:textId="68E3FB0B" w:rsidR="00506674" w:rsidRPr="007D2E06" w:rsidRDefault="00502841" w:rsidP="004412A2">
      <w:pPr>
        <w:spacing w:before="60" w:after="60"/>
        <w:ind w:firstLine="709"/>
        <w:jc w:val="both"/>
        <w:rPr>
          <w:sz w:val="28"/>
          <w:szCs w:val="28"/>
        </w:rPr>
      </w:pPr>
      <w:r w:rsidRPr="007D2E06">
        <w:rPr>
          <w:sz w:val="28"/>
          <w:szCs w:val="28"/>
        </w:rPr>
        <w:t>Законом України «Про основні засади (стратегію) державної екологічної політики України на період до 2030 року» визначено, що освіта в інтересах збалансованого (сталого) розвитку дасть змогу встановити методологічні основи та запровадити безперервну екологічну освіту. Випереджаючими темпами має розвиватися всеохоплююча екологічна просвіта та виховання підростаючого покоління шляхом підтримки діяльності позашкільних закладів освіти, еколого-натуралістичних центрів та природничих секцій центрів дітей і юнацтва та профільних громадських організацій.</w:t>
      </w:r>
    </w:p>
    <w:p w14:paraId="00000BC4" w14:textId="77777777" w:rsidR="00506674" w:rsidRPr="007D2E06" w:rsidRDefault="00502841" w:rsidP="004412A2">
      <w:pPr>
        <w:spacing w:before="60" w:after="60"/>
        <w:ind w:firstLine="709"/>
        <w:jc w:val="both"/>
        <w:rPr>
          <w:sz w:val="28"/>
          <w:szCs w:val="28"/>
        </w:rPr>
      </w:pPr>
      <w:r w:rsidRPr="007D2E06">
        <w:rPr>
          <w:sz w:val="28"/>
          <w:szCs w:val="28"/>
        </w:rPr>
        <w:t>Екоосвіта є ключовим інструментом для формування екологічної свідомості громадян. Згідно з Програмою дій ЄС у галузі освіти для сталого розвитку, необхідно інтегрувати екологічні знання в освітні програми, впроваджувати екологічні курси у школах та вищих навчальних закладах, проводити громадські кампанії з екологічної тематики, залучати молодь та громадян до екологічних проектів та ініціатив.</w:t>
      </w:r>
    </w:p>
    <w:p w14:paraId="00000BC5" w14:textId="5CADA31D" w:rsidR="00506674" w:rsidRPr="007D2E06" w:rsidRDefault="00502841" w:rsidP="004412A2">
      <w:pPr>
        <w:spacing w:before="60" w:after="60"/>
        <w:ind w:firstLine="709"/>
        <w:jc w:val="both"/>
        <w:rPr>
          <w:sz w:val="28"/>
          <w:szCs w:val="28"/>
          <w:lang w:val="uk-UA"/>
        </w:rPr>
      </w:pPr>
      <w:r w:rsidRPr="007D2E06">
        <w:rPr>
          <w:sz w:val="28"/>
          <w:szCs w:val="28"/>
        </w:rPr>
        <w:t>Підвищення рівня екологічної освіти, просвіти та виховання громадян України міста сприятиме запровадженню у повсякденне життя громадян моделей сталого споживання, активізує їхню роль громадян у запобіганні забрудненню та здійсненні контролю за станом навколишнього природного середовища, сталому використанні природних ресурсів і відновленні природно-ресурсного потенціалу України</w:t>
      </w:r>
      <w:r w:rsidR="005C4770" w:rsidRPr="007D2E06">
        <w:rPr>
          <w:sz w:val="28"/>
          <w:szCs w:val="28"/>
          <w:lang w:val="uk-UA"/>
        </w:rPr>
        <w:t>.</w:t>
      </w:r>
    </w:p>
    <w:p w14:paraId="00000BC7" w14:textId="7E224B2E" w:rsidR="00506674" w:rsidRDefault="00E23B13" w:rsidP="005C4770">
      <w:pPr>
        <w:spacing w:before="120" w:after="60"/>
        <w:rPr>
          <w:b/>
          <w:i/>
          <w:iCs/>
          <w:color w:val="000000"/>
          <w:sz w:val="28"/>
          <w:szCs w:val="28"/>
          <w:lang w:val="uk-UA"/>
        </w:rPr>
      </w:pPr>
      <w:r w:rsidRPr="005C4770">
        <w:rPr>
          <w:b/>
          <w:i/>
          <w:iCs/>
          <w:color w:val="000000"/>
          <w:sz w:val="28"/>
          <w:szCs w:val="28"/>
          <w:lang w:val="uk-UA"/>
        </w:rPr>
        <w:t>Завдання та сфери реалізації проєктів для досягнення оперативної цілі 2.5. Якісна екологічна освіта та свідомі громадяни</w:t>
      </w:r>
      <w:r w:rsidR="00B16C4F">
        <w:rPr>
          <w:b/>
          <w:i/>
          <w:iCs/>
          <w:color w:val="000000"/>
          <w:sz w:val="28"/>
          <w:szCs w:val="28"/>
          <w:lang w:val="uk-UA"/>
        </w:rPr>
        <w:t>:</w:t>
      </w:r>
    </w:p>
    <w:tbl>
      <w:tblPr>
        <w:tblW w:w="1006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7650"/>
      </w:tblGrid>
      <w:tr w:rsidR="00465B08" w:rsidRPr="00465B08" w14:paraId="53DF2A87" w14:textId="77777777" w:rsidTr="00852411">
        <w:tc>
          <w:tcPr>
            <w:tcW w:w="2410" w:type="dxa"/>
            <w:shd w:val="clear" w:color="auto" w:fill="E7E6E6"/>
          </w:tcPr>
          <w:p w14:paraId="06C1D499" w14:textId="77777777" w:rsidR="00465B08" w:rsidRPr="00465B08" w:rsidRDefault="00465B08" w:rsidP="00465B08">
            <w:pPr>
              <w:spacing w:before="40" w:after="40"/>
              <w:ind w:left="57"/>
              <w:jc w:val="center"/>
              <w:rPr>
                <w:b/>
              </w:rPr>
            </w:pPr>
            <w:r w:rsidRPr="00465B08">
              <w:rPr>
                <w:b/>
              </w:rPr>
              <w:t>Завдання</w:t>
            </w:r>
          </w:p>
        </w:tc>
        <w:tc>
          <w:tcPr>
            <w:tcW w:w="7650" w:type="dxa"/>
            <w:shd w:val="clear" w:color="auto" w:fill="E7E6E6"/>
          </w:tcPr>
          <w:p w14:paraId="5505A030" w14:textId="77777777" w:rsidR="00465B08" w:rsidRPr="00465B08" w:rsidRDefault="00465B08" w:rsidP="00465B08">
            <w:pPr>
              <w:spacing w:before="40" w:after="40"/>
              <w:ind w:left="57"/>
              <w:jc w:val="center"/>
              <w:rPr>
                <w:b/>
              </w:rPr>
            </w:pPr>
            <w:r w:rsidRPr="00465B08">
              <w:rPr>
                <w:b/>
                <w:lang w:val="uk-UA"/>
              </w:rPr>
              <w:t>С</w:t>
            </w:r>
            <w:r w:rsidRPr="00465B08">
              <w:rPr>
                <w:b/>
              </w:rPr>
              <w:t>фери реалізації проєктів</w:t>
            </w:r>
          </w:p>
        </w:tc>
      </w:tr>
      <w:tr w:rsidR="00465B08" w:rsidRPr="00465B08" w14:paraId="70DB70A2" w14:textId="77777777" w:rsidTr="00852411">
        <w:tc>
          <w:tcPr>
            <w:tcW w:w="2410" w:type="dxa"/>
          </w:tcPr>
          <w:p w14:paraId="336F55C2" w14:textId="77777777" w:rsidR="00465B08" w:rsidRPr="00465B08" w:rsidRDefault="00465B08" w:rsidP="00465B08">
            <w:pPr>
              <w:spacing w:before="40" w:after="40"/>
              <w:ind w:left="57"/>
              <w:rPr>
                <w:lang w:val="uk-UA"/>
              </w:rPr>
            </w:pPr>
            <w:r w:rsidRPr="00465B08">
              <w:t>2.5.1. Підвищення рівня обізнаності та поінформованості населення у сфері охорони та збереження довкілля</w:t>
            </w:r>
          </w:p>
        </w:tc>
        <w:tc>
          <w:tcPr>
            <w:tcW w:w="7650" w:type="dxa"/>
            <w:shd w:val="clear" w:color="auto" w:fill="FFFFFF"/>
          </w:tcPr>
          <w:p w14:paraId="5139CFB6"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Видання поліграфічної продукції з екологічної тематики.</w:t>
            </w:r>
          </w:p>
          <w:p w14:paraId="31E269F6"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Проведення заходів з екологічної інформатизації суспільства.</w:t>
            </w:r>
          </w:p>
          <w:p w14:paraId="5607CAF9"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Висвітлення інформації про стан навколишнього природного середовища у засобах масової інформації, на офіційних вебресурсах.</w:t>
            </w:r>
          </w:p>
          <w:p w14:paraId="04028CAD"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Проведення соціологічних досліджень щодо вивчення громадської думки про стан довкілля.</w:t>
            </w:r>
          </w:p>
        </w:tc>
      </w:tr>
      <w:tr w:rsidR="00465B08" w:rsidRPr="00465B08" w14:paraId="1611CFCE" w14:textId="77777777" w:rsidTr="00852411">
        <w:tc>
          <w:tcPr>
            <w:tcW w:w="2410" w:type="dxa"/>
          </w:tcPr>
          <w:p w14:paraId="2D7CE200" w14:textId="77777777" w:rsidR="00465B08" w:rsidRPr="00465B08" w:rsidRDefault="00465B08" w:rsidP="00465B08">
            <w:pPr>
              <w:spacing w:before="40" w:after="40"/>
              <w:ind w:left="57"/>
            </w:pPr>
            <w:r w:rsidRPr="00465B08">
              <w:t>2.5.2. Здійснення просвітницької діяльності з метою формування в суспільстві екологічних цінностей і підвищення екологічної свідомості</w:t>
            </w:r>
          </w:p>
        </w:tc>
        <w:tc>
          <w:tcPr>
            <w:tcW w:w="7650" w:type="dxa"/>
          </w:tcPr>
          <w:p w14:paraId="2AF6EA40"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Проведення конкурсу студентських наукових робіт з питань екології.</w:t>
            </w:r>
          </w:p>
          <w:p w14:paraId="5D856154"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Проведення інформаційно-навчальної кампанії, зокрема через ЗМІ, соціальні мережі та громадські заходи, рейдів серед населення з питань збереження довкілля, належного поводження з відходами, недопущення спалювання сухої рослинності.</w:t>
            </w:r>
          </w:p>
          <w:p w14:paraId="60F3C9AD"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Організація, проведення та участь у акціях, форумах, семінарах, тренінгах з питань охорони навколишнього природного середовища.</w:t>
            </w:r>
          </w:p>
          <w:p w14:paraId="038CDCD9"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Упровадження екологічної освіти в закладах дошкільної та середньої освіти, зокрема включення у навчанні програми обов’язкового проведення тематичного позакласного заходу з питань екології.</w:t>
            </w:r>
          </w:p>
          <w:p w14:paraId="4E0132FE"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lastRenderedPageBreak/>
              <w:t>Підтримка екологічних ініціатив громадських організацій, забезпечення можливостей для участі громадськості у процесі прийняття рішень, що стосуються довкілля.</w:t>
            </w:r>
          </w:p>
          <w:p w14:paraId="1F0E2307"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Залучення мешканців міста до проведення екологічних заходів на території міста (озеленення, благоустрою, тощо).</w:t>
            </w:r>
          </w:p>
          <w:p w14:paraId="7C627478"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Упровадження екологічної освіти в закладах дошкільної та середньої освіти, зокрема включення у навчальні програми обов'язкового проведення тематичного позакласного заходу з питань екології.</w:t>
            </w:r>
          </w:p>
          <w:p w14:paraId="681B10E2"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Підтримка екологічних ініціатив громадських організацій, забезпечення можливостей для участі громадськості у процесі прийняття рішень, що стосуються довкілля.</w:t>
            </w:r>
          </w:p>
          <w:p w14:paraId="7163A084" w14:textId="77777777" w:rsidR="00465B08" w:rsidRPr="00465B08" w:rsidRDefault="00465B08" w:rsidP="00963144">
            <w:pPr>
              <w:numPr>
                <w:ilvl w:val="0"/>
                <w:numId w:val="21"/>
              </w:numPr>
              <w:tabs>
                <w:tab w:val="left" w:pos="439"/>
              </w:tabs>
              <w:spacing w:before="40" w:after="40"/>
              <w:ind w:left="57" w:firstLine="0"/>
              <w:rPr>
                <w:color w:val="404040"/>
              </w:rPr>
            </w:pPr>
            <w:r w:rsidRPr="00465B08">
              <w:rPr>
                <w:color w:val="404040"/>
              </w:rPr>
              <w:t>Залучення мешканців громади до проведення екологічних заходів на території громади (озеленення, благоустрою, тощо).</w:t>
            </w:r>
          </w:p>
        </w:tc>
      </w:tr>
    </w:tbl>
    <w:p w14:paraId="00000BDB" w14:textId="77777777" w:rsidR="00506674" w:rsidRPr="00253472" w:rsidRDefault="00502841" w:rsidP="00253472">
      <w:pPr>
        <w:spacing w:before="120" w:after="60"/>
        <w:ind w:firstLine="709"/>
        <w:rPr>
          <w:b/>
          <w:i/>
          <w:iCs/>
          <w:color w:val="000000"/>
          <w:sz w:val="28"/>
          <w:szCs w:val="28"/>
        </w:rPr>
      </w:pPr>
      <w:r w:rsidRPr="00253472">
        <w:rPr>
          <w:b/>
          <w:i/>
          <w:iCs/>
          <w:color w:val="000000"/>
          <w:sz w:val="28"/>
          <w:szCs w:val="28"/>
        </w:rPr>
        <w:lastRenderedPageBreak/>
        <w:t>Очікувані результати:</w:t>
      </w:r>
    </w:p>
    <w:p w14:paraId="00000BDC" w14:textId="6C8EC159" w:rsidR="00506674" w:rsidRPr="00292CF8" w:rsidRDefault="00502841" w:rsidP="00963144">
      <w:pPr>
        <w:pStyle w:val="afa"/>
        <w:numPr>
          <w:ilvl w:val="0"/>
          <w:numId w:val="31"/>
        </w:numPr>
        <w:spacing w:before="60" w:after="60" w:line="240" w:lineRule="auto"/>
        <w:ind w:left="714" w:hanging="357"/>
        <w:contextualSpacing w:val="0"/>
        <w:rPr>
          <w:sz w:val="28"/>
          <w:szCs w:val="28"/>
        </w:rPr>
      </w:pPr>
      <w:r w:rsidRPr="00292CF8">
        <w:rPr>
          <w:sz w:val="28"/>
          <w:szCs w:val="28"/>
        </w:rPr>
        <w:t>Збільшен</w:t>
      </w:r>
      <w:r w:rsidR="007D2E06">
        <w:rPr>
          <w:sz w:val="28"/>
          <w:szCs w:val="28"/>
        </w:rPr>
        <w:t>о</w:t>
      </w:r>
      <w:r w:rsidRPr="00292CF8">
        <w:rPr>
          <w:sz w:val="28"/>
          <w:szCs w:val="28"/>
        </w:rPr>
        <w:t xml:space="preserve"> кільк</w:t>
      </w:r>
      <w:r w:rsidR="007D2E06">
        <w:rPr>
          <w:sz w:val="28"/>
          <w:szCs w:val="28"/>
        </w:rPr>
        <w:t>і</w:t>
      </w:r>
      <w:r w:rsidRPr="00292CF8">
        <w:rPr>
          <w:sz w:val="28"/>
          <w:szCs w:val="28"/>
        </w:rPr>
        <w:t>ст</w:t>
      </w:r>
      <w:r w:rsidR="007D2E06">
        <w:rPr>
          <w:sz w:val="28"/>
          <w:szCs w:val="28"/>
        </w:rPr>
        <w:t>ь</w:t>
      </w:r>
      <w:r w:rsidRPr="00292CF8">
        <w:rPr>
          <w:sz w:val="28"/>
          <w:szCs w:val="28"/>
        </w:rPr>
        <w:t xml:space="preserve"> населення поінформованого про стан довкілля</w:t>
      </w:r>
      <w:r w:rsidR="007D2E06">
        <w:rPr>
          <w:sz w:val="28"/>
          <w:szCs w:val="28"/>
        </w:rPr>
        <w:t>.</w:t>
      </w:r>
    </w:p>
    <w:p w14:paraId="00000BDD" w14:textId="4717915A" w:rsidR="00506674" w:rsidRPr="00292CF8" w:rsidRDefault="00502841" w:rsidP="00963144">
      <w:pPr>
        <w:pStyle w:val="afa"/>
        <w:numPr>
          <w:ilvl w:val="0"/>
          <w:numId w:val="31"/>
        </w:numPr>
        <w:spacing w:before="60" w:after="60" w:line="240" w:lineRule="auto"/>
        <w:ind w:left="714" w:hanging="357"/>
        <w:contextualSpacing w:val="0"/>
        <w:rPr>
          <w:sz w:val="28"/>
          <w:szCs w:val="28"/>
        </w:rPr>
      </w:pPr>
      <w:r w:rsidRPr="00292CF8">
        <w:rPr>
          <w:sz w:val="28"/>
          <w:szCs w:val="28"/>
        </w:rPr>
        <w:t>Змі</w:t>
      </w:r>
      <w:r w:rsidR="007D2E06">
        <w:rPr>
          <w:sz w:val="28"/>
          <w:szCs w:val="28"/>
        </w:rPr>
        <w:t>нено</w:t>
      </w:r>
      <w:r w:rsidRPr="00292CF8">
        <w:rPr>
          <w:sz w:val="28"/>
          <w:szCs w:val="28"/>
        </w:rPr>
        <w:t xml:space="preserve"> ставлення людей до природи</w:t>
      </w:r>
      <w:r w:rsidR="007D2E06">
        <w:rPr>
          <w:sz w:val="28"/>
          <w:szCs w:val="28"/>
        </w:rPr>
        <w:t>,</w:t>
      </w:r>
      <w:r w:rsidRPr="00292CF8">
        <w:rPr>
          <w:sz w:val="28"/>
          <w:szCs w:val="28"/>
        </w:rPr>
        <w:t xml:space="preserve"> підвищен</w:t>
      </w:r>
      <w:r w:rsidR="007D2E06">
        <w:rPr>
          <w:sz w:val="28"/>
          <w:szCs w:val="28"/>
        </w:rPr>
        <w:t>о</w:t>
      </w:r>
      <w:r w:rsidRPr="00292CF8">
        <w:rPr>
          <w:sz w:val="28"/>
          <w:szCs w:val="28"/>
        </w:rPr>
        <w:t xml:space="preserve"> їх екологічн</w:t>
      </w:r>
      <w:r w:rsidR="007D2E06">
        <w:rPr>
          <w:sz w:val="28"/>
          <w:szCs w:val="28"/>
        </w:rPr>
        <w:t>у</w:t>
      </w:r>
      <w:r w:rsidRPr="00292CF8">
        <w:rPr>
          <w:sz w:val="28"/>
          <w:szCs w:val="28"/>
        </w:rPr>
        <w:t xml:space="preserve"> культур</w:t>
      </w:r>
      <w:r w:rsidR="007D2E06">
        <w:rPr>
          <w:sz w:val="28"/>
          <w:szCs w:val="28"/>
        </w:rPr>
        <w:t>у</w:t>
      </w:r>
      <w:r w:rsidRPr="00292CF8">
        <w:rPr>
          <w:sz w:val="28"/>
          <w:szCs w:val="28"/>
        </w:rPr>
        <w:t xml:space="preserve"> та обізнан</w:t>
      </w:r>
      <w:r w:rsidR="007D2E06">
        <w:rPr>
          <w:sz w:val="28"/>
          <w:szCs w:val="28"/>
        </w:rPr>
        <w:t>і</w:t>
      </w:r>
      <w:r w:rsidRPr="00292CF8">
        <w:rPr>
          <w:sz w:val="28"/>
          <w:szCs w:val="28"/>
        </w:rPr>
        <w:t>ст</w:t>
      </w:r>
      <w:r w:rsidR="007D2E06">
        <w:rPr>
          <w:sz w:val="28"/>
          <w:szCs w:val="28"/>
        </w:rPr>
        <w:t>ь</w:t>
      </w:r>
      <w:r w:rsidRPr="00292CF8">
        <w:rPr>
          <w:sz w:val="28"/>
          <w:szCs w:val="28"/>
        </w:rPr>
        <w:t>.</w:t>
      </w:r>
    </w:p>
    <w:p w14:paraId="00000BDE" w14:textId="4D104936" w:rsidR="00506674" w:rsidRPr="00292CF8" w:rsidRDefault="00502841" w:rsidP="00963144">
      <w:pPr>
        <w:pStyle w:val="afa"/>
        <w:numPr>
          <w:ilvl w:val="0"/>
          <w:numId w:val="31"/>
        </w:numPr>
        <w:spacing w:before="60" w:after="60" w:line="240" w:lineRule="auto"/>
        <w:ind w:left="714" w:hanging="357"/>
        <w:contextualSpacing w:val="0"/>
        <w:rPr>
          <w:sz w:val="28"/>
          <w:szCs w:val="28"/>
        </w:rPr>
      </w:pPr>
      <w:r w:rsidRPr="00292CF8">
        <w:rPr>
          <w:sz w:val="28"/>
          <w:szCs w:val="28"/>
        </w:rPr>
        <w:t xml:space="preserve">Готовність </w:t>
      </w:r>
      <w:r w:rsidR="007D2E06">
        <w:rPr>
          <w:sz w:val="28"/>
          <w:szCs w:val="28"/>
        </w:rPr>
        <w:t>мешканців громади</w:t>
      </w:r>
      <w:r w:rsidRPr="00292CF8">
        <w:rPr>
          <w:sz w:val="28"/>
          <w:szCs w:val="28"/>
        </w:rPr>
        <w:t xml:space="preserve"> до вчинення реальних дій для збереження довкілля та зменшення особистого негативного впливу</w:t>
      </w:r>
      <w:r w:rsidR="007D2E06">
        <w:rPr>
          <w:sz w:val="28"/>
          <w:szCs w:val="28"/>
        </w:rPr>
        <w:t>.</w:t>
      </w:r>
    </w:p>
    <w:p w14:paraId="00000BDF" w14:textId="7ADEF44F" w:rsidR="00506674" w:rsidRPr="00292CF8" w:rsidRDefault="00502841" w:rsidP="00963144">
      <w:pPr>
        <w:pStyle w:val="afa"/>
        <w:numPr>
          <w:ilvl w:val="0"/>
          <w:numId w:val="31"/>
        </w:numPr>
        <w:spacing w:before="60" w:after="60" w:line="240" w:lineRule="auto"/>
        <w:ind w:left="714" w:hanging="357"/>
        <w:contextualSpacing w:val="0"/>
        <w:rPr>
          <w:sz w:val="28"/>
          <w:szCs w:val="28"/>
        </w:rPr>
      </w:pPr>
      <w:r w:rsidRPr="00292CF8">
        <w:rPr>
          <w:sz w:val="28"/>
          <w:szCs w:val="28"/>
        </w:rPr>
        <w:t xml:space="preserve">Відкритість та прозорість вирішення питань у сфері охорони та поліпшення стану навколишнього природного середовища </w:t>
      </w:r>
      <w:r w:rsidR="007D2E06">
        <w:rPr>
          <w:sz w:val="28"/>
          <w:szCs w:val="28"/>
        </w:rPr>
        <w:t>громади</w:t>
      </w:r>
      <w:r w:rsidRPr="00292CF8">
        <w:rPr>
          <w:sz w:val="28"/>
          <w:szCs w:val="28"/>
        </w:rPr>
        <w:t>.</w:t>
      </w:r>
    </w:p>
    <w:p w14:paraId="00000BE2" w14:textId="2E62129E" w:rsidR="00506674" w:rsidRPr="00585968" w:rsidRDefault="00502841" w:rsidP="00253472">
      <w:pPr>
        <w:spacing w:before="120" w:after="60"/>
        <w:ind w:firstLine="709"/>
        <w:rPr>
          <w:b/>
          <w:i/>
          <w:iCs/>
          <w:color w:val="000000"/>
          <w:sz w:val="28"/>
          <w:szCs w:val="28"/>
          <w:lang w:val="uk-UA"/>
        </w:rPr>
      </w:pPr>
      <w:r w:rsidRPr="00253472">
        <w:rPr>
          <w:b/>
          <w:i/>
          <w:iCs/>
          <w:color w:val="000000"/>
          <w:sz w:val="28"/>
          <w:szCs w:val="28"/>
        </w:rPr>
        <w:t>Індикатори:</w:t>
      </w:r>
    </w:p>
    <w:p w14:paraId="00000BE3" w14:textId="5A79FC8F" w:rsidR="00506674" w:rsidRDefault="00502841" w:rsidP="00963144">
      <w:pPr>
        <w:pStyle w:val="afa"/>
        <w:numPr>
          <w:ilvl w:val="0"/>
          <w:numId w:val="31"/>
        </w:numPr>
        <w:spacing w:before="60" w:after="60" w:line="240" w:lineRule="auto"/>
        <w:ind w:left="714" w:hanging="357"/>
        <w:contextualSpacing w:val="0"/>
        <w:rPr>
          <w:sz w:val="28"/>
          <w:szCs w:val="28"/>
        </w:rPr>
      </w:pPr>
      <w:r>
        <w:rPr>
          <w:sz w:val="28"/>
          <w:szCs w:val="28"/>
        </w:rPr>
        <w:t>Кількість інформаційних матеріалів (буклети, плакати, соціальна реклама)</w:t>
      </w:r>
      <w:r w:rsidR="007D2E06">
        <w:rPr>
          <w:sz w:val="28"/>
          <w:szCs w:val="28"/>
        </w:rPr>
        <w:t>.</w:t>
      </w:r>
    </w:p>
    <w:p w14:paraId="00000BE5" w14:textId="4890E13C" w:rsidR="00506674" w:rsidRDefault="00502841" w:rsidP="00963144">
      <w:pPr>
        <w:pStyle w:val="afa"/>
        <w:numPr>
          <w:ilvl w:val="0"/>
          <w:numId w:val="31"/>
        </w:numPr>
        <w:spacing w:before="60" w:after="60" w:line="240" w:lineRule="auto"/>
        <w:ind w:left="714" w:hanging="357"/>
        <w:contextualSpacing w:val="0"/>
        <w:rPr>
          <w:sz w:val="28"/>
          <w:szCs w:val="28"/>
        </w:rPr>
      </w:pPr>
      <w:r>
        <w:rPr>
          <w:sz w:val="28"/>
          <w:szCs w:val="28"/>
        </w:rPr>
        <w:t xml:space="preserve">Рівень обізнаності мешканців про стан довкілля (за результатами перегляду інформації на офіційних веб-ресурсах </w:t>
      </w:r>
      <w:r w:rsidR="005D53B8">
        <w:rPr>
          <w:sz w:val="28"/>
          <w:szCs w:val="28"/>
        </w:rPr>
        <w:t>громади</w:t>
      </w:r>
      <w:r>
        <w:rPr>
          <w:sz w:val="28"/>
          <w:szCs w:val="28"/>
        </w:rPr>
        <w:t>).</w:t>
      </w:r>
    </w:p>
    <w:p w14:paraId="00000BE6" w14:textId="2D1ADA1B" w:rsidR="00506674" w:rsidRDefault="00502841" w:rsidP="00963144">
      <w:pPr>
        <w:pStyle w:val="afa"/>
        <w:numPr>
          <w:ilvl w:val="0"/>
          <w:numId w:val="31"/>
        </w:numPr>
        <w:spacing w:before="60" w:after="60" w:line="240" w:lineRule="auto"/>
        <w:ind w:left="714" w:hanging="357"/>
        <w:contextualSpacing w:val="0"/>
        <w:rPr>
          <w:sz w:val="28"/>
          <w:szCs w:val="28"/>
        </w:rPr>
      </w:pPr>
      <w:r>
        <w:rPr>
          <w:sz w:val="28"/>
          <w:szCs w:val="28"/>
        </w:rPr>
        <w:t>Кількість студентів, залучених до участі у наукових конкурсах з екологічної тематики (осіб)</w:t>
      </w:r>
      <w:r w:rsidR="007D2E06">
        <w:rPr>
          <w:sz w:val="28"/>
          <w:szCs w:val="28"/>
        </w:rPr>
        <w:t>.</w:t>
      </w:r>
    </w:p>
    <w:p w14:paraId="00000BE7" w14:textId="77777777" w:rsidR="00506674" w:rsidRDefault="00502841" w:rsidP="00963144">
      <w:pPr>
        <w:pStyle w:val="afa"/>
        <w:numPr>
          <w:ilvl w:val="0"/>
          <w:numId w:val="31"/>
        </w:numPr>
        <w:spacing w:before="60" w:after="60" w:line="240" w:lineRule="auto"/>
        <w:ind w:left="714" w:hanging="357"/>
        <w:contextualSpacing w:val="0"/>
        <w:rPr>
          <w:sz w:val="28"/>
          <w:szCs w:val="28"/>
        </w:rPr>
      </w:pPr>
      <w:r>
        <w:rPr>
          <w:sz w:val="28"/>
          <w:szCs w:val="28"/>
        </w:rPr>
        <w:t>Кількість проведених інформаційних кампаній (акцій, семінарів, вебінарів тощо) (од.).</w:t>
      </w:r>
    </w:p>
    <w:p w14:paraId="4E14B726" w14:textId="77777777" w:rsidR="008C20F2" w:rsidRDefault="008C20F2" w:rsidP="004412A2">
      <w:pPr>
        <w:spacing w:before="60" w:after="60"/>
        <w:ind w:firstLine="709"/>
        <w:jc w:val="both"/>
        <w:rPr>
          <w:sz w:val="28"/>
          <w:szCs w:val="28"/>
          <w:lang w:val="uk-UA"/>
        </w:rPr>
      </w:pPr>
      <w:bookmarkStart w:id="142" w:name="_heading=h.4iylrwe" w:colFirst="0" w:colLast="0"/>
      <w:bookmarkEnd w:id="142"/>
    </w:p>
    <w:p w14:paraId="09CF3D8E" w14:textId="77777777" w:rsidR="00D856A6" w:rsidRPr="008C20F2" w:rsidRDefault="00D856A6" w:rsidP="004412A2">
      <w:pPr>
        <w:spacing w:before="60" w:after="60"/>
        <w:ind w:firstLine="709"/>
        <w:jc w:val="both"/>
        <w:rPr>
          <w:sz w:val="28"/>
          <w:szCs w:val="28"/>
          <w:lang w:val="uk-UA"/>
        </w:rPr>
      </w:pPr>
    </w:p>
    <w:p w14:paraId="00000BE9" w14:textId="2AAD1BEA" w:rsidR="00506674" w:rsidRDefault="00502841">
      <w:pPr>
        <w:pStyle w:val="2"/>
        <w:ind w:firstLine="142"/>
      </w:pPr>
      <w:bookmarkStart w:id="143" w:name="_Toc197348780"/>
      <w:r>
        <w:t>6.3. СТРАТЕГІЧНА ЦІЛЬ 3. ГРОМАДА З ДИВЕРСИФІКОВАНОЮ ЕКОНОМІКОЮ ТА ІНВЕСТИЦІЙНИМ ПОТЕНЦІАЛОМ</w:t>
      </w:r>
      <w:bookmarkEnd w:id="143"/>
    </w:p>
    <w:p w14:paraId="00000BEA" w14:textId="10125755" w:rsidR="00506674" w:rsidRDefault="00502841" w:rsidP="004412A2">
      <w:pPr>
        <w:spacing w:before="60" w:after="60"/>
        <w:ind w:firstLine="709"/>
        <w:jc w:val="both"/>
        <w:rPr>
          <w:sz w:val="28"/>
          <w:szCs w:val="28"/>
        </w:rPr>
      </w:pPr>
      <w:r w:rsidRPr="00F75CAE">
        <w:rPr>
          <w:sz w:val="28"/>
          <w:szCs w:val="28"/>
          <w:lang w:val="uk-UA"/>
        </w:rPr>
        <w:t xml:space="preserve">Криворізька МТГ, як один із найбільших промислових центрів України, має значний економічний потенціал, який базується на гірничо-металургійному комплексі. </w:t>
      </w:r>
      <w:r>
        <w:rPr>
          <w:sz w:val="28"/>
          <w:szCs w:val="28"/>
        </w:rPr>
        <w:t>Однак, залежність від монопрофільної структури економіки створює ризики для сталого розвитку, особливо в умовах воєнного стану та економічної нестабільності. Для забезпечення стійкого економічного розвитку громада прагне диверсифікувати економіку, залучати інвестиції та розвивати нові галузі, що дозволить зменшити залежність від традиційних промислових секторів.</w:t>
      </w:r>
    </w:p>
    <w:p w14:paraId="00000BEB" w14:textId="77777777" w:rsidR="00506674" w:rsidRDefault="00502841" w:rsidP="004412A2">
      <w:pPr>
        <w:spacing w:before="60" w:after="60"/>
        <w:ind w:firstLine="709"/>
        <w:jc w:val="both"/>
        <w:rPr>
          <w:sz w:val="28"/>
          <w:szCs w:val="28"/>
        </w:rPr>
      </w:pPr>
      <w:r w:rsidRPr="00432F79">
        <w:rPr>
          <w:sz w:val="28"/>
          <w:szCs w:val="28"/>
        </w:rPr>
        <w:lastRenderedPageBreak/>
        <w:t>Громада має значний інвестиційний потенціал, зокрема завдяки наявності вільних земельних ділянок, індустріального парку «Кривбас» та розвиненої інфраструктури. У 2024 році було залучено понад 61,4 млн грн грантової підтримки для суб'єктів малого та середнього бізнесу, що дозволило створити понад 277 нових робочих місць. Також громада активно співпрацює з міжнародними партнерами, такими як ЄБРР, GIZ, UNICEF, USAID та іншими, для реалізації інфраструктурних та соціальних проєктів.</w:t>
      </w:r>
    </w:p>
    <w:p w14:paraId="00000BEC" w14:textId="36A2C650" w:rsidR="00506674" w:rsidRPr="007D4379" w:rsidRDefault="00502841" w:rsidP="004412A2">
      <w:pPr>
        <w:spacing w:before="60" w:after="60"/>
        <w:ind w:firstLine="709"/>
        <w:jc w:val="both"/>
        <w:rPr>
          <w:sz w:val="28"/>
          <w:szCs w:val="28"/>
          <w:lang w:val="uk-UA"/>
        </w:rPr>
      </w:pPr>
      <w:bookmarkStart w:id="144" w:name="_heading=h.2y3w247" w:colFirst="0" w:colLast="0"/>
      <w:bookmarkEnd w:id="144"/>
      <w:r>
        <w:rPr>
          <w:sz w:val="28"/>
          <w:szCs w:val="28"/>
        </w:rPr>
        <w:t xml:space="preserve">Для диверсифікації економіки громада планує розвивати нові галузі, такі як </w:t>
      </w:r>
      <w:sdt>
        <w:sdtPr>
          <w:tag w:val="goog_rdk_226"/>
          <w:id w:val="1607695703"/>
        </w:sdtPr>
        <w:sdtEndPr/>
        <w:sdtContent>
          <w:r w:rsidRPr="00E81238">
            <w:rPr>
              <w:strike/>
              <w:sz w:val="28"/>
              <w:szCs w:val="28"/>
            </w:rPr>
            <w:t>промисловий</w:t>
          </w:r>
        </w:sdtContent>
      </w:sdt>
      <w:r>
        <w:rPr>
          <w:sz w:val="28"/>
          <w:szCs w:val="28"/>
        </w:rPr>
        <w:t xml:space="preserve"> туризм, альтернативна енергетика, циркулярна економіка та інноваційні технології</w:t>
      </w:r>
      <w:r w:rsidR="007D4379">
        <w:rPr>
          <w:sz w:val="28"/>
          <w:szCs w:val="28"/>
          <w:lang w:val="uk-UA"/>
        </w:rPr>
        <w:t xml:space="preserve">, </w:t>
      </w:r>
      <w:r w:rsidR="007D4379" w:rsidRPr="007D4379">
        <w:rPr>
          <w:sz w:val="28"/>
          <w:szCs w:val="28"/>
          <w:lang w:val="uk-UA"/>
        </w:rPr>
        <w:t>подієвий, промисловий, історичний,</w:t>
      </w:r>
      <w:r w:rsidR="007D4379">
        <w:rPr>
          <w:sz w:val="28"/>
          <w:szCs w:val="28"/>
          <w:lang w:val="uk-UA"/>
        </w:rPr>
        <w:t xml:space="preserve"> </w:t>
      </w:r>
      <w:r w:rsidR="007D4379" w:rsidRPr="007D4379">
        <w:rPr>
          <w:sz w:val="28"/>
          <w:szCs w:val="28"/>
          <w:lang w:val="uk-UA"/>
        </w:rPr>
        <w:t>креативний та інші</w:t>
      </w:r>
      <w:r w:rsidR="007D4379" w:rsidRPr="007D4379">
        <w:t xml:space="preserve"> </w:t>
      </w:r>
      <w:r w:rsidR="007D4379" w:rsidRPr="007D4379">
        <w:rPr>
          <w:sz w:val="28"/>
          <w:szCs w:val="28"/>
          <w:lang w:val="uk-UA"/>
        </w:rPr>
        <w:t>різновиди туризму</w:t>
      </w:r>
      <w:r w:rsidR="007D4379">
        <w:rPr>
          <w:sz w:val="28"/>
          <w:szCs w:val="28"/>
          <w:lang w:val="uk-UA"/>
        </w:rPr>
        <w:t>.</w:t>
      </w:r>
      <w:r>
        <w:rPr>
          <w:sz w:val="28"/>
          <w:szCs w:val="28"/>
        </w:rPr>
        <w:t xml:space="preserve"> У 2023 році в громаді встановлено 5 сонячних електростанцій, що відповідає цілям Європейського зеленого курсу. </w:t>
      </w:r>
      <w:sdt>
        <w:sdtPr>
          <w:tag w:val="goog_rdk_230"/>
          <w:id w:val="1921910025"/>
        </w:sdtPr>
        <w:sdtEndPr/>
        <w:sdtContent>
          <w:r>
            <w:rPr>
              <w:sz w:val="28"/>
              <w:szCs w:val="28"/>
            </w:rPr>
            <w:t xml:space="preserve">Перспективним є </w:t>
          </w:r>
        </w:sdtContent>
      </w:sdt>
      <w:r>
        <w:rPr>
          <w:sz w:val="28"/>
          <w:szCs w:val="28"/>
        </w:rPr>
        <w:t>розви</w:t>
      </w:r>
      <w:sdt>
        <w:sdtPr>
          <w:tag w:val="goog_rdk_231"/>
          <w:id w:val="-2068020244"/>
        </w:sdtPr>
        <w:sdtEndPr/>
        <w:sdtContent>
          <w:r>
            <w:rPr>
              <w:sz w:val="28"/>
              <w:szCs w:val="28"/>
            </w:rPr>
            <w:t>ток</w:t>
          </w:r>
        </w:sdtContent>
      </w:sdt>
      <w:r>
        <w:rPr>
          <w:sz w:val="28"/>
          <w:szCs w:val="28"/>
        </w:rPr>
        <w:t xml:space="preserve"> </w:t>
      </w:r>
      <w:sdt>
        <w:sdtPr>
          <w:tag w:val="goog_rdk_233"/>
          <w:id w:val="-778875907"/>
        </w:sdtPr>
        <w:sdtEndPr/>
        <w:sdtContent>
          <w:r>
            <w:rPr>
              <w:sz w:val="28"/>
              <w:szCs w:val="28"/>
            </w:rPr>
            <w:t xml:space="preserve">саме </w:t>
          </w:r>
        </w:sdtContent>
      </w:sdt>
      <w:r>
        <w:rPr>
          <w:sz w:val="28"/>
          <w:szCs w:val="28"/>
        </w:rPr>
        <w:t>промислов</w:t>
      </w:r>
      <w:sdt>
        <w:sdtPr>
          <w:tag w:val="goog_rdk_234"/>
          <w:id w:val="-1923865132"/>
        </w:sdtPr>
        <w:sdtEndPr/>
        <w:sdtContent>
          <w:r>
            <w:rPr>
              <w:sz w:val="28"/>
              <w:szCs w:val="28"/>
            </w:rPr>
            <w:t>ого</w:t>
          </w:r>
        </w:sdtContent>
      </w:sdt>
      <w:r w:rsidR="007D4379">
        <w:rPr>
          <w:lang w:val="uk-UA"/>
        </w:rPr>
        <w:t xml:space="preserve"> </w:t>
      </w:r>
      <w:r>
        <w:rPr>
          <w:sz w:val="28"/>
          <w:szCs w:val="28"/>
        </w:rPr>
        <w:t>туриз</w:t>
      </w:r>
      <w:r w:rsidR="007D4379">
        <w:rPr>
          <w:sz w:val="28"/>
          <w:szCs w:val="28"/>
          <w:lang w:val="uk-UA"/>
        </w:rPr>
        <w:t xml:space="preserve">му </w:t>
      </w:r>
      <w:r w:rsidR="007D4379" w:rsidRPr="007D4379">
        <w:rPr>
          <w:sz w:val="28"/>
          <w:szCs w:val="28"/>
          <w:lang w:val="uk-UA"/>
        </w:rPr>
        <w:t>про що свідчить кількість розроблених</w:t>
      </w:r>
      <w:r w:rsidR="007D4379">
        <w:rPr>
          <w:sz w:val="28"/>
          <w:szCs w:val="28"/>
          <w:lang w:val="uk-UA"/>
        </w:rPr>
        <w:t xml:space="preserve"> </w:t>
      </w:r>
      <w:r>
        <w:rPr>
          <w:sz w:val="28"/>
          <w:szCs w:val="28"/>
        </w:rPr>
        <w:t>екскурсійних маршрутів</w:t>
      </w:r>
      <w:r w:rsidR="007D4379">
        <w:rPr>
          <w:sz w:val="28"/>
          <w:szCs w:val="28"/>
          <w:lang w:val="uk-UA"/>
        </w:rPr>
        <w:t xml:space="preserve"> </w:t>
      </w:r>
      <w:r w:rsidR="007D4379" w:rsidRPr="007D4379">
        <w:rPr>
          <w:sz w:val="28"/>
          <w:szCs w:val="28"/>
          <w:lang w:val="uk-UA"/>
        </w:rPr>
        <w:t>(станом на 01.01.2025 – 145 маршрутів)</w:t>
      </w:r>
      <w:r w:rsidR="007D4379">
        <w:rPr>
          <w:sz w:val="28"/>
          <w:szCs w:val="28"/>
          <w:lang w:val="uk-UA"/>
        </w:rPr>
        <w:t xml:space="preserve"> </w:t>
      </w:r>
      <w:r w:rsidR="007D4379">
        <w:rPr>
          <w:sz w:val="28"/>
          <w:szCs w:val="28"/>
        </w:rPr>
        <w:t>та туристична відвідуваність</w:t>
      </w:r>
      <w:r w:rsidR="007D4379">
        <w:rPr>
          <w:sz w:val="28"/>
          <w:szCs w:val="28"/>
          <w:lang w:val="uk-UA"/>
        </w:rPr>
        <w:t xml:space="preserve"> – понад </w:t>
      </w:r>
      <w:r w:rsidR="007D4379">
        <w:rPr>
          <w:sz w:val="28"/>
          <w:szCs w:val="28"/>
        </w:rPr>
        <w:t>207 тис</w:t>
      </w:r>
      <w:r w:rsidR="007D4379">
        <w:rPr>
          <w:sz w:val="28"/>
          <w:szCs w:val="28"/>
          <w:lang w:val="uk-UA"/>
        </w:rPr>
        <w:t>. осіб.</w:t>
      </w:r>
    </w:p>
    <w:p w14:paraId="00000BED" w14:textId="77777777" w:rsidR="00506674" w:rsidRDefault="00502841" w:rsidP="004412A2">
      <w:pPr>
        <w:spacing w:before="60" w:after="60"/>
        <w:ind w:firstLine="709"/>
        <w:jc w:val="both"/>
        <w:rPr>
          <w:sz w:val="28"/>
          <w:szCs w:val="28"/>
        </w:rPr>
      </w:pPr>
      <w:r>
        <w:rPr>
          <w:sz w:val="28"/>
          <w:szCs w:val="28"/>
        </w:rPr>
        <w:t>Громада активно працює над створенням сприятливого інвестиційного клімату, зокрема через впровадження електронних сервісів для бізнесу, підтримку стартапів та залучення інвесторів. У 2023 році було підписано Меморандуми про взаєморозуміння з міжнародними організаціями, що дозволило залучити додаткові ресурси для розвитку економіки.</w:t>
      </w:r>
    </w:p>
    <w:p w14:paraId="00000BEE" w14:textId="77777777" w:rsidR="00506674" w:rsidRDefault="00502841" w:rsidP="004412A2">
      <w:pPr>
        <w:spacing w:before="60" w:after="60"/>
        <w:ind w:firstLine="709"/>
        <w:jc w:val="both"/>
        <w:rPr>
          <w:sz w:val="28"/>
          <w:szCs w:val="28"/>
        </w:rPr>
      </w:pPr>
      <w:r>
        <w:rPr>
          <w:sz w:val="28"/>
          <w:szCs w:val="28"/>
        </w:rPr>
        <w:t>Реалізація стратегічної цілі 3 «Громада з диверсифікованою економікою та інвестиційним потенціалом» дозволить Криворізькій міській територіальній громаді стати прикладом економічно стійкої громади, яка ефективно використовує свій потенціал для залучення інвестицій та розвитку нових галузей. Це відповідає як національним, так і європейським стандартам у галузі економічного розвитку та інновацій. Громада демонструє, що навіть у умовах воєнного стану можливо впроваджувати інноваційні підходи до економічного розвитку, залучати інвестиції та створювати нові можливості для бізнесу та населення.</w:t>
      </w:r>
    </w:p>
    <w:p w14:paraId="00000BEF" w14:textId="77777777" w:rsidR="00506674" w:rsidRDefault="00502841" w:rsidP="004412A2">
      <w:pPr>
        <w:spacing w:before="60" w:after="60"/>
        <w:ind w:firstLine="709"/>
        <w:jc w:val="both"/>
        <w:rPr>
          <w:sz w:val="28"/>
          <w:szCs w:val="28"/>
        </w:rPr>
      </w:pPr>
      <w:r>
        <w:rPr>
          <w:sz w:val="28"/>
          <w:szCs w:val="28"/>
        </w:rPr>
        <w:t>Реалізація Стратегічної цілі 3 буде відбуватись через реалізацію п'яти оперативних цілей:</w:t>
      </w:r>
    </w:p>
    <w:p w14:paraId="4C9EEE22" w14:textId="7F1D378F" w:rsidR="009A05A1" w:rsidRPr="009A05A1" w:rsidRDefault="009A05A1" w:rsidP="009A05A1">
      <w:pPr>
        <w:tabs>
          <w:tab w:val="left" w:pos="1134"/>
        </w:tabs>
        <w:spacing w:before="60" w:after="60"/>
        <w:ind w:left="720"/>
        <w:jc w:val="both"/>
        <w:rPr>
          <w:sz w:val="28"/>
          <w:szCs w:val="28"/>
          <w:lang w:val="uk-UA"/>
        </w:rPr>
      </w:pPr>
      <w:r w:rsidRPr="009A05A1">
        <w:rPr>
          <w:sz w:val="28"/>
          <w:szCs w:val="28"/>
        </w:rPr>
        <w:t>3.1. Розвинені супутні підприємства гірничо-металургійного кластеру</w:t>
      </w:r>
      <w:r>
        <w:rPr>
          <w:sz w:val="28"/>
          <w:szCs w:val="28"/>
          <w:lang w:val="uk-UA"/>
        </w:rPr>
        <w:t>.</w:t>
      </w:r>
    </w:p>
    <w:p w14:paraId="281A4555" w14:textId="1EE96BDA" w:rsidR="009A05A1" w:rsidRPr="009A05A1" w:rsidRDefault="009A05A1" w:rsidP="009A05A1">
      <w:pPr>
        <w:tabs>
          <w:tab w:val="left" w:pos="1134"/>
        </w:tabs>
        <w:spacing w:before="60" w:after="60"/>
        <w:ind w:left="720"/>
        <w:jc w:val="both"/>
        <w:rPr>
          <w:sz w:val="28"/>
          <w:szCs w:val="28"/>
          <w:lang w:val="uk-UA"/>
        </w:rPr>
      </w:pPr>
      <w:r w:rsidRPr="009A05A1">
        <w:rPr>
          <w:sz w:val="28"/>
          <w:szCs w:val="28"/>
        </w:rPr>
        <w:t>3.2. Розвинений сектор МСП</w:t>
      </w:r>
      <w:r>
        <w:rPr>
          <w:sz w:val="28"/>
          <w:szCs w:val="28"/>
          <w:lang w:val="uk-UA"/>
        </w:rPr>
        <w:t>.</w:t>
      </w:r>
    </w:p>
    <w:p w14:paraId="613BFAA2" w14:textId="7BDB4A41" w:rsidR="009A05A1" w:rsidRPr="009A05A1" w:rsidRDefault="009A05A1" w:rsidP="009A05A1">
      <w:pPr>
        <w:tabs>
          <w:tab w:val="left" w:pos="1134"/>
        </w:tabs>
        <w:spacing w:before="60" w:after="60"/>
        <w:ind w:left="720"/>
        <w:jc w:val="both"/>
        <w:rPr>
          <w:sz w:val="28"/>
          <w:szCs w:val="28"/>
          <w:lang w:val="uk-UA"/>
        </w:rPr>
      </w:pPr>
      <w:r w:rsidRPr="009A05A1">
        <w:rPr>
          <w:sz w:val="28"/>
          <w:szCs w:val="28"/>
        </w:rPr>
        <w:t>3.3. Розвинені нові галузі економіки, зокрема «зелена» енергетика, металообробка</w:t>
      </w:r>
      <w:r>
        <w:rPr>
          <w:sz w:val="28"/>
          <w:szCs w:val="28"/>
          <w:lang w:val="uk-UA"/>
        </w:rPr>
        <w:t>.</w:t>
      </w:r>
    </w:p>
    <w:p w14:paraId="1FE7E3A8" w14:textId="26BCAB6E" w:rsidR="009A05A1" w:rsidRPr="009A05A1" w:rsidRDefault="009A05A1" w:rsidP="009A05A1">
      <w:pPr>
        <w:tabs>
          <w:tab w:val="left" w:pos="1134"/>
        </w:tabs>
        <w:spacing w:before="60" w:after="60"/>
        <w:ind w:left="720"/>
        <w:jc w:val="both"/>
        <w:rPr>
          <w:sz w:val="28"/>
          <w:szCs w:val="28"/>
          <w:lang w:val="uk-UA"/>
        </w:rPr>
      </w:pPr>
      <w:r w:rsidRPr="009A05A1">
        <w:rPr>
          <w:sz w:val="28"/>
          <w:szCs w:val="28"/>
        </w:rPr>
        <w:t>3.4. Інвестиційно приваблива громада</w:t>
      </w:r>
      <w:r>
        <w:rPr>
          <w:sz w:val="28"/>
          <w:szCs w:val="28"/>
          <w:lang w:val="uk-UA"/>
        </w:rPr>
        <w:t>.</w:t>
      </w:r>
    </w:p>
    <w:p w14:paraId="665EB867" w14:textId="2F0972B4" w:rsidR="009A05A1" w:rsidRPr="009A05A1" w:rsidRDefault="009A05A1" w:rsidP="009A05A1">
      <w:pPr>
        <w:tabs>
          <w:tab w:val="left" w:pos="1134"/>
        </w:tabs>
        <w:spacing w:before="60" w:after="60"/>
        <w:ind w:left="720"/>
        <w:jc w:val="both"/>
        <w:rPr>
          <w:sz w:val="28"/>
          <w:szCs w:val="28"/>
          <w:lang w:val="uk-UA"/>
        </w:rPr>
      </w:pPr>
      <w:r w:rsidRPr="009A05A1">
        <w:rPr>
          <w:sz w:val="28"/>
          <w:szCs w:val="28"/>
        </w:rPr>
        <w:t>3.5. Розвинені креативні індустрії, зокрема у сфері культури, туризму, IT</w:t>
      </w:r>
      <w:r>
        <w:rPr>
          <w:sz w:val="28"/>
          <w:szCs w:val="28"/>
          <w:lang w:val="uk-UA"/>
        </w:rPr>
        <w:t>.</w:t>
      </w:r>
    </w:p>
    <w:p w14:paraId="00000BF8" w14:textId="4167E2D9" w:rsidR="00506674" w:rsidRDefault="00825D92" w:rsidP="00585968">
      <w:pPr>
        <w:spacing w:before="120" w:after="120"/>
        <w:jc w:val="both"/>
        <w:rPr>
          <w:b/>
          <w:bCs/>
          <w:i/>
          <w:iCs/>
          <w:color w:val="404040"/>
          <w:sz w:val="28"/>
          <w:szCs w:val="28"/>
          <w:lang w:val="uk-UA"/>
        </w:rPr>
      </w:pPr>
      <w:r w:rsidRPr="00E4254D">
        <w:rPr>
          <w:b/>
          <w:bCs/>
          <w:i/>
          <w:iCs/>
          <w:color w:val="404040"/>
          <w:sz w:val="28"/>
          <w:szCs w:val="28"/>
        </w:rPr>
        <w:t>Структура оперативних цілей та завдань за стратегічною цілллю 3. Громада з диверсифікованою економікою та інвестиційним потенціалом</w:t>
      </w:r>
      <w:r w:rsidR="00E4254D">
        <w:rPr>
          <w:b/>
          <w:bCs/>
          <w:i/>
          <w:iCs/>
          <w:color w:val="404040"/>
          <w:sz w:val="28"/>
          <w:szCs w:val="28"/>
          <w:lang w:val="uk-UA"/>
        </w:rPr>
        <w:t>:</w:t>
      </w:r>
    </w:p>
    <w:tbl>
      <w:tblPr>
        <w:tblW w:w="1006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7366"/>
      </w:tblGrid>
      <w:tr w:rsidR="00B16C4F" w:rsidRPr="00B16C4F" w14:paraId="25185F46" w14:textId="77777777" w:rsidTr="00852411">
        <w:tc>
          <w:tcPr>
            <w:tcW w:w="2694" w:type="dxa"/>
            <w:shd w:val="clear" w:color="auto" w:fill="E7E6E6"/>
          </w:tcPr>
          <w:p w14:paraId="43A7A9AA" w14:textId="77777777" w:rsidR="00B16C4F" w:rsidRPr="00B16C4F" w:rsidRDefault="00B16C4F" w:rsidP="00B16C4F">
            <w:pPr>
              <w:pBdr>
                <w:top w:val="nil"/>
                <w:left w:val="nil"/>
                <w:bottom w:val="nil"/>
                <w:right w:val="nil"/>
                <w:between w:val="nil"/>
              </w:pBdr>
              <w:spacing w:before="40" w:after="40"/>
              <w:ind w:left="57"/>
              <w:jc w:val="center"/>
              <w:rPr>
                <w:b/>
                <w:iCs/>
              </w:rPr>
            </w:pPr>
            <w:r w:rsidRPr="00B16C4F">
              <w:rPr>
                <w:b/>
                <w:iCs/>
              </w:rPr>
              <w:t>Оперативні цілі</w:t>
            </w:r>
          </w:p>
        </w:tc>
        <w:tc>
          <w:tcPr>
            <w:tcW w:w="7366" w:type="dxa"/>
            <w:shd w:val="clear" w:color="auto" w:fill="E7E6E6"/>
          </w:tcPr>
          <w:p w14:paraId="1224B3F4" w14:textId="77777777" w:rsidR="00B16C4F" w:rsidRPr="00B16C4F" w:rsidRDefault="00B16C4F" w:rsidP="00B16C4F">
            <w:pPr>
              <w:pBdr>
                <w:top w:val="nil"/>
                <w:left w:val="nil"/>
                <w:bottom w:val="nil"/>
                <w:right w:val="nil"/>
                <w:between w:val="nil"/>
              </w:pBdr>
              <w:spacing w:before="40" w:after="40"/>
              <w:ind w:left="57"/>
              <w:jc w:val="center"/>
              <w:rPr>
                <w:b/>
                <w:iCs/>
              </w:rPr>
            </w:pPr>
            <w:r w:rsidRPr="00B16C4F">
              <w:rPr>
                <w:b/>
                <w:iCs/>
              </w:rPr>
              <w:t>Завдання</w:t>
            </w:r>
          </w:p>
        </w:tc>
      </w:tr>
      <w:tr w:rsidR="00B16C4F" w:rsidRPr="00B16C4F" w14:paraId="534069BB" w14:textId="77777777" w:rsidTr="00852411">
        <w:trPr>
          <w:trHeight w:val="312"/>
        </w:trPr>
        <w:tc>
          <w:tcPr>
            <w:tcW w:w="2694" w:type="dxa"/>
            <w:vMerge w:val="restart"/>
          </w:tcPr>
          <w:p w14:paraId="330BCCC8" w14:textId="77777777" w:rsidR="00B16C4F" w:rsidRPr="00B16C4F" w:rsidRDefault="00B16C4F" w:rsidP="00B16C4F">
            <w:pPr>
              <w:pBdr>
                <w:top w:val="nil"/>
                <w:left w:val="nil"/>
                <w:bottom w:val="nil"/>
                <w:right w:val="nil"/>
                <w:between w:val="nil"/>
              </w:pBdr>
              <w:spacing w:before="40" w:after="40"/>
              <w:ind w:left="57"/>
              <w:rPr>
                <w:b/>
              </w:rPr>
            </w:pPr>
            <w:r w:rsidRPr="00B16C4F">
              <w:rPr>
                <w:b/>
              </w:rPr>
              <w:t>3.1.</w:t>
            </w:r>
            <w:r w:rsidRPr="00B16C4F">
              <w:rPr>
                <w:b/>
                <w:lang w:val="uk-UA"/>
              </w:rPr>
              <w:t xml:space="preserve"> </w:t>
            </w:r>
            <w:r w:rsidRPr="00B16C4F">
              <w:rPr>
                <w:b/>
              </w:rPr>
              <w:t xml:space="preserve">Розвинені супутні підприємства </w:t>
            </w:r>
            <w:r w:rsidRPr="00B16C4F">
              <w:rPr>
                <w:b/>
              </w:rPr>
              <w:lastRenderedPageBreak/>
              <w:t>гірничо-металургійного кластеру</w:t>
            </w:r>
          </w:p>
        </w:tc>
        <w:tc>
          <w:tcPr>
            <w:tcW w:w="7366" w:type="dxa"/>
          </w:tcPr>
          <w:p w14:paraId="66BBF204" w14:textId="77777777" w:rsidR="00B16C4F" w:rsidRPr="00B16C4F" w:rsidRDefault="00B16C4F" w:rsidP="00B16C4F">
            <w:pPr>
              <w:pBdr>
                <w:top w:val="nil"/>
                <w:left w:val="nil"/>
                <w:bottom w:val="nil"/>
                <w:right w:val="nil"/>
                <w:between w:val="nil"/>
              </w:pBdr>
              <w:spacing w:before="40" w:after="40"/>
              <w:ind w:left="57"/>
              <w:rPr>
                <w:color w:val="000000"/>
              </w:rPr>
            </w:pPr>
            <w:r w:rsidRPr="00B16C4F">
              <w:rPr>
                <w:color w:val="000000"/>
              </w:rPr>
              <w:lastRenderedPageBreak/>
              <w:t>3.1.1.</w:t>
            </w:r>
            <w:sdt>
              <w:sdtPr>
                <w:rPr>
                  <w:color w:val="000000"/>
                </w:rPr>
                <w:tag w:val="goog_rdk_245"/>
                <w:id w:val="303825446"/>
              </w:sdtPr>
              <w:sdtEndPr/>
              <w:sdtContent/>
            </w:sdt>
            <w:r w:rsidRPr="00B16C4F">
              <w:rPr>
                <w:color w:val="000000"/>
              </w:rPr>
              <w:t xml:space="preserve"> Розвиток супутніх підприємств, які обслуговують гірничо-металургійний комплекс.</w:t>
            </w:r>
          </w:p>
        </w:tc>
      </w:tr>
      <w:tr w:rsidR="00B16C4F" w:rsidRPr="00B16C4F" w14:paraId="4B9EA7B9" w14:textId="77777777" w:rsidTr="00852411">
        <w:trPr>
          <w:trHeight w:val="510"/>
        </w:trPr>
        <w:tc>
          <w:tcPr>
            <w:tcW w:w="2694" w:type="dxa"/>
            <w:vMerge/>
          </w:tcPr>
          <w:p w14:paraId="69250273" w14:textId="77777777" w:rsidR="00B16C4F" w:rsidRPr="00B16C4F" w:rsidRDefault="00B16C4F" w:rsidP="00B16C4F">
            <w:pPr>
              <w:widowControl w:val="0"/>
              <w:pBdr>
                <w:top w:val="nil"/>
                <w:left w:val="nil"/>
                <w:bottom w:val="nil"/>
                <w:right w:val="nil"/>
                <w:between w:val="nil"/>
              </w:pBdr>
              <w:spacing w:before="40" w:after="40"/>
              <w:ind w:left="57"/>
            </w:pPr>
          </w:p>
        </w:tc>
        <w:tc>
          <w:tcPr>
            <w:tcW w:w="7366" w:type="dxa"/>
          </w:tcPr>
          <w:p w14:paraId="4BDBD59C" w14:textId="77777777" w:rsidR="00B16C4F" w:rsidRPr="00B16C4F" w:rsidRDefault="00B16C4F" w:rsidP="00B16C4F">
            <w:pPr>
              <w:pBdr>
                <w:top w:val="nil"/>
                <w:left w:val="nil"/>
                <w:bottom w:val="nil"/>
                <w:right w:val="nil"/>
                <w:between w:val="nil"/>
              </w:pBdr>
              <w:spacing w:before="40" w:after="40"/>
              <w:ind w:left="57"/>
              <w:rPr>
                <w:color w:val="000000"/>
              </w:rPr>
            </w:pPr>
            <w:r w:rsidRPr="00B16C4F">
              <w:rPr>
                <w:color w:val="000000"/>
              </w:rPr>
              <w:t>3.1.2. Залучення підприємств, які займаються переробкою відходів (шлаків, пустих порід, шламів) у корисну продукцію.</w:t>
            </w:r>
          </w:p>
        </w:tc>
      </w:tr>
      <w:tr w:rsidR="00B16C4F" w:rsidRPr="00B16C4F" w14:paraId="2454AE36" w14:textId="77777777" w:rsidTr="00852411">
        <w:trPr>
          <w:trHeight w:val="561"/>
        </w:trPr>
        <w:tc>
          <w:tcPr>
            <w:tcW w:w="2694" w:type="dxa"/>
            <w:vMerge/>
          </w:tcPr>
          <w:p w14:paraId="20954D2F" w14:textId="77777777" w:rsidR="00B16C4F" w:rsidRPr="00B16C4F" w:rsidRDefault="00B16C4F" w:rsidP="00B16C4F">
            <w:pPr>
              <w:widowControl w:val="0"/>
              <w:pBdr>
                <w:top w:val="nil"/>
                <w:left w:val="nil"/>
                <w:bottom w:val="nil"/>
                <w:right w:val="nil"/>
                <w:between w:val="nil"/>
              </w:pBdr>
              <w:spacing w:before="40" w:after="40"/>
              <w:ind w:left="57"/>
            </w:pPr>
          </w:p>
        </w:tc>
        <w:tc>
          <w:tcPr>
            <w:tcW w:w="7366" w:type="dxa"/>
          </w:tcPr>
          <w:p w14:paraId="1ABEC9E9" w14:textId="77777777" w:rsidR="00B16C4F" w:rsidRPr="00B16C4F" w:rsidRDefault="00B16C4F" w:rsidP="00B16C4F">
            <w:pPr>
              <w:pBdr>
                <w:top w:val="nil"/>
                <w:left w:val="nil"/>
                <w:bottom w:val="nil"/>
                <w:right w:val="nil"/>
                <w:between w:val="nil"/>
              </w:pBdr>
              <w:spacing w:before="40" w:after="40"/>
              <w:ind w:left="57"/>
              <w:rPr>
                <w:color w:val="000000"/>
              </w:rPr>
            </w:pPr>
            <w:r w:rsidRPr="00B16C4F">
              <w:rPr>
                <w:color w:val="000000"/>
              </w:rPr>
              <w:t>3.1.3. Використання відходів гірничо-металургійного комплексу для виробництва будівельних матеріалів.</w:t>
            </w:r>
          </w:p>
        </w:tc>
      </w:tr>
      <w:tr w:rsidR="00B16C4F" w:rsidRPr="00B16C4F" w14:paraId="79F00136" w14:textId="77777777" w:rsidTr="00852411">
        <w:tc>
          <w:tcPr>
            <w:tcW w:w="2694" w:type="dxa"/>
            <w:vMerge/>
          </w:tcPr>
          <w:p w14:paraId="5FAC1ACB" w14:textId="77777777" w:rsidR="00B16C4F" w:rsidRPr="00B16C4F" w:rsidRDefault="00B16C4F" w:rsidP="00B16C4F">
            <w:pPr>
              <w:widowControl w:val="0"/>
              <w:pBdr>
                <w:top w:val="nil"/>
                <w:left w:val="nil"/>
                <w:bottom w:val="nil"/>
                <w:right w:val="nil"/>
                <w:between w:val="nil"/>
              </w:pBdr>
              <w:spacing w:before="40" w:after="40"/>
              <w:ind w:left="57"/>
            </w:pPr>
          </w:p>
        </w:tc>
        <w:tc>
          <w:tcPr>
            <w:tcW w:w="7366" w:type="dxa"/>
          </w:tcPr>
          <w:p w14:paraId="688CBB08" w14:textId="77777777" w:rsidR="00B16C4F" w:rsidRPr="00B16C4F" w:rsidRDefault="00B16C4F" w:rsidP="00B16C4F">
            <w:pPr>
              <w:pBdr>
                <w:top w:val="nil"/>
                <w:left w:val="nil"/>
                <w:bottom w:val="nil"/>
                <w:right w:val="nil"/>
                <w:between w:val="nil"/>
              </w:pBdr>
              <w:spacing w:before="40" w:after="40"/>
              <w:ind w:left="57"/>
              <w:rPr>
                <w:color w:val="000000"/>
              </w:rPr>
            </w:pPr>
            <w:r w:rsidRPr="00B16C4F">
              <w:rPr>
                <w:color w:val="000000"/>
              </w:rPr>
              <w:t>3.1.4. Сприяння розвитку транспорту й логістики.</w:t>
            </w:r>
          </w:p>
        </w:tc>
      </w:tr>
      <w:tr w:rsidR="00B16C4F" w:rsidRPr="009715DB" w14:paraId="17BD1D02" w14:textId="77777777" w:rsidTr="00852411">
        <w:tc>
          <w:tcPr>
            <w:tcW w:w="2694" w:type="dxa"/>
            <w:vMerge w:val="restart"/>
          </w:tcPr>
          <w:p w14:paraId="076B769F" w14:textId="77777777" w:rsidR="00B16C4F" w:rsidRPr="00B16C4F" w:rsidRDefault="00B16C4F" w:rsidP="00B16C4F">
            <w:pPr>
              <w:pBdr>
                <w:top w:val="nil"/>
                <w:left w:val="nil"/>
                <w:bottom w:val="nil"/>
                <w:right w:val="nil"/>
                <w:between w:val="nil"/>
              </w:pBdr>
              <w:spacing w:before="40" w:after="40"/>
              <w:ind w:left="57"/>
              <w:rPr>
                <w:b/>
                <w:lang w:val="uk-UA"/>
              </w:rPr>
            </w:pPr>
            <w:r w:rsidRPr="00B16C4F">
              <w:rPr>
                <w:b/>
              </w:rPr>
              <w:t>3.2. Розвинений сектор МСП</w:t>
            </w:r>
          </w:p>
        </w:tc>
        <w:tc>
          <w:tcPr>
            <w:tcW w:w="7366" w:type="dxa"/>
          </w:tcPr>
          <w:p w14:paraId="40B26AEF" w14:textId="77777777" w:rsidR="00B16C4F" w:rsidRPr="00B16C4F" w:rsidRDefault="00B16C4F" w:rsidP="00B16C4F">
            <w:pPr>
              <w:pBdr>
                <w:top w:val="nil"/>
                <w:left w:val="nil"/>
                <w:bottom w:val="nil"/>
                <w:right w:val="nil"/>
                <w:between w:val="nil"/>
              </w:pBdr>
              <w:spacing w:before="40" w:after="40"/>
              <w:ind w:left="57"/>
              <w:rPr>
                <w:color w:val="000000"/>
                <w:lang w:val="uk-UA"/>
              </w:rPr>
            </w:pPr>
            <w:r w:rsidRPr="00B16C4F">
              <w:rPr>
                <w:color w:val="000000"/>
                <w:lang w:val="uk-UA"/>
              </w:rPr>
              <w:t>3.2.1. Система навчання та інформаційної підтримки місцевих суб'єктів господарювання.</w:t>
            </w:r>
          </w:p>
        </w:tc>
      </w:tr>
      <w:tr w:rsidR="00B16C4F" w:rsidRPr="00B16C4F" w14:paraId="2E94708B" w14:textId="77777777" w:rsidTr="00852411">
        <w:tc>
          <w:tcPr>
            <w:tcW w:w="2694" w:type="dxa"/>
            <w:vMerge/>
          </w:tcPr>
          <w:p w14:paraId="4D0E8275" w14:textId="77777777" w:rsidR="00B16C4F" w:rsidRPr="00B16C4F" w:rsidRDefault="00B16C4F" w:rsidP="00B16C4F">
            <w:pPr>
              <w:widowControl w:val="0"/>
              <w:pBdr>
                <w:top w:val="nil"/>
                <w:left w:val="nil"/>
                <w:bottom w:val="nil"/>
                <w:right w:val="nil"/>
                <w:between w:val="nil"/>
              </w:pBdr>
              <w:spacing w:before="40" w:after="40"/>
              <w:ind w:left="57"/>
              <w:rPr>
                <w:color w:val="000000"/>
                <w:lang w:val="uk-UA"/>
              </w:rPr>
            </w:pPr>
          </w:p>
        </w:tc>
        <w:tc>
          <w:tcPr>
            <w:tcW w:w="7366" w:type="dxa"/>
          </w:tcPr>
          <w:p w14:paraId="40AFAD34" w14:textId="77777777" w:rsidR="00B16C4F" w:rsidRPr="00B16C4F" w:rsidRDefault="00B16C4F" w:rsidP="00B16C4F">
            <w:pPr>
              <w:pBdr>
                <w:top w:val="nil"/>
                <w:left w:val="nil"/>
                <w:bottom w:val="nil"/>
                <w:right w:val="nil"/>
                <w:between w:val="nil"/>
              </w:pBdr>
              <w:spacing w:before="40" w:after="40"/>
              <w:ind w:left="57"/>
              <w:rPr>
                <w:color w:val="000000"/>
              </w:rPr>
            </w:pPr>
            <w:r w:rsidRPr="00B16C4F">
              <w:rPr>
                <w:color w:val="000000"/>
              </w:rPr>
              <w:t>3.2.2. Система маркетингової підтримки суб'єктів господарювання.</w:t>
            </w:r>
          </w:p>
        </w:tc>
      </w:tr>
      <w:tr w:rsidR="00B16C4F" w:rsidRPr="00B16C4F" w14:paraId="61F7A490" w14:textId="77777777" w:rsidTr="00852411">
        <w:tc>
          <w:tcPr>
            <w:tcW w:w="2694" w:type="dxa"/>
            <w:vMerge/>
          </w:tcPr>
          <w:p w14:paraId="0FAE575F" w14:textId="77777777" w:rsidR="00B16C4F" w:rsidRPr="00B16C4F" w:rsidRDefault="00B16C4F" w:rsidP="00B16C4F">
            <w:pPr>
              <w:widowControl w:val="0"/>
              <w:pBdr>
                <w:top w:val="nil"/>
                <w:left w:val="nil"/>
                <w:bottom w:val="nil"/>
                <w:right w:val="nil"/>
                <w:between w:val="nil"/>
              </w:pBdr>
              <w:spacing w:before="40" w:after="40"/>
              <w:ind w:left="57"/>
              <w:rPr>
                <w:color w:val="000000"/>
              </w:rPr>
            </w:pPr>
          </w:p>
        </w:tc>
        <w:tc>
          <w:tcPr>
            <w:tcW w:w="7366" w:type="dxa"/>
          </w:tcPr>
          <w:p w14:paraId="2E5A86F1" w14:textId="77777777" w:rsidR="00B16C4F" w:rsidRPr="00B16C4F" w:rsidRDefault="00B16C4F" w:rsidP="00B16C4F">
            <w:pPr>
              <w:pBdr>
                <w:top w:val="nil"/>
                <w:left w:val="nil"/>
                <w:bottom w:val="nil"/>
                <w:right w:val="nil"/>
                <w:between w:val="nil"/>
              </w:pBdr>
              <w:spacing w:before="40" w:after="40"/>
              <w:ind w:left="57"/>
              <w:rPr>
                <w:color w:val="000000"/>
              </w:rPr>
            </w:pPr>
            <w:r w:rsidRPr="00B16C4F">
              <w:rPr>
                <w:color w:val="000000"/>
              </w:rPr>
              <w:t>3.2.3. Розвиток соціальних форм підприємництва.</w:t>
            </w:r>
          </w:p>
        </w:tc>
      </w:tr>
      <w:tr w:rsidR="00B16C4F" w:rsidRPr="00B16C4F" w14:paraId="165E247A" w14:textId="77777777" w:rsidTr="00852411">
        <w:tc>
          <w:tcPr>
            <w:tcW w:w="2694" w:type="dxa"/>
            <w:vMerge/>
          </w:tcPr>
          <w:p w14:paraId="7471206B" w14:textId="77777777" w:rsidR="00B16C4F" w:rsidRPr="00B16C4F" w:rsidRDefault="00B16C4F" w:rsidP="00B16C4F">
            <w:pPr>
              <w:widowControl w:val="0"/>
              <w:pBdr>
                <w:top w:val="nil"/>
                <w:left w:val="nil"/>
                <w:bottom w:val="nil"/>
                <w:right w:val="nil"/>
                <w:between w:val="nil"/>
              </w:pBdr>
              <w:spacing w:before="40" w:after="40"/>
              <w:ind w:left="57"/>
              <w:rPr>
                <w:color w:val="000000"/>
              </w:rPr>
            </w:pPr>
          </w:p>
        </w:tc>
        <w:tc>
          <w:tcPr>
            <w:tcW w:w="7366" w:type="dxa"/>
          </w:tcPr>
          <w:p w14:paraId="32F5AF98" w14:textId="77777777" w:rsidR="00B16C4F" w:rsidRPr="00B16C4F" w:rsidRDefault="00B16C4F" w:rsidP="00B16C4F">
            <w:pPr>
              <w:pBdr>
                <w:top w:val="nil"/>
                <w:left w:val="nil"/>
                <w:bottom w:val="nil"/>
                <w:right w:val="nil"/>
                <w:between w:val="nil"/>
              </w:pBdr>
              <w:spacing w:before="40" w:after="40"/>
              <w:ind w:left="57"/>
              <w:rPr>
                <w:color w:val="000000"/>
              </w:rPr>
            </w:pPr>
            <w:r w:rsidRPr="00B16C4F">
              <w:rPr>
                <w:color w:val="000000"/>
              </w:rPr>
              <w:t>3.2.4. Розвиток інституцій інфраструктури підтримки підприємництва.</w:t>
            </w:r>
          </w:p>
        </w:tc>
      </w:tr>
      <w:tr w:rsidR="00B16C4F" w:rsidRPr="00B16C4F" w14:paraId="4D0BCDB8" w14:textId="77777777" w:rsidTr="00852411">
        <w:tc>
          <w:tcPr>
            <w:tcW w:w="2694" w:type="dxa"/>
            <w:vMerge/>
          </w:tcPr>
          <w:p w14:paraId="34AA1006" w14:textId="77777777" w:rsidR="00B16C4F" w:rsidRPr="00B16C4F" w:rsidRDefault="00B16C4F" w:rsidP="00B16C4F">
            <w:pPr>
              <w:widowControl w:val="0"/>
              <w:pBdr>
                <w:top w:val="nil"/>
                <w:left w:val="nil"/>
                <w:bottom w:val="nil"/>
                <w:right w:val="nil"/>
                <w:between w:val="nil"/>
              </w:pBdr>
              <w:spacing w:before="40" w:after="40"/>
              <w:ind w:left="57"/>
              <w:rPr>
                <w:color w:val="000000"/>
              </w:rPr>
            </w:pPr>
          </w:p>
        </w:tc>
        <w:tc>
          <w:tcPr>
            <w:tcW w:w="7366" w:type="dxa"/>
          </w:tcPr>
          <w:p w14:paraId="7B357664" w14:textId="1973AABA" w:rsidR="00B16C4F" w:rsidRPr="00B16C4F" w:rsidRDefault="00B16C4F" w:rsidP="00B16C4F">
            <w:pPr>
              <w:pBdr>
                <w:top w:val="nil"/>
                <w:left w:val="nil"/>
                <w:bottom w:val="nil"/>
                <w:right w:val="nil"/>
                <w:between w:val="nil"/>
              </w:pBdr>
              <w:spacing w:before="40" w:after="40"/>
              <w:ind w:left="57"/>
              <w:rPr>
                <w:color w:val="000000"/>
              </w:rPr>
            </w:pPr>
            <w:r w:rsidRPr="00B16C4F">
              <w:rPr>
                <w:color w:val="000000"/>
              </w:rPr>
              <w:t xml:space="preserve">3.2.5. Розвиток трудових ресурсів, створення системи забезпечення підприємств </w:t>
            </w:r>
            <w:r w:rsidR="00746BD3">
              <w:rPr>
                <w:color w:val="000000"/>
                <w:lang w:val="uk-UA"/>
              </w:rPr>
              <w:t>громади</w:t>
            </w:r>
            <w:r w:rsidRPr="00B16C4F">
              <w:rPr>
                <w:color w:val="000000"/>
              </w:rPr>
              <w:t xml:space="preserve"> кваліфікованими кадрами.</w:t>
            </w:r>
          </w:p>
        </w:tc>
      </w:tr>
      <w:tr w:rsidR="00B16C4F" w:rsidRPr="00B16C4F" w14:paraId="64412D95" w14:textId="77777777" w:rsidTr="00852411">
        <w:trPr>
          <w:trHeight w:val="430"/>
        </w:trPr>
        <w:tc>
          <w:tcPr>
            <w:tcW w:w="2694" w:type="dxa"/>
            <w:vMerge w:val="restart"/>
          </w:tcPr>
          <w:p w14:paraId="58DFDB31" w14:textId="77777777" w:rsidR="00B16C4F" w:rsidRPr="00B16C4F" w:rsidRDefault="00B16C4F" w:rsidP="00B16C4F">
            <w:pPr>
              <w:pBdr>
                <w:top w:val="nil"/>
                <w:left w:val="nil"/>
                <w:bottom w:val="nil"/>
                <w:right w:val="nil"/>
                <w:between w:val="nil"/>
              </w:pBdr>
              <w:spacing w:before="40" w:after="40"/>
              <w:ind w:left="57"/>
              <w:rPr>
                <w:b/>
              </w:rPr>
            </w:pPr>
            <w:r w:rsidRPr="00B16C4F">
              <w:rPr>
                <w:b/>
              </w:rPr>
              <w:t>3.3. Розвинені нові галузі економіки</w:t>
            </w:r>
            <w:r w:rsidRPr="00B16C4F">
              <w:rPr>
                <w:b/>
                <w:lang w:val="uk-UA"/>
              </w:rPr>
              <w:t xml:space="preserve">, зокрема </w:t>
            </w:r>
            <w:r w:rsidRPr="00B16C4F">
              <w:rPr>
                <w:b/>
              </w:rPr>
              <w:t>«зелена» енергетика, металообробка</w:t>
            </w:r>
          </w:p>
        </w:tc>
        <w:tc>
          <w:tcPr>
            <w:tcW w:w="7366" w:type="dxa"/>
          </w:tcPr>
          <w:p w14:paraId="1EE8CE5B" w14:textId="77777777" w:rsidR="00B16C4F" w:rsidRPr="00B16C4F" w:rsidRDefault="00B16C4F" w:rsidP="00B16C4F">
            <w:pPr>
              <w:pBdr>
                <w:top w:val="nil"/>
                <w:left w:val="nil"/>
                <w:bottom w:val="nil"/>
                <w:right w:val="nil"/>
                <w:between w:val="nil"/>
              </w:pBdr>
              <w:spacing w:before="40" w:after="40"/>
              <w:ind w:left="57"/>
              <w:rPr>
                <w:color w:val="000000"/>
              </w:rPr>
            </w:pPr>
            <w:r w:rsidRPr="00B16C4F">
              <w:rPr>
                <w:color w:val="000000"/>
              </w:rPr>
              <w:t>3.3.1. Стимулювання розвитку «зеленої енергетики».</w:t>
            </w:r>
          </w:p>
        </w:tc>
      </w:tr>
      <w:tr w:rsidR="00B16C4F" w:rsidRPr="00B16C4F" w14:paraId="0555851E" w14:textId="77777777" w:rsidTr="00852411">
        <w:trPr>
          <w:trHeight w:val="968"/>
        </w:trPr>
        <w:tc>
          <w:tcPr>
            <w:tcW w:w="2694" w:type="dxa"/>
            <w:vMerge/>
          </w:tcPr>
          <w:p w14:paraId="337E93A2" w14:textId="77777777" w:rsidR="00B16C4F" w:rsidRPr="00B16C4F" w:rsidRDefault="00B16C4F" w:rsidP="00B16C4F">
            <w:pPr>
              <w:widowControl w:val="0"/>
              <w:pBdr>
                <w:top w:val="nil"/>
                <w:left w:val="nil"/>
                <w:bottom w:val="nil"/>
                <w:right w:val="nil"/>
                <w:between w:val="nil"/>
              </w:pBdr>
              <w:spacing w:before="40" w:after="40"/>
              <w:ind w:left="57"/>
            </w:pPr>
          </w:p>
        </w:tc>
        <w:tc>
          <w:tcPr>
            <w:tcW w:w="7366" w:type="dxa"/>
          </w:tcPr>
          <w:p w14:paraId="19F273EA" w14:textId="77777777" w:rsidR="00B16C4F" w:rsidRPr="00B16C4F" w:rsidRDefault="00B16C4F" w:rsidP="00B16C4F">
            <w:pPr>
              <w:pBdr>
                <w:top w:val="nil"/>
                <w:left w:val="nil"/>
                <w:bottom w:val="nil"/>
                <w:right w:val="nil"/>
                <w:between w:val="nil"/>
              </w:pBdr>
              <w:spacing w:before="40" w:after="40"/>
              <w:ind w:left="57"/>
              <w:rPr>
                <w:color w:val="000000"/>
              </w:rPr>
            </w:pPr>
            <w:r w:rsidRPr="00B16C4F">
              <w:rPr>
                <w:color w:val="000000"/>
              </w:rPr>
              <w:t>3.3.2. Розвиток високотехнологічної металообробки.</w:t>
            </w:r>
          </w:p>
        </w:tc>
      </w:tr>
      <w:tr w:rsidR="00B16C4F" w:rsidRPr="00B16C4F" w14:paraId="74AF33C9" w14:textId="77777777" w:rsidTr="00852411">
        <w:tc>
          <w:tcPr>
            <w:tcW w:w="2694" w:type="dxa"/>
            <w:vMerge w:val="restart"/>
          </w:tcPr>
          <w:p w14:paraId="3CE090B6" w14:textId="77777777" w:rsidR="00B16C4F" w:rsidRPr="00B16C4F" w:rsidRDefault="00B16C4F" w:rsidP="00B16C4F">
            <w:pPr>
              <w:pBdr>
                <w:top w:val="nil"/>
                <w:left w:val="nil"/>
                <w:bottom w:val="nil"/>
                <w:right w:val="nil"/>
                <w:between w:val="nil"/>
              </w:pBdr>
              <w:spacing w:before="40" w:after="40"/>
              <w:ind w:left="57"/>
              <w:rPr>
                <w:b/>
              </w:rPr>
            </w:pPr>
            <w:r w:rsidRPr="00B16C4F">
              <w:rPr>
                <w:b/>
              </w:rPr>
              <w:t>3.4.</w:t>
            </w:r>
            <w:r w:rsidRPr="00B16C4F">
              <w:rPr>
                <w:b/>
                <w:lang w:val="uk-UA"/>
              </w:rPr>
              <w:t xml:space="preserve"> </w:t>
            </w:r>
            <w:r w:rsidRPr="00B16C4F">
              <w:rPr>
                <w:b/>
              </w:rPr>
              <w:t>Інвестиційно приваблива громада</w:t>
            </w:r>
          </w:p>
        </w:tc>
        <w:tc>
          <w:tcPr>
            <w:tcW w:w="7366" w:type="dxa"/>
          </w:tcPr>
          <w:p w14:paraId="0E1C7488" w14:textId="77777777" w:rsidR="00B16C4F" w:rsidRPr="00B16C4F" w:rsidRDefault="00B16C4F" w:rsidP="00B16C4F">
            <w:pPr>
              <w:pBdr>
                <w:top w:val="nil"/>
                <w:left w:val="nil"/>
                <w:bottom w:val="nil"/>
                <w:right w:val="nil"/>
                <w:between w:val="nil"/>
              </w:pBdr>
              <w:spacing w:before="40" w:after="40"/>
              <w:ind w:left="57"/>
              <w:rPr>
                <w:color w:val="000000"/>
              </w:rPr>
            </w:pPr>
            <w:r w:rsidRPr="00B16C4F">
              <w:rPr>
                <w:color w:val="000000"/>
              </w:rPr>
              <w:t>3.4.1. Створення організаційних та інституційних засад для залучення інвестицій та розвиток міжнародної співпраці.</w:t>
            </w:r>
          </w:p>
        </w:tc>
      </w:tr>
      <w:tr w:rsidR="00B16C4F" w:rsidRPr="00B16C4F" w14:paraId="1C1059F9" w14:textId="77777777" w:rsidTr="00852411">
        <w:trPr>
          <w:trHeight w:val="260"/>
        </w:trPr>
        <w:tc>
          <w:tcPr>
            <w:tcW w:w="2694" w:type="dxa"/>
            <w:vMerge/>
          </w:tcPr>
          <w:p w14:paraId="00629092" w14:textId="77777777" w:rsidR="00B16C4F" w:rsidRPr="00B16C4F" w:rsidRDefault="00B16C4F" w:rsidP="00B16C4F">
            <w:pPr>
              <w:widowControl w:val="0"/>
              <w:pBdr>
                <w:top w:val="nil"/>
                <w:left w:val="nil"/>
                <w:bottom w:val="nil"/>
                <w:right w:val="nil"/>
                <w:between w:val="nil"/>
              </w:pBdr>
              <w:spacing w:before="40" w:after="40"/>
              <w:ind w:left="57"/>
            </w:pPr>
          </w:p>
        </w:tc>
        <w:tc>
          <w:tcPr>
            <w:tcW w:w="7366" w:type="dxa"/>
          </w:tcPr>
          <w:p w14:paraId="6050EFE7" w14:textId="77777777" w:rsidR="00B16C4F" w:rsidRPr="00B16C4F" w:rsidRDefault="00B16C4F" w:rsidP="00B16C4F">
            <w:pPr>
              <w:pBdr>
                <w:top w:val="nil"/>
                <w:left w:val="nil"/>
                <w:bottom w:val="nil"/>
                <w:right w:val="nil"/>
                <w:between w:val="nil"/>
              </w:pBdr>
              <w:spacing w:before="40" w:after="40"/>
              <w:ind w:left="57"/>
            </w:pPr>
            <w:r w:rsidRPr="00B16C4F">
              <w:rPr>
                <w:color w:val="000000"/>
              </w:rPr>
              <w:t xml:space="preserve">3.4.2. Маркетинг території </w:t>
            </w:r>
            <w:r w:rsidRPr="00B16C4F">
              <w:t>та формування позитивного іміджу громади, підвищення її інвестиційної привабливості.</w:t>
            </w:r>
          </w:p>
        </w:tc>
      </w:tr>
      <w:tr w:rsidR="00B16C4F" w:rsidRPr="00B16C4F" w14:paraId="251F458F" w14:textId="77777777" w:rsidTr="00852411">
        <w:trPr>
          <w:trHeight w:val="504"/>
        </w:trPr>
        <w:tc>
          <w:tcPr>
            <w:tcW w:w="2694" w:type="dxa"/>
            <w:vMerge/>
          </w:tcPr>
          <w:p w14:paraId="3A585A48" w14:textId="77777777" w:rsidR="00B16C4F" w:rsidRPr="00B16C4F" w:rsidRDefault="00B16C4F" w:rsidP="00B16C4F">
            <w:pPr>
              <w:widowControl w:val="0"/>
              <w:pBdr>
                <w:top w:val="nil"/>
                <w:left w:val="nil"/>
                <w:bottom w:val="nil"/>
                <w:right w:val="nil"/>
                <w:between w:val="nil"/>
              </w:pBdr>
              <w:spacing w:before="40" w:after="40"/>
              <w:ind w:left="57"/>
            </w:pPr>
          </w:p>
        </w:tc>
        <w:tc>
          <w:tcPr>
            <w:tcW w:w="7366" w:type="dxa"/>
          </w:tcPr>
          <w:p w14:paraId="6A8C582A" w14:textId="77777777" w:rsidR="00B16C4F" w:rsidRPr="00B16C4F" w:rsidRDefault="00B16C4F" w:rsidP="00B16C4F">
            <w:pPr>
              <w:pBdr>
                <w:top w:val="nil"/>
                <w:left w:val="nil"/>
                <w:bottom w:val="nil"/>
                <w:right w:val="nil"/>
                <w:between w:val="nil"/>
              </w:pBdr>
              <w:spacing w:before="40" w:after="40"/>
              <w:ind w:left="57"/>
              <w:rPr>
                <w:color w:val="000000"/>
              </w:rPr>
            </w:pPr>
            <w:r w:rsidRPr="00B16C4F">
              <w:rPr>
                <w:color w:val="000000"/>
              </w:rPr>
              <w:t>1.4.3. Створення та розвиток інвестиційних / інноваційних проєктів / продуктів.</w:t>
            </w:r>
          </w:p>
        </w:tc>
      </w:tr>
      <w:tr w:rsidR="00B16C4F" w:rsidRPr="00B16C4F" w14:paraId="7B188294" w14:textId="77777777" w:rsidTr="00852411">
        <w:tc>
          <w:tcPr>
            <w:tcW w:w="2694" w:type="dxa"/>
            <w:vMerge w:val="restart"/>
          </w:tcPr>
          <w:p w14:paraId="3BBC53EB" w14:textId="77777777" w:rsidR="00B16C4F" w:rsidRPr="00B16C4F" w:rsidRDefault="00963144" w:rsidP="00B16C4F">
            <w:pPr>
              <w:spacing w:before="40" w:after="40"/>
              <w:ind w:left="57"/>
              <w:rPr>
                <w:b/>
              </w:rPr>
            </w:pPr>
            <w:sdt>
              <w:sdtPr>
                <w:tag w:val="goog_rdk_248"/>
                <w:id w:val="-1545662608"/>
              </w:sdtPr>
              <w:sdtEndPr/>
              <w:sdtContent/>
            </w:sdt>
            <w:r w:rsidR="00B16C4F" w:rsidRPr="00B16C4F">
              <w:rPr>
                <w:b/>
              </w:rPr>
              <w:t>3.5.</w:t>
            </w:r>
            <w:r w:rsidR="00B16C4F" w:rsidRPr="00B16C4F">
              <w:rPr>
                <w:b/>
                <w:lang w:val="uk-UA"/>
              </w:rPr>
              <w:t xml:space="preserve"> </w:t>
            </w:r>
            <w:r w:rsidR="00B16C4F" w:rsidRPr="00B16C4F">
              <w:rPr>
                <w:b/>
              </w:rPr>
              <w:t>Розвинені креативні індустрії, зокрема у сфері культури, туризму, IT</w:t>
            </w:r>
          </w:p>
        </w:tc>
        <w:tc>
          <w:tcPr>
            <w:tcW w:w="7366" w:type="dxa"/>
            <w:shd w:val="clear" w:color="auto" w:fill="FFFFFF"/>
          </w:tcPr>
          <w:p w14:paraId="42EC3776" w14:textId="77777777" w:rsidR="00B16C4F" w:rsidRPr="00B16C4F" w:rsidRDefault="00B16C4F" w:rsidP="00B16C4F">
            <w:pPr>
              <w:widowControl w:val="0"/>
              <w:spacing w:before="40" w:after="40"/>
              <w:ind w:left="57"/>
              <w:rPr>
                <w:color w:val="000000"/>
              </w:rPr>
            </w:pPr>
            <w:r w:rsidRPr="00B16C4F">
              <w:rPr>
                <w:color w:val="000000"/>
              </w:rPr>
              <w:t>3.5.1. Промоція та збереження культурно-історичної спадщини.</w:t>
            </w:r>
          </w:p>
        </w:tc>
      </w:tr>
      <w:tr w:rsidR="00B16C4F" w:rsidRPr="00B16C4F" w14:paraId="3D46630A" w14:textId="77777777" w:rsidTr="00852411">
        <w:tc>
          <w:tcPr>
            <w:tcW w:w="2694" w:type="dxa"/>
            <w:vMerge/>
          </w:tcPr>
          <w:p w14:paraId="76566A5D" w14:textId="77777777" w:rsidR="00B16C4F" w:rsidRPr="00B16C4F" w:rsidRDefault="00B16C4F" w:rsidP="00B16C4F">
            <w:pPr>
              <w:widowControl w:val="0"/>
              <w:pBdr>
                <w:top w:val="nil"/>
                <w:left w:val="nil"/>
                <w:bottom w:val="nil"/>
                <w:right w:val="nil"/>
                <w:between w:val="nil"/>
              </w:pBdr>
              <w:spacing w:before="40" w:after="40"/>
              <w:ind w:left="57"/>
            </w:pPr>
          </w:p>
        </w:tc>
        <w:tc>
          <w:tcPr>
            <w:tcW w:w="7366" w:type="dxa"/>
            <w:shd w:val="clear" w:color="auto" w:fill="FFFFFF"/>
          </w:tcPr>
          <w:p w14:paraId="6C3B62B3" w14:textId="77777777" w:rsidR="00B16C4F" w:rsidRPr="00B16C4F" w:rsidRDefault="00B16C4F" w:rsidP="00B16C4F">
            <w:pPr>
              <w:spacing w:before="40" w:after="40"/>
              <w:ind w:left="57"/>
              <w:rPr>
                <w:color w:val="000000"/>
              </w:rPr>
            </w:pPr>
            <w:r w:rsidRPr="00B16C4F">
              <w:rPr>
                <w:color w:val="000000"/>
              </w:rPr>
              <w:t>3.5.2. Модернізація закладів культури та промоція нематеріальної культурної спадщини.</w:t>
            </w:r>
          </w:p>
        </w:tc>
      </w:tr>
      <w:tr w:rsidR="00B16C4F" w:rsidRPr="00B16C4F" w14:paraId="07404412" w14:textId="77777777" w:rsidTr="00852411">
        <w:tc>
          <w:tcPr>
            <w:tcW w:w="2694" w:type="dxa"/>
            <w:vMerge/>
          </w:tcPr>
          <w:p w14:paraId="505253C5" w14:textId="77777777" w:rsidR="00B16C4F" w:rsidRPr="00B16C4F" w:rsidRDefault="00B16C4F" w:rsidP="00B16C4F">
            <w:pPr>
              <w:widowControl w:val="0"/>
              <w:pBdr>
                <w:top w:val="nil"/>
                <w:left w:val="nil"/>
                <w:bottom w:val="nil"/>
                <w:right w:val="nil"/>
                <w:between w:val="nil"/>
              </w:pBdr>
              <w:spacing w:before="40" w:after="40"/>
              <w:ind w:left="57"/>
            </w:pPr>
          </w:p>
        </w:tc>
        <w:tc>
          <w:tcPr>
            <w:tcW w:w="7366" w:type="dxa"/>
            <w:shd w:val="clear" w:color="auto" w:fill="FFFFFF"/>
          </w:tcPr>
          <w:p w14:paraId="01647DF1" w14:textId="77777777" w:rsidR="00B16C4F" w:rsidRPr="00B16C4F" w:rsidRDefault="00B16C4F" w:rsidP="00B16C4F">
            <w:pPr>
              <w:spacing w:before="40" w:after="40"/>
              <w:ind w:left="57"/>
              <w:rPr>
                <w:color w:val="000000"/>
              </w:rPr>
            </w:pPr>
            <w:r w:rsidRPr="00B16C4F">
              <w:rPr>
                <w:color w:val="000000"/>
              </w:rPr>
              <w:t>3.5.3. Розвиток туризму.</w:t>
            </w:r>
          </w:p>
        </w:tc>
      </w:tr>
      <w:tr w:rsidR="00B16C4F" w:rsidRPr="00B16C4F" w14:paraId="0B340D19" w14:textId="77777777" w:rsidTr="00852411">
        <w:trPr>
          <w:trHeight w:val="197"/>
        </w:trPr>
        <w:tc>
          <w:tcPr>
            <w:tcW w:w="2694" w:type="dxa"/>
            <w:vMerge/>
          </w:tcPr>
          <w:p w14:paraId="47801EE3" w14:textId="77777777" w:rsidR="00B16C4F" w:rsidRPr="00B16C4F" w:rsidRDefault="00B16C4F" w:rsidP="00B16C4F">
            <w:pPr>
              <w:widowControl w:val="0"/>
              <w:pBdr>
                <w:top w:val="nil"/>
                <w:left w:val="nil"/>
                <w:bottom w:val="nil"/>
                <w:right w:val="nil"/>
                <w:between w:val="nil"/>
              </w:pBdr>
              <w:spacing w:before="40" w:after="40"/>
              <w:ind w:left="57"/>
            </w:pPr>
          </w:p>
        </w:tc>
        <w:tc>
          <w:tcPr>
            <w:tcW w:w="7366" w:type="dxa"/>
            <w:shd w:val="clear" w:color="auto" w:fill="FFFFFF"/>
          </w:tcPr>
          <w:p w14:paraId="192DC039" w14:textId="77777777" w:rsidR="00B16C4F" w:rsidRPr="00B16C4F" w:rsidRDefault="00B16C4F" w:rsidP="00B16C4F">
            <w:pPr>
              <w:spacing w:before="40" w:after="40"/>
              <w:ind w:left="57"/>
              <w:rPr>
                <w:color w:val="000000"/>
              </w:rPr>
            </w:pPr>
            <w:r w:rsidRPr="00B16C4F">
              <w:rPr>
                <w:color w:val="000000"/>
              </w:rPr>
              <w:t>3.5.4. Створення умов для розвитку ІТ-сфери.</w:t>
            </w:r>
          </w:p>
        </w:tc>
      </w:tr>
    </w:tbl>
    <w:p w14:paraId="5055FD3E" w14:textId="77777777" w:rsidR="00B16C4F" w:rsidRPr="00B16C4F" w:rsidRDefault="00B16C4F" w:rsidP="00585968">
      <w:pPr>
        <w:spacing w:before="120" w:after="120"/>
        <w:jc w:val="both"/>
        <w:rPr>
          <w:b/>
          <w:bCs/>
          <w:i/>
          <w:iCs/>
          <w:color w:val="404040"/>
          <w:sz w:val="28"/>
          <w:szCs w:val="28"/>
        </w:rPr>
      </w:pPr>
    </w:p>
    <w:p w14:paraId="00000C3A" w14:textId="30E4BBDC" w:rsidR="00506674" w:rsidRPr="00FC22CF" w:rsidRDefault="00502841" w:rsidP="00A9773A">
      <w:pPr>
        <w:pBdr>
          <w:top w:val="nil"/>
          <w:left w:val="nil"/>
          <w:bottom w:val="nil"/>
          <w:right w:val="nil"/>
          <w:between w:val="nil"/>
        </w:pBdr>
        <w:ind w:firstLine="720"/>
        <w:jc w:val="both"/>
        <w:rPr>
          <w:b/>
          <w:color w:val="008000"/>
          <w:sz w:val="28"/>
          <w:szCs w:val="28"/>
          <w:lang w:val="uk-UA"/>
        </w:rPr>
      </w:pPr>
      <w:r>
        <w:rPr>
          <w:b/>
          <w:color w:val="008000"/>
          <w:sz w:val="28"/>
          <w:szCs w:val="28"/>
        </w:rPr>
        <w:t>Оперативна ціль 3.1. Розвинені супутні підприємства гірничо-металургійного кластеру</w:t>
      </w:r>
    </w:p>
    <w:p w14:paraId="00000C3B" w14:textId="6103F116" w:rsidR="00506674" w:rsidRPr="004F0344" w:rsidRDefault="00502841" w:rsidP="0076477F">
      <w:pPr>
        <w:spacing w:before="60" w:after="60"/>
        <w:ind w:firstLine="709"/>
        <w:jc w:val="both"/>
        <w:rPr>
          <w:color w:val="404040"/>
          <w:sz w:val="28"/>
          <w:szCs w:val="28"/>
          <w:lang w:val="uk-UA"/>
        </w:rPr>
      </w:pPr>
      <w:r w:rsidRPr="004F0344">
        <w:rPr>
          <w:color w:val="404040"/>
          <w:sz w:val="28"/>
          <w:szCs w:val="28"/>
          <w:lang w:val="uk-UA"/>
        </w:rPr>
        <w:t xml:space="preserve">Ця оперативна ціль спрямована на розвиток супутніх підприємств, які обслуговують гірничо-металургійний комплекс Криворізької </w:t>
      </w:r>
      <w:r w:rsidR="005D53B8">
        <w:rPr>
          <w:color w:val="404040"/>
          <w:sz w:val="28"/>
          <w:szCs w:val="28"/>
          <w:lang w:val="uk-UA"/>
        </w:rPr>
        <w:t>МТГ</w:t>
      </w:r>
      <w:r w:rsidRPr="004F0344">
        <w:rPr>
          <w:color w:val="404040"/>
          <w:sz w:val="28"/>
          <w:szCs w:val="28"/>
          <w:lang w:val="uk-UA"/>
        </w:rPr>
        <w:t>. Гірничо-металургійний комплекс є основою економіки громади, і його розвиток потребує підтримки з боку супутніх галузей, таких як переробка відходів, виробництво будівельних матеріалів, транспортування та логістика. Реалізація цієї цілі дозволить збільшити економічний потенціал громади, створити нові робочі місця та зменшити екологічне навантаження на довкілля.</w:t>
      </w:r>
    </w:p>
    <w:p w14:paraId="00000C3C" w14:textId="3EAC2C14" w:rsidR="00506674" w:rsidRPr="00E87797" w:rsidRDefault="00502841" w:rsidP="0076477F">
      <w:pPr>
        <w:spacing w:before="60" w:after="60"/>
        <w:ind w:firstLine="709"/>
        <w:jc w:val="both"/>
        <w:rPr>
          <w:color w:val="404040"/>
          <w:sz w:val="28"/>
          <w:szCs w:val="28"/>
          <w:lang w:val="uk-UA"/>
        </w:rPr>
      </w:pPr>
      <w:r w:rsidRPr="004F0344">
        <w:rPr>
          <w:color w:val="404040"/>
          <w:sz w:val="28"/>
          <w:szCs w:val="28"/>
          <w:lang w:val="uk-UA"/>
        </w:rPr>
        <w:t>Гірничо-металургійний комплекс є основним економічним драйвером Криворізької громади, але він потребує підтримки з боку супутніх підприємств для підвищення ефективності та зменшення витрат.</w:t>
      </w:r>
    </w:p>
    <w:p w14:paraId="00000C3D" w14:textId="55EB1B7D" w:rsidR="00506674" w:rsidRPr="00432F79" w:rsidRDefault="00502841" w:rsidP="0076477F">
      <w:pPr>
        <w:spacing w:before="60" w:after="60"/>
        <w:ind w:firstLine="709"/>
        <w:jc w:val="both"/>
        <w:rPr>
          <w:color w:val="404040"/>
          <w:sz w:val="28"/>
          <w:szCs w:val="28"/>
        </w:rPr>
      </w:pPr>
      <w:r w:rsidRPr="00432F79">
        <w:rPr>
          <w:color w:val="404040"/>
          <w:sz w:val="28"/>
          <w:szCs w:val="28"/>
          <w:lang w:val="uk-UA"/>
        </w:rPr>
        <w:lastRenderedPageBreak/>
        <w:t xml:space="preserve">Розміщення супутніх підприємств у межах індустріального парку дозволить зменшити логістичні витрати та підвищити ефективність взаємодії між підприємствами. </w:t>
      </w:r>
      <w:sdt>
        <w:sdtPr>
          <w:tag w:val="goog_rdk_256"/>
          <w:id w:val="-1140266885"/>
        </w:sdtPr>
        <w:sdtEndPr/>
        <w:sdtContent/>
      </w:sdt>
      <w:r w:rsidRPr="00432F79">
        <w:rPr>
          <w:color w:val="404040"/>
          <w:sz w:val="28"/>
          <w:szCs w:val="28"/>
        </w:rPr>
        <w:t xml:space="preserve">Індустріальний парк </w:t>
      </w:r>
      <w:r w:rsidR="00E87797" w:rsidRPr="00432F79">
        <w:rPr>
          <w:color w:val="404040"/>
          <w:sz w:val="28"/>
          <w:szCs w:val="28"/>
          <w:lang w:val="uk-UA"/>
        </w:rPr>
        <w:t>«</w:t>
      </w:r>
      <w:r w:rsidRPr="00432F79">
        <w:rPr>
          <w:color w:val="404040"/>
          <w:sz w:val="28"/>
          <w:szCs w:val="28"/>
        </w:rPr>
        <w:t>Кривбас</w:t>
      </w:r>
      <w:r w:rsidR="00E87797" w:rsidRPr="00432F79">
        <w:rPr>
          <w:color w:val="404040"/>
          <w:sz w:val="28"/>
          <w:szCs w:val="28"/>
          <w:lang w:val="uk-UA"/>
        </w:rPr>
        <w:t>»</w:t>
      </w:r>
      <w:r w:rsidRPr="00432F79">
        <w:rPr>
          <w:color w:val="404040"/>
          <w:sz w:val="28"/>
          <w:szCs w:val="28"/>
        </w:rPr>
        <w:t xml:space="preserve"> вже створений, і його розвиток дозволить залучити нові підприємства, які спеціалізуються на виробництві обладнання, надання послуг з ремонту та обслуговування.</w:t>
      </w:r>
    </w:p>
    <w:p w14:paraId="00000C3E" w14:textId="77777777" w:rsidR="00506674" w:rsidRDefault="00502841" w:rsidP="0076477F">
      <w:pPr>
        <w:spacing w:before="60" w:after="60"/>
        <w:ind w:firstLine="709"/>
        <w:jc w:val="both"/>
        <w:rPr>
          <w:color w:val="404040"/>
          <w:sz w:val="28"/>
          <w:szCs w:val="28"/>
        </w:rPr>
      </w:pPr>
      <w:r w:rsidRPr="00432F79">
        <w:rPr>
          <w:color w:val="404040"/>
          <w:sz w:val="28"/>
          <w:szCs w:val="28"/>
        </w:rPr>
        <w:t>Гірничо-металургійний комплекс виробляє велику кількість відходів, таких як шлаки, пусті породи та шлами, які можуть бути перероблені у</w:t>
      </w:r>
      <w:r>
        <w:rPr>
          <w:color w:val="404040"/>
          <w:sz w:val="28"/>
          <w:szCs w:val="28"/>
        </w:rPr>
        <w:t xml:space="preserve"> корисну продукцію, наприклад, будівельні матеріали або сировину для інших галузей.</w:t>
      </w:r>
    </w:p>
    <w:p w14:paraId="00000C3F" w14:textId="77777777" w:rsidR="00506674" w:rsidRDefault="00502841" w:rsidP="0076477F">
      <w:pPr>
        <w:spacing w:before="60" w:after="60"/>
        <w:ind w:firstLine="709"/>
        <w:jc w:val="both"/>
        <w:rPr>
          <w:color w:val="404040"/>
          <w:sz w:val="28"/>
          <w:szCs w:val="28"/>
        </w:rPr>
      </w:pPr>
      <w:r>
        <w:rPr>
          <w:color w:val="404040"/>
          <w:sz w:val="28"/>
          <w:szCs w:val="28"/>
        </w:rPr>
        <w:t>Переробка відходів дозволить зменшити екологічне навантаження на довкілля, що є важливим у контексті сталого розвитку громади. А залучення підприємств, які спеціалізуються на переробці відходів, створить нові робочі місця та додаткові джерела доходу для громади.</w:t>
      </w:r>
    </w:p>
    <w:p w14:paraId="00000C40" w14:textId="77777777" w:rsidR="00506674" w:rsidRDefault="00502841" w:rsidP="0076477F">
      <w:pPr>
        <w:spacing w:before="60" w:after="60"/>
        <w:ind w:firstLine="709"/>
        <w:jc w:val="both"/>
        <w:rPr>
          <w:color w:val="404040"/>
          <w:sz w:val="28"/>
          <w:szCs w:val="28"/>
        </w:rPr>
      </w:pPr>
      <w:r>
        <w:rPr>
          <w:color w:val="404040"/>
          <w:sz w:val="28"/>
          <w:szCs w:val="28"/>
        </w:rPr>
        <w:t>Відходи гірничо-металургійного комплексу, такі як шлаки та пусті породи, можуть бути використані для виробництва будівельних матеріалів, що дозволить зменшити витрати на сировину для будівництва. Використання відходів для виробництва будівельних матеріалів сприятиме розвитку будівельної галузі в громаді, що є важливим у контексті відновлення інфраструктури після війни. Це також дозволить зменшити кількість відходів, які накопичуються на території громади, і покращити екологічну ситуацію.</w:t>
      </w:r>
    </w:p>
    <w:p w14:paraId="00000C41" w14:textId="77777777" w:rsidR="00506674" w:rsidRDefault="00502841" w:rsidP="0076477F">
      <w:pPr>
        <w:spacing w:before="60" w:after="60"/>
        <w:ind w:firstLine="709"/>
        <w:jc w:val="both"/>
        <w:rPr>
          <w:color w:val="404040"/>
          <w:sz w:val="28"/>
          <w:szCs w:val="28"/>
        </w:rPr>
      </w:pPr>
      <w:r>
        <w:rPr>
          <w:color w:val="404040"/>
          <w:sz w:val="28"/>
          <w:szCs w:val="28"/>
        </w:rPr>
        <w:t>Гірничо-металургійний комплекс потребує ефективної транспортної та логістичної інфраструктури для транспортування сировини та готової продукції.</w:t>
      </w:r>
    </w:p>
    <w:p w14:paraId="00000C42" w14:textId="77777777" w:rsidR="00506674" w:rsidRDefault="00502841" w:rsidP="0076477F">
      <w:pPr>
        <w:spacing w:before="60" w:after="60"/>
        <w:ind w:firstLine="709"/>
        <w:jc w:val="both"/>
        <w:rPr>
          <w:color w:val="404040"/>
          <w:sz w:val="28"/>
          <w:szCs w:val="28"/>
        </w:rPr>
      </w:pPr>
      <w:r>
        <w:rPr>
          <w:color w:val="404040"/>
          <w:sz w:val="28"/>
          <w:szCs w:val="28"/>
        </w:rPr>
        <w:t>Розвиток транспорту та логістики дозволить зменшити витрати на перевезення та підвищити конкурентоспроможність продукції, що виробляється в громаді. Покращення транспортної інфраструктури також сприятиме розвитку інших галузей економіки, таких як торгівля та туризм, що є важливим для диверсифікації економіки громади.</w:t>
      </w:r>
    </w:p>
    <w:p w14:paraId="00000C43" w14:textId="623591D5" w:rsidR="00506674" w:rsidRDefault="00502841" w:rsidP="0076477F">
      <w:pPr>
        <w:spacing w:before="60" w:after="60"/>
        <w:ind w:firstLine="709"/>
        <w:jc w:val="both"/>
        <w:rPr>
          <w:color w:val="404040"/>
          <w:sz w:val="28"/>
          <w:szCs w:val="28"/>
          <w:lang w:val="uk-UA"/>
        </w:rPr>
      </w:pPr>
      <w:r>
        <w:rPr>
          <w:color w:val="404040"/>
          <w:sz w:val="28"/>
          <w:szCs w:val="28"/>
        </w:rPr>
        <w:t xml:space="preserve">Реалізація оперативної цілі дозволить Криворізькій </w:t>
      </w:r>
      <w:r w:rsidR="00DD7756">
        <w:rPr>
          <w:color w:val="404040"/>
          <w:sz w:val="28"/>
          <w:szCs w:val="28"/>
          <w:lang w:val="uk-UA"/>
        </w:rPr>
        <w:t xml:space="preserve">МТГ </w:t>
      </w:r>
      <w:r>
        <w:rPr>
          <w:color w:val="404040"/>
          <w:sz w:val="28"/>
          <w:szCs w:val="28"/>
        </w:rPr>
        <w:t>підвищити ефективність гірничо-металургійного комплексу, зменшити екологічне навантаження, створити нові робочі місця та забезпечити сталий економічний розвиток. Це особливо важливо в умовах воєнного стану та необхідності відновлення інфраструктури після війни.</w:t>
      </w:r>
    </w:p>
    <w:p w14:paraId="00000C45" w14:textId="7FEC435B" w:rsidR="00506674" w:rsidRDefault="00E23B13" w:rsidP="00585968">
      <w:pPr>
        <w:spacing w:before="120" w:after="120"/>
        <w:jc w:val="both"/>
        <w:rPr>
          <w:b/>
          <w:bCs/>
          <w:i/>
          <w:iCs/>
          <w:color w:val="404040"/>
          <w:sz w:val="28"/>
          <w:szCs w:val="28"/>
          <w:lang w:val="uk-UA"/>
        </w:rPr>
      </w:pPr>
      <w:r w:rsidRPr="0086098C">
        <w:rPr>
          <w:b/>
          <w:bCs/>
          <w:i/>
          <w:iCs/>
          <w:color w:val="404040"/>
          <w:sz w:val="28"/>
          <w:szCs w:val="28"/>
          <w:lang w:val="uk-UA"/>
        </w:rPr>
        <w:t>Завдання та сфери реалізації проєктів для досягнення оперативної цілі 3.1. Розвинені супутні підприємства гірничо-металургійного кластеру</w:t>
      </w:r>
      <w:r w:rsidR="00A9773A">
        <w:rPr>
          <w:b/>
          <w:bCs/>
          <w:i/>
          <w:iCs/>
          <w:color w:val="404040"/>
          <w:sz w:val="28"/>
          <w:szCs w:val="28"/>
          <w:lang w:val="uk-UA"/>
        </w:rPr>
        <w:t>:</w:t>
      </w:r>
    </w:p>
    <w:tbl>
      <w:tblPr>
        <w:tblW w:w="0" w:type="auto"/>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946"/>
      </w:tblGrid>
      <w:tr w:rsidR="00A9773A" w:rsidRPr="00A9773A" w14:paraId="4FB99F5F" w14:textId="77777777" w:rsidTr="00852411">
        <w:tc>
          <w:tcPr>
            <w:tcW w:w="3114" w:type="dxa"/>
            <w:shd w:val="clear" w:color="auto" w:fill="E7E6E6"/>
          </w:tcPr>
          <w:p w14:paraId="5238B6A7" w14:textId="77777777" w:rsidR="00A9773A" w:rsidRPr="00A9773A" w:rsidRDefault="00A9773A" w:rsidP="00A9773A">
            <w:pPr>
              <w:spacing w:before="40" w:after="40"/>
              <w:ind w:left="57"/>
              <w:jc w:val="center"/>
              <w:rPr>
                <w:b/>
              </w:rPr>
            </w:pPr>
            <w:r w:rsidRPr="00A9773A">
              <w:rPr>
                <w:b/>
              </w:rPr>
              <w:t>Завдання</w:t>
            </w:r>
          </w:p>
        </w:tc>
        <w:tc>
          <w:tcPr>
            <w:tcW w:w="6946" w:type="dxa"/>
            <w:shd w:val="clear" w:color="auto" w:fill="E7E6E6"/>
          </w:tcPr>
          <w:p w14:paraId="64C409D2" w14:textId="77777777" w:rsidR="00A9773A" w:rsidRPr="00A9773A" w:rsidRDefault="00A9773A" w:rsidP="00A9773A">
            <w:pPr>
              <w:spacing w:before="40" w:after="40"/>
              <w:ind w:left="57"/>
              <w:jc w:val="center"/>
              <w:rPr>
                <w:b/>
              </w:rPr>
            </w:pPr>
            <w:r w:rsidRPr="00A9773A">
              <w:rPr>
                <w:b/>
                <w:lang w:val="uk-UA"/>
              </w:rPr>
              <w:t>С</w:t>
            </w:r>
            <w:r w:rsidRPr="00A9773A">
              <w:rPr>
                <w:b/>
              </w:rPr>
              <w:t>фери реалізації проєктів</w:t>
            </w:r>
          </w:p>
        </w:tc>
      </w:tr>
      <w:tr w:rsidR="00A9773A" w:rsidRPr="00A9773A" w14:paraId="72CD2B75" w14:textId="77777777" w:rsidTr="00852411">
        <w:tc>
          <w:tcPr>
            <w:tcW w:w="3114" w:type="dxa"/>
          </w:tcPr>
          <w:p w14:paraId="1F23D070" w14:textId="77777777" w:rsidR="00A9773A" w:rsidRPr="00025BFE" w:rsidRDefault="00A9773A" w:rsidP="00A9773A">
            <w:pPr>
              <w:spacing w:before="40" w:after="40"/>
              <w:ind w:left="57"/>
            </w:pPr>
            <w:r w:rsidRPr="00025BFE">
              <w:t xml:space="preserve">3.1.1. </w:t>
            </w:r>
            <w:r w:rsidRPr="00A9773A">
              <w:t>Розвиток</w:t>
            </w:r>
            <w:r w:rsidRPr="00025BFE">
              <w:t xml:space="preserve"> </w:t>
            </w:r>
            <w:r w:rsidRPr="00A9773A">
              <w:t>супутніх</w:t>
            </w:r>
            <w:r w:rsidRPr="00025BFE">
              <w:t xml:space="preserve"> </w:t>
            </w:r>
            <w:r w:rsidRPr="00A9773A">
              <w:t>підприємств</w:t>
            </w:r>
            <w:r w:rsidRPr="00025BFE">
              <w:t xml:space="preserve">, </w:t>
            </w:r>
            <w:r w:rsidRPr="00A9773A">
              <w:t>які</w:t>
            </w:r>
            <w:r w:rsidRPr="00025BFE">
              <w:t xml:space="preserve"> </w:t>
            </w:r>
            <w:r w:rsidRPr="00A9773A">
              <w:t>обслуговують</w:t>
            </w:r>
            <w:r w:rsidRPr="00025BFE">
              <w:t xml:space="preserve"> </w:t>
            </w:r>
            <w:r w:rsidRPr="00A9773A">
              <w:t>гірничо</w:t>
            </w:r>
            <w:r w:rsidRPr="00025BFE">
              <w:t>-</w:t>
            </w:r>
            <w:r w:rsidRPr="00A9773A">
              <w:t>металургійний</w:t>
            </w:r>
            <w:r w:rsidRPr="00025BFE">
              <w:t xml:space="preserve"> </w:t>
            </w:r>
            <w:r w:rsidRPr="00A9773A">
              <w:t>комплекс</w:t>
            </w:r>
          </w:p>
        </w:tc>
        <w:tc>
          <w:tcPr>
            <w:tcW w:w="6946" w:type="dxa"/>
            <w:shd w:val="clear" w:color="auto" w:fill="FFFFFF"/>
          </w:tcPr>
          <w:p w14:paraId="3C0012C2" w14:textId="77777777" w:rsidR="00A9773A" w:rsidRPr="00025BFE" w:rsidRDefault="00963144" w:rsidP="00963144">
            <w:pPr>
              <w:numPr>
                <w:ilvl w:val="0"/>
                <w:numId w:val="21"/>
              </w:numPr>
              <w:pBdr>
                <w:top w:val="nil"/>
                <w:left w:val="nil"/>
                <w:bottom w:val="nil"/>
                <w:right w:val="nil"/>
                <w:between w:val="nil"/>
              </w:pBdr>
              <w:tabs>
                <w:tab w:val="left" w:pos="439"/>
              </w:tabs>
              <w:spacing w:before="40" w:after="40"/>
              <w:ind w:left="57" w:firstLine="0"/>
              <w:rPr>
                <w:color w:val="404040"/>
              </w:rPr>
            </w:pPr>
            <w:sdt>
              <w:sdtPr>
                <w:rPr>
                  <w:color w:val="404040"/>
                </w:rPr>
                <w:tag w:val="goog_rdk_258"/>
                <w:id w:val="-867985389"/>
              </w:sdtPr>
              <w:sdtEndPr/>
              <w:sdtContent/>
            </w:sdt>
            <w:r w:rsidR="00A9773A" w:rsidRPr="00A9773A">
              <w:rPr>
                <w:color w:val="404040"/>
              </w:rPr>
              <w:t>Створення</w:t>
            </w:r>
            <w:r w:rsidR="00A9773A" w:rsidRPr="00025BFE">
              <w:rPr>
                <w:color w:val="404040"/>
              </w:rPr>
              <w:t xml:space="preserve"> </w:t>
            </w:r>
            <w:r w:rsidR="00A9773A" w:rsidRPr="00A9773A">
              <w:rPr>
                <w:color w:val="404040"/>
              </w:rPr>
              <w:t>умов</w:t>
            </w:r>
            <w:r w:rsidR="00A9773A" w:rsidRPr="00025BFE">
              <w:rPr>
                <w:color w:val="404040"/>
              </w:rPr>
              <w:t xml:space="preserve"> </w:t>
            </w:r>
            <w:r w:rsidR="00A9773A" w:rsidRPr="00A9773A">
              <w:rPr>
                <w:color w:val="404040"/>
              </w:rPr>
              <w:t>для</w:t>
            </w:r>
            <w:r w:rsidR="00A9773A" w:rsidRPr="00025BFE">
              <w:rPr>
                <w:color w:val="404040"/>
              </w:rPr>
              <w:t xml:space="preserve"> </w:t>
            </w:r>
            <w:r w:rsidR="00A9773A" w:rsidRPr="00A9773A">
              <w:rPr>
                <w:color w:val="404040"/>
              </w:rPr>
              <w:t>розміщення</w:t>
            </w:r>
            <w:r w:rsidR="00A9773A" w:rsidRPr="00025BFE">
              <w:rPr>
                <w:color w:val="404040"/>
              </w:rPr>
              <w:t xml:space="preserve"> </w:t>
            </w:r>
            <w:r w:rsidR="00A9773A" w:rsidRPr="00A9773A">
              <w:rPr>
                <w:color w:val="404040"/>
              </w:rPr>
              <w:t>підприємств</w:t>
            </w:r>
            <w:r w:rsidR="00A9773A" w:rsidRPr="00025BFE">
              <w:rPr>
                <w:color w:val="404040"/>
              </w:rPr>
              <w:t xml:space="preserve">, </w:t>
            </w:r>
            <w:r w:rsidR="00A9773A" w:rsidRPr="00A9773A">
              <w:rPr>
                <w:color w:val="404040"/>
              </w:rPr>
              <w:t>які</w:t>
            </w:r>
            <w:r w:rsidR="00A9773A" w:rsidRPr="00025BFE">
              <w:rPr>
                <w:color w:val="404040"/>
              </w:rPr>
              <w:t xml:space="preserve"> </w:t>
            </w:r>
            <w:r w:rsidR="00A9773A" w:rsidRPr="00A9773A">
              <w:rPr>
                <w:color w:val="404040"/>
              </w:rPr>
              <w:t>спеціалізуються</w:t>
            </w:r>
            <w:r w:rsidR="00A9773A" w:rsidRPr="00025BFE">
              <w:rPr>
                <w:color w:val="404040"/>
              </w:rPr>
              <w:t xml:space="preserve"> </w:t>
            </w:r>
            <w:r w:rsidR="00A9773A" w:rsidRPr="00A9773A">
              <w:rPr>
                <w:color w:val="404040"/>
              </w:rPr>
              <w:t>на</w:t>
            </w:r>
            <w:r w:rsidR="00A9773A" w:rsidRPr="00025BFE">
              <w:rPr>
                <w:color w:val="404040"/>
              </w:rPr>
              <w:t xml:space="preserve"> </w:t>
            </w:r>
            <w:r w:rsidR="00A9773A" w:rsidRPr="00A9773A">
              <w:rPr>
                <w:color w:val="404040"/>
              </w:rPr>
              <w:t>обслуговуванні</w:t>
            </w:r>
            <w:r w:rsidR="00A9773A" w:rsidRPr="00025BFE">
              <w:rPr>
                <w:color w:val="404040"/>
              </w:rPr>
              <w:t xml:space="preserve"> </w:t>
            </w:r>
            <w:r w:rsidR="00A9773A" w:rsidRPr="00A9773A">
              <w:rPr>
                <w:color w:val="404040"/>
              </w:rPr>
              <w:t>гірничо</w:t>
            </w:r>
            <w:r w:rsidR="00A9773A" w:rsidRPr="00025BFE">
              <w:rPr>
                <w:color w:val="404040"/>
              </w:rPr>
              <w:t>-</w:t>
            </w:r>
            <w:r w:rsidR="00A9773A" w:rsidRPr="00A9773A">
              <w:rPr>
                <w:color w:val="404040"/>
              </w:rPr>
              <w:t>металургійного</w:t>
            </w:r>
            <w:r w:rsidR="00A9773A" w:rsidRPr="00025BFE">
              <w:rPr>
                <w:color w:val="404040"/>
              </w:rPr>
              <w:t xml:space="preserve"> </w:t>
            </w:r>
            <w:r w:rsidR="00A9773A" w:rsidRPr="00A9773A">
              <w:rPr>
                <w:color w:val="404040"/>
              </w:rPr>
              <w:t>комплексу</w:t>
            </w:r>
            <w:r w:rsidR="00A9773A" w:rsidRPr="00025BFE">
              <w:rPr>
                <w:color w:val="404040"/>
              </w:rPr>
              <w:t xml:space="preserve"> (</w:t>
            </w:r>
            <w:r w:rsidR="00A9773A" w:rsidRPr="00A9773A">
              <w:rPr>
                <w:color w:val="404040"/>
              </w:rPr>
              <w:t>наприклад</w:t>
            </w:r>
            <w:r w:rsidR="00A9773A" w:rsidRPr="00025BFE">
              <w:rPr>
                <w:color w:val="404040"/>
              </w:rPr>
              <w:t xml:space="preserve">, </w:t>
            </w:r>
            <w:r w:rsidR="00A9773A" w:rsidRPr="00A9773A">
              <w:rPr>
                <w:color w:val="404040"/>
              </w:rPr>
              <w:t>виробництво</w:t>
            </w:r>
            <w:r w:rsidR="00A9773A" w:rsidRPr="00025BFE">
              <w:rPr>
                <w:color w:val="404040"/>
              </w:rPr>
              <w:t xml:space="preserve"> </w:t>
            </w:r>
            <w:r w:rsidR="00A9773A" w:rsidRPr="00A9773A">
              <w:rPr>
                <w:color w:val="404040"/>
              </w:rPr>
              <w:t>обладнання</w:t>
            </w:r>
            <w:r w:rsidR="00A9773A" w:rsidRPr="00025BFE">
              <w:rPr>
                <w:color w:val="404040"/>
              </w:rPr>
              <w:t xml:space="preserve">, </w:t>
            </w:r>
            <w:r w:rsidR="00A9773A" w:rsidRPr="00A9773A">
              <w:rPr>
                <w:color w:val="404040"/>
              </w:rPr>
              <w:t>ремонтні</w:t>
            </w:r>
            <w:r w:rsidR="00A9773A" w:rsidRPr="00025BFE">
              <w:rPr>
                <w:color w:val="404040"/>
              </w:rPr>
              <w:t xml:space="preserve"> </w:t>
            </w:r>
            <w:r w:rsidR="00A9773A" w:rsidRPr="00A9773A">
              <w:rPr>
                <w:color w:val="404040"/>
              </w:rPr>
              <w:t>послуги</w:t>
            </w:r>
            <w:r w:rsidR="00A9773A" w:rsidRPr="00025BFE">
              <w:rPr>
                <w:color w:val="404040"/>
              </w:rPr>
              <w:t xml:space="preserve">, </w:t>
            </w:r>
            <w:r w:rsidR="00A9773A" w:rsidRPr="00A9773A">
              <w:rPr>
                <w:color w:val="404040"/>
              </w:rPr>
              <w:t>логістика</w:t>
            </w:r>
            <w:r w:rsidR="00A9773A" w:rsidRPr="00025BFE">
              <w:rPr>
                <w:color w:val="404040"/>
              </w:rPr>
              <w:t>).</w:t>
            </w:r>
          </w:p>
          <w:p w14:paraId="69DC6D8C" w14:textId="550165B1" w:rsidR="00A9773A" w:rsidRPr="00025BFE" w:rsidRDefault="00A9773A" w:rsidP="00963144">
            <w:pPr>
              <w:numPr>
                <w:ilvl w:val="0"/>
                <w:numId w:val="21"/>
              </w:numPr>
              <w:pBdr>
                <w:top w:val="nil"/>
                <w:left w:val="nil"/>
                <w:bottom w:val="nil"/>
                <w:right w:val="nil"/>
                <w:between w:val="nil"/>
              </w:pBdr>
              <w:tabs>
                <w:tab w:val="left" w:pos="439"/>
              </w:tabs>
              <w:spacing w:before="40" w:after="40"/>
              <w:ind w:left="57" w:firstLine="0"/>
              <w:rPr>
                <w:color w:val="404040"/>
              </w:rPr>
            </w:pPr>
            <w:r w:rsidRPr="00A9773A">
              <w:rPr>
                <w:color w:val="404040"/>
              </w:rPr>
              <w:t>Партнерство</w:t>
            </w:r>
            <w:r w:rsidRPr="00025BFE">
              <w:rPr>
                <w:color w:val="404040"/>
              </w:rPr>
              <w:t xml:space="preserve"> </w:t>
            </w:r>
            <w:r w:rsidRPr="00A9773A">
              <w:rPr>
                <w:color w:val="404040"/>
              </w:rPr>
              <w:t>з</w:t>
            </w:r>
            <w:r w:rsidRPr="00025BFE">
              <w:rPr>
                <w:color w:val="404040"/>
              </w:rPr>
              <w:t xml:space="preserve"> </w:t>
            </w:r>
            <w:r w:rsidRPr="00A9773A">
              <w:rPr>
                <w:color w:val="404040"/>
              </w:rPr>
              <w:t>великими</w:t>
            </w:r>
            <w:r w:rsidRPr="00025BFE">
              <w:rPr>
                <w:color w:val="404040"/>
              </w:rPr>
              <w:t xml:space="preserve"> </w:t>
            </w:r>
            <w:r w:rsidRPr="00A9773A">
              <w:rPr>
                <w:color w:val="404040"/>
              </w:rPr>
              <w:t>підприємствами</w:t>
            </w:r>
            <w:r w:rsidRPr="00025BFE">
              <w:rPr>
                <w:color w:val="404040"/>
              </w:rPr>
              <w:t xml:space="preserve"> </w:t>
            </w:r>
            <w:r w:rsidRPr="00A9773A">
              <w:rPr>
                <w:color w:val="404040"/>
              </w:rPr>
              <w:t>гірничо</w:t>
            </w:r>
            <w:r w:rsidRPr="00025BFE">
              <w:rPr>
                <w:color w:val="404040"/>
              </w:rPr>
              <w:t>-</w:t>
            </w:r>
            <w:r w:rsidRPr="00A9773A">
              <w:rPr>
                <w:color w:val="404040"/>
              </w:rPr>
              <w:t>металургійного</w:t>
            </w:r>
            <w:r w:rsidRPr="00025BFE">
              <w:rPr>
                <w:color w:val="404040"/>
              </w:rPr>
              <w:t xml:space="preserve"> </w:t>
            </w:r>
            <w:r w:rsidRPr="00A9773A">
              <w:rPr>
                <w:color w:val="404040"/>
              </w:rPr>
              <w:t>комплексу</w:t>
            </w:r>
            <w:r w:rsidRPr="00025BFE">
              <w:rPr>
                <w:color w:val="404040"/>
              </w:rPr>
              <w:t xml:space="preserve"> (</w:t>
            </w:r>
            <w:r w:rsidRPr="00A9773A">
              <w:rPr>
                <w:color w:val="404040"/>
              </w:rPr>
              <w:t>укладення</w:t>
            </w:r>
            <w:r w:rsidRPr="00025BFE">
              <w:rPr>
                <w:color w:val="404040"/>
              </w:rPr>
              <w:t xml:space="preserve"> </w:t>
            </w:r>
            <w:r w:rsidRPr="00A9773A">
              <w:rPr>
                <w:color w:val="404040"/>
              </w:rPr>
              <w:t>угод</w:t>
            </w:r>
            <w:r w:rsidRPr="00025BFE">
              <w:rPr>
                <w:color w:val="404040"/>
              </w:rPr>
              <w:t xml:space="preserve"> </w:t>
            </w:r>
            <w:r w:rsidRPr="00A9773A">
              <w:rPr>
                <w:color w:val="404040"/>
              </w:rPr>
              <w:t>з</w:t>
            </w:r>
            <w:r w:rsidRPr="00025BFE">
              <w:rPr>
                <w:color w:val="404040"/>
              </w:rPr>
              <w:t xml:space="preserve"> </w:t>
            </w:r>
            <w:r w:rsidRPr="00A9773A">
              <w:rPr>
                <w:color w:val="404040"/>
              </w:rPr>
              <w:t>великими</w:t>
            </w:r>
            <w:r w:rsidRPr="00025BFE">
              <w:rPr>
                <w:color w:val="404040"/>
              </w:rPr>
              <w:t xml:space="preserve"> </w:t>
            </w:r>
            <w:r w:rsidRPr="00A9773A">
              <w:rPr>
                <w:color w:val="404040"/>
              </w:rPr>
              <w:t>підприємствами</w:t>
            </w:r>
            <w:r w:rsidRPr="00025BFE">
              <w:rPr>
                <w:color w:val="404040"/>
              </w:rPr>
              <w:t xml:space="preserve">, </w:t>
            </w:r>
            <w:r w:rsidRPr="00A9773A">
              <w:rPr>
                <w:color w:val="404040"/>
              </w:rPr>
              <w:t>такими</w:t>
            </w:r>
            <w:r w:rsidRPr="00025BFE">
              <w:rPr>
                <w:color w:val="404040"/>
              </w:rPr>
              <w:t xml:space="preserve"> </w:t>
            </w:r>
            <w:r w:rsidRPr="00A9773A">
              <w:rPr>
                <w:color w:val="404040"/>
              </w:rPr>
              <w:t>як</w:t>
            </w:r>
            <w:r w:rsidRPr="00025BFE">
              <w:rPr>
                <w:color w:val="404040"/>
              </w:rPr>
              <w:t xml:space="preserve"> </w:t>
            </w:r>
            <w:r w:rsidRPr="00A9773A">
              <w:rPr>
                <w:color w:val="404040"/>
              </w:rPr>
              <w:t>ПАТ</w:t>
            </w:r>
            <w:r w:rsidRPr="00025BFE">
              <w:rPr>
                <w:color w:val="404040"/>
              </w:rPr>
              <w:t xml:space="preserve"> </w:t>
            </w:r>
            <w:r w:rsidR="00A53D4B">
              <w:rPr>
                <w:color w:val="404040"/>
                <w:lang w:val="uk-UA"/>
              </w:rPr>
              <w:t>«</w:t>
            </w:r>
            <w:r w:rsidRPr="00A9773A">
              <w:rPr>
                <w:color w:val="404040"/>
              </w:rPr>
              <w:t>АрселорМіттал</w:t>
            </w:r>
            <w:r w:rsidRPr="00025BFE">
              <w:rPr>
                <w:color w:val="404040"/>
              </w:rPr>
              <w:t xml:space="preserve"> </w:t>
            </w:r>
            <w:r w:rsidRPr="00A9773A">
              <w:rPr>
                <w:color w:val="404040"/>
              </w:rPr>
              <w:t>Кривий</w:t>
            </w:r>
            <w:r w:rsidRPr="00025BFE">
              <w:rPr>
                <w:color w:val="404040"/>
              </w:rPr>
              <w:t xml:space="preserve"> </w:t>
            </w:r>
            <w:r w:rsidRPr="00A9773A">
              <w:rPr>
                <w:color w:val="404040"/>
              </w:rPr>
              <w:t>Ріг</w:t>
            </w:r>
            <w:r w:rsidR="00A53D4B">
              <w:rPr>
                <w:color w:val="404040"/>
                <w:lang w:val="uk-UA"/>
              </w:rPr>
              <w:t>»</w:t>
            </w:r>
            <w:r w:rsidRPr="00025BFE">
              <w:rPr>
                <w:color w:val="404040"/>
              </w:rPr>
              <w:t xml:space="preserve">, </w:t>
            </w:r>
            <w:r w:rsidRPr="00A9773A">
              <w:rPr>
                <w:color w:val="404040"/>
              </w:rPr>
              <w:t>щодо</w:t>
            </w:r>
            <w:r w:rsidRPr="00025BFE">
              <w:rPr>
                <w:color w:val="404040"/>
              </w:rPr>
              <w:t xml:space="preserve"> </w:t>
            </w:r>
            <w:r w:rsidRPr="00A9773A">
              <w:rPr>
                <w:color w:val="404040"/>
              </w:rPr>
              <w:t>розміщення</w:t>
            </w:r>
            <w:r w:rsidRPr="00025BFE">
              <w:rPr>
                <w:color w:val="404040"/>
              </w:rPr>
              <w:t xml:space="preserve"> </w:t>
            </w:r>
            <w:r w:rsidRPr="00A9773A">
              <w:rPr>
                <w:color w:val="404040"/>
              </w:rPr>
              <w:t>їхніх</w:t>
            </w:r>
            <w:r w:rsidRPr="00025BFE">
              <w:rPr>
                <w:color w:val="404040"/>
              </w:rPr>
              <w:t xml:space="preserve"> </w:t>
            </w:r>
            <w:r w:rsidRPr="00A9773A">
              <w:rPr>
                <w:color w:val="404040"/>
              </w:rPr>
              <w:t>супутніх</w:t>
            </w:r>
            <w:r w:rsidRPr="00025BFE">
              <w:rPr>
                <w:color w:val="404040"/>
              </w:rPr>
              <w:t xml:space="preserve"> </w:t>
            </w:r>
            <w:r w:rsidRPr="00A9773A">
              <w:rPr>
                <w:color w:val="404040"/>
              </w:rPr>
              <w:t>підприємств</w:t>
            </w:r>
            <w:r w:rsidRPr="00025BFE">
              <w:rPr>
                <w:color w:val="404040"/>
              </w:rPr>
              <w:t>.</w:t>
            </w:r>
          </w:p>
          <w:p w14:paraId="4863823B" w14:textId="77777777" w:rsidR="00A9773A" w:rsidRPr="00025BFE" w:rsidRDefault="00A9773A" w:rsidP="00963144">
            <w:pPr>
              <w:numPr>
                <w:ilvl w:val="0"/>
                <w:numId w:val="21"/>
              </w:numPr>
              <w:pBdr>
                <w:top w:val="nil"/>
                <w:left w:val="nil"/>
                <w:bottom w:val="nil"/>
                <w:right w:val="nil"/>
                <w:between w:val="nil"/>
              </w:pBdr>
              <w:tabs>
                <w:tab w:val="left" w:pos="439"/>
              </w:tabs>
              <w:spacing w:before="40" w:after="40"/>
              <w:ind w:left="57" w:firstLine="0"/>
              <w:rPr>
                <w:color w:val="404040"/>
              </w:rPr>
            </w:pPr>
            <w:r w:rsidRPr="00A9773A">
              <w:rPr>
                <w:color w:val="404040"/>
              </w:rPr>
              <w:t>Сприяння</w:t>
            </w:r>
            <w:r w:rsidRPr="00025BFE">
              <w:rPr>
                <w:color w:val="404040"/>
              </w:rPr>
              <w:t xml:space="preserve"> </w:t>
            </w:r>
            <w:r w:rsidRPr="00A9773A">
              <w:rPr>
                <w:color w:val="404040"/>
              </w:rPr>
              <w:t>створенню</w:t>
            </w:r>
            <w:r w:rsidRPr="00025BFE">
              <w:rPr>
                <w:color w:val="404040"/>
              </w:rPr>
              <w:t xml:space="preserve"> </w:t>
            </w:r>
            <w:r w:rsidRPr="00A9773A">
              <w:rPr>
                <w:color w:val="404040"/>
              </w:rPr>
              <w:t>спільних</w:t>
            </w:r>
            <w:r w:rsidRPr="00025BFE">
              <w:rPr>
                <w:color w:val="404040"/>
              </w:rPr>
              <w:t xml:space="preserve"> </w:t>
            </w:r>
            <w:r w:rsidRPr="00A9773A">
              <w:rPr>
                <w:color w:val="404040"/>
              </w:rPr>
              <w:t>підприємств</w:t>
            </w:r>
            <w:r w:rsidRPr="00025BFE">
              <w:rPr>
                <w:color w:val="404040"/>
              </w:rPr>
              <w:t xml:space="preserve"> </w:t>
            </w:r>
            <w:r w:rsidRPr="00A9773A">
              <w:rPr>
                <w:color w:val="404040"/>
              </w:rPr>
              <w:t>для</w:t>
            </w:r>
            <w:r w:rsidRPr="00025BFE">
              <w:rPr>
                <w:color w:val="404040"/>
              </w:rPr>
              <w:t xml:space="preserve"> </w:t>
            </w:r>
            <w:r w:rsidRPr="00A9773A">
              <w:rPr>
                <w:color w:val="404040"/>
              </w:rPr>
              <w:t>виробництва</w:t>
            </w:r>
            <w:r w:rsidRPr="00025BFE">
              <w:rPr>
                <w:color w:val="404040"/>
              </w:rPr>
              <w:t xml:space="preserve"> </w:t>
            </w:r>
            <w:r w:rsidRPr="00A9773A">
              <w:rPr>
                <w:color w:val="404040"/>
              </w:rPr>
              <w:t>комплектуючих</w:t>
            </w:r>
            <w:r w:rsidRPr="00025BFE">
              <w:rPr>
                <w:color w:val="404040"/>
              </w:rPr>
              <w:t xml:space="preserve">, </w:t>
            </w:r>
            <w:r w:rsidRPr="00A9773A">
              <w:rPr>
                <w:color w:val="404040"/>
              </w:rPr>
              <w:t>обладнання</w:t>
            </w:r>
            <w:r w:rsidRPr="00025BFE">
              <w:rPr>
                <w:color w:val="404040"/>
              </w:rPr>
              <w:t xml:space="preserve"> </w:t>
            </w:r>
            <w:r w:rsidRPr="00A9773A">
              <w:rPr>
                <w:color w:val="404040"/>
              </w:rPr>
              <w:t>та</w:t>
            </w:r>
            <w:r w:rsidRPr="00025BFE">
              <w:rPr>
                <w:color w:val="404040"/>
              </w:rPr>
              <w:t xml:space="preserve"> </w:t>
            </w:r>
            <w:r w:rsidRPr="00A9773A">
              <w:rPr>
                <w:color w:val="404040"/>
              </w:rPr>
              <w:t>надання</w:t>
            </w:r>
            <w:r w:rsidRPr="00025BFE">
              <w:rPr>
                <w:color w:val="404040"/>
              </w:rPr>
              <w:t xml:space="preserve"> </w:t>
            </w:r>
            <w:r w:rsidRPr="00A9773A">
              <w:rPr>
                <w:color w:val="404040"/>
              </w:rPr>
              <w:t>послуг</w:t>
            </w:r>
            <w:r w:rsidRPr="00025BFE">
              <w:rPr>
                <w:color w:val="404040"/>
              </w:rPr>
              <w:t xml:space="preserve"> </w:t>
            </w:r>
            <w:r w:rsidRPr="00A9773A">
              <w:rPr>
                <w:color w:val="404040"/>
              </w:rPr>
              <w:t>для</w:t>
            </w:r>
            <w:r w:rsidRPr="00025BFE">
              <w:rPr>
                <w:color w:val="404040"/>
              </w:rPr>
              <w:t xml:space="preserve"> </w:t>
            </w:r>
            <w:r w:rsidRPr="00A9773A">
              <w:rPr>
                <w:color w:val="404040"/>
              </w:rPr>
              <w:t>гірничо</w:t>
            </w:r>
            <w:r w:rsidRPr="00025BFE">
              <w:rPr>
                <w:color w:val="404040"/>
              </w:rPr>
              <w:t>-</w:t>
            </w:r>
            <w:r w:rsidRPr="00A9773A">
              <w:rPr>
                <w:color w:val="404040"/>
              </w:rPr>
              <w:lastRenderedPageBreak/>
              <w:t>металургійного</w:t>
            </w:r>
            <w:r w:rsidRPr="00025BFE">
              <w:rPr>
                <w:color w:val="404040"/>
              </w:rPr>
              <w:t xml:space="preserve"> </w:t>
            </w:r>
            <w:r w:rsidRPr="00A9773A">
              <w:rPr>
                <w:color w:val="404040"/>
              </w:rPr>
              <w:t>комплексу</w:t>
            </w:r>
            <w:r w:rsidRPr="00025BFE">
              <w:rPr>
                <w:color w:val="404040"/>
              </w:rPr>
              <w:t xml:space="preserve">, </w:t>
            </w:r>
            <w:r w:rsidRPr="00A9773A">
              <w:rPr>
                <w:color w:val="404040"/>
              </w:rPr>
              <w:t>залучення</w:t>
            </w:r>
            <w:r w:rsidRPr="00025BFE">
              <w:rPr>
                <w:color w:val="404040"/>
              </w:rPr>
              <w:t xml:space="preserve"> </w:t>
            </w:r>
            <w:r w:rsidRPr="00A9773A">
              <w:rPr>
                <w:color w:val="404040"/>
              </w:rPr>
              <w:t>міжнародних</w:t>
            </w:r>
            <w:r w:rsidRPr="00025BFE">
              <w:rPr>
                <w:color w:val="404040"/>
              </w:rPr>
              <w:t xml:space="preserve"> </w:t>
            </w:r>
            <w:r w:rsidRPr="00A9773A">
              <w:rPr>
                <w:color w:val="404040"/>
              </w:rPr>
              <w:t>партнерів</w:t>
            </w:r>
            <w:r w:rsidRPr="00025BFE">
              <w:rPr>
                <w:color w:val="404040"/>
              </w:rPr>
              <w:t xml:space="preserve"> </w:t>
            </w:r>
            <w:r w:rsidRPr="00A9773A">
              <w:rPr>
                <w:color w:val="404040"/>
              </w:rPr>
              <w:t>для</w:t>
            </w:r>
            <w:r w:rsidRPr="00025BFE">
              <w:rPr>
                <w:color w:val="404040"/>
              </w:rPr>
              <w:t xml:space="preserve"> </w:t>
            </w:r>
            <w:r w:rsidRPr="00A9773A">
              <w:rPr>
                <w:color w:val="404040"/>
              </w:rPr>
              <w:t>інвестування</w:t>
            </w:r>
            <w:r w:rsidRPr="00025BFE">
              <w:rPr>
                <w:color w:val="404040"/>
              </w:rPr>
              <w:t xml:space="preserve"> </w:t>
            </w:r>
            <w:r w:rsidRPr="00A9773A">
              <w:rPr>
                <w:color w:val="404040"/>
              </w:rPr>
              <w:t>в</w:t>
            </w:r>
            <w:r w:rsidRPr="00025BFE">
              <w:rPr>
                <w:color w:val="404040"/>
              </w:rPr>
              <w:t xml:space="preserve"> </w:t>
            </w:r>
            <w:r w:rsidRPr="00A9773A">
              <w:rPr>
                <w:color w:val="404040"/>
              </w:rPr>
              <w:t>нові</w:t>
            </w:r>
            <w:r w:rsidRPr="00025BFE">
              <w:rPr>
                <w:color w:val="404040"/>
              </w:rPr>
              <w:t xml:space="preserve"> </w:t>
            </w:r>
            <w:r w:rsidRPr="00A9773A">
              <w:rPr>
                <w:color w:val="404040"/>
              </w:rPr>
              <w:t>виробництва</w:t>
            </w:r>
            <w:r w:rsidRPr="00025BFE">
              <w:rPr>
                <w:color w:val="404040"/>
              </w:rPr>
              <w:t>.</w:t>
            </w:r>
          </w:p>
          <w:p w14:paraId="2C87DA44" w14:textId="77777777" w:rsidR="00A9773A" w:rsidRPr="00A9773A" w:rsidRDefault="00A9773A" w:rsidP="00963144">
            <w:pPr>
              <w:numPr>
                <w:ilvl w:val="0"/>
                <w:numId w:val="21"/>
              </w:numPr>
              <w:pBdr>
                <w:top w:val="nil"/>
                <w:left w:val="nil"/>
                <w:bottom w:val="nil"/>
                <w:right w:val="nil"/>
                <w:between w:val="nil"/>
              </w:pBdr>
              <w:tabs>
                <w:tab w:val="left" w:pos="439"/>
              </w:tabs>
              <w:spacing w:before="40" w:after="40"/>
              <w:ind w:left="57" w:firstLine="0"/>
              <w:rPr>
                <w:color w:val="404040"/>
              </w:rPr>
            </w:pPr>
            <w:r w:rsidRPr="00A9773A">
              <w:rPr>
                <w:color w:val="404040"/>
              </w:rPr>
              <w:t>Підтримка стартапів, які спеціалізуються на нових технологіях у галузі обслуговування гірничо-металургійного комплексу.</w:t>
            </w:r>
          </w:p>
        </w:tc>
      </w:tr>
      <w:tr w:rsidR="00A9773A" w:rsidRPr="00A9773A" w14:paraId="5AD21F6D" w14:textId="77777777" w:rsidTr="00852411">
        <w:trPr>
          <w:trHeight w:val="2089"/>
        </w:trPr>
        <w:tc>
          <w:tcPr>
            <w:tcW w:w="3114" w:type="dxa"/>
          </w:tcPr>
          <w:p w14:paraId="44090FA8" w14:textId="77777777" w:rsidR="00A9773A" w:rsidRPr="00A9773A" w:rsidRDefault="00A9773A" w:rsidP="00A9773A">
            <w:pPr>
              <w:spacing w:before="40" w:after="40"/>
              <w:ind w:left="57"/>
            </w:pPr>
            <w:r w:rsidRPr="00A9773A">
              <w:lastRenderedPageBreak/>
              <w:t>3.1.2.</w:t>
            </w:r>
            <w:r w:rsidRPr="00A9773A">
              <w:rPr>
                <w:lang w:val="uk-UA"/>
              </w:rPr>
              <w:t xml:space="preserve"> </w:t>
            </w:r>
            <w:r w:rsidRPr="00A9773A">
              <w:t>Залучення підприємств, які займаються переробкою відходів (шлаків, пустих порід, шламів) у корисну продукцію</w:t>
            </w:r>
          </w:p>
        </w:tc>
        <w:tc>
          <w:tcPr>
            <w:tcW w:w="6946" w:type="dxa"/>
            <w:shd w:val="clear" w:color="auto" w:fill="FFFFFF"/>
          </w:tcPr>
          <w:p w14:paraId="2AAA6617"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Створення кластеру з переробки відходів (впровадження технологій для переробки шлаків, пустих порід та шламів у корисну продукцію (наприклад, будівельні матеріали, сировину для хімічної промисловості).</w:t>
            </w:r>
          </w:p>
          <w:p w14:paraId="661B53D3"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Залучення екологічних організацій та наукових установ для розробки екологічно чистих технологій переробки відходів.</w:t>
            </w:r>
          </w:p>
          <w:p w14:paraId="416BACD4"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Впровадження системи рециклінгу для максимального використання відходів.</w:t>
            </w:r>
          </w:p>
        </w:tc>
      </w:tr>
      <w:tr w:rsidR="00A9773A" w:rsidRPr="00A9773A" w14:paraId="06B22AAF" w14:textId="77777777" w:rsidTr="007D4379">
        <w:trPr>
          <w:trHeight w:val="544"/>
        </w:trPr>
        <w:tc>
          <w:tcPr>
            <w:tcW w:w="3114" w:type="dxa"/>
          </w:tcPr>
          <w:p w14:paraId="4A0C6D57" w14:textId="77777777" w:rsidR="00A9773A" w:rsidRPr="00A9773A" w:rsidRDefault="00A9773A" w:rsidP="00A9773A">
            <w:pPr>
              <w:spacing w:before="40" w:after="40"/>
              <w:ind w:left="57"/>
            </w:pPr>
            <w:r w:rsidRPr="00A9773A">
              <w:t>3.1.3.</w:t>
            </w:r>
            <w:r w:rsidRPr="00A9773A">
              <w:rPr>
                <w:lang w:val="uk-UA"/>
              </w:rPr>
              <w:t xml:space="preserve"> </w:t>
            </w:r>
            <w:r w:rsidRPr="00A9773A">
              <w:t>Використання відходів гірничо-металургійного комплексу для виробництва будівельних матеріалів</w:t>
            </w:r>
          </w:p>
        </w:tc>
        <w:tc>
          <w:tcPr>
            <w:tcW w:w="6946" w:type="dxa"/>
            <w:shd w:val="clear" w:color="auto" w:fill="FFFFFF"/>
          </w:tcPr>
          <w:p w14:paraId="59CB8D27"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Створення виробництва будівельних матеріалів.</w:t>
            </w:r>
          </w:p>
          <w:p w14:paraId="70F2F63E"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Створення спільних підприємств для виробництва та реалізації будівельних матеріалів.</w:t>
            </w:r>
          </w:p>
          <w:p w14:paraId="33DDAA00"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Залучення наукових установ для розробки інноваційних будівельних матеріалів з відходів.</w:t>
            </w:r>
          </w:p>
          <w:p w14:paraId="59CF970B"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Впровадження нових технологій у будівництві, таких як 3D-друк будівельних конструкцій з відходів.</w:t>
            </w:r>
          </w:p>
          <w:p w14:paraId="0BE2610F"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Просування екологічно чистих будівельних матеріалів на ринку.</w:t>
            </w:r>
          </w:p>
        </w:tc>
      </w:tr>
      <w:tr w:rsidR="00A9773A" w:rsidRPr="00A9773A" w14:paraId="327E4A46" w14:textId="77777777" w:rsidTr="00852411">
        <w:tc>
          <w:tcPr>
            <w:tcW w:w="3114" w:type="dxa"/>
          </w:tcPr>
          <w:p w14:paraId="7C1C31D2" w14:textId="77777777" w:rsidR="00A9773A" w:rsidRPr="00A9773A" w:rsidRDefault="00A9773A" w:rsidP="00A9773A">
            <w:pPr>
              <w:spacing w:before="40" w:after="40"/>
              <w:ind w:left="57"/>
              <w:rPr>
                <w:b/>
                <w:color w:val="008000"/>
              </w:rPr>
            </w:pPr>
            <w:r w:rsidRPr="00A9773A">
              <w:t>3.1.4.</w:t>
            </w:r>
            <w:r w:rsidRPr="00A9773A">
              <w:rPr>
                <w:lang w:val="uk-UA"/>
              </w:rPr>
              <w:t xml:space="preserve"> </w:t>
            </w:r>
            <w:r w:rsidRPr="00A9773A">
              <w:t>Сприяння розвитку транспорту й логістики</w:t>
            </w:r>
          </w:p>
        </w:tc>
        <w:tc>
          <w:tcPr>
            <w:tcW w:w="6946" w:type="dxa"/>
            <w:shd w:val="clear" w:color="auto" w:fill="FFFFFF"/>
          </w:tcPr>
          <w:p w14:paraId="60B0329C"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Модернізація транспортної інфраструктури (розробка плану модернізації дорожньої мережі та логістичних центрів).</w:t>
            </w:r>
          </w:p>
          <w:p w14:paraId="6292651C"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Залучення інвесторів для фінансування проєктів модернізації логістичної інфраструктури.</w:t>
            </w:r>
          </w:p>
          <w:p w14:paraId="253DC63B"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Впровадження сучасних технологій у логістиці, таких як автоматизовані системи управління вантажопотоками.</w:t>
            </w:r>
          </w:p>
          <w:p w14:paraId="4DEA7DDB"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Створення логістичних центрів у межах індустріального парку «Кривбас».</w:t>
            </w:r>
          </w:p>
          <w:p w14:paraId="4F2FCD99" w14:textId="77777777" w:rsidR="00A9773A" w:rsidRPr="00A9773A" w:rsidRDefault="00963144" w:rsidP="00963144">
            <w:pPr>
              <w:numPr>
                <w:ilvl w:val="0"/>
                <w:numId w:val="21"/>
              </w:numPr>
              <w:tabs>
                <w:tab w:val="left" w:pos="439"/>
              </w:tabs>
              <w:spacing w:before="40" w:after="40"/>
              <w:ind w:left="57" w:firstLine="0"/>
              <w:rPr>
                <w:color w:val="404040"/>
              </w:rPr>
            </w:pPr>
            <w:sdt>
              <w:sdtPr>
                <w:rPr>
                  <w:color w:val="404040"/>
                </w:rPr>
                <w:tag w:val="goog_rdk_259"/>
                <w:id w:val="1881196548"/>
              </w:sdtPr>
              <w:sdtEndPr/>
              <w:sdtContent/>
            </w:sdt>
            <w:r w:rsidR="00A9773A" w:rsidRPr="00A9773A">
              <w:rPr>
                <w:color w:val="404040"/>
              </w:rPr>
              <w:t>Підтримка та розвиток міжнародного аеропорту Кривий Ріг.</w:t>
            </w:r>
          </w:p>
          <w:p w14:paraId="77EF4D88"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Укладення угод з міжнародними транспортними компаніями для розвитку логістичних маршрутів.</w:t>
            </w:r>
          </w:p>
        </w:tc>
      </w:tr>
    </w:tbl>
    <w:p w14:paraId="00000C63" w14:textId="77777777" w:rsidR="00506674" w:rsidRPr="00E4254D" w:rsidRDefault="00502841" w:rsidP="00E4254D">
      <w:pPr>
        <w:spacing w:before="120" w:after="120"/>
        <w:ind w:firstLine="709"/>
        <w:jc w:val="both"/>
        <w:rPr>
          <w:b/>
          <w:bCs/>
          <w:i/>
          <w:iCs/>
          <w:color w:val="404040"/>
          <w:sz w:val="28"/>
          <w:szCs w:val="28"/>
        </w:rPr>
      </w:pPr>
      <w:r w:rsidRPr="00E4254D">
        <w:rPr>
          <w:b/>
          <w:bCs/>
          <w:i/>
          <w:iCs/>
          <w:color w:val="404040"/>
          <w:sz w:val="28"/>
          <w:szCs w:val="28"/>
        </w:rPr>
        <w:t>Очікувані результати:</w:t>
      </w:r>
    </w:p>
    <w:p w14:paraId="00000C66" w14:textId="03CE3C6D" w:rsidR="00506674" w:rsidRPr="005D53B8" w:rsidRDefault="00502841" w:rsidP="00963144">
      <w:pPr>
        <w:pStyle w:val="afa"/>
        <w:numPr>
          <w:ilvl w:val="0"/>
          <w:numId w:val="32"/>
        </w:numPr>
        <w:spacing w:before="60" w:after="60" w:line="240" w:lineRule="auto"/>
        <w:ind w:left="714" w:hanging="357"/>
        <w:contextualSpacing w:val="0"/>
        <w:rPr>
          <w:sz w:val="28"/>
          <w:szCs w:val="28"/>
        </w:rPr>
      </w:pPr>
      <w:r w:rsidRPr="005D53B8">
        <w:rPr>
          <w:sz w:val="28"/>
          <w:szCs w:val="28"/>
        </w:rPr>
        <w:t>Підвищен</w:t>
      </w:r>
      <w:r w:rsidR="00A53D4B">
        <w:rPr>
          <w:sz w:val="28"/>
          <w:szCs w:val="28"/>
        </w:rPr>
        <w:t>о</w:t>
      </w:r>
      <w:r w:rsidRPr="005D53B8">
        <w:rPr>
          <w:sz w:val="28"/>
          <w:szCs w:val="28"/>
        </w:rPr>
        <w:t xml:space="preserve"> ефективн</w:t>
      </w:r>
      <w:r w:rsidR="00A53D4B">
        <w:rPr>
          <w:sz w:val="28"/>
          <w:szCs w:val="28"/>
        </w:rPr>
        <w:t>і</w:t>
      </w:r>
      <w:r w:rsidRPr="005D53B8">
        <w:rPr>
          <w:sz w:val="28"/>
          <w:szCs w:val="28"/>
        </w:rPr>
        <w:t>ст</w:t>
      </w:r>
      <w:r w:rsidR="00A53D4B">
        <w:rPr>
          <w:sz w:val="28"/>
          <w:szCs w:val="28"/>
        </w:rPr>
        <w:t>ь</w:t>
      </w:r>
      <w:r w:rsidRPr="005D53B8">
        <w:rPr>
          <w:sz w:val="28"/>
          <w:szCs w:val="28"/>
        </w:rPr>
        <w:t xml:space="preserve"> експорту продукції гірничо-металургійного комплексу</w:t>
      </w:r>
      <w:r w:rsidR="00A53D4B">
        <w:rPr>
          <w:sz w:val="28"/>
          <w:szCs w:val="28"/>
        </w:rPr>
        <w:t>.</w:t>
      </w:r>
    </w:p>
    <w:p w14:paraId="00000C67" w14:textId="5A0DD3E6" w:rsidR="00506674" w:rsidRPr="005D53B8" w:rsidRDefault="00A53D4B" w:rsidP="00963144">
      <w:pPr>
        <w:pStyle w:val="afa"/>
        <w:numPr>
          <w:ilvl w:val="0"/>
          <w:numId w:val="32"/>
        </w:numPr>
        <w:spacing w:before="60" w:after="60" w:line="240" w:lineRule="auto"/>
        <w:ind w:left="714" w:hanging="357"/>
        <w:contextualSpacing w:val="0"/>
        <w:rPr>
          <w:sz w:val="28"/>
          <w:szCs w:val="28"/>
        </w:rPr>
      </w:pPr>
      <w:r>
        <w:rPr>
          <w:sz w:val="28"/>
          <w:szCs w:val="28"/>
        </w:rPr>
        <w:t>Підвищено е</w:t>
      </w:r>
      <w:r w:rsidR="00502841" w:rsidRPr="005D53B8">
        <w:rPr>
          <w:sz w:val="28"/>
          <w:szCs w:val="28"/>
        </w:rPr>
        <w:t>фективн</w:t>
      </w:r>
      <w:r>
        <w:rPr>
          <w:sz w:val="28"/>
          <w:szCs w:val="28"/>
        </w:rPr>
        <w:t>ість</w:t>
      </w:r>
      <w:r w:rsidR="00502841" w:rsidRPr="005D53B8">
        <w:rPr>
          <w:sz w:val="28"/>
          <w:szCs w:val="28"/>
        </w:rPr>
        <w:t xml:space="preserve"> використання відходів, зменшення витрат на їх утилізацію та створення нових робочих місць</w:t>
      </w:r>
      <w:r>
        <w:rPr>
          <w:sz w:val="28"/>
          <w:szCs w:val="28"/>
        </w:rPr>
        <w:t>.</w:t>
      </w:r>
    </w:p>
    <w:p w14:paraId="00000C68" w14:textId="445E09EC" w:rsidR="00506674" w:rsidRPr="005D53B8" w:rsidRDefault="00502841" w:rsidP="00963144">
      <w:pPr>
        <w:pStyle w:val="afa"/>
        <w:numPr>
          <w:ilvl w:val="0"/>
          <w:numId w:val="32"/>
        </w:numPr>
        <w:spacing w:before="60" w:after="60" w:line="240" w:lineRule="auto"/>
        <w:ind w:left="714" w:hanging="357"/>
        <w:contextualSpacing w:val="0"/>
        <w:rPr>
          <w:sz w:val="28"/>
          <w:szCs w:val="28"/>
        </w:rPr>
      </w:pPr>
      <w:r w:rsidRPr="005D53B8">
        <w:rPr>
          <w:sz w:val="28"/>
          <w:szCs w:val="28"/>
        </w:rPr>
        <w:t>Підвищен</w:t>
      </w:r>
      <w:r w:rsidR="00A53D4B">
        <w:rPr>
          <w:sz w:val="28"/>
          <w:szCs w:val="28"/>
        </w:rPr>
        <w:t>о</w:t>
      </w:r>
      <w:r w:rsidRPr="005D53B8">
        <w:rPr>
          <w:sz w:val="28"/>
          <w:szCs w:val="28"/>
        </w:rPr>
        <w:t xml:space="preserve"> конкурентоспроможн</w:t>
      </w:r>
      <w:r w:rsidR="00A53D4B">
        <w:rPr>
          <w:sz w:val="28"/>
          <w:szCs w:val="28"/>
        </w:rPr>
        <w:t>і</w:t>
      </w:r>
      <w:r w:rsidRPr="005D53B8">
        <w:rPr>
          <w:sz w:val="28"/>
          <w:szCs w:val="28"/>
        </w:rPr>
        <w:t>ст</w:t>
      </w:r>
      <w:r w:rsidR="00A53D4B">
        <w:rPr>
          <w:sz w:val="28"/>
          <w:szCs w:val="28"/>
        </w:rPr>
        <w:t>ь</w:t>
      </w:r>
      <w:r w:rsidRPr="005D53B8">
        <w:rPr>
          <w:sz w:val="28"/>
          <w:szCs w:val="28"/>
        </w:rPr>
        <w:t xml:space="preserve"> будівельної галузі в громаді</w:t>
      </w:r>
      <w:r w:rsidR="00A53D4B">
        <w:rPr>
          <w:sz w:val="28"/>
          <w:szCs w:val="28"/>
        </w:rPr>
        <w:t>.</w:t>
      </w:r>
    </w:p>
    <w:p w14:paraId="00000C69" w14:textId="52415FFA" w:rsidR="00506674" w:rsidRPr="005D53B8" w:rsidRDefault="00502841" w:rsidP="00963144">
      <w:pPr>
        <w:pStyle w:val="afa"/>
        <w:numPr>
          <w:ilvl w:val="0"/>
          <w:numId w:val="32"/>
        </w:numPr>
        <w:spacing w:before="60" w:after="60" w:line="240" w:lineRule="auto"/>
        <w:ind w:left="714" w:hanging="357"/>
        <w:contextualSpacing w:val="0"/>
        <w:rPr>
          <w:sz w:val="28"/>
          <w:szCs w:val="28"/>
        </w:rPr>
      </w:pPr>
      <w:r w:rsidRPr="005D53B8">
        <w:rPr>
          <w:sz w:val="28"/>
          <w:szCs w:val="28"/>
        </w:rPr>
        <w:t>Збільшен</w:t>
      </w:r>
      <w:r w:rsidR="00A53D4B">
        <w:rPr>
          <w:sz w:val="28"/>
          <w:szCs w:val="28"/>
        </w:rPr>
        <w:t>о</w:t>
      </w:r>
      <w:r w:rsidRPr="005D53B8">
        <w:rPr>
          <w:sz w:val="28"/>
          <w:szCs w:val="28"/>
        </w:rPr>
        <w:t xml:space="preserve"> обсяг</w:t>
      </w:r>
      <w:r w:rsidR="00A53D4B">
        <w:rPr>
          <w:sz w:val="28"/>
          <w:szCs w:val="28"/>
        </w:rPr>
        <w:t>и</w:t>
      </w:r>
      <w:r w:rsidRPr="005D53B8">
        <w:rPr>
          <w:sz w:val="28"/>
          <w:szCs w:val="28"/>
        </w:rPr>
        <w:t xml:space="preserve"> будівництва в громаді</w:t>
      </w:r>
      <w:r w:rsidR="00A53D4B">
        <w:rPr>
          <w:sz w:val="28"/>
          <w:szCs w:val="28"/>
        </w:rPr>
        <w:t>.</w:t>
      </w:r>
    </w:p>
    <w:p w14:paraId="00000C6B" w14:textId="1F08445A" w:rsidR="00506674" w:rsidRPr="005D53B8" w:rsidRDefault="00502841" w:rsidP="00963144">
      <w:pPr>
        <w:pStyle w:val="afa"/>
        <w:numPr>
          <w:ilvl w:val="0"/>
          <w:numId w:val="32"/>
        </w:numPr>
        <w:spacing w:before="60" w:after="60" w:line="240" w:lineRule="auto"/>
        <w:ind w:left="714" w:hanging="357"/>
        <w:contextualSpacing w:val="0"/>
        <w:rPr>
          <w:sz w:val="28"/>
          <w:szCs w:val="28"/>
        </w:rPr>
      </w:pPr>
      <w:r w:rsidRPr="005D53B8">
        <w:rPr>
          <w:sz w:val="28"/>
          <w:szCs w:val="28"/>
        </w:rPr>
        <w:t>Покращен</w:t>
      </w:r>
      <w:r w:rsidR="00A53D4B">
        <w:rPr>
          <w:sz w:val="28"/>
          <w:szCs w:val="28"/>
        </w:rPr>
        <w:t>а</w:t>
      </w:r>
      <w:r w:rsidRPr="005D53B8">
        <w:rPr>
          <w:sz w:val="28"/>
          <w:szCs w:val="28"/>
        </w:rPr>
        <w:t xml:space="preserve"> ефективн</w:t>
      </w:r>
      <w:r w:rsidR="00A53D4B">
        <w:rPr>
          <w:sz w:val="28"/>
          <w:szCs w:val="28"/>
        </w:rPr>
        <w:t>і</w:t>
      </w:r>
      <w:r w:rsidRPr="005D53B8">
        <w:rPr>
          <w:sz w:val="28"/>
          <w:szCs w:val="28"/>
        </w:rPr>
        <w:t>ст</w:t>
      </w:r>
      <w:r w:rsidR="00A53D4B">
        <w:rPr>
          <w:sz w:val="28"/>
          <w:szCs w:val="28"/>
        </w:rPr>
        <w:t>ь</w:t>
      </w:r>
      <w:r w:rsidRPr="005D53B8">
        <w:rPr>
          <w:sz w:val="28"/>
          <w:szCs w:val="28"/>
        </w:rPr>
        <w:t xml:space="preserve"> транспортування сировини та готової продукції</w:t>
      </w:r>
      <w:r w:rsidR="00A53D4B">
        <w:rPr>
          <w:sz w:val="28"/>
          <w:szCs w:val="28"/>
        </w:rPr>
        <w:t>.</w:t>
      </w:r>
    </w:p>
    <w:p w14:paraId="00000C6C" w14:textId="15C72B92" w:rsidR="00506674" w:rsidRPr="005D53B8" w:rsidRDefault="00502841" w:rsidP="00963144">
      <w:pPr>
        <w:pStyle w:val="afa"/>
        <w:numPr>
          <w:ilvl w:val="0"/>
          <w:numId w:val="32"/>
        </w:numPr>
        <w:spacing w:before="60" w:after="60" w:line="240" w:lineRule="auto"/>
        <w:ind w:left="714" w:hanging="357"/>
        <w:contextualSpacing w:val="0"/>
        <w:rPr>
          <w:sz w:val="28"/>
          <w:szCs w:val="28"/>
        </w:rPr>
      </w:pPr>
      <w:r w:rsidRPr="005D53B8">
        <w:rPr>
          <w:sz w:val="28"/>
          <w:szCs w:val="28"/>
        </w:rPr>
        <w:t>Створен</w:t>
      </w:r>
      <w:r w:rsidR="00A53D4B">
        <w:rPr>
          <w:sz w:val="28"/>
          <w:szCs w:val="28"/>
        </w:rPr>
        <w:t>о</w:t>
      </w:r>
      <w:r w:rsidRPr="005D53B8">
        <w:rPr>
          <w:sz w:val="28"/>
          <w:szCs w:val="28"/>
        </w:rPr>
        <w:t xml:space="preserve"> нов</w:t>
      </w:r>
      <w:r w:rsidR="00A53D4B">
        <w:rPr>
          <w:sz w:val="28"/>
          <w:szCs w:val="28"/>
        </w:rPr>
        <w:t>і</w:t>
      </w:r>
      <w:r w:rsidRPr="005D53B8">
        <w:rPr>
          <w:sz w:val="28"/>
          <w:szCs w:val="28"/>
        </w:rPr>
        <w:t xml:space="preserve"> джерел</w:t>
      </w:r>
      <w:r w:rsidR="00A53D4B">
        <w:rPr>
          <w:sz w:val="28"/>
          <w:szCs w:val="28"/>
        </w:rPr>
        <w:t>а</w:t>
      </w:r>
      <w:r w:rsidRPr="005D53B8">
        <w:rPr>
          <w:sz w:val="28"/>
          <w:szCs w:val="28"/>
        </w:rPr>
        <w:t xml:space="preserve"> доход</w:t>
      </w:r>
      <w:r w:rsidR="00A53D4B">
        <w:rPr>
          <w:sz w:val="28"/>
          <w:szCs w:val="28"/>
        </w:rPr>
        <w:t>ів бюджету</w:t>
      </w:r>
      <w:r w:rsidRPr="005D53B8">
        <w:rPr>
          <w:sz w:val="28"/>
          <w:szCs w:val="28"/>
        </w:rPr>
        <w:t xml:space="preserve"> громади.</w:t>
      </w:r>
    </w:p>
    <w:p w14:paraId="00000C6E" w14:textId="2B173FC4" w:rsidR="00506674" w:rsidRPr="0086098C" w:rsidRDefault="00502841" w:rsidP="00E4254D">
      <w:pPr>
        <w:spacing w:before="120" w:after="120"/>
        <w:ind w:firstLine="709"/>
        <w:jc w:val="both"/>
        <w:rPr>
          <w:b/>
          <w:bCs/>
          <w:i/>
          <w:iCs/>
          <w:color w:val="404040"/>
          <w:sz w:val="28"/>
          <w:szCs w:val="28"/>
          <w:lang w:val="uk-UA"/>
        </w:rPr>
      </w:pPr>
      <w:r w:rsidRPr="00E4254D">
        <w:rPr>
          <w:b/>
          <w:bCs/>
          <w:i/>
          <w:iCs/>
          <w:color w:val="404040"/>
          <w:sz w:val="28"/>
          <w:szCs w:val="28"/>
        </w:rPr>
        <w:t>Індикатори:</w:t>
      </w:r>
    </w:p>
    <w:p w14:paraId="00000C74" w14:textId="535A8E85" w:rsidR="00506674" w:rsidRPr="0076477F" w:rsidRDefault="00502841" w:rsidP="00963144">
      <w:pPr>
        <w:pStyle w:val="afa"/>
        <w:numPr>
          <w:ilvl w:val="0"/>
          <w:numId w:val="32"/>
        </w:numPr>
        <w:spacing w:before="60" w:after="60" w:line="240" w:lineRule="auto"/>
        <w:ind w:left="714" w:hanging="357"/>
        <w:contextualSpacing w:val="0"/>
        <w:rPr>
          <w:sz w:val="28"/>
          <w:szCs w:val="28"/>
        </w:rPr>
      </w:pPr>
      <w:r w:rsidRPr="0076477F">
        <w:rPr>
          <w:sz w:val="28"/>
          <w:szCs w:val="28"/>
        </w:rPr>
        <w:t>Кількість наукових установ та університетів, залучених до співпраці</w:t>
      </w:r>
      <w:r w:rsidR="00A53D4B">
        <w:rPr>
          <w:sz w:val="28"/>
          <w:szCs w:val="28"/>
        </w:rPr>
        <w:t>.</w:t>
      </w:r>
    </w:p>
    <w:p w14:paraId="00000C75" w14:textId="541A5C35" w:rsidR="00506674" w:rsidRPr="0076477F" w:rsidRDefault="00502841" w:rsidP="00963144">
      <w:pPr>
        <w:pStyle w:val="afa"/>
        <w:numPr>
          <w:ilvl w:val="0"/>
          <w:numId w:val="32"/>
        </w:numPr>
        <w:spacing w:before="60" w:after="60" w:line="240" w:lineRule="auto"/>
        <w:ind w:left="714" w:hanging="357"/>
        <w:contextualSpacing w:val="0"/>
        <w:rPr>
          <w:sz w:val="28"/>
          <w:szCs w:val="28"/>
        </w:rPr>
      </w:pPr>
      <w:r w:rsidRPr="0076477F">
        <w:rPr>
          <w:sz w:val="28"/>
          <w:szCs w:val="28"/>
        </w:rPr>
        <w:lastRenderedPageBreak/>
        <w:t>Кількість наукових досліджень, проведених у сфері переробки відходів (на рік)</w:t>
      </w:r>
      <w:r w:rsidR="00A53D4B">
        <w:rPr>
          <w:sz w:val="28"/>
          <w:szCs w:val="28"/>
        </w:rPr>
        <w:t>.</w:t>
      </w:r>
    </w:p>
    <w:p w14:paraId="00000C76" w14:textId="28EA4DFC" w:rsidR="00506674" w:rsidRPr="0076477F" w:rsidRDefault="00A53D4B" w:rsidP="00963144">
      <w:pPr>
        <w:pStyle w:val="afa"/>
        <w:numPr>
          <w:ilvl w:val="0"/>
          <w:numId w:val="32"/>
        </w:numPr>
        <w:spacing w:before="60" w:after="60" w:line="240" w:lineRule="auto"/>
        <w:ind w:left="714" w:hanging="357"/>
        <w:contextualSpacing w:val="0"/>
        <w:rPr>
          <w:sz w:val="28"/>
          <w:szCs w:val="28"/>
        </w:rPr>
      </w:pPr>
      <w:r w:rsidRPr="0076477F">
        <w:rPr>
          <w:sz w:val="28"/>
          <w:szCs w:val="28"/>
        </w:rPr>
        <w:t xml:space="preserve">Відсоток </w:t>
      </w:r>
      <w:r>
        <w:rPr>
          <w:sz w:val="28"/>
          <w:szCs w:val="28"/>
        </w:rPr>
        <w:t>/ о</w:t>
      </w:r>
      <w:r w:rsidR="00502841" w:rsidRPr="0076477F">
        <w:rPr>
          <w:sz w:val="28"/>
          <w:szCs w:val="28"/>
        </w:rPr>
        <w:t xml:space="preserve">бсяг відходів </w:t>
      </w:r>
      <w:r w:rsidR="00502841" w:rsidRPr="005D53B8">
        <w:rPr>
          <w:sz w:val="28"/>
          <w:szCs w:val="28"/>
        </w:rPr>
        <w:t>ГМК</w:t>
      </w:r>
      <w:r w:rsidR="00502841" w:rsidRPr="0076477F">
        <w:rPr>
          <w:sz w:val="28"/>
          <w:szCs w:val="28"/>
        </w:rPr>
        <w:t xml:space="preserve">, перероблених у корисну продукцію </w:t>
      </w:r>
      <w:r w:rsidRPr="0076477F">
        <w:rPr>
          <w:sz w:val="28"/>
          <w:szCs w:val="28"/>
        </w:rPr>
        <w:t xml:space="preserve">за допомогою системи рециклінгу </w:t>
      </w:r>
      <w:r w:rsidR="00502841" w:rsidRPr="0076477F">
        <w:rPr>
          <w:sz w:val="28"/>
          <w:szCs w:val="28"/>
        </w:rPr>
        <w:t>(у тоннах на рік)</w:t>
      </w:r>
      <w:r>
        <w:rPr>
          <w:sz w:val="28"/>
          <w:szCs w:val="28"/>
        </w:rPr>
        <w:t>.</w:t>
      </w:r>
    </w:p>
    <w:p w14:paraId="00000C78" w14:textId="2ABD4120" w:rsidR="00506674" w:rsidRPr="0076477F" w:rsidRDefault="00502841" w:rsidP="00963144">
      <w:pPr>
        <w:pStyle w:val="afa"/>
        <w:numPr>
          <w:ilvl w:val="0"/>
          <w:numId w:val="32"/>
        </w:numPr>
        <w:spacing w:before="60" w:after="60" w:line="240" w:lineRule="auto"/>
        <w:ind w:left="714" w:hanging="357"/>
        <w:contextualSpacing w:val="0"/>
        <w:rPr>
          <w:sz w:val="28"/>
          <w:szCs w:val="28"/>
        </w:rPr>
      </w:pPr>
      <w:r w:rsidRPr="0076477F">
        <w:rPr>
          <w:sz w:val="28"/>
          <w:szCs w:val="28"/>
        </w:rPr>
        <w:t xml:space="preserve">Обсяг інвестицій у переробку відходів </w:t>
      </w:r>
      <w:r w:rsidRPr="005D53B8">
        <w:rPr>
          <w:sz w:val="28"/>
          <w:szCs w:val="28"/>
        </w:rPr>
        <w:t>ГМК</w:t>
      </w:r>
      <w:r w:rsidRPr="0076477F">
        <w:rPr>
          <w:sz w:val="28"/>
          <w:szCs w:val="28"/>
        </w:rPr>
        <w:t xml:space="preserve"> (у гривнях/доларах)</w:t>
      </w:r>
      <w:r w:rsidR="00A53D4B">
        <w:rPr>
          <w:sz w:val="28"/>
          <w:szCs w:val="28"/>
        </w:rPr>
        <w:t>.</w:t>
      </w:r>
    </w:p>
    <w:p w14:paraId="00000C79" w14:textId="77777777" w:rsidR="00506674" w:rsidRPr="0076477F" w:rsidRDefault="00502841" w:rsidP="00963144">
      <w:pPr>
        <w:pStyle w:val="afa"/>
        <w:numPr>
          <w:ilvl w:val="0"/>
          <w:numId w:val="32"/>
        </w:numPr>
        <w:spacing w:before="60" w:after="60" w:line="240" w:lineRule="auto"/>
        <w:ind w:left="714" w:hanging="357"/>
        <w:contextualSpacing w:val="0"/>
        <w:rPr>
          <w:sz w:val="28"/>
          <w:szCs w:val="28"/>
        </w:rPr>
      </w:pPr>
      <w:r w:rsidRPr="0076477F">
        <w:rPr>
          <w:sz w:val="28"/>
          <w:szCs w:val="28"/>
        </w:rPr>
        <w:t>Кількість екологічно чистих технологій, впроваджених у виробництво (на рік).</w:t>
      </w:r>
    </w:p>
    <w:p w14:paraId="00000C7C" w14:textId="3FBE91E4" w:rsidR="00506674" w:rsidRPr="0076477F" w:rsidRDefault="00502841" w:rsidP="00963144">
      <w:pPr>
        <w:pStyle w:val="afa"/>
        <w:numPr>
          <w:ilvl w:val="0"/>
          <w:numId w:val="32"/>
        </w:numPr>
        <w:spacing w:before="60" w:after="60" w:line="240" w:lineRule="auto"/>
        <w:ind w:left="714" w:hanging="357"/>
        <w:contextualSpacing w:val="0"/>
        <w:rPr>
          <w:sz w:val="28"/>
          <w:szCs w:val="28"/>
        </w:rPr>
      </w:pPr>
      <w:r w:rsidRPr="0076477F">
        <w:rPr>
          <w:sz w:val="28"/>
          <w:szCs w:val="28"/>
        </w:rPr>
        <w:t xml:space="preserve">Обсяг будівельних матеріалів, вироблених з відходів </w:t>
      </w:r>
      <w:r w:rsidRPr="005D53B8">
        <w:rPr>
          <w:sz w:val="28"/>
          <w:szCs w:val="28"/>
        </w:rPr>
        <w:t>ГМК</w:t>
      </w:r>
      <w:r w:rsidR="00A53D4B">
        <w:rPr>
          <w:sz w:val="28"/>
          <w:szCs w:val="28"/>
        </w:rPr>
        <w:t xml:space="preserve"> </w:t>
      </w:r>
      <w:r w:rsidRPr="0076477F">
        <w:rPr>
          <w:sz w:val="28"/>
          <w:szCs w:val="28"/>
        </w:rPr>
        <w:t>(у тоннах на рік)</w:t>
      </w:r>
      <w:r w:rsidR="00A53D4B">
        <w:rPr>
          <w:sz w:val="28"/>
          <w:szCs w:val="28"/>
        </w:rPr>
        <w:t>.</w:t>
      </w:r>
    </w:p>
    <w:p w14:paraId="00000C82" w14:textId="77777777" w:rsidR="00506674" w:rsidRPr="0076477F" w:rsidRDefault="00502841" w:rsidP="00963144">
      <w:pPr>
        <w:pStyle w:val="afa"/>
        <w:numPr>
          <w:ilvl w:val="0"/>
          <w:numId w:val="32"/>
        </w:numPr>
        <w:spacing w:before="60" w:after="60" w:line="240" w:lineRule="auto"/>
        <w:ind w:left="714" w:hanging="357"/>
        <w:contextualSpacing w:val="0"/>
        <w:rPr>
          <w:sz w:val="28"/>
          <w:szCs w:val="28"/>
        </w:rPr>
      </w:pPr>
      <w:r w:rsidRPr="0076477F">
        <w:rPr>
          <w:sz w:val="28"/>
          <w:szCs w:val="28"/>
        </w:rPr>
        <w:t>Обсяг інвестицій, залучених у транспортну інфраструктуру (у гривнях/доларах).</w:t>
      </w:r>
    </w:p>
    <w:p w14:paraId="00000C84" w14:textId="04793DB9" w:rsidR="00506674" w:rsidRPr="0076477F" w:rsidRDefault="00502841" w:rsidP="00963144">
      <w:pPr>
        <w:pStyle w:val="afa"/>
        <w:numPr>
          <w:ilvl w:val="0"/>
          <w:numId w:val="32"/>
        </w:numPr>
        <w:spacing w:before="60" w:after="60" w:line="240" w:lineRule="auto"/>
        <w:ind w:left="714" w:hanging="357"/>
        <w:contextualSpacing w:val="0"/>
        <w:rPr>
          <w:sz w:val="28"/>
          <w:szCs w:val="28"/>
        </w:rPr>
      </w:pPr>
      <w:r w:rsidRPr="0076477F">
        <w:rPr>
          <w:sz w:val="28"/>
          <w:szCs w:val="28"/>
        </w:rPr>
        <w:t xml:space="preserve">Кількість </w:t>
      </w:r>
      <w:r w:rsidR="00A53D4B" w:rsidRPr="0076477F">
        <w:rPr>
          <w:sz w:val="28"/>
          <w:szCs w:val="28"/>
        </w:rPr>
        <w:t xml:space="preserve">створених </w:t>
      </w:r>
      <w:r w:rsidRPr="0076477F">
        <w:rPr>
          <w:sz w:val="28"/>
          <w:szCs w:val="28"/>
        </w:rPr>
        <w:t>логістичних центрів</w:t>
      </w:r>
      <w:r w:rsidR="00A53D4B">
        <w:rPr>
          <w:sz w:val="28"/>
          <w:szCs w:val="28"/>
        </w:rPr>
        <w:t>.</w:t>
      </w:r>
    </w:p>
    <w:p w14:paraId="00000C87" w14:textId="77777777" w:rsidR="00506674" w:rsidRPr="0086098C" w:rsidRDefault="00506674" w:rsidP="0076477F">
      <w:pPr>
        <w:spacing w:before="60" w:after="60"/>
        <w:ind w:firstLine="709"/>
        <w:jc w:val="both"/>
        <w:rPr>
          <w:sz w:val="28"/>
          <w:szCs w:val="28"/>
        </w:rPr>
      </w:pPr>
    </w:p>
    <w:p w14:paraId="00000C88" w14:textId="3AE45E3D" w:rsidR="00506674" w:rsidRDefault="00502841">
      <w:pPr>
        <w:spacing w:after="120"/>
        <w:jc w:val="both"/>
        <w:rPr>
          <w:b/>
          <w:color w:val="008000"/>
          <w:sz w:val="28"/>
          <w:szCs w:val="28"/>
        </w:rPr>
      </w:pPr>
      <w:r>
        <w:rPr>
          <w:b/>
          <w:color w:val="008000"/>
          <w:sz w:val="28"/>
          <w:szCs w:val="28"/>
        </w:rPr>
        <w:t xml:space="preserve">Оперативна ціль 3.2. Розвинений сектор малого </w:t>
      </w:r>
      <w:r w:rsidRPr="0076477F">
        <w:rPr>
          <w:b/>
          <w:color w:val="008000"/>
          <w:sz w:val="28"/>
          <w:szCs w:val="28"/>
        </w:rPr>
        <w:t xml:space="preserve">та середнього </w:t>
      </w:r>
      <w:r>
        <w:rPr>
          <w:b/>
          <w:color w:val="008000"/>
          <w:sz w:val="28"/>
          <w:szCs w:val="28"/>
        </w:rPr>
        <w:t>підприємництва</w:t>
      </w:r>
    </w:p>
    <w:p w14:paraId="00000C89" w14:textId="2FBE0D38" w:rsidR="00506674" w:rsidRDefault="00502841" w:rsidP="0076477F">
      <w:pPr>
        <w:spacing w:before="60" w:after="60"/>
        <w:ind w:firstLine="709"/>
        <w:jc w:val="both"/>
        <w:rPr>
          <w:color w:val="404040"/>
          <w:sz w:val="28"/>
          <w:szCs w:val="28"/>
        </w:rPr>
      </w:pPr>
      <w:r>
        <w:rPr>
          <w:color w:val="404040"/>
          <w:sz w:val="28"/>
          <w:szCs w:val="28"/>
        </w:rPr>
        <w:t xml:space="preserve">Криворізька громада, як великий промисловий центр України, значною мірою залежить від </w:t>
      </w:r>
      <w:r w:rsidRPr="00A97A24">
        <w:rPr>
          <w:color w:val="404040"/>
          <w:sz w:val="28"/>
          <w:szCs w:val="28"/>
        </w:rPr>
        <w:t>гірничо-металургійного комплексу, що робить її економіку монопрофільною. В умовах повномасштабного вторгнення, яка почалася у 2022</w:t>
      </w:r>
      <w:r w:rsidR="00770283" w:rsidRPr="00A97A24">
        <w:rPr>
          <w:color w:val="404040"/>
          <w:sz w:val="28"/>
          <w:szCs w:val="28"/>
          <w:lang w:val="uk-UA"/>
        </w:rPr>
        <w:t> </w:t>
      </w:r>
      <w:r w:rsidRPr="00A97A24">
        <w:rPr>
          <w:color w:val="404040"/>
          <w:sz w:val="28"/>
          <w:szCs w:val="28"/>
        </w:rPr>
        <w:t>році, економіка громади зазнала серйозних викликів, зокрема через руйнування інфраструктури, зниження обсягів виробництва, ускладнення логістики та міграцію населення. Однак, малий і середній бізнес (МСБ) продовжує грати важливу</w:t>
      </w:r>
      <w:r>
        <w:rPr>
          <w:color w:val="404040"/>
          <w:sz w:val="28"/>
          <w:szCs w:val="28"/>
        </w:rPr>
        <w:t xml:space="preserve"> роль у підтримці економіки громади, забезпечуючи зайнятість населення та надаючи послуги та товари місцевого споживання.</w:t>
      </w:r>
    </w:p>
    <w:p w14:paraId="00000C8C" w14:textId="67E7F9E9" w:rsidR="00506674" w:rsidRPr="00A97A24" w:rsidRDefault="00963144" w:rsidP="0076477F">
      <w:pPr>
        <w:spacing w:before="60" w:after="60"/>
        <w:ind w:firstLine="709"/>
        <w:jc w:val="both"/>
        <w:rPr>
          <w:sz w:val="28"/>
          <w:szCs w:val="28"/>
        </w:rPr>
      </w:pPr>
      <w:sdt>
        <w:sdtPr>
          <w:tag w:val="goog_rdk_263"/>
          <w:id w:val="550656602"/>
        </w:sdtPr>
        <w:sdtEndPr/>
        <w:sdtContent/>
      </w:sdt>
      <w:r w:rsidR="00502841" w:rsidRPr="00A97A24">
        <w:rPr>
          <w:sz w:val="28"/>
          <w:szCs w:val="28"/>
        </w:rPr>
        <w:t>У 2024 році</w:t>
      </w:r>
      <w:r w:rsidR="00502841" w:rsidRPr="00A97A24">
        <w:rPr>
          <w:strike/>
          <w:sz w:val="28"/>
          <w:szCs w:val="28"/>
        </w:rPr>
        <w:t xml:space="preserve"> </w:t>
      </w:r>
      <w:r w:rsidR="00502841" w:rsidRPr="00A97A24">
        <w:rPr>
          <w:sz w:val="28"/>
          <w:szCs w:val="28"/>
        </w:rPr>
        <w:t>1022 суб'єктів господарювання подали заявки на гранти, з яких 302 отримали підтримку на загальну суму 61,4 млн грн, що дозволило створити понад 277 робочих місць. Необхідно посилити підтримку з боку інституцій  щодо отримання бізнесом мікрокредитування для малого бізнесу. Посилити допомогу бізнесу щодо формування партнерств з міжнародними організаціями (ЄБРР, GIZ, UNICEF, USAID</w:t>
      </w:r>
      <w:sdt>
        <w:sdtPr>
          <w:tag w:val="goog_rdk_264"/>
          <w:id w:val="754717615"/>
        </w:sdtPr>
        <w:sdtEndPr/>
        <w:sdtContent/>
      </w:sdt>
      <w:r w:rsidR="00502841" w:rsidRPr="00A97A24">
        <w:rPr>
          <w:sz w:val="28"/>
          <w:szCs w:val="28"/>
        </w:rPr>
        <w:t>) для залучення додаткових фінансових ресурсів. Які надаватимуть компенсації відсотків за кредитами для підприємств, які створюють нові робочі місця.</w:t>
      </w:r>
    </w:p>
    <w:p w14:paraId="00000C8D" w14:textId="45924818" w:rsidR="00506674" w:rsidRPr="00A97A24" w:rsidRDefault="00502841" w:rsidP="0076477F">
      <w:pPr>
        <w:spacing w:before="60" w:after="60"/>
        <w:ind w:firstLine="709"/>
        <w:jc w:val="both"/>
        <w:rPr>
          <w:sz w:val="28"/>
          <w:szCs w:val="28"/>
        </w:rPr>
      </w:pPr>
      <w:r>
        <w:rPr>
          <w:sz w:val="28"/>
          <w:szCs w:val="28"/>
        </w:rPr>
        <w:t xml:space="preserve">Важливим завданням є створення сприятливих умов для розвитку малого бізнесу через розвиток інфраструктури. У громаді створено індустріальний парк «Кривбас», який може стати платформою для розвитку малих </w:t>
      </w:r>
      <w:r w:rsidR="00A97A24">
        <w:rPr>
          <w:sz w:val="28"/>
          <w:szCs w:val="28"/>
          <w:lang w:val="uk-UA"/>
        </w:rPr>
        <w:t>і</w:t>
      </w:r>
      <w:r w:rsidRPr="00A97A24">
        <w:rPr>
          <w:sz w:val="28"/>
          <w:szCs w:val="28"/>
        </w:rPr>
        <w:t xml:space="preserve"> середніх</w:t>
      </w:r>
      <w:r>
        <w:rPr>
          <w:sz w:val="28"/>
          <w:szCs w:val="28"/>
        </w:rPr>
        <w:t xml:space="preserve"> підприємств у сфері </w:t>
      </w:r>
      <w:sdt>
        <w:sdtPr>
          <w:rPr>
            <w:sz w:val="28"/>
            <w:szCs w:val="28"/>
          </w:rPr>
          <w:tag w:val="goog_rdk_265"/>
          <w:id w:val="-261844977"/>
        </w:sdtPr>
        <w:sdtEndPr/>
        <w:sdtContent/>
      </w:sdt>
      <w:r w:rsidRPr="00A97A24">
        <w:rPr>
          <w:sz w:val="28"/>
          <w:szCs w:val="28"/>
        </w:rPr>
        <w:t>переробки та виробництва.</w:t>
      </w:r>
    </w:p>
    <w:p w14:paraId="00000C8F" w14:textId="2D9527C7" w:rsidR="00506674" w:rsidRPr="00A97A24" w:rsidRDefault="007D4379" w:rsidP="0076477F">
      <w:pPr>
        <w:spacing w:before="60" w:after="60"/>
        <w:ind w:firstLine="709"/>
        <w:jc w:val="both"/>
        <w:rPr>
          <w:sz w:val="28"/>
          <w:szCs w:val="28"/>
        </w:rPr>
      </w:pPr>
      <w:r w:rsidRPr="00A97A24">
        <w:rPr>
          <w:sz w:val="28"/>
          <w:szCs w:val="28"/>
        </w:rPr>
        <w:t>Необхідно з</w:t>
      </w:r>
      <w:r w:rsidR="00502841" w:rsidRPr="00A97A24">
        <w:rPr>
          <w:sz w:val="28"/>
          <w:szCs w:val="28"/>
        </w:rPr>
        <w:t>аохочувати розвиток інноваційних про</w:t>
      </w:r>
      <w:r w:rsidR="00435791">
        <w:rPr>
          <w:sz w:val="28"/>
          <w:szCs w:val="28"/>
          <w:lang w:val="uk-UA"/>
        </w:rPr>
        <w:t>є</w:t>
      </w:r>
      <w:r w:rsidR="00502841" w:rsidRPr="00A97A24">
        <w:rPr>
          <w:sz w:val="28"/>
          <w:szCs w:val="28"/>
        </w:rPr>
        <w:t>ктів та стартапів у громаді. У громаді діє STEM-освіта та лабораторії, що можуть стати основою для розвитку інноваційних проектів.</w:t>
      </w:r>
    </w:p>
    <w:p w14:paraId="00000C90" w14:textId="17E49A69" w:rsidR="00506674" w:rsidRPr="00A97A24" w:rsidRDefault="00502841" w:rsidP="0076477F">
      <w:pPr>
        <w:spacing w:before="60" w:after="60"/>
        <w:ind w:firstLine="709"/>
        <w:jc w:val="both"/>
        <w:rPr>
          <w:color w:val="404040"/>
          <w:sz w:val="28"/>
          <w:szCs w:val="28"/>
          <w:lang w:val="uk-UA"/>
        </w:rPr>
      </w:pPr>
      <w:r>
        <w:rPr>
          <w:b/>
          <w:color w:val="404040"/>
          <w:sz w:val="28"/>
          <w:szCs w:val="28"/>
        </w:rPr>
        <w:tab/>
      </w:r>
      <w:r>
        <w:rPr>
          <w:color w:val="404040"/>
          <w:sz w:val="28"/>
          <w:szCs w:val="28"/>
        </w:rPr>
        <w:t>Необхідно створити в громаді фонд підтримки стартапів та проводити конкурси та хакатони для молодих підприємців.</w:t>
      </w:r>
    </w:p>
    <w:p w14:paraId="00000C91" w14:textId="77777777" w:rsidR="00506674" w:rsidRDefault="00502841" w:rsidP="0076477F">
      <w:pPr>
        <w:spacing w:before="60" w:after="60"/>
        <w:ind w:firstLine="709"/>
        <w:jc w:val="both"/>
        <w:rPr>
          <w:color w:val="404040"/>
          <w:sz w:val="28"/>
          <w:szCs w:val="28"/>
          <w:highlight w:val="white"/>
        </w:rPr>
      </w:pPr>
      <w:r>
        <w:rPr>
          <w:color w:val="404040"/>
          <w:sz w:val="28"/>
          <w:szCs w:val="28"/>
        </w:rPr>
        <w:t xml:space="preserve">Забезпечити доступ до навчальних програм з підприємництва та інновацій. Забезпечити навчання та підвищення кваліфікації для підприємців у нових умовах. </w:t>
      </w:r>
      <w:r>
        <w:rPr>
          <w:color w:val="404040"/>
          <w:sz w:val="28"/>
          <w:szCs w:val="28"/>
          <w:highlight w:val="white"/>
        </w:rPr>
        <w:t>У громаді є 14 закладів фахової передвищої освіти та 12 закладів професійно-технічної освіти, які можуть бути залучені до навчання підприємців.</w:t>
      </w:r>
    </w:p>
    <w:p w14:paraId="00000C92" w14:textId="77777777" w:rsidR="00506674" w:rsidRDefault="00502841" w:rsidP="0076477F">
      <w:pPr>
        <w:spacing w:before="60" w:after="60"/>
        <w:ind w:firstLine="709"/>
        <w:jc w:val="both"/>
        <w:rPr>
          <w:color w:val="404040"/>
          <w:sz w:val="28"/>
          <w:szCs w:val="28"/>
        </w:rPr>
      </w:pPr>
      <w:r>
        <w:rPr>
          <w:color w:val="404040"/>
          <w:sz w:val="28"/>
          <w:szCs w:val="28"/>
        </w:rPr>
        <w:lastRenderedPageBreak/>
        <w:t>Організувати курси з цифровізації бізнесу, маркетингу та фінансового менеджменту та забезпечити доступ до міжнародних програм обміну досвідом.</w:t>
      </w:r>
    </w:p>
    <w:p w14:paraId="00000C93" w14:textId="77777777" w:rsidR="00506674" w:rsidRDefault="00502841" w:rsidP="0076477F">
      <w:pPr>
        <w:spacing w:before="60" w:after="60"/>
        <w:ind w:firstLine="709"/>
        <w:jc w:val="both"/>
        <w:rPr>
          <w:color w:val="404040"/>
          <w:sz w:val="28"/>
          <w:szCs w:val="28"/>
        </w:rPr>
      </w:pPr>
      <w:r>
        <w:rPr>
          <w:color w:val="404040"/>
          <w:sz w:val="28"/>
          <w:szCs w:val="28"/>
        </w:rPr>
        <w:t>У громаді впроваджено електронні сервіси для надання адміністративних послуг, що дозволяє скоротити час на реєстрацію бізнесу. Необхідно й надалі продовжити цифровізацію адміністративних послуг та спрощення процедури отримання дозвільної документації.</w:t>
      </w:r>
    </w:p>
    <w:p w14:paraId="00000C94" w14:textId="77777777" w:rsidR="00506674" w:rsidRDefault="00502841" w:rsidP="0076477F">
      <w:pPr>
        <w:spacing w:before="60" w:after="60"/>
        <w:ind w:firstLine="709"/>
        <w:jc w:val="both"/>
        <w:rPr>
          <w:color w:val="404040"/>
          <w:sz w:val="28"/>
          <w:szCs w:val="28"/>
          <w:lang w:val="uk-UA"/>
        </w:rPr>
      </w:pPr>
      <w:r>
        <w:rPr>
          <w:color w:val="404040"/>
          <w:sz w:val="28"/>
          <w:szCs w:val="28"/>
        </w:rPr>
        <w:t>Реалізація завдань в рамках даної оперативної цілі дозволить створити сприятливе середовище для розвитку малого та середнього бізнесу в Криворізькій громаді, забезпечити підприємців необхідними знаннями, ресурсами та кваліфікованими кадрами. Це сприятиме диверсифікації економіки, створенню нових робочих місць та підвищенню конкурентоспроможності місцевих підприємств.</w:t>
      </w:r>
    </w:p>
    <w:p w14:paraId="00000C96" w14:textId="26EF1CBC" w:rsidR="00506674" w:rsidRDefault="00E23B13" w:rsidP="00585968">
      <w:pPr>
        <w:spacing w:before="120" w:after="120"/>
        <w:jc w:val="both"/>
        <w:rPr>
          <w:b/>
          <w:bCs/>
          <w:i/>
          <w:iCs/>
          <w:color w:val="404040"/>
          <w:sz w:val="28"/>
          <w:szCs w:val="28"/>
          <w:lang w:val="uk-UA"/>
        </w:rPr>
      </w:pPr>
      <w:r w:rsidRPr="00E4254D">
        <w:rPr>
          <w:b/>
          <w:bCs/>
          <w:i/>
          <w:iCs/>
          <w:color w:val="404040"/>
          <w:sz w:val="28"/>
          <w:szCs w:val="28"/>
        </w:rPr>
        <w:t>Завдання та сфери реалізації проєктів для досягнення оперативної цілі 3.2. Розвинений сектор малого та середнього підприємництва</w:t>
      </w:r>
      <w:r w:rsidR="00A9773A">
        <w:rPr>
          <w:b/>
          <w:bCs/>
          <w:i/>
          <w:iCs/>
          <w:color w:val="404040"/>
          <w:sz w:val="28"/>
          <w:szCs w:val="28"/>
          <w:lang w:val="uk-UA"/>
        </w:rPr>
        <w:t>:</w:t>
      </w:r>
    </w:p>
    <w:tbl>
      <w:tblPr>
        <w:tblW w:w="0" w:type="auto"/>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655"/>
      </w:tblGrid>
      <w:tr w:rsidR="00A9773A" w:rsidRPr="00A9773A" w14:paraId="6691233C" w14:textId="77777777" w:rsidTr="00852411">
        <w:tc>
          <w:tcPr>
            <w:tcW w:w="2405" w:type="dxa"/>
            <w:shd w:val="clear" w:color="auto" w:fill="E7E6E6"/>
          </w:tcPr>
          <w:p w14:paraId="40DDDCFE" w14:textId="77777777" w:rsidR="00A9773A" w:rsidRPr="00A9773A" w:rsidRDefault="00A9773A" w:rsidP="00A9773A">
            <w:pPr>
              <w:spacing w:before="40" w:after="40"/>
              <w:jc w:val="center"/>
              <w:rPr>
                <w:b/>
              </w:rPr>
            </w:pPr>
            <w:r w:rsidRPr="00A9773A">
              <w:rPr>
                <w:b/>
              </w:rPr>
              <w:t>Завдання</w:t>
            </w:r>
          </w:p>
        </w:tc>
        <w:tc>
          <w:tcPr>
            <w:tcW w:w="7655" w:type="dxa"/>
            <w:shd w:val="clear" w:color="auto" w:fill="E7E6E6"/>
          </w:tcPr>
          <w:p w14:paraId="1A73C674" w14:textId="77777777" w:rsidR="00A9773A" w:rsidRPr="00A9773A" w:rsidRDefault="00A9773A" w:rsidP="00A9773A">
            <w:pPr>
              <w:spacing w:before="40" w:after="40"/>
              <w:jc w:val="center"/>
              <w:rPr>
                <w:b/>
              </w:rPr>
            </w:pPr>
            <w:r w:rsidRPr="00A9773A">
              <w:rPr>
                <w:b/>
                <w:lang w:val="uk-UA"/>
              </w:rPr>
              <w:t>С</w:t>
            </w:r>
            <w:r w:rsidRPr="00A9773A">
              <w:rPr>
                <w:b/>
              </w:rPr>
              <w:t>фери реалізації проєктів</w:t>
            </w:r>
          </w:p>
        </w:tc>
      </w:tr>
      <w:tr w:rsidR="00A9773A" w:rsidRPr="00A9773A" w14:paraId="23C8D914" w14:textId="77777777" w:rsidTr="00852411">
        <w:tc>
          <w:tcPr>
            <w:tcW w:w="2405" w:type="dxa"/>
          </w:tcPr>
          <w:p w14:paraId="69019F7E" w14:textId="77777777" w:rsidR="00A9773A" w:rsidRPr="00A9773A" w:rsidRDefault="00A9773A" w:rsidP="00A9773A">
            <w:pPr>
              <w:spacing w:before="40" w:after="40"/>
            </w:pPr>
            <w:r w:rsidRPr="00A9773A">
              <w:t>3.2.1.</w:t>
            </w:r>
            <w:r w:rsidRPr="00A9773A">
              <w:rPr>
                <w:lang w:val="uk-UA"/>
              </w:rPr>
              <w:t xml:space="preserve"> </w:t>
            </w:r>
            <w:r w:rsidRPr="00A9773A">
              <w:t>Система навчання та інформаційної підтримки місцевих суб'єктів господарювання</w:t>
            </w:r>
          </w:p>
        </w:tc>
        <w:tc>
          <w:tcPr>
            <w:tcW w:w="7655" w:type="dxa"/>
            <w:shd w:val="clear" w:color="auto" w:fill="FFFFFF"/>
          </w:tcPr>
          <w:p w14:paraId="7E5097C9"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Підтримка в актуальному стані інформації для підприємців на онлайн платформі (новини, законодавство, гранти, програми підтримки).</w:t>
            </w:r>
          </w:p>
          <w:p w14:paraId="74DBF340"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Висвітлення на електронних ресурсах Криворізької міської ради та її виконкому аналітичних матеріалів, оглядів ринку, бізнес-кейсів.</w:t>
            </w:r>
          </w:p>
          <w:p w14:paraId="350FDA8F"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Проведення інформаційних кампаній для підвищення обізнаності підприємців про доступні програми підтримки.</w:t>
            </w:r>
          </w:p>
          <w:p w14:paraId="3C40609D"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Організація семінарів, конференцій, форумів для обміну досвідом та налагодження контактів.</w:t>
            </w:r>
          </w:p>
          <w:p w14:paraId="0CC73783"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Використання соціальних мереж для комунікації з підприємцями.</w:t>
            </w:r>
          </w:p>
          <w:p w14:paraId="51A95336"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Розробка мобільних додатків, онлайн-платформ для зручного доступу до інформації та послуг.</w:t>
            </w:r>
          </w:p>
          <w:p w14:paraId="67EA286A"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Створення інноваційних кластерів, бізнес-інкубаторів для підтримки стартапів.</w:t>
            </w:r>
          </w:p>
          <w:p w14:paraId="1D1D56A2"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Обговорення актуальних питань ведення бізнесу на зустрічах підприємців з представниками місцевої влади.</w:t>
            </w:r>
          </w:p>
          <w:p w14:paraId="09913C74"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Співпраця з громадськими організаціями, бізнес-асоціаціями для реалізації спільних проєктів.</w:t>
            </w:r>
          </w:p>
        </w:tc>
      </w:tr>
      <w:tr w:rsidR="00A9773A" w:rsidRPr="00A9773A" w14:paraId="34E62F45" w14:textId="77777777" w:rsidTr="00852411">
        <w:trPr>
          <w:trHeight w:val="955"/>
        </w:trPr>
        <w:tc>
          <w:tcPr>
            <w:tcW w:w="2405" w:type="dxa"/>
          </w:tcPr>
          <w:p w14:paraId="6B3C8AD0" w14:textId="77777777" w:rsidR="00A9773A" w:rsidRPr="001D0B73" w:rsidRDefault="00A9773A" w:rsidP="00A9773A">
            <w:pPr>
              <w:spacing w:before="40" w:after="40"/>
            </w:pPr>
            <w:r w:rsidRPr="001D0B73">
              <w:t>3.2.2. Система маркетингової підтримки суб'єктів господарювання</w:t>
            </w:r>
          </w:p>
        </w:tc>
        <w:tc>
          <w:tcPr>
            <w:tcW w:w="7655" w:type="dxa"/>
            <w:shd w:val="clear" w:color="auto" w:fill="FFFFFF"/>
          </w:tcPr>
          <w:p w14:paraId="0CA63065" w14:textId="77777777" w:rsidR="00A9773A" w:rsidRPr="001D0B73" w:rsidRDefault="00A9773A" w:rsidP="00963144">
            <w:pPr>
              <w:numPr>
                <w:ilvl w:val="0"/>
                <w:numId w:val="21"/>
              </w:numPr>
              <w:tabs>
                <w:tab w:val="left" w:pos="439"/>
              </w:tabs>
              <w:spacing w:before="40" w:after="40"/>
              <w:ind w:left="57" w:firstLine="0"/>
              <w:rPr>
                <w:color w:val="404040"/>
              </w:rPr>
            </w:pPr>
            <w:r w:rsidRPr="001D0B73">
              <w:rPr>
                <w:color w:val="404040"/>
              </w:rPr>
              <w:t>Проведення досліджень споживчого попиту, конкурентного середовища, тенденцій ринку.</w:t>
            </w:r>
          </w:p>
          <w:p w14:paraId="5E9B5CA5" w14:textId="77777777" w:rsidR="00A9773A" w:rsidRPr="001D0B73" w:rsidRDefault="00A9773A" w:rsidP="00963144">
            <w:pPr>
              <w:numPr>
                <w:ilvl w:val="0"/>
                <w:numId w:val="21"/>
              </w:numPr>
              <w:tabs>
                <w:tab w:val="left" w:pos="439"/>
              </w:tabs>
              <w:spacing w:before="40" w:after="40"/>
              <w:ind w:left="57" w:firstLine="0"/>
              <w:rPr>
                <w:color w:val="404040"/>
              </w:rPr>
            </w:pPr>
            <w:r w:rsidRPr="001D0B73">
              <w:rPr>
                <w:color w:val="404040"/>
              </w:rPr>
              <w:t>Інформаційний супровід місцевих суб’єктів господарювання щодо участі у виставках, ярмарках, у т.ч. міжнародних.</w:t>
            </w:r>
          </w:p>
          <w:p w14:paraId="093E0A80" w14:textId="77777777" w:rsidR="00A9773A" w:rsidRPr="001D0B73" w:rsidRDefault="00A9773A" w:rsidP="00963144">
            <w:pPr>
              <w:numPr>
                <w:ilvl w:val="0"/>
                <w:numId w:val="21"/>
              </w:numPr>
              <w:tabs>
                <w:tab w:val="left" w:pos="439"/>
              </w:tabs>
              <w:spacing w:before="40" w:after="40"/>
              <w:ind w:left="57" w:firstLine="0"/>
              <w:rPr>
                <w:color w:val="404040"/>
              </w:rPr>
            </w:pPr>
            <w:r w:rsidRPr="001D0B73">
              <w:rPr>
                <w:color w:val="404040"/>
              </w:rPr>
              <w:t>Надання інформаційної підтримки в пошуку іноземних партнерів.</w:t>
            </w:r>
          </w:p>
          <w:p w14:paraId="7EB14CA7" w14:textId="77777777" w:rsidR="00A9773A" w:rsidRPr="001D0B73" w:rsidRDefault="00A9773A" w:rsidP="00963144">
            <w:pPr>
              <w:numPr>
                <w:ilvl w:val="0"/>
                <w:numId w:val="21"/>
              </w:numPr>
              <w:tabs>
                <w:tab w:val="left" w:pos="439"/>
              </w:tabs>
              <w:spacing w:before="40" w:after="40"/>
              <w:ind w:left="57" w:firstLine="0"/>
              <w:rPr>
                <w:color w:val="404040"/>
              </w:rPr>
            </w:pPr>
            <w:r w:rsidRPr="001D0B73">
              <w:rPr>
                <w:color w:val="404040"/>
              </w:rPr>
              <w:t>Розширення проєкту «Марка якості «Криворіжжя».</w:t>
            </w:r>
          </w:p>
          <w:p w14:paraId="390C9991" w14:textId="207A3EBA" w:rsidR="001D0B73" w:rsidRPr="001D0B73" w:rsidRDefault="001D0B73" w:rsidP="00963144">
            <w:pPr>
              <w:numPr>
                <w:ilvl w:val="0"/>
                <w:numId w:val="21"/>
              </w:numPr>
              <w:tabs>
                <w:tab w:val="left" w:pos="439"/>
              </w:tabs>
              <w:spacing w:before="40" w:after="40"/>
              <w:ind w:left="57" w:firstLine="0"/>
              <w:rPr>
                <w:color w:val="404040"/>
              </w:rPr>
            </w:pPr>
            <w:r w:rsidRPr="001D0B73">
              <w:rPr>
                <w:color w:val="404040"/>
              </w:rPr>
              <w:t>Створення платформ для онлайн-продажу креативних продуктів (наприклад, мистецтва, дизайну, музики).</w:t>
            </w:r>
          </w:p>
          <w:p w14:paraId="2C257AD6" w14:textId="0019B624" w:rsidR="001D0B73" w:rsidRPr="001D0B73" w:rsidRDefault="001D0B73" w:rsidP="00963144">
            <w:pPr>
              <w:numPr>
                <w:ilvl w:val="0"/>
                <w:numId w:val="21"/>
              </w:numPr>
              <w:tabs>
                <w:tab w:val="left" w:pos="439"/>
              </w:tabs>
              <w:spacing w:before="40" w:after="40"/>
              <w:ind w:left="57" w:firstLine="0"/>
              <w:rPr>
                <w:color w:val="404040"/>
              </w:rPr>
            </w:pPr>
            <w:r w:rsidRPr="001D0B73">
              <w:rPr>
                <w:color w:val="404040"/>
              </w:rPr>
              <w:t>Створення ярмарків та маркетплейсів для продажу продукції локальних виробників.</w:t>
            </w:r>
          </w:p>
        </w:tc>
      </w:tr>
      <w:tr w:rsidR="00A9773A" w:rsidRPr="00A9773A" w14:paraId="2BB31D4A" w14:textId="77777777" w:rsidTr="00852411">
        <w:trPr>
          <w:trHeight w:val="813"/>
        </w:trPr>
        <w:tc>
          <w:tcPr>
            <w:tcW w:w="2405" w:type="dxa"/>
          </w:tcPr>
          <w:p w14:paraId="7DB04780" w14:textId="77777777" w:rsidR="00A9773A" w:rsidRPr="00A9773A" w:rsidRDefault="00A9773A" w:rsidP="00A9773A">
            <w:pPr>
              <w:spacing w:before="40" w:after="40"/>
            </w:pPr>
            <w:r w:rsidRPr="00A9773A">
              <w:lastRenderedPageBreak/>
              <w:t>3.2.3.</w:t>
            </w:r>
            <w:r w:rsidRPr="00A9773A">
              <w:rPr>
                <w:lang w:val="uk-UA"/>
              </w:rPr>
              <w:t xml:space="preserve"> </w:t>
            </w:r>
            <w:r w:rsidRPr="00A9773A">
              <w:t>Розвиток соціальних форм підприємництва</w:t>
            </w:r>
          </w:p>
        </w:tc>
        <w:tc>
          <w:tcPr>
            <w:tcW w:w="7655" w:type="dxa"/>
            <w:shd w:val="clear" w:color="auto" w:fill="FFFFFF"/>
          </w:tcPr>
          <w:p w14:paraId="6EB3E6BE"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Підтримка у пошуку грантових ресурсів для розвитку соціальних підприємств.</w:t>
            </w:r>
          </w:p>
          <w:p w14:paraId="06A800F0"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Залучення громадських організацій до розвитку соціального підприємництва.</w:t>
            </w:r>
          </w:p>
          <w:p w14:paraId="763898AD"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Організація навчальних програм з соціального підприємництва.</w:t>
            </w:r>
          </w:p>
          <w:p w14:paraId="74462C77"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Проведення майстер-класів від успішних соціальних підприємців.</w:t>
            </w:r>
          </w:p>
          <w:p w14:paraId="4324C8BE"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Популяризація ідей впровадження соціального підприємництва.</w:t>
            </w:r>
          </w:p>
          <w:p w14:paraId="7535F012"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Інформаційна підтримка об’єктів бізнесу, де працюють люди з інвалідністю.</w:t>
            </w:r>
          </w:p>
          <w:p w14:paraId="3147D495"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Сприяння функціонуванню об’єктів бізнесу з виробництва сувенірної продукції, де зайняті представники вразливих груп населення.</w:t>
            </w:r>
          </w:p>
        </w:tc>
      </w:tr>
      <w:tr w:rsidR="00A9773A" w:rsidRPr="00A9773A" w14:paraId="716EC9DC" w14:textId="77777777" w:rsidTr="00852411">
        <w:tc>
          <w:tcPr>
            <w:tcW w:w="2405" w:type="dxa"/>
          </w:tcPr>
          <w:p w14:paraId="11776C76" w14:textId="77777777" w:rsidR="00A9773A" w:rsidRPr="00A9773A" w:rsidRDefault="00A9773A" w:rsidP="00A9773A">
            <w:pPr>
              <w:spacing w:before="40" w:after="40"/>
            </w:pPr>
            <w:r w:rsidRPr="00A9773A">
              <w:t>3.2.4.</w:t>
            </w:r>
            <w:r w:rsidRPr="00A9773A">
              <w:rPr>
                <w:lang w:val="uk-UA"/>
              </w:rPr>
              <w:t xml:space="preserve"> </w:t>
            </w:r>
            <w:r w:rsidRPr="00A9773A">
              <w:t>Розвиток інституцій інфраструктури підтримки підприємництва</w:t>
            </w:r>
          </w:p>
        </w:tc>
        <w:tc>
          <w:tcPr>
            <w:tcW w:w="7655" w:type="dxa"/>
            <w:shd w:val="clear" w:color="auto" w:fill="FFFFFF"/>
          </w:tcPr>
          <w:p w14:paraId="2D88B6C5"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Створення бізнес-інкубаторів, допомога в отриманні приміщень, доступу до інтернету та консультаційна підтримка.</w:t>
            </w:r>
          </w:p>
          <w:p w14:paraId="70D87D7A"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Створення центрів інновацій, де підприємці можуть тестувати нові технології та отримувати доступ до сучасного обладнання.</w:t>
            </w:r>
          </w:p>
          <w:p w14:paraId="3C52B053"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Партнерство з технічними університетами для розробки інноваційних рішень.</w:t>
            </w:r>
          </w:p>
          <w:p w14:paraId="4B43357F"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Розвиток логістичної інфраструктури для полегшення транспортування товарів.</w:t>
            </w:r>
          </w:p>
          <w:p w14:paraId="6C681EB4" w14:textId="3A0C99D3" w:rsidR="00A9773A" w:rsidRPr="00A9773A" w:rsidRDefault="005E0860" w:rsidP="00963144">
            <w:pPr>
              <w:numPr>
                <w:ilvl w:val="0"/>
                <w:numId w:val="21"/>
              </w:numPr>
              <w:tabs>
                <w:tab w:val="left" w:pos="439"/>
              </w:tabs>
              <w:spacing w:before="40" w:after="40"/>
              <w:ind w:left="57" w:firstLine="0"/>
              <w:rPr>
                <w:color w:val="404040"/>
              </w:rPr>
            </w:pPr>
            <w:r w:rsidRPr="005E0860">
              <w:rPr>
                <w:color w:val="404040"/>
              </w:rPr>
              <w:t>Створення центрів зберігання та дистрибуції для малих підприємств</w:t>
            </w:r>
            <w:r w:rsidR="00A9773A" w:rsidRPr="00A9773A">
              <w:rPr>
                <w:color w:val="404040"/>
              </w:rPr>
              <w:t>.</w:t>
            </w:r>
          </w:p>
        </w:tc>
      </w:tr>
      <w:tr w:rsidR="00A9773A" w:rsidRPr="00A9773A" w14:paraId="615FF2E2" w14:textId="77777777" w:rsidTr="00852411">
        <w:tc>
          <w:tcPr>
            <w:tcW w:w="2405" w:type="dxa"/>
          </w:tcPr>
          <w:p w14:paraId="42430178" w14:textId="0D6E36FA" w:rsidR="00A9773A" w:rsidRPr="00585689" w:rsidRDefault="00A9773A" w:rsidP="00A9773A">
            <w:pPr>
              <w:spacing w:before="40" w:after="40"/>
            </w:pPr>
            <w:r w:rsidRPr="00585689">
              <w:t>3.2.5.</w:t>
            </w:r>
            <w:r w:rsidRPr="00585689">
              <w:rPr>
                <w:lang w:val="uk-UA"/>
              </w:rPr>
              <w:t xml:space="preserve"> </w:t>
            </w:r>
            <w:r w:rsidRPr="00585689">
              <w:t xml:space="preserve">Розвиток трудових ресурсів, створення системи забезпечення підприємств </w:t>
            </w:r>
            <w:r w:rsidR="00746BD3" w:rsidRPr="00585689">
              <w:rPr>
                <w:lang w:val="uk-UA"/>
              </w:rPr>
              <w:t>громади</w:t>
            </w:r>
            <w:r w:rsidRPr="00585689">
              <w:t xml:space="preserve"> кваліфікованими кадрами</w:t>
            </w:r>
          </w:p>
        </w:tc>
        <w:tc>
          <w:tcPr>
            <w:tcW w:w="7655" w:type="dxa"/>
            <w:shd w:val="clear" w:color="auto" w:fill="FFFFFF"/>
          </w:tcPr>
          <w:p w14:paraId="1F9C3EE0" w14:textId="77777777" w:rsidR="00A9773A" w:rsidRPr="00585689" w:rsidRDefault="00A9773A" w:rsidP="00963144">
            <w:pPr>
              <w:numPr>
                <w:ilvl w:val="0"/>
                <w:numId w:val="21"/>
              </w:numPr>
              <w:tabs>
                <w:tab w:val="left" w:pos="439"/>
              </w:tabs>
              <w:spacing w:before="40" w:after="40"/>
              <w:ind w:left="57" w:firstLine="0"/>
              <w:rPr>
                <w:color w:val="404040"/>
              </w:rPr>
            </w:pPr>
            <w:r w:rsidRPr="00585689">
              <w:rPr>
                <w:color w:val="404040"/>
              </w:rPr>
              <w:t>Впровадження програм дуальної освіти, де здобувачі освіти отримують практичні навички на підприємствах.</w:t>
            </w:r>
          </w:p>
          <w:p w14:paraId="4824C887" w14:textId="77777777" w:rsidR="00A9773A" w:rsidRPr="00585689" w:rsidRDefault="00A9773A" w:rsidP="00963144">
            <w:pPr>
              <w:numPr>
                <w:ilvl w:val="0"/>
                <w:numId w:val="21"/>
              </w:numPr>
              <w:tabs>
                <w:tab w:val="left" w:pos="439"/>
              </w:tabs>
              <w:spacing w:before="40" w:after="40"/>
              <w:ind w:left="57" w:firstLine="0"/>
              <w:rPr>
                <w:color w:val="404040"/>
              </w:rPr>
            </w:pPr>
            <w:r w:rsidRPr="00585689">
              <w:rPr>
                <w:color w:val="404040"/>
              </w:rPr>
              <w:t>Партнерство з місцевими підприємствами для створення навчальних програм, які відповідають потребам ринку праці.</w:t>
            </w:r>
          </w:p>
          <w:p w14:paraId="462DC2E0" w14:textId="77777777" w:rsidR="00A9773A" w:rsidRPr="00585689" w:rsidRDefault="00A9773A" w:rsidP="00963144">
            <w:pPr>
              <w:numPr>
                <w:ilvl w:val="0"/>
                <w:numId w:val="21"/>
              </w:numPr>
              <w:tabs>
                <w:tab w:val="left" w:pos="439"/>
              </w:tabs>
              <w:spacing w:before="40" w:after="40"/>
              <w:ind w:left="57" w:firstLine="0"/>
              <w:rPr>
                <w:color w:val="404040"/>
              </w:rPr>
            </w:pPr>
            <w:r w:rsidRPr="00585689">
              <w:rPr>
                <w:color w:val="404040"/>
              </w:rPr>
              <w:t>Створення центрів підвищення кваліфікації для працівників, де вони можуть отримати нові навички у сферах цифрових технологій, маркетингу, управління.</w:t>
            </w:r>
          </w:p>
          <w:p w14:paraId="6499F16D" w14:textId="77777777" w:rsidR="00A9773A" w:rsidRPr="00585689" w:rsidRDefault="00A9773A" w:rsidP="00963144">
            <w:pPr>
              <w:numPr>
                <w:ilvl w:val="0"/>
                <w:numId w:val="21"/>
              </w:numPr>
              <w:tabs>
                <w:tab w:val="left" w:pos="439"/>
              </w:tabs>
              <w:spacing w:before="40" w:after="40"/>
              <w:ind w:left="57" w:firstLine="0"/>
              <w:rPr>
                <w:color w:val="404040"/>
              </w:rPr>
            </w:pPr>
            <w:r w:rsidRPr="00585689">
              <w:rPr>
                <w:color w:val="404040"/>
              </w:rPr>
              <w:t>Навчання за програмами, розробленими за участю міжнародних експертів.</w:t>
            </w:r>
          </w:p>
          <w:p w14:paraId="00CFCB94" w14:textId="77777777" w:rsidR="00A9773A" w:rsidRPr="00585689" w:rsidRDefault="00A9773A" w:rsidP="00963144">
            <w:pPr>
              <w:numPr>
                <w:ilvl w:val="0"/>
                <w:numId w:val="21"/>
              </w:numPr>
              <w:tabs>
                <w:tab w:val="left" w:pos="439"/>
              </w:tabs>
              <w:spacing w:before="40" w:after="40"/>
              <w:ind w:left="57" w:firstLine="0"/>
              <w:rPr>
                <w:color w:val="404040"/>
              </w:rPr>
            </w:pPr>
            <w:r w:rsidRPr="00585689">
              <w:rPr>
                <w:color w:val="404040"/>
              </w:rPr>
              <w:t>Створення програм стажування для молодих фахівців на місцевих підприємствах.</w:t>
            </w:r>
          </w:p>
          <w:p w14:paraId="3EC18C3C" w14:textId="77777777" w:rsidR="00A9773A" w:rsidRPr="00585689" w:rsidRDefault="00A9773A" w:rsidP="00963144">
            <w:pPr>
              <w:numPr>
                <w:ilvl w:val="0"/>
                <w:numId w:val="21"/>
              </w:numPr>
              <w:tabs>
                <w:tab w:val="left" w:pos="439"/>
              </w:tabs>
              <w:spacing w:before="40" w:after="40"/>
              <w:ind w:left="57" w:firstLine="0"/>
              <w:rPr>
                <w:color w:val="404040"/>
              </w:rPr>
            </w:pPr>
            <w:r w:rsidRPr="00585689">
              <w:rPr>
                <w:color w:val="404040"/>
              </w:rPr>
              <w:t>Забезпечення підтримки випускників у працевлаштуванні через ярмарки вакансій та кар’єрні центри.</w:t>
            </w:r>
          </w:p>
          <w:p w14:paraId="222DBEBB" w14:textId="77777777" w:rsidR="00A9773A" w:rsidRPr="00585689" w:rsidRDefault="00A9773A" w:rsidP="00963144">
            <w:pPr>
              <w:numPr>
                <w:ilvl w:val="0"/>
                <w:numId w:val="21"/>
              </w:numPr>
              <w:tabs>
                <w:tab w:val="left" w:pos="439"/>
              </w:tabs>
              <w:spacing w:before="40" w:after="40"/>
              <w:ind w:left="57" w:firstLine="0"/>
              <w:rPr>
                <w:color w:val="404040"/>
              </w:rPr>
            </w:pPr>
            <w:r w:rsidRPr="00585689">
              <w:rPr>
                <w:color w:val="404040"/>
              </w:rPr>
              <w:t xml:space="preserve">Розвиток STEM-лабораторій у школах та </w:t>
            </w:r>
            <w:sdt>
              <w:sdtPr>
                <w:rPr>
                  <w:color w:val="404040"/>
                </w:rPr>
                <w:tag w:val="goog_rdk_267"/>
                <w:id w:val="341672377"/>
              </w:sdtPr>
              <w:sdtEndPr/>
              <w:sdtContent/>
            </w:sdt>
            <w:r w:rsidRPr="00585689">
              <w:rPr>
                <w:color w:val="404040"/>
              </w:rPr>
              <w:t>закладах освіти для підготовки фахівців у сферах технологій, інженерії, математики.</w:t>
            </w:r>
          </w:p>
          <w:p w14:paraId="4FFABE36" w14:textId="77777777" w:rsidR="00A9773A" w:rsidRPr="00585689" w:rsidRDefault="00A9773A" w:rsidP="00963144">
            <w:pPr>
              <w:numPr>
                <w:ilvl w:val="0"/>
                <w:numId w:val="21"/>
              </w:numPr>
              <w:tabs>
                <w:tab w:val="left" w:pos="439"/>
              </w:tabs>
              <w:spacing w:before="40" w:after="40"/>
              <w:ind w:left="57" w:firstLine="0"/>
              <w:rPr>
                <w:color w:val="404040"/>
              </w:rPr>
            </w:pPr>
            <w:r w:rsidRPr="00585689">
              <w:rPr>
                <w:color w:val="404040"/>
              </w:rPr>
              <w:t>Проведення конкурсів та олімпіад для</w:t>
            </w:r>
            <w:sdt>
              <w:sdtPr>
                <w:rPr>
                  <w:color w:val="404040"/>
                </w:rPr>
                <w:tag w:val="goog_rdk_268"/>
                <w:id w:val="-90399414"/>
              </w:sdtPr>
              <w:sdtEndPr/>
              <w:sdtContent/>
            </w:sdt>
            <w:r w:rsidRPr="00585689">
              <w:rPr>
                <w:color w:val="404040"/>
              </w:rPr>
              <w:t xml:space="preserve"> здобувачів освіти у сфері STEM.</w:t>
            </w:r>
          </w:p>
        </w:tc>
      </w:tr>
    </w:tbl>
    <w:p w14:paraId="00000CD2" w14:textId="77777777" w:rsidR="00506674" w:rsidRPr="00E4254D" w:rsidRDefault="00502841" w:rsidP="00E4254D">
      <w:pPr>
        <w:spacing w:before="120" w:after="120"/>
        <w:ind w:firstLine="709"/>
        <w:jc w:val="both"/>
        <w:rPr>
          <w:b/>
          <w:bCs/>
          <w:i/>
          <w:iCs/>
          <w:color w:val="404040"/>
          <w:sz w:val="28"/>
          <w:szCs w:val="28"/>
        </w:rPr>
      </w:pPr>
      <w:r w:rsidRPr="00E4254D">
        <w:rPr>
          <w:b/>
          <w:bCs/>
          <w:i/>
          <w:iCs/>
          <w:color w:val="404040"/>
          <w:sz w:val="28"/>
          <w:szCs w:val="28"/>
        </w:rPr>
        <w:t>Очікувані результати:</w:t>
      </w:r>
    </w:p>
    <w:p w14:paraId="00000CD7" w14:textId="3485A415" w:rsidR="00506674" w:rsidRPr="003C12A1" w:rsidRDefault="00502841" w:rsidP="00963144">
      <w:pPr>
        <w:pStyle w:val="afa"/>
        <w:numPr>
          <w:ilvl w:val="0"/>
          <w:numId w:val="33"/>
        </w:numPr>
        <w:spacing w:before="60" w:after="60" w:line="240" w:lineRule="auto"/>
        <w:ind w:left="714" w:hanging="357"/>
        <w:contextualSpacing w:val="0"/>
        <w:rPr>
          <w:color w:val="404040"/>
          <w:sz w:val="28"/>
          <w:szCs w:val="28"/>
        </w:rPr>
      </w:pPr>
      <w:r w:rsidRPr="003C12A1">
        <w:rPr>
          <w:color w:val="404040"/>
          <w:sz w:val="28"/>
          <w:szCs w:val="28"/>
        </w:rPr>
        <w:t>Провед</w:t>
      </w:r>
      <w:r w:rsidR="00183458">
        <w:rPr>
          <w:color w:val="404040"/>
          <w:sz w:val="28"/>
          <w:szCs w:val="28"/>
        </w:rPr>
        <w:t>яться</w:t>
      </w:r>
      <w:r w:rsidRPr="003C12A1">
        <w:rPr>
          <w:color w:val="404040"/>
          <w:sz w:val="28"/>
          <w:szCs w:val="28"/>
        </w:rPr>
        <w:t xml:space="preserve"> щорічні ярмарки місцевих товарів</w:t>
      </w:r>
      <w:r w:rsidR="00CC44F1" w:rsidRPr="003C12A1">
        <w:rPr>
          <w:color w:val="404040"/>
          <w:sz w:val="28"/>
          <w:szCs w:val="28"/>
        </w:rPr>
        <w:t>.</w:t>
      </w:r>
    </w:p>
    <w:p w14:paraId="00000CDD" w14:textId="0FB914EA" w:rsidR="00506674" w:rsidRPr="003C12A1" w:rsidRDefault="00502841" w:rsidP="00963144">
      <w:pPr>
        <w:pStyle w:val="afa"/>
        <w:numPr>
          <w:ilvl w:val="0"/>
          <w:numId w:val="33"/>
        </w:numPr>
        <w:spacing w:before="60" w:after="60" w:line="240" w:lineRule="auto"/>
        <w:ind w:left="714" w:hanging="357"/>
        <w:contextualSpacing w:val="0"/>
        <w:rPr>
          <w:color w:val="404040"/>
          <w:sz w:val="28"/>
          <w:szCs w:val="28"/>
        </w:rPr>
      </w:pPr>
      <w:r w:rsidRPr="003C12A1">
        <w:rPr>
          <w:color w:val="404040"/>
          <w:sz w:val="28"/>
          <w:szCs w:val="28"/>
        </w:rPr>
        <w:t>Створено бізнес-інкубатори для стартапів</w:t>
      </w:r>
      <w:r w:rsidR="00CC44F1" w:rsidRPr="003C12A1">
        <w:rPr>
          <w:color w:val="404040"/>
          <w:sz w:val="28"/>
          <w:szCs w:val="28"/>
        </w:rPr>
        <w:t>.</w:t>
      </w:r>
    </w:p>
    <w:p w14:paraId="00000CDE" w14:textId="4A64191E" w:rsidR="00506674" w:rsidRPr="003C12A1" w:rsidRDefault="00502841" w:rsidP="00963144">
      <w:pPr>
        <w:pStyle w:val="afa"/>
        <w:numPr>
          <w:ilvl w:val="0"/>
          <w:numId w:val="33"/>
        </w:numPr>
        <w:spacing w:before="60" w:after="60" w:line="240" w:lineRule="auto"/>
        <w:ind w:left="714" w:hanging="357"/>
        <w:contextualSpacing w:val="0"/>
        <w:rPr>
          <w:color w:val="404040"/>
          <w:sz w:val="28"/>
          <w:szCs w:val="28"/>
        </w:rPr>
      </w:pPr>
      <w:r w:rsidRPr="003C12A1">
        <w:rPr>
          <w:color w:val="404040"/>
          <w:sz w:val="28"/>
          <w:szCs w:val="28"/>
        </w:rPr>
        <w:t>Відкрито центри інновацій для тестування нових технологій</w:t>
      </w:r>
      <w:r w:rsidR="00CC44F1" w:rsidRPr="003C12A1">
        <w:rPr>
          <w:color w:val="404040"/>
          <w:sz w:val="28"/>
          <w:szCs w:val="28"/>
        </w:rPr>
        <w:t>.</w:t>
      </w:r>
    </w:p>
    <w:p w14:paraId="00000CE9" w14:textId="07FFF407" w:rsidR="00506674" w:rsidRPr="003C12A1" w:rsidRDefault="00502841" w:rsidP="00963144">
      <w:pPr>
        <w:pStyle w:val="afa"/>
        <w:numPr>
          <w:ilvl w:val="0"/>
          <w:numId w:val="33"/>
        </w:numPr>
        <w:spacing w:before="60" w:after="60" w:line="240" w:lineRule="auto"/>
        <w:ind w:left="714" w:hanging="357"/>
        <w:contextualSpacing w:val="0"/>
        <w:rPr>
          <w:sz w:val="28"/>
          <w:szCs w:val="28"/>
        </w:rPr>
      </w:pPr>
      <w:bookmarkStart w:id="145" w:name="_Hlk197342682"/>
      <w:r w:rsidRPr="003C12A1">
        <w:rPr>
          <w:sz w:val="28"/>
          <w:szCs w:val="28"/>
        </w:rPr>
        <w:t>Збільшен</w:t>
      </w:r>
      <w:r w:rsidR="00CC44F1" w:rsidRPr="003C12A1">
        <w:rPr>
          <w:sz w:val="28"/>
          <w:szCs w:val="28"/>
        </w:rPr>
        <w:t>о</w:t>
      </w:r>
      <w:r w:rsidRPr="003C12A1">
        <w:rPr>
          <w:sz w:val="28"/>
          <w:szCs w:val="28"/>
        </w:rPr>
        <w:t xml:space="preserve"> кільк</w:t>
      </w:r>
      <w:r w:rsidR="00CC44F1" w:rsidRPr="003C12A1">
        <w:rPr>
          <w:sz w:val="28"/>
          <w:szCs w:val="28"/>
        </w:rPr>
        <w:t>іс</w:t>
      </w:r>
      <w:r w:rsidRPr="003C12A1">
        <w:rPr>
          <w:sz w:val="28"/>
          <w:szCs w:val="28"/>
        </w:rPr>
        <w:t>т</w:t>
      </w:r>
      <w:r w:rsidR="00CC44F1" w:rsidRPr="003C12A1">
        <w:rPr>
          <w:sz w:val="28"/>
          <w:szCs w:val="28"/>
        </w:rPr>
        <w:t>ь</w:t>
      </w:r>
      <w:r w:rsidRPr="003C12A1">
        <w:rPr>
          <w:sz w:val="28"/>
          <w:szCs w:val="28"/>
        </w:rPr>
        <w:t xml:space="preserve"> </w:t>
      </w:r>
      <w:bookmarkEnd w:id="145"/>
      <w:r w:rsidRPr="003C12A1">
        <w:rPr>
          <w:sz w:val="28"/>
          <w:szCs w:val="28"/>
        </w:rPr>
        <w:t>суб'єктів господарювання</w:t>
      </w:r>
      <w:r w:rsidR="00CC44F1" w:rsidRPr="003C12A1">
        <w:rPr>
          <w:sz w:val="28"/>
          <w:szCs w:val="28"/>
        </w:rPr>
        <w:t>.</w:t>
      </w:r>
    </w:p>
    <w:p w14:paraId="00000CEA" w14:textId="74D0DC97" w:rsidR="00506674" w:rsidRPr="003C12A1" w:rsidRDefault="00CC44F1" w:rsidP="00963144">
      <w:pPr>
        <w:pStyle w:val="afa"/>
        <w:numPr>
          <w:ilvl w:val="0"/>
          <w:numId w:val="33"/>
        </w:numPr>
        <w:spacing w:before="60" w:after="60" w:line="240" w:lineRule="auto"/>
        <w:ind w:left="714" w:hanging="357"/>
        <w:contextualSpacing w:val="0"/>
        <w:rPr>
          <w:sz w:val="28"/>
          <w:szCs w:val="28"/>
        </w:rPr>
      </w:pPr>
      <w:r w:rsidRPr="003C12A1">
        <w:rPr>
          <w:sz w:val="28"/>
          <w:szCs w:val="28"/>
        </w:rPr>
        <w:t xml:space="preserve">Збільшено кількість </w:t>
      </w:r>
      <w:r w:rsidR="00502841" w:rsidRPr="003C12A1">
        <w:rPr>
          <w:sz w:val="28"/>
          <w:szCs w:val="28"/>
        </w:rPr>
        <w:t>новостворених стартапів</w:t>
      </w:r>
      <w:r w:rsidRPr="003C12A1">
        <w:rPr>
          <w:sz w:val="28"/>
          <w:szCs w:val="28"/>
        </w:rPr>
        <w:t>.</w:t>
      </w:r>
    </w:p>
    <w:p w14:paraId="00000CEB" w14:textId="0BAB8605" w:rsidR="00506674" w:rsidRPr="003C12A1" w:rsidRDefault="00CC44F1" w:rsidP="00963144">
      <w:pPr>
        <w:pStyle w:val="afa"/>
        <w:numPr>
          <w:ilvl w:val="0"/>
          <w:numId w:val="33"/>
        </w:numPr>
        <w:spacing w:before="60" w:after="60" w:line="240" w:lineRule="auto"/>
        <w:ind w:left="714" w:hanging="357"/>
        <w:contextualSpacing w:val="0"/>
        <w:rPr>
          <w:sz w:val="28"/>
          <w:szCs w:val="28"/>
        </w:rPr>
      </w:pPr>
      <w:r w:rsidRPr="003C12A1">
        <w:rPr>
          <w:sz w:val="28"/>
          <w:szCs w:val="28"/>
        </w:rPr>
        <w:lastRenderedPageBreak/>
        <w:t xml:space="preserve">Збільшено кількість </w:t>
      </w:r>
      <w:r w:rsidR="00502841" w:rsidRPr="003C12A1">
        <w:rPr>
          <w:sz w:val="28"/>
          <w:szCs w:val="28"/>
        </w:rPr>
        <w:t>працевлаштованих у секторі МСП</w:t>
      </w:r>
      <w:r w:rsidRPr="003C12A1">
        <w:rPr>
          <w:sz w:val="28"/>
          <w:szCs w:val="28"/>
        </w:rPr>
        <w:t>.</w:t>
      </w:r>
    </w:p>
    <w:p w14:paraId="00000CED" w14:textId="4E41165A" w:rsidR="00506674" w:rsidRPr="003C12A1" w:rsidRDefault="00CC44F1" w:rsidP="00963144">
      <w:pPr>
        <w:pStyle w:val="afa"/>
        <w:numPr>
          <w:ilvl w:val="0"/>
          <w:numId w:val="33"/>
        </w:numPr>
        <w:spacing w:before="60" w:after="60" w:line="240" w:lineRule="auto"/>
        <w:ind w:left="714" w:hanging="357"/>
        <w:contextualSpacing w:val="0"/>
        <w:rPr>
          <w:sz w:val="28"/>
          <w:szCs w:val="28"/>
        </w:rPr>
      </w:pPr>
      <w:r w:rsidRPr="003C12A1">
        <w:rPr>
          <w:sz w:val="28"/>
          <w:szCs w:val="28"/>
        </w:rPr>
        <w:t>Створено ситему і</w:t>
      </w:r>
      <w:r w:rsidR="00502841" w:rsidRPr="003C12A1">
        <w:rPr>
          <w:sz w:val="28"/>
          <w:szCs w:val="28"/>
        </w:rPr>
        <w:t>нформування МСП про можливості доступу до фінансових ресурсів (кредити, гранти)</w:t>
      </w:r>
      <w:r w:rsidRPr="003C12A1">
        <w:rPr>
          <w:sz w:val="28"/>
          <w:szCs w:val="28"/>
        </w:rPr>
        <w:t>.</w:t>
      </w:r>
    </w:p>
    <w:p w14:paraId="00000CEE" w14:textId="2F627DA4" w:rsidR="00506674" w:rsidRPr="003C12A1" w:rsidRDefault="00502841" w:rsidP="00963144">
      <w:pPr>
        <w:pStyle w:val="afa"/>
        <w:numPr>
          <w:ilvl w:val="0"/>
          <w:numId w:val="33"/>
        </w:numPr>
        <w:spacing w:before="60" w:after="60" w:line="240" w:lineRule="auto"/>
        <w:ind w:left="714" w:hanging="357"/>
        <w:contextualSpacing w:val="0"/>
        <w:rPr>
          <w:sz w:val="28"/>
          <w:szCs w:val="28"/>
        </w:rPr>
      </w:pPr>
      <w:r w:rsidRPr="003C12A1">
        <w:rPr>
          <w:sz w:val="28"/>
          <w:szCs w:val="28"/>
        </w:rPr>
        <w:t>Розви</w:t>
      </w:r>
      <w:r w:rsidR="00CC44F1" w:rsidRPr="003C12A1">
        <w:rPr>
          <w:sz w:val="28"/>
          <w:szCs w:val="28"/>
        </w:rPr>
        <w:t xml:space="preserve">нуту </w:t>
      </w:r>
      <w:r w:rsidRPr="003C12A1">
        <w:rPr>
          <w:sz w:val="28"/>
          <w:szCs w:val="28"/>
        </w:rPr>
        <w:t>інфраструктур</w:t>
      </w:r>
      <w:r w:rsidR="00CC44F1" w:rsidRPr="003C12A1">
        <w:rPr>
          <w:sz w:val="28"/>
          <w:szCs w:val="28"/>
        </w:rPr>
        <w:t>а підтримки</w:t>
      </w:r>
      <w:r w:rsidRPr="003C12A1">
        <w:rPr>
          <w:sz w:val="28"/>
          <w:szCs w:val="28"/>
        </w:rPr>
        <w:t xml:space="preserve"> МСП (бізнес-інкубатори, промислові та індустріальні парки)</w:t>
      </w:r>
      <w:r w:rsidR="00CC44F1" w:rsidRPr="003C12A1">
        <w:rPr>
          <w:sz w:val="28"/>
          <w:szCs w:val="28"/>
        </w:rPr>
        <w:t>.</w:t>
      </w:r>
    </w:p>
    <w:p w14:paraId="00000CEF" w14:textId="44ED65E3" w:rsidR="00506674" w:rsidRPr="003C12A1" w:rsidRDefault="00502841" w:rsidP="00963144">
      <w:pPr>
        <w:pStyle w:val="afa"/>
        <w:numPr>
          <w:ilvl w:val="0"/>
          <w:numId w:val="33"/>
        </w:numPr>
        <w:spacing w:before="60" w:after="60" w:line="240" w:lineRule="auto"/>
        <w:ind w:left="714" w:hanging="357"/>
        <w:contextualSpacing w:val="0"/>
        <w:rPr>
          <w:sz w:val="28"/>
          <w:szCs w:val="28"/>
        </w:rPr>
      </w:pPr>
      <w:r w:rsidRPr="003C12A1">
        <w:rPr>
          <w:sz w:val="28"/>
          <w:szCs w:val="28"/>
        </w:rPr>
        <w:t>Збільшен</w:t>
      </w:r>
      <w:r w:rsidR="003C12A1" w:rsidRPr="003C12A1">
        <w:rPr>
          <w:sz w:val="28"/>
          <w:szCs w:val="28"/>
        </w:rPr>
        <w:t>о</w:t>
      </w:r>
      <w:r w:rsidRPr="003C12A1">
        <w:rPr>
          <w:sz w:val="28"/>
          <w:szCs w:val="28"/>
        </w:rPr>
        <w:t xml:space="preserve"> рів</w:t>
      </w:r>
      <w:r w:rsidR="003C12A1" w:rsidRPr="003C12A1">
        <w:rPr>
          <w:sz w:val="28"/>
          <w:szCs w:val="28"/>
        </w:rPr>
        <w:t>ень</w:t>
      </w:r>
      <w:r w:rsidRPr="003C12A1">
        <w:rPr>
          <w:sz w:val="28"/>
          <w:szCs w:val="28"/>
        </w:rPr>
        <w:t xml:space="preserve"> задоволеності підприємців умовами ведення бізнесу</w:t>
      </w:r>
      <w:r w:rsidR="00CC44F1" w:rsidRPr="003C12A1">
        <w:rPr>
          <w:sz w:val="28"/>
          <w:szCs w:val="28"/>
        </w:rPr>
        <w:t>.</w:t>
      </w:r>
    </w:p>
    <w:p w14:paraId="00000CF1" w14:textId="5F04C89D" w:rsidR="00506674" w:rsidRPr="003C12A1" w:rsidRDefault="003C12A1" w:rsidP="00963144">
      <w:pPr>
        <w:pStyle w:val="afa"/>
        <w:numPr>
          <w:ilvl w:val="0"/>
          <w:numId w:val="33"/>
        </w:numPr>
        <w:spacing w:before="60" w:after="60" w:line="240" w:lineRule="auto"/>
        <w:ind w:left="714" w:hanging="357"/>
        <w:contextualSpacing w:val="0"/>
        <w:rPr>
          <w:sz w:val="28"/>
          <w:szCs w:val="28"/>
        </w:rPr>
      </w:pPr>
      <w:r w:rsidRPr="003C12A1">
        <w:rPr>
          <w:sz w:val="28"/>
          <w:szCs w:val="28"/>
        </w:rPr>
        <w:t xml:space="preserve">Збільшено кількість </w:t>
      </w:r>
      <w:r w:rsidR="00502841" w:rsidRPr="003C12A1">
        <w:rPr>
          <w:sz w:val="28"/>
          <w:szCs w:val="28"/>
        </w:rPr>
        <w:t>соціальних підприємств</w:t>
      </w:r>
      <w:r w:rsidRPr="003C12A1">
        <w:rPr>
          <w:sz w:val="28"/>
          <w:szCs w:val="28"/>
        </w:rPr>
        <w:t>.</w:t>
      </w:r>
    </w:p>
    <w:p w14:paraId="00000CF2" w14:textId="28CE6DE0" w:rsidR="00506674" w:rsidRPr="003C12A1" w:rsidRDefault="00502841" w:rsidP="00963144">
      <w:pPr>
        <w:pStyle w:val="afa"/>
        <w:numPr>
          <w:ilvl w:val="0"/>
          <w:numId w:val="33"/>
        </w:numPr>
        <w:spacing w:before="60" w:after="60" w:line="240" w:lineRule="auto"/>
        <w:ind w:left="714" w:hanging="357"/>
        <w:contextualSpacing w:val="0"/>
        <w:rPr>
          <w:sz w:val="28"/>
          <w:szCs w:val="28"/>
        </w:rPr>
      </w:pPr>
      <w:r w:rsidRPr="003C12A1">
        <w:rPr>
          <w:sz w:val="28"/>
          <w:szCs w:val="28"/>
        </w:rPr>
        <w:t>Зр</w:t>
      </w:r>
      <w:r w:rsidR="003C12A1" w:rsidRPr="003C12A1">
        <w:rPr>
          <w:sz w:val="28"/>
          <w:szCs w:val="28"/>
        </w:rPr>
        <w:t>іс</w:t>
      </w:r>
      <w:r w:rsidRPr="003C12A1">
        <w:rPr>
          <w:sz w:val="28"/>
          <w:szCs w:val="28"/>
        </w:rPr>
        <w:t xml:space="preserve"> рів</w:t>
      </w:r>
      <w:r w:rsidR="003C12A1" w:rsidRPr="003C12A1">
        <w:rPr>
          <w:sz w:val="28"/>
          <w:szCs w:val="28"/>
        </w:rPr>
        <w:t>е</w:t>
      </w:r>
      <w:r w:rsidRPr="003C12A1">
        <w:rPr>
          <w:sz w:val="28"/>
          <w:szCs w:val="28"/>
        </w:rPr>
        <w:t>н</w:t>
      </w:r>
      <w:r w:rsidR="003C12A1" w:rsidRPr="003C12A1">
        <w:rPr>
          <w:sz w:val="28"/>
          <w:szCs w:val="28"/>
        </w:rPr>
        <w:t>ь</w:t>
      </w:r>
      <w:r w:rsidRPr="003C12A1">
        <w:rPr>
          <w:sz w:val="28"/>
          <w:szCs w:val="28"/>
        </w:rPr>
        <w:t xml:space="preserve"> підприємницької активності населення</w:t>
      </w:r>
      <w:r w:rsidR="003C12A1" w:rsidRPr="003C12A1">
        <w:rPr>
          <w:sz w:val="28"/>
          <w:szCs w:val="28"/>
        </w:rPr>
        <w:t>.</w:t>
      </w:r>
    </w:p>
    <w:p w14:paraId="00000CF4" w14:textId="698057BC" w:rsidR="00506674" w:rsidRPr="003C12A1" w:rsidRDefault="00502841" w:rsidP="00963144">
      <w:pPr>
        <w:pStyle w:val="afa"/>
        <w:numPr>
          <w:ilvl w:val="0"/>
          <w:numId w:val="33"/>
        </w:numPr>
        <w:spacing w:before="60" w:after="60" w:line="240" w:lineRule="auto"/>
        <w:ind w:left="714" w:hanging="357"/>
        <w:contextualSpacing w:val="0"/>
        <w:rPr>
          <w:sz w:val="28"/>
          <w:szCs w:val="28"/>
        </w:rPr>
      </w:pPr>
      <w:r w:rsidRPr="003C12A1">
        <w:rPr>
          <w:sz w:val="28"/>
          <w:szCs w:val="28"/>
        </w:rPr>
        <w:t>Збільшен</w:t>
      </w:r>
      <w:r w:rsidR="003C12A1" w:rsidRPr="003C12A1">
        <w:rPr>
          <w:sz w:val="28"/>
          <w:szCs w:val="28"/>
        </w:rPr>
        <w:t>о</w:t>
      </w:r>
      <w:r w:rsidRPr="003C12A1">
        <w:rPr>
          <w:sz w:val="28"/>
          <w:szCs w:val="28"/>
        </w:rPr>
        <w:t xml:space="preserve"> податков</w:t>
      </w:r>
      <w:r w:rsidR="003C12A1" w:rsidRPr="003C12A1">
        <w:rPr>
          <w:sz w:val="28"/>
          <w:szCs w:val="28"/>
        </w:rPr>
        <w:t>і</w:t>
      </w:r>
      <w:r w:rsidRPr="003C12A1">
        <w:rPr>
          <w:sz w:val="28"/>
          <w:szCs w:val="28"/>
        </w:rPr>
        <w:t xml:space="preserve"> надходжен</w:t>
      </w:r>
      <w:r w:rsidR="003C12A1" w:rsidRPr="003C12A1">
        <w:rPr>
          <w:sz w:val="28"/>
          <w:szCs w:val="28"/>
        </w:rPr>
        <w:t>ня</w:t>
      </w:r>
      <w:r w:rsidRPr="003C12A1">
        <w:rPr>
          <w:sz w:val="28"/>
          <w:szCs w:val="28"/>
        </w:rPr>
        <w:t xml:space="preserve"> від МСП до місцевого та державного бюджетів</w:t>
      </w:r>
      <w:r w:rsidR="003C12A1" w:rsidRPr="003C12A1">
        <w:rPr>
          <w:sz w:val="28"/>
          <w:szCs w:val="28"/>
        </w:rPr>
        <w:t>.</w:t>
      </w:r>
    </w:p>
    <w:p w14:paraId="00000CF5" w14:textId="7BF40BA1" w:rsidR="00506674" w:rsidRPr="00E4254D" w:rsidRDefault="00502841" w:rsidP="00E4254D">
      <w:pPr>
        <w:spacing w:before="120" w:after="120"/>
        <w:ind w:firstLine="709"/>
        <w:jc w:val="both"/>
        <w:rPr>
          <w:b/>
          <w:bCs/>
          <w:i/>
          <w:iCs/>
          <w:color w:val="404040"/>
          <w:sz w:val="28"/>
          <w:szCs w:val="28"/>
        </w:rPr>
      </w:pPr>
      <w:r w:rsidRPr="00E4254D">
        <w:rPr>
          <w:b/>
          <w:bCs/>
          <w:i/>
          <w:iCs/>
          <w:color w:val="404040"/>
          <w:sz w:val="28"/>
          <w:szCs w:val="28"/>
        </w:rPr>
        <w:t>Індикатори:</w:t>
      </w:r>
    </w:p>
    <w:p w14:paraId="00000CFC" w14:textId="7BB2C001" w:rsidR="00506674" w:rsidRPr="00435791" w:rsidRDefault="00502841" w:rsidP="00963144">
      <w:pPr>
        <w:pStyle w:val="afa"/>
        <w:numPr>
          <w:ilvl w:val="0"/>
          <w:numId w:val="34"/>
        </w:numPr>
        <w:spacing w:before="60" w:after="60" w:line="240" w:lineRule="auto"/>
        <w:ind w:left="714" w:hanging="357"/>
        <w:contextualSpacing w:val="0"/>
        <w:rPr>
          <w:color w:val="404040"/>
          <w:sz w:val="28"/>
          <w:szCs w:val="28"/>
        </w:rPr>
      </w:pPr>
      <w:r w:rsidRPr="00435791">
        <w:rPr>
          <w:color w:val="404040"/>
          <w:sz w:val="28"/>
          <w:szCs w:val="28"/>
        </w:rPr>
        <w:t>Кількість учасників ярмарків місцевих товарів</w:t>
      </w:r>
      <w:r w:rsidR="003C12A1" w:rsidRPr="00435791">
        <w:rPr>
          <w:color w:val="404040"/>
          <w:sz w:val="28"/>
          <w:szCs w:val="28"/>
        </w:rPr>
        <w:t>.</w:t>
      </w:r>
    </w:p>
    <w:p w14:paraId="00000D03" w14:textId="137CD81C" w:rsidR="00506674" w:rsidRPr="00435791" w:rsidRDefault="00502841" w:rsidP="00963144">
      <w:pPr>
        <w:pStyle w:val="afa"/>
        <w:numPr>
          <w:ilvl w:val="0"/>
          <w:numId w:val="34"/>
        </w:numPr>
        <w:spacing w:before="60" w:after="60" w:line="240" w:lineRule="auto"/>
        <w:ind w:left="714" w:hanging="357"/>
        <w:contextualSpacing w:val="0"/>
        <w:rPr>
          <w:color w:val="404040"/>
          <w:sz w:val="28"/>
          <w:szCs w:val="28"/>
        </w:rPr>
      </w:pPr>
      <w:r w:rsidRPr="00435791">
        <w:rPr>
          <w:color w:val="404040"/>
          <w:sz w:val="28"/>
          <w:szCs w:val="28"/>
        </w:rPr>
        <w:t>Кількість стартапів, які отримали підтримку</w:t>
      </w:r>
      <w:r w:rsidR="003C12A1" w:rsidRPr="00435791">
        <w:rPr>
          <w:color w:val="404040"/>
          <w:sz w:val="28"/>
          <w:szCs w:val="28"/>
        </w:rPr>
        <w:t>.</w:t>
      </w:r>
    </w:p>
    <w:p w14:paraId="00000D06" w14:textId="377B5375" w:rsidR="00506674" w:rsidRPr="00435791" w:rsidRDefault="00502841" w:rsidP="00963144">
      <w:pPr>
        <w:pStyle w:val="afa"/>
        <w:numPr>
          <w:ilvl w:val="0"/>
          <w:numId w:val="34"/>
        </w:numPr>
        <w:spacing w:before="60" w:after="60" w:line="240" w:lineRule="auto"/>
        <w:ind w:left="714" w:hanging="357"/>
        <w:contextualSpacing w:val="0"/>
        <w:rPr>
          <w:sz w:val="28"/>
          <w:szCs w:val="28"/>
        </w:rPr>
      </w:pPr>
      <w:r w:rsidRPr="00435791">
        <w:rPr>
          <w:sz w:val="28"/>
          <w:szCs w:val="28"/>
        </w:rPr>
        <w:t>Кількість зареєстрованих суб'єктів МСП</w:t>
      </w:r>
      <w:r w:rsidR="003C12A1" w:rsidRPr="00435791">
        <w:rPr>
          <w:sz w:val="28"/>
          <w:szCs w:val="28"/>
        </w:rPr>
        <w:t>.</w:t>
      </w:r>
    </w:p>
    <w:p w14:paraId="00000D07" w14:textId="113D8C91" w:rsidR="00506674" w:rsidRPr="00435791" w:rsidRDefault="00502841" w:rsidP="00963144">
      <w:pPr>
        <w:pStyle w:val="afa"/>
        <w:numPr>
          <w:ilvl w:val="0"/>
          <w:numId w:val="34"/>
        </w:numPr>
        <w:spacing w:before="60" w:after="60" w:line="240" w:lineRule="auto"/>
        <w:ind w:left="714" w:hanging="357"/>
        <w:contextualSpacing w:val="0"/>
        <w:rPr>
          <w:sz w:val="28"/>
          <w:szCs w:val="28"/>
        </w:rPr>
      </w:pPr>
      <w:r w:rsidRPr="00435791">
        <w:rPr>
          <w:sz w:val="28"/>
          <w:szCs w:val="28"/>
        </w:rPr>
        <w:t>Кількість новостворених МСП за рік</w:t>
      </w:r>
      <w:r w:rsidR="003C12A1" w:rsidRPr="00435791">
        <w:rPr>
          <w:sz w:val="28"/>
          <w:szCs w:val="28"/>
        </w:rPr>
        <w:t>.</w:t>
      </w:r>
    </w:p>
    <w:p w14:paraId="00000D08" w14:textId="12181A22" w:rsidR="00506674" w:rsidRPr="00435791" w:rsidRDefault="00502841" w:rsidP="00963144">
      <w:pPr>
        <w:pStyle w:val="afa"/>
        <w:numPr>
          <w:ilvl w:val="0"/>
          <w:numId w:val="34"/>
        </w:numPr>
        <w:spacing w:before="60" w:after="60" w:line="240" w:lineRule="auto"/>
        <w:ind w:left="714" w:hanging="357"/>
        <w:contextualSpacing w:val="0"/>
        <w:rPr>
          <w:sz w:val="28"/>
          <w:szCs w:val="28"/>
        </w:rPr>
      </w:pPr>
      <w:r w:rsidRPr="00435791">
        <w:rPr>
          <w:sz w:val="28"/>
          <w:szCs w:val="28"/>
        </w:rPr>
        <w:t>Загальний обсяг грантових інвестицій, залучених МСП.</w:t>
      </w:r>
    </w:p>
    <w:p w14:paraId="00000D09" w14:textId="77777777" w:rsidR="00506674" w:rsidRPr="00435791" w:rsidRDefault="00502841" w:rsidP="00963144">
      <w:pPr>
        <w:pStyle w:val="afa"/>
        <w:numPr>
          <w:ilvl w:val="0"/>
          <w:numId w:val="34"/>
        </w:numPr>
        <w:spacing w:before="60" w:after="60" w:line="240" w:lineRule="auto"/>
        <w:ind w:left="714" w:hanging="357"/>
        <w:contextualSpacing w:val="0"/>
        <w:rPr>
          <w:sz w:val="28"/>
          <w:szCs w:val="28"/>
        </w:rPr>
      </w:pPr>
      <w:r w:rsidRPr="00435791">
        <w:rPr>
          <w:sz w:val="28"/>
          <w:szCs w:val="28"/>
        </w:rPr>
        <w:t>Кількість МСП, що здійснюють експортну діяльність.</w:t>
      </w:r>
    </w:p>
    <w:p w14:paraId="00000D0C" w14:textId="77777777" w:rsidR="00506674" w:rsidRPr="00435791" w:rsidRDefault="00502841" w:rsidP="00963144">
      <w:pPr>
        <w:pStyle w:val="afa"/>
        <w:numPr>
          <w:ilvl w:val="0"/>
          <w:numId w:val="34"/>
        </w:numPr>
        <w:spacing w:before="60" w:after="60" w:line="240" w:lineRule="auto"/>
        <w:ind w:left="714" w:hanging="357"/>
        <w:contextualSpacing w:val="0"/>
        <w:rPr>
          <w:sz w:val="28"/>
          <w:szCs w:val="28"/>
        </w:rPr>
      </w:pPr>
      <w:r w:rsidRPr="00435791">
        <w:rPr>
          <w:sz w:val="28"/>
          <w:szCs w:val="28"/>
        </w:rPr>
        <w:t>Кількість соціальних підприємств.</w:t>
      </w:r>
    </w:p>
    <w:p w14:paraId="00000D0D" w14:textId="77777777" w:rsidR="00506674" w:rsidRPr="00435791" w:rsidRDefault="00502841" w:rsidP="00963144">
      <w:pPr>
        <w:pStyle w:val="afa"/>
        <w:numPr>
          <w:ilvl w:val="0"/>
          <w:numId w:val="34"/>
        </w:numPr>
        <w:spacing w:before="60" w:after="60" w:line="240" w:lineRule="auto"/>
        <w:ind w:left="714" w:hanging="357"/>
        <w:contextualSpacing w:val="0"/>
        <w:rPr>
          <w:sz w:val="28"/>
          <w:szCs w:val="28"/>
        </w:rPr>
      </w:pPr>
      <w:r w:rsidRPr="00435791">
        <w:rPr>
          <w:sz w:val="28"/>
          <w:szCs w:val="28"/>
        </w:rPr>
        <w:t>Кількість проведених навчальних заходів для підприємців.</w:t>
      </w:r>
    </w:p>
    <w:p w14:paraId="00000D0E" w14:textId="60E70697" w:rsidR="00506674" w:rsidRPr="00435791" w:rsidRDefault="00502841" w:rsidP="00963144">
      <w:pPr>
        <w:pStyle w:val="afa"/>
        <w:numPr>
          <w:ilvl w:val="0"/>
          <w:numId w:val="34"/>
        </w:numPr>
        <w:spacing w:before="60" w:after="60" w:line="240" w:lineRule="auto"/>
        <w:ind w:left="714" w:hanging="357"/>
        <w:contextualSpacing w:val="0"/>
        <w:rPr>
          <w:sz w:val="28"/>
          <w:szCs w:val="28"/>
        </w:rPr>
      </w:pPr>
      <w:r w:rsidRPr="00435791">
        <w:rPr>
          <w:sz w:val="28"/>
          <w:szCs w:val="28"/>
        </w:rPr>
        <w:t>Кількість учасників бізнес-форумів</w:t>
      </w:r>
      <w:r w:rsidR="003C12A1" w:rsidRPr="00435791">
        <w:rPr>
          <w:sz w:val="28"/>
          <w:szCs w:val="28"/>
        </w:rPr>
        <w:t>,</w:t>
      </w:r>
      <w:r w:rsidRPr="00435791">
        <w:rPr>
          <w:sz w:val="28"/>
          <w:szCs w:val="28"/>
        </w:rPr>
        <w:t xml:space="preserve"> конференцій, навчальних заходів</w:t>
      </w:r>
      <w:r w:rsidR="003C12A1" w:rsidRPr="00435791">
        <w:rPr>
          <w:sz w:val="28"/>
          <w:szCs w:val="28"/>
        </w:rPr>
        <w:t>.</w:t>
      </w:r>
    </w:p>
    <w:p w14:paraId="4C977813" w14:textId="77777777" w:rsidR="0076477F" w:rsidRPr="00435791" w:rsidRDefault="0076477F" w:rsidP="0076477F">
      <w:pPr>
        <w:spacing w:before="60" w:after="60"/>
        <w:ind w:firstLine="709"/>
        <w:jc w:val="both"/>
        <w:rPr>
          <w:sz w:val="28"/>
          <w:szCs w:val="28"/>
          <w:lang w:val="uk-UA"/>
        </w:rPr>
      </w:pPr>
    </w:p>
    <w:p w14:paraId="00000D11" w14:textId="42EA61C3" w:rsidR="00506674" w:rsidRDefault="00502841">
      <w:pPr>
        <w:spacing w:after="120"/>
        <w:jc w:val="both"/>
        <w:rPr>
          <w:b/>
          <w:color w:val="008000"/>
          <w:sz w:val="28"/>
          <w:szCs w:val="28"/>
        </w:rPr>
      </w:pPr>
      <w:r w:rsidRPr="005528DB">
        <w:rPr>
          <w:b/>
          <w:color w:val="008000"/>
          <w:sz w:val="28"/>
          <w:szCs w:val="28"/>
        </w:rPr>
        <w:t xml:space="preserve">Оперативна ціль 3.3. </w:t>
      </w:r>
      <w:bookmarkStart w:id="146" w:name="_Hlk195360418"/>
      <w:r w:rsidR="008B439D" w:rsidRPr="005528DB">
        <w:rPr>
          <w:b/>
          <w:color w:val="008000"/>
          <w:sz w:val="28"/>
          <w:szCs w:val="28"/>
        </w:rPr>
        <w:t>Розвинені нові галузі економіки, зокрема «зелена» енергетика, металообробка</w:t>
      </w:r>
      <w:bookmarkEnd w:id="146"/>
    </w:p>
    <w:p w14:paraId="71467BCC" w14:textId="068CCD60" w:rsidR="00435791" w:rsidRDefault="00435791" w:rsidP="0076477F">
      <w:pPr>
        <w:spacing w:before="60" w:after="60"/>
        <w:ind w:firstLine="709"/>
        <w:jc w:val="both"/>
        <w:rPr>
          <w:sz w:val="28"/>
          <w:szCs w:val="28"/>
          <w:lang w:val="uk-UA"/>
        </w:rPr>
      </w:pPr>
      <w:r w:rsidRPr="00435791">
        <w:rPr>
          <w:sz w:val="28"/>
          <w:szCs w:val="28"/>
          <w:lang w:val="uk-UA"/>
        </w:rPr>
        <w:t>Для реалізації оперативної цілі «Розвинені нові галузі економіки, зокрема «зелена» енергетика, металообробка» Криворізькій МТГ необхідно дотримуватися державних політик та стратегій, які спрямовані на економічну трансформацію, інновації та сталий розвиток в умовах воєнного стану та повоєнний період.</w:t>
      </w:r>
    </w:p>
    <w:p w14:paraId="00000D13" w14:textId="5D50C9C2" w:rsidR="00506674" w:rsidRPr="00025BFE" w:rsidRDefault="00502841" w:rsidP="0076477F">
      <w:pPr>
        <w:spacing w:before="60" w:after="60"/>
        <w:ind w:firstLine="709"/>
        <w:jc w:val="both"/>
        <w:rPr>
          <w:sz w:val="28"/>
          <w:szCs w:val="28"/>
          <w:lang w:val="uk-UA"/>
        </w:rPr>
      </w:pPr>
      <w:r w:rsidRPr="00770283">
        <w:rPr>
          <w:sz w:val="28"/>
          <w:szCs w:val="28"/>
          <w:lang w:val="uk-UA"/>
        </w:rPr>
        <w:t xml:space="preserve">Громада має активно використовувати державні програми підтримки відновлюваної енергетики, такі як «Зелена угода» та інші ініціативи, спрямовані на зменшення вуглецевого сліду. </w:t>
      </w:r>
      <w:r w:rsidRPr="00025BFE">
        <w:rPr>
          <w:sz w:val="28"/>
          <w:szCs w:val="28"/>
          <w:lang w:val="uk-UA"/>
        </w:rPr>
        <w:t xml:space="preserve">Це включає залучення коштів з державних фондів </w:t>
      </w:r>
      <w:r w:rsidR="00435791">
        <w:rPr>
          <w:sz w:val="28"/>
          <w:szCs w:val="28"/>
          <w:lang w:val="uk-UA"/>
        </w:rPr>
        <w:t>і</w:t>
      </w:r>
      <w:r w:rsidRPr="00025BFE">
        <w:rPr>
          <w:sz w:val="28"/>
          <w:szCs w:val="28"/>
          <w:lang w:val="uk-UA"/>
        </w:rPr>
        <w:t xml:space="preserve"> міжнародних організацій для будівництва сонячних електростанцій, вітрових парків та інших об'єктів відновлюваної енергетики.</w:t>
      </w:r>
    </w:p>
    <w:p w14:paraId="00000D15" w14:textId="77777777" w:rsidR="00506674" w:rsidRDefault="00502841" w:rsidP="0076477F">
      <w:pPr>
        <w:spacing w:before="60" w:after="60"/>
        <w:ind w:firstLine="709"/>
        <w:jc w:val="both"/>
        <w:rPr>
          <w:sz w:val="28"/>
          <w:szCs w:val="28"/>
        </w:rPr>
      </w:pPr>
      <w:r>
        <w:rPr>
          <w:sz w:val="28"/>
          <w:szCs w:val="28"/>
        </w:rPr>
        <w:t>Необхідно на місцевому рівні сприяти створенню комфортного бізнес-середовища для підприємств, які займаються високотехнологічною металообробкою. Це включає надання податкових пільг, доступ до кредитних ресурсів через державні програми та створення індустріальних парків для розміщення виробництв.</w:t>
      </w:r>
    </w:p>
    <w:p w14:paraId="6EDCEBA9" w14:textId="05961FA4" w:rsidR="00770283" w:rsidRPr="00770283" w:rsidRDefault="00770283" w:rsidP="0076477F">
      <w:pPr>
        <w:spacing w:before="60" w:after="60"/>
        <w:ind w:firstLine="709"/>
        <w:jc w:val="both"/>
        <w:rPr>
          <w:sz w:val="28"/>
          <w:szCs w:val="28"/>
        </w:rPr>
      </w:pPr>
      <w:r>
        <w:rPr>
          <w:sz w:val="28"/>
          <w:szCs w:val="28"/>
        </w:rPr>
        <w:lastRenderedPageBreak/>
        <w:t xml:space="preserve">Відповідно до державної політики цифрової трансформації, </w:t>
      </w:r>
      <w:sdt>
        <w:sdtPr>
          <w:rPr>
            <w:sz w:val="28"/>
            <w:szCs w:val="28"/>
          </w:rPr>
          <w:tag w:val="goog_rdk_275"/>
          <w:id w:val="-1544057734"/>
        </w:sdtPr>
        <w:sdtEndPr/>
        <w:sdtContent>
          <w:r w:rsidRPr="00770283">
            <w:rPr>
              <w:sz w:val="28"/>
              <w:szCs w:val="28"/>
            </w:rPr>
            <w:t>громада має заохочувати підприємства</w:t>
          </w:r>
        </w:sdtContent>
      </w:sdt>
      <w:r>
        <w:rPr>
          <w:sz w:val="28"/>
          <w:szCs w:val="28"/>
        </w:rPr>
        <w:t xml:space="preserve"> до впровадження автоматизації, роботизації та цифрових технологій у виробничі процеси.</w:t>
      </w:r>
    </w:p>
    <w:p w14:paraId="0DB204FB" w14:textId="56631CAC" w:rsidR="00770283" w:rsidRPr="00FE576B" w:rsidRDefault="00FE576B" w:rsidP="0076477F">
      <w:pPr>
        <w:spacing w:before="60" w:after="60"/>
        <w:ind w:firstLine="709"/>
        <w:jc w:val="both"/>
        <w:rPr>
          <w:sz w:val="28"/>
          <w:szCs w:val="28"/>
        </w:rPr>
      </w:pPr>
      <w:r w:rsidRPr="00FE576B">
        <w:rPr>
          <w:sz w:val="28"/>
          <w:szCs w:val="28"/>
          <w:lang w:val="uk-UA"/>
        </w:rPr>
        <w:t xml:space="preserve">Це </w:t>
      </w:r>
      <w:r w:rsidRPr="00FE576B">
        <w:rPr>
          <w:sz w:val="28"/>
          <w:szCs w:val="28"/>
        </w:rPr>
        <w:t>дозволить підвищити ефективність та конкурентоспроможність місцевих підприємств. Громада має забезпечити високошвидкісний інтернет по всій території</w:t>
      </w:r>
      <w:r>
        <w:rPr>
          <w:sz w:val="28"/>
          <w:szCs w:val="28"/>
          <w:lang w:val="uk-UA"/>
        </w:rPr>
        <w:t xml:space="preserve">, </w:t>
      </w:r>
      <w:r w:rsidRPr="00FE576B">
        <w:rPr>
          <w:sz w:val="28"/>
          <w:szCs w:val="28"/>
          <w:lang w:val="uk-UA"/>
        </w:rPr>
        <w:t>що відповідає державній програмі «Дія.Цифрова освіта»</w:t>
      </w:r>
      <w:r>
        <w:rPr>
          <w:sz w:val="28"/>
          <w:szCs w:val="28"/>
          <w:lang w:val="uk-UA"/>
        </w:rPr>
        <w:t xml:space="preserve">. </w:t>
      </w:r>
      <w:r w:rsidRPr="00FE576B">
        <w:rPr>
          <w:sz w:val="28"/>
          <w:szCs w:val="28"/>
          <w:lang w:val="uk-UA"/>
        </w:rPr>
        <w:t>Це дозволить створити умови для розвитку ІТ-компаній, стартапів та залучення молодих фахівців до роботи</w:t>
      </w:r>
      <w:r>
        <w:rPr>
          <w:sz w:val="28"/>
          <w:szCs w:val="28"/>
          <w:lang w:val="uk-UA"/>
        </w:rPr>
        <w:t xml:space="preserve"> </w:t>
      </w:r>
      <w:r w:rsidRPr="00FE576B">
        <w:rPr>
          <w:sz w:val="28"/>
          <w:szCs w:val="28"/>
          <w:lang w:val="uk-UA"/>
        </w:rPr>
        <w:t>в цифровій сфері.</w:t>
      </w:r>
    </w:p>
    <w:p w14:paraId="00000D17" w14:textId="0C8CB96B" w:rsidR="00506674" w:rsidRDefault="00502841" w:rsidP="0076477F">
      <w:pPr>
        <w:spacing w:before="60" w:after="60"/>
        <w:ind w:firstLine="709"/>
        <w:jc w:val="both"/>
        <w:rPr>
          <w:sz w:val="28"/>
          <w:szCs w:val="28"/>
        </w:rPr>
      </w:pPr>
      <w:r>
        <w:rPr>
          <w:sz w:val="28"/>
          <w:szCs w:val="28"/>
        </w:rPr>
        <w:t xml:space="preserve">Необхідно співпрацювати з </w:t>
      </w:r>
      <w:sdt>
        <w:sdtPr>
          <w:rPr>
            <w:sz w:val="28"/>
            <w:szCs w:val="28"/>
          </w:rPr>
          <w:tag w:val="goog_rdk_279"/>
          <w:id w:val="15749683"/>
        </w:sdtPr>
        <w:sdtEndPr/>
        <w:sdtContent/>
      </w:sdt>
      <w:r w:rsidRPr="00405B39">
        <w:rPr>
          <w:sz w:val="28"/>
          <w:szCs w:val="28"/>
        </w:rPr>
        <w:t>освітніми</w:t>
      </w:r>
      <w:r>
        <w:rPr>
          <w:sz w:val="28"/>
          <w:szCs w:val="28"/>
        </w:rPr>
        <w:t xml:space="preserve"> закладами для створення програм підготовки фахівців у галузях «зеленої» енергетики, металообробки та ІТ. Це включає організацію курсів, стажувань та спільних проектів з підприємствами.</w:t>
      </w:r>
    </w:p>
    <w:p w14:paraId="00000D18" w14:textId="77777777" w:rsidR="00506674" w:rsidRDefault="00502841" w:rsidP="0076477F">
      <w:pPr>
        <w:spacing w:before="60" w:after="60"/>
        <w:ind w:firstLine="709"/>
        <w:jc w:val="both"/>
        <w:rPr>
          <w:color w:val="404040"/>
          <w:sz w:val="28"/>
          <w:szCs w:val="28"/>
        </w:rPr>
      </w:pPr>
      <w:r>
        <w:rPr>
          <w:sz w:val="28"/>
          <w:szCs w:val="28"/>
        </w:rPr>
        <w:t xml:space="preserve">Громада може активно брати участь у програмах, таких як «Український інвестиційний фонд» та інші ініціативи, спрямовані на підтримку інноваційних </w:t>
      </w:r>
      <w:r>
        <w:rPr>
          <w:color w:val="404040"/>
          <w:sz w:val="28"/>
          <w:szCs w:val="28"/>
        </w:rPr>
        <w:t xml:space="preserve">проектів. Це дозволить залучити додаткові кошти для розвитку нових галузей економіки. </w:t>
      </w:r>
    </w:p>
    <w:p w14:paraId="00000D19" w14:textId="77777777" w:rsidR="00506674" w:rsidRDefault="00502841" w:rsidP="0076477F">
      <w:pPr>
        <w:spacing w:before="60" w:after="60"/>
        <w:ind w:firstLine="709"/>
        <w:jc w:val="both"/>
        <w:rPr>
          <w:color w:val="404040"/>
          <w:sz w:val="28"/>
          <w:szCs w:val="28"/>
        </w:rPr>
      </w:pPr>
      <w:r>
        <w:rPr>
          <w:color w:val="404040"/>
          <w:sz w:val="28"/>
          <w:szCs w:val="28"/>
        </w:rPr>
        <w:t>Громада має дотримуватися державних стандартів у сфері екології, зокрема щодо зменшення викидів забруднюючих речовин та раціонального використання природних ресурсів. Це включає впровадження екологічних стандартів на підприємствах та розвиток систем переробки відходів.</w:t>
      </w:r>
    </w:p>
    <w:p w14:paraId="00000D1A" w14:textId="6AEFD261" w:rsidR="00506674" w:rsidRDefault="00502841" w:rsidP="0076477F">
      <w:pPr>
        <w:spacing w:before="60" w:after="60"/>
        <w:ind w:firstLine="709"/>
        <w:jc w:val="both"/>
        <w:rPr>
          <w:color w:val="404040"/>
          <w:sz w:val="28"/>
          <w:szCs w:val="28"/>
        </w:rPr>
      </w:pPr>
      <w:r>
        <w:rPr>
          <w:color w:val="404040"/>
          <w:sz w:val="28"/>
          <w:szCs w:val="28"/>
        </w:rPr>
        <w:t>Залучати міжнародні організації та інвесторів для реалізації проектів у нових галузях економік</w:t>
      </w:r>
      <w:r w:rsidR="0051685E">
        <w:rPr>
          <w:color w:val="404040"/>
          <w:sz w:val="28"/>
          <w:szCs w:val="28"/>
          <w:lang w:val="uk-UA"/>
        </w:rPr>
        <w:t xml:space="preserve"> – пріоритетне </w:t>
      </w:r>
      <w:r>
        <w:rPr>
          <w:color w:val="404040"/>
          <w:sz w:val="28"/>
          <w:szCs w:val="28"/>
        </w:rPr>
        <w:t>завдання. Це включає участь у програмах ЄС, таких як «Horizon Europe», та співпрацю з міжнародними фондами, які підтримують інновації та сталий розвиток.</w:t>
      </w:r>
    </w:p>
    <w:p w14:paraId="00000D1B" w14:textId="77777777" w:rsidR="00506674" w:rsidRDefault="00502841" w:rsidP="0076477F">
      <w:pPr>
        <w:spacing w:before="60" w:after="60"/>
        <w:ind w:firstLine="709"/>
        <w:jc w:val="both"/>
        <w:rPr>
          <w:color w:val="404040"/>
          <w:sz w:val="28"/>
          <w:szCs w:val="28"/>
        </w:rPr>
      </w:pPr>
      <w:r>
        <w:rPr>
          <w:color w:val="404040"/>
          <w:sz w:val="28"/>
          <w:szCs w:val="28"/>
        </w:rPr>
        <w:t>Ці кроки дозволять Криворізькій громаді не лише реалізувати оперативну ціль, але й стати прикладом для інших регіонів України у сфері економічної диверсифікації та інноваційного розвитку.</w:t>
      </w:r>
    </w:p>
    <w:p w14:paraId="00000D1E" w14:textId="2821ACDB" w:rsidR="00506674" w:rsidRDefault="00E23B13" w:rsidP="00585968">
      <w:pPr>
        <w:spacing w:before="120" w:after="120"/>
        <w:jc w:val="both"/>
        <w:rPr>
          <w:b/>
          <w:bCs/>
          <w:i/>
          <w:iCs/>
          <w:color w:val="404040"/>
          <w:sz w:val="28"/>
          <w:szCs w:val="28"/>
          <w:lang w:val="uk-UA"/>
        </w:rPr>
      </w:pPr>
      <w:r w:rsidRPr="00E4254D">
        <w:rPr>
          <w:b/>
          <w:bCs/>
          <w:i/>
          <w:iCs/>
          <w:color w:val="404040"/>
          <w:sz w:val="28"/>
          <w:szCs w:val="28"/>
        </w:rPr>
        <w:t>Завдання та сфери реалізації проєктів для досягнення оперативної цілі 3.3. Розвинені нові галузі економіки, зокрема «зелена» енергетика, металообробка</w:t>
      </w:r>
      <w:r w:rsidR="00E4254D">
        <w:rPr>
          <w:b/>
          <w:bCs/>
          <w:i/>
          <w:iCs/>
          <w:color w:val="404040"/>
          <w:sz w:val="28"/>
          <w:szCs w:val="28"/>
          <w:lang w:val="uk-UA"/>
        </w:rPr>
        <w:t>:</w:t>
      </w:r>
    </w:p>
    <w:tbl>
      <w:tblPr>
        <w:tblW w:w="0" w:type="auto"/>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655"/>
      </w:tblGrid>
      <w:tr w:rsidR="00A9773A" w:rsidRPr="00A9773A" w14:paraId="5E2808A0" w14:textId="77777777" w:rsidTr="00852411">
        <w:tc>
          <w:tcPr>
            <w:tcW w:w="2405" w:type="dxa"/>
            <w:shd w:val="clear" w:color="auto" w:fill="E7E6E6"/>
          </w:tcPr>
          <w:p w14:paraId="69D0D90F" w14:textId="77777777" w:rsidR="00A9773A" w:rsidRPr="00A9773A" w:rsidRDefault="00A9773A" w:rsidP="00A9773A">
            <w:pPr>
              <w:spacing w:before="40" w:after="40"/>
              <w:jc w:val="center"/>
              <w:rPr>
                <w:b/>
              </w:rPr>
            </w:pPr>
            <w:r w:rsidRPr="00A9773A">
              <w:rPr>
                <w:b/>
              </w:rPr>
              <w:t>Завдання</w:t>
            </w:r>
          </w:p>
        </w:tc>
        <w:tc>
          <w:tcPr>
            <w:tcW w:w="7655" w:type="dxa"/>
            <w:shd w:val="clear" w:color="auto" w:fill="E7E6E6"/>
          </w:tcPr>
          <w:p w14:paraId="0C240D89" w14:textId="77777777" w:rsidR="00A9773A" w:rsidRPr="00A9773A" w:rsidRDefault="00A9773A" w:rsidP="00A9773A">
            <w:pPr>
              <w:spacing w:before="40" w:after="40"/>
              <w:jc w:val="center"/>
              <w:rPr>
                <w:b/>
              </w:rPr>
            </w:pPr>
            <w:r w:rsidRPr="00A9773A">
              <w:rPr>
                <w:b/>
                <w:lang w:val="uk-UA"/>
              </w:rPr>
              <w:t>С</w:t>
            </w:r>
            <w:r w:rsidRPr="00A9773A">
              <w:rPr>
                <w:b/>
              </w:rPr>
              <w:t>фери реалізації проєктів</w:t>
            </w:r>
          </w:p>
        </w:tc>
      </w:tr>
      <w:tr w:rsidR="00A9773A" w:rsidRPr="00A9773A" w14:paraId="5EBE62A8" w14:textId="77777777" w:rsidTr="00852411">
        <w:tc>
          <w:tcPr>
            <w:tcW w:w="2405" w:type="dxa"/>
          </w:tcPr>
          <w:p w14:paraId="40DFC362" w14:textId="77777777" w:rsidR="00A9773A" w:rsidRPr="00A9773A" w:rsidRDefault="00A9773A" w:rsidP="00A9773A">
            <w:pPr>
              <w:spacing w:before="40" w:after="40"/>
            </w:pPr>
            <w:r w:rsidRPr="00A9773A">
              <w:t>3.3.1.</w:t>
            </w:r>
            <w:r w:rsidRPr="00A9773A">
              <w:rPr>
                <w:lang w:val="uk-UA"/>
              </w:rPr>
              <w:t xml:space="preserve"> </w:t>
            </w:r>
            <w:r w:rsidRPr="00A9773A">
              <w:t>Стимулювання розвитку «зеленої енергетики»</w:t>
            </w:r>
          </w:p>
        </w:tc>
        <w:tc>
          <w:tcPr>
            <w:tcW w:w="7655" w:type="dxa"/>
            <w:shd w:val="clear" w:color="auto" w:fill="FFFFFF"/>
          </w:tcPr>
          <w:p w14:paraId="63575799"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Впровадження сонячних електростанцій та інших видів відновлюваної енергетики.</w:t>
            </w:r>
          </w:p>
          <w:p w14:paraId="28C86FFC"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Залучення інвестицій у проєкти із «зеленої» енергетики через державні та міжнародні програми підтримки.</w:t>
            </w:r>
          </w:p>
          <w:p w14:paraId="2C7CE380"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Модернізація енергетичної інфраструктури для інтеграції відновлюваних джерел енергії.</w:t>
            </w:r>
          </w:p>
          <w:p w14:paraId="4E306DE1"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Впровадження енергозберігаючих технологій у житловому та промисловому секторах.</w:t>
            </w:r>
          </w:p>
          <w:p w14:paraId="32F43C69"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Заміна зношених мереж електропостачання та теплопостачання на сучасні, енергоефективні системи.</w:t>
            </w:r>
          </w:p>
        </w:tc>
      </w:tr>
      <w:tr w:rsidR="00A9773A" w:rsidRPr="00A9773A" w14:paraId="27AE1B3F" w14:textId="77777777" w:rsidTr="00852411">
        <w:trPr>
          <w:trHeight w:val="2473"/>
        </w:trPr>
        <w:tc>
          <w:tcPr>
            <w:tcW w:w="2405" w:type="dxa"/>
          </w:tcPr>
          <w:p w14:paraId="48DBB10E" w14:textId="77777777" w:rsidR="00A9773A" w:rsidRPr="00A9773A" w:rsidRDefault="00A9773A" w:rsidP="00A9773A">
            <w:pPr>
              <w:spacing w:before="40" w:after="40"/>
            </w:pPr>
            <w:r w:rsidRPr="00A9773A">
              <w:lastRenderedPageBreak/>
              <w:t>3.3.2.</w:t>
            </w:r>
            <w:r w:rsidRPr="00A9773A">
              <w:rPr>
                <w:lang w:val="uk-UA"/>
              </w:rPr>
              <w:t xml:space="preserve"> </w:t>
            </w:r>
            <w:r w:rsidRPr="00A9773A">
              <w:t>Розвиток високотехнологічної металообробки</w:t>
            </w:r>
          </w:p>
        </w:tc>
        <w:tc>
          <w:tcPr>
            <w:tcW w:w="7655" w:type="dxa"/>
            <w:shd w:val="clear" w:color="auto" w:fill="FFFFFF"/>
          </w:tcPr>
          <w:p w14:paraId="2F2440C0"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Підтримка підприємств, які займаються виробництвом високотехнологічної продукції з металу (наприклад, деталі для авіації, автомобілів, електроніки).</w:t>
            </w:r>
          </w:p>
          <w:p w14:paraId="1CD4D759"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Впровадження сучасних технологій у металообробній галузі, зокрема автоматизація та цифровізація виробничих процесів.</w:t>
            </w:r>
          </w:p>
          <w:p w14:paraId="2C5643C1" w14:textId="28EA62BC" w:rsidR="00A9773A" w:rsidRPr="00A9773A" w:rsidRDefault="009E2E86" w:rsidP="00963144">
            <w:pPr>
              <w:numPr>
                <w:ilvl w:val="0"/>
                <w:numId w:val="21"/>
              </w:numPr>
              <w:tabs>
                <w:tab w:val="left" w:pos="439"/>
              </w:tabs>
              <w:spacing w:before="40" w:after="40"/>
              <w:ind w:left="57" w:firstLine="0"/>
              <w:rPr>
                <w:color w:val="404040"/>
              </w:rPr>
            </w:pPr>
            <w:r w:rsidRPr="009E2E86">
              <w:rPr>
                <w:color w:val="404040"/>
              </w:rPr>
              <w:t>Створення навчальних програм у місцевих закладах освіти для підготовки фахівців у галузі металообробки</w:t>
            </w:r>
            <w:r w:rsidR="00A9773A" w:rsidRPr="00A9773A">
              <w:rPr>
                <w:color w:val="404040"/>
              </w:rPr>
              <w:t>.</w:t>
            </w:r>
          </w:p>
          <w:p w14:paraId="04721577"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Співпраця з університетами та науковими установами для розробки інноваційних технологій.</w:t>
            </w:r>
          </w:p>
        </w:tc>
      </w:tr>
    </w:tbl>
    <w:p w14:paraId="00000D3E" w14:textId="77777777" w:rsidR="00506674" w:rsidRPr="00E4254D" w:rsidRDefault="00502841" w:rsidP="00E4254D">
      <w:pPr>
        <w:spacing w:before="120" w:after="120"/>
        <w:ind w:firstLine="709"/>
        <w:jc w:val="both"/>
        <w:rPr>
          <w:b/>
          <w:bCs/>
          <w:i/>
          <w:iCs/>
          <w:color w:val="404040"/>
          <w:sz w:val="28"/>
          <w:szCs w:val="28"/>
        </w:rPr>
      </w:pPr>
      <w:r w:rsidRPr="00E4254D">
        <w:rPr>
          <w:b/>
          <w:bCs/>
          <w:i/>
          <w:iCs/>
          <w:color w:val="404040"/>
          <w:sz w:val="28"/>
          <w:szCs w:val="28"/>
        </w:rPr>
        <w:t>Очікувані результати:</w:t>
      </w:r>
    </w:p>
    <w:p w14:paraId="00000D3F" w14:textId="6692D0D8" w:rsidR="00506674" w:rsidRPr="00FE576B" w:rsidRDefault="00272C17" w:rsidP="00963144">
      <w:pPr>
        <w:pStyle w:val="afa"/>
        <w:numPr>
          <w:ilvl w:val="0"/>
          <w:numId w:val="35"/>
        </w:numPr>
        <w:spacing w:before="60" w:after="60" w:line="240" w:lineRule="auto"/>
        <w:ind w:left="714" w:hanging="357"/>
        <w:contextualSpacing w:val="0"/>
        <w:rPr>
          <w:color w:val="000000"/>
          <w:sz w:val="28"/>
          <w:szCs w:val="28"/>
        </w:rPr>
      </w:pPr>
      <w:r>
        <w:rPr>
          <w:color w:val="000000"/>
          <w:sz w:val="28"/>
          <w:szCs w:val="28"/>
        </w:rPr>
        <w:t>Забезпечено р</w:t>
      </w:r>
      <w:r w:rsidR="00502841" w:rsidRPr="00FE576B">
        <w:rPr>
          <w:color w:val="000000"/>
          <w:sz w:val="28"/>
          <w:szCs w:val="28"/>
        </w:rPr>
        <w:t xml:space="preserve">озвиток сонячної </w:t>
      </w:r>
      <w:r>
        <w:rPr>
          <w:color w:val="000000"/>
          <w:sz w:val="28"/>
          <w:szCs w:val="28"/>
        </w:rPr>
        <w:t xml:space="preserve">енергетики </w:t>
      </w:r>
      <w:r w:rsidR="00502841" w:rsidRPr="00FE576B">
        <w:rPr>
          <w:color w:val="000000"/>
          <w:sz w:val="28"/>
          <w:szCs w:val="28"/>
        </w:rPr>
        <w:t>в громаді</w:t>
      </w:r>
      <w:r>
        <w:rPr>
          <w:color w:val="000000"/>
          <w:sz w:val="28"/>
          <w:szCs w:val="28"/>
        </w:rPr>
        <w:t>.</w:t>
      </w:r>
    </w:p>
    <w:p w14:paraId="00000D40" w14:textId="0F84347D" w:rsidR="00506674" w:rsidRPr="00FE576B" w:rsidRDefault="00502841" w:rsidP="00963144">
      <w:pPr>
        <w:pStyle w:val="afa"/>
        <w:numPr>
          <w:ilvl w:val="0"/>
          <w:numId w:val="35"/>
        </w:numPr>
        <w:spacing w:before="60" w:after="60" w:line="240" w:lineRule="auto"/>
        <w:ind w:left="714" w:hanging="357"/>
        <w:contextualSpacing w:val="0"/>
        <w:rPr>
          <w:color w:val="000000"/>
          <w:sz w:val="28"/>
          <w:szCs w:val="28"/>
        </w:rPr>
      </w:pPr>
      <w:r w:rsidRPr="00FE576B">
        <w:rPr>
          <w:color w:val="000000"/>
          <w:sz w:val="28"/>
          <w:szCs w:val="28"/>
        </w:rPr>
        <w:t>Підвищен</w:t>
      </w:r>
      <w:r w:rsidR="00272C17">
        <w:rPr>
          <w:color w:val="000000"/>
          <w:sz w:val="28"/>
          <w:szCs w:val="28"/>
        </w:rPr>
        <w:t>о</w:t>
      </w:r>
      <w:r w:rsidRPr="00FE576B">
        <w:rPr>
          <w:color w:val="000000"/>
          <w:sz w:val="28"/>
          <w:szCs w:val="28"/>
        </w:rPr>
        <w:t xml:space="preserve"> рів</w:t>
      </w:r>
      <w:r w:rsidR="00272C17">
        <w:rPr>
          <w:color w:val="000000"/>
          <w:sz w:val="28"/>
          <w:szCs w:val="28"/>
        </w:rPr>
        <w:t>е</w:t>
      </w:r>
      <w:r w:rsidRPr="00FE576B">
        <w:rPr>
          <w:color w:val="000000"/>
          <w:sz w:val="28"/>
          <w:szCs w:val="28"/>
        </w:rPr>
        <w:t>н енерг</w:t>
      </w:r>
      <w:r w:rsidR="00272C17">
        <w:rPr>
          <w:color w:val="000000"/>
          <w:sz w:val="28"/>
          <w:szCs w:val="28"/>
        </w:rPr>
        <w:t>етичної безпеки та енергонезалежності</w:t>
      </w:r>
      <w:r w:rsidRPr="00FE576B">
        <w:rPr>
          <w:color w:val="000000"/>
          <w:sz w:val="28"/>
          <w:szCs w:val="28"/>
        </w:rPr>
        <w:t xml:space="preserve"> громад</w:t>
      </w:r>
      <w:r w:rsidR="00272C17">
        <w:rPr>
          <w:color w:val="000000"/>
          <w:sz w:val="28"/>
          <w:szCs w:val="28"/>
        </w:rPr>
        <w:t>и.</w:t>
      </w:r>
    </w:p>
    <w:p w14:paraId="00000D41" w14:textId="222C1407" w:rsidR="00506674" w:rsidRPr="00FE576B" w:rsidRDefault="00502841" w:rsidP="00963144">
      <w:pPr>
        <w:pStyle w:val="afa"/>
        <w:numPr>
          <w:ilvl w:val="0"/>
          <w:numId w:val="35"/>
        </w:numPr>
        <w:spacing w:before="60" w:after="60" w:line="240" w:lineRule="auto"/>
        <w:ind w:left="714" w:hanging="357"/>
        <w:contextualSpacing w:val="0"/>
        <w:rPr>
          <w:color w:val="000000"/>
          <w:sz w:val="28"/>
          <w:szCs w:val="28"/>
        </w:rPr>
      </w:pPr>
      <w:r w:rsidRPr="00FE576B">
        <w:rPr>
          <w:color w:val="000000"/>
          <w:sz w:val="28"/>
          <w:szCs w:val="28"/>
        </w:rPr>
        <w:t>Залучен</w:t>
      </w:r>
      <w:r w:rsidR="00272C17">
        <w:rPr>
          <w:color w:val="000000"/>
          <w:sz w:val="28"/>
          <w:szCs w:val="28"/>
        </w:rPr>
        <w:t>о</w:t>
      </w:r>
      <w:r w:rsidRPr="00FE576B">
        <w:rPr>
          <w:color w:val="000000"/>
          <w:sz w:val="28"/>
          <w:szCs w:val="28"/>
        </w:rPr>
        <w:t xml:space="preserve"> інвестиції в «зелену» енергетику</w:t>
      </w:r>
      <w:r w:rsidR="00272C17">
        <w:rPr>
          <w:color w:val="000000"/>
          <w:sz w:val="28"/>
          <w:szCs w:val="28"/>
        </w:rPr>
        <w:t>.</w:t>
      </w:r>
    </w:p>
    <w:p w14:paraId="00000D42" w14:textId="34FB5522" w:rsidR="00506674" w:rsidRPr="00FE576B" w:rsidRDefault="00272C17" w:rsidP="00963144">
      <w:pPr>
        <w:pStyle w:val="afa"/>
        <w:numPr>
          <w:ilvl w:val="0"/>
          <w:numId w:val="35"/>
        </w:numPr>
        <w:spacing w:before="60" w:after="60" w:line="240" w:lineRule="auto"/>
        <w:ind w:left="714" w:hanging="357"/>
        <w:contextualSpacing w:val="0"/>
        <w:rPr>
          <w:color w:val="000000"/>
          <w:sz w:val="28"/>
          <w:szCs w:val="28"/>
        </w:rPr>
      </w:pPr>
      <w:r>
        <w:rPr>
          <w:color w:val="000000"/>
          <w:sz w:val="28"/>
          <w:szCs w:val="28"/>
        </w:rPr>
        <w:t xml:space="preserve">Налагоджено </w:t>
      </w:r>
      <w:r w:rsidRPr="00FE576B">
        <w:rPr>
          <w:color w:val="000000"/>
          <w:sz w:val="28"/>
          <w:szCs w:val="28"/>
        </w:rPr>
        <w:t>виробництв</w:t>
      </w:r>
      <w:r>
        <w:rPr>
          <w:color w:val="000000"/>
          <w:sz w:val="28"/>
          <w:szCs w:val="28"/>
        </w:rPr>
        <w:t>о</w:t>
      </w:r>
      <w:r w:rsidRPr="00FE576B">
        <w:rPr>
          <w:color w:val="000000"/>
          <w:sz w:val="28"/>
          <w:szCs w:val="28"/>
        </w:rPr>
        <w:t xml:space="preserve"> </w:t>
      </w:r>
      <w:r w:rsidR="00502841" w:rsidRPr="00FE576B">
        <w:rPr>
          <w:color w:val="000000"/>
          <w:sz w:val="28"/>
          <w:szCs w:val="28"/>
        </w:rPr>
        <w:t>високотехнологічного продукції</w:t>
      </w:r>
      <w:r>
        <w:rPr>
          <w:color w:val="000000"/>
          <w:sz w:val="28"/>
          <w:szCs w:val="28"/>
        </w:rPr>
        <w:t>.</w:t>
      </w:r>
    </w:p>
    <w:p w14:paraId="00000D46" w14:textId="7220C2C7" w:rsidR="00506674" w:rsidRPr="00E4254D" w:rsidRDefault="00502841" w:rsidP="00E4254D">
      <w:pPr>
        <w:spacing w:before="120" w:after="120"/>
        <w:ind w:firstLine="709"/>
        <w:jc w:val="both"/>
        <w:rPr>
          <w:b/>
          <w:bCs/>
          <w:i/>
          <w:iCs/>
          <w:color w:val="404040"/>
          <w:sz w:val="28"/>
          <w:szCs w:val="28"/>
        </w:rPr>
      </w:pPr>
      <w:r w:rsidRPr="00E4254D">
        <w:rPr>
          <w:b/>
          <w:bCs/>
          <w:i/>
          <w:iCs/>
          <w:color w:val="404040"/>
          <w:sz w:val="28"/>
          <w:szCs w:val="28"/>
        </w:rPr>
        <w:t>Індикатори:</w:t>
      </w:r>
    </w:p>
    <w:p w14:paraId="00000D47" w14:textId="0D2440A6" w:rsidR="00506674" w:rsidRPr="00FE576B" w:rsidRDefault="00502841" w:rsidP="00963144">
      <w:pPr>
        <w:pStyle w:val="afa"/>
        <w:numPr>
          <w:ilvl w:val="0"/>
          <w:numId w:val="36"/>
        </w:numPr>
        <w:spacing w:before="60" w:after="60" w:line="240" w:lineRule="auto"/>
        <w:ind w:left="714" w:hanging="357"/>
        <w:contextualSpacing w:val="0"/>
        <w:rPr>
          <w:color w:val="000000"/>
          <w:sz w:val="28"/>
          <w:szCs w:val="28"/>
        </w:rPr>
      </w:pPr>
      <w:r w:rsidRPr="00FE576B">
        <w:rPr>
          <w:color w:val="000000"/>
          <w:sz w:val="28"/>
          <w:szCs w:val="28"/>
        </w:rPr>
        <w:t>Кількість встановлених сонячних електростанцій</w:t>
      </w:r>
      <w:r w:rsidR="00272C17">
        <w:rPr>
          <w:color w:val="000000"/>
          <w:sz w:val="28"/>
          <w:szCs w:val="28"/>
        </w:rPr>
        <w:t>.</w:t>
      </w:r>
    </w:p>
    <w:p w14:paraId="00000D48" w14:textId="4AABBA59" w:rsidR="00506674" w:rsidRPr="00FE576B" w:rsidRDefault="00502841" w:rsidP="00963144">
      <w:pPr>
        <w:pStyle w:val="afa"/>
        <w:numPr>
          <w:ilvl w:val="0"/>
          <w:numId w:val="36"/>
        </w:numPr>
        <w:spacing w:before="60" w:after="60" w:line="240" w:lineRule="auto"/>
        <w:ind w:left="714" w:hanging="357"/>
        <w:contextualSpacing w:val="0"/>
        <w:rPr>
          <w:color w:val="000000"/>
          <w:sz w:val="28"/>
          <w:szCs w:val="28"/>
        </w:rPr>
      </w:pPr>
      <w:r w:rsidRPr="00FE576B">
        <w:rPr>
          <w:color w:val="000000"/>
          <w:sz w:val="28"/>
          <w:szCs w:val="28"/>
        </w:rPr>
        <w:t>Частка відновлюваної енергетики в загальному енергобалансі громади</w:t>
      </w:r>
      <w:r w:rsidR="00272C17">
        <w:rPr>
          <w:color w:val="000000"/>
          <w:sz w:val="28"/>
          <w:szCs w:val="28"/>
        </w:rPr>
        <w:t>.</w:t>
      </w:r>
    </w:p>
    <w:p w14:paraId="00000D49" w14:textId="5844850B" w:rsidR="00506674" w:rsidRPr="00FE576B" w:rsidRDefault="00502841" w:rsidP="00963144">
      <w:pPr>
        <w:pStyle w:val="afa"/>
        <w:numPr>
          <w:ilvl w:val="0"/>
          <w:numId w:val="36"/>
        </w:numPr>
        <w:spacing w:before="60" w:after="60" w:line="240" w:lineRule="auto"/>
        <w:ind w:left="714" w:hanging="357"/>
        <w:contextualSpacing w:val="0"/>
        <w:rPr>
          <w:color w:val="000000"/>
          <w:sz w:val="28"/>
          <w:szCs w:val="28"/>
        </w:rPr>
      </w:pPr>
      <w:r w:rsidRPr="00FE576B">
        <w:rPr>
          <w:color w:val="000000"/>
          <w:sz w:val="28"/>
          <w:szCs w:val="28"/>
        </w:rPr>
        <w:t>Економія енергоресурсів</w:t>
      </w:r>
      <w:r w:rsidR="00272C17">
        <w:rPr>
          <w:color w:val="000000"/>
          <w:sz w:val="28"/>
          <w:szCs w:val="28"/>
        </w:rPr>
        <w:t xml:space="preserve"> –</w:t>
      </w:r>
      <w:r w:rsidRPr="00FE576B">
        <w:rPr>
          <w:color w:val="000000"/>
          <w:sz w:val="28"/>
          <w:szCs w:val="28"/>
        </w:rPr>
        <w:t xml:space="preserve"> зниження споживання енергії за рахунок енергоефективних заходів</w:t>
      </w:r>
      <w:r w:rsidR="00272C17">
        <w:rPr>
          <w:color w:val="000000"/>
          <w:sz w:val="28"/>
          <w:szCs w:val="28"/>
        </w:rPr>
        <w:t>.</w:t>
      </w:r>
    </w:p>
    <w:p w14:paraId="00000D4D" w14:textId="57B0E4EA" w:rsidR="00506674" w:rsidRPr="00FE576B" w:rsidRDefault="00502841" w:rsidP="00963144">
      <w:pPr>
        <w:pStyle w:val="afa"/>
        <w:numPr>
          <w:ilvl w:val="0"/>
          <w:numId w:val="36"/>
        </w:numPr>
        <w:spacing w:before="60" w:after="60" w:line="240" w:lineRule="auto"/>
        <w:ind w:left="714" w:hanging="357"/>
        <w:contextualSpacing w:val="0"/>
        <w:rPr>
          <w:color w:val="000000"/>
          <w:sz w:val="28"/>
          <w:szCs w:val="28"/>
        </w:rPr>
      </w:pPr>
      <w:r w:rsidRPr="00FE576B">
        <w:rPr>
          <w:color w:val="000000"/>
          <w:sz w:val="28"/>
          <w:szCs w:val="28"/>
        </w:rPr>
        <w:t>Кількість нових робочих місць у галузі металообробки</w:t>
      </w:r>
      <w:r w:rsidR="00272C17">
        <w:rPr>
          <w:color w:val="000000"/>
          <w:sz w:val="28"/>
          <w:szCs w:val="28"/>
        </w:rPr>
        <w:t>.</w:t>
      </w:r>
    </w:p>
    <w:p w14:paraId="0AF0B5AA" w14:textId="77777777" w:rsidR="00881E35" w:rsidRPr="00881E35" w:rsidRDefault="00881E35" w:rsidP="0076477F">
      <w:pPr>
        <w:spacing w:before="60" w:after="60"/>
        <w:ind w:firstLine="709"/>
        <w:rPr>
          <w:color w:val="000000"/>
          <w:sz w:val="28"/>
          <w:szCs w:val="28"/>
          <w:lang w:val="uk-UA"/>
        </w:rPr>
      </w:pPr>
    </w:p>
    <w:p w14:paraId="00000D57" w14:textId="771566C6" w:rsidR="00506674" w:rsidRPr="004F0344" w:rsidRDefault="00502841">
      <w:pPr>
        <w:spacing w:after="120"/>
        <w:jc w:val="both"/>
        <w:rPr>
          <w:b/>
          <w:color w:val="008000"/>
          <w:sz w:val="28"/>
          <w:szCs w:val="28"/>
          <w:lang w:val="uk-UA"/>
        </w:rPr>
      </w:pPr>
      <w:r>
        <w:rPr>
          <w:b/>
          <w:color w:val="008000"/>
          <w:sz w:val="28"/>
          <w:szCs w:val="28"/>
        </w:rPr>
        <w:t>Оперативна ціль 3.4.</w:t>
      </w:r>
      <w:r w:rsidR="00FC22CF">
        <w:rPr>
          <w:b/>
          <w:color w:val="008000"/>
          <w:sz w:val="28"/>
          <w:szCs w:val="28"/>
          <w:lang w:val="uk-UA"/>
        </w:rPr>
        <w:t xml:space="preserve"> </w:t>
      </w:r>
      <w:r w:rsidRPr="004F0344">
        <w:rPr>
          <w:b/>
          <w:color w:val="008000"/>
          <w:sz w:val="28"/>
          <w:szCs w:val="28"/>
          <w:lang w:val="uk-UA"/>
        </w:rPr>
        <w:t>Інвестиційно приваблива громада</w:t>
      </w:r>
    </w:p>
    <w:p w14:paraId="00000D58" w14:textId="50DB383E" w:rsidR="00506674" w:rsidRPr="0076477F" w:rsidRDefault="00502841" w:rsidP="0076477F">
      <w:pPr>
        <w:spacing w:before="60" w:after="60"/>
        <w:ind w:firstLine="709"/>
        <w:jc w:val="both"/>
        <w:rPr>
          <w:color w:val="404040"/>
          <w:sz w:val="28"/>
          <w:szCs w:val="28"/>
          <w:lang w:val="uk-UA"/>
        </w:rPr>
      </w:pPr>
      <w:r w:rsidRPr="0076477F">
        <w:rPr>
          <w:color w:val="404040"/>
          <w:sz w:val="28"/>
          <w:szCs w:val="28"/>
          <w:lang w:val="uk-UA"/>
        </w:rPr>
        <w:t xml:space="preserve">Умови воєнного стану в Україні створюють значні виклики для економічного розвитку </w:t>
      </w:r>
      <w:r w:rsidR="00301DF3">
        <w:rPr>
          <w:color w:val="404040"/>
          <w:sz w:val="28"/>
          <w:szCs w:val="28"/>
          <w:lang w:val="uk-UA"/>
        </w:rPr>
        <w:t>К</w:t>
      </w:r>
      <w:r w:rsidRPr="0076477F">
        <w:rPr>
          <w:color w:val="404040"/>
          <w:sz w:val="28"/>
          <w:szCs w:val="28"/>
          <w:lang w:val="uk-UA"/>
        </w:rPr>
        <w:t>риворізької громади, але водночас відкривають нові можливості для залучення інвестицій та розвитку інфраструктури. Для реалізації оперативної цілі 3.4. «Інвестиційно приваблива громада» необхідно здійснити низку заходів, спрямованих на створення організаційних та інституційних засад для залучення інвестицій, маркетинг території та розвиток нових інвестиційних продуктів.</w:t>
      </w:r>
    </w:p>
    <w:p w14:paraId="00000D5A" w14:textId="77777777" w:rsidR="00506674" w:rsidRPr="00025BFE" w:rsidRDefault="00963144" w:rsidP="0076477F">
      <w:pPr>
        <w:spacing w:before="60" w:after="60"/>
        <w:ind w:firstLine="709"/>
        <w:jc w:val="both"/>
        <w:rPr>
          <w:color w:val="404040"/>
          <w:sz w:val="28"/>
          <w:szCs w:val="28"/>
          <w:lang w:val="uk-UA"/>
        </w:rPr>
      </w:pPr>
      <w:sdt>
        <w:sdtPr>
          <w:rPr>
            <w:sz w:val="28"/>
            <w:szCs w:val="28"/>
          </w:rPr>
          <w:tag w:val="goog_rdk_286"/>
          <w:id w:val="606705482"/>
        </w:sdtPr>
        <w:sdtEndPr/>
        <w:sdtContent/>
      </w:sdt>
      <w:r w:rsidR="00502841" w:rsidRPr="00025BFE">
        <w:rPr>
          <w:color w:val="404040"/>
          <w:sz w:val="28"/>
          <w:szCs w:val="28"/>
          <w:lang w:val="uk-UA"/>
        </w:rPr>
        <w:t>Криворізька громада повинна розробити довгострокову інвестиційну стратегію, яка враховуватиме специфіку регіону, його сильні сторони (наприклад, гірничо-металургійний кластер) та потенційні можливості для розвитку. Стратегія повинна включати чіткі цілі, завдання та механізми їх реалізації, а також передбачати заходи з мінімізації ризиків, пов'язаних із воєнним станом.</w:t>
      </w:r>
    </w:p>
    <w:p w14:paraId="00000D5B" w14:textId="77777777" w:rsidR="00506674" w:rsidRPr="0076477F" w:rsidRDefault="00502841" w:rsidP="0076477F">
      <w:pPr>
        <w:spacing w:before="60" w:after="60"/>
        <w:ind w:firstLine="709"/>
        <w:jc w:val="both"/>
        <w:rPr>
          <w:color w:val="404040"/>
          <w:sz w:val="28"/>
          <w:szCs w:val="28"/>
        </w:rPr>
      </w:pPr>
      <w:r w:rsidRPr="0076477F">
        <w:rPr>
          <w:color w:val="404040"/>
          <w:sz w:val="28"/>
          <w:szCs w:val="28"/>
        </w:rPr>
        <w:t>Для залучення інвесторів необхідно активно просувати інвестиційні можливості громади через участь у міжнародних форумах, конференціях та виставках. Також варто розробити сучасний веб-сайт із детальною інформацією про інвестиційні проекти, економічний потенціал громади та пільги для інвесторів. Важливо підкреслити унікальні переваги Кривого Рогу, такі як розвинена транспортна інфраструктура та наявність природних ресурсів.</w:t>
      </w:r>
    </w:p>
    <w:p w14:paraId="00000D5C" w14:textId="77777777" w:rsidR="00506674" w:rsidRPr="0076477F" w:rsidRDefault="00502841" w:rsidP="0076477F">
      <w:pPr>
        <w:spacing w:before="60" w:after="60"/>
        <w:ind w:firstLine="709"/>
        <w:jc w:val="both"/>
        <w:rPr>
          <w:color w:val="404040"/>
          <w:sz w:val="28"/>
          <w:szCs w:val="28"/>
        </w:rPr>
      </w:pPr>
      <w:r w:rsidRPr="0076477F">
        <w:rPr>
          <w:color w:val="404040"/>
          <w:sz w:val="28"/>
          <w:szCs w:val="28"/>
        </w:rPr>
        <w:t xml:space="preserve">Одним із ключових інвестиційних продуктів може стати розвиток індустріальних парків, таких як «Кривбас». Це дозволить залучити інвесторів у </w:t>
      </w:r>
      <w:r w:rsidRPr="0076477F">
        <w:rPr>
          <w:color w:val="404040"/>
          <w:sz w:val="28"/>
          <w:szCs w:val="28"/>
        </w:rPr>
        <w:lastRenderedPageBreak/>
        <w:t>сфери переробної промисловості, енергетики та інноваційних технологій. Важливо забезпечити належну інфраструктуру для таких парків, включаючи підключення до енергомереж, транспортну доступність та підтримку з боку місцевої влади.</w:t>
      </w:r>
    </w:p>
    <w:p w14:paraId="00000D5D" w14:textId="61E1C1ED" w:rsidR="00506674" w:rsidRPr="0076477F" w:rsidRDefault="00502841" w:rsidP="0076477F">
      <w:pPr>
        <w:spacing w:before="60" w:after="60"/>
        <w:ind w:firstLine="709"/>
        <w:jc w:val="both"/>
        <w:rPr>
          <w:color w:val="404040"/>
          <w:sz w:val="28"/>
          <w:szCs w:val="28"/>
        </w:rPr>
      </w:pPr>
      <w:r w:rsidRPr="00301DF3">
        <w:rPr>
          <w:color w:val="404040"/>
          <w:sz w:val="28"/>
          <w:szCs w:val="28"/>
        </w:rPr>
        <w:t>Криворізька громада вже має досвід співпраці з міжнародними організаціями, такими як ЄБРР, GIZ, UNICEF, USAID та іншими. Необхідно активізувати роботу з отримання грантів та технічної допомоги для реалізації інфраструктурних проектів, таких як відновлення енергетичних</w:t>
      </w:r>
      <w:r w:rsidRPr="0076477F">
        <w:rPr>
          <w:color w:val="404040"/>
          <w:sz w:val="28"/>
          <w:szCs w:val="28"/>
        </w:rPr>
        <w:t xml:space="preserve"> об'єктів, водопостачання та теплопостачання. Це дозволить зменшити навантаження на місцевий бюджет та залучити додаткові ресурси.</w:t>
      </w:r>
    </w:p>
    <w:p w14:paraId="00000D5E" w14:textId="08186552" w:rsidR="00506674" w:rsidRPr="0076477F" w:rsidRDefault="00502841" w:rsidP="0076477F">
      <w:pPr>
        <w:spacing w:before="60" w:after="60"/>
        <w:ind w:firstLine="709"/>
        <w:jc w:val="both"/>
        <w:rPr>
          <w:color w:val="404040"/>
          <w:sz w:val="28"/>
          <w:szCs w:val="28"/>
        </w:rPr>
      </w:pPr>
      <w:r w:rsidRPr="0076477F">
        <w:rPr>
          <w:color w:val="404040"/>
          <w:sz w:val="28"/>
          <w:szCs w:val="28"/>
        </w:rPr>
        <w:t>Для підвищення інвестиційної привабливості громади необхідно продовжувати розвивати цифрову інфраструктуру. Це включає впровадження електронних сервісів для бізнесу, таких</w:t>
      </w:r>
      <w:r w:rsidR="00301DF3">
        <w:rPr>
          <w:color w:val="404040"/>
          <w:sz w:val="28"/>
          <w:szCs w:val="28"/>
          <w:lang w:val="uk-UA"/>
        </w:rPr>
        <w:t xml:space="preserve"> як </w:t>
      </w:r>
      <w:r w:rsidRPr="0076477F">
        <w:rPr>
          <w:color w:val="404040"/>
          <w:sz w:val="28"/>
          <w:szCs w:val="28"/>
        </w:rPr>
        <w:t>подача документів для отримання дозволів та інших адміністративних послуг. Це зробить процес інвестування більш зручним та прозорим.</w:t>
      </w:r>
    </w:p>
    <w:p w14:paraId="00000D5F" w14:textId="4BBDDA39" w:rsidR="00506674" w:rsidRPr="00301DF3" w:rsidRDefault="00502841" w:rsidP="0076477F">
      <w:pPr>
        <w:spacing w:before="60" w:after="60"/>
        <w:ind w:firstLine="709"/>
        <w:jc w:val="both"/>
        <w:rPr>
          <w:color w:val="404040"/>
          <w:sz w:val="28"/>
          <w:szCs w:val="28"/>
        </w:rPr>
      </w:pPr>
      <w:r w:rsidRPr="0076477F">
        <w:rPr>
          <w:color w:val="404040"/>
          <w:sz w:val="28"/>
          <w:szCs w:val="28"/>
        </w:rPr>
        <w:t xml:space="preserve">Для </w:t>
      </w:r>
      <w:r w:rsidRPr="00301DF3">
        <w:rPr>
          <w:color w:val="404040"/>
          <w:sz w:val="28"/>
          <w:szCs w:val="28"/>
        </w:rPr>
        <w:t xml:space="preserve">залучення інвесторів варто </w:t>
      </w:r>
      <w:r w:rsidRPr="00301DF3">
        <w:rPr>
          <w:sz w:val="28"/>
          <w:szCs w:val="28"/>
        </w:rPr>
        <w:t xml:space="preserve">продовжувати </w:t>
      </w:r>
      <w:sdt>
        <w:sdtPr>
          <w:rPr>
            <w:sz w:val="28"/>
            <w:szCs w:val="28"/>
          </w:rPr>
          <w:tag w:val="goog_rdk_287"/>
          <w:id w:val="-453021618"/>
        </w:sdtPr>
        <w:sdtEndPr/>
        <w:sdtContent/>
      </w:sdt>
      <w:r w:rsidRPr="00301DF3">
        <w:rPr>
          <w:sz w:val="28"/>
          <w:szCs w:val="28"/>
        </w:rPr>
        <w:t xml:space="preserve">розвивати </w:t>
      </w:r>
      <w:r w:rsidRPr="00301DF3">
        <w:rPr>
          <w:color w:val="404040"/>
          <w:sz w:val="28"/>
          <w:szCs w:val="28"/>
        </w:rPr>
        <w:t>систему пільг, таких як зниження ставок орендної плати за землю чи нерухомість, а також компенсації за створення нових робочих місць та інші. Це особливо актуально в умовах воєнного стану, коли багато інвесторів шукають стабільність та підтримку з боку влади.</w:t>
      </w:r>
    </w:p>
    <w:p w14:paraId="00000D60" w14:textId="77777777" w:rsidR="00506674" w:rsidRPr="0076477F" w:rsidRDefault="00502841" w:rsidP="0076477F">
      <w:pPr>
        <w:spacing w:before="60" w:after="60"/>
        <w:ind w:firstLine="709"/>
        <w:jc w:val="both"/>
        <w:rPr>
          <w:color w:val="404040"/>
          <w:sz w:val="28"/>
          <w:szCs w:val="28"/>
        </w:rPr>
      </w:pPr>
      <w:r w:rsidRPr="00301DF3">
        <w:rPr>
          <w:color w:val="404040"/>
          <w:sz w:val="28"/>
          <w:szCs w:val="28"/>
        </w:rPr>
        <w:t>В умовах воєнного стану ключовим фактором для інвесторів є безпека та стабільність. Необхідно продовжувати роботу зі зміцнення системи цивільного захисту, створення укриттів та забезпечення енергетичної стійкості. Це дозволить забезпечити довіру інвесторів та створити умови для довгострокових</w:t>
      </w:r>
      <w:r w:rsidRPr="0076477F">
        <w:rPr>
          <w:color w:val="404040"/>
          <w:sz w:val="28"/>
          <w:szCs w:val="28"/>
        </w:rPr>
        <w:t xml:space="preserve"> інвестицій.</w:t>
      </w:r>
    </w:p>
    <w:p w14:paraId="00000D61" w14:textId="77777777" w:rsidR="00506674" w:rsidRPr="0076477F" w:rsidRDefault="00502841" w:rsidP="0076477F">
      <w:pPr>
        <w:spacing w:before="60" w:after="60"/>
        <w:ind w:firstLine="709"/>
        <w:jc w:val="both"/>
        <w:rPr>
          <w:color w:val="404040"/>
          <w:sz w:val="28"/>
          <w:szCs w:val="28"/>
        </w:rPr>
      </w:pPr>
      <w:r w:rsidRPr="0076477F">
        <w:rPr>
          <w:color w:val="404040"/>
          <w:sz w:val="28"/>
          <w:szCs w:val="28"/>
        </w:rPr>
        <w:t>Реалізація цих заходів дозволить Криворізькій громаді стати інвестиційно привабливою навіть у складних умовах воєнного стану, залучити нові ресурси для розвитку економіки та покращити якість життя мешканців.</w:t>
      </w:r>
    </w:p>
    <w:p w14:paraId="00000D63" w14:textId="232C6BD4" w:rsidR="00506674" w:rsidRDefault="00CE23AC" w:rsidP="00585968">
      <w:pPr>
        <w:spacing w:before="120" w:after="120"/>
        <w:jc w:val="both"/>
        <w:rPr>
          <w:b/>
          <w:bCs/>
          <w:i/>
          <w:iCs/>
          <w:color w:val="404040"/>
          <w:sz w:val="28"/>
          <w:szCs w:val="28"/>
          <w:lang w:val="uk-UA"/>
        </w:rPr>
      </w:pPr>
      <w:r w:rsidRPr="00E4254D">
        <w:rPr>
          <w:b/>
          <w:bCs/>
          <w:i/>
          <w:iCs/>
          <w:color w:val="404040"/>
          <w:sz w:val="28"/>
          <w:szCs w:val="28"/>
        </w:rPr>
        <w:t>Завдання та сфери реалізації проєктів для досягнення оперативної цілі 3.4. Інвестиційно приваблива громада</w:t>
      </w:r>
      <w:r w:rsidR="00A9773A">
        <w:rPr>
          <w:b/>
          <w:bCs/>
          <w:i/>
          <w:iCs/>
          <w:color w:val="404040"/>
          <w:sz w:val="28"/>
          <w:szCs w:val="28"/>
          <w:lang w:val="uk-UA"/>
        </w:rPr>
        <w:t>:</w:t>
      </w:r>
    </w:p>
    <w:tbl>
      <w:tblPr>
        <w:tblW w:w="1006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7508"/>
      </w:tblGrid>
      <w:tr w:rsidR="00A9773A" w:rsidRPr="00A9773A" w14:paraId="6E8A45BC" w14:textId="77777777" w:rsidTr="00852411">
        <w:tc>
          <w:tcPr>
            <w:tcW w:w="2552" w:type="dxa"/>
            <w:shd w:val="clear" w:color="auto" w:fill="E7E6E6"/>
          </w:tcPr>
          <w:p w14:paraId="4641EC8E" w14:textId="77777777" w:rsidR="00A9773A" w:rsidRPr="00A9773A" w:rsidRDefault="00A9773A" w:rsidP="00A9773A">
            <w:pPr>
              <w:jc w:val="center"/>
              <w:rPr>
                <w:b/>
              </w:rPr>
            </w:pPr>
            <w:r w:rsidRPr="00A9773A">
              <w:rPr>
                <w:b/>
              </w:rPr>
              <w:t>Завдання</w:t>
            </w:r>
          </w:p>
        </w:tc>
        <w:tc>
          <w:tcPr>
            <w:tcW w:w="7508" w:type="dxa"/>
            <w:shd w:val="clear" w:color="auto" w:fill="E7E6E6"/>
          </w:tcPr>
          <w:p w14:paraId="6A1CD0FC" w14:textId="77777777" w:rsidR="00A9773A" w:rsidRPr="00A9773A" w:rsidRDefault="00A9773A" w:rsidP="00A9773A">
            <w:pPr>
              <w:jc w:val="center"/>
              <w:rPr>
                <w:b/>
              </w:rPr>
            </w:pPr>
            <w:r w:rsidRPr="00A9773A">
              <w:rPr>
                <w:b/>
                <w:lang w:val="uk-UA"/>
              </w:rPr>
              <w:t>С</w:t>
            </w:r>
            <w:r w:rsidRPr="00A9773A">
              <w:rPr>
                <w:b/>
              </w:rPr>
              <w:t>фери реалізації проєктів</w:t>
            </w:r>
          </w:p>
        </w:tc>
      </w:tr>
      <w:tr w:rsidR="00A9773A" w:rsidRPr="00A9773A" w14:paraId="59268469" w14:textId="77777777" w:rsidTr="00852411">
        <w:tc>
          <w:tcPr>
            <w:tcW w:w="2552" w:type="dxa"/>
          </w:tcPr>
          <w:p w14:paraId="49A2369B" w14:textId="77777777" w:rsidR="00A9773A" w:rsidRPr="00A9773A" w:rsidRDefault="00A9773A" w:rsidP="00A9773A">
            <w:pPr>
              <w:rPr>
                <w:highlight w:val="yellow"/>
              </w:rPr>
            </w:pPr>
            <w:r w:rsidRPr="00A9773A">
              <w:t>3.4.1.</w:t>
            </w:r>
            <w:r w:rsidRPr="00A9773A">
              <w:rPr>
                <w:lang w:val="uk-UA"/>
              </w:rPr>
              <w:t xml:space="preserve"> </w:t>
            </w:r>
            <w:r w:rsidRPr="00A9773A">
              <w:t>Створення організаційних та інституційних засад для залучення інвестицій та розвиток міжнародної співпраці</w:t>
            </w:r>
          </w:p>
        </w:tc>
        <w:tc>
          <w:tcPr>
            <w:tcW w:w="7508" w:type="dxa"/>
            <w:shd w:val="clear" w:color="auto" w:fill="FFFFFF"/>
          </w:tcPr>
          <w:p w14:paraId="6F15B524"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Реалізація Програми залучення інвестицій та розвитку міжнародної діяльності.</w:t>
            </w:r>
          </w:p>
          <w:p w14:paraId="2ED3284E"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Забезпечення розвитку механізмів співпраці соціальної відповідальності бізнесу.</w:t>
            </w:r>
          </w:p>
          <w:p w14:paraId="75BE067C"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Розроблення й впровадження пільгових умов для інвесторів.</w:t>
            </w:r>
          </w:p>
          <w:p w14:paraId="160BAE32" w14:textId="77777777" w:rsidR="00A9773A" w:rsidRPr="00A9773A" w:rsidRDefault="00963144" w:rsidP="00963144">
            <w:pPr>
              <w:numPr>
                <w:ilvl w:val="0"/>
                <w:numId w:val="21"/>
              </w:numPr>
              <w:tabs>
                <w:tab w:val="left" w:pos="439"/>
              </w:tabs>
              <w:spacing w:before="40" w:after="40"/>
              <w:ind w:left="57" w:firstLine="0"/>
              <w:rPr>
                <w:color w:val="404040"/>
              </w:rPr>
            </w:pPr>
            <w:sdt>
              <w:sdtPr>
                <w:rPr>
                  <w:color w:val="404040"/>
                </w:rPr>
                <w:tag w:val="goog_rdk_289"/>
                <w:id w:val="1294798164"/>
              </w:sdtPr>
              <w:sdtEndPr/>
              <w:sdtContent/>
            </w:sdt>
            <w:r w:rsidR="00A9773A" w:rsidRPr="00A9773A">
              <w:rPr>
                <w:color w:val="404040"/>
              </w:rPr>
              <w:t>Впровадження електронних сервісів для інвесторів.</w:t>
            </w:r>
          </w:p>
        </w:tc>
      </w:tr>
      <w:tr w:rsidR="00A9773A" w:rsidRPr="00A9773A" w14:paraId="328DD8B7" w14:textId="77777777" w:rsidTr="00DD7933">
        <w:trPr>
          <w:trHeight w:val="402"/>
        </w:trPr>
        <w:tc>
          <w:tcPr>
            <w:tcW w:w="2552" w:type="dxa"/>
          </w:tcPr>
          <w:p w14:paraId="35B29E97" w14:textId="77777777" w:rsidR="00A9773A" w:rsidRPr="00A9773A" w:rsidRDefault="00A9773A" w:rsidP="00A9773A">
            <w:pPr>
              <w:rPr>
                <w:highlight w:val="yellow"/>
              </w:rPr>
            </w:pPr>
            <w:r w:rsidRPr="00A9773A">
              <w:t>3.4.2.</w:t>
            </w:r>
            <w:r w:rsidRPr="00A9773A">
              <w:rPr>
                <w:rFonts w:ascii="Arial" w:eastAsia="Calibri" w:hAnsi="Arial" w:cs="Arial"/>
                <w:sz w:val="22"/>
                <w:szCs w:val="22"/>
                <w:lang w:eastAsia="en-US"/>
              </w:rPr>
              <w:t xml:space="preserve"> </w:t>
            </w:r>
            <w:r w:rsidRPr="00A9773A">
              <w:t>Маркетинг території та формування позитивного іміджу громади, підвищення її інвестиційної привабливості</w:t>
            </w:r>
          </w:p>
        </w:tc>
        <w:tc>
          <w:tcPr>
            <w:tcW w:w="7508" w:type="dxa"/>
            <w:shd w:val="clear" w:color="auto" w:fill="FFFFFF"/>
          </w:tcPr>
          <w:p w14:paraId="207AD6A8"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Участь представників громади у міжнародних та всеукраїнських інвестиційних форумах.</w:t>
            </w:r>
          </w:p>
          <w:p w14:paraId="2389AFAB"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Залучення інвесторів через презентації, інвестиційні форуми та міжнародні виставки; допомога у підключенні до інфраструктури.</w:t>
            </w:r>
          </w:p>
          <w:p w14:paraId="7424F548"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Реалізація Маркетингової стратегії громади.</w:t>
            </w:r>
          </w:p>
          <w:p w14:paraId="48E2B3E8"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Просування та розвиток міського бренду через вербальні та візуальні елементи. Удосконалення міської ідентичності у відображенні позитивного іміджу громади.</w:t>
            </w:r>
          </w:p>
          <w:p w14:paraId="319B6C13"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 xml:space="preserve">Наповнення Єдиної цифрової інтегрованої інформаційно-аналітичної системи управління процесом відбудови об’єктів </w:t>
            </w:r>
            <w:r w:rsidRPr="00A9773A">
              <w:rPr>
                <w:color w:val="404040"/>
              </w:rPr>
              <w:lastRenderedPageBreak/>
              <w:t>нерухомого майна, будівництва та інфраструктури (цифрова платформа «DREAM») проєктами для відбудови, відновлення та розвитку територій громади.</w:t>
            </w:r>
          </w:p>
        </w:tc>
      </w:tr>
      <w:tr w:rsidR="00A9773A" w:rsidRPr="00A9773A" w14:paraId="047ABBC1" w14:textId="77777777" w:rsidTr="00852411">
        <w:trPr>
          <w:trHeight w:val="983"/>
        </w:trPr>
        <w:tc>
          <w:tcPr>
            <w:tcW w:w="2552" w:type="dxa"/>
          </w:tcPr>
          <w:p w14:paraId="06BFA6B9" w14:textId="77777777" w:rsidR="00A9773A" w:rsidRPr="00A9773A" w:rsidRDefault="00A9773A" w:rsidP="00A9773A">
            <w:r w:rsidRPr="00A9773A">
              <w:lastRenderedPageBreak/>
              <w:t>3.4.3. Створення та розвиток інвестиційних / інноваційних проєктів / продуктів</w:t>
            </w:r>
          </w:p>
        </w:tc>
        <w:tc>
          <w:tcPr>
            <w:tcW w:w="7508" w:type="dxa"/>
            <w:shd w:val="clear" w:color="auto" w:fill="FFFFFF"/>
          </w:tcPr>
          <w:p w14:paraId="016BAA34"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Розвиток індустріального парку «Кривбас».</w:t>
            </w:r>
          </w:p>
          <w:p w14:paraId="1A6D39B3"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Створення сучасного веб-сайту з детальною інформацією про інвестиційні можливості громади, пільги для інвесторів та контактними даними.</w:t>
            </w:r>
          </w:p>
          <w:p w14:paraId="6B4B5354"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Формування нових інвестиційних пропозицій.</w:t>
            </w:r>
          </w:p>
          <w:p w14:paraId="43C8B7E9"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Підготовка / впорядкування земельних ділянок для інвесторів.</w:t>
            </w:r>
          </w:p>
          <w:p w14:paraId="06444794" w14:textId="77777777" w:rsidR="00A9773A" w:rsidRPr="00A9773A" w:rsidRDefault="00963144" w:rsidP="00963144">
            <w:pPr>
              <w:numPr>
                <w:ilvl w:val="0"/>
                <w:numId w:val="21"/>
              </w:numPr>
              <w:tabs>
                <w:tab w:val="left" w:pos="439"/>
              </w:tabs>
              <w:spacing w:before="40" w:after="40"/>
              <w:ind w:left="57" w:firstLine="0"/>
              <w:rPr>
                <w:color w:val="404040"/>
              </w:rPr>
            </w:pPr>
            <w:sdt>
              <w:sdtPr>
                <w:rPr>
                  <w:color w:val="404040"/>
                </w:rPr>
                <w:tag w:val="goog_rdk_291"/>
                <w:id w:val="-1911679726"/>
              </w:sdtPr>
              <w:sdtEndPr/>
              <w:sdtContent/>
            </w:sdt>
            <w:r w:rsidR="00A9773A" w:rsidRPr="00A9773A">
              <w:rPr>
                <w:color w:val="404040"/>
              </w:rPr>
              <w:t>Розвиток кластеру, який об'єднуватиме інноваційні підприємства та наукові установи.</w:t>
            </w:r>
            <w:sdt>
              <w:sdtPr>
                <w:rPr>
                  <w:color w:val="404040"/>
                </w:rPr>
                <w:tag w:val="goog_rdk_292"/>
                <w:id w:val="-1714424175"/>
              </w:sdtPr>
              <w:sdtEndPr/>
              <w:sdtContent/>
            </w:sdt>
          </w:p>
        </w:tc>
      </w:tr>
    </w:tbl>
    <w:p w14:paraId="00000D80" w14:textId="77777777" w:rsidR="00506674" w:rsidRPr="00E4254D" w:rsidRDefault="00502841" w:rsidP="00E4254D">
      <w:pPr>
        <w:spacing w:before="120" w:after="120"/>
        <w:ind w:firstLine="709"/>
        <w:jc w:val="both"/>
        <w:rPr>
          <w:b/>
          <w:bCs/>
          <w:i/>
          <w:iCs/>
          <w:color w:val="404040"/>
          <w:sz w:val="28"/>
          <w:szCs w:val="28"/>
        </w:rPr>
      </w:pPr>
      <w:r w:rsidRPr="00E4254D">
        <w:rPr>
          <w:b/>
          <w:bCs/>
          <w:i/>
          <w:iCs/>
          <w:color w:val="404040"/>
          <w:sz w:val="28"/>
          <w:szCs w:val="28"/>
        </w:rPr>
        <w:t>Очікувані результати:</w:t>
      </w:r>
    </w:p>
    <w:p w14:paraId="00000D81" w14:textId="2A740811" w:rsidR="00506674" w:rsidRPr="00301DF3" w:rsidRDefault="00301DF3" w:rsidP="00963144">
      <w:pPr>
        <w:pStyle w:val="afa"/>
        <w:numPr>
          <w:ilvl w:val="0"/>
          <w:numId w:val="37"/>
        </w:numPr>
        <w:spacing w:before="60" w:after="60" w:line="240" w:lineRule="auto"/>
        <w:ind w:left="714" w:hanging="357"/>
        <w:contextualSpacing w:val="0"/>
        <w:rPr>
          <w:sz w:val="28"/>
          <w:szCs w:val="28"/>
        </w:rPr>
      </w:pPr>
      <w:r w:rsidRPr="00301DF3">
        <w:rPr>
          <w:sz w:val="28"/>
          <w:szCs w:val="28"/>
        </w:rPr>
        <w:t xml:space="preserve">Розвинений </w:t>
      </w:r>
      <w:r w:rsidR="00502841" w:rsidRPr="00301DF3">
        <w:rPr>
          <w:sz w:val="28"/>
          <w:szCs w:val="28"/>
        </w:rPr>
        <w:t>Індустріальний парк</w:t>
      </w:r>
      <w:r w:rsidRPr="00301DF3">
        <w:rPr>
          <w:sz w:val="28"/>
          <w:szCs w:val="28"/>
        </w:rPr>
        <w:t>, який</w:t>
      </w:r>
      <w:r w:rsidR="00502841" w:rsidRPr="00301DF3">
        <w:rPr>
          <w:sz w:val="28"/>
          <w:szCs w:val="28"/>
        </w:rPr>
        <w:t xml:space="preserve"> стане привабливим для інвесторів, що призведе до створення нових робочих місць та збільшення економічного потенціалу громади</w:t>
      </w:r>
      <w:r w:rsidRPr="00301DF3">
        <w:rPr>
          <w:sz w:val="28"/>
          <w:szCs w:val="28"/>
        </w:rPr>
        <w:t>.</w:t>
      </w:r>
    </w:p>
    <w:p w14:paraId="00000D83" w14:textId="4066367D" w:rsidR="00506674" w:rsidRPr="00301DF3" w:rsidRDefault="00502841" w:rsidP="00963144">
      <w:pPr>
        <w:pStyle w:val="afa"/>
        <w:numPr>
          <w:ilvl w:val="0"/>
          <w:numId w:val="37"/>
        </w:numPr>
        <w:spacing w:before="60" w:after="60" w:line="240" w:lineRule="auto"/>
        <w:ind w:left="714" w:hanging="357"/>
        <w:contextualSpacing w:val="0"/>
        <w:rPr>
          <w:sz w:val="28"/>
          <w:szCs w:val="28"/>
        </w:rPr>
      </w:pPr>
      <w:r w:rsidRPr="00301DF3">
        <w:rPr>
          <w:sz w:val="28"/>
          <w:szCs w:val="28"/>
        </w:rPr>
        <w:t>Налагоджена система роботи з інвесторами</w:t>
      </w:r>
      <w:r w:rsidR="00301DF3" w:rsidRPr="00301DF3">
        <w:rPr>
          <w:sz w:val="28"/>
          <w:szCs w:val="28"/>
        </w:rPr>
        <w:t>.</w:t>
      </w:r>
    </w:p>
    <w:p w14:paraId="00000D86" w14:textId="626261D2" w:rsidR="00506674" w:rsidRPr="00301DF3" w:rsidRDefault="00502841" w:rsidP="00963144">
      <w:pPr>
        <w:pStyle w:val="afa"/>
        <w:numPr>
          <w:ilvl w:val="0"/>
          <w:numId w:val="37"/>
        </w:numPr>
        <w:spacing w:before="60" w:after="60" w:line="240" w:lineRule="auto"/>
        <w:ind w:left="714" w:hanging="357"/>
        <w:contextualSpacing w:val="0"/>
        <w:rPr>
          <w:sz w:val="28"/>
          <w:szCs w:val="28"/>
        </w:rPr>
      </w:pPr>
      <w:r w:rsidRPr="00301DF3">
        <w:rPr>
          <w:sz w:val="28"/>
          <w:szCs w:val="28"/>
        </w:rPr>
        <w:t>Збільшен</w:t>
      </w:r>
      <w:r w:rsidR="00301DF3" w:rsidRPr="00301DF3">
        <w:rPr>
          <w:sz w:val="28"/>
          <w:szCs w:val="28"/>
        </w:rPr>
        <w:t>о</w:t>
      </w:r>
      <w:r w:rsidRPr="00301DF3">
        <w:rPr>
          <w:sz w:val="28"/>
          <w:szCs w:val="28"/>
        </w:rPr>
        <w:t xml:space="preserve"> кільк</w:t>
      </w:r>
      <w:r w:rsidR="00301DF3" w:rsidRPr="00301DF3">
        <w:rPr>
          <w:sz w:val="28"/>
          <w:szCs w:val="28"/>
        </w:rPr>
        <w:t>і</w:t>
      </w:r>
      <w:r w:rsidRPr="00301DF3">
        <w:rPr>
          <w:sz w:val="28"/>
          <w:szCs w:val="28"/>
        </w:rPr>
        <w:t>ст</w:t>
      </w:r>
      <w:r w:rsidR="00301DF3" w:rsidRPr="00301DF3">
        <w:rPr>
          <w:sz w:val="28"/>
          <w:szCs w:val="28"/>
        </w:rPr>
        <w:t>ь</w:t>
      </w:r>
      <w:r w:rsidRPr="00301DF3">
        <w:rPr>
          <w:sz w:val="28"/>
          <w:szCs w:val="28"/>
        </w:rPr>
        <w:t xml:space="preserve"> інвестиційних проєктів</w:t>
      </w:r>
      <w:r w:rsidR="00301DF3" w:rsidRPr="00301DF3">
        <w:rPr>
          <w:sz w:val="28"/>
          <w:szCs w:val="28"/>
        </w:rPr>
        <w:t>.</w:t>
      </w:r>
    </w:p>
    <w:p w14:paraId="00000D87" w14:textId="67B489C9" w:rsidR="00506674" w:rsidRPr="00301DF3" w:rsidRDefault="00502841" w:rsidP="00963144">
      <w:pPr>
        <w:pStyle w:val="afa"/>
        <w:numPr>
          <w:ilvl w:val="0"/>
          <w:numId w:val="37"/>
        </w:numPr>
        <w:spacing w:before="60" w:after="60" w:line="240" w:lineRule="auto"/>
        <w:ind w:left="714" w:hanging="357"/>
        <w:contextualSpacing w:val="0"/>
        <w:rPr>
          <w:sz w:val="28"/>
          <w:szCs w:val="28"/>
        </w:rPr>
      </w:pPr>
      <w:r w:rsidRPr="00301DF3">
        <w:rPr>
          <w:sz w:val="28"/>
          <w:szCs w:val="28"/>
        </w:rPr>
        <w:t>Скорочен</w:t>
      </w:r>
      <w:r w:rsidR="00301DF3" w:rsidRPr="00301DF3">
        <w:rPr>
          <w:sz w:val="28"/>
          <w:szCs w:val="28"/>
        </w:rPr>
        <w:t>о</w:t>
      </w:r>
      <w:r w:rsidRPr="00301DF3">
        <w:rPr>
          <w:sz w:val="28"/>
          <w:szCs w:val="28"/>
        </w:rPr>
        <w:t xml:space="preserve"> час на адміністративні процедури</w:t>
      </w:r>
      <w:r w:rsidR="00301DF3" w:rsidRPr="00301DF3">
        <w:rPr>
          <w:sz w:val="28"/>
          <w:szCs w:val="28"/>
        </w:rPr>
        <w:t>.</w:t>
      </w:r>
    </w:p>
    <w:p w14:paraId="00000D88" w14:textId="28177502" w:rsidR="00506674" w:rsidRPr="00301DF3" w:rsidRDefault="00502841" w:rsidP="00963144">
      <w:pPr>
        <w:pStyle w:val="afa"/>
        <w:numPr>
          <w:ilvl w:val="0"/>
          <w:numId w:val="37"/>
        </w:numPr>
        <w:spacing w:before="60" w:after="60" w:line="240" w:lineRule="auto"/>
        <w:ind w:left="714" w:hanging="357"/>
        <w:contextualSpacing w:val="0"/>
        <w:rPr>
          <w:sz w:val="28"/>
          <w:szCs w:val="28"/>
        </w:rPr>
      </w:pPr>
      <w:r w:rsidRPr="00301DF3">
        <w:rPr>
          <w:sz w:val="28"/>
          <w:szCs w:val="28"/>
        </w:rPr>
        <w:t>Підвищен</w:t>
      </w:r>
      <w:r w:rsidR="00301DF3" w:rsidRPr="00301DF3">
        <w:rPr>
          <w:sz w:val="28"/>
          <w:szCs w:val="28"/>
        </w:rPr>
        <w:t>о</w:t>
      </w:r>
      <w:r w:rsidRPr="00301DF3">
        <w:rPr>
          <w:sz w:val="28"/>
          <w:szCs w:val="28"/>
        </w:rPr>
        <w:t xml:space="preserve"> </w:t>
      </w:r>
      <w:r w:rsidR="00301DF3" w:rsidRPr="00301DF3">
        <w:rPr>
          <w:sz w:val="28"/>
          <w:szCs w:val="28"/>
        </w:rPr>
        <w:t xml:space="preserve">інвестиційну активність і </w:t>
      </w:r>
      <w:r w:rsidRPr="00301DF3">
        <w:rPr>
          <w:sz w:val="28"/>
          <w:szCs w:val="28"/>
        </w:rPr>
        <w:t>впізнаваності громади серед інвесторів</w:t>
      </w:r>
      <w:r w:rsidR="00301DF3" w:rsidRPr="00301DF3">
        <w:rPr>
          <w:sz w:val="28"/>
          <w:szCs w:val="28"/>
        </w:rPr>
        <w:t>.</w:t>
      </w:r>
    </w:p>
    <w:p w14:paraId="00000D8B" w14:textId="3171CD0A" w:rsidR="00506674" w:rsidRPr="00301DF3" w:rsidRDefault="00502841" w:rsidP="00963144">
      <w:pPr>
        <w:pStyle w:val="afa"/>
        <w:numPr>
          <w:ilvl w:val="0"/>
          <w:numId w:val="37"/>
        </w:numPr>
        <w:spacing w:before="60" w:after="60" w:line="240" w:lineRule="auto"/>
        <w:ind w:left="714" w:hanging="357"/>
        <w:contextualSpacing w:val="0"/>
        <w:rPr>
          <w:sz w:val="28"/>
          <w:szCs w:val="28"/>
        </w:rPr>
      </w:pPr>
      <w:r w:rsidRPr="00301DF3">
        <w:rPr>
          <w:sz w:val="28"/>
          <w:szCs w:val="28"/>
        </w:rPr>
        <w:t>З</w:t>
      </w:r>
      <w:r w:rsidR="00301DF3" w:rsidRPr="00301DF3">
        <w:rPr>
          <w:sz w:val="28"/>
          <w:szCs w:val="28"/>
        </w:rPr>
        <w:t>абезпечено з</w:t>
      </w:r>
      <w:r w:rsidRPr="00301DF3">
        <w:rPr>
          <w:sz w:val="28"/>
          <w:szCs w:val="28"/>
        </w:rPr>
        <w:t>ручний доступ до інформації для інвесторів</w:t>
      </w:r>
      <w:r w:rsidR="00301DF3" w:rsidRPr="00301DF3">
        <w:rPr>
          <w:sz w:val="28"/>
          <w:szCs w:val="28"/>
        </w:rPr>
        <w:t>.</w:t>
      </w:r>
    </w:p>
    <w:p w14:paraId="00000D8D" w14:textId="711629E1" w:rsidR="00506674" w:rsidRPr="00301DF3" w:rsidRDefault="00502841" w:rsidP="00963144">
      <w:pPr>
        <w:pStyle w:val="afa"/>
        <w:numPr>
          <w:ilvl w:val="0"/>
          <w:numId w:val="37"/>
        </w:numPr>
        <w:spacing w:before="60" w:after="60" w:line="240" w:lineRule="auto"/>
        <w:ind w:left="714" w:hanging="357"/>
        <w:contextualSpacing w:val="0"/>
        <w:rPr>
          <w:sz w:val="28"/>
          <w:szCs w:val="28"/>
        </w:rPr>
      </w:pPr>
      <w:r w:rsidRPr="00301DF3">
        <w:rPr>
          <w:sz w:val="28"/>
          <w:szCs w:val="28"/>
        </w:rPr>
        <w:t>Збільшен</w:t>
      </w:r>
      <w:r w:rsidR="00301DF3" w:rsidRPr="00301DF3">
        <w:rPr>
          <w:sz w:val="28"/>
          <w:szCs w:val="28"/>
        </w:rPr>
        <w:t xml:space="preserve">о обсяги </w:t>
      </w:r>
      <w:r w:rsidRPr="00301DF3">
        <w:rPr>
          <w:sz w:val="28"/>
          <w:szCs w:val="28"/>
        </w:rPr>
        <w:t>інвестицій</w:t>
      </w:r>
      <w:r w:rsidR="00301DF3" w:rsidRPr="00301DF3">
        <w:rPr>
          <w:sz w:val="28"/>
          <w:szCs w:val="28"/>
        </w:rPr>
        <w:t>.</w:t>
      </w:r>
    </w:p>
    <w:p w14:paraId="00000D90" w14:textId="4399D3FF" w:rsidR="00506674" w:rsidRPr="00301DF3" w:rsidRDefault="00502841" w:rsidP="00E4254D">
      <w:pPr>
        <w:spacing w:before="120" w:after="120"/>
        <w:ind w:firstLine="709"/>
        <w:jc w:val="both"/>
        <w:rPr>
          <w:b/>
          <w:bCs/>
          <w:i/>
          <w:iCs/>
          <w:color w:val="404040"/>
          <w:sz w:val="28"/>
          <w:szCs w:val="28"/>
        </w:rPr>
      </w:pPr>
      <w:r w:rsidRPr="00301DF3">
        <w:rPr>
          <w:b/>
          <w:bCs/>
          <w:i/>
          <w:iCs/>
          <w:color w:val="404040"/>
          <w:sz w:val="28"/>
          <w:szCs w:val="28"/>
        </w:rPr>
        <w:t>Індикатори:</w:t>
      </w:r>
    </w:p>
    <w:p w14:paraId="00000D91" w14:textId="4C03C2B4" w:rsidR="00506674" w:rsidRPr="00301DF3" w:rsidRDefault="00301DF3" w:rsidP="00963144">
      <w:pPr>
        <w:pStyle w:val="afa"/>
        <w:numPr>
          <w:ilvl w:val="0"/>
          <w:numId w:val="38"/>
        </w:numPr>
        <w:spacing w:before="60" w:after="60" w:line="240" w:lineRule="auto"/>
        <w:ind w:left="714" w:hanging="357"/>
        <w:contextualSpacing w:val="0"/>
        <w:rPr>
          <w:sz w:val="28"/>
          <w:szCs w:val="28"/>
        </w:rPr>
      </w:pPr>
      <w:r w:rsidRPr="00301DF3">
        <w:rPr>
          <w:sz w:val="28"/>
          <w:szCs w:val="28"/>
        </w:rPr>
        <w:t>Обсяг інвестицій / к</w:t>
      </w:r>
      <w:r w:rsidR="00502841" w:rsidRPr="00301DF3">
        <w:rPr>
          <w:sz w:val="28"/>
          <w:szCs w:val="28"/>
        </w:rPr>
        <w:t xml:space="preserve">ількість залучених інвесторів </w:t>
      </w:r>
      <w:r w:rsidRPr="00301DF3">
        <w:rPr>
          <w:color w:val="404040"/>
          <w:sz w:val="28"/>
          <w:szCs w:val="28"/>
        </w:rPr>
        <w:t>у громаду</w:t>
      </w:r>
      <w:r w:rsidRPr="00301DF3">
        <w:rPr>
          <w:sz w:val="28"/>
          <w:szCs w:val="28"/>
        </w:rPr>
        <w:t xml:space="preserve"> </w:t>
      </w:r>
      <w:r w:rsidR="00502841" w:rsidRPr="00301DF3">
        <w:rPr>
          <w:sz w:val="28"/>
          <w:szCs w:val="28"/>
        </w:rPr>
        <w:t>(на рік)</w:t>
      </w:r>
      <w:r w:rsidRPr="00301DF3">
        <w:rPr>
          <w:sz w:val="28"/>
          <w:szCs w:val="28"/>
        </w:rPr>
        <w:t>.</w:t>
      </w:r>
    </w:p>
    <w:p w14:paraId="00000D92" w14:textId="21C6E49C" w:rsidR="00506674" w:rsidRPr="00301DF3" w:rsidRDefault="00502841" w:rsidP="00963144">
      <w:pPr>
        <w:pStyle w:val="afa"/>
        <w:numPr>
          <w:ilvl w:val="0"/>
          <w:numId w:val="38"/>
        </w:numPr>
        <w:spacing w:before="60" w:after="60" w:line="240" w:lineRule="auto"/>
        <w:ind w:left="714" w:hanging="357"/>
        <w:contextualSpacing w:val="0"/>
        <w:rPr>
          <w:sz w:val="28"/>
          <w:szCs w:val="28"/>
        </w:rPr>
      </w:pPr>
      <w:r w:rsidRPr="00301DF3">
        <w:rPr>
          <w:sz w:val="28"/>
          <w:szCs w:val="28"/>
        </w:rPr>
        <w:t>Кількість підприємств, які стали учасниками (резидентами) індустріального парку (на рік)</w:t>
      </w:r>
      <w:r w:rsidR="00301DF3" w:rsidRPr="00301DF3">
        <w:rPr>
          <w:sz w:val="28"/>
          <w:szCs w:val="28"/>
        </w:rPr>
        <w:t>.</w:t>
      </w:r>
    </w:p>
    <w:p w14:paraId="00000D93" w14:textId="663CF662" w:rsidR="00506674" w:rsidRPr="00301DF3" w:rsidRDefault="00502841" w:rsidP="00963144">
      <w:pPr>
        <w:pStyle w:val="afa"/>
        <w:numPr>
          <w:ilvl w:val="0"/>
          <w:numId w:val="38"/>
        </w:numPr>
        <w:spacing w:before="60" w:after="60" w:line="240" w:lineRule="auto"/>
        <w:ind w:left="714" w:hanging="357"/>
        <w:contextualSpacing w:val="0"/>
        <w:rPr>
          <w:sz w:val="28"/>
          <w:szCs w:val="28"/>
        </w:rPr>
      </w:pPr>
      <w:r w:rsidRPr="00301DF3">
        <w:rPr>
          <w:sz w:val="28"/>
          <w:szCs w:val="28"/>
        </w:rPr>
        <w:t>Кількість нових робочих місць, створених у межах індустріального парку (на рік)</w:t>
      </w:r>
      <w:r w:rsidR="00301DF3" w:rsidRPr="00301DF3">
        <w:rPr>
          <w:sz w:val="28"/>
          <w:szCs w:val="28"/>
        </w:rPr>
        <w:t>.</w:t>
      </w:r>
    </w:p>
    <w:p w14:paraId="00000D95" w14:textId="0F28E5B8" w:rsidR="00506674" w:rsidRPr="00301DF3" w:rsidRDefault="00502841" w:rsidP="00963144">
      <w:pPr>
        <w:pStyle w:val="afa"/>
        <w:numPr>
          <w:ilvl w:val="0"/>
          <w:numId w:val="38"/>
        </w:numPr>
        <w:spacing w:before="60" w:after="60" w:line="240" w:lineRule="auto"/>
        <w:ind w:left="714" w:hanging="357"/>
        <w:contextualSpacing w:val="0"/>
        <w:rPr>
          <w:color w:val="404040"/>
          <w:sz w:val="28"/>
          <w:szCs w:val="28"/>
        </w:rPr>
      </w:pPr>
      <w:r w:rsidRPr="00301DF3">
        <w:rPr>
          <w:color w:val="404040"/>
          <w:sz w:val="28"/>
          <w:szCs w:val="28"/>
        </w:rPr>
        <w:t xml:space="preserve">Кількість розроблених </w:t>
      </w:r>
      <w:r w:rsidR="00301DF3" w:rsidRPr="00301DF3">
        <w:rPr>
          <w:color w:val="404040"/>
          <w:sz w:val="28"/>
          <w:szCs w:val="28"/>
        </w:rPr>
        <w:t xml:space="preserve">/ </w:t>
      </w:r>
      <w:r w:rsidR="00301DF3" w:rsidRPr="00301DF3">
        <w:rPr>
          <w:sz w:val="28"/>
          <w:szCs w:val="28"/>
        </w:rPr>
        <w:t xml:space="preserve">впроваджених </w:t>
      </w:r>
      <w:r w:rsidRPr="00301DF3">
        <w:rPr>
          <w:color w:val="404040"/>
          <w:sz w:val="28"/>
          <w:szCs w:val="28"/>
        </w:rPr>
        <w:t>інвестиційних проєктів</w:t>
      </w:r>
      <w:r w:rsidR="00301DF3" w:rsidRPr="00301DF3">
        <w:rPr>
          <w:color w:val="404040"/>
          <w:sz w:val="28"/>
          <w:szCs w:val="28"/>
        </w:rPr>
        <w:t>.</w:t>
      </w:r>
    </w:p>
    <w:p w14:paraId="00000D96" w14:textId="30B5E92F" w:rsidR="00506674" w:rsidRPr="00301DF3" w:rsidRDefault="00502841" w:rsidP="00963144">
      <w:pPr>
        <w:pStyle w:val="afa"/>
        <w:numPr>
          <w:ilvl w:val="0"/>
          <w:numId w:val="38"/>
        </w:numPr>
        <w:spacing w:before="60" w:after="60" w:line="240" w:lineRule="auto"/>
        <w:ind w:left="714" w:hanging="357"/>
        <w:contextualSpacing w:val="0"/>
        <w:rPr>
          <w:color w:val="404040"/>
          <w:sz w:val="28"/>
          <w:szCs w:val="28"/>
        </w:rPr>
      </w:pPr>
      <w:r w:rsidRPr="00301DF3">
        <w:rPr>
          <w:color w:val="404040"/>
          <w:sz w:val="28"/>
          <w:szCs w:val="28"/>
        </w:rPr>
        <w:t>Кількість укладених документів про співпрацю з інвесторами</w:t>
      </w:r>
      <w:r w:rsidR="00301DF3" w:rsidRPr="00301DF3">
        <w:rPr>
          <w:color w:val="404040"/>
          <w:sz w:val="28"/>
          <w:szCs w:val="28"/>
        </w:rPr>
        <w:t>.</w:t>
      </w:r>
    </w:p>
    <w:p w14:paraId="00000D99" w14:textId="2F017F0A" w:rsidR="00506674" w:rsidRPr="00301DF3" w:rsidRDefault="00502841" w:rsidP="00963144">
      <w:pPr>
        <w:pStyle w:val="afa"/>
        <w:numPr>
          <w:ilvl w:val="0"/>
          <w:numId w:val="38"/>
        </w:numPr>
        <w:spacing w:before="60" w:after="60" w:line="240" w:lineRule="auto"/>
        <w:ind w:left="714" w:hanging="357"/>
        <w:contextualSpacing w:val="0"/>
        <w:rPr>
          <w:color w:val="404040"/>
          <w:sz w:val="28"/>
          <w:szCs w:val="28"/>
        </w:rPr>
      </w:pPr>
      <w:r w:rsidRPr="00301DF3">
        <w:rPr>
          <w:color w:val="404040"/>
          <w:sz w:val="28"/>
          <w:szCs w:val="28"/>
        </w:rPr>
        <w:t>Кількість підготовлених інвестиційних майданчиків/об’єктів</w:t>
      </w:r>
      <w:r w:rsidR="00301DF3" w:rsidRPr="00301DF3">
        <w:rPr>
          <w:color w:val="404040"/>
          <w:sz w:val="28"/>
          <w:szCs w:val="28"/>
        </w:rPr>
        <w:t>.</w:t>
      </w:r>
    </w:p>
    <w:p w14:paraId="00000D9B" w14:textId="4751582B" w:rsidR="00506674" w:rsidRPr="00301DF3" w:rsidRDefault="00502841" w:rsidP="00963144">
      <w:pPr>
        <w:pStyle w:val="afa"/>
        <w:numPr>
          <w:ilvl w:val="0"/>
          <w:numId w:val="38"/>
        </w:numPr>
        <w:spacing w:before="60" w:after="60" w:line="240" w:lineRule="auto"/>
        <w:ind w:left="714" w:hanging="357"/>
        <w:contextualSpacing w:val="0"/>
        <w:rPr>
          <w:sz w:val="28"/>
          <w:szCs w:val="28"/>
        </w:rPr>
      </w:pPr>
      <w:r w:rsidRPr="00301DF3">
        <w:rPr>
          <w:sz w:val="28"/>
          <w:szCs w:val="28"/>
        </w:rPr>
        <w:t>Кількість заходів, у яких взяли участь представники громади (шт./рік)</w:t>
      </w:r>
      <w:r w:rsidR="00301DF3" w:rsidRPr="00301DF3">
        <w:rPr>
          <w:sz w:val="28"/>
          <w:szCs w:val="28"/>
        </w:rPr>
        <w:t>.</w:t>
      </w:r>
    </w:p>
    <w:p w14:paraId="00000DA7" w14:textId="77777777" w:rsidR="00506674" w:rsidRPr="00FE576B" w:rsidRDefault="00506674" w:rsidP="00FE576B">
      <w:pPr>
        <w:spacing w:before="60" w:after="60"/>
        <w:ind w:firstLine="720"/>
        <w:jc w:val="both"/>
        <w:rPr>
          <w:color w:val="000000"/>
          <w:sz w:val="28"/>
          <w:szCs w:val="28"/>
          <w:lang w:val="uk-UA"/>
        </w:rPr>
      </w:pPr>
    </w:p>
    <w:p w14:paraId="00000DA8" w14:textId="7188EEC8" w:rsidR="00506674" w:rsidRDefault="00963144">
      <w:pPr>
        <w:spacing w:after="120"/>
        <w:jc w:val="both"/>
        <w:rPr>
          <w:b/>
          <w:color w:val="008000"/>
          <w:sz w:val="28"/>
          <w:szCs w:val="28"/>
        </w:rPr>
      </w:pPr>
      <w:sdt>
        <w:sdtPr>
          <w:tag w:val="goog_rdk_293"/>
          <w:id w:val="-1255050087"/>
        </w:sdtPr>
        <w:sdtEndPr/>
        <w:sdtContent/>
      </w:sdt>
      <w:r w:rsidR="00502841">
        <w:rPr>
          <w:b/>
          <w:color w:val="008000"/>
          <w:sz w:val="28"/>
          <w:szCs w:val="28"/>
        </w:rPr>
        <w:t xml:space="preserve">Оперативна ціль 3.5. </w:t>
      </w:r>
      <w:r w:rsidR="00A9773A" w:rsidRPr="00A9773A">
        <w:rPr>
          <w:b/>
          <w:color w:val="008000"/>
          <w:sz w:val="28"/>
          <w:szCs w:val="28"/>
        </w:rPr>
        <w:t>Розвинені креативні індустрії, зокрема у сфері культури, туризму, IT</w:t>
      </w:r>
    </w:p>
    <w:p w14:paraId="1F2F6AC8" w14:textId="5B5BAC07" w:rsidR="005528DB" w:rsidRPr="005528DB" w:rsidRDefault="005528DB" w:rsidP="005528DB">
      <w:pPr>
        <w:spacing w:before="60" w:after="60"/>
        <w:ind w:firstLine="720"/>
        <w:jc w:val="both"/>
        <w:rPr>
          <w:color w:val="000000"/>
          <w:sz w:val="28"/>
          <w:szCs w:val="28"/>
          <w:lang w:val="uk-UA"/>
        </w:rPr>
      </w:pPr>
      <w:r w:rsidRPr="005528DB">
        <w:rPr>
          <w:color w:val="000000"/>
          <w:sz w:val="28"/>
          <w:szCs w:val="28"/>
          <w:lang w:val="uk-UA"/>
        </w:rPr>
        <w:t xml:space="preserve">Незважаючи на воєнний стан </w:t>
      </w:r>
      <w:sdt>
        <w:sdtPr>
          <w:tag w:val="goog_rdk_142"/>
          <w:id w:val="-1222286303"/>
        </w:sdtPr>
        <w:sdtEndPr/>
        <w:sdtContent/>
      </w:sdt>
      <w:r w:rsidRPr="005528DB">
        <w:rPr>
          <w:color w:val="000000"/>
          <w:sz w:val="28"/>
          <w:szCs w:val="28"/>
          <w:lang w:val="uk-UA"/>
        </w:rPr>
        <w:t>Криворізька МТГ продовжує надавати якісні культурні послуги для населення на базі культурних об’єктів: 3 театри, 46</w:t>
      </w:r>
      <w:r w:rsidR="00301DF3">
        <w:rPr>
          <w:color w:val="000000"/>
          <w:sz w:val="28"/>
          <w:szCs w:val="28"/>
          <w:lang w:val="uk-UA"/>
        </w:rPr>
        <w:t> </w:t>
      </w:r>
      <w:r w:rsidRPr="005528DB">
        <w:rPr>
          <w:color w:val="000000"/>
          <w:sz w:val="28"/>
          <w:szCs w:val="28"/>
          <w:lang w:val="uk-UA"/>
        </w:rPr>
        <w:t xml:space="preserve">бібліотек, 18 позашкільних мистецьких закладів, де навчається понад </w:t>
      </w:r>
      <w:sdt>
        <w:sdtPr>
          <w:tag w:val="goog_rdk_143"/>
          <w:id w:val="742914936"/>
        </w:sdtPr>
        <w:sdtEndPr/>
        <w:sdtContent/>
      </w:sdt>
      <w:r w:rsidRPr="005528DB">
        <w:rPr>
          <w:color w:val="000000"/>
          <w:sz w:val="28"/>
          <w:szCs w:val="28"/>
          <w:lang w:val="uk-UA"/>
        </w:rPr>
        <w:t>6,6 тис. учнів; 10</w:t>
      </w:r>
      <w:r w:rsidR="00301DF3">
        <w:rPr>
          <w:color w:val="000000"/>
          <w:sz w:val="28"/>
          <w:szCs w:val="28"/>
          <w:lang w:val="uk-UA"/>
        </w:rPr>
        <w:t> </w:t>
      </w:r>
      <w:r w:rsidRPr="005528DB">
        <w:rPr>
          <w:color w:val="000000"/>
          <w:sz w:val="28"/>
          <w:szCs w:val="28"/>
          <w:lang w:val="uk-UA"/>
        </w:rPr>
        <w:t>палаців культури, де діють 169 аматорських колективів.</w:t>
      </w:r>
    </w:p>
    <w:p w14:paraId="79204DD3" w14:textId="64F670B2" w:rsidR="005528DB" w:rsidRPr="005528DB" w:rsidRDefault="005528DB" w:rsidP="005528DB">
      <w:pPr>
        <w:spacing w:before="60" w:after="60"/>
        <w:ind w:firstLine="720"/>
        <w:jc w:val="both"/>
        <w:rPr>
          <w:color w:val="000000"/>
          <w:sz w:val="28"/>
          <w:szCs w:val="28"/>
          <w:lang w:val="uk-UA"/>
        </w:rPr>
      </w:pPr>
      <w:r w:rsidRPr="005528DB">
        <w:rPr>
          <w:color w:val="000000"/>
          <w:sz w:val="28"/>
          <w:szCs w:val="28"/>
        </w:rPr>
        <w:lastRenderedPageBreak/>
        <w:t xml:space="preserve">Даний напрямок роботи і далі буде продовжено у відповідності до </w:t>
      </w:r>
      <w:r w:rsidR="006E162C">
        <w:rPr>
          <w:color w:val="000000"/>
          <w:sz w:val="28"/>
          <w:szCs w:val="28"/>
          <w:lang w:val="uk-UA"/>
        </w:rPr>
        <w:t>наявн</w:t>
      </w:r>
      <w:r w:rsidRPr="005528DB">
        <w:rPr>
          <w:color w:val="000000"/>
          <w:sz w:val="28"/>
          <w:szCs w:val="28"/>
        </w:rPr>
        <w:t>их реалій. Підтримка культурних ініціатив потребує подальшого фінансування культурних проєктів, фестивалів, виставок.</w:t>
      </w:r>
    </w:p>
    <w:p w14:paraId="67568951" w14:textId="77777777" w:rsidR="005528DB" w:rsidRPr="005528DB" w:rsidRDefault="005528DB" w:rsidP="005528DB">
      <w:pPr>
        <w:spacing w:before="60" w:after="60"/>
        <w:ind w:firstLine="720"/>
        <w:jc w:val="both"/>
        <w:rPr>
          <w:color w:val="000000"/>
          <w:sz w:val="28"/>
          <w:szCs w:val="28"/>
          <w:lang w:val="uk-UA"/>
        </w:rPr>
      </w:pPr>
      <w:r w:rsidRPr="005528DB">
        <w:rPr>
          <w:color w:val="000000"/>
          <w:sz w:val="28"/>
          <w:szCs w:val="28"/>
          <w:lang w:val="uk-UA"/>
        </w:rPr>
        <w:t>Але сьогодення диктує необхідність цифрової трансформація культури, а саме: впровадження віртуальних екскурсій, онлайн-заходів, цифрових архівів.</w:t>
      </w:r>
    </w:p>
    <w:p w14:paraId="7DDED764" w14:textId="77777777" w:rsidR="005528DB" w:rsidRPr="005528DB" w:rsidRDefault="005528DB" w:rsidP="005528DB">
      <w:pPr>
        <w:spacing w:before="60" w:after="60"/>
        <w:ind w:firstLine="720"/>
        <w:jc w:val="both"/>
        <w:rPr>
          <w:color w:val="000000"/>
          <w:sz w:val="28"/>
          <w:szCs w:val="28"/>
          <w:lang w:val="uk-UA"/>
        </w:rPr>
      </w:pPr>
      <w:r w:rsidRPr="005528DB">
        <w:rPr>
          <w:color w:val="000000"/>
          <w:sz w:val="28"/>
          <w:szCs w:val="28"/>
        </w:rPr>
        <w:t>Розвиток туризму потребує створення нових туристичних маршрутів, популяризації історико-культурної спадщини громади.</w:t>
      </w:r>
    </w:p>
    <w:p w14:paraId="68FA17E7" w14:textId="13C0EBCD" w:rsidR="005528DB" w:rsidRDefault="005528DB" w:rsidP="005528DB">
      <w:pPr>
        <w:spacing w:before="60" w:after="60"/>
        <w:ind w:firstLine="720"/>
        <w:jc w:val="both"/>
        <w:rPr>
          <w:color w:val="000000"/>
          <w:sz w:val="28"/>
          <w:szCs w:val="28"/>
          <w:lang w:val="uk-UA"/>
        </w:rPr>
      </w:pPr>
      <w:r w:rsidRPr="005528DB">
        <w:rPr>
          <w:color w:val="000000"/>
          <w:sz w:val="28"/>
          <w:szCs w:val="28"/>
        </w:rPr>
        <w:t xml:space="preserve">Кривий Ріг внесено до списку історичних населених місць України. Особливістю структури архітектурно-просторового середовища міста є історичний характер його формування. Для збереження традиційного характеру середовища, об’єктів культурної спадщини у суспільному житті ДП «Науково-дослідний і проєктний інститут містобудування» була розроблена науково-проєктна документація «Історико-архітектурний опорний план м. Кривий Ріг» (затверджено рішенням Криворізької міської ради від 27.06.2017 р. №1793), результатом якої є </w:t>
      </w:r>
      <w:sdt>
        <w:sdtPr>
          <w:tag w:val="goog_rdk_145"/>
          <w:id w:val="184718251"/>
        </w:sdtPr>
        <w:sdtEndPr/>
        <w:sdtContent/>
      </w:sdt>
      <w:r w:rsidRPr="005528DB">
        <w:rPr>
          <w:sz w:val="28"/>
          <w:szCs w:val="28"/>
        </w:rPr>
        <w:t>визначені межі та режими або визначення меж і режимів використання історичних ареалів</w:t>
      </w:r>
      <w:r w:rsidRPr="005528DB">
        <w:rPr>
          <w:color w:val="000000"/>
          <w:sz w:val="28"/>
          <w:szCs w:val="28"/>
        </w:rPr>
        <w:t xml:space="preserve"> міста: Соцмісто, Тернівський, Центральний, Довгинцеве.</w:t>
      </w:r>
    </w:p>
    <w:p w14:paraId="45CE196C" w14:textId="03BED053" w:rsidR="00435791" w:rsidRPr="00435791" w:rsidRDefault="00435791" w:rsidP="005528DB">
      <w:pPr>
        <w:spacing w:before="60" w:after="60"/>
        <w:ind w:firstLine="720"/>
        <w:jc w:val="both"/>
        <w:rPr>
          <w:color w:val="000000"/>
          <w:sz w:val="28"/>
          <w:szCs w:val="28"/>
          <w:lang w:val="uk-UA"/>
        </w:rPr>
      </w:pPr>
      <w:r w:rsidRPr="00435791">
        <w:rPr>
          <w:color w:val="000000"/>
          <w:sz w:val="28"/>
          <w:szCs w:val="28"/>
          <w:lang w:val="uk-UA"/>
        </w:rPr>
        <w:t>Громада має створити туристичні маршрути, пов'язані з гірничо-металургійною спадщиною. Це включає організацію екскурсій на підприємства, створення інтерактивних музеїв з використанням сучасних технологій, для залучення туристів. Необхідно залучати також інвестування у будівництво нових готелів, ресторанів, туристичних центрів та покращення транспортної доступності до туристичних об'єктів. Це дозволить збільшити кількість туристів та надходження до бюджету.</w:t>
      </w:r>
    </w:p>
    <w:p w14:paraId="5D73ED6E" w14:textId="1E7F0E2A" w:rsidR="005528DB" w:rsidRPr="005528DB" w:rsidRDefault="006E162C" w:rsidP="005528DB">
      <w:pPr>
        <w:spacing w:before="60" w:after="60"/>
        <w:ind w:firstLine="720"/>
        <w:jc w:val="both"/>
        <w:rPr>
          <w:sz w:val="28"/>
          <w:szCs w:val="28"/>
          <w:lang w:val="uk-UA"/>
        </w:rPr>
      </w:pPr>
      <w:r>
        <w:rPr>
          <w:color w:val="000000"/>
          <w:sz w:val="28"/>
          <w:szCs w:val="28"/>
          <w:lang w:val="uk-UA"/>
        </w:rPr>
        <w:t>Г</w:t>
      </w:r>
      <w:r w:rsidR="005528DB" w:rsidRPr="005528DB">
        <w:rPr>
          <w:color w:val="000000"/>
          <w:sz w:val="28"/>
          <w:szCs w:val="28"/>
        </w:rPr>
        <w:t>ромада має величезний потенціал для розвитку креативних індустрій на базі</w:t>
      </w:r>
      <w:r w:rsidR="005528DB" w:rsidRPr="005528DB">
        <w:rPr>
          <w:sz w:val="28"/>
          <w:szCs w:val="28"/>
        </w:rPr>
        <w:t xml:space="preserve"> культурного (мистецького) та/або креативного середовища та його вираження. А продукти та послуги креативних індустрій стають наслідком індивідуальної творчості, навичок і таланту. В умовах особливого геополітичного та географічного місцезнаходження </w:t>
      </w:r>
      <w:sdt>
        <w:sdtPr>
          <w:tag w:val="goog_rdk_146"/>
          <w:id w:val="1421219073"/>
        </w:sdtPr>
        <w:sdtEndPr/>
        <w:sdtContent/>
      </w:sdt>
      <w:r w:rsidR="005528DB" w:rsidRPr="005528DB">
        <w:rPr>
          <w:sz w:val="28"/>
          <w:szCs w:val="28"/>
        </w:rPr>
        <w:t xml:space="preserve">Криворізької МТГ креативні індустрії стирають межі між наукою і мистецтвом, креативністю та інноваціями між громадою, регіоном та країною </w:t>
      </w:r>
      <w:sdt>
        <w:sdtPr>
          <w:tag w:val="goog_rdk_147"/>
          <w:id w:val="859700222"/>
        </w:sdtPr>
        <w:sdtEndPr/>
        <w:sdtContent/>
      </w:sdt>
      <w:r w:rsidR="005528DB" w:rsidRPr="005528DB">
        <w:rPr>
          <w:sz w:val="28"/>
          <w:szCs w:val="28"/>
        </w:rPr>
        <w:t>в цілому. Індикаторами руху креативних індустрій стають нові інноваційні продукти візуального мистецтва (живопис, графіка, мозаїка, муралізм, скульптура, фотографія, паблік-арт). Громада перетворюються в креативні простори сучасних та традиційних дизайнів, інтер’єрів, архітектурних, ландшафтних та саунд-дизайнів.</w:t>
      </w:r>
    </w:p>
    <w:p w14:paraId="4368801C" w14:textId="77777777" w:rsidR="005528DB" w:rsidRPr="005528DB" w:rsidRDefault="005528DB" w:rsidP="005528DB">
      <w:pPr>
        <w:spacing w:before="60" w:after="60"/>
        <w:ind w:firstLine="720"/>
        <w:jc w:val="both"/>
        <w:rPr>
          <w:sz w:val="28"/>
          <w:szCs w:val="28"/>
        </w:rPr>
      </w:pPr>
      <w:r w:rsidRPr="005528DB">
        <w:rPr>
          <w:sz w:val="28"/>
          <w:szCs w:val="28"/>
        </w:rPr>
        <w:t>Для розвитку креативних індустрій у Криворізькій громаді необхідно створити інфраструктуру для креативців (хаби, коворкінги, арт-простори), підтримувати молодих талантів через гранти, конкурси та менторські програми; залучати місцеві підприємства, навчальні заклади та міжнародних партнерів; активно просувати креативні продукти через цифрові платформи та туристичні ініціативи.</w:t>
      </w:r>
    </w:p>
    <w:p w14:paraId="1B078246" w14:textId="762E4732" w:rsidR="005528DB" w:rsidRDefault="005528DB" w:rsidP="005528DB">
      <w:pPr>
        <w:shd w:val="clear" w:color="auto" w:fill="FFFFFF"/>
        <w:spacing w:before="60" w:after="60"/>
        <w:ind w:left="24" w:firstLine="720"/>
        <w:jc w:val="both"/>
        <w:rPr>
          <w:sz w:val="28"/>
          <w:szCs w:val="28"/>
          <w:lang w:val="uk-UA"/>
        </w:rPr>
      </w:pPr>
      <w:r w:rsidRPr="005528DB">
        <w:rPr>
          <w:sz w:val="28"/>
          <w:szCs w:val="28"/>
        </w:rPr>
        <w:t>Культурна спадщина набуває новітніх просторів бібліотек, музеїв</w:t>
      </w:r>
      <w:r w:rsidRPr="005528DB">
        <w:rPr>
          <w:sz w:val="28"/>
          <w:szCs w:val="28"/>
          <w:lang w:val="uk-UA"/>
        </w:rPr>
        <w:t xml:space="preserve">, </w:t>
      </w:r>
      <w:r w:rsidRPr="005528DB">
        <w:rPr>
          <w:sz w:val="28"/>
          <w:szCs w:val="28"/>
        </w:rPr>
        <w:t xml:space="preserve">ремесел </w:t>
      </w:r>
      <w:r w:rsidR="006E162C">
        <w:rPr>
          <w:sz w:val="28"/>
          <w:szCs w:val="28"/>
          <w:lang w:val="uk-UA"/>
        </w:rPr>
        <w:t>і</w:t>
      </w:r>
      <w:r w:rsidRPr="005528DB">
        <w:rPr>
          <w:sz w:val="28"/>
          <w:szCs w:val="28"/>
        </w:rPr>
        <w:t xml:space="preserve"> промислів, матеріальної та нематеріальної культурної спадщини. Фестивалі, культурні та креативні майстерні, кіноіндустрія, креативне підприємництво стають рушійною силою набуття громадою іміджу території унікальних творчих ініціатив та інноваційних просторів.</w:t>
      </w:r>
    </w:p>
    <w:p w14:paraId="0A1D7194" w14:textId="60A8EF98" w:rsidR="005528DB" w:rsidRDefault="005528DB" w:rsidP="005528DB">
      <w:pPr>
        <w:spacing w:before="120" w:after="60"/>
        <w:rPr>
          <w:b/>
          <w:i/>
          <w:iCs/>
          <w:color w:val="000000"/>
          <w:sz w:val="28"/>
          <w:szCs w:val="28"/>
          <w:lang w:val="uk-UA"/>
        </w:rPr>
      </w:pPr>
      <w:r w:rsidRPr="00A9773A">
        <w:rPr>
          <w:b/>
          <w:i/>
          <w:iCs/>
          <w:color w:val="000000"/>
          <w:sz w:val="28"/>
          <w:szCs w:val="28"/>
          <w:lang w:val="uk-UA"/>
        </w:rPr>
        <w:lastRenderedPageBreak/>
        <w:t xml:space="preserve">Завдання та сфери реалізації проєктів для досягнення оперативної цілі 1.4. </w:t>
      </w:r>
      <w:r w:rsidR="00A9773A" w:rsidRPr="00A9773A">
        <w:rPr>
          <w:b/>
          <w:i/>
          <w:iCs/>
          <w:color w:val="000000"/>
          <w:sz w:val="28"/>
          <w:szCs w:val="28"/>
          <w:lang w:val="uk-UA"/>
        </w:rPr>
        <w:t xml:space="preserve">Розвинені креативні індустрії, зокрема у сфері культури, туризму, </w:t>
      </w:r>
      <w:r w:rsidR="00A9773A" w:rsidRPr="00A9773A">
        <w:rPr>
          <w:b/>
          <w:i/>
          <w:iCs/>
          <w:color w:val="000000"/>
          <w:sz w:val="28"/>
          <w:szCs w:val="28"/>
        </w:rPr>
        <w:t>IT</w:t>
      </w:r>
      <w:r w:rsidR="00A9773A">
        <w:rPr>
          <w:b/>
          <w:i/>
          <w:iCs/>
          <w:color w:val="000000"/>
          <w:sz w:val="28"/>
          <w:szCs w:val="28"/>
          <w:lang w:val="uk-UA"/>
        </w:rPr>
        <w:t>:</w:t>
      </w:r>
    </w:p>
    <w:tbl>
      <w:tblPr>
        <w:tblW w:w="1006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513"/>
      </w:tblGrid>
      <w:tr w:rsidR="00A9773A" w:rsidRPr="00A9773A" w14:paraId="49612760" w14:textId="77777777" w:rsidTr="00852411">
        <w:tc>
          <w:tcPr>
            <w:tcW w:w="2547" w:type="dxa"/>
            <w:shd w:val="clear" w:color="auto" w:fill="E7E6E6"/>
          </w:tcPr>
          <w:p w14:paraId="11E2DD71" w14:textId="77777777" w:rsidR="00A9773A" w:rsidRPr="00A9773A" w:rsidRDefault="00A9773A" w:rsidP="00A9773A">
            <w:pPr>
              <w:spacing w:before="40" w:after="40"/>
              <w:ind w:left="57"/>
              <w:jc w:val="center"/>
              <w:rPr>
                <w:b/>
              </w:rPr>
            </w:pPr>
            <w:r w:rsidRPr="00A9773A">
              <w:rPr>
                <w:b/>
              </w:rPr>
              <w:t>Завдання</w:t>
            </w:r>
          </w:p>
        </w:tc>
        <w:tc>
          <w:tcPr>
            <w:tcW w:w="7513" w:type="dxa"/>
            <w:shd w:val="clear" w:color="auto" w:fill="E7E6E6"/>
          </w:tcPr>
          <w:p w14:paraId="47560095" w14:textId="77777777" w:rsidR="00A9773A" w:rsidRPr="00A9773A" w:rsidRDefault="00A9773A" w:rsidP="00A9773A">
            <w:pPr>
              <w:spacing w:before="40" w:after="40"/>
              <w:ind w:left="57"/>
              <w:jc w:val="center"/>
              <w:rPr>
                <w:b/>
              </w:rPr>
            </w:pPr>
            <w:r w:rsidRPr="00A9773A">
              <w:rPr>
                <w:b/>
                <w:lang w:val="uk-UA"/>
              </w:rPr>
              <w:t>С</w:t>
            </w:r>
            <w:r w:rsidRPr="00A9773A">
              <w:rPr>
                <w:b/>
              </w:rPr>
              <w:t>фери реалізації проєктів</w:t>
            </w:r>
          </w:p>
        </w:tc>
      </w:tr>
      <w:tr w:rsidR="00A9773A" w:rsidRPr="00A9773A" w14:paraId="42B50997" w14:textId="77777777" w:rsidTr="00852411">
        <w:tc>
          <w:tcPr>
            <w:tcW w:w="2547" w:type="dxa"/>
            <w:shd w:val="clear" w:color="auto" w:fill="FFFFFF"/>
          </w:tcPr>
          <w:p w14:paraId="2F306026" w14:textId="77777777" w:rsidR="00A9773A" w:rsidRPr="00A9773A" w:rsidRDefault="00A9773A" w:rsidP="00A9773A">
            <w:pPr>
              <w:spacing w:before="40" w:after="40"/>
              <w:ind w:left="57"/>
              <w:rPr>
                <w:bCs/>
                <w:strike/>
              </w:rPr>
            </w:pPr>
            <w:r w:rsidRPr="00A9773A">
              <w:rPr>
                <w:bCs/>
              </w:rPr>
              <w:t>3.5.1. Промоція та збереження культурно-історичної спадщини</w:t>
            </w:r>
          </w:p>
        </w:tc>
        <w:tc>
          <w:tcPr>
            <w:tcW w:w="7513" w:type="dxa"/>
            <w:shd w:val="clear" w:color="auto" w:fill="FFFFFF"/>
          </w:tcPr>
          <w:p w14:paraId="6DE55636"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Реставрація об’єктів культурної спадщини.</w:t>
            </w:r>
          </w:p>
          <w:p w14:paraId="12294F9B"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Цифровізація просторів культурної спадщини.</w:t>
            </w:r>
          </w:p>
          <w:p w14:paraId="55DF95B2"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Модернізація фондосховищ, виставкових залів, збереження експозицій.</w:t>
            </w:r>
          </w:p>
          <w:p w14:paraId="7D7EA3D4"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Промоція культурної спадщини.</w:t>
            </w:r>
          </w:p>
          <w:p w14:paraId="7E5FF7DE"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Створення онлайн-платформи для просування історико-культурних продуктів Криворіжжя.</w:t>
            </w:r>
          </w:p>
        </w:tc>
      </w:tr>
      <w:tr w:rsidR="00A9773A" w:rsidRPr="00A9773A" w14:paraId="4E2FE8AE" w14:textId="77777777" w:rsidTr="00852411">
        <w:tc>
          <w:tcPr>
            <w:tcW w:w="2547" w:type="dxa"/>
            <w:shd w:val="clear" w:color="auto" w:fill="FFFFFF"/>
          </w:tcPr>
          <w:p w14:paraId="363DCF21" w14:textId="77777777" w:rsidR="00A9773A" w:rsidRPr="00A9773A" w:rsidRDefault="00A9773A" w:rsidP="00A9773A">
            <w:pPr>
              <w:spacing w:before="40" w:after="40"/>
              <w:ind w:left="57"/>
              <w:rPr>
                <w:bCs/>
              </w:rPr>
            </w:pPr>
            <w:r w:rsidRPr="00A9773A">
              <w:rPr>
                <w:bCs/>
              </w:rPr>
              <w:t>3.5.2. Модернізація закладів культури та промоція нематеріальної культурної спадщини</w:t>
            </w:r>
          </w:p>
        </w:tc>
        <w:tc>
          <w:tcPr>
            <w:tcW w:w="7513" w:type="dxa"/>
            <w:shd w:val="clear" w:color="auto" w:fill="FFFFFF"/>
          </w:tcPr>
          <w:p w14:paraId="7C4006B1"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Модернізація об’єктів культури.</w:t>
            </w:r>
          </w:p>
          <w:p w14:paraId="3F4DAF1C"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Підтримка інноваційних культурних ініціатив.</w:t>
            </w:r>
          </w:p>
          <w:p w14:paraId="224393EC" w14:textId="77777777" w:rsidR="00A9773A" w:rsidRPr="00A9773A" w:rsidRDefault="00963144" w:rsidP="00963144">
            <w:pPr>
              <w:numPr>
                <w:ilvl w:val="0"/>
                <w:numId w:val="21"/>
              </w:numPr>
              <w:tabs>
                <w:tab w:val="left" w:pos="439"/>
              </w:tabs>
              <w:spacing w:before="40" w:after="40"/>
              <w:ind w:left="57" w:firstLine="0"/>
              <w:rPr>
                <w:color w:val="404040"/>
              </w:rPr>
            </w:pPr>
            <w:sdt>
              <w:sdtPr>
                <w:rPr>
                  <w:color w:val="404040"/>
                </w:rPr>
                <w:tag w:val="goog_rdk_151"/>
                <w:id w:val="1897241932"/>
              </w:sdtPr>
              <w:sdtEndPr/>
              <w:sdtContent/>
            </w:sdt>
            <w:r w:rsidR="00A9773A" w:rsidRPr="00A9773A">
              <w:rPr>
                <w:color w:val="404040"/>
              </w:rPr>
              <w:t>Розвиток мережі культурних об’єктів, зокрема театрів, музеїв.</w:t>
            </w:r>
          </w:p>
          <w:p w14:paraId="158E9AE8" w14:textId="44396C89" w:rsidR="00A9773A" w:rsidRPr="00A9773A" w:rsidRDefault="00963144" w:rsidP="00963144">
            <w:pPr>
              <w:numPr>
                <w:ilvl w:val="0"/>
                <w:numId w:val="21"/>
              </w:numPr>
              <w:tabs>
                <w:tab w:val="left" w:pos="439"/>
              </w:tabs>
              <w:spacing w:before="40" w:after="40"/>
              <w:ind w:left="57" w:firstLine="0"/>
              <w:rPr>
                <w:color w:val="404040"/>
              </w:rPr>
            </w:pPr>
            <w:sdt>
              <w:sdtPr>
                <w:rPr>
                  <w:color w:val="404040"/>
                </w:rPr>
                <w:tag w:val="goog_rdk_152"/>
                <w:id w:val="-754669133"/>
              </w:sdtPr>
              <w:sdtEndPr/>
              <w:sdtContent/>
            </w:sdt>
            <w:r w:rsidR="00A9773A" w:rsidRPr="00A9773A">
              <w:rPr>
                <w:color w:val="404040"/>
              </w:rPr>
              <w:t xml:space="preserve">Організація щорічних культурних </w:t>
            </w:r>
            <w:r w:rsidR="00604E7D">
              <w:rPr>
                <w:color w:val="404040"/>
                <w:lang w:val="uk-UA"/>
              </w:rPr>
              <w:t xml:space="preserve">і мистецьких </w:t>
            </w:r>
            <w:r w:rsidR="00A9773A" w:rsidRPr="00A9773A">
              <w:rPr>
                <w:color w:val="404040"/>
              </w:rPr>
              <w:t>фестивалів.</w:t>
            </w:r>
          </w:p>
          <w:p w14:paraId="1AD9656A"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Використання віртуальної та доповненої реальності для створення інтерактивних культурних проектів.</w:t>
            </w:r>
          </w:p>
          <w:p w14:paraId="211450A7"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Модернізація бібліотек, запровадження нових інформаційно-бібліотечних послуг на основі інформаційно-комунікаційних технологій.</w:t>
            </w:r>
          </w:p>
          <w:p w14:paraId="2366D28A"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Перетворення бібліотек громади на сучасні культурно-просвітницькі центри й соціокультурні простори з урахуванням інклюзії.</w:t>
            </w:r>
          </w:p>
          <w:p w14:paraId="3AA7B0A1"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Сприяння створенню сучасних центрів мистецтва.</w:t>
            </w:r>
          </w:p>
        </w:tc>
      </w:tr>
      <w:tr w:rsidR="00A9773A" w:rsidRPr="00A9773A" w14:paraId="3545E848" w14:textId="77777777" w:rsidTr="00852411">
        <w:tc>
          <w:tcPr>
            <w:tcW w:w="2547" w:type="dxa"/>
            <w:shd w:val="clear" w:color="auto" w:fill="FFFFFF"/>
          </w:tcPr>
          <w:p w14:paraId="1EFE2D09" w14:textId="77777777" w:rsidR="00A9773A" w:rsidRPr="00A9773A" w:rsidRDefault="00A9773A" w:rsidP="00A9773A">
            <w:pPr>
              <w:spacing w:before="40" w:after="40"/>
              <w:ind w:left="57"/>
              <w:rPr>
                <w:bCs/>
                <w:highlight w:val="yellow"/>
                <w:lang w:val="uk-UA"/>
              </w:rPr>
            </w:pPr>
            <w:r w:rsidRPr="00A9773A">
              <w:rPr>
                <w:bCs/>
              </w:rPr>
              <w:t>3.5.3.</w:t>
            </w:r>
            <w:r w:rsidRPr="00A9773A">
              <w:rPr>
                <w:bCs/>
                <w:lang w:val="uk-UA"/>
              </w:rPr>
              <w:t xml:space="preserve"> </w:t>
            </w:r>
            <w:r w:rsidRPr="00A9773A">
              <w:rPr>
                <w:bCs/>
              </w:rPr>
              <w:t>Розвиток туризму</w:t>
            </w:r>
          </w:p>
        </w:tc>
        <w:tc>
          <w:tcPr>
            <w:tcW w:w="7513" w:type="dxa"/>
            <w:shd w:val="clear" w:color="auto" w:fill="FFFFFF"/>
          </w:tcPr>
          <w:p w14:paraId="1812733C" w14:textId="77777777" w:rsidR="00A9773A" w:rsidRPr="00A9773A" w:rsidRDefault="00963144" w:rsidP="00963144">
            <w:pPr>
              <w:numPr>
                <w:ilvl w:val="0"/>
                <w:numId w:val="21"/>
              </w:numPr>
              <w:tabs>
                <w:tab w:val="left" w:pos="439"/>
              </w:tabs>
              <w:spacing w:before="40" w:after="40"/>
              <w:ind w:left="57" w:firstLine="0"/>
              <w:rPr>
                <w:color w:val="404040"/>
              </w:rPr>
            </w:pPr>
            <w:sdt>
              <w:sdtPr>
                <w:rPr>
                  <w:color w:val="404040"/>
                </w:rPr>
                <w:tag w:val="goog_rdk_153"/>
                <w:id w:val="-1471356653"/>
              </w:sdtPr>
              <w:sdtEndPr/>
              <w:sdtContent/>
            </w:sdt>
            <w:sdt>
              <w:sdtPr>
                <w:rPr>
                  <w:color w:val="404040"/>
                </w:rPr>
                <w:tag w:val="goog_rdk_154"/>
                <w:id w:val="-17318969"/>
              </w:sdtPr>
              <w:sdtEndPr/>
              <w:sdtContent/>
            </w:sdt>
            <w:r w:rsidR="00A9773A" w:rsidRPr="00A9773A">
              <w:rPr>
                <w:color w:val="404040"/>
              </w:rPr>
              <w:t>Розвиток всіх видів туризму (подієвий, промисловий, історичний, креативний тощо).</w:t>
            </w:r>
          </w:p>
          <w:p w14:paraId="16DB8AC8" w14:textId="77777777" w:rsidR="00A9773A" w:rsidRPr="00A9773A" w:rsidRDefault="00963144" w:rsidP="00963144">
            <w:pPr>
              <w:numPr>
                <w:ilvl w:val="0"/>
                <w:numId w:val="21"/>
              </w:numPr>
              <w:tabs>
                <w:tab w:val="left" w:pos="439"/>
              </w:tabs>
              <w:spacing w:before="40" w:after="40"/>
              <w:ind w:left="57" w:firstLine="0"/>
              <w:rPr>
                <w:color w:val="404040"/>
              </w:rPr>
            </w:pPr>
            <w:sdt>
              <w:sdtPr>
                <w:rPr>
                  <w:color w:val="404040"/>
                </w:rPr>
                <w:tag w:val="goog_rdk_155"/>
                <w:id w:val="785546171"/>
              </w:sdtPr>
              <w:sdtEndPr/>
              <w:sdtContent/>
            </w:sdt>
            <w:r w:rsidR="00A9773A" w:rsidRPr="00A9773A">
              <w:rPr>
                <w:color w:val="404040"/>
              </w:rPr>
              <w:t>Організація арт-фестивалів, музичних концертів, театральних вистав</w:t>
            </w:r>
          </w:p>
          <w:p w14:paraId="56C0A70D" w14:textId="2B0CF3AF" w:rsidR="00A9773A" w:rsidRPr="001D0B73" w:rsidRDefault="00963144" w:rsidP="00963144">
            <w:pPr>
              <w:numPr>
                <w:ilvl w:val="0"/>
                <w:numId w:val="21"/>
              </w:numPr>
              <w:tabs>
                <w:tab w:val="left" w:pos="439"/>
              </w:tabs>
              <w:spacing w:before="40" w:after="40"/>
              <w:ind w:left="57" w:firstLine="0"/>
              <w:rPr>
                <w:color w:val="404040"/>
              </w:rPr>
            </w:pPr>
            <w:sdt>
              <w:sdtPr>
                <w:rPr>
                  <w:color w:val="404040"/>
                </w:rPr>
                <w:tag w:val="goog_rdk_156"/>
                <w:id w:val="309910894"/>
              </w:sdtPr>
              <w:sdtEndPr/>
              <w:sdtContent/>
            </w:sdt>
            <w:r w:rsidR="00A9773A" w:rsidRPr="001D0B73">
              <w:rPr>
                <w:color w:val="404040"/>
              </w:rPr>
              <w:t>Підтримка ремісників через навчальні програми.</w:t>
            </w:r>
          </w:p>
          <w:p w14:paraId="37D575FD" w14:textId="77777777" w:rsidR="00A9773A" w:rsidRPr="00A9773A" w:rsidRDefault="00963144" w:rsidP="00963144">
            <w:pPr>
              <w:numPr>
                <w:ilvl w:val="0"/>
                <w:numId w:val="21"/>
              </w:numPr>
              <w:tabs>
                <w:tab w:val="left" w:pos="439"/>
              </w:tabs>
              <w:spacing w:before="40" w:after="40"/>
              <w:ind w:left="57" w:firstLine="0"/>
              <w:rPr>
                <w:color w:val="404040"/>
              </w:rPr>
            </w:pPr>
            <w:sdt>
              <w:sdtPr>
                <w:rPr>
                  <w:color w:val="404040"/>
                </w:rPr>
                <w:tag w:val="goog_rdk_158"/>
                <w:id w:val="744236101"/>
              </w:sdtPr>
              <w:sdtEndPr/>
              <w:sdtContent/>
            </w:sdt>
            <w:r w:rsidR="00A9773A" w:rsidRPr="00A9773A">
              <w:rPr>
                <w:color w:val="404040"/>
              </w:rPr>
              <w:t>Розробка туристичних маршрутів, які включають відвідування майстерень та місцевих виробників, галерей та креативних просторів.</w:t>
            </w:r>
          </w:p>
          <w:p w14:paraId="131C43B4"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Розробка сувенірної продукції, яка відображає локальну ідентичність.</w:t>
            </w:r>
          </w:p>
          <w:p w14:paraId="3E5E0D3C"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Розробка інтерактивних програм для туристів, зокрема віртуальні тури та екскурсії.</w:t>
            </w:r>
          </w:p>
          <w:p w14:paraId="392E7D28"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Покращення транспортної доступності туристичних об'єктів.</w:t>
            </w:r>
          </w:p>
          <w:p w14:paraId="47843083" w14:textId="77777777" w:rsidR="00A9773A" w:rsidRPr="00A9773A" w:rsidRDefault="00A9773A" w:rsidP="00963144">
            <w:pPr>
              <w:numPr>
                <w:ilvl w:val="0"/>
                <w:numId w:val="21"/>
              </w:numPr>
              <w:tabs>
                <w:tab w:val="left" w:pos="439"/>
              </w:tabs>
              <w:spacing w:before="40" w:after="40"/>
              <w:ind w:left="57" w:firstLine="0"/>
              <w:rPr>
                <w:color w:val="404040"/>
              </w:rPr>
            </w:pPr>
            <w:r w:rsidRPr="00A9773A">
              <w:rPr>
                <w:color w:val="404040"/>
              </w:rPr>
              <w:t>Включення відвідування Кривого Рогу до всеукраїнських, міжнародних туристичних маршрутів.</w:t>
            </w:r>
          </w:p>
        </w:tc>
      </w:tr>
      <w:tr w:rsidR="00A9773A" w:rsidRPr="00A9773A" w14:paraId="6499A6C5" w14:textId="77777777" w:rsidTr="00852411">
        <w:tc>
          <w:tcPr>
            <w:tcW w:w="2547" w:type="dxa"/>
            <w:shd w:val="clear" w:color="auto" w:fill="FFFFFF"/>
          </w:tcPr>
          <w:p w14:paraId="55ECF210" w14:textId="77777777" w:rsidR="00A9773A" w:rsidRPr="00A9773A" w:rsidRDefault="00A9773A" w:rsidP="00A9773A">
            <w:pPr>
              <w:spacing w:before="40" w:after="40"/>
              <w:ind w:left="57"/>
              <w:rPr>
                <w:b/>
                <w:color w:val="008000"/>
              </w:rPr>
            </w:pPr>
            <w:r w:rsidRPr="00A9773A">
              <w:t>3.5.4. Створення умов для розвитку ІТ-сфери</w:t>
            </w:r>
          </w:p>
        </w:tc>
        <w:tc>
          <w:tcPr>
            <w:tcW w:w="7513" w:type="dxa"/>
            <w:shd w:val="clear" w:color="auto" w:fill="FFFFFF"/>
          </w:tcPr>
          <w:p w14:paraId="7E0F3CD4" w14:textId="77777777" w:rsidR="00A9773A" w:rsidRPr="00A9773A" w:rsidRDefault="00A9773A" w:rsidP="00963144">
            <w:pPr>
              <w:numPr>
                <w:ilvl w:val="0"/>
                <w:numId w:val="21"/>
              </w:numPr>
              <w:tabs>
                <w:tab w:val="left" w:pos="430"/>
              </w:tabs>
              <w:spacing w:before="40" w:after="40"/>
              <w:ind w:left="57" w:firstLine="0"/>
              <w:rPr>
                <w:color w:val="404040"/>
              </w:rPr>
            </w:pPr>
            <w:r w:rsidRPr="00A9773A">
              <w:rPr>
                <w:color w:val="404040"/>
              </w:rPr>
              <w:t>Створення ІТ-кластерів та інноваційних парків для підтримки стартапів.</w:t>
            </w:r>
          </w:p>
          <w:p w14:paraId="299D9C3C" w14:textId="77777777" w:rsidR="00A9773A" w:rsidRPr="00A9773A" w:rsidRDefault="00A9773A" w:rsidP="00963144">
            <w:pPr>
              <w:numPr>
                <w:ilvl w:val="0"/>
                <w:numId w:val="21"/>
              </w:numPr>
              <w:tabs>
                <w:tab w:val="left" w:pos="430"/>
              </w:tabs>
              <w:spacing w:before="40" w:after="40"/>
              <w:ind w:left="57" w:firstLine="0"/>
              <w:rPr>
                <w:color w:val="404040"/>
              </w:rPr>
            </w:pPr>
            <w:r w:rsidRPr="00A9773A">
              <w:rPr>
                <w:color w:val="404040"/>
              </w:rPr>
              <w:t>Допомога в отриманні грантів для ІТ-компаній, які розвивають інноваційні продукти.</w:t>
            </w:r>
          </w:p>
          <w:p w14:paraId="1E7F7028" w14:textId="77777777" w:rsidR="00A9773A" w:rsidRPr="00A9773A" w:rsidRDefault="00A9773A" w:rsidP="00963144">
            <w:pPr>
              <w:numPr>
                <w:ilvl w:val="0"/>
                <w:numId w:val="21"/>
              </w:numPr>
              <w:tabs>
                <w:tab w:val="left" w:pos="430"/>
              </w:tabs>
              <w:spacing w:before="40" w:after="40"/>
              <w:ind w:left="57" w:firstLine="0"/>
              <w:rPr>
                <w:color w:val="404040"/>
              </w:rPr>
            </w:pPr>
            <w:r w:rsidRPr="00A9773A">
              <w:rPr>
                <w:color w:val="404040"/>
              </w:rPr>
              <w:t>Організація хакатонів для підготовки ІТ-фахівців.</w:t>
            </w:r>
          </w:p>
          <w:p w14:paraId="19FE7784" w14:textId="77777777" w:rsidR="00A9773A" w:rsidRPr="00A9773A" w:rsidRDefault="00A9773A" w:rsidP="00963144">
            <w:pPr>
              <w:numPr>
                <w:ilvl w:val="0"/>
                <w:numId w:val="21"/>
              </w:numPr>
              <w:tabs>
                <w:tab w:val="left" w:pos="430"/>
              </w:tabs>
              <w:spacing w:before="40" w:after="40"/>
              <w:ind w:left="57" w:firstLine="0"/>
              <w:rPr>
                <w:color w:val="404040"/>
              </w:rPr>
            </w:pPr>
            <w:r w:rsidRPr="00A9773A">
              <w:rPr>
                <w:color w:val="404040"/>
              </w:rPr>
              <w:t>Впровадження Єдиної інформаційної системи.</w:t>
            </w:r>
          </w:p>
          <w:p w14:paraId="523BB348" w14:textId="77777777" w:rsidR="00A9773A" w:rsidRPr="00A9773A" w:rsidRDefault="00A9773A" w:rsidP="00963144">
            <w:pPr>
              <w:numPr>
                <w:ilvl w:val="0"/>
                <w:numId w:val="21"/>
              </w:numPr>
              <w:tabs>
                <w:tab w:val="left" w:pos="430"/>
              </w:tabs>
              <w:spacing w:before="40" w:after="40"/>
              <w:ind w:left="57" w:firstLine="0"/>
              <w:rPr>
                <w:color w:val="404040"/>
              </w:rPr>
            </w:pPr>
            <w:r w:rsidRPr="00A9773A">
              <w:rPr>
                <w:color w:val="404040"/>
              </w:rPr>
              <w:t>Створення хабів для ІТ-фахівців.</w:t>
            </w:r>
          </w:p>
          <w:p w14:paraId="5759B110" w14:textId="77777777" w:rsidR="00A9773A" w:rsidRPr="00A9773A" w:rsidRDefault="00A9773A" w:rsidP="00963144">
            <w:pPr>
              <w:numPr>
                <w:ilvl w:val="0"/>
                <w:numId w:val="21"/>
              </w:numPr>
              <w:tabs>
                <w:tab w:val="left" w:pos="430"/>
              </w:tabs>
              <w:spacing w:before="40" w:after="40"/>
              <w:ind w:left="57" w:firstLine="0"/>
              <w:contextualSpacing/>
              <w:rPr>
                <w:color w:val="404040"/>
              </w:rPr>
            </w:pPr>
            <w:r w:rsidRPr="00A9773A">
              <w:rPr>
                <w:color w:val="404040"/>
              </w:rPr>
              <w:t>Підтримка IT-стартапів, які розробляють продукти для креативних індустрій.</w:t>
            </w:r>
          </w:p>
          <w:p w14:paraId="26EA9FD6" w14:textId="50621757" w:rsidR="00A9773A" w:rsidRPr="00A9773A" w:rsidRDefault="006318A2" w:rsidP="00963144">
            <w:pPr>
              <w:numPr>
                <w:ilvl w:val="0"/>
                <w:numId w:val="21"/>
              </w:numPr>
              <w:tabs>
                <w:tab w:val="left" w:pos="430"/>
              </w:tabs>
              <w:spacing w:before="40" w:after="40"/>
              <w:ind w:left="57" w:firstLine="0"/>
              <w:contextualSpacing/>
              <w:rPr>
                <w:color w:val="404040"/>
              </w:rPr>
            </w:pPr>
            <w:r w:rsidRPr="006318A2">
              <w:rPr>
                <w:color w:val="404040"/>
              </w:rPr>
              <w:lastRenderedPageBreak/>
              <w:t>Підтримка талантів, організація конкурсів, виставок для молодих митців, дизайнерів, музикантів, IT-фахівців</w:t>
            </w:r>
            <w:r w:rsidR="00A9773A" w:rsidRPr="00A9773A">
              <w:rPr>
                <w:color w:val="404040"/>
              </w:rPr>
              <w:t>.</w:t>
            </w:r>
          </w:p>
          <w:p w14:paraId="1202933C" w14:textId="01606E17" w:rsidR="00A9773A" w:rsidRPr="00A9773A" w:rsidRDefault="00A9773A" w:rsidP="00963144">
            <w:pPr>
              <w:numPr>
                <w:ilvl w:val="0"/>
                <w:numId w:val="21"/>
              </w:numPr>
              <w:tabs>
                <w:tab w:val="left" w:pos="430"/>
              </w:tabs>
              <w:spacing w:before="40" w:after="40"/>
              <w:ind w:left="57" w:firstLine="0"/>
              <w:contextualSpacing/>
              <w:rPr>
                <w:color w:val="404040"/>
              </w:rPr>
            </w:pPr>
            <w:r w:rsidRPr="00A9773A">
              <w:rPr>
                <w:color w:val="404040"/>
              </w:rPr>
              <w:t>Надання стипендій для реалізації креативних проєктів.</w:t>
            </w:r>
          </w:p>
          <w:p w14:paraId="07D72B02" w14:textId="63EFCB8B" w:rsidR="00A9773A" w:rsidRPr="00A9773A" w:rsidRDefault="00A9773A" w:rsidP="00963144">
            <w:pPr>
              <w:numPr>
                <w:ilvl w:val="0"/>
                <w:numId w:val="21"/>
              </w:numPr>
              <w:tabs>
                <w:tab w:val="left" w:pos="430"/>
              </w:tabs>
              <w:spacing w:before="40" w:after="40"/>
              <w:ind w:left="57" w:firstLine="0"/>
              <w:rPr>
                <w:color w:val="404040"/>
              </w:rPr>
            </w:pPr>
            <w:r w:rsidRPr="00A9773A">
              <w:rPr>
                <w:color w:val="404040"/>
              </w:rPr>
              <w:t>Створення програм менторства, де досвідчені фахівці допомагають молодим талантам</w:t>
            </w:r>
            <w:r w:rsidR="006318A2">
              <w:t xml:space="preserve"> </w:t>
            </w:r>
            <w:r w:rsidR="006318A2" w:rsidRPr="006318A2">
              <w:rPr>
                <w:color w:val="404040"/>
              </w:rPr>
              <w:t>у сфері ІТ</w:t>
            </w:r>
            <w:r w:rsidRPr="00A9773A">
              <w:rPr>
                <w:color w:val="404040"/>
              </w:rPr>
              <w:t>.</w:t>
            </w:r>
          </w:p>
        </w:tc>
      </w:tr>
    </w:tbl>
    <w:p w14:paraId="339CCB31" w14:textId="77777777" w:rsidR="005528DB" w:rsidRPr="005528DB" w:rsidRDefault="005528DB" w:rsidP="005528DB">
      <w:pPr>
        <w:spacing w:before="120" w:after="60"/>
        <w:ind w:firstLine="709"/>
        <w:rPr>
          <w:b/>
          <w:i/>
          <w:iCs/>
          <w:color w:val="000000"/>
          <w:sz w:val="28"/>
          <w:szCs w:val="28"/>
        </w:rPr>
      </w:pPr>
      <w:r w:rsidRPr="005528DB">
        <w:rPr>
          <w:b/>
          <w:i/>
          <w:iCs/>
          <w:color w:val="000000"/>
          <w:sz w:val="28"/>
          <w:szCs w:val="28"/>
        </w:rPr>
        <w:lastRenderedPageBreak/>
        <w:t>Очікувані результати:</w:t>
      </w:r>
    </w:p>
    <w:p w14:paraId="212BEEC5" w14:textId="686E3FD9" w:rsidR="005528DB" w:rsidRPr="00FE576B" w:rsidRDefault="005528DB" w:rsidP="00963144">
      <w:pPr>
        <w:pStyle w:val="afa"/>
        <w:numPr>
          <w:ilvl w:val="0"/>
          <w:numId w:val="39"/>
        </w:numPr>
        <w:tabs>
          <w:tab w:val="left" w:pos="284"/>
          <w:tab w:val="left" w:pos="709"/>
        </w:tabs>
        <w:spacing w:before="60" w:after="60" w:line="240" w:lineRule="auto"/>
        <w:ind w:left="714" w:hanging="357"/>
        <w:contextualSpacing w:val="0"/>
        <w:rPr>
          <w:color w:val="000000"/>
          <w:sz w:val="28"/>
          <w:szCs w:val="28"/>
        </w:rPr>
      </w:pPr>
      <w:r w:rsidRPr="00FE576B">
        <w:rPr>
          <w:color w:val="000000"/>
          <w:sz w:val="28"/>
          <w:szCs w:val="28"/>
        </w:rPr>
        <w:t>Спроможна та доступна мережа закладів та об’єктів культури</w:t>
      </w:r>
      <w:r w:rsidR="006E162C">
        <w:rPr>
          <w:color w:val="000000"/>
          <w:sz w:val="28"/>
          <w:szCs w:val="28"/>
        </w:rPr>
        <w:t>.</w:t>
      </w:r>
    </w:p>
    <w:p w14:paraId="2D73B87C" w14:textId="68945D3E" w:rsidR="005528DB" w:rsidRPr="00FE576B" w:rsidRDefault="005528DB" w:rsidP="00963144">
      <w:pPr>
        <w:pStyle w:val="afa"/>
        <w:numPr>
          <w:ilvl w:val="0"/>
          <w:numId w:val="39"/>
        </w:numPr>
        <w:tabs>
          <w:tab w:val="left" w:pos="284"/>
          <w:tab w:val="left" w:pos="709"/>
        </w:tabs>
        <w:spacing w:before="60" w:after="60" w:line="240" w:lineRule="auto"/>
        <w:ind w:left="714" w:hanging="357"/>
        <w:contextualSpacing w:val="0"/>
        <w:rPr>
          <w:color w:val="000000"/>
          <w:sz w:val="28"/>
          <w:szCs w:val="28"/>
        </w:rPr>
      </w:pPr>
      <w:r w:rsidRPr="00FE576B">
        <w:rPr>
          <w:color w:val="000000"/>
          <w:sz w:val="28"/>
          <w:szCs w:val="28"/>
        </w:rPr>
        <w:t>Цифровізовані культурні простори та впроваджені інструменти цифровізації у сфері культурної спадщини</w:t>
      </w:r>
      <w:r w:rsidR="006E162C">
        <w:rPr>
          <w:color w:val="000000"/>
          <w:sz w:val="28"/>
          <w:szCs w:val="28"/>
        </w:rPr>
        <w:t>.</w:t>
      </w:r>
    </w:p>
    <w:p w14:paraId="4B793A5F" w14:textId="3E20487C" w:rsidR="005528DB" w:rsidRPr="00FE576B" w:rsidRDefault="006E162C" w:rsidP="00963144">
      <w:pPr>
        <w:pStyle w:val="afa"/>
        <w:numPr>
          <w:ilvl w:val="0"/>
          <w:numId w:val="39"/>
        </w:numPr>
        <w:tabs>
          <w:tab w:val="left" w:pos="284"/>
          <w:tab w:val="left" w:pos="709"/>
        </w:tabs>
        <w:spacing w:before="60" w:after="60" w:line="240" w:lineRule="auto"/>
        <w:ind w:left="714" w:hanging="357"/>
        <w:contextualSpacing w:val="0"/>
        <w:rPr>
          <w:color w:val="000000"/>
          <w:sz w:val="28"/>
          <w:szCs w:val="28"/>
        </w:rPr>
      </w:pPr>
      <w:r>
        <w:rPr>
          <w:color w:val="000000"/>
          <w:sz w:val="28"/>
          <w:szCs w:val="28"/>
        </w:rPr>
        <w:t>Проводяться р</w:t>
      </w:r>
      <w:r w:rsidR="005528DB" w:rsidRPr="00FE576B">
        <w:rPr>
          <w:color w:val="000000"/>
          <w:sz w:val="28"/>
          <w:szCs w:val="28"/>
        </w:rPr>
        <w:t>ізноманіт</w:t>
      </w:r>
      <w:r>
        <w:rPr>
          <w:color w:val="000000"/>
          <w:sz w:val="28"/>
          <w:szCs w:val="28"/>
        </w:rPr>
        <w:t>ні</w:t>
      </w:r>
      <w:r w:rsidR="005528DB" w:rsidRPr="00FE576B">
        <w:rPr>
          <w:color w:val="000000"/>
          <w:sz w:val="28"/>
          <w:szCs w:val="28"/>
        </w:rPr>
        <w:t xml:space="preserve"> культурн</w:t>
      </w:r>
      <w:r>
        <w:rPr>
          <w:color w:val="000000"/>
          <w:sz w:val="28"/>
          <w:szCs w:val="28"/>
        </w:rPr>
        <w:t>і</w:t>
      </w:r>
      <w:r w:rsidR="005528DB" w:rsidRPr="00FE576B">
        <w:rPr>
          <w:color w:val="000000"/>
          <w:sz w:val="28"/>
          <w:szCs w:val="28"/>
        </w:rPr>
        <w:t xml:space="preserve"> заход</w:t>
      </w:r>
      <w:r>
        <w:rPr>
          <w:color w:val="000000"/>
          <w:sz w:val="28"/>
          <w:szCs w:val="28"/>
        </w:rPr>
        <w:t>и</w:t>
      </w:r>
      <w:r w:rsidR="005528DB" w:rsidRPr="00FE576B">
        <w:rPr>
          <w:color w:val="000000"/>
          <w:sz w:val="28"/>
          <w:szCs w:val="28"/>
        </w:rPr>
        <w:t xml:space="preserve"> у відповідності до потреб населення та туристів гр</w:t>
      </w:r>
      <w:r w:rsidR="005528DB" w:rsidRPr="00FE576B">
        <w:rPr>
          <w:sz w:val="28"/>
          <w:szCs w:val="28"/>
        </w:rPr>
        <w:t>о</w:t>
      </w:r>
      <w:r w:rsidR="005528DB" w:rsidRPr="00FE576B">
        <w:rPr>
          <w:color w:val="000000"/>
          <w:sz w:val="28"/>
          <w:szCs w:val="28"/>
        </w:rPr>
        <w:t>мади</w:t>
      </w:r>
      <w:r>
        <w:rPr>
          <w:color w:val="000000"/>
          <w:sz w:val="28"/>
          <w:szCs w:val="28"/>
        </w:rPr>
        <w:t>.</w:t>
      </w:r>
    </w:p>
    <w:p w14:paraId="04C139BD" w14:textId="533492FD" w:rsidR="005528DB" w:rsidRPr="00FE576B" w:rsidRDefault="005528DB" w:rsidP="00963144">
      <w:pPr>
        <w:pStyle w:val="afa"/>
        <w:numPr>
          <w:ilvl w:val="0"/>
          <w:numId w:val="39"/>
        </w:numPr>
        <w:tabs>
          <w:tab w:val="left" w:pos="284"/>
          <w:tab w:val="left" w:pos="709"/>
        </w:tabs>
        <w:spacing w:before="60" w:after="60" w:line="240" w:lineRule="auto"/>
        <w:ind w:left="714" w:hanging="357"/>
        <w:contextualSpacing w:val="0"/>
        <w:rPr>
          <w:color w:val="000000"/>
          <w:sz w:val="28"/>
          <w:szCs w:val="28"/>
        </w:rPr>
      </w:pPr>
      <w:r w:rsidRPr="00FE576B">
        <w:rPr>
          <w:color w:val="000000"/>
          <w:sz w:val="28"/>
          <w:szCs w:val="28"/>
        </w:rPr>
        <w:t>Збережен</w:t>
      </w:r>
      <w:r w:rsidR="006E162C">
        <w:rPr>
          <w:color w:val="000000"/>
          <w:sz w:val="28"/>
          <w:szCs w:val="28"/>
        </w:rPr>
        <w:t>а</w:t>
      </w:r>
      <w:r w:rsidRPr="00FE576B">
        <w:rPr>
          <w:color w:val="000000"/>
          <w:sz w:val="28"/>
          <w:szCs w:val="28"/>
        </w:rPr>
        <w:t xml:space="preserve"> та розви</w:t>
      </w:r>
      <w:r w:rsidR="006E162C">
        <w:rPr>
          <w:color w:val="000000"/>
          <w:sz w:val="28"/>
          <w:szCs w:val="28"/>
        </w:rPr>
        <w:t>нута</w:t>
      </w:r>
      <w:r w:rsidRPr="00FE576B">
        <w:rPr>
          <w:color w:val="000000"/>
          <w:sz w:val="28"/>
          <w:szCs w:val="28"/>
        </w:rPr>
        <w:t xml:space="preserve"> культурн</w:t>
      </w:r>
      <w:r w:rsidR="006E162C">
        <w:rPr>
          <w:color w:val="000000"/>
          <w:sz w:val="28"/>
          <w:szCs w:val="28"/>
        </w:rPr>
        <w:t>а</w:t>
      </w:r>
      <w:r w:rsidRPr="00FE576B">
        <w:rPr>
          <w:color w:val="000000"/>
          <w:sz w:val="28"/>
          <w:szCs w:val="28"/>
        </w:rPr>
        <w:t xml:space="preserve"> спадщин</w:t>
      </w:r>
      <w:r w:rsidR="006E162C">
        <w:rPr>
          <w:color w:val="000000"/>
          <w:sz w:val="28"/>
          <w:szCs w:val="28"/>
        </w:rPr>
        <w:t>а.</w:t>
      </w:r>
    </w:p>
    <w:p w14:paraId="03D0B85E" w14:textId="7D38EE88" w:rsidR="005528DB" w:rsidRPr="00FE576B" w:rsidRDefault="005528DB" w:rsidP="00963144">
      <w:pPr>
        <w:pStyle w:val="afa"/>
        <w:numPr>
          <w:ilvl w:val="0"/>
          <w:numId w:val="39"/>
        </w:numPr>
        <w:tabs>
          <w:tab w:val="left" w:pos="284"/>
          <w:tab w:val="left" w:pos="709"/>
        </w:tabs>
        <w:spacing w:before="60" w:after="60" w:line="240" w:lineRule="auto"/>
        <w:ind w:left="714" w:hanging="357"/>
        <w:contextualSpacing w:val="0"/>
        <w:rPr>
          <w:color w:val="000000"/>
          <w:sz w:val="28"/>
          <w:szCs w:val="28"/>
        </w:rPr>
      </w:pPr>
      <w:r w:rsidRPr="00FE576B">
        <w:rPr>
          <w:color w:val="000000"/>
          <w:sz w:val="28"/>
          <w:szCs w:val="28"/>
        </w:rPr>
        <w:t>Розви</w:t>
      </w:r>
      <w:r w:rsidR="00554AB0">
        <w:rPr>
          <w:color w:val="000000"/>
          <w:sz w:val="28"/>
          <w:szCs w:val="28"/>
        </w:rPr>
        <w:t>нуті</w:t>
      </w:r>
      <w:r w:rsidRPr="00FE576B">
        <w:rPr>
          <w:color w:val="000000"/>
          <w:sz w:val="28"/>
          <w:szCs w:val="28"/>
        </w:rPr>
        <w:t xml:space="preserve"> креативн</w:t>
      </w:r>
      <w:r w:rsidR="00554AB0">
        <w:rPr>
          <w:color w:val="000000"/>
          <w:sz w:val="28"/>
          <w:szCs w:val="28"/>
        </w:rPr>
        <w:t>і</w:t>
      </w:r>
      <w:r w:rsidRPr="00FE576B">
        <w:rPr>
          <w:color w:val="000000"/>
          <w:sz w:val="28"/>
          <w:szCs w:val="28"/>
        </w:rPr>
        <w:t xml:space="preserve"> індустрі</w:t>
      </w:r>
      <w:r w:rsidR="00554AB0">
        <w:rPr>
          <w:color w:val="000000"/>
          <w:sz w:val="28"/>
          <w:szCs w:val="28"/>
        </w:rPr>
        <w:t>ї</w:t>
      </w:r>
      <w:r w:rsidR="006E162C">
        <w:rPr>
          <w:color w:val="000000"/>
          <w:sz w:val="28"/>
          <w:szCs w:val="28"/>
        </w:rPr>
        <w:t>.</w:t>
      </w:r>
    </w:p>
    <w:p w14:paraId="793DA42B" w14:textId="6B0A9869" w:rsidR="005528DB" w:rsidRPr="006E162C" w:rsidRDefault="005528DB" w:rsidP="00963144">
      <w:pPr>
        <w:pStyle w:val="afa"/>
        <w:numPr>
          <w:ilvl w:val="0"/>
          <w:numId w:val="39"/>
        </w:numPr>
        <w:tabs>
          <w:tab w:val="left" w:pos="284"/>
          <w:tab w:val="left" w:pos="709"/>
        </w:tabs>
        <w:spacing w:before="60" w:after="60" w:line="240" w:lineRule="auto"/>
        <w:ind w:left="714" w:hanging="357"/>
        <w:contextualSpacing w:val="0"/>
        <w:rPr>
          <w:color w:val="000000"/>
          <w:sz w:val="28"/>
          <w:szCs w:val="28"/>
        </w:rPr>
      </w:pPr>
      <w:r w:rsidRPr="006E162C">
        <w:rPr>
          <w:color w:val="000000"/>
          <w:sz w:val="28"/>
          <w:szCs w:val="28"/>
        </w:rPr>
        <w:t>Розроб</w:t>
      </w:r>
      <w:r w:rsidR="006E162C" w:rsidRPr="006E162C">
        <w:rPr>
          <w:color w:val="000000"/>
          <w:sz w:val="28"/>
          <w:szCs w:val="28"/>
        </w:rPr>
        <w:t xml:space="preserve">лено </w:t>
      </w:r>
      <w:r w:rsidRPr="006E162C">
        <w:rPr>
          <w:color w:val="000000"/>
          <w:sz w:val="28"/>
          <w:szCs w:val="28"/>
        </w:rPr>
        <w:t>нов</w:t>
      </w:r>
      <w:r w:rsidR="006E162C" w:rsidRPr="006E162C">
        <w:rPr>
          <w:color w:val="000000"/>
          <w:sz w:val="28"/>
          <w:szCs w:val="28"/>
        </w:rPr>
        <w:t>і</w:t>
      </w:r>
      <w:r w:rsidRPr="006E162C">
        <w:rPr>
          <w:color w:val="000000"/>
          <w:sz w:val="28"/>
          <w:szCs w:val="28"/>
        </w:rPr>
        <w:t xml:space="preserve"> туристичн</w:t>
      </w:r>
      <w:r w:rsidR="006E162C" w:rsidRPr="006E162C">
        <w:rPr>
          <w:color w:val="000000"/>
          <w:sz w:val="28"/>
          <w:szCs w:val="28"/>
        </w:rPr>
        <w:t>і</w:t>
      </w:r>
      <w:r w:rsidRPr="006E162C">
        <w:rPr>
          <w:color w:val="000000"/>
          <w:sz w:val="28"/>
          <w:szCs w:val="28"/>
        </w:rPr>
        <w:t xml:space="preserve"> маршрут</w:t>
      </w:r>
      <w:r w:rsidR="006E162C" w:rsidRPr="006E162C">
        <w:rPr>
          <w:color w:val="000000"/>
          <w:sz w:val="28"/>
          <w:szCs w:val="28"/>
        </w:rPr>
        <w:t>и.</w:t>
      </w:r>
    </w:p>
    <w:p w14:paraId="63595311" w14:textId="7FFCFD6F" w:rsidR="006E162C" w:rsidRPr="006E162C" w:rsidRDefault="00554AB0" w:rsidP="00963144">
      <w:pPr>
        <w:pStyle w:val="afa"/>
        <w:numPr>
          <w:ilvl w:val="0"/>
          <w:numId w:val="39"/>
        </w:numPr>
        <w:tabs>
          <w:tab w:val="left" w:pos="284"/>
          <w:tab w:val="left" w:pos="709"/>
        </w:tabs>
        <w:spacing w:before="60" w:after="60" w:line="240" w:lineRule="auto"/>
        <w:ind w:left="714" w:hanging="357"/>
        <w:contextualSpacing w:val="0"/>
        <w:rPr>
          <w:color w:val="000000"/>
          <w:sz w:val="28"/>
          <w:szCs w:val="28"/>
        </w:rPr>
      </w:pPr>
      <w:r>
        <w:rPr>
          <w:color w:val="000000"/>
          <w:sz w:val="28"/>
          <w:szCs w:val="28"/>
        </w:rPr>
        <w:t>Розвинений кластер</w:t>
      </w:r>
      <w:r w:rsidR="006E162C" w:rsidRPr="006E162C">
        <w:rPr>
          <w:color w:val="000000"/>
          <w:sz w:val="28"/>
          <w:szCs w:val="28"/>
        </w:rPr>
        <w:t xml:space="preserve"> ІТ-компаній у громаді</w:t>
      </w:r>
    </w:p>
    <w:p w14:paraId="0CD1038C" w14:textId="073A7835" w:rsidR="006E162C" w:rsidRPr="006E162C" w:rsidRDefault="00554AB0" w:rsidP="00963144">
      <w:pPr>
        <w:pStyle w:val="afa"/>
        <w:numPr>
          <w:ilvl w:val="0"/>
          <w:numId w:val="39"/>
        </w:numPr>
        <w:tabs>
          <w:tab w:val="left" w:pos="284"/>
          <w:tab w:val="left" w:pos="709"/>
        </w:tabs>
        <w:spacing w:before="60" w:after="60" w:line="240" w:lineRule="auto"/>
        <w:ind w:left="714" w:hanging="357"/>
        <w:contextualSpacing w:val="0"/>
        <w:rPr>
          <w:color w:val="000000"/>
          <w:sz w:val="28"/>
          <w:szCs w:val="28"/>
        </w:rPr>
      </w:pPr>
      <w:r>
        <w:rPr>
          <w:color w:val="000000"/>
          <w:sz w:val="28"/>
          <w:szCs w:val="28"/>
        </w:rPr>
        <w:t xml:space="preserve">Надано підтримку </w:t>
      </w:r>
      <w:r w:rsidR="006E162C" w:rsidRPr="006E162C">
        <w:rPr>
          <w:color w:val="000000"/>
          <w:sz w:val="28"/>
          <w:szCs w:val="28"/>
        </w:rPr>
        <w:t>стартап</w:t>
      </w:r>
      <w:r>
        <w:rPr>
          <w:color w:val="000000"/>
          <w:sz w:val="28"/>
          <w:szCs w:val="28"/>
        </w:rPr>
        <w:t>ам у сфері креативних індустрій.</w:t>
      </w:r>
    </w:p>
    <w:p w14:paraId="4CD00466" w14:textId="77777777" w:rsidR="005528DB" w:rsidRPr="005528DB" w:rsidRDefault="005528DB" w:rsidP="005528DB">
      <w:pPr>
        <w:spacing w:before="120" w:after="60"/>
        <w:ind w:firstLine="709"/>
        <w:rPr>
          <w:b/>
          <w:i/>
          <w:iCs/>
          <w:color w:val="000000"/>
          <w:sz w:val="28"/>
          <w:szCs w:val="28"/>
        </w:rPr>
      </w:pPr>
      <w:r w:rsidRPr="005528DB">
        <w:rPr>
          <w:b/>
          <w:i/>
          <w:iCs/>
          <w:color w:val="000000"/>
          <w:sz w:val="28"/>
          <w:szCs w:val="28"/>
        </w:rPr>
        <w:t>Індикатори:</w:t>
      </w:r>
    </w:p>
    <w:p w14:paraId="6345A3C8" w14:textId="69223C34" w:rsidR="005528DB" w:rsidRPr="00FE576B" w:rsidRDefault="005528DB" w:rsidP="00963144">
      <w:pPr>
        <w:pStyle w:val="afa"/>
        <w:numPr>
          <w:ilvl w:val="0"/>
          <w:numId w:val="40"/>
        </w:numPr>
        <w:tabs>
          <w:tab w:val="left" w:pos="284"/>
        </w:tabs>
        <w:spacing w:before="60" w:after="60" w:line="240" w:lineRule="auto"/>
        <w:ind w:left="714" w:hanging="357"/>
        <w:contextualSpacing w:val="0"/>
        <w:rPr>
          <w:color w:val="000000"/>
          <w:sz w:val="28"/>
          <w:szCs w:val="28"/>
        </w:rPr>
      </w:pPr>
      <w:r w:rsidRPr="00FE576B">
        <w:rPr>
          <w:color w:val="000000"/>
          <w:sz w:val="28"/>
          <w:szCs w:val="28"/>
        </w:rPr>
        <w:t>Відсоток цифровізації музейних фондів</w:t>
      </w:r>
      <w:r w:rsidR="00554AB0">
        <w:rPr>
          <w:color w:val="000000"/>
          <w:sz w:val="28"/>
          <w:szCs w:val="28"/>
        </w:rPr>
        <w:t>.</w:t>
      </w:r>
    </w:p>
    <w:p w14:paraId="4D093CDE" w14:textId="0A313CC9" w:rsidR="005528DB" w:rsidRPr="00FE576B" w:rsidRDefault="005528DB" w:rsidP="00963144">
      <w:pPr>
        <w:pStyle w:val="afa"/>
        <w:numPr>
          <w:ilvl w:val="0"/>
          <w:numId w:val="40"/>
        </w:numPr>
        <w:tabs>
          <w:tab w:val="left" w:pos="284"/>
        </w:tabs>
        <w:spacing w:before="60" w:after="60" w:line="240" w:lineRule="auto"/>
        <w:ind w:left="714" w:hanging="357"/>
        <w:contextualSpacing w:val="0"/>
        <w:rPr>
          <w:color w:val="000000"/>
          <w:sz w:val="28"/>
          <w:szCs w:val="28"/>
        </w:rPr>
      </w:pPr>
      <w:r w:rsidRPr="00FE576B">
        <w:rPr>
          <w:color w:val="000000"/>
          <w:sz w:val="28"/>
          <w:szCs w:val="28"/>
        </w:rPr>
        <w:t>Кількість культурно-мистецьких заходів</w:t>
      </w:r>
      <w:r w:rsidR="00554AB0">
        <w:rPr>
          <w:color w:val="000000"/>
          <w:sz w:val="28"/>
          <w:szCs w:val="28"/>
        </w:rPr>
        <w:t>.</w:t>
      </w:r>
    </w:p>
    <w:p w14:paraId="7670F8F2" w14:textId="1DF5ADC8" w:rsidR="005528DB" w:rsidRPr="00FE576B" w:rsidRDefault="005528DB" w:rsidP="00963144">
      <w:pPr>
        <w:pStyle w:val="afa"/>
        <w:numPr>
          <w:ilvl w:val="0"/>
          <w:numId w:val="40"/>
        </w:numPr>
        <w:tabs>
          <w:tab w:val="left" w:pos="284"/>
        </w:tabs>
        <w:spacing w:before="60" w:after="60" w:line="240" w:lineRule="auto"/>
        <w:ind w:left="714" w:hanging="357"/>
        <w:contextualSpacing w:val="0"/>
        <w:rPr>
          <w:color w:val="000000"/>
          <w:sz w:val="28"/>
          <w:szCs w:val="28"/>
        </w:rPr>
      </w:pPr>
      <w:r w:rsidRPr="00FE576B">
        <w:rPr>
          <w:color w:val="000000"/>
          <w:sz w:val="28"/>
          <w:szCs w:val="28"/>
        </w:rPr>
        <w:t>Кількість учасників креативних просторів/Хабів</w:t>
      </w:r>
      <w:r w:rsidR="00554AB0">
        <w:rPr>
          <w:color w:val="000000"/>
          <w:sz w:val="28"/>
          <w:szCs w:val="28"/>
        </w:rPr>
        <w:t>.</w:t>
      </w:r>
    </w:p>
    <w:p w14:paraId="670B6196" w14:textId="443A0CC5" w:rsidR="005528DB" w:rsidRPr="00554AB0" w:rsidRDefault="00554AB0" w:rsidP="00963144">
      <w:pPr>
        <w:pStyle w:val="afa"/>
        <w:numPr>
          <w:ilvl w:val="0"/>
          <w:numId w:val="40"/>
        </w:numPr>
        <w:tabs>
          <w:tab w:val="left" w:pos="284"/>
        </w:tabs>
        <w:spacing w:before="60" w:after="60" w:line="240" w:lineRule="auto"/>
        <w:ind w:left="714" w:hanging="357"/>
        <w:contextualSpacing w:val="0"/>
        <w:rPr>
          <w:color w:val="000000"/>
          <w:sz w:val="28"/>
          <w:szCs w:val="28"/>
        </w:rPr>
      </w:pPr>
      <w:r w:rsidRPr="00554AB0">
        <w:rPr>
          <w:color w:val="000000"/>
          <w:sz w:val="28"/>
          <w:szCs w:val="28"/>
        </w:rPr>
        <w:t>Кількість туристів, які відвідують громаду.</w:t>
      </w:r>
    </w:p>
    <w:p w14:paraId="0F5EFAC5" w14:textId="282E4C87" w:rsidR="00272C17" w:rsidRPr="00554AB0" w:rsidRDefault="00272C17" w:rsidP="00963144">
      <w:pPr>
        <w:pStyle w:val="afa"/>
        <w:numPr>
          <w:ilvl w:val="0"/>
          <w:numId w:val="40"/>
        </w:numPr>
        <w:tabs>
          <w:tab w:val="left" w:pos="284"/>
        </w:tabs>
        <w:spacing w:before="60" w:after="60" w:line="240" w:lineRule="auto"/>
        <w:ind w:left="714" w:hanging="357"/>
        <w:contextualSpacing w:val="0"/>
        <w:rPr>
          <w:color w:val="000000"/>
          <w:sz w:val="28"/>
          <w:szCs w:val="28"/>
        </w:rPr>
      </w:pPr>
      <w:r w:rsidRPr="00554AB0">
        <w:rPr>
          <w:color w:val="000000"/>
          <w:sz w:val="28"/>
          <w:szCs w:val="28"/>
        </w:rPr>
        <w:t>Кількість ІТ-компаній у громаді</w:t>
      </w:r>
      <w:r w:rsidR="00554AB0" w:rsidRPr="00554AB0">
        <w:rPr>
          <w:color w:val="000000"/>
          <w:sz w:val="28"/>
          <w:szCs w:val="28"/>
        </w:rPr>
        <w:t>.</w:t>
      </w:r>
    </w:p>
    <w:p w14:paraId="49C709FE" w14:textId="133AAF63" w:rsidR="00272C17" w:rsidRPr="00554AB0" w:rsidRDefault="00272C17" w:rsidP="00963144">
      <w:pPr>
        <w:pStyle w:val="afa"/>
        <w:numPr>
          <w:ilvl w:val="0"/>
          <w:numId w:val="40"/>
        </w:numPr>
        <w:tabs>
          <w:tab w:val="left" w:pos="284"/>
        </w:tabs>
        <w:spacing w:before="60" w:after="60" w:line="240" w:lineRule="auto"/>
        <w:ind w:left="714" w:hanging="357"/>
        <w:contextualSpacing w:val="0"/>
        <w:rPr>
          <w:color w:val="000000"/>
          <w:sz w:val="28"/>
          <w:szCs w:val="28"/>
        </w:rPr>
      </w:pPr>
      <w:r w:rsidRPr="00554AB0">
        <w:rPr>
          <w:color w:val="000000"/>
          <w:sz w:val="28"/>
          <w:szCs w:val="28"/>
        </w:rPr>
        <w:t>Кількість стартапів, які отримали підтримку</w:t>
      </w:r>
      <w:r w:rsidR="00554AB0" w:rsidRPr="00554AB0">
        <w:rPr>
          <w:color w:val="000000"/>
          <w:sz w:val="28"/>
          <w:szCs w:val="28"/>
        </w:rPr>
        <w:t>.</w:t>
      </w:r>
    </w:p>
    <w:p w14:paraId="229E8D0B" w14:textId="02416353" w:rsidR="00272C17" w:rsidRPr="00554AB0" w:rsidRDefault="00272C17" w:rsidP="00963144">
      <w:pPr>
        <w:pStyle w:val="afa"/>
        <w:numPr>
          <w:ilvl w:val="0"/>
          <w:numId w:val="40"/>
        </w:numPr>
        <w:tabs>
          <w:tab w:val="left" w:pos="284"/>
        </w:tabs>
        <w:spacing w:before="60" w:after="60" w:line="240" w:lineRule="auto"/>
        <w:ind w:left="714" w:hanging="357"/>
        <w:contextualSpacing w:val="0"/>
        <w:rPr>
          <w:color w:val="000000"/>
          <w:sz w:val="28"/>
          <w:szCs w:val="28"/>
        </w:rPr>
      </w:pPr>
      <w:r w:rsidRPr="00554AB0">
        <w:rPr>
          <w:color w:val="000000"/>
          <w:sz w:val="28"/>
          <w:szCs w:val="28"/>
        </w:rPr>
        <w:t>Кількість туристичних маршрутів</w:t>
      </w:r>
      <w:r w:rsidR="00554AB0" w:rsidRPr="00554AB0">
        <w:rPr>
          <w:color w:val="000000"/>
          <w:sz w:val="28"/>
          <w:szCs w:val="28"/>
        </w:rPr>
        <w:t>.</w:t>
      </w:r>
    </w:p>
    <w:p w14:paraId="3795A80D" w14:textId="7F802645" w:rsidR="00272C17" w:rsidRPr="00554AB0" w:rsidRDefault="00554AB0" w:rsidP="00963144">
      <w:pPr>
        <w:pStyle w:val="afa"/>
        <w:numPr>
          <w:ilvl w:val="0"/>
          <w:numId w:val="40"/>
        </w:numPr>
        <w:tabs>
          <w:tab w:val="left" w:pos="284"/>
        </w:tabs>
        <w:spacing w:before="60" w:after="60" w:line="240" w:lineRule="auto"/>
        <w:ind w:left="714" w:hanging="357"/>
        <w:contextualSpacing w:val="0"/>
        <w:rPr>
          <w:color w:val="000000"/>
          <w:sz w:val="28"/>
          <w:szCs w:val="28"/>
        </w:rPr>
      </w:pPr>
      <w:r w:rsidRPr="00554AB0">
        <w:rPr>
          <w:color w:val="000000"/>
          <w:sz w:val="28"/>
          <w:szCs w:val="28"/>
        </w:rPr>
        <w:t>Обсяги н</w:t>
      </w:r>
      <w:r w:rsidR="00272C17" w:rsidRPr="00554AB0">
        <w:rPr>
          <w:color w:val="000000"/>
          <w:sz w:val="28"/>
          <w:szCs w:val="28"/>
        </w:rPr>
        <w:t>адходжен</w:t>
      </w:r>
      <w:r w:rsidRPr="00554AB0">
        <w:rPr>
          <w:color w:val="000000"/>
          <w:sz w:val="28"/>
          <w:szCs w:val="28"/>
        </w:rPr>
        <w:t>ь</w:t>
      </w:r>
      <w:r w:rsidR="00272C17" w:rsidRPr="00554AB0">
        <w:rPr>
          <w:color w:val="000000"/>
          <w:sz w:val="28"/>
          <w:szCs w:val="28"/>
        </w:rPr>
        <w:t xml:space="preserve"> від туризму до бюджету громади</w:t>
      </w:r>
      <w:r w:rsidRPr="00554AB0">
        <w:rPr>
          <w:color w:val="000000"/>
          <w:sz w:val="28"/>
          <w:szCs w:val="28"/>
        </w:rPr>
        <w:t>.</w:t>
      </w:r>
    </w:p>
    <w:p w14:paraId="4497346F" w14:textId="77777777" w:rsidR="005528DB" w:rsidRDefault="005528DB" w:rsidP="00405B39">
      <w:pPr>
        <w:spacing w:before="60" w:after="60"/>
        <w:ind w:firstLine="709"/>
        <w:rPr>
          <w:color w:val="404040"/>
          <w:sz w:val="28"/>
          <w:szCs w:val="28"/>
          <w:lang w:val="uk-UA"/>
        </w:rPr>
      </w:pPr>
    </w:p>
    <w:p w14:paraId="161A35C4" w14:textId="77777777" w:rsidR="005528DB" w:rsidRPr="00405B39" w:rsidRDefault="005528DB" w:rsidP="00405B39">
      <w:pPr>
        <w:spacing w:before="60" w:after="60"/>
        <w:ind w:firstLine="709"/>
        <w:rPr>
          <w:color w:val="404040"/>
          <w:sz w:val="28"/>
          <w:szCs w:val="28"/>
          <w:lang w:val="uk-UA"/>
        </w:rPr>
      </w:pPr>
    </w:p>
    <w:p w14:paraId="00000DDE" w14:textId="1F22BFD2" w:rsidR="00506674" w:rsidRDefault="00502841" w:rsidP="005A3355">
      <w:pPr>
        <w:pStyle w:val="2"/>
      </w:pPr>
      <w:bookmarkStart w:id="147" w:name="_heading=h.1d96cc0" w:colFirst="0" w:colLast="0"/>
      <w:bookmarkStart w:id="148" w:name="_Toc197348781"/>
      <w:bookmarkEnd w:id="147"/>
      <w:r>
        <w:t>6.</w:t>
      </w:r>
      <w:r w:rsidR="005A3355">
        <w:t>4</w:t>
      </w:r>
      <w:r>
        <w:t>. СТРАТЕГІЧНА ЦІЛЬ 4. ГРОМАДА З ВИСОКОТЕХНОЛОГІЧНОЮ ІНФРАСТРУКТУРОЮ ТА СОЦІАЛЬНО ВІДПОВІДАЛЬНИМ УПРАВЛІННЯМ</w:t>
      </w:r>
      <w:bookmarkEnd w:id="148"/>
    </w:p>
    <w:p w14:paraId="00000DDF" w14:textId="6D2B822E" w:rsidR="00506674" w:rsidRPr="00FC22CF" w:rsidRDefault="00502841" w:rsidP="006951E3">
      <w:pPr>
        <w:spacing w:before="60" w:after="60"/>
        <w:ind w:firstLine="709"/>
        <w:jc w:val="both"/>
        <w:rPr>
          <w:color w:val="404040"/>
          <w:sz w:val="28"/>
          <w:szCs w:val="28"/>
          <w:lang w:val="uk-UA"/>
        </w:rPr>
      </w:pPr>
      <w:r>
        <w:rPr>
          <w:color w:val="404040"/>
          <w:sz w:val="28"/>
          <w:szCs w:val="28"/>
        </w:rPr>
        <w:t>Для досягнення стратегічної цілі 4 Криворізькій громаді необхідно реалізувати комплекс заходів, спрямованих на розвиток високотехнологічної інфраструктури та соціально відповідального управління.</w:t>
      </w:r>
    </w:p>
    <w:p w14:paraId="00000DE0" w14:textId="3D040291" w:rsidR="00506674" w:rsidRPr="00FC22CF" w:rsidRDefault="00502841" w:rsidP="006951E3">
      <w:pPr>
        <w:spacing w:before="60" w:after="60"/>
        <w:ind w:firstLine="709"/>
        <w:jc w:val="both"/>
        <w:rPr>
          <w:color w:val="404040"/>
          <w:sz w:val="28"/>
          <w:szCs w:val="28"/>
          <w:lang w:val="uk-UA"/>
        </w:rPr>
      </w:pPr>
      <w:r w:rsidRPr="00FC22CF">
        <w:rPr>
          <w:color w:val="404040"/>
          <w:sz w:val="28"/>
          <w:szCs w:val="28"/>
          <w:lang w:val="uk-UA"/>
        </w:rPr>
        <w:t>Криворізька громада вже має певні досягнення в цифровізації управління, зокрема впровадження електронних сервісів через ЦНАП, мобільні додатки та інші інструменти. Однак, для подальшого розвитку необхідно розширити електронні сервіси</w:t>
      </w:r>
      <w:r w:rsidR="00FC22CF">
        <w:rPr>
          <w:color w:val="404040"/>
          <w:sz w:val="28"/>
          <w:szCs w:val="28"/>
          <w:lang w:val="uk-UA"/>
        </w:rPr>
        <w:t xml:space="preserve"> </w:t>
      </w:r>
      <w:r w:rsidRPr="00FC22CF">
        <w:rPr>
          <w:color w:val="404040"/>
          <w:sz w:val="28"/>
          <w:szCs w:val="28"/>
          <w:lang w:val="uk-UA"/>
        </w:rPr>
        <w:t>для надання послуг населенню, зокрема впровадити нові модулі в додатку «Картка криворіжця», підвищити прозорість управління</w:t>
      </w:r>
      <w:r w:rsidR="00FC22CF">
        <w:rPr>
          <w:color w:val="404040"/>
          <w:sz w:val="28"/>
          <w:szCs w:val="28"/>
          <w:lang w:val="uk-UA"/>
        </w:rPr>
        <w:t xml:space="preserve"> </w:t>
      </w:r>
      <w:r w:rsidRPr="00FC22CF">
        <w:rPr>
          <w:color w:val="404040"/>
          <w:sz w:val="28"/>
          <w:szCs w:val="28"/>
          <w:lang w:val="uk-UA"/>
        </w:rPr>
        <w:t xml:space="preserve">через відкриті дані та </w:t>
      </w:r>
      <w:r w:rsidRPr="00FC22CF">
        <w:rPr>
          <w:color w:val="404040"/>
          <w:sz w:val="28"/>
          <w:szCs w:val="28"/>
          <w:lang w:val="uk-UA"/>
        </w:rPr>
        <w:lastRenderedPageBreak/>
        <w:t>публічні звіти про діяльність органів влади, залучити громадян до прийняття рішень</w:t>
      </w:r>
      <w:r w:rsidR="00FC22CF">
        <w:rPr>
          <w:color w:val="404040"/>
          <w:sz w:val="28"/>
          <w:szCs w:val="28"/>
          <w:lang w:val="uk-UA"/>
        </w:rPr>
        <w:t xml:space="preserve"> </w:t>
      </w:r>
      <w:r w:rsidRPr="00FC22CF">
        <w:rPr>
          <w:color w:val="404040"/>
          <w:sz w:val="28"/>
          <w:szCs w:val="28"/>
          <w:lang w:val="uk-UA"/>
        </w:rPr>
        <w:t>через онлайн-платформи для обговорення проектів та ініціатив.</w:t>
      </w:r>
    </w:p>
    <w:p w14:paraId="00000DE1" w14:textId="6AD42FD5" w:rsidR="00506674" w:rsidRDefault="00502841" w:rsidP="006951E3">
      <w:pPr>
        <w:spacing w:before="60" w:after="60"/>
        <w:ind w:firstLine="709"/>
        <w:jc w:val="both"/>
        <w:rPr>
          <w:color w:val="404040"/>
          <w:sz w:val="28"/>
          <w:szCs w:val="28"/>
        </w:rPr>
      </w:pPr>
      <w:r>
        <w:rPr>
          <w:color w:val="404040"/>
          <w:sz w:val="28"/>
          <w:szCs w:val="28"/>
        </w:rPr>
        <w:t>Важливо також впровадити інклюзивні підходи</w:t>
      </w:r>
      <w:r w:rsidR="00FC22CF">
        <w:rPr>
          <w:color w:val="404040"/>
          <w:sz w:val="28"/>
          <w:szCs w:val="28"/>
          <w:lang w:val="uk-UA"/>
        </w:rPr>
        <w:t xml:space="preserve"> </w:t>
      </w:r>
      <w:r>
        <w:rPr>
          <w:color w:val="404040"/>
          <w:sz w:val="28"/>
          <w:szCs w:val="28"/>
        </w:rPr>
        <w:t xml:space="preserve">до управління, зокрема забезпечити доступність інформації та послуг для людей з </w:t>
      </w:r>
      <w:r w:rsidR="00224249">
        <w:rPr>
          <w:color w:val="404040"/>
          <w:sz w:val="28"/>
          <w:szCs w:val="28"/>
          <w:lang w:val="uk-UA"/>
        </w:rPr>
        <w:t>інвалідністю</w:t>
      </w:r>
      <w:r>
        <w:rPr>
          <w:color w:val="404040"/>
          <w:sz w:val="28"/>
          <w:szCs w:val="28"/>
        </w:rPr>
        <w:t>.</w:t>
      </w:r>
    </w:p>
    <w:p w14:paraId="00000DE2" w14:textId="058F56D0" w:rsidR="00506674" w:rsidRDefault="00502841" w:rsidP="006951E3">
      <w:pPr>
        <w:spacing w:before="60" w:after="60"/>
        <w:ind w:firstLine="709"/>
        <w:jc w:val="both"/>
        <w:rPr>
          <w:color w:val="404040"/>
          <w:sz w:val="28"/>
          <w:szCs w:val="28"/>
        </w:rPr>
      </w:pPr>
      <w:r>
        <w:rPr>
          <w:color w:val="404040"/>
          <w:sz w:val="28"/>
          <w:szCs w:val="28"/>
        </w:rPr>
        <w:t>Громада вже здійснює підтримку ВПО та військових, зокрема через спеціальні програми та сервіси. Для подальшого розвитку необхідно розширити мережу соціальних послуг</w:t>
      </w:r>
      <w:r w:rsidR="00FC22CF">
        <w:rPr>
          <w:color w:val="404040"/>
          <w:sz w:val="28"/>
          <w:szCs w:val="28"/>
          <w:lang w:val="uk-UA"/>
        </w:rPr>
        <w:t xml:space="preserve"> </w:t>
      </w:r>
      <w:r>
        <w:rPr>
          <w:color w:val="404040"/>
          <w:sz w:val="28"/>
          <w:szCs w:val="28"/>
        </w:rPr>
        <w:t>для ВПО, зокрема створити додаткові центри підтримки та реабілітації. Важливим є також забезпечити доступність медичних послуг</w:t>
      </w:r>
      <w:r w:rsidR="00FC22CF">
        <w:rPr>
          <w:color w:val="404040"/>
          <w:sz w:val="28"/>
          <w:szCs w:val="28"/>
          <w:lang w:val="uk-UA"/>
        </w:rPr>
        <w:t xml:space="preserve"> </w:t>
      </w:r>
      <w:r>
        <w:rPr>
          <w:color w:val="404040"/>
          <w:sz w:val="28"/>
          <w:szCs w:val="28"/>
        </w:rPr>
        <w:t>для військових та їх сімей, зокрема через спеціалізовані програми лікування та реабілітації.</w:t>
      </w:r>
    </w:p>
    <w:p w14:paraId="00000DE3" w14:textId="757836EA" w:rsidR="00506674" w:rsidRDefault="00502841" w:rsidP="006951E3">
      <w:pPr>
        <w:spacing w:before="60" w:after="60"/>
        <w:ind w:firstLine="709"/>
        <w:jc w:val="both"/>
        <w:rPr>
          <w:color w:val="404040"/>
          <w:sz w:val="28"/>
          <w:szCs w:val="28"/>
        </w:rPr>
      </w:pPr>
      <w:r>
        <w:rPr>
          <w:color w:val="404040"/>
          <w:sz w:val="28"/>
          <w:szCs w:val="28"/>
        </w:rPr>
        <w:t>Необхідно підтримувати психологічну допомогу</w:t>
      </w:r>
      <w:r w:rsidR="00FC22CF">
        <w:rPr>
          <w:color w:val="404040"/>
          <w:sz w:val="28"/>
          <w:szCs w:val="28"/>
          <w:lang w:val="uk-UA"/>
        </w:rPr>
        <w:t xml:space="preserve"> </w:t>
      </w:r>
      <w:r>
        <w:rPr>
          <w:color w:val="404040"/>
          <w:sz w:val="28"/>
          <w:szCs w:val="28"/>
        </w:rPr>
        <w:t>для постраждалих від війни, зокрема через мобільні бригади та онлайн-консультації та розвивати програми соціальної адаптації</w:t>
      </w:r>
      <w:r w:rsidR="00FC22CF">
        <w:rPr>
          <w:color w:val="404040"/>
          <w:sz w:val="28"/>
          <w:szCs w:val="28"/>
          <w:lang w:val="uk-UA"/>
        </w:rPr>
        <w:t xml:space="preserve"> </w:t>
      </w:r>
      <w:r>
        <w:rPr>
          <w:color w:val="404040"/>
          <w:sz w:val="28"/>
          <w:szCs w:val="28"/>
        </w:rPr>
        <w:t xml:space="preserve">для ВПО, зокрема через навчання новим професіям </w:t>
      </w:r>
      <w:r w:rsidR="00224249">
        <w:rPr>
          <w:color w:val="404040"/>
          <w:sz w:val="28"/>
          <w:szCs w:val="28"/>
          <w:lang w:val="uk-UA"/>
        </w:rPr>
        <w:t>і</w:t>
      </w:r>
      <w:r>
        <w:rPr>
          <w:color w:val="404040"/>
          <w:sz w:val="28"/>
          <w:szCs w:val="28"/>
        </w:rPr>
        <w:t xml:space="preserve"> підтримку у працевлаштуванні.</w:t>
      </w:r>
    </w:p>
    <w:p w14:paraId="00000DE4" w14:textId="393B9E92" w:rsidR="00506674" w:rsidRDefault="00502841" w:rsidP="006951E3">
      <w:pPr>
        <w:spacing w:before="60" w:after="60"/>
        <w:ind w:firstLine="709"/>
        <w:jc w:val="both"/>
        <w:rPr>
          <w:color w:val="404040"/>
          <w:sz w:val="28"/>
          <w:szCs w:val="28"/>
        </w:rPr>
      </w:pPr>
      <w:r>
        <w:rPr>
          <w:color w:val="404040"/>
          <w:sz w:val="28"/>
          <w:szCs w:val="28"/>
        </w:rPr>
        <w:t>Громада активно проводить заходи з патріотичного виховання молоді, але для подальшого розвитку необхідно розширити програми патріотичного виховання</w:t>
      </w:r>
      <w:r w:rsidR="00FC22CF">
        <w:rPr>
          <w:color w:val="404040"/>
          <w:sz w:val="28"/>
          <w:szCs w:val="28"/>
          <w:lang w:val="uk-UA"/>
        </w:rPr>
        <w:t xml:space="preserve"> </w:t>
      </w:r>
      <w:r>
        <w:rPr>
          <w:color w:val="404040"/>
          <w:sz w:val="28"/>
          <w:szCs w:val="28"/>
        </w:rPr>
        <w:t xml:space="preserve">у школах </w:t>
      </w:r>
      <w:r w:rsidR="00224249">
        <w:rPr>
          <w:color w:val="404040"/>
          <w:sz w:val="28"/>
          <w:szCs w:val="28"/>
          <w:lang w:val="uk-UA"/>
        </w:rPr>
        <w:t>і</w:t>
      </w:r>
      <w:r>
        <w:rPr>
          <w:color w:val="404040"/>
          <w:sz w:val="28"/>
          <w:szCs w:val="28"/>
        </w:rPr>
        <w:t xml:space="preserve"> закладах позашкільної освіти, а також залучати молодь до волонтерської діяльності</w:t>
      </w:r>
      <w:r w:rsidR="00FC22CF">
        <w:rPr>
          <w:color w:val="404040"/>
          <w:sz w:val="28"/>
          <w:szCs w:val="28"/>
          <w:lang w:val="uk-UA"/>
        </w:rPr>
        <w:t xml:space="preserve"> </w:t>
      </w:r>
      <w:r>
        <w:rPr>
          <w:color w:val="404040"/>
          <w:sz w:val="28"/>
          <w:szCs w:val="28"/>
        </w:rPr>
        <w:t>через створення молодіжних центрів та ініціатив.</w:t>
      </w:r>
    </w:p>
    <w:p w14:paraId="00000DE5" w14:textId="4A15069C" w:rsidR="00506674" w:rsidRDefault="00502841" w:rsidP="006951E3">
      <w:pPr>
        <w:spacing w:before="60" w:after="60"/>
        <w:ind w:firstLine="709"/>
        <w:jc w:val="both"/>
        <w:rPr>
          <w:color w:val="404040"/>
          <w:sz w:val="28"/>
          <w:szCs w:val="28"/>
        </w:rPr>
      </w:pPr>
      <w:r>
        <w:rPr>
          <w:color w:val="404040"/>
          <w:sz w:val="28"/>
          <w:szCs w:val="28"/>
        </w:rPr>
        <w:t>Важливо також забезпечити соціальну включеність</w:t>
      </w:r>
      <w:r w:rsidR="00FC22CF">
        <w:rPr>
          <w:color w:val="404040"/>
          <w:sz w:val="28"/>
          <w:szCs w:val="28"/>
          <w:lang w:val="uk-UA"/>
        </w:rPr>
        <w:t xml:space="preserve"> </w:t>
      </w:r>
      <w:r>
        <w:rPr>
          <w:color w:val="404040"/>
          <w:sz w:val="28"/>
          <w:szCs w:val="28"/>
        </w:rPr>
        <w:t xml:space="preserve">всіх груп населення через програми інклюзії для людей з </w:t>
      </w:r>
      <w:r w:rsidR="00EC46E8">
        <w:rPr>
          <w:color w:val="404040"/>
          <w:sz w:val="28"/>
          <w:szCs w:val="28"/>
          <w:lang w:val="uk-UA"/>
        </w:rPr>
        <w:t>інвалідністю та маломобільних груп населення</w:t>
      </w:r>
      <w:r>
        <w:rPr>
          <w:color w:val="404040"/>
          <w:sz w:val="28"/>
          <w:szCs w:val="28"/>
        </w:rPr>
        <w:t>.</w:t>
      </w:r>
    </w:p>
    <w:p w14:paraId="00000DE6" w14:textId="77777777" w:rsidR="00506674" w:rsidRDefault="00502841" w:rsidP="006951E3">
      <w:pPr>
        <w:spacing w:before="60" w:after="60"/>
        <w:ind w:firstLine="709"/>
        <w:jc w:val="both"/>
        <w:rPr>
          <w:color w:val="404040"/>
          <w:sz w:val="28"/>
          <w:szCs w:val="28"/>
        </w:rPr>
      </w:pPr>
      <w:r>
        <w:rPr>
          <w:color w:val="404040"/>
          <w:sz w:val="28"/>
          <w:szCs w:val="28"/>
        </w:rPr>
        <w:t>Громада вже має певні досягнення у створенні безбар'єрного середовища, але для подальшого розвитку необхідно:</w:t>
      </w:r>
    </w:p>
    <w:p w14:paraId="00000DE7" w14:textId="3DEA688E" w:rsidR="00506674" w:rsidRPr="00224249" w:rsidRDefault="00502841" w:rsidP="00963144">
      <w:pPr>
        <w:numPr>
          <w:ilvl w:val="0"/>
          <w:numId w:val="9"/>
        </w:numPr>
        <w:pBdr>
          <w:top w:val="nil"/>
          <w:left w:val="nil"/>
          <w:bottom w:val="nil"/>
          <w:right w:val="nil"/>
          <w:between w:val="nil"/>
        </w:pBdr>
        <w:tabs>
          <w:tab w:val="left" w:pos="1134"/>
        </w:tabs>
        <w:spacing w:before="60" w:after="60" w:line="276" w:lineRule="auto"/>
        <w:ind w:left="357" w:firstLine="357"/>
        <w:jc w:val="both"/>
        <w:rPr>
          <w:color w:val="404040"/>
          <w:sz w:val="28"/>
          <w:szCs w:val="28"/>
        </w:rPr>
      </w:pPr>
      <w:r w:rsidRPr="00224249">
        <w:rPr>
          <w:color w:val="404040"/>
          <w:sz w:val="28"/>
          <w:szCs w:val="28"/>
        </w:rPr>
        <w:t xml:space="preserve">розвивати інфраструктуру для людей </w:t>
      </w:r>
      <w:r w:rsidR="00EC46E8" w:rsidRPr="00224249">
        <w:rPr>
          <w:color w:val="404040"/>
          <w:sz w:val="28"/>
          <w:szCs w:val="28"/>
        </w:rPr>
        <w:t>з інвалідністю та маломобільних груп населення</w:t>
      </w:r>
      <w:r w:rsidRPr="00224249">
        <w:rPr>
          <w:color w:val="404040"/>
          <w:sz w:val="28"/>
          <w:szCs w:val="28"/>
        </w:rPr>
        <w:t xml:space="preserve">, зокрема створення пандусів, ліфтів </w:t>
      </w:r>
      <w:r w:rsidR="00EC46E8" w:rsidRPr="00224249">
        <w:rPr>
          <w:color w:val="404040"/>
          <w:sz w:val="28"/>
          <w:szCs w:val="28"/>
          <w:lang w:val="uk-UA"/>
        </w:rPr>
        <w:t>і</w:t>
      </w:r>
      <w:r w:rsidRPr="00224249">
        <w:rPr>
          <w:color w:val="404040"/>
          <w:sz w:val="28"/>
          <w:szCs w:val="28"/>
        </w:rPr>
        <w:t xml:space="preserve"> спеціальних зон у громадських місцях</w:t>
      </w:r>
      <w:r w:rsidR="00EC46E8" w:rsidRPr="00224249">
        <w:rPr>
          <w:color w:val="404040"/>
          <w:sz w:val="28"/>
          <w:szCs w:val="28"/>
          <w:lang w:val="uk-UA"/>
        </w:rPr>
        <w:t>;</w:t>
      </w:r>
    </w:p>
    <w:p w14:paraId="00000DE8" w14:textId="3B3FE7F3" w:rsidR="00506674" w:rsidRPr="00224249" w:rsidRDefault="00502841" w:rsidP="00963144">
      <w:pPr>
        <w:numPr>
          <w:ilvl w:val="0"/>
          <w:numId w:val="9"/>
        </w:numPr>
        <w:pBdr>
          <w:top w:val="nil"/>
          <w:left w:val="nil"/>
          <w:bottom w:val="nil"/>
          <w:right w:val="nil"/>
          <w:between w:val="nil"/>
        </w:pBdr>
        <w:tabs>
          <w:tab w:val="left" w:pos="1134"/>
        </w:tabs>
        <w:spacing w:before="60" w:after="60" w:line="276" w:lineRule="auto"/>
        <w:ind w:left="357" w:firstLine="357"/>
        <w:jc w:val="both"/>
        <w:rPr>
          <w:color w:val="404040"/>
          <w:sz w:val="28"/>
          <w:szCs w:val="28"/>
        </w:rPr>
      </w:pPr>
      <w:r w:rsidRPr="00224249">
        <w:rPr>
          <w:color w:val="404040"/>
          <w:sz w:val="28"/>
          <w:szCs w:val="28"/>
        </w:rPr>
        <w:t>оновити громадський транспорт</w:t>
      </w:r>
      <w:r w:rsidR="005A1E23" w:rsidRPr="00224249">
        <w:rPr>
          <w:color w:val="404040"/>
          <w:sz w:val="28"/>
          <w:szCs w:val="28"/>
          <w:lang w:val="uk-UA"/>
        </w:rPr>
        <w:t xml:space="preserve"> </w:t>
      </w:r>
      <w:r w:rsidRPr="00224249">
        <w:rPr>
          <w:color w:val="404040"/>
          <w:sz w:val="28"/>
          <w:szCs w:val="28"/>
        </w:rPr>
        <w:t xml:space="preserve">з урахуванням потреб </w:t>
      </w:r>
      <w:r w:rsidR="00EC46E8" w:rsidRPr="00224249">
        <w:rPr>
          <w:color w:val="404040"/>
          <w:sz w:val="28"/>
          <w:szCs w:val="28"/>
          <w:lang w:val="uk-UA"/>
        </w:rPr>
        <w:t>людей</w:t>
      </w:r>
      <w:r w:rsidRPr="00224249">
        <w:rPr>
          <w:color w:val="404040"/>
          <w:sz w:val="28"/>
          <w:szCs w:val="28"/>
        </w:rPr>
        <w:t xml:space="preserve"> </w:t>
      </w:r>
      <w:r w:rsidR="00EC46E8" w:rsidRPr="00224249">
        <w:rPr>
          <w:color w:val="404040"/>
          <w:sz w:val="28"/>
          <w:szCs w:val="28"/>
        </w:rPr>
        <w:t>з інвалідністю та маломобільних груп населення</w:t>
      </w:r>
      <w:r w:rsidR="00EC46E8" w:rsidRPr="00224249">
        <w:rPr>
          <w:color w:val="404040"/>
          <w:sz w:val="28"/>
          <w:szCs w:val="28"/>
          <w:lang w:val="uk-UA"/>
        </w:rPr>
        <w:t>;</w:t>
      </w:r>
    </w:p>
    <w:p w14:paraId="00000DE9" w14:textId="56003801" w:rsidR="00506674" w:rsidRPr="00224249" w:rsidRDefault="00502841" w:rsidP="00963144">
      <w:pPr>
        <w:numPr>
          <w:ilvl w:val="0"/>
          <w:numId w:val="9"/>
        </w:numPr>
        <w:pBdr>
          <w:top w:val="nil"/>
          <w:left w:val="nil"/>
          <w:bottom w:val="nil"/>
          <w:right w:val="nil"/>
          <w:between w:val="nil"/>
        </w:pBdr>
        <w:tabs>
          <w:tab w:val="left" w:pos="1134"/>
        </w:tabs>
        <w:spacing w:before="60" w:after="60" w:line="276" w:lineRule="auto"/>
        <w:ind w:left="357" w:firstLine="357"/>
        <w:jc w:val="both"/>
        <w:rPr>
          <w:color w:val="404040"/>
          <w:sz w:val="28"/>
          <w:szCs w:val="28"/>
        </w:rPr>
      </w:pPr>
      <w:r w:rsidRPr="00224249">
        <w:rPr>
          <w:color w:val="404040"/>
          <w:sz w:val="28"/>
          <w:szCs w:val="28"/>
        </w:rPr>
        <w:t>створити нові рекреаційні зони</w:t>
      </w:r>
      <w:r w:rsidR="00FC22CF" w:rsidRPr="00224249">
        <w:rPr>
          <w:color w:val="404040"/>
          <w:sz w:val="28"/>
          <w:szCs w:val="28"/>
          <w:lang w:val="uk-UA"/>
        </w:rPr>
        <w:t xml:space="preserve"> </w:t>
      </w:r>
      <w:r w:rsidRPr="00224249">
        <w:rPr>
          <w:color w:val="404040"/>
          <w:sz w:val="28"/>
          <w:szCs w:val="28"/>
        </w:rPr>
        <w:t xml:space="preserve">з урахуванням потреб </w:t>
      </w:r>
      <w:r w:rsidR="00EC46E8" w:rsidRPr="00224249">
        <w:rPr>
          <w:color w:val="404040"/>
          <w:sz w:val="28"/>
          <w:szCs w:val="28"/>
          <w:lang w:val="uk-UA"/>
        </w:rPr>
        <w:t>у</w:t>
      </w:r>
      <w:r w:rsidRPr="00224249">
        <w:rPr>
          <w:color w:val="404040"/>
          <w:sz w:val="28"/>
          <w:szCs w:val="28"/>
        </w:rPr>
        <w:t>сіх груп населення, зокрема парки, сквери та зони відпочинку</w:t>
      </w:r>
      <w:r w:rsidR="00EC46E8" w:rsidRPr="00224249">
        <w:rPr>
          <w:color w:val="404040"/>
          <w:sz w:val="28"/>
          <w:szCs w:val="28"/>
          <w:lang w:val="uk-UA"/>
        </w:rPr>
        <w:t>;</w:t>
      </w:r>
    </w:p>
    <w:p w14:paraId="00000DEA" w14:textId="54181726" w:rsidR="00506674" w:rsidRPr="00224249" w:rsidRDefault="00502841" w:rsidP="00963144">
      <w:pPr>
        <w:numPr>
          <w:ilvl w:val="0"/>
          <w:numId w:val="9"/>
        </w:numPr>
        <w:pBdr>
          <w:top w:val="nil"/>
          <w:left w:val="nil"/>
          <w:bottom w:val="nil"/>
          <w:right w:val="nil"/>
          <w:between w:val="nil"/>
        </w:pBdr>
        <w:tabs>
          <w:tab w:val="left" w:pos="1134"/>
        </w:tabs>
        <w:spacing w:before="60" w:after="60" w:line="276" w:lineRule="auto"/>
        <w:ind w:left="357" w:firstLine="357"/>
        <w:jc w:val="both"/>
        <w:rPr>
          <w:color w:val="404040"/>
          <w:sz w:val="28"/>
          <w:szCs w:val="28"/>
        </w:rPr>
      </w:pPr>
      <w:r w:rsidRPr="00224249">
        <w:rPr>
          <w:color w:val="404040"/>
          <w:sz w:val="28"/>
          <w:szCs w:val="28"/>
        </w:rPr>
        <w:t>розвивати архітектурний дизайн</w:t>
      </w:r>
      <w:r w:rsidR="00FC22CF" w:rsidRPr="00224249">
        <w:rPr>
          <w:color w:val="404040"/>
          <w:sz w:val="28"/>
          <w:szCs w:val="28"/>
          <w:lang w:val="uk-UA"/>
        </w:rPr>
        <w:t xml:space="preserve"> </w:t>
      </w:r>
      <w:r w:rsidRPr="00224249">
        <w:rPr>
          <w:color w:val="404040"/>
          <w:sz w:val="28"/>
          <w:szCs w:val="28"/>
        </w:rPr>
        <w:t>громади, зокрема через створення сучасних громадських просторів та інфраструктури</w:t>
      </w:r>
      <w:r w:rsidR="00EC46E8" w:rsidRPr="00224249">
        <w:rPr>
          <w:color w:val="404040"/>
          <w:sz w:val="28"/>
          <w:szCs w:val="28"/>
          <w:lang w:val="uk-UA"/>
        </w:rPr>
        <w:t>;</w:t>
      </w:r>
    </w:p>
    <w:p w14:paraId="1F18E729" w14:textId="43DE7659" w:rsidR="005A3355" w:rsidRPr="00224249" w:rsidRDefault="00EC46E8" w:rsidP="00963144">
      <w:pPr>
        <w:numPr>
          <w:ilvl w:val="0"/>
          <w:numId w:val="9"/>
        </w:numPr>
        <w:pBdr>
          <w:top w:val="nil"/>
          <w:left w:val="nil"/>
          <w:bottom w:val="nil"/>
          <w:right w:val="nil"/>
          <w:between w:val="nil"/>
        </w:pBdr>
        <w:tabs>
          <w:tab w:val="left" w:pos="1134"/>
        </w:tabs>
        <w:spacing w:before="60" w:after="60" w:line="276" w:lineRule="auto"/>
        <w:ind w:left="357" w:firstLine="357"/>
        <w:jc w:val="both"/>
        <w:rPr>
          <w:color w:val="404040"/>
          <w:sz w:val="28"/>
          <w:szCs w:val="28"/>
        </w:rPr>
      </w:pPr>
      <w:r w:rsidRPr="00224249">
        <w:rPr>
          <w:color w:val="404040"/>
          <w:sz w:val="28"/>
          <w:szCs w:val="28"/>
          <w:lang w:val="uk-UA"/>
        </w:rPr>
        <w:t>с</w:t>
      </w:r>
      <w:r w:rsidR="005A3355" w:rsidRPr="00224249">
        <w:rPr>
          <w:color w:val="404040"/>
          <w:sz w:val="28"/>
          <w:szCs w:val="28"/>
        </w:rPr>
        <w:t>формува</w:t>
      </w:r>
      <w:r w:rsidRPr="00224249">
        <w:rPr>
          <w:color w:val="404040"/>
          <w:sz w:val="28"/>
          <w:szCs w:val="28"/>
          <w:lang w:val="uk-UA"/>
        </w:rPr>
        <w:t>ти</w:t>
      </w:r>
      <w:r w:rsidR="005A3355" w:rsidRPr="00224249">
        <w:rPr>
          <w:color w:val="404040"/>
          <w:sz w:val="28"/>
          <w:szCs w:val="28"/>
        </w:rPr>
        <w:t xml:space="preserve"> доступн</w:t>
      </w:r>
      <w:r w:rsidRPr="00224249">
        <w:rPr>
          <w:color w:val="404040"/>
          <w:sz w:val="28"/>
          <w:szCs w:val="28"/>
          <w:lang w:val="uk-UA"/>
        </w:rPr>
        <w:t>ий</w:t>
      </w:r>
      <w:r w:rsidR="005A3355" w:rsidRPr="00224249">
        <w:rPr>
          <w:color w:val="404040"/>
          <w:sz w:val="28"/>
          <w:szCs w:val="28"/>
        </w:rPr>
        <w:t>, інклюзивн</w:t>
      </w:r>
      <w:r w:rsidRPr="00224249">
        <w:rPr>
          <w:color w:val="404040"/>
          <w:sz w:val="28"/>
          <w:szCs w:val="28"/>
          <w:lang w:val="uk-UA"/>
        </w:rPr>
        <w:t>ий</w:t>
      </w:r>
      <w:r w:rsidR="005A3355" w:rsidRPr="00224249">
        <w:rPr>
          <w:color w:val="404040"/>
          <w:sz w:val="28"/>
          <w:szCs w:val="28"/>
        </w:rPr>
        <w:t>, здоров'я зберігаюч</w:t>
      </w:r>
      <w:r w:rsidRPr="00224249">
        <w:rPr>
          <w:color w:val="404040"/>
          <w:sz w:val="28"/>
          <w:szCs w:val="28"/>
          <w:lang w:val="uk-UA"/>
        </w:rPr>
        <w:t>ий</w:t>
      </w:r>
      <w:r w:rsidR="005A3355" w:rsidRPr="00224249">
        <w:rPr>
          <w:color w:val="404040"/>
          <w:sz w:val="28"/>
          <w:szCs w:val="28"/>
        </w:rPr>
        <w:t xml:space="preserve"> прост</w:t>
      </w:r>
      <w:r w:rsidRPr="00224249">
        <w:rPr>
          <w:color w:val="404040"/>
          <w:sz w:val="28"/>
          <w:szCs w:val="28"/>
          <w:lang w:val="uk-UA"/>
        </w:rPr>
        <w:t>і</w:t>
      </w:r>
      <w:r w:rsidR="005A3355" w:rsidRPr="00224249">
        <w:rPr>
          <w:color w:val="404040"/>
          <w:sz w:val="28"/>
          <w:szCs w:val="28"/>
        </w:rPr>
        <w:t>р для фізичного відновлення та розвитку людини.</w:t>
      </w:r>
    </w:p>
    <w:p w14:paraId="0217CE97" w14:textId="77777777" w:rsidR="00554AB0" w:rsidRDefault="00502841" w:rsidP="006951E3">
      <w:pPr>
        <w:spacing w:before="60" w:after="60"/>
        <w:ind w:firstLine="709"/>
        <w:jc w:val="both"/>
        <w:rPr>
          <w:color w:val="404040"/>
          <w:sz w:val="28"/>
          <w:szCs w:val="28"/>
          <w:lang w:val="uk-UA"/>
        </w:rPr>
      </w:pPr>
      <w:r>
        <w:rPr>
          <w:color w:val="404040"/>
          <w:sz w:val="28"/>
          <w:szCs w:val="28"/>
        </w:rPr>
        <w:t>Таким чином, для досягнення стратегічної цілі 4 Криворізькій громаді необхідно реалізувати комплекс заходів, спрямованих на розвиток високотехнологічної інфраструктури, соціальної відповідальності та інклюзії</w:t>
      </w:r>
      <w:r w:rsidR="00554AB0">
        <w:rPr>
          <w:color w:val="404040"/>
          <w:sz w:val="28"/>
          <w:szCs w:val="28"/>
          <w:lang w:val="uk-UA"/>
        </w:rPr>
        <w:t>, що включає завдання:</w:t>
      </w:r>
    </w:p>
    <w:p w14:paraId="1CC65B3E" w14:textId="3BBB5A67" w:rsidR="00554AB0" w:rsidRPr="00554AB0" w:rsidRDefault="00554AB0" w:rsidP="00554AB0">
      <w:pPr>
        <w:spacing w:before="60" w:after="60"/>
        <w:ind w:firstLine="709"/>
        <w:jc w:val="both"/>
        <w:rPr>
          <w:color w:val="404040"/>
          <w:sz w:val="28"/>
          <w:szCs w:val="28"/>
          <w:lang w:val="uk-UA"/>
        </w:rPr>
      </w:pPr>
      <w:r w:rsidRPr="00554AB0">
        <w:rPr>
          <w:color w:val="404040"/>
          <w:sz w:val="28"/>
          <w:szCs w:val="28"/>
          <w:lang w:val="uk-UA"/>
        </w:rPr>
        <w:t>4.1. Ефективна, інклюзивна система управління громадою</w:t>
      </w:r>
      <w:r>
        <w:rPr>
          <w:color w:val="404040"/>
          <w:sz w:val="28"/>
          <w:szCs w:val="28"/>
          <w:lang w:val="uk-UA"/>
        </w:rPr>
        <w:t>.</w:t>
      </w:r>
    </w:p>
    <w:p w14:paraId="244B836E" w14:textId="1D87E3E2" w:rsidR="00554AB0" w:rsidRPr="00554AB0" w:rsidRDefault="00554AB0" w:rsidP="00554AB0">
      <w:pPr>
        <w:spacing w:before="60" w:after="60"/>
        <w:ind w:firstLine="709"/>
        <w:jc w:val="both"/>
        <w:rPr>
          <w:color w:val="404040"/>
          <w:sz w:val="28"/>
          <w:szCs w:val="28"/>
          <w:lang w:val="uk-UA"/>
        </w:rPr>
      </w:pPr>
      <w:r w:rsidRPr="00554AB0">
        <w:rPr>
          <w:color w:val="404040"/>
          <w:sz w:val="28"/>
          <w:szCs w:val="28"/>
          <w:lang w:val="uk-UA"/>
        </w:rPr>
        <w:t>4.2. Доступні, якісні та цифровізовані публічні послуги, зокрема з соціального захисту населення</w:t>
      </w:r>
      <w:r>
        <w:rPr>
          <w:color w:val="404040"/>
          <w:sz w:val="28"/>
          <w:szCs w:val="28"/>
          <w:lang w:val="uk-UA"/>
        </w:rPr>
        <w:t>.</w:t>
      </w:r>
    </w:p>
    <w:p w14:paraId="71278EEA" w14:textId="013E0D01" w:rsidR="00554AB0" w:rsidRPr="00554AB0" w:rsidRDefault="00554AB0" w:rsidP="00554AB0">
      <w:pPr>
        <w:spacing w:before="60" w:after="60"/>
        <w:ind w:firstLine="709"/>
        <w:jc w:val="both"/>
        <w:rPr>
          <w:color w:val="404040"/>
          <w:sz w:val="28"/>
          <w:szCs w:val="28"/>
          <w:lang w:val="uk-UA"/>
        </w:rPr>
      </w:pPr>
      <w:r w:rsidRPr="00554AB0">
        <w:rPr>
          <w:color w:val="404040"/>
          <w:sz w:val="28"/>
          <w:szCs w:val="28"/>
          <w:lang w:val="uk-UA"/>
        </w:rPr>
        <w:t>4.3. Розвинені інституції громадянського суспільства</w:t>
      </w:r>
      <w:r>
        <w:rPr>
          <w:color w:val="404040"/>
          <w:sz w:val="28"/>
          <w:szCs w:val="28"/>
          <w:lang w:val="uk-UA"/>
        </w:rPr>
        <w:t>.</w:t>
      </w:r>
    </w:p>
    <w:p w14:paraId="6C957393" w14:textId="44857FCF" w:rsidR="00554AB0" w:rsidRPr="00554AB0" w:rsidRDefault="00554AB0" w:rsidP="00554AB0">
      <w:pPr>
        <w:spacing w:before="60" w:after="60"/>
        <w:ind w:firstLine="709"/>
        <w:jc w:val="both"/>
        <w:rPr>
          <w:color w:val="404040"/>
          <w:sz w:val="28"/>
          <w:szCs w:val="28"/>
          <w:lang w:val="uk-UA"/>
        </w:rPr>
      </w:pPr>
      <w:r w:rsidRPr="00554AB0">
        <w:rPr>
          <w:color w:val="404040"/>
          <w:sz w:val="28"/>
          <w:szCs w:val="28"/>
          <w:lang w:val="uk-UA"/>
        </w:rPr>
        <w:lastRenderedPageBreak/>
        <w:t>4.4. Енергоефективне житлово-комунальне господарство</w:t>
      </w:r>
      <w:r>
        <w:rPr>
          <w:color w:val="404040"/>
          <w:sz w:val="28"/>
          <w:szCs w:val="28"/>
          <w:lang w:val="uk-UA"/>
        </w:rPr>
        <w:t>.</w:t>
      </w:r>
    </w:p>
    <w:p w14:paraId="2118B080" w14:textId="5084F4A0" w:rsidR="00554AB0" w:rsidRPr="00554AB0" w:rsidRDefault="00554AB0" w:rsidP="00554AB0">
      <w:pPr>
        <w:spacing w:before="60" w:after="60"/>
        <w:ind w:firstLine="709"/>
        <w:jc w:val="both"/>
        <w:rPr>
          <w:color w:val="404040"/>
          <w:sz w:val="28"/>
          <w:szCs w:val="28"/>
          <w:lang w:val="uk-UA"/>
        </w:rPr>
      </w:pPr>
      <w:r w:rsidRPr="00554AB0">
        <w:rPr>
          <w:color w:val="404040"/>
          <w:sz w:val="28"/>
          <w:szCs w:val="28"/>
          <w:lang w:val="uk-UA"/>
        </w:rPr>
        <w:t>4.5. Сучасний просторовий дизайн, безбар'єрний простір громади</w:t>
      </w:r>
      <w:r>
        <w:rPr>
          <w:color w:val="404040"/>
          <w:sz w:val="28"/>
          <w:szCs w:val="28"/>
          <w:lang w:val="uk-UA"/>
        </w:rPr>
        <w:t>.</w:t>
      </w:r>
    </w:p>
    <w:p w14:paraId="00000DEE" w14:textId="66A003D9" w:rsidR="00506674" w:rsidRDefault="00825D92" w:rsidP="00585968">
      <w:pPr>
        <w:spacing w:before="60" w:after="60"/>
        <w:jc w:val="both"/>
        <w:rPr>
          <w:b/>
          <w:bCs/>
          <w:i/>
          <w:iCs/>
          <w:color w:val="404040"/>
          <w:sz w:val="28"/>
          <w:szCs w:val="28"/>
          <w:lang w:val="uk-UA"/>
        </w:rPr>
      </w:pPr>
      <w:r w:rsidRPr="00E4254D">
        <w:rPr>
          <w:b/>
          <w:bCs/>
          <w:i/>
          <w:iCs/>
          <w:color w:val="404040"/>
          <w:sz w:val="28"/>
          <w:szCs w:val="28"/>
        </w:rPr>
        <w:t>Структура оперативних цілей та завдань за стратегічною цілллю</w:t>
      </w:r>
      <w:r w:rsidR="001D28CB" w:rsidRPr="00E4254D">
        <w:rPr>
          <w:b/>
          <w:bCs/>
          <w:i/>
          <w:iCs/>
          <w:color w:val="404040"/>
          <w:sz w:val="28"/>
          <w:szCs w:val="28"/>
        </w:rPr>
        <w:t xml:space="preserve"> </w:t>
      </w:r>
      <w:r w:rsidRPr="00E4254D">
        <w:rPr>
          <w:b/>
          <w:bCs/>
          <w:i/>
          <w:iCs/>
          <w:color w:val="404040"/>
          <w:sz w:val="28"/>
          <w:szCs w:val="28"/>
        </w:rPr>
        <w:t>4. Громада з високотехнологічною інфраструктурою та соціально відповідальним управлінням</w:t>
      </w:r>
      <w:r w:rsidR="001D28CB" w:rsidRPr="00E4254D">
        <w:rPr>
          <w:b/>
          <w:bCs/>
          <w:i/>
          <w:iCs/>
          <w:color w:val="404040"/>
          <w:sz w:val="28"/>
          <w:szCs w:val="28"/>
        </w:rPr>
        <w:t>:</w:t>
      </w:r>
    </w:p>
    <w:tbl>
      <w:tblPr>
        <w:tblW w:w="1006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7366"/>
      </w:tblGrid>
      <w:tr w:rsidR="00854E3D" w:rsidRPr="00854E3D" w14:paraId="205E8658" w14:textId="77777777" w:rsidTr="00852411">
        <w:tc>
          <w:tcPr>
            <w:tcW w:w="2694" w:type="dxa"/>
            <w:shd w:val="clear" w:color="auto" w:fill="E7E6E6"/>
          </w:tcPr>
          <w:p w14:paraId="18286DE6" w14:textId="77777777" w:rsidR="00854E3D" w:rsidRPr="00854E3D" w:rsidRDefault="00854E3D" w:rsidP="00854E3D">
            <w:pPr>
              <w:spacing w:before="40" w:after="40"/>
              <w:ind w:left="57"/>
              <w:jc w:val="center"/>
              <w:rPr>
                <w:b/>
                <w:bCs/>
                <w:iCs/>
              </w:rPr>
            </w:pPr>
            <w:r w:rsidRPr="00854E3D">
              <w:rPr>
                <w:b/>
                <w:bCs/>
                <w:iCs/>
              </w:rPr>
              <w:t>Оперативні цілі</w:t>
            </w:r>
          </w:p>
        </w:tc>
        <w:tc>
          <w:tcPr>
            <w:tcW w:w="7366" w:type="dxa"/>
            <w:shd w:val="clear" w:color="auto" w:fill="E7E6E6"/>
          </w:tcPr>
          <w:p w14:paraId="620CCE98" w14:textId="77777777" w:rsidR="00854E3D" w:rsidRPr="00854E3D" w:rsidRDefault="00854E3D" w:rsidP="00854E3D">
            <w:pPr>
              <w:spacing w:before="40" w:after="40"/>
              <w:ind w:left="57"/>
              <w:jc w:val="center"/>
              <w:rPr>
                <w:b/>
                <w:bCs/>
                <w:iCs/>
              </w:rPr>
            </w:pPr>
            <w:r w:rsidRPr="00854E3D">
              <w:rPr>
                <w:b/>
                <w:bCs/>
                <w:iCs/>
              </w:rPr>
              <w:t>Завдання</w:t>
            </w:r>
          </w:p>
        </w:tc>
      </w:tr>
      <w:tr w:rsidR="00854E3D" w:rsidRPr="00854E3D" w14:paraId="3B363042" w14:textId="77777777" w:rsidTr="00852411">
        <w:tc>
          <w:tcPr>
            <w:tcW w:w="2694" w:type="dxa"/>
            <w:vMerge w:val="restart"/>
          </w:tcPr>
          <w:p w14:paraId="6554B1BD" w14:textId="77777777" w:rsidR="00854E3D" w:rsidRPr="00854E3D" w:rsidRDefault="00854E3D" w:rsidP="00854E3D">
            <w:pPr>
              <w:tabs>
                <w:tab w:val="left" w:pos="578"/>
                <w:tab w:val="left" w:pos="1647"/>
              </w:tabs>
              <w:spacing w:before="40" w:after="40"/>
              <w:ind w:left="57"/>
              <w:rPr>
                <w:b/>
              </w:rPr>
            </w:pPr>
            <w:r w:rsidRPr="00854E3D">
              <w:rPr>
                <w:b/>
              </w:rPr>
              <w:t>4.1. Ефективна, інклюзивна система управління громадою</w:t>
            </w:r>
          </w:p>
        </w:tc>
        <w:tc>
          <w:tcPr>
            <w:tcW w:w="7366" w:type="dxa"/>
          </w:tcPr>
          <w:p w14:paraId="7D337C58" w14:textId="77777777" w:rsidR="00854E3D" w:rsidRPr="00854E3D" w:rsidRDefault="00854E3D" w:rsidP="00854E3D">
            <w:pPr>
              <w:spacing w:before="40" w:after="40"/>
              <w:ind w:left="57"/>
              <w:rPr>
                <w:lang w:val="uk-UA"/>
              </w:rPr>
            </w:pPr>
            <w:r w:rsidRPr="00854E3D">
              <w:t>4.1.1.</w:t>
            </w:r>
            <w:r w:rsidRPr="00854E3D">
              <w:rPr>
                <w:lang w:val="uk-UA"/>
              </w:rPr>
              <w:t xml:space="preserve"> Формування с</w:t>
            </w:r>
            <w:r w:rsidRPr="00854E3D">
              <w:t>відом</w:t>
            </w:r>
            <w:r w:rsidRPr="00854E3D">
              <w:rPr>
                <w:lang w:val="uk-UA"/>
              </w:rPr>
              <w:t>ої та</w:t>
            </w:r>
            <w:r w:rsidRPr="00854E3D">
              <w:t xml:space="preserve"> активн</w:t>
            </w:r>
            <w:r w:rsidRPr="00854E3D">
              <w:rPr>
                <w:lang w:val="uk-UA"/>
              </w:rPr>
              <w:t>ої</w:t>
            </w:r>
            <w:r w:rsidRPr="00854E3D">
              <w:t xml:space="preserve"> громад</w:t>
            </w:r>
            <w:r w:rsidRPr="00854E3D">
              <w:rPr>
                <w:lang w:val="uk-UA"/>
              </w:rPr>
              <w:t>и з</w:t>
            </w:r>
            <w:r w:rsidRPr="00854E3D">
              <w:t xml:space="preserve"> ефективн</w:t>
            </w:r>
            <w:r w:rsidRPr="00854E3D">
              <w:rPr>
                <w:lang w:val="uk-UA"/>
              </w:rPr>
              <w:t>им</w:t>
            </w:r>
            <w:r w:rsidRPr="00854E3D">
              <w:t xml:space="preserve"> врядування</w:t>
            </w:r>
            <w:r w:rsidRPr="00854E3D">
              <w:rPr>
                <w:lang w:val="uk-UA"/>
              </w:rPr>
              <w:t>м</w:t>
            </w:r>
            <w:r w:rsidRPr="00854E3D">
              <w:t>, у тому числі на засадах Е-демократії</w:t>
            </w:r>
            <w:r w:rsidRPr="00854E3D">
              <w:rPr>
                <w:lang w:val="uk-UA"/>
              </w:rPr>
              <w:t>.</w:t>
            </w:r>
          </w:p>
        </w:tc>
      </w:tr>
      <w:tr w:rsidR="00854E3D" w:rsidRPr="00854E3D" w14:paraId="791CF837" w14:textId="77777777" w:rsidTr="00852411">
        <w:trPr>
          <w:trHeight w:val="578"/>
        </w:trPr>
        <w:tc>
          <w:tcPr>
            <w:tcW w:w="2694" w:type="dxa"/>
            <w:vMerge/>
          </w:tcPr>
          <w:p w14:paraId="28E62A39" w14:textId="77777777" w:rsidR="00854E3D" w:rsidRPr="00854E3D" w:rsidRDefault="00854E3D" w:rsidP="00854E3D">
            <w:pPr>
              <w:widowControl w:val="0"/>
              <w:pBdr>
                <w:top w:val="nil"/>
                <w:left w:val="nil"/>
                <w:bottom w:val="nil"/>
                <w:right w:val="nil"/>
                <w:between w:val="nil"/>
              </w:pBdr>
              <w:spacing w:before="40" w:after="40"/>
              <w:ind w:left="57"/>
            </w:pPr>
          </w:p>
        </w:tc>
        <w:tc>
          <w:tcPr>
            <w:tcW w:w="7366" w:type="dxa"/>
          </w:tcPr>
          <w:p w14:paraId="20EE82CF" w14:textId="77777777" w:rsidR="00854E3D" w:rsidRPr="00854E3D" w:rsidRDefault="00854E3D" w:rsidP="00854E3D">
            <w:pPr>
              <w:spacing w:before="40" w:after="40"/>
              <w:ind w:left="57"/>
              <w:rPr>
                <w:lang w:val="uk-UA"/>
              </w:rPr>
            </w:pPr>
            <w:r w:rsidRPr="00854E3D">
              <w:rPr>
                <w:color w:val="000000"/>
              </w:rPr>
              <w:t>4.1.2.</w:t>
            </w:r>
            <w:r w:rsidRPr="00854E3D">
              <w:rPr>
                <w:color w:val="000000"/>
                <w:lang w:val="uk-UA"/>
              </w:rPr>
              <w:t xml:space="preserve"> </w:t>
            </w:r>
            <w:r w:rsidRPr="00854E3D">
              <w:rPr>
                <w:color w:val="000000"/>
              </w:rPr>
              <w:t>Цифрова трансформація та розвиток цифрової інфраструктури громади, розвиток телекомунікаційної інфраструктури</w:t>
            </w:r>
            <w:r w:rsidRPr="00854E3D">
              <w:rPr>
                <w:lang w:val="uk-UA"/>
              </w:rPr>
              <w:t>.</w:t>
            </w:r>
          </w:p>
        </w:tc>
      </w:tr>
      <w:tr w:rsidR="00854E3D" w:rsidRPr="00854E3D" w14:paraId="65FB4FFB" w14:textId="77777777" w:rsidTr="00852411">
        <w:trPr>
          <w:trHeight w:val="834"/>
        </w:trPr>
        <w:tc>
          <w:tcPr>
            <w:tcW w:w="2694" w:type="dxa"/>
            <w:vMerge w:val="restart"/>
          </w:tcPr>
          <w:p w14:paraId="676B5EF3" w14:textId="77777777" w:rsidR="00854E3D" w:rsidRPr="00854E3D" w:rsidRDefault="00854E3D" w:rsidP="00854E3D">
            <w:pPr>
              <w:tabs>
                <w:tab w:val="left" w:pos="578"/>
              </w:tabs>
              <w:spacing w:before="40" w:after="40"/>
              <w:ind w:left="57"/>
              <w:rPr>
                <w:b/>
                <w:highlight w:val="yellow"/>
              </w:rPr>
            </w:pPr>
            <w:r w:rsidRPr="00854E3D">
              <w:rPr>
                <w:b/>
              </w:rPr>
              <w:t>4.2. Доступні, якісні та цифровізовані публічні послуги, зокрема з соціального захисту населення</w:t>
            </w:r>
          </w:p>
        </w:tc>
        <w:tc>
          <w:tcPr>
            <w:tcW w:w="7366" w:type="dxa"/>
          </w:tcPr>
          <w:p w14:paraId="1D266B9E" w14:textId="77777777" w:rsidR="00854E3D" w:rsidRPr="00854E3D" w:rsidRDefault="00854E3D" w:rsidP="00854E3D">
            <w:pPr>
              <w:widowControl w:val="0"/>
              <w:spacing w:before="40" w:after="40"/>
              <w:ind w:left="57"/>
              <w:rPr>
                <w:color w:val="000000"/>
                <w:lang w:val="uk-UA"/>
              </w:rPr>
            </w:pPr>
            <w:r w:rsidRPr="00854E3D">
              <w:rPr>
                <w:color w:val="000000"/>
              </w:rPr>
              <w:t>4.2.1.</w:t>
            </w:r>
            <w:r w:rsidRPr="00854E3D">
              <w:rPr>
                <w:color w:val="000000"/>
                <w:lang w:val="uk-UA"/>
              </w:rPr>
              <w:t xml:space="preserve"> </w:t>
            </w:r>
            <w:r w:rsidRPr="00854E3D">
              <w:rPr>
                <w:color w:val="000000"/>
              </w:rPr>
              <w:t>Формування системи, модернізація</w:t>
            </w:r>
            <w:r w:rsidRPr="00854E3D">
              <w:rPr>
                <w:color w:val="000000"/>
                <w:lang w:val="uk-UA"/>
              </w:rPr>
              <w:t xml:space="preserve"> наявних</w:t>
            </w:r>
            <w:r w:rsidRPr="00854E3D">
              <w:rPr>
                <w:color w:val="000000"/>
              </w:rPr>
              <w:t xml:space="preserve"> і </w:t>
            </w:r>
            <w:r w:rsidRPr="00854E3D">
              <w:rPr>
                <w:color w:val="000000"/>
                <w:lang w:val="uk-UA"/>
              </w:rPr>
              <w:t>у</w:t>
            </w:r>
            <w:r w:rsidRPr="00854E3D">
              <w:rPr>
                <w:color w:val="000000"/>
              </w:rPr>
              <w:t>провадження нових видів соціальних послуг з урахуванням гендерних особливостей</w:t>
            </w:r>
            <w:r w:rsidRPr="00854E3D">
              <w:rPr>
                <w:color w:val="000000"/>
                <w:lang w:val="uk-UA"/>
              </w:rPr>
              <w:t>.</w:t>
            </w:r>
          </w:p>
        </w:tc>
      </w:tr>
      <w:tr w:rsidR="00854E3D" w:rsidRPr="00854E3D" w14:paraId="08B3D693" w14:textId="77777777" w:rsidTr="00852411">
        <w:trPr>
          <w:trHeight w:val="293"/>
        </w:trPr>
        <w:tc>
          <w:tcPr>
            <w:tcW w:w="2694" w:type="dxa"/>
            <w:vMerge/>
          </w:tcPr>
          <w:p w14:paraId="75384A3D" w14:textId="77777777" w:rsidR="00854E3D" w:rsidRPr="00854E3D" w:rsidRDefault="00854E3D" w:rsidP="00854E3D">
            <w:pPr>
              <w:widowControl w:val="0"/>
              <w:pBdr>
                <w:top w:val="nil"/>
                <w:left w:val="nil"/>
                <w:bottom w:val="nil"/>
                <w:right w:val="nil"/>
                <w:between w:val="nil"/>
              </w:pBdr>
              <w:spacing w:before="40" w:after="40"/>
              <w:ind w:left="57"/>
              <w:rPr>
                <w:color w:val="000000"/>
              </w:rPr>
            </w:pPr>
          </w:p>
        </w:tc>
        <w:tc>
          <w:tcPr>
            <w:tcW w:w="7366" w:type="dxa"/>
          </w:tcPr>
          <w:p w14:paraId="0B85023F" w14:textId="77777777" w:rsidR="00854E3D" w:rsidRPr="00854E3D" w:rsidRDefault="00854E3D" w:rsidP="00854E3D">
            <w:pPr>
              <w:widowControl w:val="0"/>
              <w:spacing w:before="40" w:after="40"/>
              <w:ind w:left="57"/>
              <w:rPr>
                <w:color w:val="000000"/>
                <w:lang w:val="uk-UA"/>
              </w:rPr>
            </w:pPr>
            <w:r w:rsidRPr="00854E3D">
              <w:rPr>
                <w:color w:val="000000"/>
              </w:rPr>
              <w:t>4.2.2.</w:t>
            </w:r>
            <w:r w:rsidRPr="00854E3D">
              <w:rPr>
                <w:color w:val="000000"/>
                <w:lang w:val="uk-UA"/>
              </w:rPr>
              <w:t xml:space="preserve"> </w:t>
            </w:r>
            <w:r w:rsidRPr="00854E3D">
              <w:rPr>
                <w:color w:val="000000"/>
              </w:rPr>
              <w:t>Забезпечення гендерної рівності та протидія домашньому насильству або насильству за ознакою статі</w:t>
            </w:r>
            <w:r w:rsidRPr="00854E3D">
              <w:rPr>
                <w:color w:val="000000"/>
                <w:lang w:val="uk-UA"/>
              </w:rPr>
              <w:t>.</w:t>
            </w:r>
          </w:p>
        </w:tc>
      </w:tr>
      <w:tr w:rsidR="00854E3D" w:rsidRPr="00854E3D" w14:paraId="530FA667" w14:textId="77777777" w:rsidTr="00852411">
        <w:tc>
          <w:tcPr>
            <w:tcW w:w="2694" w:type="dxa"/>
            <w:vMerge/>
          </w:tcPr>
          <w:p w14:paraId="763B74E7" w14:textId="77777777" w:rsidR="00854E3D" w:rsidRPr="00854E3D" w:rsidRDefault="00854E3D" w:rsidP="00854E3D">
            <w:pPr>
              <w:widowControl w:val="0"/>
              <w:pBdr>
                <w:top w:val="nil"/>
                <w:left w:val="nil"/>
                <w:bottom w:val="nil"/>
                <w:right w:val="nil"/>
                <w:between w:val="nil"/>
              </w:pBdr>
              <w:spacing w:before="40" w:after="40"/>
              <w:ind w:left="57"/>
              <w:rPr>
                <w:color w:val="000000"/>
              </w:rPr>
            </w:pPr>
          </w:p>
        </w:tc>
        <w:tc>
          <w:tcPr>
            <w:tcW w:w="7366" w:type="dxa"/>
          </w:tcPr>
          <w:p w14:paraId="6200C843" w14:textId="77777777" w:rsidR="00854E3D" w:rsidRPr="00854E3D" w:rsidRDefault="00854E3D" w:rsidP="00854E3D">
            <w:pPr>
              <w:spacing w:before="40" w:after="40"/>
              <w:ind w:left="57"/>
              <w:rPr>
                <w:color w:val="000000"/>
                <w:lang w:val="uk-UA"/>
              </w:rPr>
            </w:pPr>
            <w:r w:rsidRPr="00854E3D">
              <w:rPr>
                <w:color w:val="000000"/>
              </w:rPr>
              <w:t>4.2.3.</w:t>
            </w:r>
            <w:r w:rsidRPr="00854E3D">
              <w:rPr>
                <w:color w:val="000000"/>
                <w:lang w:val="uk-UA"/>
              </w:rPr>
              <w:t xml:space="preserve"> </w:t>
            </w:r>
            <w:r w:rsidRPr="00854E3D">
              <w:rPr>
                <w:color w:val="000000"/>
              </w:rPr>
              <w:t xml:space="preserve">Інтеграція </w:t>
            </w:r>
            <w:r w:rsidRPr="00854E3D">
              <w:rPr>
                <w:color w:val="000000"/>
                <w:lang w:val="uk-UA"/>
              </w:rPr>
              <w:t>ВПО</w:t>
            </w:r>
            <w:r w:rsidRPr="00854E3D">
              <w:rPr>
                <w:color w:val="000000"/>
              </w:rPr>
              <w:t xml:space="preserve"> у соціально-економічне середовище громади, забезпечення зайнятості та самозайнятості</w:t>
            </w:r>
            <w:r w:rsidRPr="00854E3D">
              <w:rPr>
                <w:color w:val="000000"/>
                <w:lang w:val="uk-UA"/>
              </w:rPr>
              <w:t>.</w:t>
            </w:r>
          </w:p>
        </w:tc>
      </w:tr>
      <w:tr w:rsidR="00854E3D" w:rsidRPr="00854E3D" w14:paraId="4F3E8F77" w14:textId="77777777" w:rsidTr="00852411">
        <w:tc>
          <w:tcPr>
            <w:tcW w:w="2694" w:type="dxa"/>
            <w:vMerge/>
          </w:tcPr>
          <w:p w14:paraId="1A6FA51F" w14:textId="77777777" w:rsidR="00854E3D" w:rsidRPr="00854E3D" w:rsidRDefault="00854E3D" w:rsidP="00854E3D">
            <w:pPr>
              <w:widowControl w:val="0"/>
              <w:pBdr>
                <w:top w:val="nil"/>
                <w:left w:val="nil"/>
                <w:bottom w:val="nil"/>
                <w:right w:val="nil"/>
                <w:between w:val="nil"/>
              </w:pBdr>
              <w:spacing w:before="40" w:after="40"/>
              <w:ind w:left="57"/>
              <w:rPr>
                <w:color w:val="000000"/>
              </w:rPr>
            </w:pPr>
          </w:p>
        </w:tc>
        <w:tc>
          <w:tcPr>
            <w:tcW w:w="7366" w:type="dxa"/>
          </w:tcPr>
          <w:p w14:paraId="481E58B9" w14:textId="77777777" w:rsidR="00854E3D" w:rsidRPr="00854E3D" w:rsidRDefault="00854E3D" w:rsidP="00854E3D">
            <w:pPr>
              <w:widowControl w:val="0"/>
              <w:spacing w:before="40" w:after="40"/>
              <w:ind w:left="57"/>
              <w:rPr>
                <w:color w:val="000000"/>
                <w:lang w:val="uk-UA"/>
              </w:rPr>
            </w:pPr>
            <w:r w:rsidRPr="00854E3D">
              <w:rPr>
                <w:color w:val="000000"/>
              </w:rPr>
              <w:t>4.2.4.</w:t>
            </w:r>
            <w:r w:rsidRPr="00854E3D">
              <w:rPr>
                <w:color w:val="000000"/>
                <w:lang w:val="uk-UA"/>
              </w:rPr>
              <w:t xml:space="preserve"> Інтеграція в соціально-економічне життя громади та посилення соціальної захищеності ветеранів війни та членів їх сімей.</w:t>
            </w:r>
          </w:p>
        </w:tc>
      </w:tr>
      <w:tr w:rsidR="00854E3D" w:rsidRPr="00854E3D" w14:paraId="2C81CECD" w14:textId="77777777" w:rsidTr="00852411">
        <w:trPr>
          <w:trHeight w:val="908"/>
        </w:trPr>
        <w:tc>
          <w:tcPr>
            <w:tcW w:w="2694" w:type="dxa"/>
            <w:vMerge w:val="restart"/>
          </w:tcPr>
          <w:p w14:paraId="2E12B567" w14:textId="77777777" w:rsidR="00854E3D" w:rsidRPr="00854E3D" w:rsidRDefault="00854E3D" w:rsidP="00854E3D">
            <w:pPr>
              <w:spacing w:before="40" w:after="40"/>
              <w:ind w:left="57"/>
              <w:rPr>
                <w:b/>
                <w:highlight w:val="yellow"/>
              </w:rPr>
            </w:pPr>
            <w:r w:rsidRPr="00854E3D">
              <w:rPr>
                <w:b/>
              </w:rPr>
              <w:t>4.3. Розвинені інституції громадянського суспільства</w:t>
            </w:r>
          </w:p>
        </w:tc>
        <w:tc>
          <w:tcPr>
            <w:tcW w:w="7366" w:type="dxa"/>
            <w:shd w:val="clear" w:color="auto" w:fill="auto"/>
          </w:tcPr>
          <w:p w14:paraId="1EC5FCD9" w14:textId="77777777" w:rsidR="00854E3D" w:rsidRPr="00854E3D" w:rsidRDefault="00854E3D" w:rsidP="00854E3D">
            <w:pPr>
              <w:widowControl w:val="0"/>
              <w:spacing w:before="40" w:after="40"/>
              <w:ind w:left="57"/>
              <w:rPr>
                <w:color w:val="000000"/>
                <w:lang w:val="uk-UA"/>
              </w:rPr>
            </w:pPr>
            <w:r w:rsidRPr="00854E3D">
              <w:rPr>
                <w:color w:val="000000"/>
              </w:rPr>
              <w:t>4.3.1.</w:t>
            </w:r>
            <w:r w:rsidRPr="00854E3D">
              <w:rPr>
                <w:color w:val="000000"/>
                <w:lang w:val="uk-UA"/>
              </w:rPr>
              <w:t xml:space="preserve"> Зміцнення соціальної згуртованості населення навколо інституцій громадянського суспільства та посилення їх інституційної спроможності та активної діяльності.</w:t>
            </w:r>
          </w:p>
        </w:tc>
      </w:tr>
      <w:tr w:rsidR="00854E3D" w:rsidRPr="00854E3D" w14:paraId="64ECA587" w14:textId="77777777" w:rsidTr="00852411">
        <w:trPr>
          <w:trHeight w:val="630"/>
        </w:trPr>
        <w:tc>
          <w:tcPr>
            <w:tcW w:w="2694" w:type="dxa"/>
            <w:vMerge/>
          </w:tcPr>
          <w:p w14:paraId="0AE74A45" w14:textId="77777777" w:rsidR="00854E3D" w:rsidRPr="00854E3D" w:rsidRDefault="00854E3D" w:rsidP="00854E3D">
            <w:pPr>
              <w:widowControl w:val="0"/>
              <w:pBdr>
                <w:top w:val="nil"/>
                <w:left w:val="nil"/>
                <w:bottom w:val="nil"/>
                <w:right w:val="nil"/>
                <w:between w:val="nil"/>
              </w:pBdr>
              <w:spacing w:before="40" w:after="40"/>
              <w:ind w:left="57"/>
              <w:rPr>
                <w:lang w:val="uk-UA"/>
              </w:rPr>
            </w:pPr>
          </w:p>
        </w:tc>
        <w:tc>
          <w:tcPr>
            <w:tcW w:w="7366" w:type="dxa"/>
            <w:shd w:val="clear" w:color="auto" w:fill="auto"/>
          </w:tcPr>
          <w:p w14:paraId="6618EA98" w14:textId="77777777" w:rsidR="00854E3D" w:rsidRPr="00854E3D" w:rsidRDefault="00854E3D" w:rsidP="00854E3D">
            <w:pPr>
              <w:widowControl w:val="0"/>
              <w:spacing w:before="40" w:after="40"/>
              <w:ind w:left="57"/>
              <w:rPr>
                <w:color w:val="000000"/>
                <w:lang w:val="uk-UA"/>
              </w:rPr>
            </w:pPr>
            <w:r w:rsidRPr="00854E3D">
              <w:rPr>
                <w:color w:val="000000"/>
              </w:rPr>
              <w:t>4.3.2.</w:t>
            </w:r>
            <w:r w:rsidRPr="00854E3D">
              <w:rPr>
                <w:color w:val="000000"/>
                <w:lang w:val="uk-UA"/>
              </w:rPr>
              <w:t xml:space="preserve"> Створення належних умов для національно-патріотичного виховання, підвищення рівня громадянської освіти та політико-правової культури здобувачів освіти.</w:t>
            </w:r>
          </w:p>
        </w:tc>
      </w:tr>
      <w:tr w:rsidR="00854E3D" w:rsidRPr="009715DB" w14:paraId="34637996" w14:textId="77777777" w:rsidTr="00852411">
        <w:tc>
          <w:tcPr>
            <w:tcW w:w="2694" w:type="dxa"/>
            <w:vMerge/>
          </w:tcPr>
          <w:p w14:paraId="659723DA" w14:textId="77777777" w:rsidR="00854E3D" w:rsidRPr="00854E3D" w:rsidRDefault="00854E3D" w:rsidP="00854E3D">
            <w:pPr>
              <w:widowControl w:val="0"/>
              <w:pBdr>
                <w:top w:val="nil"/>
                <w:left w:val="nil"/>
                <w:bottom w:val="nil"/>
                <w:right w:val="nil"/>
                <w:between w:val="nil"/>
              </w:pBdr>
              <w:spacing w:before="40" w:after="40"/>
              <w:ind w:left="57"/>
              <w:rPr>
                <w:lang w:val="uk-UA"/>
              </w:rPr>
            </w:pPr>
          </w:p>
        </w:tc>
        <w:tc>
          <w:tcPr>
            <w:tcW w:w="7366" w:type="dxa"/>
            <w:shd w:val="clear" w:color="auto" w:fill="auto"/>
          </w:tcPr>
          <w:p w14:paraId="72474D0A" w14:textId="77777777" w:rsidR="00854E3D" w:rsidRPr="00854E3D" w:rsidRDefault="00854E3D" w:rsidP="00854E3D">
            <w:pPr>
              <w:widowControl w:val="0"/>
              <w:spacing w:before="40" w:after="40"/>
              <w:ind w:left="57"/>
              <w:rPr>
                <w:color w:val="000000"/>
                <w:lang w:val="uk-UA"/>
              </w:rPr>
            </w:pPr>
            <w:r w:rsidRPr="00854E3D">
              <w:rPr>
                <w:color w:val="000000"/>
                <w:lang w:val="uk-UA"/>
              </w:rPr>
              <w:t>4.3.3. Створення умов для розвитку, успішної самореалізації та соціальної інтеграції молоді.</w:t>
            </w:r>
          </w:p>
        </w:tc>
      </w:tr>
      <w:tr w:rsidR="00854E3D" w:rsidRPr="00854E3D" w14:paraId="422953B3" w14:textId="77777777" w:rsidTr="00852411">
        <w:tc>
          <w:tcPr>
            <w:tcW w:w="2694" w:type="dxa"/>
            <w:vMerge w:val="restart"/>
          </w:tcPr>
          <w:p w14:paraId="673C3A32" w14:textId="77777777" w:rsidR="00854E3D" w:rsidRPr="00854E3D" w:rsidRDefault="00854E3D" w:rsidP="00854E3D">
            <w:pPr>
              <w:spacing w:before="40" w:after="40"/>
              <w:ind w:left="57"/>
              <w:rPr>
                <w:b/>
              </w:rPr>
            </w:pPr>
            <w:r w:rsidRPr="00854E3D">
              <w:rPr>
                <w:b/>
              </w:rPr>
              <w:t>4.4. Енергоефективне житлово-комунальне господарство</w:t>
            </w:r>
          </w:p>
        </w:tc>
        <w:tc>
          <w:tcPr>
            <w:tcW w:w="7366" w:type="dxa"/>
            <w:shd w:val="clear" w:color="auto" w:fill="FFFFFF"/>
          </w:tcPr>
          <w:p w14:paraId="0C916DAE" w14:textId="77777777" w:rsidR="00854E3D" w:rsidRPr="00854E3D" w:rsidRDefault="00854E3D" w:rsidP="00854E3D">
            <w:pPr>
              <w:widowControl w:val="0"/>
              <w:spacing w:before="40" w:after="40"/>
              <w:ind w:left="57"/>
              <w:rPr>
                <w:lang w:val="uk-UA"/>
              </w:rPr>
            </w:pPr>
            <w:r w:rsidRPr="00854E3D">
              <w:t>4.4.1.</w:t>
            </w:r>
            <w:r w:rsidRPr="00854E3D">
              <w:rPr>
                <w:lang w:val="uk-UA"/>
              </w:rPr>
              <w:t xml:space="preserve"> </w:t>
            </w:r>
            <w:r w:rsidRPr="00854E3D">
              <w:t>Впровадження енергозберігаючих технологій у житловому господарстві</w:t>
            </w:r>
            <w:r w:rsidRPr="00854E3D">
              <w:rPr>
                <w:lang w:val="uk-UA"/>
              </w:rPr>
              <w:t>.</w:t>
            </w:r>
          </w:p>
        </w:tc>
      </w:tr>
      <w:tr w:rsidR="00854E3D" w:rsidRPr="00854E3D" w14:paraId="021B7999" w14:textId="77777777" w:rsidTr="00852411">
        <w:tc>
          <w:tcPr>
            <w:tcW w:w="2694" w:type="dxa"/>
            <w:vMerge/>
          </w:tcPr>
          <w:p w14:paraId="467CC94D" w14:textId="77777777" w:rsidR="00854E3D" w:rsidRPr="00854E3D" w:rsidRDefault="00854E3D" w:rsidP="00854E3D">
            <w:pPr>
              <w:widowControl w:val="0"/>
              <w:pBdr>
                <w:top w:val="nil"/>
                <w:left w:val="nil"/>
                <w:bottom w:val="nil"/>
                <w:right w:val="nil"/>
                <w:between w:val="nil"/>
              </w:pBdr>
              <w:spacing w:before="40" w:after="40"/>
              <w:ind w:left="57"/>
            </w:pPr>
          </w:p>
        </w:tc>
        <w:tc>
          <w:tcPr>
            <w:tcW w:w="7366" w:type="dxa"/>
            <w:shd w:val="clear" w:color="auto" w:fill="FFFFFF"/>
          </w:tcPr>
          <w:p w14:paraId="3C436F8E" w14:textId="77777777" w:rsidR="00854E3D" w:rsidRPr="00854E3D" w:rsidRDefault="00854E3D" w:rsidP="00854E3D">
            <w:pPr>
              <w:widowControl w:val="0"/>
              <w:spacing w:before="40" w:after="40"/>
              <w:ind w:left="57"/>
              <w:rPr>
                <w:lang w:val="uk-UA"/>
              </w:rPr>
            </w:pPr>
            <w:r w:rsidRPr="00854E3D">
              <w:t>4.4.2.</w:t>
            </w:r>
            <w:r w:rsidRPr="00854E3D">
              <w:rPr>
                <w:lang w:val="uk-UA"/>
              </w:rPr>
              <w:t xml:space="preserve"> </w:t>
            </w:r>
            <w:r w:rsidRPr="00854E3D">
              <w:t>Впровадження енергоефективного зовнішнього освітлення громади</w:t>
            </w:r>
            <w:r w:rsidRPr="00854E3D">
              <w:rPr>
                <w:lang w:val="uk-UA"/>
              </w:rPr>
              <w:t>.</w:t>
            </w:r>
          </w:p>
        </w:tc>
      </w:tr>
      <w:tr w:rsidR="00854E3D" w:rsidRPr="00854E3D" w14:paraId="49145ECC" w14:textId="77777777" w:rsidTr="00852411">
        <w:tc>
          <w:tcPr>
            <w:tcW w:w="2694" w:type="dxa"/>
            <w:vMerge/>
          </w:tcPr>
          <w:p w14:paraId="7314A258" w14:textId="77777777" w:rsidR="00854E3D" w:rsidRPr="00854E3D" w:rsidRDefault="00854E3D" w:rsidP="00854E3D">
            <w:pPr>
              <w:widowControl w:val="0"/>
              <w:pBdr>
                <w:top w:val="nil"/>
                <w:left w:val="nil"/>
                <w:bottom w:val="nil"/>
                <w:right w:val="nil"/>
                <w:between w:val="nil"/>
              </w:pBdr>
              <w:spacing w:before="40" w:after="40"/>
              <w:ind w:left="57"/>
            </w:pPr>
          </w:p>
        </w:tc>
        <w:tc>
          <w:tcPr>
            <w:tcW w:w="7366" w:type="dxa"/>
            <w:shd w:val="clear" w:color="auto" w:fill="FFFFFF"/>
          </w:tcPr>
          <w:p w14:paraId="79A4F9E9" w14:textId="77777777" w:rsidR="00854E3D" w:rsidRPr="00854E3D" w:rsidRDefault="00854E3D" w:rsidP="00854E3D">
            <w:pPr>
              <w:spacing w:before="40" w:after="40"/>
              <w:ind w:left="57"/>
              <w:rPr>
                <w:lang w:val="uk-UA"/>
              </w:rPr>
            </w:pPr>
            <w:r w:rsidRPr="00854E3D">
              <w:t>4.4.3.</w:t>
            </w:r>
            <w:r w:rsidRPr="00854E3D">
              <w:rPr>
                <w:lang w:val="uk-UA"/>
              </w:rPr>
              <w:t xml:space="preserve"> </w:t>
            </w:r>
            <w:r w:rsidRPr="00854E3D">
              <w:t>Впровадження енергозберігаючих технологій на об’єктах комунальної власності громади</w:t>
            </w:r>
            <w:r w:rsidRPr="00854E3D">
              <w:rPr>
                <w:lang w:val="uk-UA"/>
              </w:rPr>
              <w:t>.</w:t>
            </w:r>
          </w:p>
        </w:tc>
      </w:tr>
      <w:tr w:rsidR="00854E3D" w:rsidRPr="00854E3D" w14:paraId="1A69A9E5" w14:textId="77777777" w:rsidTr="00852411">
        <w:tc>
          <w:tcPr>
            <w:tcW w:w="2694" w:type="dxa"/>
            <w:vMerge/>
          </w:tcPr>
          <w:p w14:paraId="2D859B64" w14:textId="77777777" w:rsidR="00854E3D" w:rsidRPr="00854E3D" w:rsidRDefault="00854E3D" w:rsidP="00854E3D">
            <w:pPr>
              <w:widowControl w:val="0"/>
              <w:pBdr>
                <w:top w:val="nil"/>
                <w:left w:val="nil"/>
                <w:bottom w:val="nil"/>
                <w:right w:val="nil"/>
                <w:between w:val="nil"/>
              </w:pBdr>
              <w:spacing w:before="40" w:after="40"/>
              <w:ind w:left="57"/>
            </w:pPr>
          </w:p>
        </w:tc>
        <w:tc>
          <w:tcPr>
            <w:tcW w:w="7366" w:type="dxa"/>
            <w:shd w:val="clear" w:color="auto" w:fill="FFFFFF"/>
          </w:tcPr>
          <w:p w14:paraId="79A718A7" w14:textId="77777777" w:rsidR="00854E3D" w:rsidRPr="00854E3D" w:rsidRDefault="00854E3D" w:rsidP="00854E3D">
            <w:pPr>
              <w:spacing w:before="40" w:after="40"/>
              <w:ind w:left="57"/>
              <w:rPr>
                <w:lang w:val="uk-UA"/>
              </w:rPr>
            </w:pPr>
            <w:r w:rsidRPr="00854E3D">
              <w:t>4.4.4. Популяризація та заохочення екологічної енергозберігаючої поведінки мешканців громади</w:t>
            </w:r>
            <w:r w:rsidRPr="00854E3D">
              <w:rPr>
                <w:lang w:val="uk-UA"/>
              </w:rPr>
              <w:t>.</w:t>
            </w:r>
          </w:p>
        </w:tc>
      </w:tr>
      <w:tr w:rsidR="00854E3D" w:rsidRPr="00854E3D" w14:paraId="0FF7DF13" w14:textId="77777777" w:rsidTr="00852411">
        <w:tc>
          <w:tcPr>
            <w:tcW w:w="2694" w:type="dxa"/>
            <w:vMerge/>
          </w:tcPr>
          <w:p w14:paraId="62A766F8" w14:textId="77777777" w:rsidR="00854E3D" w:rsidRPr="00854E3D" w:rsidRDefault="00854E3D" w:rsidP="00854E3D">
            <w:pPr>
              <w:widowControl w:val="0"/>
              <w:pBdr>
                <w:top w:val="nil"/>
                <w:left w:val="nil"/>
                <w:bottom w:val="nil"/>
                <w:right w:val="nil"/>
                <w:between w:val="nil"/>
              </w:pBdr>
              <w:spacing w:before="40" w:after="40"/>
              <w:ind w:left="57"/>
            </w:pPr>
          </w:p>
        </w:tc>
        <w:tc>
          <w:tcPr>
            <w:tcW w:w="7366" w:type="dxa"/>
            <w:shd w:val="clear" w:color="auto" w:fill="FFFFFF"/>
          </w:tcPr>
          <w:p w14:paraId="4B261B73" w14:textId="77777777" w:rsidR="00854E3D" w:rsidRPr="00854E3D" w:rsidRDefault="00854E3D" w:rsidP="00854E3D">
            <w:pPr>
              <w:spacing w:before="40" w:after="40"/>
              <w:ind w:left="57"/>
            </w:pPr>
            <w:r w:rsidRPr="00854E3D">
              <w:t>4.4.5. Впровадження ефективної системи муніципального енергоменеджменту та енергомоніторингу</w:t>
            </w:r>
          </w:p>
        </w:tc>
      </w:tr>
      <w:tr w:rsidR="00854E3D" w:rsidRPr="00854E3D" w14:paraId="32CAF3AF" w14:textId="77777777" w:rsidTr="00852411">
        <w:tc>
          <w:tcPr>
            <w:tcW w:w="2694" w:type="dxa"/>
            <w:vMerge w:val="restart"/>
          </w:tcPr>
          <w:p w14:paraId="33359CA4" w14:textId="77777777" w:rsidR="00854E3D" w:rsidRPr="00854E3D" w:rsidRDefault="00854E3D" w:rsidP="00854E3D">
            <w:pPr>
              <w:spacing w:before="40" w:after="40"/>
              <w:ind w:left="57"/>
              <w:rPr>
                <w:b/>
              </w:rPr>
            </w:pPr>
            <w:r w:rsidRPr="00854E3D">
              <w:rPr>
                <w:b/>
              </w:rPr>
              <w:t>4.5. Сучасний просторовий дизайн, безбар'єрний простір громади</w:t>
            </w:r>
          </w:p>
        </w:tc>
        <w:tc>
          <w:tcPr>
            <w:tcW w:w="7366" w:type="dxa"/>
            <w:shd w:val="clear" w:color="auto" w:fill="auto"/>
          </w:tcPr>
          <w:p w14:paraId="2AC71705" w14:textId="77777777" w:rsidR="00854E3D" w:rsidRPr="00854E3D" w:rsidRDefault="00854E3D" w:rsidP="00854E3D">
            <w:pPr>
              <w:spacing w:before="40" w:after="40"/>
              <w:ind w:left="57"/>
              <w:rPr>
                <w:color w:val="000000"/>
                <w:lang w:val="uk-UA"/>
              </w:rPr>
            </w:pPr>
            <w:r w:rsidRPr="00854E3D">
              <w:t>4.5.1.</w:t>
            </w:r>
            <w:r w:rsidRPr="00854E3D">
              <w:rPr>
                <w:lang w:val="uk-UA"/>
              </w:rPr>
              <w:t xml:space="preserve"> </w:t>
            </w:r>
            <w:r w:rsidRPr="00854E3D">
              <w:t xml:space="preserve">Розвиток </w:t>
            </w:r>
            <w:r w:rsidRPr="00854E3D">
              <w:rPr>
                <w:lang w:val="uk-UA"/>
              </w:rPr>
              <w:t>й</w:t>
            </w:r>
            <w:r w:rsidRPr="00854E3D">
              <w:t xml:space="preserve"> удосконалення вулично-дорожної мережі громади із забезпеченням безбар’єрності</w:t>
            </w:r>
            <w:r w:rsidRPr="00854E3D">
              <w:rPr>
                <w:lang w:val="uk-UA"/>
              </w:rPr>
              <w:t>.</w:t>
            </w:r>
          </w:p>
        </w:tc>
      </w:tr>
      <w:tr w:rsidR="00854E3D" w:rsidRPr="00854E3D" w14:paraId="3EDF303F" w14:textId="77777777" w:rsidTr="00852411">
        <w:trPr>
          <w:trHeight w:val="219"/>
        </w:trPr>
        <w:tc>
          <w:tcPr>
            <w:tcW w:w="2694" w:type="dxa"/>
            <w:vMerge/>
          </w:tcPr>
          <w:p w14:paraId="2EF34463" w14:textId="77777777" w:rsidR="00854E3D" w:rsidRPr="00854E3D" w:rsidRDefault="00854E3D" w:rsidP="00854E3D">
            <w:pPr>
              <w:widowControl w:val="0"/>
              <w:pBdr>
                <w:top w:val="nil"/>
                <w:left w:val="nil"/>
                <w:bottom w:val="nil"/>
                <w:right w:val="nil"/>
                <w:between w:val="nil"/>
              </w:pBdr>
              <w:spacing w:before="40" w:after="40"/>
              <w:ind w:left="57"/>
              <w:rPr>
                <w:color w:val="000000"/>
              </w:rPr>
            </w:pPr>
          </w:p>
        </w:tc>
        <w:tc>
          <w:tcPr>
            <w:tcW w:w="7366" w:type="dxa"/>
            <w:shd w:val="clear" w:color="auto" w:fill="auto"/>
          </w:tcPr>
          <w:p w14:paraId="45934C34" w14:textId="77777777" w:rsidR="00854E3D" w:rsidRPr="00854E3D" w:rsidRDefault="00854E3D" w:rsidP="00854E3D">
            <w:pPr>
              <w:spacing w:before="40" w:after="40"/>
              <w:ind w:left="57"/>
              <w:rPr>
                <w:color w:val="000000"/>
              </w:rPr>
            </w:pPr>
            <w:r w:rsidRPr="00854E3D">
              <w:t>4.5.2.</w:t>
            </w:r>
            <w:r w:rsidRPr="00854E3D">
              <w:rPr>
                <w:lang w:val="uk-UA"/>
              </w:rPr>
              <w:t xml:space="preserve"> </w:t>
            </w:r>
            <w:r w:rsidRPr="00854E3D">
              <w:t xml:space="preserve">Створення умов, дружніх до </w:t>
            </w:r>
            <w:r w:rsidRPr="00854E3D">
              <w:rPr>
                <w:lang w:val="uk-UA"/>
              </w:rPr>
              <w:t>людей з інвалідністю та маломобільних груп населення.</w:t>
            </w:r>
          </w:p>
        </w:tc>
      </w:tr>
      <w:tr w:rsidR="00854E3D" w:rsidRPr="00854E3D" w14:paraId="43A7AAA5" w14:textId="77777777" w:rsidTr="00852411">
        <w:trPr>
          <w:trHeight w:val="219"/>
        </w:trPr>
        <w:tc>
          <w:tcPr>
            <w:tcW w:w="2694" w:type="dxa"/>
            <w:vMerge/>
          </w:tcPr>
          <w:p w14:paraId="134AB40F" w14:textId="77777777" w:rsidR="00854E3D" w:rsidRPr="00854E3D" w:rsidRDefault="00854E3D" w:rsidP="00854E3D">
            <w:pPr>
              <w:widowControl w:val="0"/>
              <w:pBdr>
                <w:top w:val="nil"/>
                <w:left w:val="nil"/>
                <w:bottom w:val="nil"/>
                <w:right w:val="nil"/>
                <w:between w:val="nil"/>
              </w:pBdr>
              <w:spacing w:before="40" w:after="40"/>
              <w:ind w:left="57"/>
              <w:rPr>
                <w:color w:val="000000"/>
              </w:rPr>
            </w:pPr>
          </w:p>
        </w:tc>
        <w:tc>
          <w:tcPr>
            <w:tcW w:w="7366" w:type="dxa"/>
            <w:shd w:val="clear" w:color="auto" w:fill="auto"/>
          </w:tcPr>
          <w:p w14:paraId="33EA6EC1" w14:textId="77777777" w:rsidR="00854E3D" w:rsidRPr="00854E3D" w:rsidRDefault="00854E3D" w:rsidP="00854E3D">
            <w:pPr>
              <w:spacing w:before="40" w:after="40"/>
              <w:ind w:left="57"/>
              <w:rPr>
                <w:lang w:val="uk-UA"/>
              </w:rPr>
            </w:pPr>
            <w:r w:rsidRPr="00854E3D">
              <w:t>4.5.3.</w:t>
            </w:r>
            <w:r w:rsidRPr="00854E3D">
              <w:rPr>
                <w:lang w:val="uk-UA"/>
              </w:rPr>
              <w:t xml:space="preserve"> </w:t>
            </w:r>
            <w:r w:rsidRPr="00854E3D">
              <w:t>Містобудування на засадах сучасного просторового дизайну та безбар’єрності</w:t>
            </w:r>
            <w:r w:rsidRPr="00854E3D">
              <w:rPr>
                <w:lang w:val="uk-UA"/>
              </w:rPr>
              <w:t>.</w:t>
            </w:r>
          </w:p>
        </w:tc>
      </w:tr>
    </w:tbl>
    <w:p w14:paraId="37110893" w14:textId="77777777" w:rsidR="00854E3D" w:rsidRPr="00854E3D" w:rsidRDefault="00854E3D" w:rsidP="00585968">
      <w:pPr>
        <w:spacing w:before="60" w:after="60"/>
        <w:jc w:val="both"/>
        <w:rPr>
          <w:b/>
          <w:bCs/>
          <w:i/>
          <w:iCs/>
          <w:color w:val="404040"/>
          <w:sz w:val="28"/>
          <w:szCs w:val="28"/>
        </w:rPr>
      </w:pPr>
    </w:p>
    <w:p w14:paraId="00000E16" w14:textId="798E7752" w:rsidR="00506674" w:rsidRDefault="00502841">
      <w:pPr>
        <w:spacing w:after="120"/>
        <w:jc w:val="both"/>
        <w:rPr>
          <w:b/>
          <w:color w:val="008000"/>
          <w:sz w:val="28"/>
          <w:szCs w:val="28"/>
        </w:rPr>
      </w:pPr>
      <w:r>
        <w:rPr>
          <w:b/>
          <w:color w:val="008000"/>
          <w:sz w:val="28"/>
          <w:szCs w:val="28"/>
        </w:rPr>
        <w:lastRenderedPageBreak/>
        <w:t>Оперативна ціль 4.1. Ефективна, інклюзивна система управління громадою</w:t>
      </w:r>
    </w:p>
    <w:p w14:paraId="00000E17" w14:textId="2E0E89A9" w:rsidR="00506674" w:rsidRPr="00634189" w:rsidRDefault="00502841" w:rsidP="006951E3">
      <w:pPr>
        <w:spacing w:before="60" w:after="60"/>
        <w:ind w:firstLine="709"/>
        <w:jc w:val="both"/>
        <w:rPr>
          <w:color w:val="404040"/>
          <w:sz w:val="28"/>
          <w:szCs w:val="28"/>
          <w:lang w:val="uk-UA"/>
        </w:rPr>
      </w:pPr>
      <w:r>
        <w:rPr>
          <w:color w:val="404040"/>
          <w:sz w:val="28"/>
          <w:szCs w:val="28"/>
        </w:rPr>
        <w:t>Для реалізації стратегічної цілі «Ефективна, інклюзивна система управління громадою» Криворізькій міській територіальній громаді необхідно здійснити низку дій, спрямованих на розвиток свідомої та активної громади, цифрової трансформації та впровадження принципів е-демократії.</w:t>
      </w:r>
    </w:p>
    <w:p w14:paraId="00000E18" w14:textId="235B4A44" w:rsidR="00506674" w:rsidRDefault="00502841" w:rsidP="006951E3">
      <w:pPr>
        <w:spacing w:before="60" w:after="60"/>
        <w:ind w:firstLine="709"/>
        <w:jc w:val="both"/>
        <w:rPr>
          <w:color w:val="404040"/>
          <w:sz w:val="28"/>
          <w:szCs w:val="28"/>
        </w:rPr>
      </w:pPr>
      <w:r>
        <w:rPr>
          <w:color w:val="404040"/>
          <w:sz w:val="28"/>
          <w:szCs w:val="28"/>
        </w:rPr>
        <w:t xml:space="preserve">Громада вже має певний досвід у цифровізації послуг (наприклад, ЦНАП </w:t>
      </w:r>
      <w:r w:rsidR="00224249">
        <w:rPr>
          <w:color w:val="404040"/>
          <w:sz w:val="28"/>
          <w:szCs w:val="28"/>
          <w:lang w:val="uk-UA"/>
        </w:rPr>
        <w:t>«</w:t>
      </w:r>
      <w:r>
        <w:rPr>
          <w:color w:val="404040"/>
          <w:sz w:val="28"/>
          <w:szCs w:val="28"/>
        </w:rPr>
        <w:t>Віза</w:t>
      </w:r>
      <w:r w:rsidR="00224249">
        <w:rPr>
          <w:color w:val="404040"/>
          <w:sz w:val="28"/>
          <w:szCs w:val="28"/>
          <w:lang w:val="uk-UA"/>
        </w:rPr>
        <w:t>»</w:t>
      </w:r>
      <w:r>
        <w:rPr>
          <w:color w:val="404040"/>
          <w:sz w:val="28"/>
          <w:szCs w:val="28"/>
        </w:rPr>
        <w:t xml:space="preserve"> та мобільний додаток </w:t>
      </w:r>
      <w:r w:rsidR="00224249">
        <w:rPr>
          <w:color w:val="404040"/>
          <w:sz w:val="28"/>
          <w:szCs w:val="28"/>
          <w:lang w:val="uk-UA"/>
        </w:rPr>
        <w:t>«</w:t>
      </w:r>
      <w:r>
        <w:rPr>
          <w:color w:val="404040"/>
          <w:sz w:val="28"/>
          <w:szCs w:val="28"/>
        </w:rPr>
        <w:t>Картка Криворіжця</w:t>
      </w:r>
      <w:r w:rsidR="00224249">
        <w:rPr>
          <w:color w:val="404040"/>
          <w:sz w:val="28"/>
          <w:szCs w:val="28"/>
          <w:lang w:val="uk-UA"/>
        </w:rPr>
        <w:t>»</w:t>
      </w:r>
      <w:r>
        <w:rPr>
          <w:color w:val="404040"/>
          <w:sz w:val="28"/>
          <w:szCs w:val="28"/>
        </w:rPr>
        <w:t>). Необхідно розширити функціонал цих платформ, додавши можливість онлайн-обговорення проєктів рішень, проведення громадських слухань та голосувань через інтернет. Це дозволить залучити більше мешканців до процесу прийняття рішень.</w:t>
      </w:r>
    </w:p>
    <w:p w14:paraId="00000E19" w14:textId="106C9D6C" w:rsidR="00506674" w:rsidRDefault="00502841" w:rsidP="006951E3">
      <w:pPr>
        <w:spacing w:before="60" w:after="60"/>
        <w:ind w:firstLine="709"/>
        <w:jc w:val="both"/>
        <w:rPr>
          <w:color w:val="404040"/>
          <w:sz w:val="28"/>
          <w:szCs w:val="28"/>
        </w:rPr>
      </w:pPr>
      <w:r>
        <w:rPr>
          <w:color w:val="404040"/>
          <w:sz w:val="28"/>
          <w:szCs w:val="28"/>
        </w:rPr>
        <w:t>На основі законів про народовладдя та принципів участі громадян у місцевому самоврядуванні, необхідно розробити механізми, які забезпечать реальний вплив громадян на прийняття рішень. Це може включати створення громадських рад, проведення регулярних зустрічей з мешканцями та залучення їх до розробки стратегічних документів.</w:t>
      </w:r>
    </w:p>
    <w:p w14:paraId="00000E1A" w14:textId="164A0748" w:rsidR="00506674" w:rsidRDefault="00F974B0" w:rsidP="006951E3">
      <w:pPr>
        <w:spacing w:before="60" w:after="60"/>
        <w:ind w:firstLine="709"/>
        <w:jc w:val="both"/>
        <w:rPr>
          <w:color w:val="404040"/>
          <w:sz w:val="28"/>
          <w:szCs w:val="28"/>
        </w:rPr>
      </w:pPr>
      <w:r>
        <w:rPr>
          <w:color w:val="404040"/>
          <w:sz w:val="28"/>
          <w:szCs w:val="28"/>
          <w:lang w:val="uk-UA"/>
        </w:rPr>
        <w:t xml:space="preserve">Потребує оновлення </w:t>
      </w:r>
      <w:r w:rsidR="00502841">
        <w:rPr>
          <w:color w:val="404040"/>
          <w:sz w:val="28"/>
          <w:szCs w:val="28"/>
        </w:rPr>
        <w:t xml:space="preserve">Статут </w:t>
      </w:r>
      <w:r>
        <w:rPr>
          <w:color w:val="404040"/>
          <w:sz w:val="28"/>
          <w:szCs w:val="28"/>
          <w:lang w:val="uk-UA"/>
        </w:rPr>
        <w:t xml:space="preserve">громади, який </w:t>
      </w:r>
      <w:r w:rsidR="00502841">
        <w:rPr>
          <w:color w:val="404040"/>
          <w:sz w:val="28"/>
          <w:szCs w:val="28"/>
        </w:rPr>
        <w:t>має стати основним документом, який регулює внутрішні процеси управління громадою, включаючи механізми участі громадян, прозорість прийняття рішень та відповідальність органів влади перед мешканцями. Необхідно залучити громадськість до обговорення та доопрацювання Статуту.</w:t>
      </w:r>
    </w:p>
    <w:p w14:paraId="00000E1B" w14:textId="56AA7111" w:rsidR="00506674" w:rsidRDefault="00502841" w:rsidP="006951E3">
      <w:pPr>
        <w:spacing w:before="60" w:after="60"/>
        <w:ind w:firstLine="709"/>
        <w:jc w:val="both"/>
        <w:rPr>
          <w:color w:val="404040"/>
          <w:sz w:val="28"/>
          <w:szCs w:val="28"/>
        </w:rPr>
      </w:pPr>
      <w:r>
        <w:rPr>
          <w:color w:val="404040"/>
          <w:sz w:val="28"/>
          <w:szCs w:val="28"/>
        </w:rPr>
        <w:t xml:space="preserve">Для ефективного використання цифрових сервісів </w:t>
      </w:r>
      <w:r w:rsidR="00F974B0">
        <w:rPr>
          <w:color w:val="404040"/>
          <w:sz w:val="28"/>
          <w:szCs w:val="28"/>
          <w:lang w:val="uk-UA"/>
        </w:rPr>
        <w:t>і</w:t>
      </w:r>
      <w:r>
        <w:rPr>
          <w:color w:val="404040"/>
          <w:sz w:val="28"/>
          <w:szCs w:val="28"/>
        </w:rPr>
        <w:t xml:space="preserve"> платформ необхідно провести навчання для мешканців, особливо старшого віку, щоб вони могли активно користуватися електронними послугами та брати участь в е-демократії. Це може включати проведення майстер-класів, створення навчальних матеріалів </w:t>
      </w:r>
      <w:r w:rsidR="00F974B0">
        <w:rPr>
          <w:color w:val="404040"/>
          <w:sz w:val="28"/>
          <w:szCs w:val="28"/>
          <w:lang w:val="uk-UA"/>
        </w:rPr>
        <w:t>і</w:t>
      </w:r>
      <w:r>
        <w:rPr>
          <w:color w:val="404040"/>
          <w:sz w:val="28"/>
          <w:szCs w:val="28"/>
        </w:rPr>
        <w:t xml:space="preserve"> підтримку через мобільні додатки.</w:t>
      </w:r>
    </w:p>
    <w:p w14:paraId="00000E1C" w14:textId="77777777" w:rsidR="00506674" w:rsidRDefault="00502841" w:rsidP="006951E3">
      <w:pPr>
        <w:spacing w:before="60" w:after="60"/>
        <w:ind w:firstLine="709"/>
        <w:jc w:val="both"/>
        <w:rPr>
          <w:color w:val="404040"/>
          <w:sz w:val="28"/>
          <w:szCs w:val="28"/>
        </w:rPr>
      </w:pPr>
      <w:r>
        <w:rPr>
          <w:color w:val="404040"/>
          <w:sz w:val="28"/>
          <w:szCs w:val="28"/>
        </w:rPr>
        <w:t>Для забезпечення стабільного доступу до інтернету по всій громаді необхідно інвестувати в розширення мережі високошвидкісного інтернету, особливо в віддалених районах. Це дозволить забезпечити рівний доступ до цифрових сервісів для всіх мешканців.</w:t>
      </w:r>
    </w:p>
    <w:p w14:paraId="00000E1D" w14:textId="77777777" w:rsidR="00506674" w:rsidRDefault="00502841" w:rsidP="006951E3">
      <w:pPr>
        <w:spacing w:before="60" w:after="60"/>
        <w:ind w:firstLine="709"/>
        <w:jc w:val="both"/>
        <w:rPr>
          <w:color w:val="404040"/>
          <w:sz w:val="28"/>
          <w:szCs w:val="28"/>
        </w:rPr>
      </w:pPr>
      <w:r>
        <w:rPr>
          <w:color w:val="404040"/>
          <w:sz w:val="28"/>
          <w:szCs w:val="28"/>
        </w:rPr>
        <w:t>На основі вже існуючих цифрових сервісів необхідно розробити єдину платформу, яка об'єднає всі послуги, інформацію про діяльність органів влади, можливості участі в управлінні громадою та зворотний зв'язок. Це спростить доступ до інформації та підвищить прозорість роботи влади.</w:t>
      </w:r>
    </w:p>
    <w:p w14:paraId="00000E1E" w14:textId="77777777" w:rsidR="00506674" w:rsidRDefault="00502841" w:rsidP="006951E3">
      <w:pPr>
        <w:spacing w:before="60" w:after="60"/>
        <w:ind w:firstLine="709"/>
        <w:jc w:val="both"/>
        <w:rPr>
          <w:color w:val="404040"/>
          <w:sz w:val="28"/>
          <w:szCs w:val="28"/>
        </w:rPr>
      </w:pPr>
      <w:r>
        <w:rPr>
          <w:color w:val="404040"/>
          <w:sz w:val="28"/>
          <w:szCs w:val="28"/>
        </w:rPr>
        <w:t>Громада має опублікувати ключові дані про свою діяльність, бюджет, проєкти та рішення у відкритому доступі. Це дозволить громадянам, бізнесу та громадським організаціям аналізувати роботу влади та пропонувати свої ініціативи.</w:t>
      </w:r>
    </w:p>
    <w:p w14:paraId="00000E1F" w14:textId="4AA423EB" w:rsidR="00506674" w:rsidRDefault="00502841" w:rsidP="006951E3">
      <w:pPr>
        <w:spacing w:before="60" w:after="60"/>
        <w:ind w:firstLine="709"/>
        <w:jc w:val="both"/>
        <w:rPr>
          <w:color w:val="404040"/>
          <w:sz w:val="28"/>
          <w:szCs w:val="28"/>
        </w:rPr>
      </w:pPr>
      <w:r>
        <w:rPr>
          <w:color w:val="404040"/>
          <w:sz w:val="28"/>
          <w:szCs w:val="28"/>
        </w:rPr>
        <w:t xml:space="preserve">Необхідно забезпечити участь у процесах управління всіх категорій населення, включаючи людей з </w:t>
      </w:r>
      <w:r w:rsidR="00F974B0">
        <w:rPr>
          <w:color w:val="404040"/>
          <w:sz w:val="28"/>
          <w:szCs w:val="28"/>
          <w:lang w:val="uk-UA"/>
        </w:rPr>
        <w:t>інвалідністю</w:t>
      </w:r>
      <w:r>
        <w:rPr>
          <w:color w:val="404040"/>
          <w:sz w:val="28"/>
          <w:szCs w:val="28"/>
        </w:rPr>
        <w:t xml:space="preserve">, </w:t>
      </w:r>
      <w:r w:rsidR="00F974B0">
        <w:rPr>
          <w:color w:val="404040"/>
          <w:sz w:val="28"/>
          <w:szCs w:val="28"/>
          <w:lang w:val="uk-UA"/>
        </w:rPr>
        <w:t>ВПО</w:t>
      </w:r>
      <w:r>
        <w:rPr>
          <w:color w:val="404040"/>
          <w:sz w:val="28"/>
          <w:szCs w:val="28"/>
        </w:rPr>
        <w:t xml:space="preserve"> та інші вразливі групи. Це може включати створення спеціальних програм підтримки та адаптацію цифрових сервісів для </w:t>
      </w:r>
      <w:r w:rsidR="00F974B0">
        <w:rPr>
          <w:color w:val="404040"/>
          <w:sz w:val="28"/>
          <w:szCs w:val="28"/>
          <w:lang w:val="uk-UA"/>
        </w:rPr>
        <w:t>цих категорій населення</w:t>
      </w:r>
      <w:r>
        <w:rPr>
          <w:color w:val="404040"/>
          <w:sz w:val="28"/>
          <w:szCs w:val="28"/>
        </w:rPr>
        <w:t>.</w:t>
      </w:r>
    </w:p>
    <w:p w14:paraId="00000E20" w14:textId="77777777" w:rsidR="00506674" w:rsidRPr="00F974B0" w:rsidRDefault="00502841" w:rsidP="006951E3">
      <w:pPr>
        <w:spacing w:before="60" w:after="60"/>
        <w:ind w:firstLine="709"/>
        <w:jc w:val="both"/>
        <w:rPr>
          <w:color w:val="404040"/>
          <w:sz w:val="28"/>
          <w:szCs w:val="28"/>
        </w:rPr>
      </w:pPr>
      <w:r>
        <w:rPr>
          <w:color w:val="404040"/>
          <w:sz w:val="28"/>
          <w:szCs w:val="28"/>
        </w:rPr>
        <w:t xml:space="preserve">В громаді необхідно впровадити механізми регулярного звітування перед громадськістю, проведення публічних слухань та забезпечення доступу до </w:t>
      </w:r>
      <w:r>
        <w:rPr>
          <w:color w:val="404040"/>
          <w:sz w:val="28"/>
          <w:szCs w:val="28"/>
        </w:rPr>
        <w:lastRenderedPageBreak/>
        <w:t xml:space="preserve">інформації про використання бюджетних коштів. Це дозволить підвищити довіру до </w:t>
      </w:r>
      <w:r w:rsidRPr="00F974B0">
        <w:rPr>
          <w:color w:val="404040"/>
          <w:sz w:val="28"/>
          <w:szCs w:val="28"/>
        </w:rPr>
        <w:t>органів влади.</w:t>
      </w:r>
    </w:p>
    <w:p w14:paraId="00000E21" w14:textId="77777777" w:rsidR="00506674" w:rsidRPr="00F974B0" w:rsidRDefault="00502841" w:rsidP="006951E3">
      <w:pPr>
        <w:spacing w:before="60" w:after="60"/>
        <w:ind w:firstLine="709"/>
        <w:jc w:val="both"/>
        <w:rPr>
          <w:color w:val="404040"/>
          <w:sz w:val="28"/>
          <w:szCs w:val="28"/>
        </w:rPr>
      </w:pPr>
      <w:r w:rsidRPr="00F974B0">
        <w:rPr>
          <w:color w:val="404040"/>
          <w:sz w:val="28"/>
          <w:szCs w:val="28"/>
        </w:rPr>
        <w:t>Громада вже має досвід співпраці з міжнародними організаціями (наприклад, ЄБРР, GIZ, UNICEF, USAID). Необхідно продовжувати цю роботу, залучаючи кращі практики з інших країн щодо е-демократії, цифрової трансформації та інклюзивного управління. Це дозволить громаді стати прикладом для інших регіонів України.</w:t>
      </w:r>
    </w:p>
    <w:p w14:paraId="00000E22" w14:textId="125CDE5B" w:rsidR="00506674" w:rsidRDefault="00502841" w:rsidP="006951E3">
      <w:pPr>
        <w:spacing w:before="60" w:after="60"/>
        <w:ind w:firstLine="709"/>
        <w:jc w:val="both"/>
        <w:rPr>
          <w:color w:val="404040"/>
          <w:sz w:val="28"/>
          <w:szCs w:val="28"/>
        </w:rPr>
      </w:pPr>
      <w:r w:rsidRPr="00F974B0">
        <w:rPr>
          <w:color w:val="404040"/>
          <w:sz w:val="28"/>
          <w:szCs w:val="28"/>
        </w:rPr>
        <w:t xml:space="preserve">Ці дії дозволять Криворізькій </w:t>
      </w:r>
      <w:r w:rsidR="00F974B0">
        <w:rPr>
          <w:color w:val="404040"/>
          <w:sz w:val="28"/>
          <w:szCs w:val="28"/>
          <w:lang w:val="uk-UA"/>
        </w:rPr>
        <w:t>МТГ</w:t>
      </w:r>
      <w:r w:rsidRPr="00F974B0">
        <w:rPr>
          <w:color w:val="404040"/>
          <w:sz w:val="28"/>
          <w:szCs w:val="28"/>
        </w:rPr>
        <w:t xml:space="preserve"> створити ефективну, інклюзивну систему управління, яка</w:t>
      </w:r>
      <w:r>
        <w:rPr>
          <w:color w:val="404040"/>
          <w:sz w:val="28"/>
          <w:szCs w:val="28"/>
        </w:rPr>
        <w:t xml:space="preserve"> базується на активній участі громадян, прозорості та використанні сучасних цифрових технологій.</w:t>
      </w:r>
    </w:p>
    <w:p w14:paraId="00000E24" w14:textId="5D312B8A" w:rsidR="00506674" w:rsidRDefault="00CE23AC" w:rsidP="00585968">
      <w:pPr>
        <w:spacing w:before="120" w:after="120"/>
        <w:jc w:val="both"/>
        <w:rPr>
          <w:b/>
          <w:bCs/>
          <w:i/>
          <w:iCs/>
          <w:color w:val="404040"/>
          <w:sz w:val="28"/>
          <w:szCs w:val="28"/>
          <w:lang w:val="uk-UA"/>
        </w:rPr>
      </w:pPr>
      <w:bookmarkStart w:id="149" w:name="_Hlk195362197"/>
      <w:r w:rsidRPr="00CE23AC">
        <w:rPr>
          <w:b/>
          <w:bCs/>
          <w:i/>
          <w:iCs/>
          <w:color w:val="404040"/>
          <w:sz w:val="28"/>
          <w:szCs w:val="28"/>
        </w:rPr>
        <w:t xml:space="preserve">Завдання та сфери реалізації проєктів для досягнення оперативної цілі 4.1. </w:t>
      </w:r>
      <w:bookmarkEnd w:id="149"/>
      <w:r w:rsidRPr="00CE23AC">
        <w:rPr>
          <w:b/>
          <w:bCs/>
          <w:i/>
          <w:iCs/>
          <w:color w:val="404040"/>
          <w:sz w:val="28"/>
          <w:szCs w:val="28"/>
        </w:rPr>
        <w:t>Ефективна, інклюзивна система управління громадою</w:t>
      </w:r>
      <w:r>
        <w:rPr>
          <w:b/>
          <w:bCs/>
          <w:i/>
          <w:iCs/>
          <w:color w:val="404040"/>
          <w:sz w:val="28"/>
          <w:szCs w:val="28"/>
          <w:lang w:val="uk-UA"/>
        </w:rPr>
        <w:t>:</w:t>
      </w:r>
    </w:p>
    <w:tbl>
      <w:tblPr>
        <w:tblW w:w="1006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6658"/>
      </w:tblGrid>
      <w:tr w:rsidR="00854E3D" w:rsidRPr="00854E3D" w14:paraId="40E2B367" w14:textId="77777777" w:rsidTr="00852411">
        <w:tc>
          <w:tcPr>
            <w:tcW w:w="3402" w:type="dxa"/>
            <w:shd w:val="clear" w:color="auto" w:fill="E7E6E6"/>
          </w:tcPr>
          <w:p w14:paraId="7A0707D0" w14:textId="77777777" w:rsidR="00854E3D" w:rsidRPr="00854E3D" w:rsidRDefault="00854E3D" w:rsidP="00854E3D">
            <w:pPr>
              <w:tabs>
                <w:tab w:val="left" w:pos="601"/>
              </w:tabs>
              <w:spacing w:before="40" w:after="40"/>
              <w:ind w:left="57"/>
              <w:jc w:val="center"/>
            </w:pPr>
            <w:r w:rsidRPr="00854E3D">
              <w:rPr>
                <w:b/>
              </w:rPr>
              <w:t>Завдання</w:t>
            </w:r>
          </w:p>
        </w:tc>
        <w:tc>
          <w:tcPr>
            <w:tcW w:w="6658" w:type="dxa"/>
            <w:shd w:val="clear" w:color="auto" w:fill="E7E6E6"/>
          </w:tcPr>
          <w:p w14:paraId="7AC3B424" w14:textId="77777777" w:rsidR="00854E3D" w:rsidRPr="00854E3D" w:rsidRDefault="00854E3D" w:rsidP="00854E3D">
            <w:pPr>
              <w:tabs>
                <w:tab w:val="left" w:pos="601"/>
              </w:tabs>
              <w:spacing w:before="40" w:after="40"/>
              <w:ind w:left="57"/>
              <w:jc w:val="center"/>
            </w:pPr>
            <w:r w:rsidRPr="00854E3D">
              <w:rPr>
                <w:b/>
                <w:lang w:val="uk-UA"/>
              </w:rPr>
              <w:t>С</w:t>
            </w:r>
            <w:r w:rsidRPr="00854E3D">
              <w:rPr>
                <w:b/>
              </w:rPr>
              <w:t>фери реалізації проєктів</w:t>
            </w:r>
          </w:p>
        </w:tc>
      </w:tr>
      <w:tr w:rsidR="00854E3D" w:rsidRPr="00854E3D" w14:paraId="2018BE62" w14:textId="77777777" w:rsidTr="00852411">
        <w:trPr>
          <w:trHeight w:val="585"/>
        </w:trPr>
        <w:tc>
          <w:tcPr>
            <w:tcW w:w="3402" w:type="dxa"/>
          </w:tcPr>
          <w:p w14:paraId="540946AA" w14:textId="77777777" w:rsidR="00854E3D" w:rsidRPr="00854E3D" w:rsidRDefault="00854E3D" w:rsidP="00854E3D">
            <w:pPr>
              <w:tabs>
                <w:tab w:val="left" w:pos="601"/>
              </w:tabs>
              <w:spacing w:before="40" w:after="40"/>
              <w:ind w:left="57"/>
              <w:rPr>
                <w:b/>
                <w:color w:val="000000"/>
              </w:rPr>
            </w:pPr>
            <w:r w:rsidRPr="00854E3D">
              <w:t>4.1.1.</w:t>
            </w:r>
            <w:r w:rsidRPr="00854E3D">
              <w:rPr>
                <w:lang w:val="uk-UA"/>
              </w:rPr>
              <w:t xml:space="preserve"> </w:t>
            </w:r>
            <w:r w:rsidRPr="00854E3D">
              <w:t>Свідома й активна громада – ефективне врядування, у тому числі на засадах Е-демократії</w:t>
            </w:r>
          </w:p>
        </w:tc>
        <w:tc>
          <w:tcPr>
            <w:tcW w:w="6658" w:type="dxa"/>
          </w:tcPr>
          <w:p w14:paraId="02E8D635" w14:textId="77777777" w:rsidR="00854E3D" w:rsidRPr="00854E3D" w:rsidRDefault="00963144" w:rsidP="00963144">
            <w:pPr>
              <w:numPr>
                <w:ilvl w:val="0"/>
                <w:numId w:val="22"/>
              </w:numPr>
              <w:tabs>
                <w:tab w:val="left" w:pos="430"/>
              </w:tabs>
              <w:spacing w:before="40" w:after="40"/>
              <w:ind w:left="57" w:firstLine="0"/>
              <w:rPr>
                <w:color w:val="000000"/>
              </w:rPr>
            </w:pPr>
            <w:sdt>
              <w:sdtPr>
                <w:rPr>
                  <w:rFonts w:ascii="Arial" w:eastAsia="Calibri" w:hAnsi="Arial" w:cs="Arial"/>
                  <w:sz w:val="22"/>
                  <w:szCs w:val="22"/>
                </w:rPr>
                <w:tag w:val="goog_rdk_305"/>
                <w:id w:val="-2016211698"/>
              </w:sdtPr>
              <w:sdtEndPr/>
              <w:sdtContent/>
            </w:sdt>
            <w:r w:rsidR="00854E3D" w:rsidRPr="00854E3D">
              <w:rPr>
                <w:color w:val="404040"/>
              </w:rPr>
              <w:t>Розвиток онлайн-платформ для участі громадян, у тому числі Платформи електронної демократії.</w:t>
            </w:r>
          </w:p>
          <w:p w14:paraId="396E58B1" w14:textId="49B18E02" w:rsidR="00854E3D" w:rsidRPr="00854E3D" w:rsidRDefault="004E753F" w:rsidP="00963144">
            <w:pPr>
              <w:numPr>
                <w:ilvl w:val="0"/>
                <w:numId w:val="22"/>
              </w:numPr>
              <w:tabs>
                <w:tab w:val="left" w:pos="430"/>
              </w:tabs>
              <w:spacing w:before="40" w:after="40"/>
              <w:ind w:left="57" w:firstLine="0"/>
              <w:rPr>
                <w:color w:val="000000"/>
              </w:rPr>
            </w:pPr>
            <w:r w:rsidRPr="004E753F">
              <w:rPr>
                <w:color w:val="404040"/>
              </w:rPr>
              <w:t>Впровадження принципів партисипації в управління громадою (петиції, громадські ініціативи, публічні консультації тощо)</w:t>
            </w:r>
            <w:r w:rsidR="00854E3D" w:rsidRPr="00854E3D">
              <w:rPr>
                <w:color w:val="404040"/>
              </w:rPr>
              <w:t>.</w:t>
            </w:r>
          </w:p>
          <w:p w14:paraId="594D42F0" w14:textId="77777777" w:rsidR="00854E3D" w:rsidRPr="00854E3D" w:rsidRDefault="00854E3D" w:rsidP="00963144">
            <w:pPr>
              <w:numPr>
                <w:ilvl w:val="0"/>
                <w:numId w:val="22"/>
              </w:numPr>
              <w:tabs>
                <w:tab w:val="left" w:pos="430"/>
              </w:tabs>
              <w:spacing w:before="40" w:after="40"/>
              <w:ind w:left="57" w:firstLine="0"/>
              <w:rPr>
                <w:color w:val="000000"/>
              </w:rPr>
            </w:pPr>
            <w:r w:rsidRPr="00854E3D">
              <w:rPr>
                <w:color w:val="404040"/>
              </w:rPr>
              <w:t>Розвиток інклюзивного підходу до управління.</w:t>
            </w:r>
          </w:p>
          <w:p w14:paraId="040DCA5B" w14:textId="77777777" w:rsidR="00854E3D" w:rsidRPr="00854E3D" w:rsidRDefault="00963144" w:rsidP="00963144">
            <w:pPr>
              <w:numPr>
                <w:ilvl w:val="0"/>
                <w:numId w:val="22"/>
              </w:numPr>
              <w:tabs>
                <w:tab w:val="left" w:pos="430"/>
              </w:tabs>
              <w:spacing w:before="40" w:after="40"/>
              <w:ind w:left="57" w:firstLine="0"/>
              <w:rPr>
                <w:color w:val="000000"/>
              </w:rPr>
            </w:pPr>
            <w:sdt>
              <w:sdtPr>
                <w:rPr>
                  <w:rFonts w:ascii="Arial" w:eastAsia="Calibri" w:hAnsi="Arial" w:cs="Arial"/>
                  <w:sz w:val="22"/>
                  <w:szCs w:val="22"/>
                </w:rPr>
                <w:tag w:val="goog_rdk_306"/>
                <w:id w:val="808911627"/>
              </w:sdtPr>
              <w:sdtEndPr/>
              <w:sdtContent/>
            </w:sdt>
            <w:sdt>
              <w:sdtPr>
                <w:rPr>
                  <w:rFonts w:ascii="Arial" w:eastAsia="Calibri" w:hAnsi="Arial" w:cs="Arial"/>
                  <w:sz w:val="22"/>
                  <w:szCs w:val="22"/>
                </w:rPr>
                <w:tag w:val="goog_rdk_307"/>
                <w:id w:val="143165942"/>
              </w:sdtPr>
              <w:sdtEndPr/>
              <w:sdtContent/>
            </w:sdt>
            <w:r w:rsidR="00854E3D" w:rsidRPr="00854E3D">
              <w:rPr>
                <w:color w:val="404040"/>
              </w:rPr>
              <w:t>Проведення конкурсу проєктів місцевого розвитку Громадський бюджет (усі сфери).</w:t>
            </w:r>
          </w:p>
        </w:tc>
      </w:tr>
      <w:tr w:rsidR="00854E3D" w:rsidRPr="00854E3D" w14:paraId="72F839F2" w14:textId="77777777" w:rsidTr="00852411">
        <w:trPr>
          <w:trHeight w:val="585"/>
        </w:trPr>
        <w:tc>
          <w:tcPr>
            <w:tcW w:w="3402" w:type="dxa"/>
          </w:tcPr>
          <w:p w14:paraId="704C675A" w14:textId="77777777" w:rsidR="00854E3D" w:rsidRPr="00854E3D" w:rsidRDefault="00854E3D" w:rsidP="00854E3D">
            <w:pPr>
              <w:tabs>
                <w:tab w:val="left" w:pos="601"/>
              </w:tabs>
              <w:spacing w:before="40" w:after="40"/>
              <w:ind w:left="57"/>
              <w:rPr>
                <w:b/>
                <w:color w:val="000000"/>
                <w:lang w:val="uk-UA"/>
              </w:rPr>
            </w:pPr>
            <w:r w:rsidRPr="00854E3D">
              <w:rPr>
                <w:color w:val="000000"/>
              </w:rPr>
              <w:t>4.1.2.</w:t>
            </w:r>
            <w:r w:rsidRPr="00854E3D">
              <w:rPr>
                <w:color w:val="000000"/>
                <w:lang w:val="uk-UA"/>
              </w:rPr>
              <w:t xml:space="preserve"> </w:t>
            </w:r>
            <w:r w:rsidRPr="00854E3D">
              <w:rPr>
                <w:color w:val="000000"/>
              </w:rPr>
              <w:t>Цифрова трансформація та розвиток цифрової інфраструктури громади, розвиток телекомунікаційної інфраструктури</w:t>
            </w:r>
          </w:p>
        </w:tc>
        <w:tc>
          <w:tcPr>
            <w:tcW w:w="6658" w:type="dxa"/>
          </w:tcPr>
          <w:p w14:paraId="3E25D8EA" w14:textId="77777777" w:rsidR="00854E3D" w:rsidRPr="00854E3D" w:rsidRDefault="00854E3D" w:rsidP="00963144">
            <w:pPr>
              <w:numPr>
                <w:ilvl w:val="0"/>
                <w:numId w:val="22"/>
              </w:numPr>
              <w:tabs>
                <w:tab w:val="left" w:pos="430"/>
              </w:tabs>
              <w:spacing w:before="40" w:after="40"/>
              <w:ind w:left="57" w:firstLine="0"/>
              <w:rPr>
                <w:color w:val="404040"/>
              </w:rPr>
            </w:pPr>
            <w:r w:rsidRPr="00854E3D">
              <w:rPr>
                <w:color w:val="404040"/>
              </w:rPr>
              <w:t>Підвищення цифрової грамотності населення</w:t>
            </w:r>
            <w:r w:rsidRPr="00854E3D">
              <w:rPr>
                <w:color w:val="404040"/>
                <w:lang w:val="uk-UA"/>
              </w:rPr>
              <w:t>.</w:t>
            </w:r>
          </w:p>
          <w:p w14:paraId="4CFF4E2B" w14:textId="77777777" w:rsidR="00854E3D" w:rsidRPr="00854E3D" w:rsidRDefault="00854E3D" w:rsidP="00963144">
            <w:pPr>
              <w:numPr>
                <w:ilvl w:val="0"/>
                <w:numId w:val="22"/>
              </w:numPr>
              <w:tabs>
                <w:tab w:val="left" w:pos="430"/>
              </w:tabs>
              <w:spacing w:before="40" w:after="40"/>
              <w:ind w:left="57" w:firstLine="0"/>
              <w:rPr>
                <w:color w:val="404040"/>
              </w:rPr>
            </w:pPr>
            <w:r w:rsidRPr="00854E3D">
              <w:rPr>
                <w:color w:val="404040"/>
              </w:rPr>
              <w:t>Розвиток телекомунікаційної інфраструктури в громаді</w:t>
            </w:r>
            <w:r w:rsidRPr="00854E3D">
              <w:rPr>
                <w:color w:val="404040"/>
                <w:lang w:val="uk-UA"/>
              </w:rPr>
              <w:t>.</w:t>
            </w:r>
          </w:p>
          <w:p w14:paraId="79669432" w14:textId="77777777" w:rsidR="00854E3D" w:rsidRPr="00854E3D" w:rsidRDefault="00854E3D" w:rsidP="00963144">
            <w:pPr>
              <w:numPr>
                <w:ilvl w:val="0"/>
                <w:numId w:val="22"/>
              </w:numPr>
              <w:tabs>
                <w:tab w:val="left" w:pos="430"/>
              </w:tabs>
              <w:spacing w:before="40" w:after="40"/>
              <w:ind w:left="57" w:firstLine="0"/>
              <w:rPr>
                <w:color w:val="000000"/>
              </w:rPr>
            </w:pPr>
            <w:r w:rsidRPr="00854E3D">
              <w:rPr>
                <w:color w:val="404040"/>
              </w:rPr>
              <w:t>Впровадження механізмів відкритих даних</w:t>
            </w:r>
            <w:r w:rsidRPr="00854E3D">
              <w:rPr>
                <w:color w:val="404040"/>
                <w:lang w:val="uk-UA"/>
              </w:rPr>
              <w:t>.</w:t>
            </w:r>
          </w:p>
          <w:p w14:paraId="6F50346D" w14:textId="77777777" w:rsidR="00854E3D" w:rsidRPr="00854E3D" w:rsidRDefault="00854E3D" w:rsidP="00963144">
            <w:pPr>
              <w:numPr>
                <w:ilvl w:val="0"/>
                <w:numId w:val="22"/>
              </w:numPr>
              <w:tabs>
                <w:tab w:val="left" w:pos="430"/>
              </w:tabs>
              <w:spacing w:before="40" w:after="40"/>
              <w:ind w:left="57" w:firstLine="0"/>
              <w:rPr>
                <w:color w:val="000000"/>
              </w:rPr>
            </w:pPr>
            <w:r w:rsidRPr="00854E3D">
              <w:rPr>
                <w:color w:val="404040"/>
              </w:rPr>
              <w:t>Розвиток електронних послуг у ЦНАП</w:t>
            </w:r>
            <w:r w:rsidRPr="00854E3D">
              <w:rPr>
                <w:color w:val="404040"/>
                <w:lang w:val="uk-UA"/>
              </w:rPr>
              <w:t>.</w:t>
            </w:r>
          </w:p>
        </w:tc>
      </w:tr>
    </w:tbl>
    <w:p w14:paraId="00000E33" w14:textId="77777777" w:rsidR="00506674" w:rsidRPr="00CE23AC" w:rsidRDefault="00502841" w:rsidP="00CE23AC">
      <w:pPr>
        <w:spacing w:before="120" w:after="120"/>
        <w:ind w:firstLine="709"/>
        <w:jc w:val="both"/>
        <w:rPr>
          <w:b/>
          <w:bCs/>
          <w:i/>
          <w:iCs/>
          <w:color w:val="404040"/>
          <w:sz w:val="28"/>
          <w:szCs w:val="28"/>
        </w:rPr>
      </w:pPr>
      <w:r w:rsidRPr="00CE23AC">
        <w:rPr>
          <w:b/>
          <w:bCs/>
          <w:i/>
          <w:iCs/>
          <w:color w:val="404040"/>
          <w:sz w:val="28"/>
          <w:szCs w:val="28"/>
        </w:rPr>
        <w:t>Очікувані результати:</w:t>
      </w:r>
    </w:p>
    <w:p w14:paraId="00000E34" w14:textId="77777777" w:rsidR="00506674" w:rsidRPr="00634189" w:rsidRDefault="00502841" w:rsidP="00963144">
      <w:pPr>
        <w:pStyle w:val="afa"/>
        <w:numPr>
          <w:ilvl w:val="0"/>
          <w:numId w:val="17"/>
        </w:numPr>
        <w:tabs>
          <w:tab w:val="left" w:pos="284"/>
          <w:tab w:val="left" w:pos="709"/>
        </w:tabs>
        <w:spacing w:before="60" w:after="60" w:line="240" w:lineRule="auto"/>
        <w:ind w:left="714" w:hanging="357"/>
        <w:contextualSpacing w:val="0"/>
        <w:rPr>
          <w:color w:val="000000"/>
          <w:sz w:val="28"/>
          <w:szCs w:val="28"/>
        </w:rPr>
      </w:pPr>
      <w:r w:rsidRPr="00634189">
        <w:rPr>
          <w:color w:val="000000"/>
          <w:sz w:val="28"/>
          <w:szCs w:val="28"/>
        </w:rPr>
        <w:t xml:space="preserve">Ефективне управління громадою на </w:t>
      </w:r>
      <w:r w:rsidRPr="00634189">
        <w:rPr>
          <w:sz w:val="28"/>
          <w:szCs w:val="28"/>
        </w:rPr>
        <w:t>засадах</w:t>
      </w:r>
      <w:r w:rsidRPr="00634189">
        <w:rPr>
          <w:color w:val="000000"/>
          <w:sz w:val="28"/>
          <w:szCs w:val="28"/>
        </w:rPr>
        <w:t xml:space="preserve"> електронної </w:t>
      </w:r>
      <w:r w:rsidRPr="00634189">
        <w:rPr>
          <w:sz w:val="28"/>
          <w:szCs w:val="28"/>
        </w:rPr>
        <w:t>демократії</w:t>
      </w:r>
    </w:p>
    <w:p w14:paraId="00000E35" w14:textId="77777777" w:rsidR="00506674" w:rsidRPr="00634189" w:rsidRDefault="00502841" w:rsidP="00963144">
      <w:pPr>
        <w:pStyle w:val="afa"/>
        <w:numPr>
          <w:ilvl w:val="0"/>
          <w:numId w:val="17"/>
        </w:numPr>
        <w:tabs>
          <w:tab w:val="left" w:pos="284"/>
          <w:tab w:val="left" w:pos="709"/>
        </w:tabs>
        <w:spacing w:before="60" w:after="60" w:line="240" w:lineRule="auto"/>
        <w:ind w:left="714" w:hanging="357"/>
        <w:contextualSpacing w:val="0"/>
        <w:rPr>
          <w:color w:val="000000"/>
          <w:sz w:val="28"/>
          <w:szCs w:val="28"/>
        </w:rPr>
      </w:pPr>
      <w:r w:rsidRPr="00634189">
        <w:rPr>
          <w:color w:val="000000"/>
          <w:sz w:val="28"/>
          <w:szCs w:val="28"/>
        </w:rPr>
        <w:t>Впроваджені інструменти партисипативного управління</w:t>
      </w:r>
    </w:p>
    <w:p w14:paraId="00000E37" w14:textId="77777777" w:rsidR="00506674" w:rsidRPr="00634189" w:rsidRDefault="00502841" w:rsidP="00963144">
      <w:pPr>
        <w:pStyle w:val="afa"/>
        <w:numPr>
          <w:ilvl w:val="0"/>
          <w:numId w:val="17"/>
        </w:numPr>
        <w:tabs>
          <w:tab w:val="left" w:pos="284"/>
          <w:tab w:val="left" w:pos="709"/>
        </w:tabs>
        <w:spacing w:before="60" w:after="60" w:line="240" w:lineRule="auto"/>
        <w:ind w:left="714" w:hanging="357"/>
        <w:contextualSpacing w:val="0"/>
        <w:rPr>
          <w:color w:val="000000"/>
          <w:sz w:val="28"/>
          <w:szCs w:val="28"/>
        </w:rPr>
      </w:pPr>
      <w:r w:rsidRPr="00634189">
        <w:rPr>
          <w:color w:val="000000"/>
          <w:sz w:val="28"/>
          <w:szCs w:val="28"/>
        </w:rPr>
        <w:t>Розвинута телекомунікаційна інфраструктура в громаді</w:t>
      </w:r>
    </w:p>
    <w:p w14:paraId="00000E38" w14:textId="77777777" w:rsidR="00506674" w:rsidRPr="00634189" w:rsidRDefault="00502841" w:rsidP="00963144">
      <w:pPr>
        <w:pStyle w:val="afa"/>
        <w:numPr>
          <w:ilvl w:val="0"/>
          <w:numId w:val="17"/>
        </w:numPr>
        <w:tabs>
          <w:tab w:val="left" w:pos="284"/>
          <w:tab w:val="left" w:pos="709"/>
        </w:tabs>
        <w:spacing w:before="60" w:after="60" w:line="240" w:lineRule="auto"/>
        <w:ind w:left="714" w:hanging="357"/>
        <w:contextualSpacing w:val="0"/>
        <w:rPr>
          <w:color w:val="000000"/>
          <w:sz w:val="28"/>
          <w:szCs w:val="28"/>
        </w:rPr>
      </w:pPr>
      <w:r w:rsidRPr="00634189">
        <w:rPr>
          <w:color w:val="000000"/>
          <w:sz w:val="28"/>
          <w:szCs w:val="28"/>
        </w:rPr>
        <w:t>Впроваджені механізми відкритих даних</w:t>
      </w:r>
    </w:p>
    <w:p w14:paraId="00000E3A" w14:textId="2D855E28" w:rsidR="00506674" w:rsidRPr="00CE23AC" w:rsidRDefault="00502841" w:rsidP="00CE23AC">
      <w:pPr>
        <w:spacing w:before="120" w:after="120"/>
        <w:ind w:firstLine="709"/>
        <w:jc w:val="both"/>
        <w:rPr>
          <w:b/>
          <w:bCs/>
          <w:i/>
          <w:iCs/>
          <w:color w:val="404040"/>
          <w:sz w:val="28"/>
          <w:szCs w:val="28"/>
        </w:rPr>
      </w:pPr>
      <w:r w:rsidRPr="00CE23AC">
        <w:rPr>
          <w:b/>
          <w:bCs/>
          <w:i/>
          <w:iCs/>
          <w:color w:val="404040"/>
          <w:sz w:val="28"/>
          <w:szCs w:val="28"/>
        </w:rPr>
        <w:t>Індикатори:</w:t>
      </w:r>
    </w:p>
    <w:p w14:paraId="00000E3B" w14:textId="489C821E" w:rsidR="00506674" w:rsidRPr="00634189" w:rsidRDefault="00017B67" w:rsidP="00963144">
      <w:pPr>
        <w:pStyle w:val="afa"/>
        <w:numPr>
          <w:ilvl w:val="0"/>
          <w:numId w:val="18"/>
        </w:numPr>
        <w:tabs>
          <w:tab w:val="left" w:pos="142"/>
          <w:tab w:val="left" w:pos="284"/>
          <w:tab w:val="left" w:pos="709"/>
        </w:tabs>
        <w:spacing w:before="60" w:after="60" w:line="240" w:lineRule="auto"/>
        <w:ind w:left="714" w:hanging="357"/>
        <w:contextualSpacing w:val="0"/>
        <w:rPr>
          <w:color w:val="000000"/>
          <w:sz w:val="28"/>
          <w:szCs w:val="28"/>
        </w:rPr>
      </w:pPr>
      <w:r>
        <w:rPr>
          <w:color w:val="000000"/>
          <w:sz w:val="28"/>
          <w:szCs w:val="28"/>
        </w:rPr>
        <w:t>І</w:t>
      </w:r>
      <w:r w:rsidR="00502841" w:rsidRPr="00634189">
        <w:rPr>
          <w:color w:val="000000"/>
          <w:sz w:val="28"/>
          <w:szCs w:val="28"/>
        </w:rPr>
        <w:t>ндекс цифрової трансформації громади</w:t>
      </w:r>
      <w:r>
        <w:rPr>
          <w:color w:val="000000"/>
          <w:sz w:val="28"/>
          <w:szCs w:val="28"/>
        </w:rPr>
        <w:t>.</w:t>
      </w:r>
    </w:p>
    <w:p w14:paraId="00000E3C" w14:textId="60A7EEB7" w:rsidR="00506674" w:rsidRPr="00634189" w:rsidRDefault="00017B67" w:rsidP="00963144">
      <w:pPr>
        <w:pStyle w:val="afa"/>
        <w:numPr>
          <w:ilvl w:val="0"/>
          <w:numId w:val="18"/>
        </w:numPr>
        <w:tabs>
          <w:tab w:val="left" w:pos="142"/>
          <w:tab w:val="left" w:pos="284"/>
          <w:tab w:val="left" w:pos="709"/>
        </w:tabs>
        <w:spacing w:before="60" w:after="60" w:line="240" w:lineRule="auto"/>
        <w:ind w:left="714" w:hanging="357"/>
        <w:contextualSpacing w:val="0"/>
        <w:rPr>
          <w:color w:val="000000"/>
          <w:sz w:val="28"/>
          <w:szCs w:val="28"/>
        </w:rPr>
      </w:pPr>
      <w:r>
        <w:rPr>
          <w:color w:val="000000"/>
          <w:sz w:val="28"/>
          <w:szCs w:val="28"/>
        </w:rPr>
        <w:t>Р</w:t>
      </w:r>
      <w:r w:rsidR="00502841" w:rsidRPr="00634189">
        <w:rPr>
          <w:color w:val="000000"/>
          <w:sz w:val="28"/>
          <w:szCs w:val="28"/>
        </w:rPr>
        <w:t>івень автоматизації центру надання адміністративних послуг</w:t>
      </w:r>
      <w:r>
        <w:rPr>
          <w:color w:val="000000"/>
          <w:sz w:val="28"/>
          <w:szCs w:val="28"/>
        </w:rPr>
        <w:t>.</w:t>
      </w:r>
    </w:p>
    <w:p w14:paraId="00000E3D" w14:textId="39458736" w:rsidR="00506674" w:rsidRPr="00634189" w:rsidRDefault="00017B67" w:rsidP="00963144">
      <w:pPr>
        <w:pStyle w:val="afa"/>
        <w:numPr>
          <w:ilvl w:val="0"/>
          <w:numId w:val="18"/>
        </w:numPr>
        <w:tabs>
          <w:tab w:val="left" w:pos="142"/>
          <w:tab w:val="left" w:pos="284"/>
          <w:tab w:val="left" w:pos="709"/>
        </w:tabs>
        <w:spacing w:before="60" w:after="60" w:line="240" w:lineRule="auto"/>
        <w:ind w:left="714" w:hanging="357"/>
        <w:contextualSpacing w:val="0"/>
        <w:rPr>
          <w:color w:val="000000"/>
          <w:sz w:val="28"/>
          <w:szCs w:val="28"/>
        </w:rPr>
      </w:pPr>
      <w:r>
        <w:rPr>
          <w:color w:val="000000"/>
          <w:sz w:val="28"/>
          <w:szCs w:val="28"/>
        </w:rPr>
        <w:t>Р</w:t>
      </w:r>
      <w:r w:rsidR="00502841" w:rsidRPr="00634189">
        <w:rPr>
          <w:color w:val="000000"/>
          <w:sz w:val="28"/>
          <w:szCs w:val="28"/>
        </w:rPr>
        <w:t xml:space="preserve">івень покриття </w:t>
      </w:r>
      <w:r>
        <w:rPr>
          <w:color w:val="000000"/>
          <w:sz w:val="28"/>
          <w:szCs w:val="28"/>
        </w:rPr>
        <w:t xml:space="preserve">території громади </w:t>
      </w:r>
      <w:r w:rsidR="00502841" w:rsidRPr="00634189">
        <w:rPr>
          <w:color w:val="000000"/>
          <w:sz w:val="28"/>
          <w:szCs w:val="28"/>
        </w:rPr>
        <w:t>інтернет-зв’язком</w:t>
      </w:r>
      <w:r>
        <w:rPr>
          <w:color w:val="000000"/>
          <w:sz w:val="28"/>
          <w:szCs w:val="28"/>
        </w:rPr>
        <w:t>.</w:t>
      </w:r>
    </w:p>
    <w:p w14:paraId="00000E3F" w14:textId="4D1C6935" w:rsidR="00506674" w:rsidRPr="00634189" w:rsidRDefault="00017B67" w:rsidP="00963144">
      <w:pPr>
        <w:pStyle w:val="afa"/>
        <w:numPr>
          <w:ilvl w:val="0"/>
          <w:numId w:val="18"/>
        </w:numPr>
        <w:tabs>
          <w:tab w:val="left" w:pos="142"/>
          <w:tab w:val="left" w:pos="284"/>
          <w:tab w:val="left" w:pos="709"/>
        </w:tabs>
        <w:spacing w:before="60" w:after="60" w:line="240" w:lineRule="auto"/>
        <w:ind w:left="714" w:hanging="357"/>
        <w:contextualSpacing w:val="0"/>
        <w:rPr>
          <w:color w:val="000000"/>
          <w:sz w:val="28"/>
          <w:szCs w:val="28"/>
        </w:rPr>
      </w:pPr>
      <w:r>
        <w:rPr>
          <w:color w:val="000000"/>
          <w:sz w:val="28"/>
          <w:szCs w:val="28"/>
        </w:rPr>
        <w:t>Ч</w:t>
      </w:r>
      <w:r w:rsidR="00502841" w:rsidRPr="00634189">
        <w:rPr>
          <w:color w:val="000000"/>
          <w:sz w:val="28"/>
          <w:szCs w:val="28"/>
        </w:rPr>
        <w:t>астка населення, що має доступ до мобільного широкосмугового доступу до Інтернету із швидкістю не менше 2 Мбіт/с</w:t>
      </w:r>
      <w:r>
        <w:rPr>
          <w:color w:val="000000"/>
          <w:sz w:val="28"/>
          <w:szCs w:val="28"/>
        </w:rPr>
        <w:t>.</w:t>
      </w:r>
    </w:p>
    <w:p w14:paraId="00000E40" w14:textId="6FC257D7" w:rsidR="00506674" w:rsidRPr="00634189" w:rsidRDefault="00017B67" w:rsidP="00963144">
      <w:pPr>
        <w:pStyle w:val="afa"/>
        <w:numPr>
          <w:ilvl w:val="0"/>
          <w:numId w:val="18"/>
        </w:numPr>
        <w:tabs>
          <w:tab w:val="left" w:pos="142"/>
          <w:tab w:val="left" w:pos="284"/>
          <w:tab w:val="left" w:pos="709"/>
        </w:tabs>
        <w:spacing w:before="60" w:after="60" w:line="240" w:lineRule="auto"/>
        <w:ind w:left="714" w:hanging="357"/>
        <w:contextualSpacing w:val="0"/>
        <w:rPr>
          <w:color w:val="000000"/>
          <w:sz w:val="28"/>
          <w:szCs w:val="28"/>
        </w:rPr>
      </w:pPr>
      <w:r>
        <w:rPr>
          <w:color w:val="000000"/>
          <w:sz w:val="28"/>
          <w:szCs w:val="28"/>
        </w:rPr>
        <w:t>К</w:t>
      </w:r>
      <w:r w:rsidR="00502841" w:rsidRPr="00634189">
        <w:rPr>
          <w:color w:val="000000"/>
          <w:sz w:val="28"/>
          <w:szCs w:val="28"/>
        </w:rPr>
        <w:t>ількість чинних інституцій регіонального розвитку</w:t>
      </w:r>
      <w:r w:rsidR="00F266C4">
        <w:rPr>
          <w:color w:val="000000"/>
          <w:sz w:val="28"/>
          <w:szCs w:val="28"/>
        </w:rPr>
        <w:t xml:space="preserve"> </w:t>
      </w:r>
      <w:r w:rsidR="00502841" w:rsidRPr="00634189">
        <w:rPr>
          <w:color w:val="000000"/>
          <w:sz w:val="28"/>
          <w:szCs w:val="28"/>
        </w:rPr>
        <w:t>/ проєктних офісів</w:t>
      </w:r>
      <w:r>
        <w:rPr>
          <w:color w:val="000000"/>
          <w:sz w:val="28"/>
          <w:szCs w:val="28"/>
        </w:rPr>
        <w:t xml:space="preserve"> </w:t>
      </w:r>
      <w:r w:rsidR="00502841" w:rsidRPr="00634189">
        <w:rPr>
          <w:color w:val="000000"/>
          <w:sz w:val="28"/>
          <w:szCs w:val="28"/>
        </w:rPr>
        <w:t>/</w:t>
      </w:r>
      <w:r>
        <w:rPr>
          <w:color w:val="000000"/>
          <w:sz w:val="28"/>
          <w:szCs w:val="28"/>
        </w:rPr>
        <w:t xml:space="preserve"> </w:t>
      </w:r>
      <w:r w:rsidR="00502841" w:rsidRPr="00634189">
        <w:rPr>
          <w:color w:val="000000"/>
          <w:sz w:val="28"/>
          <w:szCs w:val="28"/>
        </w:rPr>
        <w:t>підготовлених проєктних команд</w:t>
      </w:r>
      <w:r>
        <w:rPr>
          <w:color w:val="000000"/>
          <w:sz w:val="28"/>
          <w:szCs w:val="28"/>
        </w:rPr>
        <w:t>.</w:t>
      </w:r>
    </w:p>
    <w:p w14:paraId="00000E41" w14:textId="4BA55808" w:rsidR="00506674" w:rsidRPr="00634189" w:rsidRDefault="00017B67" w:rsidP="00963144">
      <w:pPr>
        <w:pStyle w:val="afa"/>
        <w:numPr>
          <w:ilvl w:val="0"/>
          <w:numId w:val="18"/>
        </w:numPr>
        <w:tabs>
          <w:tab w:val="left" w:pos="142"/>
          <w:tab w:val="left" w:pos="284"/>
          <w:tab w:val="left" w:pos="709"/>
        </w:tabs>
        <w:spacing w:before="60" w:after="60" w:line="240" w:lineRule="auto"/>
        <w:ind w:left="714" w:hanging="357"/>
        <w:contextualSpacing w:val="0"/>
        <w:rPr>
          <w:color w:val="000000"/>
          <w:sz w:val="28"/>
          <w:szCs w:val="28"/>
        </w:rPr>
      </w:pPr>
      <w:r>
        <w:rPr>
          <w:color w:val="000000"/>
          <w:sz w:val="28"/>
          <w:szCs w:val="28"/>
        </w:rPr>
        <w:t>К</w:t>
      </w:r>
      <w:r w:rsidR="00502841" w:rsidRPr="00634189">
        <w:rPr>
          <w:color w:val="000000"/>
          <w:sz w:val="28"/>
          <w:szCs w:val="28"/>
        </w:rPr>
        <w:t>ількість публічних послуг, що надаються в електронному вигляді</w:t>
      </w:r>
      <w:r>
        <w:rPr>
          <w:color w:val="000000"/>
          <w:sz w:val="28"/>
          <w:szCs w:val="28"/>
        </w:rPr>
        <w:t>.</w:t>
      </w:r>
    </w:p>
    <w:p w14:paraId="00000E42" w14:textId="416D192E" w:rsidR="00506674" w:rsidRPr="00634189" w:rsidRDefault="00017B67" w:rsidP="00963144">
      <w:pPr>
        <w:pStyle w:val="afa"/>
        <w:numPr>
          <w:ilvl w:val="0"/>
          <w:numId w:val="18"/>
        </w:numPr>
        <w:tabs>
          <w:tab w:val="left" w:pos="142"/>
          <w:tab w:val="left" w:pos="284"/>
          <w:tab w:val="left" w:pos="709"/>
        </w:tabs>
        <w:spacing w:before="60" w:after="60" w:line="240" w:lineRule="auto"/>
        <w:ind w:left="714" w:hanging="357"/>
        <w:contextualSpacing w:val="0"/>
        <w:rPr>
          <w:color w:val="000000"/>
          <w:sz w:val="28"/>
          <w:szCs w:val="28"/>
        </w:rPr>
      </w:pPr>
      <w:r>
        <w:rPr>
          <w:color w:val="000000"/>
          <w:sz w:val="28"/>
          <w:szCs w:val="28"/>
        </w:rPr>
        <w:t>К</w:t>
      </w:r>
      <w:r w:rsidR="00502841" w:rsidRPr="00634189">
        <w:rPr>
          <w:color w:val="000000"/>
          <w:sz w:val="28"/>
          <w:szCs w:val="28"/>
        </w:rPr>
        <w:t xml:space="preserve">ількість започаткованих громадських </w:t>
      </w:r>
      <w:r>
        <w:rPr>
          <w:color w:val="000000"/>
          <w:sz w:val="28"/>
          <w:szCs w:val="28"/>
        </w:rPr>
        <w:t xml:space="preserve">ініціатив, зокрема громадських </w:t>
      </w:r>
      <w:r w:rsidR="00502841" w:rsidRPr="00634189">
        <w:rPr>
          <w:color w:val="000000"/>
          <w:sz w:val="28"/>
          <w:szCs w:val="28"/>
        </w:rPr>
        <w:t>бюджетів.</w:t>
      </w:r>
    </w:p>
    <w:p w14:paraId="4A152A6D" w14:textId="77777777" w:rsidR="006951E3" w:rsidRPr="006951E3" w:rsidRDefault="006951E3" w:rsidP="006951E3">
      <w:pPr>
        <w:tabs>
          <w:tab w:val="left" w:pos="142"/>
          <w:tab w:val="left" w:pos="284"/>
          <w:tab w:val="left" w:pos="709"/>
        </w:tabs>
        <w:spacing w:before="60" w:after="60"/>
        <w:ind w:firstLine="709"/>
        <w:jc w:val="both"/>
        <w:rPr>
          <w:color w:val="000000"/>
          <w:sz w:val="28"/>
          <w:szCs w:val="28"/>
          <w:lang w:val="uk-UA"/>
        </w:rPr>
      </w:pPr>
    </w:p>
    <w:p w14:paraId="00000E45" w14:textId="27128EA2" w:rsidR="00506674" w:rsidRDefault="00502841">
      <w:pPr>
        <w:spacing w:after="120"/>
        <w:jc w:val="both"/>
        <w:rPr>
          <w:b/>
          <w:color w:val="008000"/>
          <w:sz w:val="28"/>
          <w:szCs w:val="28"/>
        </w:rPr>
      </w:pPr>
      <w:r w:rsidRPr="006951E3">
        <w:rPr>
          <w:b/>
          <w:color w:val="008000"/>
          <w:sz w:val="28"/>
          <w:szCs w:val="28"/>
        </w:rPr>
        <w:t>Оперативна ціль 4.2. Доступні, якісні та цифровізовані публічні послуги, зокрема з соціального захисту населення</w:t>
      </w:r>
    </w:p>
    <w:p w14:paraId="00000E46" w14:textId="1A06DEFE" w:rsidR="00506674" w:rsidRPr="00634189" w:rsidRDefault="00502841" w:rsidP="006951E3">
      <w:pPr>
        <w:widowControl w:val="0"/>
        <w:spacing w:before="60" w:after="60"/>
        <w:ind w:firstLine="709"/>
        <w:jc w:val="both"/>
        <w:rPr>
          <w:sz w:val="28"/>
          <w:szCs w:val="28"/>
        </w:rPr>
      </w:pPr>
      <w:r w:rsidRPr="00634189">
        <w:rPr>
          <w:sz w:val="28"/>
          <w:szCs w:val="28"/>
        </w:rPr>
        <w:t>Криворізька міська рада спільними зусиллями із державними органами влади організує надання соціальних послуг в умовах воєнного стану, враховуючи наявний стан і фактичну ситуацію.</w:t>
      </w:r>
    </w:p>
    <w:p w14:paraId="00000E47" w14:textId="3675F382" w:rsidR="00506674" w:rsidRPr="0039512D" w:rsidRDefault="00647C1A" w:rsidP="006951E3">
      <w:pPr>
        <w:widowControl w:val="0"/>
        <w:spacing w:before="60" w:after="60"/>
        <w:ind w:firstLine="709"/>
        <w:jc w:val="both"/>
        <w:rPr>
          <w:sz w:val="28"/>
          <w:szCs w:val="28"/>
          <w:lang w:val="uk-UA"/>
        </w:rPr>
      </w:pPr>
      <w:r>
        <w:rPr>
          <w:sz w:val="28"/>
          <w:szCs w:val="28"/>
          <w:lang w:val="uk-UA"/>
        </w:rPr>
        <w:t>П</w:t>
      </w:r>
      <w:r w:rsidR="00502841" w:rsidRPr="00634189">
        <w:rPr>
          <w:sz w:val="28"/>
          <w:szCs w:val="28"/>
        </w:rPr>
        <w:t>рийма</w:t>
      </w:r>
      <w:r>
        <w:rPr>
          <w:sz w:val="28"/>
          <w:szCs w:val="28"/>
          <w:lang w:val="uk-UA"/>
        </w:rPr>
        <w:t>ються</w:t>
      </w:r>
      <w:r w:rsidR="00502841" w:rsidRPr="00634189">
        <w:rPr>
          <w:sz w:val="28"/>
          <w:szCs w:val="28"/>
        </w:rPr>
        <w:t xml:space="preserve"> швидкі та ефективні рішення про надання соціальних послуг екстрено (кризово)</w:t>
      </w:r>
      <w:r w:rsidR="00634189">
        <w:rPr>
          <w:sz w:val="28"/>
          <w:szCs w:val="28"/>
          <w:lang w:val="uk-UA"/>
        </w:rPr>
        <w:t xml:space="preserve"> </w:t>
      </w:r>
      <w:r w:rsidR="00502841" w:rsidRPr="00634189">
        <w:rPr>
          <w:sz w:val="28"/>
          <w:szCs w:val="28"/>
        </w:rPr>
        <w:t>безпосередньо надавачами таких послуг</w:t>
      </w:r>
      <w:r w:rsidR="00634189">
        <w:rPr>
          <w:sz w:val="28"/>
          <w:szCs w:val="28"/>
          <w:lang w:val="uk-UA"/>
        </w:rPr>
        <w:t xml:space="preserve"> </w:t>
      </w:r>
      <w:r w:rsidR="00502841" w:rsidRPr="00634189">
        <w:rPr>
          <w:sz w:val="28"/>
          <w:szCs w:val="28"/>
        </w:rPr>
        <w:t>(центри соціальних служб, центри надання соціальних послуг, тощо) із подальшим інформуванням органу місцевого самоврядування про їх надання. Соціальні послуги екстрено (кризово) надаватимуться безкоштовно.</w:t>
      </w:r>
    </w:p>
    <w:p w14:paraId="00000E48" w14:textId="77777777" w:rsidR="00506674" w:rsidRDefault="00502841" w:rsidP="006951E3">
      <w:pPr>
        <w:widowControl w:val="0"/>
        <w:spacing w:before="60" w:after="60"/>
        <w:ind w:firstLine="709"/>
        <w:jc w:val="both"/>
        <w:rPr>
          <w:sz w:val="28"/>
          <w:szCs w:val="28"/>
        </w:rPr>
      </w:pPr>
      <w:r>
        <w:rPr>
          <w:sz w:val="28"/>
          <w:szCs w:val="28"/>
        </w:rPr>
        <w:tab/>
        <w:t>В умовах воєнного стану великого значення набуватиме проведення групових занять, тренінгів із населенням та надання усього спектру соціальних послуг, у тому числі з психосоціальної підтримки. Планується створення Центру життєстійкості, у якому надаватиметься первинна правнича підтримка, консультації щодо питань зайнятості, супровід людей із інвалідністю, ветеранів, функціонування сімейних просторів для підтримки родин: організація активностей та занять для дітей, навчання батьків, проведення заходів для родин тощо.</w:t>
      </w:r>
    </w:p>
    <w:p w14:paraId="00000E49" w14:textId="5B144F65" w:rsidR="00506674" w:rsidRDefault="00502841" w:rsidP="006951E3">
      <w:pPr>
        <w:widowControl w:val="0"/>
        <w:spacing w:before="60" w:after="60"/>
        <w:ind w:firstLine="709"/>
        <w:jc w:val="both"/>
        <w:rPr>
          <w:sz w:val="28"/>
          <w:szCs w:val="28"/>
        </w:rPr>
      </w:pPr>
      <w:r>
        <w:rPr>
          <w:sz w:val="28"/>
          <w:szCs w:val="28"/>
        </w:rPr>
        <w:tab/>
        <w:t xml:space="preserve">Здійснюватиметься подальша координація волонтерських активностей </w:t>
      </w:r>
      <w:r w:rsidR="00634189">
        <w:rPr>
          <w:sz w:val="28"/>
          <w:szCs w:val="28"/>
        </w:rPr>
        <w:t>–</w:t>
      </w:r>
      <w:r>
        <w:rPr>
          <w:sz w:val="28"/>
          <w:szCs w:val="28"/>
        </w:rPr>
        <w:t xml:space="preserve"> оперативне реагування на ті потреби, які виникатимуть у громаді, та акумуляція волонтерського потенціалу навколо цих потреб.</w:t>
      </w:r>
    </w:p>
    <w:p w14:paraId="00000E4A" w14:textId="660B9061" w:rsidR="00506674" w:rsidRDefault="00502841" w:rsidP="006951E3">
      <w:pPr>
        <w:widowControl w:val="0"/>
        <w:spacing w:before="60" w:after="60"/>
        <w:ind w:firstLine="709"/>
        <w:jc w:val="both"/>
        <w:rPr>
          <w:sz w:val="28"/>
          <w:szCs w:val="28"/>
        </w:rPr>
      </w:pPr>
      <w:r>
        <w:rPr>
          <w:sz w:val="28"/>
          <w:szCs w:val="28"/>
        </w:rPr>
        <w:t>Криворізька міська рада має забезпечити належні умови проживання ВПО та забезпечити їх право після взяття на облік за місцем фактичного проживання та отримання довідки встановленого взірця здійснити призначення та виплату усіх видів державних допомог, а також забезпечити отримання всіх видів послуг, а саме: соціальних, освітніх, медичних тощо.</w:t>
      </w:r>
    </w:p>
    <w:p w14:paraId="00000E4B" w14:textId="56C5A303" w:rsidR="00506674" w:rsidRPr="005A1E23" w:rsidRDefault="00502841" w:rsidP="006951E3">
      <w:pPr>
        <w:widowControl w:val="0"/>
        <w:spacing w:before="60" w:after="60"/>
        <w:ind w:firstLine="709"/>
        <w:jc w:val="both"/>
        <w:rPr>
          <w:sz w:val="28"/>
          <w:szCs w:val="28"/>
          <w:lang w:val="uk-UA"/>
        </w:rPr>
      </w:pPr>
      <w:r>
        <w:rPr>
          <w:sz w:val="28"/>
          <w:szCs w:val="28"/>
        </w:rPr>
        <w:t>Надалі планується активізація роботи дорадчо-консультативних органів, а саме Ради з питань внутрішньо переміщених осіб, основними завданнями на період військових дій яких є підтримка та координація надання допомоги населенню, постраждалому внаслідок збройного конфлікту, зокрема внутрішньо переміщеним особам, ветеранам війни, особам з інвалідністю внаслідок війни тощо.</w:t>
      </w:r>
    </w:p>
    <w:p w14:paraId="00000E4C" w14:textId="346FB1C2" w:rsidR="00506674" w:rsidRPr="0039512D" w:rsidRDefault="00502841" w:rsidP="006951E3">
      <w:pPr>
        <w:widowControl w:val="0"/>
        <w:spacing w:before="60" w:after="60"/>
        <w:ind w:firstLine="709"/>
        <w:jc w:val="both"/>
        <w:rPr>
          <w:sz w:val="28"/>
          <w:szCs w:val="28"/>
          <w:lang w:val="uk-UA"/>
        </w:rPr>
      </w:pPr>
      <w:r w:rsidRPr="0039512D">
        <w:rPr>
          <w:sz w:val="28"/>
          <w:szCs w:val="28"/>
          <w:lang w:val="uk-UA"/>
        </w:rPr>
        <w:t xml:space="preserve">До </w:t>
      </w:r>
      <w:sdt>
        <w:sdtPr>
          <w:rPr>
            <w:sz w:val="28"/>
            <w:szCs w:val="28"/>
          </w:rPr>
          <w:tag w:val="goog_rdk_308"/>
          <w:id w:val="-92167222"/>
        </w:sdtPr>
        <w:sdtEndPr/>
        <w:sdtContent/>
      </w:sdt>
      <w:r w:rsidRPr="0039512D">
        <w:rPr>
          <w:sz w:val="28"/>
          <w:szCs w:val="28"/>
          <w:lang w:val="uk-UA"/>
        </w:rPr>
        <w:t>розв'язання проблемних нагальних питань у сфері захисту прав дітей, спричинених збройною агресією російської федерації, до Криворізької міської ради залучатимуться громадські організації та міжнародні партнери.</w:t>
      </w:r>
    </w:p>
    <w:p w14:paraId="00000E4D" w14:textId="50B0EBDB" w:rsidR="00506674" w:rsidRPr="0039512D" w:rsidRDefault="00502841" w:rsidP="006951E3">
      <w:pPr>
        <w:widowControl w:val="0"/>
        <w:spacing w:before="60" w:after="60"/>
        <w:ind w:firstLine="709"/>
        <w:jc w:val="both"/>
        <w:rPr>
          <w:sz w:val="28"/>
          <w:szCs w:val="28"/>
          <w:lang w:val="uk-UA"/>
        </w:rPr>
      </w:pPr>
      <w:r w:rsidRPr="0039512D">
        <w:rPr>
          <w:sz w:val="28"/>
          <w:szCs w:val="28"/>
          <w:lang w:val="uk-UA"/>
        </w:rPr>
        <w:t xml:space="preserve">Планується і надалі вдосконалювати взаємодію органу місцевого самоврядування </w:t>
      </w:r>
      <w:r w:rsidR="0039512D" w:rsidRPr="0039512D">
        <w:rPr>
          <w:sz w:val="28"/>
          <w:szCs w:val="28"/>
          <w:lang w:val="uk-UA"/>
        </w:rPr>
        <w:t>та</w:t>
      </w:r>
      <w:r w:rsidRPr="0039512D">
        <w:rPr>
          <w:sz w:val="28"/>
          <w:szCs w:val="28"/>
          <w:lang w:val="uk-UA"/>
        </w:rPr>
        <w:t xml:space="preserve"> організацій із надання допомоги сім`ям та дітям, які постраждали від військових дій, надання їм соціальної та психосоціальної підтримки, правової допомоги</w:t>
      </w:r>
      <w:r w:rsidR="0039512D" w:rsidRPr="0039512D">
        <w:rPr>
          <w:sz w:val="28"/>
          <w:szCs w:val="28"/>
          <w:lang w:val="uk-UA"/>
        </w:rPr>
        <w:t>, зокрема</w:t>
      </w:r>
      <w:r w:rsidRPr="0039512D">
        <w:rPr>
          <w:sz w:val="28"/>
          <w:szCs w:val="28"/>
          <w:lang w:val="uk-UA"/>
        </w:rPr>
        <w:t xml:space="preserve"> через міждисциплінарні мобільні команди, в кожну з яких входить фахівець із соціальної роботи, юрист, психолог та медик.</w:t>
      </w:r>
    </w:p>
    <w:p w14:paraId="00000E4E" w14:textId="65B4535C" w:rsidR="00506674" w:rsidRPr="0039512D" w:rsidRDefault="00502841" w:rsidP="006951E3">
      <w:pPr>
        <w:widowControl w:val="0"/>
        <w:spacing w:before="60" w:after="60"/>
        <w:ind w:firstLine="709"/>
        <w:jc w:val="both"/>
        <w:rPr>
          <w:sz w:val="28"/>
          <w:szCs w:val="28"/>
          <w:lang w:val="uk-UA"/>
        </w:rPr>
      </w:pPr>
      <w:r w:rsidRPr="0039512D">
        <w:rPr>
          <w:sz w:val="28"/>
          <w:szCs w:val="28"/>
          <w:lang w:val="uk-UA"/>
        </w:rPr>
        <w:t xml:space="preserve">У сфері забезпечення рівних прав та можливостей жінок і чоловіків планується проведення моніторингу та узагальнення результатів забезпечення рівних прав </w:t>
      </w:r>
      <w:r w:rsidR="0039512D" w:rsidRPr="0039512D">
        <w:rPr>
          <w:sz w:val="28"/>
          <w:szCs w:val="28"/>
          <w:lang w:val="uk-UA"/>
        </w:rPr>
        <w:t>і</w:t>
      </w:r>
      <w:r w:rsidRPr="0039512D">
        <w:rPr>
          <w:sz w:val="28"/>
          <w:szCs w:val="28"/>
          <w:lang w:val="uk-UA"/>
        </w:rPr>
        <w:t xml:space="preserve"> можливостей жінок і чоловіків у різних сферах життя суспільства; облік випадків дискримінації за ознакою статі, узагальнення інформації про такі випадки, внесення </w:t>
      </w:r>
      <w:r w:rsidRPr="0039512D">
        <w:rPr>
          <w:sz w:val="28"/>
          <w:szCs w:val="28"/>
          <w:lang w:val="uk-UA"/>
        </w:rPr>
        <w:lastRenderedPageBreak/>
        <w:t>пропозицій щодо їх усунення; вжиття заходів для скасування дискримінаційних норм, виявлених за результатами гендерно-правової експертизи регіональних програм та проєктів, протидія домашньому насиллю.</w:t>
      </w:r>
    </w:p>
    <w:p w14:paraId="00000E50" w14:textId="428EDFBA" w:rsidR="00506674" w:rsidRDefault="00517DD2" w:rsidP="00585968">
      <w:pPr>
        <w:widowControl w:val="0"/>
        <w:spacing w:before="120" w:after="120"/>
        <w:jc w:val="both"/>
        <w:rPr>
          <w:b/>
          <w:bCs/>
          <w:i/>
          <w:iCs/>
          <w:sz w:val="28"/>
          <w:szCs w:val="28"/>
          <w:lang w:val="uk-UA"/>
        </w:rPr>
      </w:pPr>
      <w:r w:rsidRPr="00517DD2">
        <w:rPr>
          <w:b/>
          <w:bCs/>
          <w:i/>
          <w:iCs/>
          <w:sz w:val="28"/>
          <w:szCs w:val="28"/>
          <w:lang w:val="uk-UA"/>
        </w:rPr>
        <w:t>Завдання та сфери реалізації проєктів для досягнення оперативної цілі 4.2. Доступні, якісні та цифровізовані публічні послуги, зокрема з соціального захисту населення</w:t>
      </w:r>
      <w:r>
        <w:rPr>
          <w:b/>
          <w:bCs/>
          <w:i/>
          <w:iCs/>
          <w:sz w:val="28"/>
          <w:szCs w:val="28"/>
          <w:lang w:val="uk-UA"/>
        </w:rPr>
        <w:t>:</w:t>
      </w:r>
    </w:p>
    <w:tbl>
      <w:tblPr>
        <w:tblW w:w="0" w:type="auto"/>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5"/>
        <w:gridCol w:w="6805"/>
      </w:tblGrid>
      <w:tr w:rsidR="00854E3D" w:rsidRPr="00854E3D" w14:paraId="6B7910F1" w14:textId="77777777" w:rsidTr="00852411">
        <w:tc>
          <w:tcPr>
            <w:tcW w:w="3255" w:type="dxa"/>
            <w:shd w:val="clear" w:color="auto" w:fill="E7E6E6"/>
          </w:tcPr>
          <w:p w14:paraId="400FF06D" w14:textId="77777777" w:rsidR="00854E3D" w:rsidRPr="00854E3D" w:rsidRDefault="00854E3D" w:rsidP="00854E3D">
            <w:pPr>
              <w:tabs>
                <w:tab w:val="left" w:pos="601"/>
              </w:tabs>
              <w:spacing w:before="40" w:after="40"/>
              <w:ind w:left="57"/>
              <w:jc w:val="center"/>
            </w:pPr>
            <w:r w:rsidRPr="00854E3D">
              <w:rPr>
                <w:b/>
              </w:rPr>
              <w:t>Завдання</w:t>
            </w:r>
          </w:p>
        </w:tc>
        <w:tc>
          <w:tcPr>
            <w:tcW w:w="6805" w:type="dxa"/>
            <w:shd w:val="clear" w:color="auto" w:fill="E7E6E6"/>
          </w:tcPr>
          <w:p w14:paraId="3E8766A1" w14:textId="77777777" w:rsidR="00854E3D" w:rsidRPr="00854E3D" w:rsidRDefault="00854E3D" w:rsidP="00854E3D">
            <w:pPr>
              <w:tabs>
                <w:tab w:val="left" w:pos="601"/>
              </w:tabs>
              <w:spacing w:before="40" w:after="40"/>
              <w:ind w:left="57"/>
              <w:jc w:val="center"/>
            </w:pPr>
            <w:r w:rsidRPr="00854E3D">
              <w:rPr>
                <w:b/>
                <w:lang w:val="uk-UA"/>
              </w:rPr>
              <w:t>С</w:t>
            </w:r>
            <w:r w:rsidRPr="00854E3D">
              <w:rPr>
                <w:b/>
              </w:rPr>
              <w:t>фери реалізації проєктів</w:t>
            </w:r>
          </w:p>
        </w:tc>
      </w:tr>
      <w:tr w:rsidR="00854E3D" w:rsidRPr="00854E3D" w14:paraId="22E0B95D" w14:textId="77777777" w:rsidTr="00852411">
        <w:trPr>
          <w:trHeight w:val="585"/>
        </w:trPr>
        <w:tc>
          <w:tcPr>
            <w:tcW w:w="3255" w:type="dxa"/>
          </w:tcPr>
          <w:p w14:paraId="1E8BE151" w14:textId="77777777" w:rsidR="00854E3D" w:rsidRPr="00854E3D" w:rsidRDefault="00854E3D" w:rsidP="00854E3D">
            <w:pPr>
              <w:tabs>
                <w:tab w:val="left" w:pos="601"/>
              </w:tabs>
              <w:spacing w:before="40" w:after="40"/>
              <w:ind w:left="57"/>
              <w:rPr>
                <w:b/>
                <w:color w:val="000000"/>
              </w:rPr>
            </w:pPr>
            <w:r w:rsidRPr="00854E3D">
              <w:rPr>
                <w:color w:val="000000"/>
              </w:rPr>
              <w:t>4.2.1.</w:t>
            </w:r>
            <w:r w:rsidRPr="00854E3D">
              <w:rPr>
                <w:color w:val="000000"/>
                <w:lang w:val="uk-UA"/>
              </w:rPr>
              <w:t xml:space="preserve"> </w:t>
            </w:r>
            <w:r w:rsidRPr="00854E3D">
              <w:rPr>
                <w:color w:val="000000"/>
              </w:rPr>
              <w:t>Формування системи, модернізація наявних і упровадження нових видів соціальних послуг з урахуванням гендерних особливостей</w:t>
            </w:r>
          </w:p>
        </w:tc>
        <w:tc>
          <w:tcPr>
            <w:tcW w:w="6805" w:type="dxa"/>
          </w:tcPr>
          <w:p w14:paraId="774FAC53" w14:textId="77777777" w:rsidR="00854E3D" w:rsidRPr="00854E3D" w:rsidRDefault="00854E3D"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854E3D">
              <w:rPr>
                <w:rFonts w:eastAsia="Calibri"/>
              </w:rPr>
              <w:t>Модернізація наявних і запровадження нових видів соціальних послуг з урахуванням гендерних особливостей.</w:t>
            </w:r>
          </w:p>
          <w:p w14:paraId="4692EC6E" w14:textId="77777777" w:rsidR="00854E3D" w:rsidRPr="00854E3D" w:rsidRDefault="00854E3D"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854E3D">
              <w:rPr>
                <w:rFonts w:eastAsia="Calibri"/>
              </w:rPr>
              <w:t>Підтримка центрів раннього втручання для дітей до трьох років.</w:t>
            </w:r>
          </w:p>
          <w:p w14:paraId="0D85109B" w14:textId="77777777" w:rsidR="00854E3D" w:rsidRPr="00854E3D" w:rsidRDefault="00854E3D"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854E3D">
              <w:rPr>
                <w:rFonts w:eastAsia="Calibri"/>
              </w:rPr>
              <w:t>Професійне навчання населення з числа соціально вразливих груп професіям, які затребувані на ринку праці.</w:t>
            </w:r>
          </w:p>
          <w:p w14:paraId="44DAB937" w14:textId="77777777" w:rsidR="00854E3D" w:rsidRPr="00854E3D" w:rsidRDefault="00854E3D"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854E3D">
              <w:rPr>
                <w:rFonts w:eastAsia="Calibri"/>
              </w:rPr>
              <w:t>Надання психосоціальної підтримки для людей, які постраждали від війни.</w:t>
            </w:r>
          </w:p>
          <w:p w14:paraId="16004195" w14:textId="77777777" w:rsidR="00854E3D" w:rsidRPr="00854E3D" w:rsidRDefault="00854E3D" w:rsidP="00963144">
            <w:pPr>
              <w:numPr>
                <w:ilvl w:val="0"/>
                <w:numId w:val="22"/>
              </w:numPr>
              <w:tabs>
                <w:tab w:val="left" w:pos="430"/>
              </w:tabs>
              <w:spacing w:before="40" w:after="40"/>
              <w:ind w:left="57" w:firstLine="0"/>
              <w:rPr>
                <w:rFonts w:eastAsia="Calibri"/>
              </w:rPr>
            </w:pPr>
            <w:r w:rsidRPr="00854E3D">
              <w:rPr>
                <w:rFonts w:eastAsia="Calibri"/>
              </w:rPr>
              <w:t>Впровадження системи електронного отримання документів і забезпечення можливості звернення за послугами у сфері соціального захисту через онлайн-сервіси.</w:t>
            </w:r>
          </w:p>
        </w:tc>
      </w:tr>
      <w:tr w:rsidR="00854E3D" w:rsidRPr="00854E3D" w14:paraId="33369196" w14:textId="77777777" w:rsidTr="00852411">
        <w:trPr>
          <w:trHeight w:val="513"/>
        </w:trPr>
        <w:tc>
          <w:tcPr>
            <w:tcW w:w="3255" w:type="dxa"/>
          </w:tcPr>
          <w:p w14:paraId="2233DC29" w14:textId="77777777" w:rsidR="00854E3D" w:rsidRPr="00854E3D" w:rsidRDefault="00854E3D" w:rsidP="00854E3D">
            <w:pPr>
              <w:tabs>
                <w:tab w:val="left" w:pos="601"/>
              </w:tabs>
              <w:spacing w:before="40" w:after="40"/>
              <w:ind w:left="57"/>
              <w:rPr>
                <w:b/>
              </w:rPr>
            </w:pPr>
            <w:r w:rsidRPr="00854E3D">
              <w:rPr>
                <w:color w:val="000000"/>
              </w:rPr>
              <w:t>4.2.2.</w:t>
            </w:r>
            <w:r w:rsidRPr="00854E3D">
              <w:rPr>
                <w:color w:val="000000"/>
                <w:lang w:val="uk-UA"/>
              </w:rPr>
              <w:t xml:space="preserve"> </w:t>
            </w:r>
            <w:r w:rsidRPr="00854E3D">
              <w:rPr>
                <w:color w:val="000000"/>
              </w:rPr>
              <w:t>Забезпечення гендерної рівності та протидія домашньому насильству та насильству за ознакою статі</w:t>
            </w:r>
          </w:p>
        </w:tc>
        <w:tc>
          <w:tcPr>
            <w:tcW w:w="6805" w:type="dxa"/>
          </w:tcPr>
          <w:p w14:paraId="3A91CD4A" w14:textId="77777777" w:rsidR="00854E3D" w:rsidRPr="00854E3D" w:rsidRDefault="00854E3D"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854E3D">
              <w:rPr>
                <w:rFonts w:eastAsia="Calibri"/>
              </w:rPr>
              <w:t>Забезпечення гендерної рівності.</w:t>
            </w:r>
          </w:p>
          <w:p w14:paraId="067D52CC" w14:textId="77777777" w:rsidR="00854E3D" w:rsidRPr="00854E3D" w:rsidRDefault="00854E3D"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854E3D">
              <w:rPr>
                <w:rFonts w:eastAsia="Calibri"/>
              </w:rPr>
              <w:t>Протидія домашньому насильству.</w:t>
            </w:r>
          </w:p>
          <w:p w14:paraId="10A14234" w14:textId="77777777" w:rsidR="00854E3D" w:rsidRPr="00B25605" w:rsidRDefault="00854E3D"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854E3D">
              <w:rPr>
                <w:rFonts w:eastAsia="Calibri"/>
              </w:rPr>
              <w:t>Функціонування мобільних бригад соціально-психологічної допомоги постраждалим від домашнього насильства та насильства за ознакою статі.</w:t>
            </w:r>
          </w:p>
          <w:p w14:paraId="10DE1775" w14:textId="5DD674EB" w:rsidR="00AF1053" w:rsidRPr="00854E3D" w:rsidRDefault="00AF1053" w:rsidP="00963144">
            <w:pPr>
              <w:numPr>
                <w:ilvl w:val="0"/>
                <w:numId w:val="22"/>
              </w:numPr>
              <w:pBdr>
                <w:top w:val="nil"/>
                <w:left w:val="nil"/>
                <w:bottom w:val="nil"/>
                <w:right w:val="nil"/>
                <w:between w:val="nil"/>
              </w:pBdr>
              <w:tabs>
                <w:tab w:val="left" w:pos="430"/>
              </w:tabs>
              <w:spacing w:before="40" w:after="40"/>
              <w:ind w:left="57" w:firstLine="0"/>
              <w:rPr>
                <w:color w:val="000000"/>
              </w:rPr>
            </w:pPr>
            <w:r w:rsidRPr="00B25605">
              <w:rPr>
                <w:rFonts w:eastAsia="Calibri"/>
              </w:rPr>
              <w:t>Створення системи сприяння усиновленню дітей.</w:t>
            </w:r>
          </w:p>
        </w:tc>
      </w:tr>
      <w:tr w:rsidR="00854E3D" w:rsidRPr="00854E3D" w14:paraId="7A1F2245" w14:textId="77777777" w:rsidTr="00F54BEB">
        <w:trPr>
          <w:trHeight w:val="260"/>
        </w:trPr>
        <w:tc>
          <w:tcPr>
            <w:tcW w:w="3255" w:type="dxa"/>
          </w:tcPr>
          <w:p w14:paraId="4F7BF62B" w14:textId="77777777" w:rsidR="00854E3D" w:rsidRPr="00854E3D" w:rsidRDefault="00854E3D" w:rsidP="00854E3D">
            <w:pPr>
              <w:tabs>
                <w:tab w:val="left" w:pos="601"/>
              </w:tabs>
              <w:spacing w:before="40" w:after="40"/>
              <w:ind w:left="57"/>
              <w:rPr>
                <w:b/>
              </w:rPr>
            </w:pPr>
            <w:r w:rsidRPr="00854E3D">
              <w:rPr>
                <w:color w:val="000000"/>
              </w:rPr>
              <w:t>4.2.3.</w:t>
            </w:r>
            <w:r w:rsidRPr="00854E3D">
              <w:rPr>
                <w:color w:val="000000"/>
                <w:lang w:val="uk-UA"/>
              </w:rPr>
              <w:t xml:space="preserve"> </w:t>
            </w:r>
            <w:r w:rsidRPr="00854E3D">
              <w:rPr>
                <w:color w:val="000000"/>
              </w:rPr>
              <w:t>Інтеграція ВПО у соціально-економічне середовище громади, забезпечення зайнятості та самозайнятості</w:t>
            </w:r>
          </w:p>
        </w:tc>
        <w:tc>
          <w:tcPr>
            <w:tcW w:w="6805" w:type="dxa"/>
          </w:tcPr>
          <w:p w14:paraId="619F9ED2" w14:textId="77777777" w:rsidR="00854E3D" w:rsidRPr="00854E3D" w:rsidRDefault="00854E3D"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854E3D">
              <w:rPr>
                <w:rFonts w:eastAsia="Calibri"/>
              </w:rPr>
              <w:t>Інтеграція ВПО у соціально-економічне середовище громади.</w:t>
            </w:r>
          </w:p>
          <w:p w14:paraId="439CB7E7" w14:textId="77777777" w:rsidR="00854E3D" w:rsidRPr="00854E3D" w:rsidRDefault="00854E3D"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854E3D">
              <w:rPr>
                <w:rFonts w:eastAsia="Calibri"/>
              </w:rPr>
              <w:t>Забезпечення зайнятості та самозайнятості ВПО.</w:t>
            </w:r>
          </w:p>
          <w:p w14:paraId="6E47FC0C" w14:textId="77777777" w:rsidR="00854E3D" w:rsidRPr="00854E3D" w:rsidRDefault="00854E3D"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854E3D">
              <w:rPr>
                <w:rFonts w:eastAsia="Calibri"/>
              </w:rPr>
              <w:t>Доступне житло для ВПО.</w:t>
            </w:r>
          </w:p>
          <w:p w14:paraId="5A9D3E1C" w14:textId="77777777" w:rsidR="00854E3D" w:rsidRPr="00854E3D" w:rsidRDefault="00854E3D"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854E3D">
              <w:rPr>
                <w:rFonts w:eastAsia="Calibri"/>
              </w:rPr>
              <w:t>Реалізація заходів з реабілітації та реадаптації ВПО та ветеранів (фізична, медична, психологічна реабілітація та соціальна, професійна реадаптація).</w:t>
            </w:r>
          </w:p>
          <w:p w14:paraId="5D64ABC9" w14:textId="77777777" w:rsidR="00854E3D" w:rsidRPr="00854E3D" w:rsidRDefault="00854E3D"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854E3D">
              <w:rPr>
                <w:rFonts w:eastAsia="Calibri"/>
              </w:rPr>
              <w:t>Створення та розвиток Центру підтримки ВПО в громаді.</w:t>
            </w:r>
          </w:p>
        </w:tc>
      </w:tr>
      <w:tr w:rsidR="00854E3D" w:rsidRPr="00854E3D" w14:paraId="6C704991" w14:textId="77777777" w:rsidTr="00852411">
        <w:trPr>
          <w:trHeight w:val="513"/>
        </w:trPr>
        <w:tc>
          <w:tcPr>
            <w:tcW w:w="3255" w:type="dxa"/>
          </w:tcPr>
          <w:p w14:paraId="1772B29F" w14:textId="77777777" w:rsidR="00854E3D" w:rsidRPr="00854E3D" w:rsidRDefault="00854E3D" w:rsidP="00854E3D">
            <w:pPr>
              <w:tabs>
                <w:tab w:val="left" w:pos="601"/>
              </w:tabs>
              <w:spacing w:before="40" w:after="40"/>
              <w:ind w:left="57"/>
              <w:rPr>
                <w:color w:val="000000"/>
              </w:rPr>
            </w:pPr>
            <w:r w:rsidRPr="00854E3D">
              <w:rPr>
                <w:color w:val="000000"/>
              </w:rPr>
              <w:t>4.2.4.</w:t>
            </w:r>
            <w:r w:rsidRPr="00854E3D">
              <w:rPr>
                <w:color w:val="000000"/>
                <w:lang w:val="uk-UA"/>
              </w:rPr>
              <w:t xml:space="preserve"> </w:t>
            </w:r>
            <w:r w:rsidRPr="00854E3D">
              <w:rPr>
                <w:color w:val="000000"/>
              </w:rPr>
              <w:t>Інтеграція в соціально-економічне життя громади та посилення соціальної захищеності ветеранів війни та членів їх сімей</w:t>
            </w:r>
          </w:p>
        </w:tc>
        <w:tc>
          <w:tcPr>
            <w:tcW w:w="6805" w:type="dxa"/>
          </w:tcPr>
          <w:p w14:paraId="263B337D" w14:textId="77777777" w:rsidR="00854E3D" w:rsidRPr="00854E3D" w:rsidRDefault="00854E3D"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854E3D">
              <w:rPr>
                <w:rFonts w:eastAsia="Calibri"/>
              </w:rPr>
              <w:t>Підтримка ветеранів війни та членів їх сімей.</w:t>
            </w:r>
          </w:p>
          <w:p w14:paraId="4832FEF4" w14:textId="77777777" w:rsidR="00854E3D" w:rsidRPr="00854E3D" w:rsidRDefault="00854E3D"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854E3D">
              <w:rPr>
                <w:rFonts w:eastAsia="Calibri"/>
              </w:rPr>
              <w:t>Створення Центру підтримки ветеранів та членів сімей військовослужбовців.</w:t>
            </w:r>
          </w:p>
          <w:p w14:paraId="676BA77C" w14:textId="77777777" w:rsidR="00854E3D" w:rsidRPr="00854E3D" w:rsidRDefault="00854E3D"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854E3D">
              <w:rPr>
                <w:rFonts w:eastAsia="Calibri"/>
              </w:rPr>
              <w:t>Допомога в розробці та реалізації бізнес-проєктів.</w:t>
            </w:r>
          </w:p>
          <w:p w14:paraId="28053FE0" w14:textId="77777777" w:rsidR="00854E3D" w:rsidRPr="00854E3D" w:rsidRDefault="00854E3D"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854E3D">
              <w:rPr>
                <w:rFonts w:eastAsia="Calibri"/>
              </w:rPr>
              <w:t>Організація супроводу ветеранів війни та демобілізованих осіб на базі КНП «Сервісний офіс «Ветеран».</w:t>
            </w:r>
          </w:p>
        </w:tc>
      </w:tr>
    </w:tbl>
    <w:p w14:paraId="00000E69" w14:textId="77777777" w:rsidR="00506674" w:rsidRPr="00517DD2" w:rsidRDefault="00502841" w:rsidP="00517DD2">
      <w:pPr>
        <w:widowControl w:val="0"/>
        <w:spacing w:before="120" w:after="120"/>
        <w:ind w:firstLine="709"/>
        <w:jc w:val="both"/>
        <w:rPr>
          <w:b/>
          <w:bCs/>
          <w:i/>
          <w:iCs/>
          <w:sz w:val="28"/>
          <w:szCs w:val="28"/>
          <w:lang w:val="uk-UA"/>
        </w:rPr>
      </w:pPr>
      <w:r w:rsidRPr="00517DD2">
        <w:rPr>
          <w:b/>
          <w:bCs/>
          <w:i/>
          <w:iCs/>
          <w:sz w:val="28"/>
          <w:szCs w:val="28"/>
          <w:lang w:val="uk-UA"/>
        </w:rPr>
        <w:t>Очікувані результати:</w:t>
      </w:r>
    </w:p>
    <w:p w14:paraId="00000E6A" w14:textId="233C14CC" w:rsidR="00506674" w:rsidRPr="00634189" w:rsidRDefault="00502841" w:rsidP="00963144">
      <w:pPr>
        <w:pStyle w:val="afa"/>
        <w:widowControl w:val="0"/>
        <w:numPr>
          <w:ilvl w:val="0"/>
          <w:numId w:val="19"/>
        </w:numPr>
        <w:spacing w:before="60" w:after="60" w:line="240" w:lineRule="auto"/>
        <w:ind w:left="714" w:hanging="357"/>
        <w:contextualSpacing w:val="0"/>
        <w:rPr>
          <w:color w:val="000000"/>
          <w:sz w:val="28"/>
          <w:szCs w:val="28"/>
        </w:rPr>
      </w:pPr>
      <w:r w:rsidRPr="00634189">
        <w:rPr>
          <w:color w:val="000000"/>
          <w:sz w:val="28"/>
          <w:szCs w:val="28"/>
        </w:rPr>
        <w:t xml:space="preserve">Сформована система надання доступних соціальних послуг, відповідно до потреб населення </w:t>
      </w:r>
      <w:r w:rsidR="0013059B">
        <w:rPr>
          <w:color w:val="000000"/>
          <w:sz w:val="28"/>
          <w:szCs w:val="28"/>
        </w:rPr>
        <w:t>через</w:t>
      </w:r>
      <w:r w:rsidRPr="00634189">
        <w:rPr>
          <w:color w:val="000000"/>
          <w:sz w:val="28"/>
          <w:szCs w:val="28"/>
        </w:rPr>
        <w:t xml:space="preserve"> модернізації </w:t>
      </w:r>
      <w:r w:rsidR="0013059B">
        <w:rPr>
          <w:color w:val="000000"/>
          <w:sz w:val="28"/>
          <w:szCs w:val="28"/>
        </w:rPr>
        <w:t>наявн</w:t>
      </w:r>
      <w:r w:rsidRPr="00634189">
        <w:rPr>
          <w:color w:val="000000"/>
          <w:sz w:val="28"/>
          <w:szCs w:val="28"/>
        </w:rPr>
        <w:t>их і запровадження нових видів соціальних послуг з урахуванням гендерних особливостей</w:t>
      </w:r>
      <w:r w:rsidR="0013059B">
        <w:rPr>
          <w:color w:val="000000"/>
          <w:sz w:val="28"/>
          <w:szCs w:val="28"/>
        </w:rPr>
        <w:t>.</w:t>
      </w:r>
    </w:p>
    <w:p w14:paraId="00000E6B" w14:textId="3232D94A" w:rsidR="00506674" w:rsidRPr="00634189" w:rsidRDefault="0013059B" w:rsidP="00963144">
      <w:pPr>
        <w:pStyle w:val="afa"/>
        <w:widowControl w:val="0"/>
        <w:numPr>
          <w:ilvl w:val="0"/>
          <w:numId w:val="19"/>
        </w:numPr>
        <w:spacing w:before="60" w:after="60" w:line="240" w:lineRule="auto"/>
        <w:ind w:left="714" w:hanging="357"/>
        <w:contextualSpacing w:val="0"/>
        <w:rPr>
          <w:color w:val="000000"/>
          <w:sz w:val="28"/>
          <w:szCs w:val="28"/>
        </w:rPr>
      </w:pPr>
      <w:r>
        <w:rPr>
          <w:color w:val="000000"/>
          <w:sz w:val="28"/>
          <w:szCs w:val="28"/>
        </w:rPr>
        <w:t>Б</w:t>
      </w:r>
      <w:r w:rsidR="00502841" w:rsidRPr="00634189">
        <w:rPr>
          <w:color w:val="000000"/>
          <w:sz w:val="28"/>
          <w:szCs w:val="28"/>
        </w:rPr>
        <w:t xml:space="preserve">удівництво (придбання) житлових будинків для надання тимчасового </w:t>
      </w:r>
      <w:r>
        <w:rPr>
          <w:color w:val="000000"/>
          <w:sz w:val="28"/>
          <w:szCs w:val="28"/>
        </w:rPr>
        <w:t xml:space="preserve">й </w:t>
      </w:r>
      <w:r w:rsidR="00502841" w:rsidRPr="00634189">
        <w:rPr>
          <w:color w:val="000000"/>
          <w:sz w:val="28"/>
          <w:szCs w:val="28"/>
        </w:rPr>
        <w:t xml:space="preserve">соціального житла </w:t>
      </w:r>
      <w:r>
        <w:rPr>
          <w:color w:val="000000"/>
          <w:sz w:val="28"/>
          <w:szCs w:val="28"/>
        </w:rPr>
        <w:t>ВПО.</w:t>
      </w:r>
    </w:p>
    <w:p w14:paraId="00000E6C" w14:textId="6BD063B2" w:rsidR="00506674" w:rsidRPr="00634189" w:rsidRDefault="0013059B" w:rsidP="00963144">
      <w:pPr>
        <w:pStyle w:val="afa"/>
        <w:widowControl w:val="0"/>
        <w:numPr>
          <w:ilvl w:val="0"/>
          <w:numId w:val="19"/>
        </w:numPr>
        <w:spacing w:before="60" w:after="60" w:line="240" w:lineRule="auto"/>
        <w:ind w:left="714" w:hanging="357"/>
        <w:contextualSpacing w:val="0"/>
        <w:rPr>
          <w:color w:val="000000"/>
          <w:sz w:val="28"/>
          <w:szCs w:val="28"/>
        </w:rPr>
      </w:pPr>
      <w:r>
        <w:rPr>
          <w:color w:val="000000"/>
          <w:sz w:val="28"/>
          <w:szCs w:val="28"/>
        </w:rPr>
        <w:lastRenderedPageBreak/>
        <w:t xml:space="preserve">Проведено </w:t>
      </w:r>
      <w:r w:rsidR="00502841" w:rsidRPr="00634189">
        <w:rPr>
          <w:color w:val="000000"/>
          <w:sz w:val="28"/>
          <w:szCs w:val="28"/>
        </w:rPr>
        <w:t>ремонт та облаштування місць тимчасового проживання ВПО</w:t>
      </w:r>
      <w:r>
        <w:rPr>
          <w:color w:val="000000"/>
          <w:sz w:val="28"/>
          <w:szCs w:val="28"/>
        </w:rPr>
        <w:t>.</w:t>
      </w:r>
    </w:p>
    <w:p w14:paraId="00000E6E" w14:textId="0E639E6A" w:rsidR="00506674" w:rsidRPr="00336642" w:rsidRDefault="0013059B" w:rsidP="00963144">
      <w:pPr>
        <w:pStyle w:val="afa"/>
        <w:widowControl w:val="0"/>
        <w:numPr>
          <w:ilvl w:val="0"/>
          <w:numId w:val="19"/>
        </w:numPr>
        <w:spacing w:before="60" w:after="60" w:line="240" w:lineRule="auto"/>
        <w:ind w:left="714" w:hanging="357"/>
        <w:contextualSpacing w:val="0"/>
        <w:rPr>
          <w:color w:val="000000"/>
          <w:sz w:val="28"/>
          <w:szCs w:val="28"/>
        </w:rPr>
      </w:pPr>
      <w:r>
        <w:rPr>
          <w:color w:val="000000"/>
          <w:sz w:val="28"/>
          <w:szCs w:val="28"/>
        </w:rPr>
        <w:t>С</w:t>
      </w:r>
      <w:r w:rsidR="00502841" w:rsidRPr="00336642">
        <w:rPr>
          <w:color w:val="000000"/>
          <w:sz w:val="28"/>
          <w:szCs w:val="28"/>
        </w:rPr>
        <w:t>творен</w:t>
      </w:r>
      <w:r>
        <w:rPr>
          <w:color w:val="000000"/>
          <w:sz w:val="28"/>
          <w:szCs w:val="28"/>
        </w:rPr>
        <w:t>о</w:t>
      </w:r>
      <w:r w:rsidR="00502841" w:rsidRPr="00336642">
        <w:rPr>
          <w:color w:val="000000"/>
          <w:sz w:val="28"/>
          <w:szCs w:val="28"/>
        </w:rPr>
        <w:t xml:space="preserve"> стаціонарні відділення в складі територіальних центрів соціального обслуговування, центрів надання соціальних послуг для надання послуг стаціонарного догляду особам, які потребують постійного стороннього догляду</w:t>
      </w:r>
      <w:r>
        <w:rPr>
          <w:color w:val="000000"/>
          <w:sz w:val="28"/>
          <w:szCs w:val="28"/>
        </w:rPr>
        <w:t>.</w:t>
      </w:r>
    </w:p>
    <w:p w14:paraId="00000E6F" w14:textId="26B4204B" w:rsidR="00506674" w:rsidRPr="00634189" w:rsidRDefault="0013059B" w:rsidP="00963144">
      <w:pPr>
        <w:pStyle w:val="afa"/>
        <w:widowControl w:val="0"/>
        <w:numPr>
          <w:ilvl w:val="0"/>
          <w:numId w:val="19"/>
        </w:numPr>
        <w:spacing w:before="60" w:after="60" w:line="240" w:lineRule="auto"/>
        <w:ind w:left="714" w:hanging="357"/>
        <w:contextualSpacing w:val="0"/>
        <w:rPr>
          <w:color w:val="000000"/>
          <w:sz w:val="28"/>
          <w:szCs w:val="28"/>
        </w:rPr>
      </w:pPr>
      <w:r>
        <w:rPr>
          <w:color w:val="000000"/>
          <w:sz w:val="28"/>
          <w:szCs w:val="28"/>
        </w:rPr>
        <w:t>З</w:t>
      </w:r>
      <w:r w:rsidR="00502841" w:rsidRPr="00634189">
        <w:rPr>
          <w:color w:val="000000"/>
          <w:sz w:val="28"/>
          <w:szCs w:val="28"/>
        </w:rPr>
        <w:t>абезпечен</w:t>
      </w:r>
      <w:r>
        <w:rPr>
          <w:color w:val="000000"/>
          <w:sz w:val="28"/>
          <w:szCs w:val="28"/>
        </w:rPr>
        <w:t>о</w:t>
      </w:r>
      <w:r w:rsidR="00502841" w:rsidRPr="00634189">
        <w:rPr>
          <w:color w:val="000000"/>
          <w:sz w:val="28"/>
          <w:szCs w:val="28"/>
        </w:rPr>
        <w:t xml:space="preserve"> повне охоплення базовими соціальними послугами ВПО</w:t>
      </w:r>
      <w:r>
        <w:rPr>
          <w:color w:val="000000"/>
          <w:sz w:val="28"/>
          <w:szCs w:val="28"/>
        </w:rPr>
        <w:t>.</w:t>
      </w:r>
    </w:p>
    <w:p w14:paraId="00000E70" w14:textId="5FECC3CC" w:rsidR="00506674" w:rsidRPr="00634189" w:rsidRDefault="0013059B" w:rsidP="00963144">
      <w:pPr>
        <w:pStyle w:val="afa"/>
        <w:widowControl w:val="0"/>
        <w:numPr>
          <w:ilvl w:val="0"/>
          <w:numId w:val="19"/>
        </w:numPr>
        <w:spacing w:before="60" w:after="60" w:line="240" w:lineRule="auto"/>
        <w:ind w:left="714" w:hanging="357"/>
        <w:contextualSpacing w:val="0"/>
        <w:rPr>
          <w:color w:val="000000"/>
          <w:sz w:val="28"/>
          <w:szCs w:val="28"/>
        </w:rPr>
      </w:pPr>
      <w:r>
        <w:rPr>
          <w:color w:val="000000"/>
          <w:sz w:val="28"/>
          <w:szCs w:val="28"/>
        </w:rPr>
        <w:t>З</w:t>
      </w:r>
      <w:r w:rsidR="00502841" w:rsidRPr="00634189">
        <w:rPr>
          <w:color w:val="000000"/>
          <w:sz w:val="28"/>
          <w:szCs w:val="28"/>
        </w:rPr>
        <w:t>абезпечен</w:t>
      </w:r>
      <w:r>
        <w:rPr>
          <w:color w:val="000000"/>
          <w:sz w:val="28"/>
          <w:szCs w:val="28"/>
        </w:rPr>
        <w:t>о дотримання п</w:t>
      </w:r>
      <w:r w:rsidR="00502841" w:rsidRPr="00634189">
        <w:rPr>
          <w:color w:val="000000"/>
          <w:sz w:val="28"/>
          <w:szCs w:val="28"/>
        </w:rPr>
        <w:t>ринцип</w:t>
      </w:r>
      <w:r>
        <w:rPr>
          <w:color w:val="000000"/>
          <w:sz w:val="28"/>
          <w:szCs w:val="28"/>
        </w:rPr>
        <w:t>ів</w:t>
      </w:r>
      <w:r w:rsidR="00502841" w:rsidRPr="00634189">
        <w:rPr>
          <w:color w:val="000000"/>
          <w:sz w:val="28"/>
          <w:szCs w:val="28"/>
        </w:rPr>
        <w:t xml:space="preserve"> гендерної рівності</w:t>
      </w:r>
      <w:r>
        <w:rPr>
          <w:color w:val="000000"/>
          <w:sz w:val="28"/>
          <w:szCs w:val="28"/>
        </w:rPr>
        <w:t>.</w:t>
      </w:r>
    </w:p>
    <w:p w14:paraId="00000E71" w14:textId="00DCFE2C" w:rsidR="00506674" w:rsidRPr="00634189" w:rsidRDefault="0013059B" w:rsidP="00963144">
      <w:pPr>
        <w:pStyle w:val="afa"/>
        <w:widowControl w:val="0"/>
        <w:numPr>
          <w:ilvl w:val="0"/>
          <w:numId w:val="19"/>
        </w:numPr>
        <w:spacing w:before="60" w:after="60" w:line="240" w:lineRule="auto"/>
        <w:ind w:left="714" w:hanging="357"/>
        <w:contextualSpacing w:val="0"/>
        <w:rPr>
          <w:color w:val="000000"/>
          <w:sz w:val="28"/>
          <w:szCs w:val="28"/>
        </w:rPr>
      </w:pPr>
      <w:r>
        <w:rPr>
          <w:color w:val="000000"/>
          <w:sz w:val="28"/>
          <w:szCs w:val="28"/>
        </w:rPr>
        <w:t xml:space="preserve">Створено ситему </w:t>
      </w:r>
      <w:r w:rsidR="00502841" w:rsidRPr="00634189">
        <w:rPr>
          <w:color w:val="000000"/>
          <w:sz w:val="28"/>
          <w:szCs w:val="28"/>
        </w:rPr>
        <w:t>протиді</w:t>
      </w:r>
      <w:r>
        <w:rPr>
          <w:color w:val="000000"/>
          <w:sz w:val="28"/>
          <w:szCs w:val="28"/>
        </w:rPr>
        <w:t>ї</w:t>
      </w:r>
      <w:r w:rsidR="00502841" w:rsidRPr="00634189">
        <w:rPr>
          <w:color w:val="000000"/>
          <w:sz w:val="28"/>
          <w:szCs w:val="28"/>
        </w:rPr>
        <w:t xml:space="preserve"> домашньому насиллю</w:t>
      </w:r>
      <w:r>
        <w:rPr>
          <w:color w:val="000000"/>
          <w:sz w:val="28"/>
          <w:szCs w:val="28"/>
        </w:rPr>
        <w:t>.</w:t>
      </w:r>
    </w:p>
    <w:p w14:paraId="00000E73" w14:textId="48E3120B" w:rsidR="00506674" w:rsidRPr="00517DD2" w:rsidRDefault="00502841" w:rsidP="00517DD2">
      <w:pPr>
        <w:widowControl w:val="0"/>
        <w:spacing w:before="120" w:after="120"/>
        <w:ind w:firstLine="709"/>
        <w:jc w:val="both"/>
        <w:rPr>
          <w:b/>
          <w:bCs/>
          <w:i/>
          <w:iCs/>
          <w:sz w:val="28"/>
          <w:szCs w:val="28"/>
          <w:lang w:val="uk-UA"/>
        </w:rPr>
      </w:pPr>
      <w:r w:rsidRPr="00517DD2">
        <w:rPr>
          <w:b/>
          <w:bCs/>
          <w:i/>
          <w:iCs/>
          <w:sz w:val="28"/>
          <w:szCs w:val="28"/>
          <w:lang w:val="uk-UA"/>
        </w:rPr>
        <w:t>Індикатори:</w:t>
      </w:r>
    </w:p>
    <w:p w14:paraId="00000E74" w14:textId="0836391D" w:rsidR="00506674" w:rsidRDefault="0013059B" w:rsidP="00963144">
      <w:pPr>
        <w:pStyle w:val="afa"/>
        <w:widowControl w:val="0"/>
        <w:numPr>
          <w:ilvl w:val="0"/>
          <w:numId w:val="19"/>
        </w:numPr>
        <w:spacing w:before="60" w:after="60" w:line="240" w:lineRule="auto"/>
        <w:ind w:left="714" w:hanging="357"/>
        <w:contextualSpacing w:val="0"/>
        <w:rPr>
          <w:color w:val="000000"/>
          <w:sz w:val="28"/>
          <w:szCs w:val="28"/>
        </w:rPr>
      </w:pPr>
      <w:r>
        <w:rPr>
          <w:color w:val="000000"/>
          <w:sz w:val="28"/>
          <w:szCs w:val="28"/>
        </w:rPr>
        <w:t>Ч</w:t>
      </w:r>
      <w:r w:rsidR="00502841">
        <w:rPr>
          <w:color w:val="000000"/>
          <w:sz w:val="28"/>
          <w:szCs w:val="28"/>
        </w:rPr>
        <w:t>астка об’єктів громадського та цивільного призначення, благоустрою, облаштованих з урахуванням потреб осіб з інвалідністю, у відсотках</w:t>
      </w:r>
    </w:p>
    <w:p w14:paraId="00000E75" w14:textId="79DF3F8F" w:rsidR="00506674" w:rsidRDefault="0013059B" w:rsidP="00963144">
      <w:pPr>
        <w:pStyle w:val="afa"/>
        <w:widowControl w:val="0"/>
        <w:numPr>
          <w:ilvl w:val="0"/>
          <w:numId w:val="19"/>
        </w:numPr>
        <w:spacing w:before="60" w:after="60" w:line="240" w:lineRule="auto"/>
        <w:ind w:left="714" w:hanging="357"/>
        <w:contextualSpacing w:val="0"/>
        <w:rPr>
          <w:color w:val="000000"/>
          <w:sz w:val="28"/>
          <w:szCs w:val="28"/>
        </w:rPr>
      </w:pPr>
      <w:r>
        <w:rPr>
          <w:color w:val="000000"/>
          <w:sz w:val="28"/>
          <w:szCs w:val="28"/>
        </w:rPr>
        <w:t>К</w:t>
      </w:r>
      <w:r w:rsidR="00502841">
        <w:rPr>
          <w:color w:val="000000"/>
          <w:sz w:val="28"/>
          <w:szCs w:val="28"/>
        </w:rPr>
        <w:t>ількість осіб, взятих на облік ВПО</w:t>
      </w:r>
    </w:p>
    <w:p w14:paraId="00000E76" w14:textId="16A2AC42" w:rsidR="00506674" w:rsidRDefault="0013059B" w:rsidP="00963144">
      <w:pPr>
        <w:pStyle w:val="afa"/>
        <w:widowControl w:val="0"/>
        <w:numPr>
          <w:ilvl w:val="0"/>
          <w:numId w:val="19"/>
        </w:numPr>
        <w:spacing w:before="60" w:after="60" w:line="240" w:lineRule="auto"/>
        <w:ind w:left="714" w:hanging="357"/>
        <w:contextualSpacing w:val="0"/>
        <w:rPr>
          <w:color w:val="000000"/>
          <w:sz w:val="28"/>
          <w:szCs w:val="28"/>
        </w:rPr>
      </w:pPr>
      <w:r>
        <w:rPr>
          <w:color w:val="000000"/>
          <w:sz w:val="28"/>
          <w:szCs w:val="28"/>
        </w:rPr>
        <w:t>К</w:t>
      </w:r>
      <w:r w:rsidR="00502841">
        <w:rPr>
          <w:color w:val="000000"/>
          <w:sz w:val="28"/>
          <w:szCs w:val="28"/>
        </w:rPr>
        <w:t>ількість осіб із числа ВПО, забезпечених житлом</w:t>
      </w:r>
    </w:p>
    <w:p w14:paraId="00000E77" w14:textId="01F31DFA" w:rsidR="00506674" w:rsidRDefault="0013059B" w:rsidP="00963144">
      <w:pPr>
        <w:pStyle w:val="afa"/>
        <w:widowControl w:val="0"/>
        <w:numPr>
          <w:ilvl w:val="0"/>
          <w:numId w:val="19"/>
        </w:numPr>
        <w:spacing w:before="60" w:after="60" w:line="240" w:lineRule="auto"/>
        <w:ind w:left="714" w:hanging="357"/>
        <w:contextualSpacing w:val="0"/>
        <w:rPr>
          <w:color w:val="000000"/>
          <w:sz w:val="28"/>
          <w:szCs w:val="28"/>
        </w:rPr>
      </w:pPr>
      <w:r>
        <w:rPr>
          <w:color w:val="000000"/>
          <w:sz w:val="28"/>
          <w:szCs w:val="28"/>
        </w:rPr>
        <w:t>К</w:t>
      </w:r>
      <w:r w:rsidR="00502841">
        <w:rPr>
          <w:color w:val="000000"/>
          <w:sz w:val="28"/>
          <w:szCs w:val="28"/>
        </w:rPr>
        <w:t>ількість чинних волонтерських центрів, сімейних просторів, Центрів життєстійкості тощо</w:t>
      </w:r>
    </w:p>
    <w:p w14:paraId="051DE9ED" w14:textId="160BF9F5" w:rsidR="00C319D3" w:rsidRDefault="0013059B" w:rsidP="00963144">
      <w:pPr>
        <w:pStyle w:val="afa"/>
        <w:widowControl w:val="0"/>
        <w:numPr>
          <w:ilvl w:val="0"/>
          <w:numId w:val="19"/>
        </w:numPr>
        <w:spacing w:before="60" w:after="60" w:line="240" w:lineRule="auto"/>
        <w:ind w:left="714" w:hanging="357"/>
        <w:contextualSpacing w:val="0"/>
        <w:rPr>
          <w:color w:val="000000"/>
          <w:sz w:val="28"/>
          <w:szCs w:val="28"/>
        </w:rPr>
      </w:pPr>
      <w:r>
        <w:rPr>
          <w:color w:val="000000"/>
          <w:sz w:val="28"/>
          <w:szCs w:val="28"/>
        </w:rPr>
        <w:t>К</w:t>
      </w:r>
      <w:r w:rsidR="00502841">
        <w:rPr>
          <w:color w:val="000000"/>
          <w:sz w:val="28"/>
          <w:szCs w:val="28"/>
        </w:rPr>
        <w:t>ількість вразливих груп/осіб, охоплених соціальною роботою</w:t>
      </w:r>
    </w:p>
    <w:p w14:paraId="00000E7A" w14:textId="6AC9D952" w:rsidR="00506674" w:rsidRPr="0013059B" w:rsidRDefault="0013059B" w:rsidP="00963144">
      <w:pPr>
        <w:pStyle w:val="afa"/>
        <w:widowControl w:val="0"/>
        <w:numPr>
          <w:ilvl w:val="0"/>
          <w:numId w:val="19"/>
        </w:numPr>
        <w:spacing w:before="60" w:after="60" w:line="240" w:lineRule="auto"/>
        <w:ind w:left="714" w:hanging="357"/>
        <w:contextualSpacing w:val="0"/>
        <w:rPr>
          <w:color w:val="000000"/>
          <w:sz w:val="28"/>
          <w:szCs w:val="28"/>
        </w:rPr>
      </w:pPr>
      <w:r w:rsidRPr="0013059B">
        <w:rPr>
          <w:color w:val="000000"/>
          <w:sz w:val="28"/>
          <w:szCs w:val="28"/>
        </w:rPr>
        <w:t>Кіл</w:t>
      </w:r>
      <w:r w:rsidR="00502841" w:rsidRPr="0013059B">
        <w:rPr>
          <w:color w:val="000000"/>
          <w:sz w:val="28"/>
          <w:szCs w:val="28"/>
        </w:rPr>
        <w:t>ькість учасників бойових дій</w:t>
      </w:r>
      <w:r>
        <w:rPr>
          <w:color w:val="000000"/>
          <w:sz w:val="28"/>
          <w:szCs w:val="28"/>
        </w:rPr>
        <w:t>, членів їх сімей</w:t>
      </w:r>
      <w:r w:rsidRPr="0013059B">
        <w:rPr>
          <w:color w:val="000000"/>
          <w:sz w:val="28"/>
          <w:szCs w:val="28"/>
        </w:rPr>
        <w:t xml:space="preserve">, </w:t>
      </w:r>
      <w:r w:rsidR="00502841" w:rsidRPr="0013059B">
        <w:rPr>
          <w:color w:val="000000"/>
          <w:sz w:val="28"/>
          <w:szCs w:val="28"/>
        </w:rPr>
        <w:t>осіб з інвалідністю внаслідок війни</w:t>
      </w:r>
      <w:r>
        <w:rPr>
          <w:color w:val="000000"/>
          <w:sz w:val="28"/>
          <w:szCs w:val="28"/>
        </w:rPr>
        <w:t>, охоплених наданням соціальнихпослуг.</w:t>
      </w:r>
    </w:p>
    <w:p w14:paraId="4B9AAD9E" w14:textId="119F1A6D" w:rsidR="006951E3" w:rsidRDefault="0013059B" w:rsidP="00963144">
      <w:pPr>
        <w:pStyle w:val="afa"/>
        <w:widowControl w:val="0"/>
        <w:numPr>
          <w:ilvl w:val="0"/>
          <w:numId w:val="19"/>
        </w:numPr>
        <w:spacing w:before="60" w:after="60" w:line="240" w:lineRule="auto"/>
        <w:ind w:left="714" w:hanging="357"/>
        <w:contextualSpacing w:val="0"/>
        <w:rPr>
          <w:color w:val="000000"/>
          <w:sz w:val="28"/>
          <w:szCs w:val="28"/>
        </w:rPr>
      </w:pPr>
      <w:r>
        <w:rPr>
          <w:color w:val="000000"/>
          <w:sz w:val="28"/>
          <w:szCs w:val="28"/>
        </w:rPr>
        <w:t>К</w:t>
      </w:r>
      <w:r w:rsidR="006951E3">
        <w:rPr>
          <w:color w:val="000000"/>
          <w:sz w:val="28"/>
          <w:szCs w:val="28"/>
        </w:rPr>
        <w:t>ількість створених/</w:t>
      </w:r>
      <w:r>
        <w:rPr>
          <w:color w:val="000000"/>
          <w:sz w:val="28"/>
          <w:szCs w:val="28"/>
        </w:rPr>
        <w:t>наявних</w:t>
      </w:r>
      <w:r w:rsidR="006951E3">
        <w:rPr>
          <w:color w:val="000000"/>
          <w:sz w:val="28"/>
          <w:szCs w:val="28"/>
        </w:rPr>
        <w:t xml:space="preserve"> ветеранських хабів, просторів</w:t>
      </w:r>
      <w:r>
        <w:rPr>
          <w:color w:val="000000"/>
          <w:sz w:val="28"/>
          <w:szCs w:val="28"/>
        </w:rPr>
        <w:t>.</w:t>
      </w:r>
    </w:p>
    <w:p w14:paraId="37FDC137" w14:textId="77777777" w:rsidR="006951E3" w:rsidRDefault="006951E3">
      <w:pPr>
        <w:pBdr>
          <w:top w:val="nil"/>
          <w:left w:val="nil"/>
          <w:bottom w:val="nil"/>
          <w:right w:val="nil"/>
          <w:between w:val="nil"/>
        </w:pBdr>
        <w:ind w:firstLine="720"/>
        <w:jc w:val="both"/>
        <w:rPr>
          <w:color w:val="000000"/>
          <w:sz w:val="28"/>
          <w:szCs w:val="28"/>
          <w:lang w:val="uk-UA"/>
        </w:rPr>
      </w:pPr>
    </w:p>
    <w:p w14:paraId="609746D9" w14:textId="0431D8FE" w:rsidR="006951E3" w:rsidRDefault="006951E3">
      <w:pPr>
        <w:pBdr>
          <w:top w:val="nil"/>
          <w:left w:val="nil"/>
          <w:bottom w:val="nil"/>
          <w:right w:val="nil"/>
          <w:between w:val="nil"/>
        </w:pBdr>
        <w:ind w:firstLine="720"/>
        <w:jc w:val="both"/>
        <w:rPr>
          <w:color w:val="000000"/>
          <w:sz w:val="28"/>
          <w:szCs w:val="28"/>
          <w:lang w:val="uk-UA"/>
        </w:rPr>
      </w:pPr>
      <w:r w:rsidRPr="006951E3">
        <w:rPr>
          <w:b/>
          <w:color w:val="008000"/>
          <w:sz w:val="28"/>
          <w:szCs w:val="28"/>
        </w:rPr>
        <w:t>Оперативна ціль 4.3. Розвинені інституції громадянського суспільства</w:t>
      </w:r>
    </w:p>
    <w:p w14:paraId="00000E7E" w14:textId="75F3E7DD" w:rsidR="00506674" w:rsidRPr="00FE0D81" w:rsidRDefault="00502841" w:rsidP="006951E3">
      <w:pPr>
        <w:pBdr>
          <w:top w:val="nil"/>
          <w:left w:val="nil"/>
          <w:bottom w:val="nil"/>
          <w:right w:val="nil"/>
          <w:between w:val="nil"/>
        </w:pBdr>
        <w:spacing w:before="60" w:after="60"/>
        <w:ind w:firstLine="851"/>
        <w:jc w:val="both"/>
        <w:rPr>
          <w:color w:val="000000"/>
          <w:sz w:val="28"/>
          <w:szCs w:val="28"/>
          <w:lang w:val="uk-UA"/>
        </w:rPr>
      </w:pPr>
      <w:r w:rsidRPr="006951E3">
        <w:rPr>
          <w:color w:val="000000"/>
          <w:sz w:val="28"/>
          <w:szCs w:val="28"/>
          <w:lang w:val="uk-UA"/>
        </w:rPr>
        <w:t xml:space="preserve">В умовах військової агресії формування згуртованого патріотичного громадянського суспільства на засадах української національної ідентичності та соціальної включеності є пріоритетом державної, регіональної </w:t>
      </w:r>
      <w:r w:rsidR="0013059B">
        <w:rPr>
          <w:color w:val="000000"/>
          <w:sz w:val="28"/>
          <w:szCs w:val="28"/>
          <w:lang w:val="uk-UA"/>
        </w:rPr>
        <w:t xml:space="preserve">та місцевої </w:t>
      </w:r>
      <w:r w:rsidRPr="006951E3">
        <w:rPr>
          <w:color w:val="000000"/>
          <w:sz w:val="28"/>
          <w:szCs w:val="28"/>
          <w:lang w:val="uk-UA"/>
        </w:rPr>
        <w:t>політики.</w:t>
      </w:r>
    </w:p>
    <w:p w14:paraId="00000E7F" w14:textId="56E632BF" w:rsidR="00506674" w:rsidRPr="008573FE" w:rsidRDefault="00502841" w:rsidP="006951E3">
      <w:pPr>
        <w:pBdr>
          <w:top w:val="nil"/>
          <w:left w:val="nil"/>
          <w:bottom w:val="nil"/>
          <w:right w:val="nil"/>
          <w:between w:val="nil"/>
        </w:pBdr>
        <w:spacing w:before="60" w:after="60"/>
        <w:ind w:firstLine="851"/>
        <w:jc w:val="both"/>
        <w:rPr>
          <w:sz w:val="28"/>
          <w:szCs w:val="28"/>
          <w:lang w:val="uk-UA"/>
        </w:rPr>
      </w:pPr>
      <w:r w:rsidRPr="00EE71C5">
        <w:rPr>
          <w:color w:val="000000"/>
          <w:sz w:val="28"/>
          <w:szCs w:val="28"/>
          <w:lang w:val="uk-UA"/>
        </w:rPr>
        <w:t>У зв’язку із цим в громаді планується реалізація про</w:t>
      </w:r>
      <w:r w:rsidR="008573FE">
        <w:rPr>
          <w:color w:val="000000"/>
          <w:sz w:val="28"/>
          <w:szCs w:val="28"/>
          <w:lang w:val="uk-UA"/>
        </w:rPr>
        <w:t>є</w:t>
      </w:r>
      <w:r w:rsidRPr="00EE71C5">
        <w:rPr>
          <w:color w:val="000000"/>
          <w:sz w:val="28"/>
          <w:szCs w:val="28"/>
          <w:lang w:val="uk-UA"/>
        </w:rPr>
        <w:t xml:space="preserve">ктів підвищення ролі </w:t>
      </w:r>
      <w:r w:rsidRPr="008573FE">
        <w:rPr>
          <w:color w:val="000000"/>
          <w:sz w:val="28"/>
          <w:szCs w:val="28"/>
          <w:lang w:val="uk-UA"/>
        </w:rPr>
        <w:t>української мови як національної цінності та невід'ємного елемента національно-</w:t>
      </w:r>
      <w:r w:rsidRPr="008573FE">
        <w:rPr>
          <w:sz w:val="28"/>
          <w:szCs w:val="28"/>
          <w:lang w:val="uk-UA"/>
        </w:rPr>
        <w:t>патріотичного виховання та популяризації україномовного культурного продукту.</w:t>
      </w:r>
    </w:p>
    <w:p w14:paraId="00000E80" w14:textId="7249D246" w:rsidR="00506674" w:rsidRPr="008573FE" w:rsidRDefault="00963144" w:rsidP="006951E3">
      <w:pPr>
        <w:pBdr>
          <w:top w:val="nil"/>
          <w:left w:val="nil"/>
          <w:bottom w:val="nil"/>
          <w:right w:val="nil"/>
          <w:between w:val="nil"/>
        </w:pBdr>
        <w:spacing w:before="60" w:after="60"/>
        <w:ind w:firstLine="851"/>
        <w:jc w:val="both"/>
        <w:rPr>
          <w:sz w:val="28"/>
          <w:szCs w:val="28"/>
          <w:lang w:val="uk-UA"/>
        </w:rPr>
      </w:pPr>
      <w:sdt>
        <w:sdtPr>
          <w:tag w:val="goog_rdk_310"/>
          <w:id w:val="-682353581"/>
        </w:sdtPr>
        <w:sdtEndPr/>
        <w:sdtContent/>
      </w:sdt>
      <w:r w:rsidR="00502841" w:rsidRPr="008573FE">
        <w:rPr>
          <w:sz w:val="28"/>
          <w:szCs w:val="28"/>
          <w:lang w:val="uk-UA"/>
        </w:rPr>
        <w:t>Впроваджу</w:t>
      </w:r>
      <w:r w:rsidR="00F3589A" w:rsidRPr="008573FE">
        <w:rPr>
          <w:sz w:val="28"/>
          <w:szCs w:val="28"/>
          <w:lang w:val="uk-UA"/>
        </w:rPr>
        <w:t>ю</w:t>
      </w:r>
      <w:r w:rsidR="00502841" w:rsidRPr="008573FE">
        <w:rPr>
          <w:sz w:val="28"/>
          <w:szCs w:val="28"/>
          <w:lang w:val="uk-UA"/>
        </w:rPr>
        <w:t>ться сучасні виховні системи, технології і методики у сфері національно-патріотичного виховання, узагальнення та поширення найкращого досвіду у цій сфері у діяльності державних органів та органів місцевого самоврядування. Великого значення набуває створення єдиної Платформи фахівців у сфері національно-патріотичного виховання, налагодження конструктивної взаємодії, соціального партнерства між суб'єктами національно-патріотичного виховання та її функціонування на системній основі (ОМС, освіта, ЗСУ, ПСУ, ДСНС, поліція тощо).</w:t>
      </w:r>
    </w:p>
    <w:p w14:paraId="00000E81" w14:textId="0C5D3AA7" w:rsidR="00506674" w:rsidRPr="008573FE" w:rsidRDefault="00502841" w:rsidP="006951E3">
      <w:pPr>
        <w:pBdr>
          <w:top w:val="nil"/>
          <w:left w:val="nil"/>
          <w:bottom w:val="nil"/>
          <w:right w:val="nil"/>
          <w:between w:val="nil"/>
        </w:pBdr>
        <w:spacing w:before="60" w:after="60"/>
        <w:ind w:firstLine="851"/>
        <w:jc w:val="both"/>
        <w:rPr>
          <w:sz w:val="28"/>
          <w:szCs w:val="28"/>
        </w:rPr>
      </w:pPr>
      <w:r w:rsidRPr="008573FE">
        <w:rPr>
          <w:sz w:val="28"/>
          <w:szCs w:val="28"/>
        </w:rPr>
        <w:t xml:space="preserve">Великого значення набуватимуть партнерства з інституціями громадянського суспільства та міжнародними </w:t>
      </w:r>
      <w:r>
        <w:rPr>
          <w:color w:val="000000"/>
          <w:sz w:val="28"/>
          <w:szCs w:val="28"/>
        </w:rPr>
        <w:t xml:space="preserve">організаціями у питаннях створення центрів </w:t>
      </w:r>
      <w:r w:rsidRPr="008573FE">
        <w:rPr>
          <w:sz w:val="28"/>
          <w:szCs w:val="28"/>
        </w:rPr>
        <w:t>національно-патріотичного виховання та розвитку напряму національно-патріотичного виховання в молодіжних центрах.</w:t>
      </w:r>
    </w:p>
    <w:p w14:paraId="00000E82" w14:textId="3D5A2B2D" w:rsidR="00506674" w:rsidRPr="008573FE" w:rsidRDefault="00502841" w:rsidP="006951E3">
      <w:pPr>
        <w:shd w:val="clear" w:color="auto" w:fill="FFFFFF"/>
        <w:spacing w:before="60" w:after="60"/>
        <w:ind w:firstLine="851"/>
        <w:jc w:val="both"/>
        <w:rPr>
          <w:sz w:val="28"/>
          <w:szCs w:val="28"/>
        </w:rPr>
      </w:pPr>
      <w:r w:rsidRPr="008573FE">
        <w:rPr>
          <w:sz w:val="28"/>
          <w:szCs w:val="28"/>
        </w:rPr>
        <w:t xml:space="preserve">Підвищуватиметься участь молоді в суспільному житті громади через підтримку молодіжних ініціатив та залучення молоді в діяльність інститутів </w:t>
      </w:r>
      <w:r w:rsidRPr="008573FE">
        <w:rPr>
          <w:sz w:val="28"/>
          <w:szCs w:val="28"/>
        </w:rPr>
        <w:lastRenderedPageBreak/>
        <w:t xml:space="preserve">громадянського суспільства, </w:t>
      </w:r>
      <w:r w:rsidR="008573FE">
        <w:rPr>
          <w:sz w:val="28"/>
          <w:szCs w:val="28"/>
          <w:lang w:val="uk-UA"/>
        </w:rPr>
        <w:t xml:space="preserve">зокрема </w:t>
      </w:r>
      <w:r w:rsidRPr="008573FE">
        <w:rPr>
          <w:sz w:val="28"/>
          <w:szCs w:val="28"/>
        </w:rPr>
        <w:t>молодіжних та дитячих громадських організацій, волонтерських ініціатив та в процесах ухвалення рішень, що стосуються вирішення питань молоді та суспільно важливих завдань.</w:t>
      </w:r>
    </w:p>
    <w:p w14:paraId="00000E83" w14:textId="77777777" w:rsidR="00506674" w:rsidRPr="008573FE" w:rsidRDefault="00502841" w:rsidP="006951E3">
      <w:pPr>
        <w:shd w:val="clear" w:color="auto" w:fill="FFFFFF"/>
        <w:spacing w:before="60" w:after="60"/>
        <w:ind w:firstLine="851"/>
        <w:jc w:val="both"/>
        <w:rPr>
          <w:sz w:val="28"/>
          <w:szCs w:val="28"/>
        </w:rPr>
      </w:pPr>
      <w:r w:rsidRPr="008573FE">
        <w:rPr>
          <w:sz w:val="28"/>
          <w:szCs w:val="28"/>
        </w:rPr>
        <w:t>Удосконалюватимуться механізми та інструменти партисипації, залучення громадськості до прийняття управлінських рішень.</w:t>
      </w:r>
    </w:p>
    <w:p w14:paraId="00000E84" w14:textId="371BD681" w:rsidR="00506674" w:rsidRDefault="00502841" w:rsidP="00890632">
      <w:pPr>
        <w:pBdr>
          <w:top w:val="nil"/>
          <w:left w:val="nil"/>
          <w:bottom w:val="single" w:sz="12" w:space="0" w:color="FFFFFF"/>
          <w:right w:val="nil"/>
          <w:between w:val="nil"/>
        </w:pBdr>
        <w:spacing w:before="60" w:after="60"/>
        <w:ind w:firstLine="851"/>
        <w:jc w:val="both"/>
        <w:rPr>
          <w:color w:val="000000"/>
          <w:sz w:val="28"/>
          <w:szCs w:val="28"/>
          <w:lang w:val="uk-UA"/>
        </w:rPr>
      </w:pPr>
      <w:r w:rsidRPr="008573FE">
        <w:rPr>
          <w:sz w:val="28"/>
          <w:szCs w:val="28"/>
        </w:rPr>
        <w:t xml:space="preserve">Укладатимуться нові партнерства та </w:t>
      </w:r>
      <w:r>
        <w:rPr>
          <w:color w:val="000000"/>
          <w:sz w:val="28"/>
          <w:szCs w:val="28"/>
        </w:rPr>
        <w:t xml:space="preserve">коаліції із ADRA Ukraine, People in Need, IOCC, Medecins Sans Frontieres, UNHCR, KOLPING, Восток SOS, Товариством Червоного Хреста України, Українською Фундацією громадського здоров’я, благодійним фондом </w:t>
      </w:r>
      <w:r w:rsidR="008573FE">
        <w:rPr>
          <w:color w:val="000000"/>
          <w:sz w:val="28"/>
          <w:szCs w:val="28"/>
          <w:lang w:val="uk-UA"/>
        </w:rPr>
        <w:t>«</w:t>
      </w:r>
      <w:r>
        <w:rPr>
          <w:color w:val="000000"/>
          <w:sz w:val="28"/>
          <w:szCs w:val="28"/>
        </w:rPr>
        <w:t>Серце до серця</w:t>
      </w:r>
      <w:r w:rsidR="008573FE">
        <w:rPr>
          <w:color w:val="000000"/>
          <w:sz w:val="28"/>
          <w:szCs w:val="28"/>
          <w:lang w:val="uk-UA"/>
        </w:rPr>
        <w:t>»</w:t>
      </w:r>
      <w:r>
        <w:rPr>
          <w:color w:val="000000"/>
          <w:sz w:val="28"/>
          <w:szCs w:val="28"/>
        </w:rPr>
        <w:t xml:space="preserve">, благодійним фондом </w:t>
      </w:r>
      <w:r w:rsidR="008573FE">
        <w:rPr>
          <w:color w:val="000000"/>
          <w:sz w:val="28"/>
          <w:szCs w:val="28"/>
          <w:lang w:val="uk-UA"/>
        </w:rPr>
        <w:t>«</w:t>
      </w:r>
      <w:r>
        <w:rPr>
          <w:color w:val="000000"/>
          <w:sz w:val="28"/>
          <w:szCs w:val="28"/>
        </w:rPr>
        <w:t>КАРІТАС</w:t>
      </w:r>
      <w:r w:rsidR="008573FE">
        <w:rPr>
          <w:color w:val="000000"/>
          <w:sz w:val="28"/>
          <w:szCs w:val="28"/>
          <w:lang w:val="uk-UA"/>
        </w:rPr>
        <w:t>»</w:t>
      </w:r>
      <w:r>
        <w:rPr>
          <w:color w:val="000000"/>
          <w:sz w:val="28"/>
          <w:szCs w:val="28"/>
        </w:rPr>
        <w:t>, МОМ, ООН та іншими організаціями.</w:t>
      </w:r>
    </w:p>
    <w:p w14:paraId="00000E85" w14:textId="513A9805" w:rsidR="00506674" w:rsidRDefault="00EA1C15" w:rsidP="00585968">
      <w:pPr>
        <w:widowControl w:val="0"/>
        <w:spacing w:before="120" w:after="120"/>
        <w:jc w:val="both"/>
        <w:rPr>
          <w:b/>
          <w:bCs/>
          <w:i/>
          <w:iCs/>
          <w:sz w:val="28"/>
          <w:szCs w:val="28"/>
          <w:lang w:val="uk-UA"/>
        </w:rPr>
      </w:pPr>
      <w:r w:rsidRPr="00EA1C15">
        <w:rPr>
          <w:b/>
          <w:bCs/>
          <w:i/>
          <w:iCs/>
          <w:sz w:val="28"/>
          <w:szCs w:val="28"/>
          <w:lang w:val="uk-UA"/>
        </w:rPr>
        <w:t>Завдання та сфери реалізації проєктів для досягнення оперативної цілі 4.</w:t>
      </w:r>
      <w:r>
        <w:rPr>
          <w:b/>
          <w:bCs/>
          <w:i/>
          <w:iCs/>
          <w:sz w:val="28"/>
          <w:szCs w:val="28"/>
          <w:lang w:val="uk-UA"/>
        </w:rPr>
        <w:t>3</w:t>
      </w:r>
      <w:r w:rsidRPr="00EA1C15">
        <w:rPr>
          <w:b/>
          <w:bCs/>
          <w:i/>
          <w:iCs/>
          <w:sz w:val="28"/>
          <w:szCs w:val="28"/>
          <w:lang w:val="uk-UA"/>
        </w:rPr>
        <w:t>.</w:t>
      </w:r>
      <w:r>
        <w:rPr>
          <w:b/>
          <w:bCs/>
          <w:i/>
          <w:iCs/>
          <w:sz w:val="28"/>
          <w:szCs w:val="28"/>
          <w:lang w:val="uk-UA"/>
        </w:rPr>
        <w:t xml:space="preserve"> </w:t>
      </w:r>
      <w:r w:rsidRPr="00EA1C15">
        <w:rPr>
          <w:b/>
          <w:bCs/>
          <w:i/>
          <w:iCs/>
          <w:sz w:val="28"/>
          <w:szCs w:val="28"/>
          <w:lang w:val="uk-UA"/>
        </w:rPr>
        <w:t>Розвинені інституції громадянського суспільства</w:t>
      </w:r>
      <w:r>
        <w:rPr>
          <w:b/>
          <w:bCs/>
          <w:i/>
          <w:iCs/>
          <w:sz w:val="28"/>
          <w:szCs w:val="28"/>
          <w:lang w:val="uk-UA"/>
        </w:rPr>
        <w:t>:</w:t>
      </w:r>
    </w:p>
    <w:tbl>
      <w:tblPr>
        <w:tblW w:w="1006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804"/>
      </w:tblGrid>
      <w:tr w:rsidR="00F54BEB" w:rsidRPr="00F54BEB" w14:paraId="4675EB9A" w14:textId="77777777" w:rsidTr="00852411">
        <w:tc>
          <w:tcPr>
            <w:tcW w:w="3256" w:type="dxa"/>
            <w:shd w:val="clear" w:color="auto" w:fill="E7E6E6"/>
          </w:tcPr>
          <w:p w14:paraId="7C193ACC" w14:textId="77777777" w:rsidR="00F54BEB" w:rsidRPr="00F54BEB" w:rsidRDefault="00F54BEB" w:rsidP="00F54BEB">
            <w:pPr>
              <w:tabs>
                <w:tab w:val="left" w:pos="601"/>
              </w:tabs>
              <w:spacing w:before="40" w:after="40"/>
              <w:ind w:left="57"/>
              <w:jc w:val="center"/>
            </w:pPr>
            <w:r w:rsidRPr="00F54BEB">
              <w:rPr>
                <w:b/>
              </w:rPr>
              <w:t>Завдання</w:t>
            </w:r>
          </w:p>
        </w:tc>
        <w:tc>
          <w:tcPr>
            <w:tcW w:w="6804" w:type="dxa"/>
            <w:shd w:val="clear" w:color="auto" w:fill="E7E6E6"/>
          </w:tcPr>
          <w:p w14:paraId="6EF19F37" w14:textId="77777777" w:rsidR="00F54BEB" w:rsidRPr="00F54BEB" w:rsidRDefault="00F54BEB" w:rsidP="00F54BEB">
            <w:pPr>
              <w:tabs>
                <w:tab w:val="left" w:pos="601"/>
              </w:tabs>
              <w:spacing w:before="40" w:after="40"/>
              <w:ind w:left="57"/>
              <w:jc w:val="center"/>
            </w:pPr>
            <w:r w:rsidRPr="00F54BEB">
              <w:rPr>
                <w:b/>
                <w:lang w:val="uk-UA"/>
              </w:rPr>
              <w:t>С</w:t>
            </w:r>
            <w:r w:rsidRPr="00F54BEB">
              <w:rPr>
                <w:b/>
              </w:rPr>
              <w:t>фери реалізації проєктів</w:t>
            </w:r>
          </w:p>
        </w:tc>
      </w:tr>
      <w:tr w:rsidR="00F54BEB" w:rsidRPr="00F54BEB" w14:paraId="50C86C42" w14:textId="77777777" w:rsidTr="00852411">
        <w:trPr>
          <w:trHeight w:val="585"/>
        </w:trPr>
        <w:tc>
          <w:tcPr>
            <w:tcW w:w="3256" w:type="dxa"/>
            <w:shd w:val="clear" w:color="auto" w:fill="auto"/>
          </w:tcPr>
          <w:p w14:paraId="34DC5F11" w14:textId="77777777" w:rsidR="00F54BEB" w:rsidRPr="00025BFE" w:rsidRDefault="00F54BEB" w:rsidP="00F54BEB">
            <w:pPr>
              <w:tabs>
                <w:tab w:val="left" w:pos="601"/>
              </w:tabs>
              <w:spacing w:before="40" w:after="40"/>
              <w:ind w:left="57"/>
              <w:rPr>
                <w:b/>
                <w:color w:val="000000"/>
              </w:rPr>
            </w:pPr>
            <w:r w:rsidRPr="00025BFE">
              <w:rPr>
                <w:color w:val="000000"/>
              </w:rPr>
              <w:t>4.3.1.</w:t>
            </w:r>
            <w:r w:rsidRPr="00F54BEB">
              <w:rPr>
                <w:color w:val="000000"/>
                <w:lang w:val="uk-UA"/>
              </w:rPr>
              <w:t xml:space="preserve"> </w:t>
            </w:r>
            <w:r w:rsidRPr="00F54BEB">
              <w:rPr>
                <w:color w:val="000000"/>
              </w:rPr>
              <w:t>Зміцнення</w:t>
            </w:r>
            <w:r w:rsidRPr="00025BFE">
              <w:rPr>
                <w:color w:val="000000"/>
              </w:rPr>
              <w:t xml:space="preserve"> </w:t>
            </w:r>
            <w:r w:rsidRPr="00F54BEB">
              <w:rPr>
                <w:color w:val="000000"/>
              </w:rPr>
              <w:t>соціальної</w:t>
            </w:r>
            <w:r w:rsidRPr="00025BFE">
              <w:rPr>
                <w:color w:val="000000"/>
              </w:rPr>
              <w:t xml:space="preserve"> </w:t>
            </w:r>
            <w:r w:rsidRPr="00F54BEB">
              <w:rPr>
                <w:color w:val="000000"/>
              </w:rPr>
              <w:t>згуртованості</w:t>
            </w:r>
            <w:r w:rsidRPr="00025BFE">
              <w:rPr>
                <w:color w:val="000000"/>
              </w:rPr>
              <w:t xml:space="preserve"> </w:t>
            </w:r>
            <w:r w:rsidRPr="00F54BEB">
              <w:rPr>
                <w:color w:val="000000"/>
              </w:rPr>
              <w:t>населення</w:t>
            </w:r>
            <w:r w:rsidRPr="00025BFE">
              <w:rPr>
                <w:color w:val="000000"/>
              </w:rPr>
              <w:t xml:space="preserve"> </w:t>
            </w:r>
            <w:r w:rsidRPr="00F54BEB">
              <w:rPr>
                <w:color w:val="000000"/>
              </w:rPr>
              <w:t>навколо</w:t>
            </w:r>
            <w:r w:rsidRPr="00025BFE">
              <w:rPr>
                <w:color w:val="000000"/>
              </w:rPr>
              <w:t xml:space="preserve"> </w:t>
            </w:r>
            <w:r w:rsidRPr="00F54BEB">
              <w:rPr>
                <w:color w:val="000000"/>
              </w:rPr>
              <w:t>інституцій</w:t>
            </w:r>
            <w:r w:rsidRPr="00025BFE">
              <w:rPr>
                <w:color w:val="000000"/>
              </w:rPr>
              <w:t xml:space="preserve"> </w:t>
            </w:r>
            <w:r w:rsidRPr="00F54BEB">
              <w:rPr>
                <w:color w:val="000000"/>
              </w:rPr>
              <w:t>громадянського</w:t>
            </w:r>
            <w:r w:rsidRPr="00025BFE">
              <w:rPr>
                <w:color w:val="000000"/>
              </w:rPr>
              <w:t xml:space="preserve"> </w:t>
            </w:r>
            <w:r w:rsidRPr="00F54BEB">
              <w:rPr>
                <w:color w:val="000000"/>
              </w:rPr>
              <w:t>суспільства</w:t>
            </w:r>
            <w:r w:rsidRPr="00025BFE">
              <w:rPr>
                <w:color w:val="000000"/>
              </w:rPr>
              <w:t xml:space="preserve"> </w:t>
            </w:r>
            <w:r w:rsidRPr="00F54BEB">
              <w:rPr>
                <w:color w:val="000000"/>
              </w:rPr>
              <w:t>та</w:t>
            </w:r>
            <w:r w:rsidRPr="00025BFE">
              <w:rPr>
                <w:color w:val="000000"/>
              </w:rPr>
              <w:t xml:space="preserve"> </w:t>
            </w:r>
            <w:r w:rsidRPr="00F54BEB">
              <w:rPr>
                <w:color w:val="000000"/>
              </w:rPr>
              <w:t>посилення</w:t>
            </w:r>
            <w:r w:rsidRPr="00025BFE">
              <w:rPr>
                <w:color w:val="000000"/>
              </w:rPr>
              <w:t xml:space="preserve"> </w:t>
            </w:r>
            <w:r w:rsidRPr="00F54BEB">
              <w:rPr>
                <w:color w:val="000000"/>
              </w:rPr>
              <w:t>їх</w:t>
            </w:r>
            <w:r w:rsidRPr="00025BFE">
              <w:rPr>
                <w:color w:val="000000"/>
              </w:rPr>
              <w:t xml:space="preserve"> </w:t>
            </w:r>
            <w:r w:rsidRPr="00F54BEB">
              <w:rPr>
                <w:color w:val="000000"/>
              </w:rPr>
              <w:t>інституційної</w:t>
            </w:r>
            <w:r w:rsidRPr="00025BFE">
              <w:rPr>
                <w:color w:val="000000"/>
              </w:rPr>
              <w:t xml:space="preserve"> </w:t>
            </w:r>
            <w:r w:rsidRPr="00F54BEB">
              <w:rPr>
                <w:color w:val="000000"/>
              </w:rPr>
              <w:t>спроможності</w:t>
            </w:r>
            <w:r w:rsidRPr="00025BFE">
              <w:rPr>
                <w:color w:val="000000"/>
              </w:rPr>
              <w:t xml:space="preserve"> </w:t>
            </w:r>
            <w:r w:rsidRPr="00F54BEB">
              <w:rPr>
                <w:color w:val="000000"/>
              </w:rPr>
              <w:t>та</w:t>
            </w:r>
            <w:r w:rsidRPr="00025BFE">
              <w:rPr>
                <w:color w:val="000000"/>
              </w:rPr>
              <w:t xml:space="preserve"> </w:t>
            </w:r>
            <w:r w:rsidRPr="00F54BEB">
              <w:rPr>
                <w:color w:val="000000"/>
              </w:rPr>
              <w:t>активної</w:t>
            </w:r>
            <w:r w:rsidRPr="00025BFE">
              <w:rPr>
                <w:color w:val="000000"/>
              </w:rPr>
              <w:t xml:space="preserve"> </w:t>
            </w:r>
            <w:r w:rsidRPr="00F54BEB">
              <w:rPr>
                <w:color w:val="000000"/>
              </w:rPr>
              <w:t>діяльності</w:t>
            </w:r>
          </w:p>
        </w:tc>
        <w:tc>
          <w:tcPr>
            <w:tcW w:w="6804" w:type="dxa"/>
          </w:tcPr>
          <w:p w14:paraId="0537ED24"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Підтримка розвитку інституцій громадянського суспільства.</w:t>
            </w:r>
          </w:p>
          <w:p w14:paraId="4D912903"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Співпраця влади, об’єднань громадян та реалізація спільних проєктів.</w:t>
            </w:r>
          </w:p>
          <w:p w14:paraId="54DF3500"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Стимулювання волонтерства в громаді.</w:t>
            </w:r>
          </w:p>
          <w:p w14:paraId="120123D5"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Підготовка спеціалістів (волонтерів), які володіють відповідними уміннями та технологіями активізації громади і соціальної мобілізації.</w:t>
            </w:r>
          </w:p>
        </w:tc>
      </w:tr>
      <w:tr w:rsidR="00F54BEB" w:rsidRPr="00F54BEB" w14:paraId="4B2A69C7" w14:textId="77777777" w:rsidTr="00852411">
        <w:trPr>
          <w:trHeight w:val="513"/>
        </w:trPr>
        <w:tc>
          <w:tcPr>
            <w:tcW w:w="3256" w:type="dxa"/>
            <w:shd w:val="clear" w:color="auto" w:fill="auto"/>
          </w:tcPr>
          <w:p w14:paraId="33EDFD90" w14:textId="77777777" w:rsidR="00F54BEB" w:rsidRPr="00F54BEB" w:rsidRDefault="00F54BEB" w:rsidP="00F54BEB">
            <w:pPr>
              <w:tabs>
                <w:tab w:val="left" w:pos="601"/>
              </w:tabs>
              <w:spacing w:before="40" w:after="40"/>
              <w:ind w:left="57"/>
              <w:rPr>
                <w:b/>
              </w:rPr>
            </w:pPr>
            <w:r w:rsidRPr="00F54BEB">
              <w:rPr>
                <w:color w:val="000000"/>
              </w:rPr>
              <w:t>4.3.2.</w:t>
            </w:r>
            <w:r w:rsidRPr="00F54BEB">
              <w:rPr>
                <w:color w:val="000000"/>
                <w:lang w:val="uk-UA"/>
              </w:rPr>
              <w:t xml:space="preserve"> </w:t>
            </w:r>
            <w:r w:rsidRPr="00F54BEB">
              <w:rPr>
                <w:color w:val="000000"/>
              </w:rPr>
              <w:t>Створення належних умов для національно-патріотичного виховання, підвищення рівня громадянської освіти та політико-правової культури жителів громади</w:t>
            </w:r>
          </w:p>
        </w:tc>
        <w:tc>
          <w:tcPr>
            <w:tcW w:w="6804" w:type="dxa"/>
          </w:tcPr>
          <w:p w14:paraId="4C255222"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Проведення міжнародних, всеукраїнських та обласних фестивалів, свят, оглядів, конкурсів традиційної культурної спадщини.</w:t>
            </w:r>
          </w:p>
          <w:p w14:paraId="4ECCAD81"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Підтримка розвитку книговидання та популяризація читання книг українських авторів.</w:t>
            </w:r>
          </w:p>
          <w:p w14:paraId="1D290ED3"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Розвиток Пластунського та Козацького руху.</w:t>
            </w:r>
          </w:p>
        </w:tc>
      </w:tr>
      <w:tr w:rsidR="00F54BEB" w:rsidRPr="00F54BEB" w14:paraId="4D0C5AA6" w14:textId="77777777" w:rsidTr="00852411">
        <w:trPr>
          <w:trHeight w:val="513"/>
        </w:trPr>
        <w:tc>
          <w:tcPr>
            <w:tcW w:w="3256" w:type="dxa"/>
            <w:shd w:val="clear" w:color="auto" w:fill="auto"/>
          </w:tcPr>
          <w:p w14:paraId="3528C8D1" w14:textId="77777777" w:rsidR="00F54BEB" w:rsidRPr="00F54BEB" w:rsidRDefault="00F54BEB" w:rsidP="00F54BEB">
            <w:pPr>
              <w:tabs>
                <w:tab w:val="left" w:pos="430"/>
              </w:tabs>
              <w:spacing w:before="40" w:after="40"/>
              <w:ind w:left="57"/>
              <w:rPr>
                <w:rFonts w:eastAsia="Calibri"/>
              </w:rPr>
            </w:pPr>
            <w:r w:rsidRPr="00F54BEB">
              <w:rPr>
                <w:rFonts w:eastAsia="Calibri"/>
              </w:rPr>
              <w:t>4.3.3. Створення умов для розвитку, успішної самореалізації та соціальної інтеграції молоді</w:t>
            </w:r>
          </w:p>
        </w:tc>
        <w:tc>
          <w:tcPr>
            <w:tcW w:w="6804" w:type="dxa"/>
          </w:tcPr>
          <w:p w14:paraId="78ACC560" w14:textId="77777777" w:rsidR="00F54BEB" w:rsidRPr="00F54BEB" w:rsidRDefault="00963144" w:rsidP="00963144">
            <w:pPr>
              <w:numPr>
                <w:ilvl w:val="0"/>
                <w:numId w:val="22"/>
              </w:numPr>
              <w:pBdr>
                <w:top w:val="nil"/>
                <w:left w:val="nil"/>
                <w:bottom w:val="nil"/>
                <w:right w:val="nil"/>
                <w:between w:val="nil"/>
              </w:pBdr>
              <w:tabs>
                <w:tab w:val="left" w:pos="430"/>
              </w:tabs>
              <w:spacing w:before="40" w:after="40"/>
              <w:ind w:left="57" w:firstLine="0"/>
              <w:rPr>
                <w:rFonts w:eastAsia="Calibri"/>
              </w:rPr>
            </w:pPr>
            <w:sdt>
              <w:sdtPr>
                <w:rPr>
                  <w:rFonts w:eastAsia="Calibri"/>
                </w:rPr>
                <w:tag w:val="goog_rdk_311"/>
                <w:id w:val="728193269"/>
              </w:sdtPr>
              <w:sdtEndPr/>
              <w:sdtContent/>
            </w:sdt>
            <w:r w:rsidR="00F54BEB" w:rsidRPr="00F54BEB">
              <w:rPr>
                <w:rFonts w:eastAsia="Calibri"/>
              </w:rPr>
              <w:t>Створення Центрів підтримки молоді.</w:t>
            </w:r>
          </w:p>
          <w:p w14:paraId="171CF0B5"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Підтримка молодіжних ініціатив / проєктів.</w:t>
            </w:r>
          </w:p>
          <w:p w14:paraId="4C4B1AE8"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Розвиток молодіжного самоуправління.</w:t>
            </w:r>
          </w:p>
          <w:p w14:paraId="2BF79D23" w14:textId="77777777" w:rsidR="00F54BEB" w:rsidRPr="004E753F"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Впровадження освітніх програм для молоді.</w:t>
            </w:r>
          </w:p>
          <w:p w14:paraId="7854173C" w14:textId="5B421901" w:rsidR="004E753F" w:rsidRPr="00F54BEB" w:rsidRDefault="004E753F"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4E753F">
              <w:rPr>
                <w:rFonts w:eastAsia="Calibri"/>
              </w:rPr>
              <w:t>Надання стипендій для молоді за наукові розробки та дослідження</w:t>
            </w:r>
            <w:r>
              <w:rPr>
                <w:rFonts w:eastAsia="Calibri"/>
                <w:lang w:val="uk-UA"/>
              </w:rPr>
              <w:t>.</w:t>
            </w:r>
          </w:p>
        </w:tc>
      </w:tr>
    </w:tbl>
    <w:p w14:paraId="00000E9A" w14:textId="77777777" w:rsidR="00506674" w:rsidRPr="00517DD2" w:rsidRDefault="00502841" w:rsidP="00517DD2">
      <w:pPr>
        <w:widowControl w:val="0"/>
        <w:spacing w:before="120" w:after="120"/>
        <w:ind w:firstLine="709"/>
        <w:jc w:val="both"/>
        <w:rPr>
          <w:b/>
          <w:bCs/>
          <w:i/>
          <w:iCs/>
          <w:sz w:val="28"/>
          <w:szCs w:val="28"/>
          <w:lang w:val="uk-UA"/>
        </w:rPr>
      </w:pPr>
      <w:r w:rsidRPr="00517DD2">
        <w:rPr>
          <w:b/>
          <w:bCs/>
          <w:i/>
          <w:iCs/>
          <w:sz w:val="28"/>
          <w:szCs w:val="28"/>
          <w:lang w:val="uk-UA"/>
        </w:rPr>
        <w:t>Очікувані результати:</w:t>
      </w:r>
    </w:p>
    <w:p w14:paraId="00000E9B" w14:textId="4200D985" w:rsidR="00506674" w:rsidRPr="00F3589A" w:rsidRDefault="00502841" w:rsidP="00963144">
      <w:pPr>
        <w:pStyle w:val="afa"/>
        <w:numPr>
          <w:ilvl w:val="0"/>
          <w:numId w:val="41"/>
        </w:numPr>
        <w:pBdr>
          <w:top w:val="nil"/>
          <w:left w:val="nil"/>
          <w:bottom w:val="single" w:sz="12" w:space="2" w:color="FFFFFF"/>
          <w:right w:val="nil"/>
          <w:between w:val="nil"/>
        </w:pBdr>
        <w:spacing w:before="60" w:after="60" w:line="240" w:lineRule="auto"/>
        <w:ind w:left="714" w:hanging="357"/>
        <w:contextualSpacing w:val="0"/>
        <w:rPr>
          <w:color w:val="000000"/>
          <w:sz w:val="28"/>
          <w:szCs w:val="28"/>
        </w:rPr>
      </w:pPr>
      <w:r w:rsidRPr="00F3589A">
        <w:rPr>
          <w:color w:val="000000"/>
          <w:sz w:val="28"/>
          <w:szCs w:val="28"/>
        </w:rPr>
        <w:t>Розроблені та впроваджені сучасні виховні системи, технології і методики у сфері національно-патріотичного виховання</w:t>
      </w:r>
      <w:r w:rsidR="008573FE">
        <w:rPr>
          <w:color w:val="000000"/>
          <w:sz w:val="28"/>
          <w:szCs w:val="28"/>
        </w:rPr>
        <w:t>.</w:t>
      </w:r>
    </w:p>
    <w:p w14:paraId="00000E9D" w14:textId="56205F98" w:rsidR="00506674" w:rsidRPr="00F3589A" w:rsidRDefault="008573FE" w:rsidP="00963144">
      <w:pPr>
        <w:pStyle w:val="afa"/>
        <w:numPr>
          <w:ilvl w:val="0"/>
          <w:numId w:val="41"/>
        </w:numPr>
        <w:pBdr>
          <w:top w:val="nil"/>
          <w:left w:val="nil"/>
          <w:bottom w:val="single" w:sz="12" w:space="2" w:color="FFFFFF"/>
          <w:right w:val="nil"/>
          <w:between w:val="nil"/>
        </w:pBdr>
        <w:spacing w:before="60" w:after="60" w:line="240" w:lineRule="auto"/>
        <w:ind w:left="714" w:hanging="357"/>
        <w:contextualSpacing w:val="0"/>
        <w:rPr>
          <w:color w:val="000000"/>
          <w:sz w:val="28"/>
          <w:szCs w:val="28"/>
        </w:rPr>
      </w:pPr>
      <w:r>
        <w:rPr>
          <w:color w:val="000000"/>
          <w:sz w:val="28"/>
          <w:szCs w:val="28"/>
        </w:rPr>
        <w:t>В</w:t>
      </w:r>
      <w:r w:rsidR="00502841" w:rsidRPr="00F3589A">
        <w:rPr>
          <w:color w:val="000000"/>
          <w:sz w:val="28"/>
          <w:szCs w:val="28"/>
        </w:rPr>
        <w:t>проваджен</w:t>
      </w:r>
      <w:r>
        <w:rPr>
          <w:color w:val="000000"/>
          <w:sz w:val="28"/>
          <w:szCs w:val="28"/>
        </w:rPr>
        <w:t>о</w:t>
      </w:r>
      <w:r w:rsidR="00502841" w:rsidRPr="00F3589A">
        <w:rPr>
          <w:color w:val="000000"/>
          <w:sz w:val="28"/>
          <w:szCs w:val="28"/>
        </w:rPr>
        <w:t xml:space="preserve"> навчальні дисципліни духовно-морального спрямування як основи формування особистості та підґрунтя для національно-патріотичного виховання, які виходять із традицій українського державотворення</w:t>
      </w:r>
      <w:r>
        <w:rPr>
          <w:color w:val="000000"/>
          <w:sz w:val="28"/>
          <w:szCs w:val="28"/>
        </w:rPr>
        <w:t>.</w:t>
      </w:r>
    </w:p>
    <w:p w14:paraId="00000E9F" w14:textId="16D9478E" w:rsidR="00506674" w:rsidRPr="00F3589A" w:rsidRDefault="008573FE" w:rsidP="00963144">
      <w:pPr>
        <w:pStyle w:val="afa"/>
        <w:numPr>
          <w:ilvl w:val="0"/>
          <w:numId w:val="41"/>
        </w:numPr>
        <w:pBdr>
          <w:top w:val="nil"/>
          <w:left w:val="nil"/>
          <w:bottom w:val="single" w:sz="12" w:space="2" w:color="FFFFFF"/>
          <w:right w:val="nil"/>
          <w:between w:val="nil"/>
        </w:pBdr>
        <w:spacing w:before="60" w:after="60" w:line="240" w:lineRule="auto"/>
        <w:ind w:left="714" w:hanging="357"/>
        <w:contextualSpacing w:val="0"/>
        <w:rPr>
          <w:color w:val="000000"/>
          <w:sz w:val="28"/>
          <w:szCs w:val="28"/>
        </w:rPr>
      </w:pPr>
      <w:r>
        <w:rPr>
          <w:color w:val="000000"/>
          <w:sz w:val="28"/>
          <w:szCs w:val="28"/>
        </w:rPr>
        <w:t>П</w:t>
      </w:r>
      <w:r w:rsidR="00502841" w:rsidRPr="00F3589A">
        <w:rPr>
          <w:color w:val="000000"/>
          <w:sz w:val="28"/>
          <w:szCs w:val="28"/>
        </w:rPr>
        <w:t>ідвищен</w:t>
      </w:r>
      <w:r>
        <w:rPr>
          <w:color w:val="000000"/>
          <w:sz w:val="28"/>
          <w:szCs w:val="28"/>
        </w:rPr>
        <w:t>о</w:t>
      </w:r>
      <w:r w:rsidR="00502841" w:rsidRPr="00F3589A">
        <w:rPr>
          <w:color w:val="000000"/>
          <w:sz w:val="28"/>
          <w:szCs w:val="28"/>
        </w:rPr>
        <w:t xml:space="preserve"> професійн</w:t>
      </w:r>
      <w:r>
        <w:rPr>
          <w:color w:val="000000"/>
          <w:sz w:val="28"/>
          <w:szCs w:val="28"/>
        </w:rPr>
        <w:t>у</w:t>
      </w:r>
      <w:r w:rsidR="00502841" w:rsidRPr="00F3589A">
        <w:rPr>
          <w:color w:val="000000"/>
          <w:sz w:val="28"/>
          <w:szCs w:val="28"/>
        </w:rPr>
        <w:t xml:space="preserve"> компетентність фахівців у сфері національно-патріотичного виховання, налагоджена конструктивна взаємодія, соціального партнерства між суб'єктами національно-патріотичного виховання</w:t>
      </w:r>
      <w:r>
        <w:rPr>
          <w:color w:val="000000"/>
          <w:sz w:val="28"/>
          <w:szCs w:val="28"/>
        </w:rPr>
        <w:t>.</w:t>
      </w:r>
    </w:p>
    <w:p w14:paraId="00000EA1" w14:textId="204B1A8B" w:rsidR="00506674" w:rsidRPr="008573FE" w:rsidRDefault="008573FE" w:rsidP="00963144">
      <w:pPr>
        <w:pStyle w:val="afa"/>
        <w:numPr>
          <w:ilvl w:val="0"/>
          <w:numId w:val="41"/>
        </w:numPr>
        <w:pBdr>
          <w:top w:val="nil"/>
          <w:left w:val="nil"/>
          <w:bottom w:val="single" w:sz="12" w:space="2" w:color="FFFFFF"/>
          <w:right w:val="nil"/>
          <w:between w:val="nil"/>
        </w:pBdr>
        <w:spacing w:before="60" w:after="60" w:line="240" w:lineRule="auto"/>
        <w:ind w:left="714" w:hanging="357"/>
        <w:contextualSpacing w:val="0"/>
        <w:rPr>
          <w:color w:val="000000"/>
          <w:sz w:val="28"/>
          <w:szCs w:val="28"/>
        </w:rPr>
      </w:pPr>
      <w:r w:rsidRPr="008573FE">
        <w:rPr>
          <w:color w:val="000000"/>
          <w:sz w:val="28"/>
          <w:szCs w:val="28"/>
        </w:rPr>
        <w:lastRenderedPageBreak/>
        <w:t>С</w:t>
      </w:r>
      <w:r w:rsidR="00502841" w:rsidRPr="008573FE">
        <w:rPr>
          <w:color w:val="000000"/>
          <w:sz w:val="28"/>
          <w:szCs w:val="28"/>
        </w:rPr>
        <w:t>творені молодіжні центри та простори</w:t>
      </w:r>
      <w:r w:rsidRPr="008573FE">
        <w:rPr>
          <w:color w:val="000000"/>
          <w:sz w:val="28"/>
          <w:szCs w:val="28"/>
        </w:rPr>
        <w:t xml:space="preserve">, </w:t>
      </w:r>
      <w:r w:rsidR="00502841" w:rsidRPr="008573FE">
        <w:rPr>
          <w:color w:val="000000"/>
          <w:sz w:val="28"/>
          <w:szCs w:val="28"/>
        </w:rPr>
        <w:t>активізован</w:t>
      </w:r>
      <w:r>
        <w:rPr>
          <w:color w:val="000000"/>
          <w:sz w:val="28"/>
          <w:szCs w:val="28"/>
        </w:rPr>
        <w:t>о</w:t>
      </w:r>
      <w:r w:rsidR="00502841" w:rsidRPr="008573FE">
        <w:rPr>
          <w:color w:val="000000"/>
          <w:sz w:val="28"/>
          <w:szCs w:val="28"/>
        </w:rPr>
        <w:t xml:space="preserve"> молодіжний рух </w:t>
      </w:r>
      <w:r>
        <w:rPr>
          <w:color w:val="000000"/>
          <w:sz w:val="28"/>
          <w:szCs w:val="28"/>
        </w:rPr>
        <w:t>і</w:t>
      </w:r>
      <w:r w:rsidR="00502841" w:rsidRPr="008573FE">
        <w:rPr>
          <w:color w:val="000000"/>
          <w:sz w:val="28"/>
          <w:szCs w:val="28"/>
        </w:rPr>
        <w:t xml:space="preserve"> розвиток молодіжних інституцій громадянського суспільства</w:t>
      </w:r>
      <w:r>
        <w:rPr>
          <w:color w:val="000000"/>
          <w:sz w:val="28"/>
          <w:szCs w:val="28"/>
        </w:rPr>
        <w:t>.</w:t>
      </w:r>
    </w:p>
    <w:p w14:paraId="00000EA2" w14:textId="7C461A30" w:rsidR="00506674" w:rsidRPr="00F3589A" w:rsidRDefault="008573FE" w:rsidP="00963144">
      <w:pPr>
        <w:pStyle w:val="afa"/>
        <w:numPr>
          <w:ilvl w:val="0"/>
          <w:numId w:val="41"/>
        </w:numPr>
        <w:pBdr>
          <w:top w:val="nil"/>
          <w:left w:val="nil"/>
          <w:bottom w:val="single" w:sz="12" w:space="2" w:color="FFFFFF"/>
          <w:right w:val="nil"/>
          <w:between w:val="nil"/>
        </w:pBdr>
        <w:spacing w:before="60" w:after="60" w:line="240" w:lineRule="auto"/>
        <w:ind w:left="714" w:hanging="357"/>
        <w:contextualSpacing w:val="0"/>
        <w:rPr>
          <w:color w:val="000000"/>
          <w:sz w:val="28"/>
          <w:szCs w:val="28"/>
        </w:rPr>
      </w:pPr>
      <w:r>
        <w:rPr>
          <w:color w:val="000000"/>
          <w:sz w:val="28"/>
          <w:szCs w:val="28"/>
        </w:rPr>
        <w:t>В</w:t>
      </w:r>
      <w:r w:rsidR="00502841" w:rsidRPr="00F3589A">
        <w:rPr>
          <w:color w:val="000000"/>
          <w:sz w:val="28"/>
          <w:szCs w:val="28"/>
        </w:rPr>
        <w:t>исокий рівень партисипації, залучена громадськість до прийняття управлінських рішень, у тому числі молодь</w:t>
      </w:r>
      <w:r>
        <w:rPr>
          <w:color w:val="000000"/>
          <w:sz w:val="28"/>
          <w:szCs w:val="28"/>
        </w:rPr>
        <w:t>.</w:t>
      </w:r>
    </w:p>
    <w:p w14:paraId="00000EA3" w14:textId="6110771E" w:rsidR="00506674" w:rsidRPr="00F3589A" w:rsidRDefault="008573FE" w:rsidP="00963144">
      <w:pPr>
        <w:pStyle w:val="afa"/>
        <w:numPr>
          <w:ilvl w:val="0"/>
          <w:numId w:val="41"/>
        </w:numPr>
        <w:pBdr>
          <w:top w:val="nil"/>
          <w:left w:val="nil"/>
          <w:bottom w:val="single" w:sz="12" w:space="2" w:color="FFFFFF"/>
          <w:right w:val="nil"/>
          <w:between w:val="nil"/>
        </w:pBdr>
        <w:spacing w:before="60" w:after="60" w:line="240" w:lineRule="auto"/>
        <w:ind w:left="714" w:hanging="357"/>
        <w:contextualSpacing w:val="0"/>
        <w:rPr>
          <w:color w:val="000000"/>
          <w:sz w:val="28"/>
          <w:szCs w:val="28"/>
        </w:rPr>
      </w:pPr>
      <w:r>
        <w:rPr>
          <w:color w:val="000000"/>
          <w:sz w:val="28"/>
          <w:szCs w:val="28"/>
        </w:rPr>
        <w:t xml:space="preserve">Впроваджено систему </w:t>
      </w:r>
      <w:r w:rsidR="00502841" w:rsidRPr="00F3589A">
        <w:rPr>
          <w:color w:val="000000"/>
          <w:sz w:val="28"/>
          <w:szCs w:val="28"/>
        </w:rPr>
        <w:t>підтримк</w:t>
      </w:r>
      <w:r>
        <w:rPr>
          <w:color w:val="000000"/>
          <w:sz w:val="28"/>
          <w:szCs w:val="28"/>
        </w:rPr>
        <w:t>и</w:t>
      </w:r>
      <w:r w:rsidR="00502841" w:rsidRPr="00F3589A">
        <w:rPr>
          <w:color w:val="000000"/>
          <w:sz w:val="28"/>
          <w:szCs w:val="28"/>
        </w:rPr>
        <w:t xml:space="preserve"> інституцій громадянського суспільства, у тому числі ВПО</w:t>
      </w:r>
      <w:r>
        <w:rPr>
          <w:color w:val="000000"/>
          <w:sz w:val="28"/>
          <w:szCs w:val="28"/>
        </w:rPr>
        <w:t>.</w:t>
      </w:r>
    </w:p>
    <w:p w14:paraId="00000EA5" w14:textId="4372017C" w:rsidR="00506674" w:rsidRPr="00517DD2" w:rsidRDefault="00502841" w:rsidP="00517DD2">
      <w:pPr>
        <w:widowControl w:val="0"/>
        <w:spacing w:before="120" w:after="120"/>
        <w:ind w:firstLine="709"/>
        <w:jc w:val="both"/>
        <w:rPr>
          <w:b/>
          <w:bCs/>
          <w:i/>
          <w:iCs/>
          <w:sz w:val="28"/>
          <w:szCs w:val="28"/>
          <w:lang w:val="uk-UA"/>
        </w:rPr>
      </w:pPr>
      <w:r w:rsidRPr="00517DD2">
        <w:rPr>
          <w:b/>
          <w:bCs/>
          <w:i/>
          <w:iCs/>
          <w:sz w:val="28"/>
          <w:szCs w:val="28"/>
          <w:lang w:val="uk-UA"/>
        </w:rPr>
        <w:t>Індикатори:</w:t>
      </w:r>
    </w:p>
    <w:p w14:paraId="00000EA6" w14:textId="20B4BDF0" w:rsidR="00506674" w:rsidRPr="008573FE" w:rsidRDefault="008573FE" w:rsidP="00963144">
      <w:pPr>
        <w:pStyle w:val="afa"/>
        <w:numPr>
          <w:ilvl w:val="0"/>
          <w:numId w:val="41"/>
        </w:numPr>
        <w:pBdr>
          <w:top w:val="nil"/>
          <w:left w:val="nil"/>
          <w:bottom w:val="single" w:sz="12" w:space="2" w:color="FFFFFF"/>
          <w:right w:val="nil"/>
          <w:between w:val="nil"/>
        </w:pBdr>
        <w:spacing w:before="60" w:after="60" w:line="240" w:lineRule="auto"/>
        <w:ind w:left="714" w:hanging="357"/>
        <w:contextualSpacing w:val="0"/>
        <w:rPr>
          <w:color w:val="000000"/>
          <w:sz w:val="28"/>
          <w:szCs w:val="28"/>
        </w:rPr>
      </w:pPr>
      <w:r>
        <w:rPr>
          <w:color w:val="000000"/>
          <w:sz w:val="28"/>
          <w:szCs w:val="28"/>
        </w:rPr>
        <w:t>К</w:t>
      </w:r>
      <w:r w:rsidR="00502841" w:rsidRPr="00F3589A">
        <w:rPr>
          <w:color w:val="000000"/>
          <w:sz w:val="28"/>
          <w:szCs w:val="28"/>
        </w:rPr>
        <w:t>ількість активних інституцій громадянського суспільства</w:t>
      </w:r>
      <w:r>
        <w:rPr>
          <w:color w:val="000000"/>
          <w:sz w:val="28"/>
          <w:szCs w:val="28"/>
        </w:rPr>
        <w:t>.</w:t>
      </w:r>
    </w:p>
    <w:p w14:paraId="00000EA7" w14:textId="3D82FA36" w:rsidR="00506674" w:rsidRPr="00F3589A" w:rsidRDefault="008573FE" w:rsidP="00963144">
      <w:pPr>
        <w:pStyle w:val="afa"/>
        <w:numPr>
          <w:ilvl w:val="0"/>
          <w:numId w:val="41"/>
        </w:numPr>
        <w:pBdr>
          <w:top w:val="nil"/>
          <w:left w:val="nil"/>
          <w:bottom w:val="single" w:sz="12" w:space="2" w:color="FFFFFF"/>
          <w:right w:val="nil"/>
          <w:between w:val="nil"/>
        </w:pBdr>
        <w:spacing w:before="60" w:after="60" w:line="240" w:lineRule="auto"/>
        <w:ind w:left="714" w:hanging="357"/>
        <w:contextualSpacing w:val="0"/>
        <w:rPr>
          <w:color w:val="000000"/>
          <w:sz w:val="28"/>
          <w:szCs w:val="28"/>
        </w:rPr>
      </w:pPr>
      <w:r>
        <w:rPr>
          <w:color w:val="000000"/>
          <w:sz w:val="28"/>
          <w:szCs w:val="28"/>
        </w:rPr>
        <w:t>К</w:t>
      </w:r>
      <w:r w:rsidR="00502841" w:rsidRPr="00F3589A">
        <w:rPr>
          <w:color w:val="000000"/>
          <w:sz w:val="28"/>
          <w:szCs w:val="28"/>
        </w:rPr>
        <w:t>ількість створених/</w:t>
      </w:r>
      <w:r>
        <w:rPr>
          <w:color w:val="000000"/>
          <w:sz w:val="28"/>
          <w:szCs w:val="28"/>
        </w:rPr>
        <w:t>наявних</w:t>
      </w:r>
      <w:r w:rsidR="00502841" w:rsidRPr="00F3589A">
        <w:rPr>
          <w:color w:val="000000"/>
          <w:sz w:val="28"/>
          <w:szCs w:val="28"/>
        </w:rPr>
        <w:t xml:space="preserve"> платформ/партнерств (експертні ради)</w:t>
      </w:r>
      <w:r>
        <w:rPr>
          <w:color w:val="000000"/>
          <w:sz w:val="28"/>
          <w:szCs w:val="28"/>
        </w:rPr>
        <w:t>.</w:t>
      </w:r>
    </w:p>
    <w:p w14:paraId="00000EA8" w14:textId="59B3D01C" w:rsidR="00506674" w:rsidRPr="00F3589A" w:rsidRDefault="008573FE" w:rsidP="00963144">
      <w:pPr>
        <w:pStyle w:val="afa"/>
        <w:numPr>
          <w:ilvl w:val="0"/>
          <w:numId w:val="41"/>
        </w:numPr>
        <w:pBdr>
          <w:top w:val="nil"/>
          <w:left w:val="nil"/>
          <w:bottom w:val="single" w:sz="12" w:space="2" w:color="FFFFFF"/>
          <w:right w:val="nil"/>
          <w:between w:val="nil"/>
        </w:pBdr>
        <w:spacing w:before="60" w:after="60" w:line="240" w:lineRule="auto"/>
        <w:ind w:left="714" w:hanging="357"/>
        <w:contextualSpacing w:val="0"/>
        <w:rPr>
          <w:color w:val="000000"/>
          <w:sz w:val="28"/>
          <w:szCs w:val="28"/>
        </w:rPr>
      </w:pPr>
      <w:r>
        <w:rPr>
          <w:color w:val="000000"/>
          <w:sz w:val="28"/>
          <w:szCs w:val="28"/>
        </w:rPr>
        <w:t>К</w:t>
      </w:r>
      <w:r w:rsidR="00502841" w:rsidRPr="00F3589A">
        <w:rPr>
          <w:color w:val="000000"/>
          <w:sz w:val="28"/>
          <w:szCs w:val="28"/>
        </w:rPr>
        <w:t>ількість підтриманих молодіжних проєктів / ініціатив</w:t>
      </w:r>
      <w:r>
        <w:rPr>
          <w:color w:val="000000"/>
          <w:sz w:val="28"/>
          <w:szCs w:val="28"/>
        </w:rPr>
        <w:t>.</w:t>
      </w:r>
    </w:p>
    <w:p w14:paraId="00000EA9" w14:textId="59CA2DF9" w:rsidR="00506674" w:rsidRPr="00F3589A" w:rsidRDefault="008573FE" w:rsidP="00963144">
      <w:pPr>
        <w:pStyle w:val="afa"/>
        <w:numPr>
          <w:ilvl w:val="0"/>
          <w:numId w:val="41"/>
        </w:numPr>
        <w:pBdr>
          <w:top w:val="nil"/>
          <w:left w:val="nil"/>
          <w:bottom w:val="single" w:sz="12" w:space="2" w:color="FFFFFF"/>
          <w:right w:val="nil"/>
          <w:between w:val="nil"/>
        </w:pBdr>
        <w:spacing w:before="60" w:after="60" w:line="240" w:lineRule="auto"/>
        <w:ind w:left="714" w:hanging="357"/>
        <w:contextualSpacing w:val="0"/>
        <w:rPr>
          <w:color w:val="000000"/>
          <w:sz w:val="28"/>
          <w:szCs w:val="28"/>
        </w:rPr>
      </w:pPr>
      <w:r>
        <w:rPr>
          <w:color w:val="000000"/>
          <w:sz w:val="28"/>
          <w:szCs w:val="28"/>
        </w:rPr>
        <w:t>К</w:t>
      </w:r>
      <w:r w:rsidR="00502841" w:rsidRPr="00F3589A">
        <w:rPr>
          <w:color w:val="000000"/>
          <w:sz w:val="28"/>
          <w:szCs w:val="28"/>
        </w:rPr>
        <w:t>ількість створених/чинних молодіжних центрів</w:t>
      </w:r>
      <w:r>
        <w:rPr>
          <w:color w:val="000000"/>
          <w:sz w:val="28"/>
          <w:szCs w:val="28"/>
        </w:rPr>
        <w:t>.</w:t>
      </w:r>
    </w:p>
    <w:p w14:paraId="00000EAA" w14:textId="450AE634" w:rsidR="00506674" w:rsidRPr="00F3589A" w:rsidRDefault="008573FE" w:rsidP="00963144">
      <w:pPr>
        <w:pStyle w:val="afa"/>
        <w:numPr>
          <w:ilvl w:val="0"/>
          <w:numId w:val="41"/>
        </w:numPr>
        <w:pBdr>
          <w:top w:val="nil"/>
          <w:left w:val="nil"/>
          <w:bottom w:val="single" w:sz="12" w:space="2" w:color="FFFFFF"/>
          <w:right w:val="nil"/>
          <w:between w:val="nil"/>
        </w:pBdr>
        <w:spacing w:before="60" w:after="60" w:line="240" w:lineRule="auto"/>
        <w:ind w:left="714" w:hanging="357"/>
        <w:contextualSpacing w:val="0"/>
        <w:rPr>
          <w:color w:val="000000"/>
          <w:sz w:val="28"/>
          <w:szCs w:val="28"/>
        </w:rPr>
      </w:pPr>
      <w:r>
        <w:rPr>
          <w:color w:val="000000"/>
          <w:sz w:val="28"/>
          <w:szCs w:val="28"/>
        </w:rPr>
        <w:t>К</w:t>
      </w:r>
      <w:r w:rsidR="00502841" w:rsidRPr="00F3589A">
        <w:rPr>
          <w:color w:val="000000"/>
          <w:sz w:val="28"/>
          <w:szCs w:val="28"/>
        </w:rPr>
        <w:t>ількість охоплених осіб Козацьким та Пластунським рухом України</w:t>
      </w:r>
      <w:r w:rsidR="00F54BEB" w:rsidRPr="00F3589A">
        <w:rPr>
          <w:color w:val="000000"/>
          <w:sz w:val="28"/>
          <w:szCs w:val="28"/>
        </w:rPr>
        <w:t xml:space="preserve">, </w:t>
      </w:r>
      <w:r w:rsidR="00502841" w:rsidRPr="00F3589A">
        <w:rPr>
          <w:color w:val="000000"/>
          <w:sz w:val="28"/>
          <w:szCs w:val="28"/>
        </w:rPr>
        <w:t>молодіжними проєктами та ініціативами</w:t>
      </w:r>
      <w:r>
        <w:rPr>
          <w:color w:val="000000"/>
          <w:sz w:val="28"/>
          <w:szCs w:val="28"/>
        </w:rPr>
        <w:t>.</w:t>
      </w:r>
    </w:p>
    <w:p w14:paraId="6921DA81" w14:textId="77777777" w:rsidR="00890632" w:rsidRPr="00890632" w:rsidRDefault="00890632" w:rsidP="00890632">
      <w:pPr>
        <w:pBdr>
          <w:top w:val="nil"/>
          <w:left w:val="nil"/>
          <w:bottom w:val="single" w:sz="12" w:space="2" w:color="FFFFFF"/>
          <w:right w:val="nil"/>
          <w:between w:val="nil"/>
        </w:pBdr>
        <w:tabs>
          <w:tab w:val="left" w:pos="0"/>
          <w:tab w:val="left" w:pos="142"/>
          <w:tab w:val="left" w:pos="567"/>
        </w:tabs>
        <w:spacing w:before="60" w:after="60"/>
        <w:ind w:firstLine="709"/>
        <w:jc w:val="both"/>
        <w:rPr>
          <w:color w:val="000000"/>
          <w:sz w:val="28"/>
          <w:szCs w:val="28"/>
          <w:lang w:val="uk-UA"/>
        </w:rPr>
      </w:pPr>
    </w:p>
    <w:p w14:paraId="00000EAB" w14:textId="4B7C130A" w:rsidR="00506674" w:rsidRDefault="00502841">
      <w:pPr>
        <w:spacing w:after="120"/>
        <w:jc w:val="both"/>
        <w:rPr>
          <w:b/>
          <w:color w:val="008000"/>
          <w:sz w:val="28"/>
          <w:szCs w:val="28"/>
        </w:rPr>
      </w:pPr>
      <w:r>
        <w:rPr>
          <w:b/>
          <w:color w:val="008000"/>
          <w:sz w:val="28"/>
          <w:szCs w:val="28"/>
        </w:rPr>
        <w:t>Оперативна ціль 4.4. Енергоефективне житлово-комунальне господарство</w:t>
      </w:r>
    </w:p>
    <w:p w14:paraId="00000EAC" w14:textId="14554431" w:rsidR="00506674" w:rsidRDefault="00502841" w:rsidP="00890632">
      <w:pPr>
        <w:spacing w:before="60" w:after="60"/>
        <w:ind w:firstLine="709"/>
        <w:jc w:val="both"/>
        <w:rPr>
          <w:color w:val="404040"/>
          <w:sz w:val="28"/>
          <w:szCs w:val="28"/>
        </w:rPr>
      </w:pPr>
      <w:r>
        <w:rPr>
          <w:color w:val="404040"/>
          <w:sz w:val="28"/>
          <w:szCs w:val="28"/>
        </w:rPr>
        <w:t>Для досягнення цілі</w:t>
      </w:r>
      <w:r w:rsidR="003C25BE">
        <w:rPr>
          <w:color w:val="404040"/>
          <w:sz w:val="28"/>
          <w:szCs w:val="28"/>
          <w:lang w:val="uk-UA"/>
        </w:rPr>
        <w:t xml:space="preserve"> </w:t>
      </w:r>
      <w:r>
        <w:rPr>
          <w:color w:val="404040"/>
          <w:sz w:val="28"/>
          <w:szCs w:val="28"/>
        </w:rPr>
        <w:t>«Енергоефективне житлово-комунальне господарство»</w:t>
      </w:r>
      <w:r w:rsidR="003C25BE">
        <w:rPr>
          <w:color w:val="404040"/>
          <w:sz w:val="28"/>
          <w:szCs w:val="28"/>
          <w:lang w:val="uk-UA"/>
        </w:rPr>
        <w:t xml:space="preserve"> </w:t>
      </w:r>
      <w:r>
        <w:rPr>
          <w:color w:val="404040"/>
          <w:sz w:val="28"/>
          <w:szCs w:val="28"/>
        </w:rPr>
        <w:t>у Криворізькій громаді необхідно реалізувати низку заходів, спрямованих на впровадження енергозберігаючих технологій, підвищення ефективності використання ресурсів та популяризацію екологічної свідомості серед мешканців. Наразі у громаді вже здійснюються певні кроки у цьому напрямку. Зокрема, у 2023</w:t>
      </w:r>
      <w:r w:rsidR="008573FE">
        <w:rPr>
          <w:color w:val="404040"/>
          <w:sz w:val="28"/>
          <w:szCs w:val="28"/>
          <w:lang w:val="uk-UA"/>
        </w:rPr>
        <w:t> </w:t>
      </w:r>
      <w:r>
        <w:rPr>
          <w:color w:val="404040"/>
          <w:sz w:val="28"/>
          <w:szCs w:val="28"/>
        </w:rPr>
        <w:t>році промислові, комунальні підприємства та бюджетні заклади виконали заходи з енергоефективності на загальну суму 378 млн грн, зокрема заміну вікон на енергоефективні, ремонт систем опалення, встановлення приладів обліку природних і енергетичних ресурсів. Також у громаді встановлено 5 сонячних електростанцій, зокрема 4 за механізмом енергосервісу, що свідчить про початкові кроки у напрямку використання альтернативних джерел енергії.</w:t>
      </w:r>
    </w:p>
    <w:p w14:paraId="00000EAD" w14:textId="12B1A6C0" w:rsidR="00506674" w:rsidRDefault="008573FE" w:rsidP="00890632">
      <w:pPr>
        <w:spacing w:before="60" w:after="60"/>
        <w:ind w:firstLine="709"/>
        <w:jc w:val="both"/>
        <w:rPr>
          <w:color w:val="404040"/>
          <w:sz w:val="28"/>
          <w:szCs w:val="28"/>
        </w:rPr>
      </w:pPr>
      <w:r>
        <w:rPr>
          <w:color w:val="404040"/>
          <w:sz w:val="28"/>
          <w:szCs w:val="28"/>
          <w:lang w:val="uk-UA"/>
        </w:rPr>
        <w:t>Д</w:t>
      </w:r>
      <w:r w:rsidR="00502841">
        <w:rPr>
          <w:color w:val="404040"/>
          <w:sz w:val="28"/>
          <w:szCs w:val="28"/>
        </w:rPr>
        <w:t>ля повноцінного впровадження енергозберігаючих технологій у житловому господарстві необхідно провести масштабну модернізацію житлового фонду, зокрема заміну старих вікон, дверей, утеплення фасадів будинків, встановлення сучасних систем опалення та вентиляції. Це дозволить значно знизити втрати тепла та енергії. Також важливо забезпечити впровадження індивідуальних теплових пунктів (ІТП) у багатоквартирних будинках, що дозволить мешканцям контролювати споживання тепла та знижувати витрати.</w:t>
      </w:r>
    </w:p>
    <w:p w14:paraId="00000EAE" w14:textId="4456D1A4" w:rsidR="00506674" w:rsidRDefault="00502841" w:rsidP="00890632">
      <w:pPr>
        <w:spacing w:before="60" w:after="60"/>
        <w:ind w:firstLine="709"/>
        <w:jc w:val="both"/>
        <w:rPr>
          <w:color w:val="404040"/>
          <w:sz w:val="28"/>
          <w:szCs w:val="28"/>
        </w:rPr>
      </w:pPr>
      <w:r>
        <w:rPr>
          <w:color w:val="404040"/>
          <w:sz w:val="28"/>
          <w:szCs w:val="28"/>
        </w:rPr>
        <w:t>Щодо впровадження енергоефективного зовнішнього освітлення у громаді вже існує мережа зовнішнього освітлення загальною довжиною 1830,7 км, проте рівень зносу електричних мереж становить 29%. Для підвищення енергоефективності необхідно замінити традиційні лампи на сучасні LED-світильники, які споживають менше електроенергії та мають довший термін служби. Також варто впровадити системи автоматичного регулювання освітлення, що дозволить економити енергію в нічний час або за відсутності людей.</w:t>
      </w:r>
    </w:p>
    <w:p w14:paraId="00000EAF" w14:textId="77777777" w:rsidR="00506674" w:rsidRDefault="00502841" w:rsidP="00890632">
      <w:pPr>
        <w:spacing w:before="60" w:after="60"/>
        <w:ind w:firstLine="709"/>
        <w:jc w:val="both"/>
        <w:rPr>
          <w:color w:val="404040"/>
          <w:sz w:val="28"/>
          <w:szCs w:val="28"/>
          <w:lang w:val="uk-UA"/>
        </w:rPr>
      </w:pPr>
      <w:r>
        <w:rPr>
          <w:color w:val="404040"/>
          <w:sz w:val="28"/>
          <w:szCs w:val="28"/>
        </w:rPr>
        <w:lastRenderedPageBreak/>
        <w:t>Для впровадження енергозберігаючих технологій на об’єктах комунальної власності необхідно провести аудит енергоспоживання всіх комунальних будівель, включаючи школи, лікарні, адміністративні будівлі. На основі результатів аудиту слід розробити план модернізації, який включатиме заміну обладнання на енергоефективне, встановлення сонячних панелей, систем рекуперації тепла та інших інноваційних рішень. Це дозволить знизити витрати на енергію та підвищити комфорт у цих приміщеннях.</w:t>
      </w:r>
    </w:p>
    <w:p w14:paraId="6DB7E824" w14:textId="0B0AB063" w:rsidR="000F7505" w:rsidRPr="000F7505" w:rsidRDefault="000F7505" w:rsidP="00890632">
      <w:pPr>
        <w:spacing w:before="60" w:after="60"/>
        <w:ind w:firstLine="709"/>
        <w:jc w:val="both"/>
        <w:rPr>
          <w:color w:val="404040"/>
          <w:sz w:val="28"/>
          <w:szCs w:val="28"/>
          <w:lang w:val="uk-UA"/>
        </w:rPr>
      </w:pPr>
      <w:r w:rsidRPr="000F7505">
        <w:rPr>
          <w:color w:val="404040"/>
          <w:sz w:val="28"/>
          <w:szCs w:val="28"/>
          <w:lang w:val="uk-UA"/>
        </w:rPr>
        <w:t>Енергоефективність у муніципальному секторі повинна ґрунтуватися на постійному обліку та аналізі спожитих енергоресурсів, енергоаудиті, здійсненні інновацій у сфері енергоефективності, впровадженні енергозберігаючих технологій, розробці конкретних шляхів і напрямків ефективного споживання енергетичних ресурсів. Створення мережі велосипедних доріжок та стоянок дозволить зменшити залежність від автомобілів та покращити екологічну ситуацію.</w:t>
      </w:r>
    </w:p>
    <w:p w14:paraId="00000EB0" w14:textId="341D8368" w:rsidR="00506674" w:rsidRPr="00025BFE" w:rsidRDefault="00502841" w:rsidP="00890632">
      <w:pPr>
        <w:spacing w:before="60" w:after="60"/>
        <w:ind w:firstLine="709"/>
        <w:jc w:val="both"/>
        <w:rPr>
          <w:color w:val="404040"/>
          <w:sz w:val="28"/>
          <w:szCs w:val="28"/>
          <w:lang w:val="uk-UA"/>
        </w:rPr>
      </w:pPr>
      <w:r w:rsidRPr="000F7505">
        <w:rPr>
          <w:color w:val="404040"/>
          <w:sz w:val="28"/>
          <w:szCs w:val="28"/>
          <w:lang w:val="uk-UA"/>
        </w:rPr>
        <w:t xml:space="preserve">Популяризація та заохочення екологічної енергозберігаючої поведінки мешканців є ключовим елементом успіху. </w:t>
      </w:r>
      <w:r w:rsidRPr="00025BFE">
        <w:rPr>
          <w:color w:val="404040"/>
          <w:sz w:val="28"/>
          <w:szCs w:val="28"/>
          <w:lang w:val="uk-UA"/>
        </w:rPr>
        <w:t>Необхідно розробити програми підвищення обізнаності, включаючи майстер-класи, семінари, інформаційні кампанії, а також заохочувати мешканців до участі в програмах енергозбереження через систему пільг або компенсацій за впровадження енергоефективних заходів у своїх домогосподарствах.</w:t>
      </w:r>
    </w:p>
    <w:p w14:paraId="00000EB2" w14:textId="1331470E" w:rsidR="00506674" w:rsidRDefault="00EA1C15" w:rsidP="00585968">
      <w:pPr>
        <w:widowControl w:val="0"/>
        <w:spacing w:before="120" w:after="120"/>
        <w:jc w:val="both"/>
        <w:rPr>
          <w:b/>
          <w:bCs/>
          <w:i/>
          <w:iCs/>
          <w:sz w:val="28"/>
          <w:szCs w:val="28"/>
          <w:lang w:val="uk-UA"/>
        </w:rPr>
      </w:pPr>
      <w:r w:rsidRPr="00EA1C15">
        <w:rPr>
          <w:b/>
          <w:bCs/>
          <w:i/>
          <w:iCs/>
          <w:sz w:val="28"/>
          <w:szCs w:val="28"/>
          <w:lang w:val="uk-UA"/>
        </w:rPr>
        <w:t>Завдання та сфери реалізації проєктів для досягнення оперативної цілі 4.</w:t>
      </w:r>
      <w:r>
        <w:rPr>
          <w:b/>
          <w:bCs/>
          <w:i/>
          <w:iCs/>
          <w:sz w:val="28"/>
          <w:szCs w:val="28"/>
          <w:lang w:val="uk-UA"/>
        </w:rPr>
        <w:t>4</w:t>
      </w:r>
      <w:r w:rsidRPr="00EA1C15">
        <w:rPr>
          <w:b/>
          <w:bCs/>
          <w:i/>
          <w:iCs/>
          <w:sz w:val="28"/>
          <w:szCs w:val="28"/>
          <w:lang w:val="uk-UA"/>
        </w:rPr>
        <w:t>.</w:t>
      </w:r>
      <w:r w:rsidR="003C25BE">
        <w:rPr>
          <w:b/>
          <w:bCs/>
          <w:i/>
          <w:iCs/>
          <w:sz w:val="28"/>
          <w:szCs w:val="28"/>
          <w:lang w:val="uk-UA"/>
        </w:rPr>
        <w:t xml:space="preserve"> </w:t>
      </w:r>
      <w:r w:rsidR="003C25BE" w:rsidRPr="003C25BE">
        <w:rPr>
          <w:b/>
          <w:bCs/>
          <w:i/>
          <w:iCs/>
          <w:sz w:val="28"/>
          <w:szCs w:val="28"/>
          <w:lang w:val="uk-UA"/>
        </w:rPr>
        <w:t>Енергоефективне житлово-комунальне господарство</w:t>
      </w:r>
      <w:r w:rsidR="003C25BE">
        <w:rPr>
          <w:b/>
          <w:bCs/>
          <w:i/>
          <w:iCs/>
          <w:sz w:val="28"/>
          <w:szCs w:val="28"/>
          <w:lang w:val="uk-UA"/>
        </w:rPr>
        <w:t>:</w:t>
      </w:r>
    </w:p>
    <w:tbl>
      <w:tblPr>
        <w:tblW w:w="0" w:type="auto"/>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7230"/>
      </w:tblGrid>
      <w:tr w:rsidR="00F54BEB" w:rsidRPr="00F54BEB" w14:paraId="3F1B3A3C" w14:textId="77777777" w:rsidTr="00852411">
        <w:tc>
          <w:tcPr>
            <w:tcW w:w="2830" w:type="dxa"/>
            <w:shd w:val="clear" w:color="auto" w:fill="E7E6E6"/>
          </w:tcPr>
          <w:p w14:paraId="78BC2051" w14:textId="77777777" w:rsidR="00F54BEB" w:rsidRPr="00F54BEB" w:rsidRDefault="00F54BEB" w:rsidP="00F54BEB">
            <w:pPr>
              <w:tabs>
                <w:tab w:val="left" w:pos="601"/>
              </w:tabs>
              <w:spacing w:before="40" w:after="40"/>
              <w:ind w:left="57"/>
              <w:jc w:val="center"/>
            </w:pPr>
            <w:r w:rsidRPr="00F54BEB">
              <w:rPr>
                <w:b/>
              </w:rPr>
              <w:t>Завдання</w:t>
            </w:r>
          </w:p>
        </w:tc>
        <w:tc>
          <w:tcPr>
            <w:tcW w:w="7230" w:type="dxa"/>
            <w:shd w:val="clear" w:color="auto" w:fill="E7E6E6"/>
          </w:tcPr>
          <w:p w14:paraId="6430CC51" w14:textId="77777777" w:rsidR="00F54BEB" w:rsidRPr="00F54BEB" w:rsidRDefault="00F54BEB" w:rsidP="00F54BEB">
            <w:pPr>
              <w:tabs>
                <w:tab w:val="left" w:pos="601"/>
              </w:tabs>
              <w:spacing w:before="40" w:after="40"/>
              <w:ind w:left="57"/>
              <w:jc w:val="center"/>
            </w:pPr>
            <w:r w:rsidRPr="00F54BEB">
              <w:rPr>
                <w:b/>
                <w:lang w:val="uk-UA"/>
              </w:rPr>
              <w:t>С</w:t>
            </w:r>
            <w:r w:rsidRPr="00F54BEB">
              <w:rPr>
                <w:b/>
              </w:rPr>
              <w:t>фери реалізації проєктів</w:t>
            </w:r>
          </w:p>
        </w:tc>
      </w:tr>
      <w:tr w:rsidR="00F54BEB" w:rsidRPr="00F54BEB" w14:paraId="1B907593" w14:textId="77777777" w:rsidTr="00852411">
        <w:trPr>
          <w:trHeight w:val="585"/>
        </w:trPr>
        <w:tc>
          <w:tcPr>
            <w:tcW w:w="2830" w:type="dxa"/>
            <w:shd w:val="clear" w:color="auto" w:fill="FFFFFF"/>
          </w:tcPr>
          <w:p w14:paraId="1295DE7A" w14:textId="77777777" w:rsidR="00F54BEB" w:rsidRPr="00F54BEB" w:rsidRDefault="00F54BEB" w:rsidP="00F54BEB">
            <w:pPr>
              <w:tabs>
                <w:tab w:val="left" w:pos="601"/>
              </w:tabs>
              <w:spacing w:before="40" w:after="40"/>
              <w:ind w:left="57"/>
              <w:rPr>
                <w:b/>
                <w:color w:val="000000"/>
              </w:rPr>
            </w:pPr>
            <w:r w:rsidRPr="00F54BEB">
              <w:t>4.4.1.</w:t>
            </w:r>
            <w:r w:rsidRPr="00F54BEB">
              <w:rPr>
                <w:lang w:val="uk-UA"/>
              </w:rPr>
              <w:t xml:space="preserve"> </w:t>
            </w:r>
            <w:r w:rsidRPr="00F54BEB">
              <w:t>Впровадження енергозберігаючих технологій у житловому господарстві</w:t>
            </w:r>
          </w:p>
        </w:tc>
        <w:tc>
          <w:tcPr>
            <w:tcW w:w="7230" w:type="dxa"/>
          </w:tcPr>
          <w:p w14:paraId="1A849729"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Упровадження механізмів стимулювання ОСББ та інших юридичних осіб до реконструкції й капітального ремонту житлових будинків із застосуванням енергозберігаючих технологій.</w:t>
            </w:r>
          </w:p>
          <w:p w14:paraId="6BA7B325"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Установлення засобів обліку води й тепла.</w:t>
            </w:r>
          </w:p>
        </w:tc>
      </w:tr>
      <w:tr w:rsidR="00F54BEB" w:rsidRPr="00F54BEB" w14:paraId="63024F6F" w14:textId="77777777" w:rsidTr="00852411">
        <w:trPr>
          <w:trHeight w:val="513"/>
        </w:trPr>
        <w:tc>
          <w:tcPr>
            <w:tcW w:w="2830" w:type="dxa"/>
            <w:shd w:val="clear" w:color="auto" w:fill="FFFFFF"/>
          </w:tcPr>
          <w:p w14:paraId="0FFB47DF" w14:textId="77777777" w:rsidR="00F54BEB" w:rsidRPr="00F54BEB" w:rsidRDefault="00F54BEB" w:rsidP="00F54BEB">
            <w:pPr>
              <w:tabs>
                <w:tab w:val="left" w:pos="601"/>
              </w:tabs>
              <w:spacing w:before="40" w:after="40"/>
              <w:ind w:left="57"/>
              <w:rPr>
                <w:b/>
              </w:rPr>
            </w:pPr>
            <w:r w:rsidRPr="00F54BEB">
              <w:t>4.4.2.</w:t>
            </w:r>
            <w:r w:rsidRPr="00F54BEB">
              <w:rPr>
                <w:lang w:val="uk-UA"/>
              </w:rPr>
              <w:t xml:space="preserve"> </w:t>
            </w:r>
            <w:r w:rsidRPr="00F54BEB">
              <w:t>Впровадження енергоефективного зовнішнього освітлення громади</w:t>
            </w:r>
          </w:p>
        </w:tc>
        <w:tc>
          <w:tcPr>
            <w:tcW w:w="7230" w:type="dxa"/>
          </w:tcPr>
          <w:p w14:paraId="3600E3B8"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Розробка та впровадження на території громади енергоефективного зовнішнього освітлення.</w:t>
            </w:r>
          </w:p>
          <w:p w14:paraId="5B2CDC0A"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Розширення використання альтернативних джерел енергії для зовнішнього освітлення.</w:t>
            </w:r>
          </w:p>
        </w:tc>
      </w:tr>
      <w:tr w:rsidR="00F54BEB" w:rsidRPr="00F54BEB" w14:paraId="3FD9E495" w14:textId="77777777" w:rsidTr="00852411">
        <w:trPr>
          <w:trHeight w:val="513"/>
        </w:trPr>
        <w:tc>
          <w:tcPr>
            <w:tcW w:w="2830" w:type="dxa"/>
            <w:shd w:val="clear" w:color="auto" w:fill="FFFFFF"/>
          </w:tcPr>
          <w:p w14:paraId="6AAE536D" w14:textId="77777777" w:rsidR="00F54BEB" w:rsidRPr="00F54BEB" w:rsidRDefault="00F54BEB" w:rsidP="00F54BEB">
            <w:pPr>
              <w:tabs>
                <w:tab w:val="left" w:pos="601"/>
              </w:tabs>
              <w:spacing w:before="40" w:after="40"/>
              <w:ind w:left="57"/>
              <w:rPr>
                <w:color w:val="000000"/>
              </w:rPr>
            </w:pPr>
            <w:r w:rsidRPr="00F54BEB">
              <w:t>4.4.3.</w:t>
            </w:r>
            <w:r w:rsidRPr="00F54BEB">
              <w:rPr>
                <w:lang w:val="uk-UA"/>
              </w:rPr>
              <w:t xml:space="preserve"> </w:t>
            </w:r>
            <w:r w:rsidRPr="00F54BEB">
              <w:t>Впровадження енергозберігаючих технологій на об’єктах комунальної власності громади</w:t>
            </w:r>
          </w:p>
        </w:tc>
        <w:tc>
          <w:tcPr>
            <w:tcW w:w="7230" w:type="dxa"/>
          </w:tcPr>
          <w:p w14:paraId="3CC37156"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Оптимізація схеми теплопостачання громади.</w:t>
            </w:r>
          </w:p>
          <w:p w14:paraId="30DFC9EF"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Впровадження систем альтернативних джерел енергії, блочних котелень та теплових мереж.</w:t>
            </w:r>
          </w:p>
          <w:p w14:paraId="14529990" w14:textId="77777777" w:rsidR="00F54BEB" w:rsidRPr="00F54BEB" w:rsidRDefault="00963144" w:rsidP="00963144">
            <w:pPr>
              <w:numPr>
                <w:ilvl w:val="0"/>
                <w:numId w:val="22"/>
              </w:numPr>
              <w:pBdr>
                <w:top w:val="nil"/>
                <w:left w:val="nil"/>
                <w:bottom w:val="nil"/>
                <w:right w:val="nil"/>
                <w:between w:val="nil"/>
              </w:pBdr>
              <w:tabs>
                <w:tab w:val="left" w:pos="430"/>
              </w:tabs>
              <w:spacing w:before="40" w:after="40"/>
              <w:ind w:left="57" w:firstLine="0"/>
              <w:rPr>
                <w:rFonts w:eastAsia="Calibri"/>
              </w:rPr>
            </w:pPr>
            <w:sdt>
              <w:sdtPr>
                <w:rPr>
                  <w:rFonts w:eastAsia="Calibri"/>
                </w:rPr>
                <w:tag w:val="goog_rdk_313"/>
                <w:id w:val="1730337396"/>
              </w:sdtPr>
              <w:sdtEndPr/>
              <w:sdtContent/>
            </w:sdt>
            <w:r w:rsidR="00F54BEB" w:rsidRPr="00F54BEB">
              <w:rPr>
                <w:rFonts w:eastAsia="Calibri"/>
              </w:rPr>
              <w:t>Виконання заходів щодо комплексного капітального ремонту та реконструкції мереж теплопостачання.</w:t>
            </w:r>
          </w:p>
        </w:tc>
      </w:tr>
      <w:tr w:rsidR="00F54BEB" w:rsidRPr="00F54BEB" w14:paraId="089E53FE" w14:textId="77777777" w:rsidTr="00852411">
        <w:trPr>
          <w:trHeight w:val="513"/>
        </w:trPr>
        <w:tc>
          <w:tcPr>
            <w:tcW w:w="2830" w:type="dxa"/>
            <w:shd w:val="clear" w:color="auto" w:fill="FFFFFF"/>
          </w:tcPr>
          <w:p w14:paraId="2522F59B" w14:textId="77777777" w:rsidR="00F54BEB" w:rsidRPr="00F54BEB" w:rsidRDefault="00F54BEB" w:rsidP="00F54BEB">
            <w:pPr>
              <w:tabs>
                <w:tab w:val="left" w:pos="601"/>
              </w:tabs>
              <w:spacing w:before="40" w:after="40"/>
              <w:ind w:left="57"/>
              <w:rPr>
                <w:color w:val="000000"/>
              </w:rPr>
            </w:pPr>
            <w:r w:rsidRPr="00F54BEB">
              <w:t>4.4.4.</w:t>
            </w:r>
            <w:r w:rsidRPr="00F54BEB">
              <w:rPr>
                <w:lang w:val="uk-UA"/>
              </w:rPr>
              <w:t xml:space="preserve"> </w:t>
            </w:r>
            <w:r w:rsidRPr="00F54BEB">
              <w:t>Популяризація та заохочення екологічної енергозберігаючої поведінки мешканців громади</w:t>
            </w:r>
          </w:p>
        </w:tc>
        <w:tc>
          <w:tcPr>
            <w:tcW w:w="7230" w:type="dxa"/>
          </w:tcPr>
          <w:p w14:paraId="49350E1B"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color w:val="000000"/>
              </w:rPr>
            </w:pPr>
            <w:r w:rsidRPr="00F54BEB">
              <w:rPr>
                <w:rFonts w:eastAsia="Calibri"/>
              </w:rPr>
              <w:t>Проведення просвітницьких акцій (семінарів, круглих столів), що популяризують та заохочують населення, особливо дітей і молодь, до ощадливого ставлення до природи.</w:t>
            </w:r>
          </w:p>
          <w:p w14:paraId="136AF0A3"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color w:val="000000"/>
              </w:rPr>
            </w:pPr>
            <w:r w:rsidRPr="00F54BEB">
              <w:rPr>
                <w:rFonts w:eastAsia="Calibri"/>
              </w:rPr>
              <w:t>Проведення фестивалів природоохоронної спррямованості («Дні енергії», «Зелена толока», «Енергетичний хакатон» та ін.).</w:t>
            </w:r>
          </w:p>
        </w:tc>
      </w:tr>
      <w:tr w:rsidR="00F54BEB" w:rsidRPr="00F54BEB" w14:paraId="561024C0" w14:textId="77777777" w:rsidTr="00852411">
        <w:trPr>
          <w:trHeight w:val="513"/>
        </w:trPr>
        <w:tc>
          <w:tcPr>
            <w:tcW w:w="2830" w:type="dxa"/>
            <w:shd w:val="clear" w:color="auto" w:fill="FFFFFF"/>
          </w:tcPr>
          <w:p w14:paraId="3D08E248" w14:textId="77777777" w:rsidR="00F54BEB" w:rsidRPr="00F54BEB" w:rsidRDefault="00F54BEB" w:rsidP="00F54BEB">
            <w:pPr>
              <w:tabs>
                <w:tab w:val="left" w:pos="601"/>
              </w:tabs>
              <w:spacing w:before="40" w:after="40"/>
              <w:ind w:left="57"/>
            </w:pPr>
            <w:r w:rsidRPr="00F54BEB">
              <w:t xml:space="preserve">4.4.5. Впровадження ефективної системи муніципального </w:t>
            </w:r>
            <w:r w:rsidRPr="00F54BEB">
              <w:lastRenderedPageBreak/>
              <w:t>енергоменеджменту та енергомоніторингу</w:t>
            </w:r>
          </w:p>
        </w:tc>
        <w:tc>
          <w:tcPr>
            <w:tcW w:w="7230" w:type="dxa"/>
          </w:tcPr>
          <w:p w14:paraId="18DDC80A" w14:textId="2B96EBDA"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lastRenderedPageBreak/>
              <w:t xml:space="preserve">Розробка </w:t>
            </w:r>
            <w:r w:rsidR="004E753F" w:rsidRPr="004E753F">
              <w:rPr>
                <w:rFonts w:eastAsia="Calibri"/>
              </w:rPr>
              <w:t xml:space="preserve">Плану дій сталого енергетичного розвитку та клімату </w:t>
            </w:r>
            <w:r w:rsidR="004E753F">
              <w:rPr>
                <w:rFonts w:eastAsia="Calibri"/>
                <w:lang w:val="uk-UA"/>
              </w:rPr>
              <w:t xml:space="preserve">та/або </w:t>
            </w:r>
            <w:r w:rsidRPr="00F54BEB">
              <w:rPr>
                <w:rFonts w:eastAsia="Calibri"/>
              </w:rPr>
              <w:t>Муніципального енергетичного плану.</w:t>
            </w:r>
          </w:p>
          <w:p w14:paraId="0F4FDFFB"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lastRenderedPageBreak/>
              <w:t>Впровадження ефективної системи муніципального енергоменеджменту та енергомоніторингу.</w:t>
            </w:r>
          </w:p>
          <w:p w14:paraId="06506A71"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Впровадження програм/проєктів з енергозбереження, використання енергоефективного обладнання, встановлення приладів обліку енергоресурсів</w:t>
            </w:r>
          </w:p>
        </w:tc>
      </w:tr>
    </w:tbl>
    <w:p w14:paraId="00000EC0" w14:textId="77777777" w:rsidR="00506674" w:rsidRPr="00517DD2" w:rsidRDefault="00502841" w:rsidP="00517DD2">
      <w:pPr>
        <w:widowControl w:val="0"/>
        <w:spacing w:before="120" w:after="120"/>
        <w:ind w:firstLine="709"/>
        <w:jc w:val="both"/>
        <w:rPr>
          <w:b/>
          <w:bCs/>
          <w:i/>
          <w:iCs/>
          <w:sz w:val="28"/>
          <w:szCs w:val="28"/>
          <w:lang w:val="uk-UA"/>
        </w:rPr>
      </w:pPr>
      <w:r w:rsidRPr="00517DD2">
        <w:rPr>
          <w:b/>
          <w:bCs/>
          <w:i/>
          <w:iCs/>
          <w:sz w:val="28"/>
          <w:szCs w:val="28"/>
          <w:lang w:val="uk-UA"/>
        </w:rPr>
        <w:lastRenderedPageBreak/>
        <w:t>Очікувані результати:</w:t>
      </w:r>
    </w:p>
    <w:p w14:paraId="00000EC1" w14:textId="4EF351B2" w:rsidR="00506674" w:rsidRPr="00F3589A" w:rsidRDefault="00502841" w:rsidP="00963144">
      <w:pPr>
        <w:pStyle w:val="afa"/>
        <w:numPr>
          <w:ilvl w:val="0"/>
          <w:numId w:val="42"/>
        </w:numPr>
        <w:spacing w:before="60" w:after="60" w:line="240" w:lineRule="auto"/>
        <w:ind w:left="714" w:hanging="357"/>
        <w:contextualSpacing w:val="0"/>
        <w:rPr>
          <w:sz w:val="28"/>
          <w:szCs w:val="28"/>
        </w:rPr>
      </w:pPr>
      <w:r w:rsidRPr="00F3589A">
        <w:rPr>
          <w:sz w:val="28"/>
          <w:szCs w:val="28"/>
        </w:rPr>
        <w:t>Знижен</w:t>
      </w:r>
      <w:r w:rsidR="008573FE">
        <w:rPr>
          <w:sz w:val="28"/>
          <w:szCs w:val="28"/>
        </w:rPr>
        <w:t>о</w:t>
      </w:r>
      <w:r w:rsidRPr="00F3589A">
        <w:rPr>
          <w:sz w:val="28"/>
          <w:szCs w:val="28"/>
        </w:rPr>
        <w:t xml:space="preserve"> споживання енергії у житловому та комунальному секторах</w:t>
      </w:r>
      <w:r w:rsidR="008573FE">
        <w:rPr>
          <w:sz w:val="28"/>
          <w:szCs w:val="28"/>
        </w:rPr>
        <w:t>.</w:t>
      </w:r>
    </w:p>
    <w:p w14:paraId="00000EC2" w14:textId="76BA5D86" w:rsidR="00506674" w:rsidRPr="00F3589A" w:rsidRDefault="00502841" w:rsidP="00963144">
      <w:pPr>
        <w:pStyle w:val="afa"/>
        <w:numPr>
          <w:ilvl w:val="0"/>
          <w:numId w:val="42"/>
        </w:numPr>
        <w:spacing w:before="60" w:after="60" w:line="240" w:lineRule="auto"/>
        <w:ind w:left="714" w:hanging="357"/>
        <w:contextualSpacing w:val="0"/>
        <w:rPr>
          <w:sz w:val="28"/>
          <w:szCs w:val="28"/>
        </w:rPr>
      </w:pPr>
      <w:r w:rsidRPr="00F3589A">
        <w:rPr>
          <w:sz w:val="28"/>
          <w:szCs w:val="28"/>
        </w:rPr>
        <w:t>Зменшен</w:t>
      </w:r>
      <w:r w:rsidR="008573FE">
        <w:rPr>
          <w:sz w:val="28"/>
          <w:szCs w:val="28"/>
        </w:rPr>
        <w:t>о</w:t>
      </w:r>
      <w:r w:rsidRPr="00F3589A">
        <w:rPr>
          <w:sz w:val="28"/>
          <w:szCs w:val="28"/>
        </w:rPr>
        <w:t xml:space="preserve"> викид</w:t>
      </w:r>
      <w:r w:rsidR="008573FE">
        <w:rPr>
          <w:sz w:val="28"/>
          <w:szCs w:val="28"/>
        </w:rPr>
        <w:t>и</w:t>
      </w:r>
      <w:r w:rsidRPr="00F3589A">
        <w:rPr>
          <w:sz w:val="28"/>
          <w:szCs w:val="28"/>
        </w:rPr>
        <w:t xml:space="preserve"> CO2</w:t>
      </w:r>
      <w:r w:rsidR="008573FE">
        <w:rPr>
          <w:sz w:val="28"/>
          <w:szCs w:val="28"/>
        </w:rPr>
        <w:t>.</w:t>
      </w:r>
    </w:p>
    <w:p w14:paraId="00000EC3" w14:textId="10B8EC59" w:rsidR="00506674" w:rsidRPr="00F3589A" w:rsidRDefault="00502841" w:rsidP="00963144">
      <w:pPr>
        <w:pStyle w:val="afa"/>
        <w:numPr>
          <w:ilvl w:val="0"/>
          <w:numId w:val="42"/>
        </w:numPr>
        <w:spacing w:before="60" w:after="60" w:line="240" w:lineRule="auto"/>
        <w:ind w:left="714" w:hanging="357"/>
        <w:contextualSpacing w:val="0"/>
        <w:rPr>
          <w:sz w:val="28"/>
          <w:szCs w:val="28"/>
        </w:rPr>
      </w:pPr>
      <w:r w:rsidRPr="00F3589A">
        <w:rPr>
          <w:sz w:val="28"/>
          <w:szCs w:val="28"/>
        </w:rPr>
        <w:t>Підвищен</w:t>
      </w:r>
      <w:r w:rsidR="008573FE">
        <w:rPr>
          <w:sz w:val="28"/>
          <w:szCs w:val="28"/>
        </w:rPr>
        <w:t>о</w:t>
      </w:r>
      <w:r w:rsidRPr="00F3589A">
        <w:rPr>
          <w:sz w:val="28"/>
          <w:szCs w:val="28"/>
        </w:rPr>
        <w:t xml:space="preserve"> рів</w:t>
      </w:r>
      <w:r w:rsidR="008573FE">
        <w:rPr>
          <w:sz w:val="28"/>
          <w:szCs w:val="28"/>
        </w:rPr>
        <w:t>е</w:t>
      </w:r>
      <w:r w:rsidRPr="00F3589A">
        <w:rPr>
          <w:sz w:val="28"/>
          <w:szCs w:val="28"/>
        </w:rPr>
        <w:t>н</w:t>
      </w:r>
      <w:r w:rsidR="008573FE">
        <w:rPr>
          <w:sz w:val="28"/>
          <w:szCs w:val="28"/>
        </w:rPr>
        <w:t>ь</w:t>
      </w:r>
      <w:r w:rsidRPr="00F3589A">
        <w:rPr>
          <w:sz w:val="28"/>
          <w:szCs w:val="28"/>
        </w:rPr>
        <w:t xml:space="preserve"> комфорту мешканців за рахунок модернізації житлового фонду та комунальних об’єктів</w:t>
      </w:r>
      <w:r w:rsidR="008573FE">
        <w:rPr>
          <w:sz w:val="28"/>
          <w:szCs w:val="28"/>
        </w:rPr>
        <w:t>.</w:t>
      </w:r>
    </w:p>
    <w:p w14:paraId="00000EC5" w14:textId="0F4A4D8B" w:rsidR="00506674" w:rsidRPr="00517DD2" w:rsidRDefault="00502841" w:rsidP="00517DD2">
      <w:pPr>
        <w:widowControl w:val="0"/>
        <w:spacing w:before="120" w:after="120"/>
        <w:ind w:firstLine="709"/>
        <w:jc w:val="both"/>
        <w:rPr>
          <w:b/>
          <w:bCs/>
          <w:i/>
          <w:iCs/>
          <w:sz w:val="28"/>
          <w:szCs w:val="28"/>
          <w:lang w:val="uk-UA"/>
        </w:rPr>
      </w:pPr>
      <w:r w:rsidRPr="00517DD2">
        <w:rPr>
          <w:b/>
          <w:bCs/>
          <w:i/>
          <w:iCs/>
          <w:sz w:val="28"/>
          <w:szCs w:val="28"/>
          <w:lang w:val="uk-UA"/>
        </w:rPr>
        <w:t xml:space="preserve">Індикатори </w:t>
      </w:r>
      <w:r w:rsidR="003C25BE">
        <w:rPr>
          <w:b/>
          <w:bCs/>
          <w:i/>
          <w:iCs/>
          <w:sz w:val="28"/>
          <w:szCs w:val="28"/>
          <w:lang w:val="uk-UA"/>
        </w:rPr>
        <w:t>досягне</w:t>
      </w:r>
      <w:r w:rsidRPr="00517DD2">
        <w:rPr>
          <w:b/>
          <w:bCs/>
          <w:i/>
          <w:iCs/>
          <w:sz w:val="28"/>
          <w:szCs w:val="28"/>
          <w:lang w:val="uk-UA"/>
        </w:rPr>
        <w:t>ння оперативної цілі:</w:t>
      </w:r>
    </w:p>
    <w:p w14:paraId="00000EC6" w14:textId="7BED2E64" w:rsidR="00506674" w:rsidRPr="00F3589A" w:rsidRDefault="00502841" w:rsidP="00963144">
      <w:pPr>
        <w:pStyle w:val="afa"/>
        <w:numPr>
          <w:ilvl w:val="0"/>
          <w:numId w:val="43"/>
        </w:numPr>
        <w:spacing w:before="60" w:after="60" w:line="240" w:lineRule="auto"/>
        <w:ind w:left="714" w:hanging="357"/>
        <w:contextualSpacing w:val="0"/>
        <w:rPr>
          <w:sz w:val="28"/>
          <w:szCs w:val="28"/>
        </w:rPr>
      </w:pPr>
      <w:r w:rsidRPr="00F3589A">
        <w:rPr>
          <w:sz w:val="28"/>
          <w:szCs w:val="28"/>
        </w:rPr>
        <w:t>Кількість модернізованих будинків та об’єктів комунальної власності</w:t>
      </w:r>
      <w:r w:rsidR="00336642" w:rsidRPr="00F3589A">
        <w:rPr>
          <w:sz w:val="28"/>
          <w:szCs w:val="28"/>
        </w:rPr>
        <w:t>.</w:t>
      </w:r>
    </w:p>
    <w:p w14:paraId="00000EC7" w14:textId="5519B66D" w:rsidR="00506674" w:rsidRPr="00F3589A" w:rsidRDefault="00502841" w:rsidP="00963144">
      <w:pPr>
        <w:pStyle w:val="afa"/>
        <w:numPr>
          <w:ilvl w:val="0"/>
          <w:numId w:val="43"/>
        </w:numPr>
        <w:spacing w:before="60" w:after="60" w:line="240" w:lineRule="auto"/>
        <w:ind w:left="714" w:hanging="357"/>
        <w:contextualSpacing w:val="0"/>
        <w:rPr>
          <w:sz w:val="28"/>
          <w:szCs w:val="28"/>
        </w:rPr>
      </w:pPr>
      <w:r w:rsidRPr="00F3589A">
        <w:rPr>
          <w:sz w:val="28"/>
          <w:szCs w:val="28"/>
        </w:rPr>
        <w:t>Кількість замінених звичайних ламп на LED-світильники</w:t>
      </w:r>
      <w:r w:rsidR="00336642" w:rsidRPr="00F3589A">
        <w:rPr>
          <w:sz w:val="28"/>
          <w:szCs w:val="28"/>
        </w:rPr>
        <w:t>.</w:t>
      </w:r>
    </w:p>
    <w:p w14:paraId="00000EC8" w14:textId="42F2FA58" w:rsidR="00506674" w:rsidRPr="00F3589A" w:rsidRDefault="008573FE" w:rsidP="00963144">
      <w:pPr>
        <w:pStyle w:val="afa"/>
        <w:numPr>
          <w:ilvl w:val="0"/>
          <w:numId w:val="43"/>
        </w:numPr>
        <w:spacing w:before="60" w:after="60" w:line="240" w:lineRule="auto"/>
        <w:ind w:left="714" w:hanging="357"/>
        <w:contextualSpacing w:val="0"/>
        <w:rPr>
          <w:sz w:val="28"/>
          <w:szCs w:val="28"/>
        </w:rPr>
      </w:pPr>
      <w:r>
        <w:rPr>
          <w:sz w:val="28"/>
          <w:szCs w:val="28"/>
        </w:rPr>
        <w:t>Обсяги</w:t>
      </w:r>
      <w:r w:rsidR="00502841" w:rsidRPr="00F3589A">
        <w:rPr>
          <w:sz w:val="28"/>
          <w:szCs w:val="28"/>
        </w:rPr>
        <w:t xml:space="preserve"> витрат на енергію у бюджеті громади, тис.</w:t>
      </w:r>
      <w:r w:rsidR="00336642" w:rsidRPr="00F3589A">
        <w:rPr>
          <w:sz w:val="28"/>
          <w:szCs w:val="28"/>
        </w:rPr>
        <w:t xml:space="preserve"> </w:t>
      </w:r>
      <w:r w:rsidR="00502841" w:rsidRPr="00F3589A">
        <w:rPr>
          <w:sz w:val="28"/>
          <w:szCs w:val="28"/>
        </w:rPr>
        <w:t>грн.</w:t>
      </w:r>
    </w:p>
    <w:p w14:paraId="00000EC9" w14:textId="5678566D" w:rsidR="00506674" w:rsidRPr="00F3589A" w:rsidRDefault="00502841" w:rsidP="00963144">
      <w:pPr>
        <w:pStyle w:val="afa"/>
        <w:numPr>
          <w:ilvl w:val="0"/>
          <w:numId w:val="43"/>
        </w:numPr>
        <w:spacing w:before="60" w:after="60" w:line="240" w:lineRule="auto"/>
        <w:ind w:left="714" w:hanging="357"/>
        <w:contextualSpacing w:val="0"/>
        <w:rPr>
          <w:sz w:val="28"/>
          <w:szCs w:val="28"/>
        </w:rPr>
      </w:pPr>
      <w:r w:rsidRPr="00F3589A">
        <w:rPr>
          <w:sz w:val="28"/>
          <w:szCs w:val="28"/>
        </w:rPr>
        <w:t>Кількість мешканців, які взяли участь у програмах енергозбереження</w:t>
      </w:r>
      <w:r w:rsidR="00336642" w:rsidRPr="00F3589A">
        <w:rPr>
          <w:sz w:val="28"/>
          <w:szCs w:val="28"/>
        </w:rPr>
        <w:t>.</w:t>
      </w:r>
    </w:p>
    <w:p w14:paraId="00000ECA" w14:textId="20E5C455" w:rsidR="00506674" w:rsidRPr="00F3589A" w:rsidRDefault="00502841" w:rsidP="00963144">
      <w:pPr>
        <w:pStyle w:val="afa"/>
        <w:numPr>
          <w:ilvl w:val="0"/>
          <w:numId w:val="43"/>
        </w:numPr>
        <w:spacing w:before="60" w:after="60" w:line="240" w:lineRule="auto"/>
        <w:ind w:left="714" w:hanging="357"/>
        <w:contextualSpacing w:val="0"/>
        <w:rPr>
          <w:sz w:val="28"/>
          <w:szCs w:val="28"/>
        </w:rPr>
      </w:pPr>
      <w:r w:rsidRPr="00F3589A">
        <w:rPr>
          <w:sz w:val="28"/>
          <w:szCs w:val="28"/>
        </w:rPr>
        <w:t>Кількість просвітницьких акцій /</w:t>
      </w:r>
      <w:r w:rsidR="00336642" w:rsidRPr="00F3589A">
        <w:rPr>
          <w:sz w:val="28"/>
          <w:szCs w:val="28"/>
        </w:rPr>
        <w:t xml:space="preserve"> </w:t>
      </w:r>
      <w:r w:rsidRPr="00F3589A">
        <w:rPr>
          <w:sz w:val="28"/>
          <w:szCs w:val="28"/>
        </w:rPr>
        <w:t>кількість осіб</w:t>
      </w:r>
      <w:r w:rsidR="005106B7">
        <w:rPr>
          <w:sz w:val="28"/>
          <w:szCs w:val="28"/>
        </w:rPr>
        <w:t>, які вяли у них участь</w:t>
      </w:r>
      <w:r w:rsidR="00336642" w:rsidRPr="00F3589A">
        <w:rPr>
          <w:sz w:val="28"/>
          <w:szCs w:val="28"/>
        </w:rPr>
        <w:t>.</w:t>
      </w:r>
    </w:p>
    <w:p w14:paraId="00000ECB" w14:textId="77777777" w:rsidR="00506674" w:rsidRPr="00336642" w:rsidRDefault="00506674" w:rsidP="00890632">
      <w:pPr>
        <w:spacing w:before="60" w:after="60"/>
        <w:ind w:firstLine="709"/>
        <w:rPr>
          <w:sz w:val="28"/>
          <w:szCs w:val="28"/>
          <w:lang w:val="uk-UA"/>
        </w:rPr>
      </w:pPr>
    </w:p>
    <w:p w14:paraId="00000ECC" w14:textId="77777777" w:rsidR="00506674" w:rsidRDefault="00502841" w:rsidP="00F75443">
      <w:pPr>
        <w:spacing w:before="120"/>
        <w:jc w:val="both"/>
        <w:rPr>
          <w:b/>
          <w:color w:val="008000"/>
          <w:sz w:val="28"/>
          <w:szCs w:val="28"/>
        </w:rPr>
      </w:pPr>
      <w:r>
        <w:rPr>
          <w:b/>
          <w:color w:val="008000"/>
          <w:sz w:val="28"/>
          <w:szCs w:val="28"/>
        </w:rPr>
        <w:t>Оперативна ціль 4.5. Сучасний просторовий дизайн, безбар'єрний простір громади</w:t>
      </w:r>
    </w:p>
    <w:p w14:paraId="00000ECD" w14:textId="71852F2F" w:rsidR="00506674" w:rsidRDefault="00502841" w:rsidP="00F75443">
      <w:pPr>
        <w:spacing w:before="60" w:after="60"/>
        <w:ind w:firstLine="709"/>
        <w:jc w:val="both"/>
        <w:rPr>
          <w:color w:val="404040"/>
          <w:sz w:val="28"/>
          <w:szCs w:val="28"/>
        </w:rPr>
      </w:pPr>
      <w:r>
        <w:rPr>
          <w:color w:val="404040"/>
          <w:sz w:val="28"/>
          <w:szCs w:val="28"/>
        </w:rPr>
        <w:t>Для реалізації</w:t>
      </w:r>
      <w:r w:rsidR="00C319D3">
        <w:rPr>
          <w:color w:val="404040"/>
          <w:sz w:val="28"/>
          <w:szCs w:val="28"/>
          <w:lang w:val="uk-UA"/>
        </w:rPr>
        <w:t xml:space="preserve"> </w:t>
      </w:r>
      <w:r>
        <w:rPr>
          <w:color w:val="404040"/>
          <w:sz w:val="28"/>
          <w:szCs w:val="28"/>
        </w:rPr>
        <w:t xml:space="preserve">оперативної цілі 4.5. </w:t>
      </w:r>
      <w:r w:rsidR="002E3596">
        <w:rPr>
          <w:color w:val="404040"/>
          <w:sz w:val="28"/>
          <w:szCs w:val="28"/>
          <w:lang w:val="uk-UA"/>
        </w:rPr>
        <w:t>«</w:t>
      </w:r>
      <w:r>
        <w:rPr>
          <w:color w:val="404040"/>
          <w:sz w:val="28"/>
          <w:szCs w:val="28"/>
        </w:rPr>
        <w:t>Сучасний просторовий дизайн, безбар'єрний простір громади</w:t>
      </w:r>
      <w:r w:rsidR="002E3596">
        <w:rPr>
          <w:color w:val="404040"/>
          <w:sz w:val="28"/>
          <w:szCs w:val="28"/>
          <w:lang w:val="uk-UA"/>
        </w:rPr>
        <w:t>»</w:t>
      </w:r>
      <w:r w:rsidR="00C319D3">
        <w:rPr>
          <w:color w:val="404040"/>
          <w:sz w:val="28"/>
          <w:szCs w:val="28"/>
          <w:lang w:val="uk-UA"/>
        </w:rPr>
        <w:t xml:space="preserve"> </w:t>
      </w:r>
      <w:r>
        <w:rPr>
          <w:color w:val="404040"/>
          <w:sz w:val="28"/>
          <w:szCs w:val="28"/>
        </w:rPr>
        <w:t>необхідно здійснити комплекс заходів, спрямованих на створення комфортного, доступного та сучасного міського середовища. Перш за все,</w:t>
      </w:r>
      <w:r w:rsidR="00C319D3" w:rsidRPr="00F3589A">
        <w:rPr>
          <w:color w:val="404040"/>
          <w:sz w:val="28"/>
          <w:szCs w:val="28"/>
        </w:rPr>
        <w:t xml:space="preserve"> </w:t>
      </w:r>
      <w:r>
        <w:rPr>
          <w:color w:val="404040"/>
          <w:sz w:val="28"/>
          <w:szCs w:val="28"/>
        </w:rPr>
        <w:t>слід модернізувати транспортну інфраструктуру.</w:t>
      </w:r>
      <w:r w:rsidR="00F3589A">
        <w:rPr>
          <w:color w:val="404040"/>
          <w:sz w:val="28"/>
          <w:szCs w:val="28"/>
          <w:lang w:val="uk-UA"/>
        </w:rPr>
        <w:t xml:space="preserve"> </w:t>
      </w:r>
      <w:r w:rsidR="00F3589A" w:rsidRPr="00F3589A">
        <w:rPr>
          <w:color w:val="404040"/>
          <w:sz w:val="28"/>
          <w:szCs w:val="28"/>
          <w:lang w:val="uk-UA"/>
        </w:rPr>
        <w:t>Це включає створення парку комунальних автобусів, облаштування нових зупинок з пандусами</w:t>
      </w:r>
      <w:r w:rsidR="00F3589A">
        <w:rPr>
          <w:color w:val="404040"/>
          <w:sz w:val="28"/>
          <w:szCs w:val="28"/>
          <w:lang w:val="uk-UA"/>
        </w:rPr>
        <w:t xml:space="preserve"> </w:t>
      </w:r>
      <w:r w:rsidR="00F3589A" w:rsidRPr="00F3589A">
        <w:rPr>
          <w:color w:val="404040"/>
          <w:sz w:val="28"/>
          <w:szCs w:val="28"/>
          <w:lang w:val="uk-UA"/>
        </w:rPr>
        <w:t>та інформаційними табло</w:t>
      </w:r>
      <w:r w:rsidR="00F3589A">
        <w:rPr>
          <w:color w:val="404040"/>
          <w:sz w:val="28"/>
          <w:szCs w:val="28"/>
          <w:lang w:val="uk-UA"/>
        </w:rPr>
        <w:t xml:space="preserve">, </w:t>
      </w:r>
      <w:r w:rsidRPr="00F3589A">
        <w:rPr>
          <w:color w:val="404040"/>
          <w:sz w:val="28"/>
          <w:szCs w:val="28"/>
          <w:lang w:val="uk-UA"/>
        </w:rPr>
        <w:t xml:space="preserve">а також застосування інноваційних технологій при ремонті доріг, таких як додавання поверхнево активних речовин для зміцнення покриття, укладання геосітки та використання холодного ресайклінгу. </w:t>
      </w:r>
      <w:r>
        <w:rPr>
          <w:color w:val="404040"/>
          <w:sz w:val="28"/>
          <w:szCs w:val="28"/>
        </w:rPr>
        <w:t>Також важливо провести обстеження мостів та шляхопроводів і організувати їх ремонт або реконструкцію. Розвиток велоінфраструктури, включаючи створення велодоріжок та схем велосипедного руху, допоможе зробити місто більш екологічним та зручним для мешканців.</w:t>
      </w:r>
    </w:p>
    <w:p w14:paraId="00000ECE" w14:textId="1867EC9E" w:rsidR="00506674" w:rsidRDefault="00502841" w:rsidP="00684AB9">
      <w:pPr>
        <w:spacing w:before="60" w:after="60"/>
        <w:ind w:firstLine="709"/>
        <w:jc w:val="both"/>
        <w:rPr>
          <w:color w:val="404040"/>
          <w:sz w:val="28"/>
          <w:szCs w:val="28"/>
        </w:rPr>
      </w:pPr>
      <w:r>
        <w:rPr>
          <w:color w:val="404040"/>
          <w:sz w:val="28"/>
          <w:szCs w:val="28"/>
        </w:rPr>
        <w:t xml:space="preserve">Громада </w:t>
      </w:r>
      <w:r w:rsidR="006524F4">
        <w:rPr>
          <w:color w:val="404040"/>
          <w:sz w:val="28"/>
          <w:szCs w:val="28"/>
        </w:rPr>
        <w:t>–</w:t>
      </w:r>
      <w:r>
        <w:rPr>
          <w:color w:val="404040"/>
          <w:sz w:val="28"/>
          <w:szCs w:val="28"/>
        </w:rPr>
        <w:t xml:space="preserve"> дружня до людей з </w:t>
      </w:r>
      <w:r w:rsidR="006B3D47" w:rsidRPr="006B3D47">
        <w:rPr>
          <w:color w:val="404040"/>
          <w:sz w:val="28"/>
          <w:szCs w:val="28"/>
        </w:rPr>
        <w:t xml:space="preserve">з інвалідністю та маломобільних груп населення </w:t>
      </w:r>
      <w:r>
        <w:rPr>
          <w:color w:val="404040"/>
          <w:sz w:val="28"/>
          <w:szCs w:val="28"/>
        </w:rPr>
        <w:t>потребує доступності міської інфраструктури для всіх категорій населення. Це включає облаштування входів до будівель і транспорту для людей з обмеженою рухливістю, створення мініатюрних копій пам'яток культури для людей з вадами зору та супровід телепередач жестовою мовою. Важливо також організувати безкоштовні лекції для літніх людей про збереження здоров’я, фізичну активність та харчування, а також проводити культурні та спортивні заходи для цієї вікової групи. Навчальні тренінги з базових комп’ютерних навичок та акції вихідного дня для пенсіонерів, такі як кіносеанси та екскурсії, допоможуть залучити літніх людей до активного життя громади.</w:t>
      </w:r>
    </w:p>
    <w:p w14:paraId="00000ECF" w14:textId="0857F512" w:rsidR="00506674" w:rsidRDefault="00502841" w:rsidP="00684AB9">
      <w:pPr>
        <w:spacing w:before="60" w:after="60"/>
        <w:ind w:firstLine="709"/>
        <w:jc w:val="both"/>
        <w:rPr>
          <w:color w:val="404040"/>
          <w:sz w:val="28"/>
          <w:szCs w:val="28"/>
        </w:rPr>
      </w:pPr>
      <w:r>
        <w:rPr>
          <w:color w:val="404040"/>
          <w:sz w:val="28"/>
          <w:szCs w:val="28"/>
        </w:rPr>
        <w:lastRenderedPageBreak/>
        <w:t>Необхідно оновити Генеральний план Крив</w:t>
      </w:r>
      <w:r w:rsidR="00F3589A">
        <w:rPr>
          <w:color w:val="404040"/>
          <w:sz w:val="28"/>
          <w:szCs w:val="28"/>
          <w:lang w:val="uk-UA"/>
        </w:rPr>
        <w:t>ого Рогу</w:t>
      </w:r>
      <w:r>
        <w:rPr>
          <w:color w:val="404040"/>
          <w:sz w:val="28"/>
          <w:szCs w:val="28"/>
        </w:rPr>
        <w:t xml:space="preserve">, зосередившись на створенні зручної інфраструктури, зелених зон, пішохідних зон та велодоріжок. Впровадження сучасних технологій, таких як </w:t>
      </w:r>
      <w:r w:rsidR="006524F4">
        <w:rPr>
          <w:color w:val="404040"/>
          <w:sz w:val="28"/>
          <w:szCs w:val="28"/>
          <w:lang w:val="uk-UA"/>
        </w:rPr>
        <w:t>«</w:t>
      </w:r>
      <w:r>
        <w:rPr>
          <w:color w:val="404040"/>
          <w:sz w:val="28"/>
          <w:szCs w:val="28"/>
        </w:rPr>
        <w:t>розумне</w:t>
      </w:r>
      <w:r w:rsidR="006524F4">
        <w:rPr>
          <w:color w:val="404040"/>
          <w:sz w:val="28"/>
          <w:szCs w:val="28"/>
          <w:lang w:val="uk-UA"/>
        </w:rPr>
        <w:t>»</w:t>
      </w:r>
      <w:r>
        <w:rPr>
          <w:color w:val="404040"/>
          <w:sz w:val="28"/>
          <w:szCs w:val="28"/>
        </w:rPr>
        <w:t xml:space="preserve"> освітлення, системи моніторингу якості повітря та </w:t>
      </w:r>
      <w:r w:rsidR="006524F4">
        <w:rPr>
          <w:color w:val="404040"/>
          <w:sz w:val="28"/>
          <w:szCs w:val="28"/>
          <w:lang w:val="uk-UA"/>
        </w:rPr>
        <w:t>«</w:t>
      </w:r>
      <w:r>
        <w:rPr>
          <w:color w:val="404040"/>
          <w:sz w:val="28"/>
          <w:szCs w:val="28"/>
        </w:rPr>
        <w:t>розумні</w:t>
      </w:r>
      <w:r w:rsidR="006524F4">
        <w:rPr>
          <w:color w:val="404040"/>
          <w:sz w:val="28"/>
          <w:szCs w:val="28"/>
          <w:lang w:val="uk-UA"/>
        </w:rPr>
        <w:t>»</w:t>
      </w:r>
      <w:r>
        <w:rPr>
          <w:color w:val="404040"/>
          <w:sz w:val="28"/>
          <w:szCs w:val="28"/>
        </w:rPr>
        <w:t xml:space="preserve"> зупинки громадського транспорту, дозволить підвищити ефективність управління міським середовищем. Створення центру сучасного дизайну та архітектури стане платформою для розробки інноваційних проектів і обміну досвідом між фахівцями та місцевою владою.</w:t>
      </w:r>
    </w:p>
    <w:p w14:paraId="00000ED0" w14:textId="30FB185A" w:rsidR="00506674" w:rsidRDefault="00502841" w:rsidP="00890632">
      <w:pPr>
        <w:spacing w:before="60" w:after="60"/>
        <w:ind w:firstLine="709"/>
        <w:jc w:val="both"/>
        <w:rPr>
          <w:color w:val="404040"/>
          <w:sz w:val="28"/>
          <w:szCs w:val="28"/>
        </w:rPr>
      </w:pPr>
      <w:r>
        <w:rPr>
          <w:color w:val="404040"/>
          <w:sz w:val="28"/>
          <w:szCs w:val="28"/>
        </w:rPr>
        <w:t xml:space="preserve">Важливим елементом </w:t>
      </w:r>
      <w:r w:rsidR="006524F4">
        <w:rPr>
          <w:color w:val="404040"/>
          <w:sz w:val="28"/>
          <w:szCs w:val="28"/>
          <w:lang w:val="uk-UA"/>
        </w:rPr>
        <w:t xml:space="preserve">просторового розвитку громади </w:t>
      </w:r>
      <w:r>
        <w:rPr>
          <w:color w:val="404040"/>
          <w:sz w:val="28"/>
          <w:szCs w:val="28"/>
        </w:rPr>
        <w:t xml:space="preserve">є розвиток зелених зон та громадських просторів. Необхідно створити нові та реконструювати </w:t>
      </w:r>
      <w:r w:rsidR="006524F4">
        <w:rPr>
          <w:color w:val="404040"/>
          <w:sz w:val="28"/>
          <w:szCs w:val="28"/>
          <w:lang w:val="uk-UA"/>
        </w:rPr>
        <w:t>наявн</w:t>
      </w:r>
      <w:r>
        <w:rPr>
          <w:color w:val="404040"/>
          <w:sz w:val="28"/>
          <w:szCs w:val="28"/>
        </w:rPr>
        <w:t>і парки, облаштувати дитячі майданчики та зони відпочинку з урахуванням принципів безбар’єрності. Розробка про</w:t>
      </w:r>
      <w:r w:rsidR="006524F4">
        <w:rPr>
          <w:color w:val="404040"/>
          <w:sz w:val="28"/>
          <w:szCs w:val="28"/>
          <w:lang w:val="uk-UA"/>
        </w:rPr>
        <w:t>є</w:t>
      </w:r>
      <w:r>
        <w:rPr>
          <w:color w:val="404040"/>
          <w:sz w:val="28"/>
          <w:szCs w:val="28"/>
        </w:rPr>
        <w:t xml:space="preserve">ктів сучасних громадських просторів, таких як площі, амфітеатри та зони для культурних заходів, дозволить залучити мешканців до активного відпочинку та соціального життя. Ці простори повинні бути доступними для всіх, включаючи людей з </w:t>
      </w:r>
      <w:r w:rsidR="006524F4">
        <w:rPr>
          <w:color w:val="404040"/>
          <w:sz w:val="28"/>
          <w:szCs w:val="28"/>
          <w:lang w:val="uk-UA"/>
        </w:rPr>
        <w:t>інвалідністю</w:t>
      </w:r>
      <w:r>
        <w:rPr>
          <w:color w:val="404040"/>
          <w:sz w:val="28"/>
          <w:szCs w:val="28"/>
        </w:rPr>
        <w:t xml:space="preserve">, що сприятиме інклюзивності та комфорту в </w:t>
      </w:r>
      <w:r w:rsidR="00F3589A">
        <w:rPr>
          <w:color w:val="404040"/>
          <w:sz w:val="28"/>
          <w:szCs w:val="28"/>
          <w:lang w:val="uk-UA"/>
        </w:rPr>
        <w:t>громад</w:t>
      </w:r>
      <w:r>
        <w:rPr>
          <w:color w:val="404040"/>
          <w:sz w:val="28"/>
          <w:szCs w:val="28"/>
        </w:rPr>
        <w:t>і.</w:t>
      </w:r>
    </w:p>
    <w:p w14:paraId="00000ED1" w14:textId="1E26CEBE" w:rsidR="00506674" w:rsidRDefault="00502841" w:rsidP="00890632">
      <w:pPr>
        <w:spacing w:before="60" w:after="60"/>
        <w:ind w:firstLine="709"/>
        <w:jc w:val="both"/>
        <w:rPr>
          <w:color w:val="404040"/>
          <w:sz w:val="28"/>
          <w:szCs w:val="28"/>
          <w:lang w:val="uk-UA"/>
        </w:rPr>
      </w:pPr>
      <w:r>
        <w:rPr>
          <w:color w:val="404040"/>
          <w:sz w:val="28"/>
          <w:szCs w:val="28"/>
        </w:rPr>
        <w:t>Результатом реалізації цих заходів стане створення сучасного, доступного та екологічного міського середовища, яке відповідає потребам всіх категорій населення. Індикаторами успіху можуть бути: збільшення кількості безбар’єрних об’єктів інфраструктури,</w:t>
      </w:r>
      <w:r w:rsidR="00F3589A" w:rsidRPr="00F3589A">
        <w:t xml:space="preserve"> </w:t>
      </w:r>
      <w:r w:rsidR="00F3589A" w:rsidRPr="00F3589A">
        <w:rPr>
          <w:color w:val="404040"/>
          <w:sz w:val="28"/>
          <w:szCs w:val="28"/>
        </w:rPr>
        <w:t>зростання кількості мешканців, які користуються громадським транспортом</w:t>
      </w:r>
      <w:r>
        <w:rPr>
          <w:color w:val="404040"/>
          <w:sz w:val="28"/>
          <w:szCs w:val="28"/>
        </w:rPr>
        <w:t xml:space="preserve"> </w:t>
      </w:r>
      <w:r w:rsidR="00F3589A">
        <w:rPr>
          <w:color w:val="404040"/>
          <w:sz w:val="28"/>
          <w:szCs w:val="28"/>
          <w:lang w:val="uk-UA"/>
        </w:rPr>
        <w:t>і</w:t>
      </w:r>
      <w:r>
        <w:rPr>
          <w:color w:val="404040"/>
          <w:sz w:val="28"/>
          <w:szCs w:val="28"/>
        </w:rPr>
        <w:t xml:space="preserve"> велодоріжками, підвищення рівня задоволеності мешканців якістю міського середовища, а також збільшення кількості зелених зон та громадських просторів. Ці зміни сприятимуть підвищенню якості життя в Криворізькій громаді та створенню інклюзивно</w:t>
      </w:r>
      <w:r w:rsidR="006524F4">
        <w:rPr>
          <w:color w:val="404040"/>
          <w:sz w:val="28"/>
          <w:szCs w:val="28"/>
          <w:lang w:val="uk-UA"/>
        </w:rPr>
        <w:t>ї</w:t>
      </w:r>
      <w:r>
        <w:rPr>
          <w:color w:val="404040"/>
          <w:sz w:val="28"/>
          <w:szCs w:val="28"/>
        </w:rPr>
        <w:t>, сучасно</w:t>
      </w:r>
      <w:r w:rsidR="006524F4">
        <w:rPr>
          <w:color w:val="404040"/>
          <w:sz w:val="28"/>
          <w:szCs w:val="28"/>
          <w:lang w:val="uk-UA"/>
        </w:rPr>
        <w:t>ї громади</w:t>
      </w:r>
      <w:r>
        <w:rPr>
          <w:color w:val="404040"/>
          <w:sz w:val="28"/>
          <w:szCs w:val="28"/>
        </w:rPr>
        <w:t>.</w:t>
      </w:r>
    </w:p>
    <w:p w14:paraId="00000ED6" w14:textId="100B7E1B" w:rsidR="00506674" w:rsidRDefault="00EA1C15" w:rsidP="00585968">
      <w:pPr>
        <w:widowControl w:val="0"/>
        <w:spacing w:before="120" w:after="120"/>
        <w:jc w:val="both"/>
        <w:rPr>
          <w:b/>
          <w:bCs/>
          <w:i/>
          <w:iCs/>
          <w:sz w:val="28"/>
          <w:szCs w:val="28"/>
          <w:lang w:val="uk-UA"/>
        </w:rPr>
      </w:pPr>
      <w:r w:rsidRPr="00EA1C15">
        <w:rPr>
          <w:b/>
          <w:bCs/>
          <w:i/>
          <w:iCs/>
          <w:sz w:val="28"/>
          <w:szCs w:val="28"/>
          <w:lang w:val="uk-UA"/>
        </w:rPr>
        <w:t>Завдання та сфери реалізації проєктів для досягнення оперативної цілі 4.</w:t>
      </w:r>
      <w:r>
        <w:rPr>
          <w:b/>
          <w:bCs/>
          <w:i/>
          <w:iCs/>
          <w:sz w:val="28"/>
          <w:szCs w:val="28"/>
          <w:lang w:val="uk-UA"/>
        </w:rPr>
        <w:t>5</w:t>
      </w:r>
      <w:r w:rsidRPr="00EA1C15">
        <w:rPr>
          <w:b/>
          <w:bCs/>
          <w:i/>
          <w:iCs/>
          <w:sz w:val="28"/>
          <w:szCs w:val="28"/>
          <w:lang w:val="uk-UA"/>
        </w:rPr>
        <w:t>.</w:t>
      </w:r>
      <w:r>
        <w:rPr>
          <w:b/>
          <w:bCs/>
          <w:i/>
          <w:iCs/>
          <w:sz w:val="28"/>
          <w:szCs w:val="28"/>
          <w:lang w:val="uk-UA"/>
        </w:rPr>
        <w:t xml:space="preserve"> </w:t>
      </w:r>
      <w:r w:rsidR="003C25BE" w:rsidRPr="003C25BE">
        <w:rPr>
          <w:b/>
          <w:bCs/>
          <w:i/>
          <w:iCs/>
          <w:sz w:val="28"/>
          <w:szCs w:val="28"/>
          <w:lang w:val="uk-UA"/>
        </w:rPr>
        <w:t>Сучасний просторовий дизайн, безбар'єрний простір громади</w:t>
      </w:r>
      <w:r w:rsidR="00517DD2">
        <w:rPr>
          <w:b/>
          <w:bCs/>
          <w:i/>
          <w:iCs/>
          <w:sz w:val="28"/>
          <w:szCs w:val="28"/>
          <w:lang w:val="uk-UA"/>
        </w:rPr>
        <w:t>:</w:t>
      </w:r>
    </w:p>
    <w:tbl>
      <w:tblPr>
        <w:tblW w:w="0" w:type="auto"/>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371"/>
      </w:tblGrid>
      <w:tr w:rsidR="00F54BEB" w:rsidRPr="00F54BEB" w14:paraId="0908C3A0" w14:textId="77777777" w:rsidTr="00852411">
        <w:tc>
          <w:tcPr>
            <w:tcW w:w="2689" w:type="dxa"/>
            <w:shd w:val="clear" w:color="auto" w:fill="E7E6E6"/>
          </w:tcPr>
          <w:p w14:paraId="1B6F8896" w14:textId="77777777" w:rsidR="00F54BEB" w:rsidRPr="00F54BEB" w:rsidRDefault="00F54BEB" w:rsidP="00F54BEB">
            <w:pPr>
              <w:tabs>
                <w:tab w:val="left" w:pos="601"/>
              </w:tabs>
              <w:spacing w:before="40" w:after="40"/>
              <w:ind w:left="57"/>
              <w:jc w:val="center"/>
            </w:pPr>
            <w:r w:rsidRPr="00F54BEB">
              <w:rPr>
                <w:b/>
              </w:rPr>
              <w:t>Завдання</w:t>
            </w:r>
          </w:p>
        </w:tc>
        <w:tc>
          <w:tcPr>
            <w:tcW w:w="7371" w:type="dxa"/>
            <w:shd w:val="clear" w:color="auto" w:fill="E7E6E6"/>
          </w:tcPr>
          <w:p w14:paraId="20D79200" w14:textId="77777777" w:rsidR="00F54BEB" w:rsidRPr="00F54BEB" w:rsidRDefault="00F54BEB" w:rsidP="00F54BEB">
            <w:pPr>
              <w:tabs>
                <w:tab w:val="left" w:pos="601"/>
              </w:tabs>
              <w:spacing w:before="40" w:after="40"/>
              <w:ind w:left="57"/>
              <w:jc w:val="center"/>
            </w:pPr>
            <w:r w:rsidRPr="00F54BEB">
              <w:rPr>
                <w:b/>
                <w:lang w:val="uk-UA"/>
              </w:rPr>
              <w:t>С</w:t>
            </w:r>
            <w:r w:rsidRPr="00F54BEB">
              <w:rPr>
                <w:b/>
              </w:rPr>
              <w:t>фери реалізації проєктів</w:t>
            </w:r>
          </w:p>
        </w:tc>
      </w:tr>
      <w:tr w:rsidR="00F54BEB" w:rsidRPr="00F54BEB" w14:paraId="7E8F6475" w14:textId="77777777" w:rsidTr="00F54BEB">
        <w:trPr>
          <w:trHeight w:val="3135"/>
        </w:trPr>
        <w:tc>
          <w:tcPr>
            <w:tcW w:w="2689" w:type="dxa"/>
            <w:shd w:val="clear" w:color="auto" w:fill="auto"/>
          </w:tcPr>
          <w:p w14:paraId="30457864" w14:textId="77777777" w:rsidR="00F54BEB" w:rsidRPr="00F54BEB" w:rsidRDefault="00F54BEB" w:rsidP="00F54BEB">
            <w:pPr>
              <w:tabs>
                <w:tab w:val="left" w:pos="601"/>
              </w:tabs>
              <w:spacing w:before="40" w:after="40"/>
              <w:ind w:left="57"/>
              <w:rPr>
                <w:b/>
                <w:color w:val="000000"/>
              </w:rPr>
            </w:pPr>
            <w:r w:rsidRPr="00F54BEB">
              <w:t>4.5.1.</w:t>
            </w:r>
            <w:r w:rsidRPr="00F54BEB">
              <w:rPr>
                <w:lang w:val="uk-UA"/>
              </w:rPr>
              <w:t xml:space="preserve"> </w:t>
            </w:r>
            <w:r w:rsidRPr="00F54BEB">
              <w:t>Розвиток та удосконалення вулично-дорожної мережі громади із забезпеченням безбар’єрності</w:t>
            </w:r>
          </w:p>
        </w:tc>
        <w:tc>
          <w:tcPr>
            <w:tcW w:w="7371" w:type="dxa"/>
          </w:tcPr>
          <w:p w14:paraId="74284EB2" w14:textId="77777777" w:rsidR="00F54BEB" w:rsidRPr="00F54BEB" w:rsidRDefault="00963144" w:rsidP="00963144">
            <w:pPr>
              <w:numPr>
                <w:ilvl w:val="0"/>
                <w:numId w:val="22"/>
              </w:numPr>
              <w:pBdr>
                <w:top w:val="nil"/>
                <w:left w:val="nil"/>
                <w:bottom w:val="nil"/>
                <w:right w:val="nil"/>
                <w:between w:val="nil"/>
              </w:pBdr>
              <w:tabs>
                <w:tab w:val="left" w:pos="430"/>
              </w:tabs>
              <w:spacing w:before="40" w:after="40"/>
              <w:ind w:left="57" w:firstLine="0"/>
              <w:rPr>
                <w:rFonts w:eastAsia="Calibri"/>
              </w:rPr>
            </w:pPr>
            <w:sdt>
              <w:sdtPr>
                <w:rPr>
                  <w:rFonts w:eastAsia="Calibri"/>
                </w:rPr>
                <w:tag w:val="goog_rdk_320"/>
                <w:id w:val="581417352"/>
              </w:sdtPr>
              <w:sdtEndPr/>
              <w:sdtContent/>
            </w:sdt>
            <w:r w:rsidR="00F54BEB" w:rsidRPr="00F54BEB">
              <w:rPr>
                <w:rFonts w:eastAsia="Calibri"/>
              </w:rPr>
              <w:t>Оновлення парку комунальних автобусів.</w:t>
            </w:r>
          </w:p>
          <w:p w14:paraId="495FEF9C"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Реконструкція наявних і створеня нових облаштованих зупинок.</w:t>
            </w:r>
          </w:p>
          <w:p w14:paraId="007811B6"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Застосування новітніх технологій при виконанні поточного/капітального ремонтів доріг, їх реконструкції.</w:t>
            </w:r>
          </w:p>
          <w:p w14:paraId="194C2506"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Проведення обстеження стану конструкцій мостів і шляхопроводів.</w:t>
            </w:r>
          </w:p>
          <w:p w14:paraId="1935099C"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Організація робіт з поточного/капітального ремонтів, реконструкції мостів і шляхопроводів (за результатами обстежень).</w:t>
            </w:r>
          </w:p>
          <w:p w14:paraId="22BE6E04"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Упровадження концепції розвитку велоруху та велоінфраструктури (облаштування велосипедних доріжок і схем велосипедного руху).</w:t>
            </w:r>
          </w:p>
        </w:tc>
      </w:tr>
      <w:tr w:rsidR="00F54BEB" w:rsidRPr="00F54BEB" w14:paraId="514B9E94" w14:textId="77777777" w:rsidTr="00852411">
        <w:trPr>
          <w:trHeight w:val="513"/>
        </w:trPr>
        <w:tc>
          <w:tcPr>
            <w:tcW w:w="2689" w:type="dxa"/>
            <w:shd w:val="clear" w:color="auto" w:fill="auto"/>
          </w:tcPr>
          <w:p w14:paraId="5E0DCC42" w14:textId="77777777" w:rsidR="00F54BEB" w:rsidRPr="00F54BEB" w:rsidRDefault="00F54BEB" w:rsidP="00F54BEB">
            <w:pPr>
              <w:tabs>
                <w:tab w:val="left" w:pos="601"/>
              </w:tabs>
              <w:spacing w:before="40" w:after="40"/>
              <w:ind w:left="57"/>
              <w:rPr>
                <w:b/>
              </w:rPr>
            </w:pPr>
            <w:r w:rsidRPr="00F54BEB">
              <w:t>4.5.2.</w:t>
            </w:r>
            <w:r w:rsidRPr="00F54BEB">
              <w:rPr>
                <w:rFonts w:ascii="Arial" w:eastAsia="Calibri" w:hAnsi="Arial" w:cs="Arial"/>
                <w:sz w:val="22"/>
                <w:szCs w:val="22"/>
                <w:lang w:eastAsia="en-US"/>
              </w:rPr>
              <w:t xml:space="preserve"> </w:t>
            </w:r>
            <w:r w:rsidRPr="00F54BEB">
              <w:t>Створення умов, дружніх до людей з інвалідністю та маломобільних груп населення</w:t>
            </w:r>
          </w:p>
        </w:tc>
        <w:tc>
          <w:tcPr>
            <w:tcW w:w="7371" w:type="dxa"/>
          </w:tcPr>
          <w:p w14:paraId="5261E9D9"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Забезпечення об'єктів загального користування доступністю для осіб з інвалідністю.</w:t>
            </w:r>
          </w:p>
          <w:p w14:paraId="11551CED"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Організація лекцій для населення літнього віку з важливих питань збереження здоров’я у старшому віці, зокрема профілактики падінь, особливостей харчування, фізичної активності в старшому віці.</w:t>
            </w:r>
          </w:p>
          <w:p w14:paraId="09436394"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Організація активного дозвілля та проведенню місцевих культурних і спортивних акції для людей літнього віку.</w:t>
            </w:r>
          </w:p>
          <w:p w14:paraId="794FD012"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lastRenderedPageBreak/>
              <w:t>Забезпечення доступу до культурного та медіа-простору громади, зокрема мініатюрних копій пам'яток культури для людей з вадами зору, телепередач, що супроводжуються жестовою мовою.</w:t>
            </w:r>
          </w:p>
          <w:p w14:paraId="05EE424C"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Організація навчальних заходів для людей старших вікових груп, зокрема з навчання базовим навичкам роботи на комп’ютері.</w:t>
            </w:r>
          </w:p>
          <w:p w14:paraId="2072058C"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color w:val="000000"/>
              </w:rPr>
            </w:pPr>
            <w:r w:rsidRPr="00F54BEB">
              <w:rPr>
                <w:rFonts w:eastAsia="Calibri"/>
              </w:rPr>
              <w:t>Організація акцій вихідного дня для пенсіонерів, зокрема кіносеансів, екскурсійних програм.</w:t>
            </w:r>
          </w:p>
        </w:tc>
      </w:tr>
      <w:tr w:rsidR="00F54BEB" w:rsidRPr="00F54BEB" w14:paraId="3BD0A3EA" w14:textId="77777777" w:rsidTr="00852411">
        <w:trPr>
          <w:trHeight w:val="513"/>
        </w:trPr>
        <w:tc>
          <w:tcPr>
            <w:tcW w:w="2689" w:type="dxa"/>
            <w:shd w:val="clear" w:color="auto" w:fill="auto"/>
          </w:tcPr>
          <w:p w14:paraId="5D0F81FC" w14:textId="77777777" w:rsidR="00F54BEB" w:rsidRPr="00F54BEB" w:rsidRDefault="00F54BEB" w:rsidP="00F54BEB">
            <w:pPr>
              <w:tabs>
                <w:tab w:val="left" w:pos="601"/>
              </w:tabs>
              <w:spacing w:before="40" w:after="40"/>
              <w:ind w:left="57"/>
              <w:rPr>
                <w:color w:val="000000"/>
              </w:rPr>
            </w:pPr>
            <w:r w:rsidRPr="00F54BEB">
              <w:lastRenderedPageBreak/>
              <w:t>4.5.3.</w:t>
            </w:r>
            <w:r w:rsidRPr="00F54BEB">
              <w:rPr>
                <w:lang w:val="uk-UA"/>
              </w:rPr>
              <w:t xml:space="preserve"> </w:t>
            </w:r>
            <w:r w:rsidRPr="00F54BEB">
              <w:t xml:space="preserve">Містобудування на засадах сучасного просторового дизайну та безбар’єрності </w:t>
            </w:r>
          </w:p>
        </w:tc>
        <w:tc>
          <w:tcPr>
            <w:tcW w:w="7371" w:type="dxa"/>
          </w:tcPr>
          <w:p w14:paraId="36FA81CE" w14:textId="77777777" w:rsidR="00F54BEB" w:rsidRPr="00F54BEB" w:rsidRDefault="00963144" w:rsidP="00963144">
            <w:pPr>
              <w:numPr>
                <w:ilvl w:val="0"/>
                <w:numId w:val="22"/>
              </w:numPr>
              <w:pBdr>
                <w:top w:val="nil"/>
                <w:left w:val="nil"/>
                <w:bottom w:val="nil"/>
                <w:right w:val="nil"/>
                <w:between w:val="nil"/>
              </w:pBdr>
              <w:tabs>
                <w:tab w:val="left" w:pos="430"/>
              </w:tabs>
              <w:spacing w:before="40" w:after="40"/>
              <w:ind w:left="57" w:firstLine="0"/>
              <w:rPr>
                <w:rFonts w:eastAsia="Calibri"/>
              </w:rPr>
            </w:pPr>
            <w:sdt>
              <w:sdtPr>
                <w:rPr>
                  <w:rFonts w:eastAsia="Calibri"/>
                </w:rPr>
                <w:tag w:val="goog_rdk_321"/>
                <w:id w:val="65767507"/>
              </w:sdtPr>
              <w:sdtEndPr/>
              <w:sdtContent/>
            </w:sdt>
            <w:r w:rsidR="00F54BEB" w:rsidRPr="00F54BEB">
              <w:rPr>
                <w:rFonts w:eastAsia="Calibri"/>
              </w:rPr>
              <w:t>Організація виконання робіт з розробки змін до Генерального плану громади та м. Кривого Рогу.</w:t>
            </w:r>
          </w:p>
          <w:p w14:paraId="43528CD5"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Організація виконання топографічної зйомки Криворізької МТГ масштаб М 1:2000.</w:t>
            </w:r>
          </w:p>
          <w:p w14:paraId="50F1AEC7"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Впровадження сучасних технологій, таких як «розумне» освітлення, «розумні» зупинки громадського транспорту.</w:t>
            </w:r>
          </w:p>
          <w:p w14:paraId="62CAFB9B"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Створення центру з розробки та впровадження сучасних проєктів у сфері містобудування, архітектури та дизайну.</w:t>
            </w:r>
          </w:p>
          <w:p w14:paraId="2023580E"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Створення нових та реконструкція наявних парків і зелених зон з урахуванням принципів сучасного ландшафтного дизайну та безбар’єрності.</w:t>
            </w:r>
          </w:p>
          <w:p w14:paraId="06F5D666"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Реконструкція , осучаснення дитячих майданчиків.</w:t>
            </w:r>
          </w:p>
          <w:p w14:paraId="202EBB35" w14:textId="77777777" w:rsidR="00F54BEB" w:rsidRPr="00F54BEB" w:rsidRDefault="00F54BEB" w:rsidP="00963144">
            <w:pPr>
              <w:numPr>
                <w:ilvl w:val="0"/>
                <w:numId w:val="22"/>
              </w:numPr>
              <w:pBdr>
                <w:top w:val="nil"/>
                <w:left w:val="nil"/>
                <w:bottom w:val="nil"/>
                <w:right w:val="nil"/>
                <w:between w:val="nil"/>
              </w:pBdr>
              <w:tabs>
                <w:tab w:val="left" w:pos="430"/>
              </w:tabs>
              <w:spacing w:before="40" w:after="40"/>
              <w:ind w:left="57" w:firstLine="0"/>
              <w:rPr>
                <w:rFonts w:eastAsia="Calibri"/>
              </w:rPr>
            </w:pPr>
            <w:r w:rsidRPr="00F54BEB">
              <w:rPr>
                <w:rFonts w:eastAsia="Calibri"/>
              </w:rPr>
              <w:t>Розробка та впровадження проєктів сучасних громадських просторів, таких як площі, амфітеатри, зони для проведення культурних заходів.</w:t>
            </w:r>
          </w:p>
        </w:tc>
      </w:tr>
    </w:tbl>
    <w:p w14:paraId="00000EEF" w14:textId="77777777" w:rsidR="00506674" w:rsidRPr="00517DD2" w:rsidRDefault="00502841" w:rsidP="00F3589A">
      <w:pPr>
        <w:widowControl w:val="0"/>
        <w:spacing w:before="120" w:after="120"/>
        <w:ind w:firstLine="709"/>
        <w:jc w:val="both"/>
        <w:rPr>
          <w:b/>
          <w:bCs/>
          <w:i/>
          <w:iCs/>
          <w:sz w:val="28"/>
          <w:szCs w:val="28"/>
          <w:lang w:val="uk-UA"/>
        </w:rPr>
      </w:pPr>
      <w:r w:rsidRPr="00517DD2">
        <w:rPr>
          <w:b/>
          <w:bCs/>
          <w:i/>
          <w:iCs/>
          <w:sz w:val="28"/>
          <w:szCs w:val="28"/>
          <w:lang w:val="uk-UA"/>
        </w:rPr>
        <w:t>Очікувані результати:</w:t>
      </w:r>
    </w:p>
    <w:p w14:paraId="00000EF0" w14:textId="24287FC3" w:rsidR="00506674" w:rsidRPr="00F3589A" w:rsidRDefault="00502841" w:rsidP="00963144">
      <w:pPr>
        <w:pStyle w:val="afa"/>
        <w:numPr>
          <w:ilvl w:val="0"/>
          <w:numId w:val="44"/>
        </w:numPr>
        <w:spacing w:before="60" w:after="60" w:line="240" w:lineRule="auto"/>
        <w:ind w:left="714" w:hanging="357"/>
        <w:contextualSpacing w:val="0"/>
        <w:rPr>
          <w:b/>
          <w:color w:val="000000"/>
          <w:sz w:val="28"/>
          <w:szCs w:val="28"/>
        </w:rPr>
      </w:pPr>
      <w:r w:rsidRPr="00F3589A">
        <w:rPr>
          <w:color w:val="404040"/>
          <w:sz w:val="28"/>
          <w:szCs w:val="28"/>
        </w:rPr>
        <w:t>Створен</w:t>
      </w:r>
      <w:r w:rsidR="006524F4">
        <w:rPr>
          <w:color w:val="404040"/>
          <w:sz w:val="28"/>
          <w:szCs w:val="28"/>
        </w:rPr>
        <w:t>о</w:t>
      </w:r>
      <w:r w:rsidRPr="00F3589A">
        <w:rPr>
          <w:color w:val="404040"/>
          <w:sz w:val="28"/>
          <w:szCs w:val="28"/>
        </w:rPr>
        <w:t xml:space="preserve"> сучасн</w:t>
      </w:r>
      <w:r w:rsidR="006524F4">
        <w:rPr>
          <w:color w:val="404040"/>
          <w:sz w:val="28"/>
          <w:szCs w:val="28"/>
        </w:rPr>
        <w:t>е</w:t>
      </w:r>
      <w:r w:rsidRPr="00F3589A">
        <w:rPr>
          <w:color w:val="404040"/>
          <w:sz w:val="28"/>
          <w:szCs w:val="28"/>
        </w:rPr>
        <w:t xml:space="preserve"> середовищ</w:t>
      </w:r>
      <w:r w:rsidR="006524F4">
        <w:rPr>
          <w:color w:val="404040"/>
          <w:sz w:val="28"/>
          <w:szCs w:val="28"/>
        </w:rPr>
        <w:t>е громади</w:t>
      </w:r>
      <w:r w:rsidRPr="00F3589A">
        <w:rPr>
          <w:color w:val="404040"/>
          <w:sz w:val="28"/>
          <w:szCs w:val="28"/>
        </w:rPr>
        <w:t xml:space="preserve"> з розвиненою інфраструктурою, збільшен</w:t>
      </w:r>
      <w:r w:rsidR="006524F4">
        <w:rPr>
          <w:color w:val="404040"/>
          <w:sz w:val="28"/>
          <w:szCs w:val="28"/>
        </w:rPr>
        <w:t>ою</w:t>
      </w:r>
      <w:r w:rsidRPr="00F3589A">
        <w:rPr>
          <w:color w:val="404040"/>
          <w:sz w:val="28"/>
          <w:szCs w:val="28"/>
        </w:rPr>
        <w:t xml:space="preserve"> кільк</w:t>
      </w:r>
      <w:r w:rsidR="006524F4">
        <w:rPr>
          <w:color w:val="404040"/>
          <w:sz w:val="28"/>
          <w:szCs w:val="28"/>
        </w:rPr>
        <w:t>істю</w:t>
      </w:r>
      <w:r w:rsidRPr="00F3589A">
        <w:rPr>
          <w:color w:val="404040"/>
          <w:sz w:val="28"/>
          <w:szCs w:val="28"/>
        </w:rPr>
        <w:t xml:space="preserve"> зелених зон, пішохідних зон </w:t>
      </w:r>
      <w:r w:rsidR="006524F4">
        <w:rPr>
          <w:color w:val="404040"/>
          <w:sz w:val="28"/>
          <w:szCs w:val="28"/>
        </w:rPr>
        <w:t>і</w:t>
      </w:r>
      <w:r w:rsidRPr="00F3589A">
        <w:rPr>
          <w:color w:val="404040"/>
          <w:sz w:val="28"/>
          <w:szCs w:val="28"/>
        </w:rPr>
        <w:t xml:space="preserve"> велодоріжок</w:t>
      </w:r>
      <w:r w:rsidR="006524F4">
        <w:rPr>
          <w:color w:val="404040"/>
          <w:sz w:val="28"/>
          <w:szCs w:val="28"/>
        </w:rPr>
        <w:t>.</w:t>
      </w:r>
    </w:p>
    <w:p w14:paraId="00000EF1" w14:textId="57666287" w:rsidR="00506674" w:rsidRPr="00F3589A" w:rsidRDefault="00502841" w:rsidP="00963144">
      <w:pPr>
        <w:pStyle w:val="afa"/>
        <w:numPr>
          <w:ilvl w:val="0"/>
          <w:numId w:val="44"/>
        </w:numPr>
        <w:spacing w:before="60" w:after="60" w:line="240" w:lineRule="auto"/>
        <w:ind w:left="714" w:hanging="357"/>
        <w:contextualSpacing w:val="0"/>
        <w:rPr>
          <w:b/>
          <w:color w:val="000000"/>
          <w:sz w:val="28"/>
          <w:szCs w:val="28"/>
        </w:rPr>
      </w:pPr>
      <w:r w:rsidRPr="00F3589A">
        <w:rPr>
          <w:color w:val="404040"/>
          <w:sz w:val="28"/>
          <w:szCs w:val="28"/>
        </w:rPr>
        <w:t>Підвищен</w:t>
      </w:r>
      <w:r w:rsidR="006524F4">
        <w:rPr>
          <w:color w:val="404040"/>
          <w:sz w:val="28"/>
          <w:szCs w:val="28"/>
        </w:rPr>
        <w:t xml:space="preserve">о рівень </w:t>
      </w:r>
      <w:r w:rsidRPr="00F3589A">
        <w:rPr>
          <w:color w:val="404040"/>
          <w:sz w:val="28"/>
          <w:szCs w:val="28"/>
        </w:rPr>
        <w:t xml:space="preserve">доступності інфраструктури </w:t>
      </w:r>
      <w:r w:rsidR="006524F4">
        <w:rPr>
          <w:color w:val="404040"/>
          <w:sz w:val="28"/>
          <w:szCs w:val="28"/>
        </w:rPr>
        <w:t xml:space="preserve">громади </w:t>
      </w:r>
      <w:r w:rsidRPr="00F3589A">
        <w:rPr>
          <w:color w:val="404040"/>
          <w:sz w:val="28"/>
          <w:szCs w:val="28"/>
        </w:rPr>
        <w:t>для всіх категорій населення</w:t>
      </w:r>
      <w:r w:rsidR="006524F4">
        <w:rPr>
          <w:color w:val="404040"/>
          <w:sz w:val="28"/>
          <w:szCs w:val="28"/>
        </w:rPr>
        <w:t>.</w:t>
      </w:r>
    </w:p>
    <w:p w14:paraId="00000EF2" w14:textId="4E33A6E9" w:rsidR="00506674" w:rsidRPr="00F3589A" w:rsidRDefault="00502841" w:rsidP="00963144">
      <w:pPr>
        <w:pStyle w:val="afa"/>
        <w:numPr>
          <w:ilvl w:val="0"/>
          <w:numId w:val="44"/>
        </w:numPr>
        <w:spacing w:before="60" w:after="60" w:line="240" w:lineRule="auto"/>
        <w:ind w:left="714" w:hanging="357"/>
        <w:contextualSpacing w:val="0"/>
        <w:rPr>
          <w:color w:val="404040"/>
          <w:sz w:val="28"/>
          <w:szCs w:val="28"/>
        </w:rPr>
      </w:pPr>
      <w:r w:rsidRPr="00F3589A">
        <w:rPr>
          <w:color w:val="404040"/>
          <w:sz w:val="28"/>
          <w:szCs w:val="28"/>
        </w:rPr>
        <w:t>Збільшен</w:t>
      </w:r>
      <w:r w:rsidR="003B1E7D">
        <w:rPr>
          <w:color w:val="404040"/>
          <w:sz w:val="28"/>
          <w:szCs w:val="28"/>
        </w:rPr>
        <w:t>о</w:t>
      </w:r>
      <w:r w:rsidRPr="00F3589A">
        <w:rPr>
          <w:color w:val="404040"/>
          <w:sz w:val="28"/>
          <w:szCs w:val="28"/>
        </w:rPr>
        <w:t xml:space="preserve"> кільк</w:t>
      </w:r>
      <w:r w:rsidR="003B1E7D">
        <w:rPr>
          <w:color w:val="404040"/>
          <w:sz w:val="28"/>
          <w:szCs w:val="28"/>
        </w:rPr>
        <w:t>і</w:t>
      </w:r>
      <w:r w:rsidRPr="00F3589A">
        <w:rPr>
          <w:color w:val="404040"/>
          <w:sz w:val="28"/>
          <w:szCs w:val="28"/>
        </w:rPr>
        <w:t>ст</w:t>
      </w:r>
      <w:r w:rsidR="003B1E7D">
        <w:rPr>
          <w:color w:val="404040"/>
          <w:sz w:val="28"/>
          <w:szCs w:val="28"/>
        </w:rPr>
        <w:t>ь</w:t>
      </w:r>
      <w:r w:rsidRPr="00F3589A">
        <w:rPr>
          <w:color w:val="404040"/>
          <w:sz w:val="28"/>
          <w:szCs w:val="28"/>
        </w:rPr>
        <w:t xml:space="preserve"> зелених зон та зон рекреації</w:t>
      </w:r>
      <w:r w:rsidR="003B1E7D">
        <w:rPr>
          <w:color w:val="404040"/>
          <w:sz w:val="28"/>
          <w:szCs w:val="28"/>
        </w:rPr>
        <w:t>.</w:t>
      </w:r>
    </w:p>
    <w:p w14:paraId="00000EF3" w14:textId="4ABA52AE" w:rsidR="00506674" w:rsidRPr="00F3589A" w:rsidRDefault="00502841" w:rsidP="00963144">
      <w:pPr>
        <w:pStyle w:val="afa"/>
        <w:numPr>
          <w:ilvl w:val="0"/>
          <w:numId w:val="44"/>
        </w:numPr>
        <w:spacing w:before="60" w:after="60" w:line="240" w:lineRule="auto"/>
        <w:ind w:left="714" w:hanging="357"/>
        <w:contextualSpacing w:val="0"/>
        <w:rPr>
          <w:color w:val="404040"/>
          <w:sz w:val="28"/>
          <w:szCs w:val="28"/>
        </w:rPr>
      </w:pPr>
      <w:r w:rsidRPr="00F3589A">
        <w:rPr>
          <w:color w:val="404040"/>
          <w:sz w:val="28"/>
          <w:szCs w:val="28"/>
        </w:rPr>
        <w:t>Підвищен</w:t>
      </w:r>
      <w:r w:rsidR="0065791B">
        <w:rPr>
          <w:color w:val="404040"/>
          <w:sz w:val="28"/>
          <w:szCs w:val="28"/>
        </w:rPr>
        <w:t>о</w:t>
      </w:r>
      <w:r w:rsidRPr="00F3589A">
        <w:rPr>
          <w:color w:val="404040"/>
          <w:sz w:val="28"/>
          <w:szCs w:val="28"/>
        </w:rPr>
        <w:t xml:space="preserve"> як</w:t>
      </w:r>
      <w:r w:rsidR="0065791B">
        <w:rPr>
          <w:color w:val="404040"/>
          <w:sz w:val="28"/>
          <w:szCs w:val="28"/>
        </w:rPr>
        <w:t>і</w:t>
      </w:r>
      <w:r w:rsidRPr="00F3589A">
        <w:rPr>
          <w:color w:val="404040"/>
          <w:sz w:val="28"/>
          <w:szCs w:val="28"/>
        </w:rPr>
        <w:t>ст</w:t>
      </w:r>
      <w:r w:rsidR="0065791B">
        <w:rPr>
          <w:color w:val="404040"/>
          <w:sz w:val="28"/>
          <w:szCs w:val="28"/>
        </w:rPr>
        <w:t>ь</w:t>
      </w:r>
      <w:r w:rsidRPr="00F3589A">
        <w:rPr>
          <w:color w:val="404040"/>
          <w:sz w:val="28"/>
          <w:szCs w:val="28"/>
        </w:rPr>
        <w:t xml:space="preserve"> містобудівних про</w:t>
      </w:r>
      <w:r w:rsidR="0065791B">
        <w:rPr>
          <w:color w:val="404040"/>
          <w:sz w:val="28"/>
          <w:szCs w:val="28"/>
        </w:rPr>
        <w:t>є</w:t>
      </w:r>
      <w:r w:rsidRPr="00F3589A">
        <w:rPr>
          <w:color w:val="404040"/>
          <w:sz w:val="28"/>
          <w:szCs w:val="28"/>
        </w:rPr>
        <w:t xml:space="preserve">ктів, </w:t>
      </w:r>
      <w:r w:rsidR="0065791B">
        <w:rPr>
          <w:color w:val="404040"/>
          <w:sz w:val="28"/>
          <w:szCs w:val="28"/>
        </w:rPr>
        <w:t>впроваджено</w:t>
      </w:r>
      <w:r w:rsidRPr="00F3589A">
        <w:rPr>
          <w:color w:val="404040"/>
          <w:sz w:val="28"/>
          <w:szCs w:val="28"/>
        </w:rPr>
        <w:t xml:space="preserve"> інноваці</w:t>
      </w:r>
      <w:r w:rsidR="0065791B">
        <w:rPr>
          <w:color w:val="404040"/>
          <w:sz w:val="28"/>
          <w:szCs w:val="28"/>
        </w:rPr>
        <w:t>ї</w:t>
      </w:r>
      <w:r w:rsidRPr="00F3589A">
        <w:rPr>
          <w:color w:val="404040"/>
          <w:sz w:val="28"/>
          <w:szCs w:val="28"/>
        </w:rPr>
        <w:t xml:space="preserve"> у сфері архітектури та дизайну</w:t>
      </w:r>
      <w:r w:rsidR="0065791B">
        <w:rPr>
          <w:color w:val="404040"/>
          <w:sz w:val="28"/>
          <w:szCs w:val="28"/>
        </w:rPr>
        <w:t>.</w:t>
      </w:r>
    </w:p>
    <w:p w14:paraId="0EE2C235" w14:textId="065E29C8" w:rsidR="00517DD2" w:rsidRPr="00F3589A" w:rsidRDefault="00517DD2" w:rsidP="00F3589A">
      <w:pPr>
        <w:widowControl w:val="0"/>
        <w:spacing w:before="120" w:after="120"/>
        <w:ind w:firstLine="709"/>
        <w:jc w:val="both"/>
        <w:rPr>
          <w:b/>
          <w:bCs/>
          <w:i/>
          <w:iCs/>
          <w:sz w:val="28"/>
          <w:szCs w:val="28"/>
          <w:lang w:val="uk-UA"/>
        </w:rPr>
      </w:pPr>
      <w:r w:rsidRPr="00517DD2">
        <w:rPr>
          <w:b/>
          <w:bCs/>
          <w:i/>
          <w:iCs/>
          <w:sz w:val="28"/>
          <w:szCs w:val="28"/>
          <w:lang w:val="uk-UA"/>
        </w:rPr>
        <w:t>Індикатори</w:t>
      </w:r>
      <w:r>
        <w:rPr>
          <w:b/>
          <w:bCs/>
          <w:i/>
          <w:iCs/>
          <w:sz w:val="28"/>
          <w:szCs w:val="28"/>
          <w:lang w:val="uk-UA"/>
        </w:rPr>
        <w:t>:</w:t>
      </w:r>
    </w:p>
    <w:p w14:paraId="69F591A1" w14:textId="7B298934" w:rsidR="00517DD2" w:rsidRPr="00F3589A" w:rsidRDefault="00517DD2" w:rsidP="00963144">
      <w:pPr>
        <w:pStyle w:val="afa"/>
        <w:numPr>
          <w:ilvl w:val="0"/>
          <w:numId w:val="45"/>
        </w:numPr>
        <w:spacing w:before="60" w:after="60" w:line="240" w:lineRule="auto"/>
        <w:ind w:left="714" w:hanging="357"/>
        <w:contextualSpacing w:val="0"/>
        <w:rPr>
          <w:color w:val="404040"/>
          <w:sz w:val="28"/>
          <w:szCs w:val="28"/>
        </w:rPr>
      </w:pPr>
      <w:r w:rsidRPr="00F3589A">
        <w:rPr>
          <w:color w:val="404040"/>
          <w:sz w:val="28"/>
          <w:szCs w:val="28"/>
        </w:rPr>
        <w:t xml:space="preserve">Кількість створених пішохідних зон, велодоріжок, </w:t>
      </w:r>
      <w:r w:rsidR="006408D2" w:rsidRPr="00F3589A">
        <w:rPr>
          <w:color w:val="404040"/>
          <w:sz w:val="28"/>
          <w:szCs w:val="28"/>
        </w:rPr>
        <w:t>громадських просторів</w:t>
      </w:r>
      <w:r w:rsidR="005D615C">
        <w:rPr>
          <w:color w:val="404040"/>
          <w:sz w:val="28"/>
          <w:szCs w:val="28"/>
        </w:rPr>
        <w:t>.</w:t>
      </w:r>
    </w:p>
    <w:p w14:paraId="5989BA80" w14:textId="5850E15E" w:rsidR="00517DD2" w:rsidRPr="00F3589A" w:rsidRDefault="005D615C" w:rsidP="00963144">
      <w:pPr>
        <w:pStyle w:val="afa"/>
        <w:numPr>
          <w:ilvl w:val="0"/>
          <w:numId w:val="45"/>
        </w:numPr>
        <w:spacing w:before="60" w:after="60" w:line="240" w:lineRule="auto"/>
        <w:ind w:left="714" w:hanging="357"/>
        <w:contextualSpacing w:val="0"/>
        <w:rPr>
          <w:color w:val="404040"/>
          <w:sz w:val="28"/>
          <w:szCs w:val="28"/>
        </w:rPr>
      </w:pPr>
      <w:r>
        <w:rPr>
          <w:color w:val="404040"/>
          <w:sz w:val="28"/>
          <w:szCs w:val="28"/>
        </w:rPr>
        <w:t>Частка</w:t>
      </w:r>
      <w:r w:rsidR="00517DD2" w:rsidRPr="00F3589A">
        <w:rPr>
          <w:color w:val="404040"/>
          <w:sz w:val="28"/>
          <w:szCs w:val="28"/>
        </w:rPr>
        <w:t xml:space="preserve"> об’єктів інфраструктури, адаптованих для людей </w:t>
      </w:r>
      <w:r w:rsidR="006408D2" w:rsidRPr="006408D2">
        <w:rPr>
          <w:color w:val="404040"/>
          <w:sz w:val="28"/>
          <w:szCs w:val="28"/>
        </w:rPr>
        <w:t>з інвалідністю та маломобільних груп населення</w:t>
      </w:r>
      <w:r>
        <w:rPr>
          <w:color w:val="404040"/>
          <w:sz w:val="28"/>
          <w:szCs w:val="28"/>
        </w:rPr>
        <w:t>.</w:t>
      </w:r>
    </w:p>
    <w:p w14:paraId="00000EF4" w14:textId="31E2B89B" w:rsidR="00506674" w:rsidRPr="00F3589A" w:rsidRDefault="00517DD2" w:rsidP="00963144">
      <w:pPr>
        <w:pStyle w:val="afa"/>
        <w:numPr>
          <w:ilvl w:val="0"/>
          <w:numId w:val="45"/>
        </w:numPr>
        <w:spacing w:before="60" w:after="60" w:line="240" w:lineRule="auto"/>
        <w:ind w:left="714" w:hanging="357"/>
        <w:contextualSpacing w:val="0"/>
        <w:rPr>
          <w:color w:val="404040"/>
          <w:sz w:val="28"/>
          <w:szCs w:val="28"/>
        </w:rPr>
      </w:pPr>
      <w:r w:rsidRPr="00F3589A">
        <w:rPr>
          <w:color w:val="404040"/>
          <w:sz w:val="28"/>
          <w:szCs w:val="28"/>
        </w:rPr>
        <w:t xml:space="preserve">Кількість пристосованих транспортних засобів для </w:t>
      </w:r>
      <w:r w:rsidR="00F75443" w:rsidRPr="00F3589A">
        <w:rPr>
          <w:color w:val="404040"/>
          <w:sz w:val="28"/>
          <w:szCs w:val="28"/>
        </w:rPr>
        <w:t>людей</w:t>
      </w:r>
      <w:r w:rsidRPr="00F3589A">
        <w:rPr>
          <w:color w:val="404040"/>
          <w:sz w:val="28"/>
          <w:szCs w:val="28"/>
        </w:rPr>
        <w:t xml:space="preserve"> </w:t>
      </w:r>
      <w:bookmarkStart w:id="150" w:name="_Hlk197169358"/>
      <w:r w:rsidRPr="00F3589A">
        <w:rPr>
          <w:color w:val="404040"/>
          <w:sz w:val="28"/>
          <w:szCs w:val="28"/>
        </w:rPr>
        <w:t>з інвалідністю та маломобільних груп населення</w:t>
      </w:r>
      <w:bookmarkEnd w:id="150"/>
      <w:r w:rsidR="005D615C">
        <w:rPr>
          <w:color w:val="404040"/>
          <w:sz w:val="28"/>
          <w:szCs w:val="28"/>
        </w:rPr>
        <w:t>.</w:t>
      </w:r>
    </w:p>
    <w:p w14:paraId="7F1CC159" w14:textId="5BCDD3CA" w:rsidR="00517DD2" w:rsidRPr="00F3589A" w:rsidRDefault="005D615C" w:rsidP="00963144">
      <w:pPr>
        <w:pStyle w:val="afa"/>
        <w:numPr>
          <w:ilvl w:val="0"/>
          <w:numId w:val="45"/>
        </w:numPr>
        <w:spacing w:before="60" w:after="60" w:line="240" w:lineRule="auto"/>
        <w:ind w:left="714" w:hanging="357"/>
        <w:contextualSpacing w:val="0"/>
        <w:rPr>
          <w:color w:val="404040"/>
          <w:sz w:val="28"/>
          <w:szCs w:val="28"/>
        </w:rPr>
      </w:pPr>
      <w:r w:rsidRPr="005D615C">
        <w:rPr>
          <w:color w:val="404040"/>
          <w:sz w:val="28"/>
          <w:szCs w:val="28"/>
        </w:rPr>
        <w:t>Частка</w:t>
      </w:r>
      <w:r w:rsidR="00517DD2" w:rsidRPr="00F3589A">
        <w:rPr>
          <w:color w:val="404040"/>
          <w:sz w:val="28"/>
          <w:szCs w:val="28"/>
        </w:rPr>
        <w:t xml:space="preserve"> зупинок, обладнаних для людей з інвалідністю та маломобільних груп населення</w:t>
      </w:r>
      <w:r>
        <w:rPr>
          <w:color w:val="404040"/>
          <w:sz w:val="28"/>
          <w:szCs w:val="28"/>
        </w:rPr>
        <w:t>.</w:t>
      </w:r>
    </w:p>
    <w:p w14:paraId="032C2747" w14:textId="22232A2B" w:rsidR="00517DD2" w:rsidRPr="006408D2" w:rsidRDefault="00517DD2" w:rsidP="00963144">
      <w:pPr>
        <w:pStyle w:val="afa"/>
        <w:numPr>
          <w:ilvl w:val="0"/>
          <w:numId w:val="45"/>
        </w:numPr>
        <w:spacing w:before="60" w:after="60" w:line="240" w:lineRule="auto"/>
        <w:ind w:left="714" w:hanging="357"/>
        <w:contextualSpacing w:val="0"/>
        <w:rPr>
          <w:color w:val="404040"/>
          <w:sz w:val="28"/>
          <w:szCs w:val="28"/>
        </w:rPr>
      </w:pPr>
      <w:r w:rsidRPr="006408D2">
        <w:rPr>
          <w:color w:val="404040"/>
          <w:sz w:val="28"/>
          <w:szCs w:val="28"/>
        </w:rPr>
        <w:t>Кількість створених або реконструйованих парків, зелених зон, з урахуванням доступності для людей з інвалідністю та маломобільних груп населення.</w:t>
      </w:r>
    </w:p>
    <w:p w14:paraId="61E93323" w14:textId="77777777" w:rsidR="00517DD2" w:rsidRPr="00517DD2" w:rsidRDefault="00517DD2" w:rsidP="00F3589A">
      <w:pPr>
        <w:spacing w:before="60" w:after="60"/>
        <w:ind w:firstLine="709"/>
        <w:rPr>
          <w:b/>
          <w:color w:val="000000"/>
          <w:sz w:val="28"/>
          <w:szCs w:val="28"/>
          <w:lang w:val="uk-UA"/>
        </w:rPr>
      </w:pPr>
    </w:p>
    <w:bookmarkEnd w:id="133"/>
    <w:p w14:paraId="2B8ACF32" w14:textId="383DAA37" w:rsidR="00890632" w:rsidRDefault="00890632">
      <w:pPr>
        <w:rPr>
          <w:color w:val="404040"/>
          <w:sz w:val="28"/>
          <w:szCs w:val="28"/>
          <w:lang w:val="uk-UA"/>
        </w:rPr>
      </w:pPr>
      <w:r>
        <w:rPr>
          <w:color w:val="404040"/>
          <w:sz w:val="28"/>
          <w:szCs w:val="28"/>
          <w:lang w:val="uk-UA"/>
        </w:rPr>
        <w:br w:type="page"/>
      </w:r>
    </w:p>
    <w:p w14:paraId="00000F03" w14:textId="10B688E0" w:rsidR="00506674" w:rsidRPr="00255283" w:rsidRDefault="00502841" w:rsidP="00255283">
      <w:pPr>
        <w:pStyle w:val="1"/>
        <w:textDirection w:val="lrTb"/>
      </w:pPr>
      <w:bookmarkStart w:id="151" w:name="_heading=h.3x8tuzt" w:colFirst="0" w:colLast="0"/>
      <w:bookmarkStart w:id="152" w:name="_Toc197348782"/>
      <w:bookmarkEnd w:id="151"/>
      <w:r w:rsidRPr="00255283">
        <w:lastRenderedPageBreak/>
        <w:t xml:space="preserve">Розділ 7. </w:t>
      </w:r>
      <w:r w:rsidR="00117AEC" w:rsidRPr="00117AEC">
        <w:t>АНАЛІЗ ВІДПОВІДНОСТІ ПОЛОЖЕНЬ СТРАТЕГІЇ РОЗВИТКУ КРИВОРІЗЬКОЇ МТГ СТРАТЕГІЇ РОЗВИТКУ ДНІПРОПЕТРОВСЬКОЇ ОБЛАСТІ ТА ДЕРЖАВНІЙ СТРАТЕГІЇ РЕГІОНАЛЬНОГО РОЗВИТКУ УКРАЇНИ</w:t>
      </w:r>
      <w:bookmarkEnd w:id="152"/>
    </w:p>
    <w:p w14:paraId="255E95CD" w14:textId="2011E37E" w:rsidR="00310796" w:rsidRPr="00310796" w:rsidRDefault="00310796" w:rsidP="00684AB9">
      <w:pPr>
        <w:spacing w:before="60" w:after="60"/>
        <w:ind w:firstLine="709"/>
        <w:jc w:val="both"/>
        <w:rPr>
          <w:sz w:val="28"/>
          <w:szCs w:val="28"/>
        </w:rPr>
      </w:pPr>
      <w:r w:rsidRPr="00310796">
        <w:rPr>
          <w:sz w:val="28"/>
          <w:szCs w:val="28"/>
        </w:rPr>
        <w:t>Система стратегічного планування в Україні базується на координації процесів стратегічного планування на центральному, регіональному та місцевому рівнях.</w:t>
      </w:r>
      <w:r w:rsidR="00684AB9">
        <w:rPr>
          <w:sz w:val="28"/>
          <w:szCs w:val="28"/>
          <w:lang w:val="uk-UA"/>
        </w:rPr>
        <w:t xml:space="preserve"> </w:t>
      </w:r>
      <w:r w:rsidRPr="00310796">
        <w:rPr>
          <w:sz w:val="28"/>
          <w:szCs w:val="28"/>
        </w:rPr>
        <w:t xml:space="preserve">Державна Стратегія регіонального розвитку на 2021-2027 роки є основним планувальним документом для реалізації секторальних стратегій розвитку, координації державної політики у різних сферах, досягнення ефективності використання державних ресурсів у територіальних громадах та регіонах в інтересах людини, єдності держави, сталого розвитку історичних населених місць </w:t>
      </w:r>
      <w:r w:rsidR="00684AB9">
        <w:rPr>
          <w:sz w:val="28"/>
          <w:szCs w:val="28"/>
          <w:lang w:val="uk-UA"/>
        </w:rPr>
        <w:t>і</w:t>
      </w:r>
      <w:r w:rsidRPr="00310796">
        <w:rPr>
          <w:sz w:val="28"/>
          <w:szCs w:val="28"/>
        </w:rPr>
        <w:t xml:space="preserve"> збереження традиційного характеру історичного середовища, збереження навколишнього природного середовища та сталого використання природних ресурсів для нинішнього та майбутніх поколінь українців.</w:t>
      </w:r>
      <w:r w:rsidR="00684AB9">
        <w:rPr>
          <w:sz w:val="28"/>
          <w:szCs w:val="28"/>
          <w:lang w:val="uk-UA"/>
        </w:rPr>
        <w:t xml:space="preserve"> </w:t>
      </w:r>
      <w:r w:rsidRPr="00310796">
        <w:rPr>
          <w:sz w:val="28"/>
          <w:szCs w:val="28"/>
        </w:rPr>
        <w:t>Стратегія розроблена відповідно до Цілей сталого розвитку України до 2030</w:t>
      </w:r>
      <w:r w:rsidR="00684AB9">
        <w:rPr>
          <w:sz w:val="28"/>
          <w:szCs w:val="28"/>
          <w:lang w:val="uk-UA"/>
        </w:rPr>
        <w:t> </w:t>
      </w:r>
      <w:r w:rsidRPr="00310796">
        <w:rPr>
          <w:sz w:val="28"/>
          <w:szCs w:val="28"/>
        </w:rPr>
        <w:t>року, затверджених Указом Президента України від 30 вересня 2019 №722/2019 «Про Цілі сталого розвитку України на період до 2030 року».</w:t>
      </w:r>
      <w:r w:rsidR="00684AB9">
        <w:rPr>
          <w:sz w:val="28"/>
          <w:szCs w:val="28"/>
          <w:lang w:val="uk-UA"/>
        </w:rPr>
        <w:t xml:space="preserve"> </w:t>
      </w:r>
      <w:r w:rsidRPr="00310796">
        <w:rPr>
          <w:sz w:val="28"/>
          <w:szCs w:val="28"/>
        </w:rPr>
        <w:t>При розробці Стратегії розвитку Криворізької МТГ на період до 2030 року враховані ключові аспекти оновленої Державної Стратегії регіонального розвитку на 2021-2027 роки.</w:t>
      </w:r>
    </w:p>
    <w:p w14:paraId="38A5A4C7" w14:textId="6A0AF2E2" w:rsidR="00310796" w:rsidRPr="00310796" w:rsidRDefault="00310796" w:rsidP="00684AB9">
      <w:pPr>
        <w:spacing w:before="60" w:after="60"/>
        <w:ind w:firstLine="709"/>
        <w:jc w:val="both"/>
        <w:rPr>
          <w:sz w:val="28"/>
          <w:szCs w:val="28"/>
          <w:lang w:val="uk-UA"/>
        </w:rPr>
      </w:pPr>
      <w:r w:rsidRPr="00310796">
        <w:rPr>
          <w:sz w:val="28"/>
          <w:szCs w:val="28"/>
        </w:rPr>
        <w:t xml:space="preserve">Стратегічні напрямки розвитку Криворізької громади також сформовані відповідно до стратегічних цілей оновленої Стратегії розвитку Дніпропетровської області на період до 2027 року, розумінні актуальних проблем </w:t>
      </w:r>
      <w:r w:rsidR="00684AB9">
        <w:rPr>
          <w:sz w:val="28"/>
          <w:szCs w:val="28"/>
          <w:lang w:val="uk-UA"/>
        </w:rPr>
        <w:t xml:space="preserve">і викликів щодо </w:t>
      </w:r>
      <w:r w:rsidRPr="00310796">
        <w:rPr>
          <w:sz w:val="28"/>
          <w:szCs w:val="28"/>
        </w:rPr>
        <w:t xml:space="preserve">соціально-економічного розвитку регіону. Комплексна система заходів повинна забезпечити розвиток людського капіталу, досягнення високої якості життя та економічного зростання на основі екологічно невиснажливої, енергоефективної та інноваційно орієнтованої промисловості та біоекономіки, креативних індустрій. Дніпропетровська область у перспективі має бути економічно розвиненим, потужним, процвітаючим </w:t>
      </w:r>
      <w:r w:rsidR="00684AB9">
        <w:rPr>
          <w:sz w:val="28"/>
          <w:szCs w:val="28"/>
          <w:lang w:val="uk-UA"/>
        </w:rPr>
        <w:t>і</w:t>
      </w:r>
      <w:r w:rsidRPr="00310796">
        <w:rPr>
          <w:sz w:val="28"/>
          <w:szCs w:val="28"/>
        </w:rPr>
        <w:t xml:space="preserve"> військовоукріпленим, прогресивним </w:t>
      </w:r>
      <w:r w:rsidR="00684AB9">
        <w:rPr>
          <w:sz w:val="28"/>
          <w:szCs w:val="28"/>
          <w:lang w:val="uk-UA"/>
        </w:rPr>
        <w:t>і</w:t>
      </w:r>
      <w:r w:rsidRPr="00310796">
        <w:rPr>
          <w:sz w:val="28"/>
          <w:szCs w:val="28"/>
        </w:rPr>
        <w:t xml:space="preserve"> успішним, самодостатнім </w:t>
      </w:r>
      <w:r w:rsidR="00684AB9">
        <w:rPr>
          <w:sz w:val="28"/>
          <w:szCs w:val="28"/>
          <w:lang w:val="uk-UA"/>
        </w:rPr>
        <w:t>і</w:t>
      </w:r>
      <w:r w:rsidRPr="00310796">
        <w:rPr>
          <w:sz w:val="28"/>
          <w:szCs w:val="28"/>
        </w:rPr>
        <w:t xml:space="preserve"> відкритим для інвестицій регіоном-лідером, флагманом української промисловості. Фінансово спроможним з якісними дорогами, незалежною енергетикою та розвиненим аграрним комплексом, комфортними умовами життя для мешканців(-ок) області, ветеранів(-ок) війни та переселенців(-ок). Регіоном з потужним експортним потенціалом, високим розвитком міжнародного співробітництва та інформаційно-комунікаційної та транспортної інфраструктури, з європейським рівнем надання послуг.</w:t>
      </w:r>
    </w:p>
    <w:p w14:paraId="6B71606D" w14:textId="339CE468" w:rsidR="00553690" w:rsidRPr="00553690" w:rsidRDefault="00310796" w:rsidP="00553690">
      <w:pPr>
        <w:spacing w:before="60" w:after="60"/>
        <w:ind w:firstLine="709"/>
        <w:jc w:val="both"/>
        <w:rPr>
          <w:sz w:val="28"/>
          <w:szCs w:val="28"/>
          <w:lang w:val="uk-UA"/>
        </w:rPr>
      </w:pPr>
      <w:r w:rsidRPr="00310796">
        <w:rPr>
          <w:sz w:val="28"/>
          <w:szCs w:val="28"/>
          <w:lang w:val="uk-UA"/>
        </w:rPr>
        <w:t xml:space="preserve">Реалізація Стратегії розвитку Криворізької </w:t>
      </w:r>
      <w:r>
        <w:rPr>
          <w:sz w:val="28"/>
          <w:szCs w:val="28"/>
          <w:lang w:val="uk-UA"/>
        </w:rPr>
        <w:t>МТГ</w:t>
      </w:r>
      <w:r w:rsidRPr="00310796">
        <w:rPr>
          <w:sz w:val="28"/>
          <w:szCs w:val="28"/>
          <w:lang w:val="uk-UA"/>
        </w:rPr>
        <w:t xml:space="preserve"> на період до 2030 року сприятиме виконанню оновленої Державної </w:t>
      </w:r>
      <w:r w:rsidR="00684AB9">
        <w:rPr>
          <w:sz w:val="28"/>
          <w:szCs w:val="28"/>
          <w:lang w:val="uk-UA"/>
        </w:rPr>
        <w:t>с</w:t>
      </w:r>
      <w:r w:rsidRPr="00310796">
        <w:rPr>
          <w:sz w:val="28"/>
          <w:szCs w:val="28"/>
          <w:lang w:val="uk-UA"/>
        </w:rPr>
        <w:t>тратегії регіонального розвитку на 2021-2027 роки та оновленої Стратегії розвитку Дніпропетровської області на період до 2027 року.</w:t>
      </w:r>
      <w:r w:rsidR="00684AB9">
        <w:rPr>
          <w:sz w:val="28"/>
          <w:szCs w:val="28"/>
          <w:lang w:val="uk-UA"/>
        </w:rPr>
        <w:t xml:space="preserve"> </w:t>
      </w:r>
      <w:r w:rsidRPr="00684AB9">
        <w:rPr>
          <w:sz w:val="28"/>
          <w:szCs w:val="28"/>
          <w:lang w:val="uk-UA"/>
        </w:rPr>
        <w:t xml:space="preserve">Аналіз відповідності стратегічних та оперативних цілей Стратегії розвитку Книворізької МТГ Державній стратегії регіонального розвитку на 2021-2027 роки приведено у таблиці </w:t>
      </w:r>
      <w:r>
        <w:rPr>
          <w:sz w:val="28"/>
          <w:szCs w:val="28"/>
          <w:lang w:val="uk-UA"/>
        </w:rPr>
        <w:t>7.1</w:t>
      </w:r>
      <w:r w:rsidRPr="00684AB9">
        <w:rPr>
          <w:sz w:val="28"/>
          <w:szCs w:val="28"/>
          <w:lang w:val="uk-UA"/>
        </w:rPr>
        <w:t>.</w:t>
      </w:r>
      <w:r w:rsidR="00684AB9">
        <w:rPr>
          <w:sz w:val="28"/>
          <w:szCs w:val="28"/>
          <w:lang w:val="uk-UA"/>
        </w:rPr>
        <w:t xml:space="preserve">, а </w:t>
      </w:r>
      <w:r w:rsidRPr="00684AB9">
        <w:rPr>
          <w:sz w:val="28"/>
          <w:szCs w:val="28"/>
          <w:lang w:val="uk-UA"/>
        </w:rPr>
        <w:t xml:space="preserve">Стратегії розвитку Дніпропетровської області на період до 2027 року </w:t>
      </w:r>
      <w:r w:rsidR="00684AB9">
        <w:rPr>
          <w:sz w:val="28"/>
          <w:szCs w:val="28"/>
          <w:lang w:val="uk-UA"/>
        </w:rPr>
        <w:t>–</w:t>
      </w:r>
      <w:r w:rsidRPr="00684AB9">
        <w:rPr>
          <w:sz w:val="28"/>
          <w:szCs w:val="28"/>
          <w:lang w:val="uk-UA"/>
        </w:rPr>
        <w:t xml:space="preserve"> у таблиці </w:t>
      </w:r>
      <w:r>
        <w:rPr>
          <w:sz w:val="28"/>
          <w:szCs w:val="28"/>
          <w:lang w:val="uk-UA"/>
        </w:rPr>
        <w:t>7.2.</w:t>
      </w:r>
    </w:p>
    <w:p w14:paraId="6D80077C" w14:textId="77777777" w:rsidR="00C319D3" w:rsidRDefault="00C319D3">
      <w:pPr>
        <w:spacing w:before="120" w:after="120"/>
        <w:jc w:val="both"/>
        <w:rPr>
          <w:sz w:val="28"/>
          <w:szCs w:val="28"/>
          <w:lang w:val="uk-UA"/>
        </w:rPr>
      </w:pPr>
    </w:p>
    <w:p w14:paraId="00000F07" w14:textId="77777777" w:rsidR="00C319D3" w:rsidRPr="00C319D3" w:rsidRDefault="00C319D3">
      <w:pPr>
        <w:spacing w:before="120" w:after="120"/>
        <w:jc w:val="both"/>
        <w:rPr>
          <w:sz w:val="28"/>
          <w:szCs w:val="28"/>
          <w:lang w:val="uk-UA"/>
        </w:rPr>
        <w:sectPr w:rsidR="00C319D3" w:rsidRPr="00C319D3" w:rsidSect="00996C0D">
          <w:headerReference w:type="default" r:id="rId22"/>
          <w:footerReference w:type="default" r:id="rId23"/>
          <w:headerReference w:type="first" r:id="rId24"/>
          <w:footerReference w:type="first" r:id="rId25"/>
          <w:pgSz w:w="11901" w:h="16817"/>
          <w:pgMar w:top="993" w:right="707" w:bottom="1135" w:left="1134" w:header="737" w:footer="794" w:gutter="0"/>
          <w:pgNumType w:start="1"/>
          <w:cols w:space="720"/>
          <w:titlePg/>
        </w:sectPr>
      </w:pPr>
    </w:p>
    <w:p w14:paraId="00000F08" w14:textId="7EDABDE4" w:rsidR="00506674" w:rsidRDefault="00502841">
      <w:pPr>
        <w:keepNext/>
        <w:spacing w:after="120"/>
        <w:jc w:val="both"/>
        <w:rPr>
          <w:b/>
          <w:sz w:val="28"/>
          <w:szCs w:val="28"/>
          <w:highlight w:val="white"/>
          <w:lang w:val="uk-UA"/>
        </w:rPr>
      </w:pPr>
      <w:bookmarkStart w:id="153" w:name="_heading=h.rjefff" w:colFirst="0" w:colLast="0"/>
      <w:bookmarkEnd w:id="153"/>
      <w:r w:rsidRPr="00025BFE">
        <w:rPr>
          <w:b/>
          <w:sz w:val="28"/>
          <w:szCs w:val="28"/>
          <w:highlight w:val="white"/>
          <w:lang w:val="uk-UA"/>
        </w:rPr>
        <w:lastRenderedPageBreak/>
        <w:t>Таблиця 7.1</w:t>
      </w:r>
      <w:r w:rsidR="00BA7C7D">
        <w:rPr>
          <w:b/>
          <w:sz w:val="28"/>
          <w:szCs w:val="28"/>
          <w:highlight w:val="white"/>
          <w:lang w:val="uk-UA"/>
        </w:rPr>
        <w:t>.</w:t>
      </w:r>
      <w:r w:rsidRPr="00025BFE">
        <w:rPr>
          <w:b/>
          <w:sz w:val="28"/>
          <w:szCs w:val="28"/>
          <w:highlight w:val="white"/>
          <w:lang w:val="uk-UA"/>
        </w:rPr>
        <w:t xml:space="preserve"> </w:t>
      </w:r>
      <w:r w:rsidR="00310796" w:rsidRPr="00025BFE">
        <w:rPr>
          <w:b/>
          <w:sz w:val="28"/>
          <w:szCs w:val="28"/>
          <w:lang w:val="uk-UA"/>
        </w:rPr>
        <w:t>Аналіз відповідності стратегічних та оперативних цілей Стратегії розвитку Криворізької міської територіальної громади на період до 2030 року оновленій Державній стратегії регіонального розвитку на 2021-2027 роки</w:t>
      </w:r>
    </w:p>
    <w:tbl>
      <w:tblPr>
        <w:tblStyle w:val="410"/>
        <w:tblW w:w="150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28" w:type="dxa"/>
          <w:right w:w="28" w:type="dxa"/>
        </w:tblCellMar>
        <w:tblLook w:val="04A0" w:firstRow="1" w:lastRow="0" w:firstColumn="1" w:lastColumn="0" w:noHBand="0" w:noVBand="1"/>
      </w:tblPr>
      <w:tblGrid>
        <w:gridCol w:w="3397"/>
        <w:gridCol w:w="484"/>
        <w:gridCol w:w="484"/>
        <w:gridCol w:w="484"/>
        <w:gridCol w:w="485"/>
        <w:gridCol w:w="484"/>
        <w:gridCol w:w="484"/>
        <w:gridCol w:w="485"/>
        <w:gridCol w:w="484"/>
        <w:gridCol w:w="484"/>
        <w:gridCol w:w="484"/>
        <w:gridCol w:w="485"/>
        <w:gridCol w:w="484"/>
        <w:gridCol w:w="484"/>
        <w:gridCol w:w="485"/>
        <w:gridCol w:w="484"/>
        <w:gridCol w:w="484"/>
        <w:gridCol w:w="484"/>
        <w:gridCol w:w="485"/>
        <w:gridCol w:w="484"/>
        <w:gridCol w:w="484"/>
        <w:gridCol w:w="485"/>
        <w:gridCol w:w="484"/>
        <w:gridCol w:w="484"/>
        <w:gridCol w:w="485"/>
      </w:tblGrid>
      <w:tr w:rsidR="00310796" w:rsidRPr="001539A4" w14:paraId="761CD199" w14:textId="77777777" w:rsidTr="00025BFE">
        <w:tc>
          <w:tcPr>
            <w:tcW w:w="3397" w:type="dxa"/>
            <w:vMerge w:val="restart"/>
          </w:tcPr>
          <w:p w14:paraId="13039928" w14:textId="77777777" w:rsidR="00310796" w:rsidRPr="001539A4" w:rsidRDefault="00310796" w:rsidP="00852411">
            <w:pPr>
              <w:jc w:val="center"/>
              <w:rPr>
                <w:rFonts w:ascii="Times New Roman" w:eastAsia="Calibri" w:hAnsi="Times New Roman" w:cs="Times New Roman"/>
                <w:sz w:val="20"/>
                <w:szCs w:val="20"/>
                <w:lang w:val="uk-UA"/>
              </w:rPr>
            </w:pPr>
            <w:r w:rsidRPr="001539A4">
              <w:rPr>
                <w:rFonts w:ascii="Times New Roman" w:eastAsia="Calibri" w:hAnsi="Times New Roman" w:cs="Times New Roman"/>
                <w:b/>
                <w:color w:val="000000" w:themeColor="text1"/>
                <w:sz w:val="20"/>
                <w:szCs w:val="20"/>
                <w:lang w:val="uk-UA"/>
              </w:rPr>
              <w:t>Стратегічні та оперативні цілі Державної Стратегії регіонального розвитку на 2021-2027 роки</w:t>
            </w:r>
          </w:p>
        </w:tc>
        <w:tc>
          <w:tcPr>
            <w:tcW w:w="11623" w:type="dxa"/>
            <w:gridSpan w:val="24"/>
          </w:tcPr>
          <w:p w14:paraId="0C1754CC" w14:textId="77777777" w:rsidR="00310796" w:rsidRPr="001539A4" w:rsidRDefault="00310796" w:rsidP="00852411">
            <w:pPr>
              <w:jc w:val="center"/>
              <w:rPr>
                <w:rFonts w:ascii="Times New Roman" w:eastAsia="Calibri" w:hAnsi="Times New Roman" w:cs="Times New Roman"/>
                <w:sz w:val="20"/>
                <w:szCs w:val="20"/>
                <w:lang w:val="uk-UA"/>
              </w:rPr>
            </w:pPr>
            <w:r w:rsidRPr="001539A4">
              <w:rPr>
                <w:rFonts w:ascii="Times New Roman" w:eastAsia="Calibri" w:hAnsi="Times New Roman" w:cs="Times New Roman"/>
                <w:b/>
                <w:color w:val="000000" w:themeColor="text1"/>
                <w:sz w:val="20"/>
                <w:szCs w:val="20"/>
                <w:lang w:val="uk-UA"/>
              </w:rPr>
              <w:t>Стратегічні та оперативні цілі Стратегії розвитку Криворізької МТГ на період до 2030 року</w:t>
            </w:r>
          </w:p>
        </w:tc>
      </w:tr>
      <w:tr w:rsidR="00310796" w:rsidRPr="001539A4" w14:paraId="2CA34ED5" w14:textId="77777777" w:rsidTr="00025BFE">
        <w:trPr>
          <w:cantSplit/>
          <w:trHeight w:val="5323"/>
          <w:tblHeader/>
        </w:trPr>
        <w:tc>
          <w:tcPr>
            <w:tcW w:w="3397" w:type="dxa"/>
            <w:vMerge/>
            <w:shd w:val="clear" w:color="auto" w:fill="FFFFFF"/>
          </w:tcPr>
          <w:p w14:paraId="4AA1E353" w14:textId="77777777" w:rsidR="00310796" w:rsidRPr="001539A4" w:rsidRDefault="00310796" w:rsidP="00852411">
            <w:pPr>
              <w:jc w:val="both"/>
              <w:rPr>
                <w:rFonts w:ascii="Times New Roman" w:eastAsia="Calibri" w:hAnsi="Times New Roman" w:cs="Times New Roman"/>
                <w:b/>
                <w:color w:val="000000" w:themeColor="text1"/>
                <w:sz w:val="20"/>
                <w:szCs w:val="20"/>
                <w:lang w:val="uk-UA"/>
              </w:rPr>
            </w:pPr>
          </w:p>
        </w:tc>
        <w:tc>
          <w:tcPr>
            <w:tcW w:w="484" w:type="dxa"/>
            <w:shd w:val="clear" w:color="auto" w:fill="FFFFFF" w:themeFill="background1"/>
            <w:textDirection w:val="btLr"/>
            <w:vAlign w:val="center"/>
          </w:tcPr>
          <w:p w14:paraId="3F9AD406" w14:textId="77777777" w:rsidR="00310796" w:rsidRPr="001539A4" w:rsidRDefault="00310796" w:rsidP="00852411">
            <w:pPr>
              <w:rPr>
                <w:rFonts w:ascii="Times New Roman" w:eastAsia="Calibri" w:hAnsi="Times New Roman" w:cs="Times New Roman"/>
                <w:b/>
                <w:sz w:val="20"/>
                <w:szCs w:val="20"/>
                <w:lang w:val="uk-UA"/>
              </w:rPr>
            </w:pPr>
            <w:r w:rsidRPr="001539A4">
              <w:rPr>
                <w:rFonts w:ascii="Times New Roman" w:hAnsi="Times New Roman" w:cs="Times New Roman"/>
                <w:b/>
                <w:sz w:val="20"/>
                <w:szCs w:val="20"/>
                <w:lang w:val="uk-UA"/>
              </w:rPr>
              <w:t>СЦ.1. Громада високоякісного людського капіталу</w:t>
            </w:r>
          </w:p>
        </w:tc>
        <w:tc>
          <w:tcPr>
            <w:tcW w:w="484" w:type="dxa"/>
            <w:shd w:val="clear" w:color="auto" w:fill="FFFFFF" w:themeFill="background1"/>
            <w:textDirection w:val="btLr"/>
            <w:vAlign w:val="center"/>
          </w:tcPr>
          <w:p w14:paraId="31C4C119" w14:textId="77777777" w:rsidR="00310796" w:rsidRPr="001539A4" w:rsidRDefault="00310796" w:rsidP="00852411">
            <w:pPr>
              <w:textAlignment w:val="baseline"/>
              <w:rPr>
                <w:rFonts w:ascii="Times New Roman" w:eastAsia="Calibri" w:hAnsi="Times New Roman" w:cs="Times New Roman"/>
                <w:sz w:val="20"/>
                <w:szCs w:val="20"/>
              </w:rPr>
            </w:pPr>
            <w:r w:rsidRPr="001539A4">
              <w:rPr>
                <w:rFonts w:ascii="Times New Roman" w:hAnsi="Times New Roman" w:cs="Times New Roman"/>
                <w:sz w:val="20"/>
                <w:szCs w:val="20"/>
              </w:rPr>
              <w:t>ОЦ.1.1.</w:t>
            </w:r>
            <w:r w:rsidRPr="001539A4">
              <w:rPr>
                <w:rFonts w:ascii="Times New Roman" w:hAnsi="Times New Roman" w:cs="Times New Roman"/>
                <w:sz w:val="20"/>
                <w:szCs w:val="20"/>
                <w:lang w:val="uk-UA"/>
              </w:rPr>
              <w:t xml:space="preserve"> Доступна, якісна та безпечна освіта</w:t>
            </w:r>
          </w:p>
        </w:tc>
        <w:tc>
          <w:tcPr>
            <w:tcW w:w="484" w:type="dxa"/>
            <w:shd w:val="clear" w:color="auto" w:fill="FFFFFF" w:themeFill="background1"/>
            <w:textDirection w:val="btLr"/>
            <w:vAlign w:val="center"/>
          </w:tcPr>
          <w:p w14:paraId="6430AA88" w14:textId="77777777" w:rsidR="00310796" w:rsidRPr="001539A4" w:rsidRDefault="00310796" w:rsidP="00852411">
            <w:pPr>
              <w:textAlignment w:val="baseline"/>
              <w:rPr>
                <w:rFonts w:ascii="Times New Roman" w:eastAsia="Calibri" w:hAnsi="Times New Roman" w:cs="Times New Roman"/>
                <w:sz w:val="20"/>
                <w:szCs w:val="20"/>
              </w:rPr>
            </w:pPr>
            <w:r w:rsidRPr="001539A4">
              <w:rPr>
                <w:rFonts w:ascii="Times New Roman" w:hAnsi="Times New Roman" w:cs="Times New Roman"/>
                <w:sz w:val="20"/>
                <w:szCs w:val="20"/>
              </w:rPr>
              <w:t xml:space="preserve">ОЦ.1.2. </w:t>
            </w:r>
            <w:r w:rsidRPr="001539A4">
              <w:rPr>
                <w:rFonts w:ascii="Times New Roman" w:hAnsi="Times New Roman" w:cs="Times New Roman"/>
                <w:sz w:val="20"/>
                <w:szCs w:val="20"/>
                <w:lang w:val="uk-UA"/>
              </w:rPr>
              <w:t>Розвинені трудові ресурси та кваліфіковані кадри</w:t>
            </w:r>
          </w:p>
        </w:tc>
        <w:tc>
          <w:tcPr>
            <w:tcW w:w="485" w:type="dxa"/>
            <w:shd w:val="clear" w:color="auto" w:fill="FFFFFF" w:themeFill="background1"/>
            <w:textDirection w:val="btLr"/>
            <w:vAlign w:val="center"/>
          </w:tcPr>
          <w:p w14:paraId="3A0B0410" w14:textId="77777777" w:rsidR="00310796" w:rsidRPr="001539A4" w:rsidRDefault="00310796" w:rsidP="00852411">
            <w:pPr>
              <w:textAlignment w:val="baseline"/>
              <w:rPr>
                <w:rFonts w:ascii="Times New Roman" w:hAnsi="Times New Roman" w:cs="Times New Roman"/>
                <w:sz w:val="20"/>
                <w:szCs w:val="20"/>
                <w:lang w:val="uk-UA" w:eastAsia="ru-RU"/>
              </w:rPr>
            </w:pPr>
            <w:r w:rsidRPr="001539A4">
              <w:rPr>
                <w:rFonts w:ascii="Times New Roman" w:hAnsi="Times New Roman" w:cs="Times New Roman"/>
                <w:sz w:val="20"/>
                <w:szCs w:val="20"/>
                <w:lang w:val="uk-UA"/>
              </w:rPr>
              <w:t>ОЦ 1.3. Ефективна система  безпеки та цивільного захисту</w:t>
            </w:r>
          </w:p>
        </w:tc>
        <w:tc>
          <w:tcPr>
            <w:tcW w:w="484" w:type="dxa"/>
            <w:shd w:val="clear" w:color="auto" w:fill="FFFFFF" w:themeFill="background1"/>
            <w:textDirection w:val="btLr"/>
            <w:vAlign w:val="center"/>
          </w:tcPr>
          <w:p w14:paraId="53A7BFCA" w14:textId="77777777" w:rsidR="00310796" w:rsidRPr="001539A4" w:rsidRDefault="00310796" w:rsidP="00852411">
            <w:pPr>
              <w:textAlignment w:val="baseline"/>
              <w:rPr>
                <w:rFonts w:ascii="Times New Roman" w:hAnsi="Times New Roman" w:cs="Times New Roman"/>
                <w:sz w:val="20"/>
                <w:szCs w:val="20"/>
                <w:lang w:val="uk-UA" w:eastAsia="ru-RU"/>
              </w:rPr>
            </w:pPr>
            <w:r w:rsidRPr="001539A4">
              <w:rPr>
                <w:rFonts w:ascii="Times New Roman" w:hAnsi="Times New Roman" w:cs="Times New Roman"/>
                <w:sz w:val="20"/>
                <w:szCs w:val="20"/>
                <w:lang w:val="uk-UA"/>
              </w:rPr>
              <w:t>ОЦ.1.</w:t>
            </w:r>
            <w:r w:rsidRPr="001539A4">
              <w:rPr>
                <w:rFonts w:ascii="Times New Roman" w:hAnsi="Times New Roman" w:cs="Times New Roman"/>
                <w:sz w:val="20"/>
                <w:szCs w:val="20"/>
                <w:lang w:val="uk-UA" w:eastAsia="ru-RU"/>
              </w:rPr>
              <w:t>4</w:t>
            </w:r>
            <w:r w:rsidRPr="001539A4">
              <w:rPr>
                <w:rFonts w:ascii="Times New Roman" w:hAnsi="Times New Roman" w:cs="Times New Roman"/>
                <w:sz w:val="20"/>
                <w:szCs w:val="20"/>
                <w:lang w:val="uk-UA"/>
              </w:rPr>
              <w:t>. Розвинена економіки знань та комерціалізація наукових розробок</w:t>
            </w:r>
          </w:p>
        </w:tc>
        <w:tc>
          <w:tcPr>
            <w:tcW w:w="484" w:type="dxa"/>
            <w:shd w:val="clear" w:color="auto" w:fill="FFFFFF" w:themeFill="background1"/>
            <w:textDirection w:val="btLr"/>
            <w:vAlign w:val="center"/>
          </w:tcPr>
          <w:p w14:paraId="65758A63" w14:textId="77777777" w:rsidR="00310796" w:rsidRPr="001539A4" w:rsidRDefault="00310796" w:rsidP="00852411">
            <w:pPr>
              <w:textAlignment w:val="baseline"/>
              <w:rPr>
                <w:rFonts w:ascii="Times New Roman" w:eastAsia="Calibri" w:hAnsi="Times New Roman" w:cs="Times New Roman"/>
                <w:sz w:val="20"/>
                <w:szCs w:val="20"/>
                <w:lang w:val="uk-UA"/>
              </w:rPr>
            </w:pPr>
            <w:r w:rsidRPr="001539A4">
              <w:rPr>
                <w:rFonts w:ascii="Times New Roman" w:hAnsi="Times New Roman" w:cs="Times New Roman"/>
                <w:sz w:val="20"/>
                <w:szCs w:val="20"/>
              </w:rPr>
              <w:t>ОЦ.1.</w:t>
            </w:r>
            <w:r w:rsidRPr="001539A4">
              <w:rPr>
                <w:rFonts w:ascii="Times New Roman" w:hAnsi="Times New Roman" w:cs="Times New Roman"/>
                <w:sz w:val="20"/>
                <w:szCs w:val="20"/>
                <w:lang w:val="uk-UA" w:eastAsia="ru-RU"/>
              </w:rPr>
              <w:t>5</w:t>
            </w:r>
            <w:r w:rsidRPr="001539A4">
              <w:rPr>
                <w:rFonts w:ascii="Times New Roman" w:hAnsi="Times New Roman" w:cs="Times New Roman"/>
                <w:sz w:val="20"/>
                <w:szCs w:val="20"/>
              </w:rPr>
              <w:t xml:space="preserve">. </w:t>
            </w:r>
            <w:r w:rsidRPr="001539A4">
              <w:rPr>
                <w:rFonts w:ascii="Times New Roman" w:hAnsi="Times New Roman" w:cs="Times New Roman"/>
                <w:sz w:val="20"/>
                <w:szCs w:val="20"/>
                <w:lang w:val="uk-UA"/>
              </w:rPr>
              <w:t>Доступні, якісні, медичні та спортивні послуги</w:t>
            </w:r>
          </w:p>
        </w:tc>
        <w:tc>
          <w:tcPr>
            <w:tcW w:w="485" w:type="dxa"/>
            <w:shd w:val="clear" w:color="auto" w:fill="FFFFFF" w:themeFill="background1"/>
            <w:textDirection w:val="btLr"/>
            <w:vAlign w:val="center"/>
          </w:tcPr>
          <w:p w14:paraId="694AE848" w14:textId="77777777" w:rsidR="00310796" w:rsidRPr="001539A4" w:rsidRDefault="00310796" w:rsidP="00852411">
            <w:pPr>
              <w:rPr>
                <w:rFonts w:ascii="Times New Roman" w:hAnsi="Times New Roman" w:cs="Times New Roman"/>
                <w:b/>
                <w:sz w:val="20"/>
                <w:szCs w:val="20"/>
                <w:lang w:val="uk-UA" w:eastAsia="ru-RU"/>
              </w:rPr>
            </w:pPr>
            <w:r w:rsidRPr="001539A4">
              <w:rPr>
                <w:rFonts w:ascii="Times New Roman" w:hAnsi="Times New Roman" w:cs="Times New Roman"/>
                <w:b/>
                <w:sz w:val="20"/>
                <w:szCs w:val="20"/>
                <w:lang w:val="uk-UA"/>
              </w:rPr>
              <w:t>СЦ 2. Громада ефективного управління ресурсами зі сталою екосистемою</w:t>
            </w:r>
          </w:p>
        </w:tc>
        <w:tc>
          <w:tcPr>
            <w:tcW w:w="484" w:type="dxa"/>
            <w:shd w:val="clear" w:color="auto" w:fill="FFFFFF" w:themeFill="background1"/>
            <w:textDirection w:val="btLr"/>
            <w:vAlign w:val="center"/>
          </w:tcPr>
          <w:p w14:paraId="79BDF6B5" w14:textId="77777777" w:rsidR="00310796" w:rsidRPr="001539A4" w:rsidRDefault="00310796" w:rsidP="00852411">
            <w:pPr>
              <w:rPr>
                <w:rFonts w:ascii="Times New Roman" w:hAnsi="Times New Roman" w:cs="Times New Roman"/>
                <w:bCs/>
                <w:sz w:val="20"/>
                <w:szCs w:val="20"/>
                <w:lang w:val="uk-UA"/>
              </w:rPr>
            </w:pPr>
            <w:r w:rsidRPr="001539A4">
              <w:rPr>
                <w:rFonts w:ascii="Times New Roman" w:hAnsi="Times New Roman" w:cs="Times New Roman"/>
                <w:sz w:val="20"/>
                <w:szCs w:val="20"/>
                <w:lang w:val="uk-UA"/>
              </w:rPr>
              <w:t xml:space="preserve">ОЦ </w:t>
            </w:r>
            <w:r w:rsidRPr="001539A4">
              <w:rPr>
                <w:rFonts w:ascii="Times New Roman" w:hAnsi="Times New Roman" w:cs="Times New Roman"/>
                <w:sz w:val="20"/>
                <w:szCs w:val="20"/>
              </w:rPr>
              <w:t>2.1.</w:t>
            </w:r>
            <w:r w:rsidRPr="001539A4">
              <w:rPr>
                <w:rFonts w:ascii="Times New Roman" w:hAnsi="Times New Roman" w:cs="Times New Roman"/>
                <w:sz w:val="20"/>
                <w:szCs w:val="20"/>
                <w:lang w:val="uk-UA"/>
              </w:rPr>
              <w:t xml:space="preserve"> Безпечне довкілля та прагнення до кліматичної нейтральності</w:t>
            </w:r>
          </w:p>
        </w:tc>
        <w:tc>
          <w:tcPr>
            <w:tcW w:w="484" w:type="dxa"/>
            <w:shd w:val="clear" w:color="auto" w:fill="FFFFFF" w:themeFill="background1"/>
            <w:textDirection w:val="btLr"/>
            <w:vAlign w:val="center"/>
          </w:tcPr>
          <w:p w14:paraId="07AE74D2" w14:textId="77777777" w:rsidR="00310796" w:rsidRPr="001539A4" w:rsidRDefault="00310796" w:rsidP="00852411">
            <w:pPr>
              <w:rPr>
                <w:rFonts w:ascii="Times New Roman" w:eastAsia="Calibri" w:hAnsi="Times New Roman" w:cs="Times New Roman"/>
                <w:sz w:val="20"/>
                <w:szCs w:val="20"/>
                <w:lang w:val="uk-UA"/>
              </w:rPr>
            </w:pPr>
            <w:r w:rsidRPr="001539A4">
              <w:rPr>
                <w:rFonts w:ascii="Times New Roman" w:hAnsi="Times New Roman" w:cs="Times New Roman"/>
                <w:sz w:val="20"/>
                <w:szCs w:val="20"/>
                <w:lang w:val="uk-UA"/>
              </w:rPr>
              <w:t xml:space="preserve">ОЦ </w:t>
            </w:r>
            <w:r w:rsidRPr="001539A4">
              <w:rPr>
                <w:rFonts w:ascii="Times New Roman" w:hAnsi="Times New Roman" w:cs="Times New Roman"/>
                <w:sz w:val="20"/>
                <w:szCs w:val="20"/>
              </w:rPr>
              <w:t>2.2.</w:t>
            </w:r>
            <w:r w:rsidRPr="001539A4">
              <w:rPr>
                <w:rFonts w:ascii="Times New Roman" w:hAnsi="Times New Roman" w:cs="Times New Roman"/>
                <w:sz w:val="20"/>
                <w:szCs w:val="20"/>
                <w:lang w:val="uk-UA"/>
              </w:rPr>
              <w:t xml:space="preserve"> Трансформована та стала екосистема громади</w:t>
            </w:r>
          </w:p>
        </w:tc>
        <w:tc>
          <w:tcPr>
            <w:tcW w:w="484" w:type="dxa"/>
            <w:shd w:val="clear" w:color="auto" w:fill="FFFFFF" w:themeFill="background1"/>
            <w:textDirection w:val="btLr"/>
            <w:vAlign w:val="center"/>
          </w:tcPr>
          <w:p w14:paraId="4AC44187" w14:textId="77777777" w:rsidR="00310796" w:rsidRPr="001539A4" w:rsidRDefault="00310796" w:rsidP="00852411">
            <w:pPr>
              <w:rPr>
                <w:rFonts w:ascii="Times New Roman" w:eastAsia="Calibri" w:hAnsi="Times New Roman" w:cs="Times New Roman"/>
                <w:bCs/>
                <w:sz w:val="20"/>
                <w:szCs w:val="20"/>
                <w:lang w:val="uk-UA"/>
              </w:rPr>
            </w:pPr>
            <w:r w:rsidRPr="001539A4">
              <w:rPr>
                <w:rFonts w:ascii="Times New Roman" w:hAnsi="Times New Roman" w:cs="Times New Roman"/>
                <w:sz w:val="20"/>
                <w:szCs w:val="20"/>
                <w:lang w:val="uk-UA"/>
              </w:rPr>
              <w:t xml:space="preserve">ОЦ </w:t>
            </w:r>
            <w:r w:rsidRPr="001539A4">
              <w:rPr>
                <w:rFonts w:ascii="Times New Roman" w:hAnsi="Times New Roman" w:cs="Times New Roman"/>
                <w:sz w:val="20"/>
                <w:szCs w:val="20"/>
              </w:rPr>
              <w:t>2.3.</w:t>
            </w:r>
            <w:r w:rsidRPr="001539A4">
              <w:rPr>
                <w:rFonts w:ascii="Times New Roman" w:hAnsi="Times New Roman" w:cs="Times New Roman"/>
                <w:sz w:val="20"/>
                <w:szCs w:val="20"/>
                <w:lang w:val="uk-UA"/>
              </w:rPr>
              <w:t xml:space="preserve"> Ефективна система управління відходами</w:t>
            </w:r>
          </w:p>
        </w:tc>
        <w:tc>
          <w:tcPr>
            <w:tcW w:w="485" w:type="dxa"/>
            <w:shd w:val="clear" w:color="auto" w:fill="FFFFFF" w:themeFill="background1"/>
            <w:textDirection w:val="btLr"/>
            <w:vAlign w:val="center"/>
          </w:tcPr>
          <w:p w14:paraId="6612BC72" w14:textId="77777777" w:rsidR="00310796" w:rsidRPr="001539A4" w:rsidRDefault="00310796" w:rsidP="00852411">
            <w:pPr>
              <w:rPr>
                <w:rFonts w:ascii="Times New Roman" w:hAnsi="Times New Roman" w:cs="Times New Roman"/>
                <w:sz w:val="20"/>
                <w:szCs w:val="20"/>
                <w:lang w:val="uk-UA" w:eastAsia="ru-RU"/>
              </w:rPr>
            </w:pPr>
            <w:r w:rsidRPr="001539A4">
              <w:rPr>
                <w:rFonts w:ascii="Times New Roman" w:hAnsi="Times New Roman" w:cs="Times New Roman"/>
                <w:sz w:val="20"/>
                <w:szCs w:val="20"/>
                <w:lang w:val="uk-UA"/>
              </w:rPr>
              <w:t>ОЦ 2.4. Комплексний моніторинг стану довкілля</w:t>
            </w:r>
          </w:p>
        </w:tc>
        <w:tc>
          <w:tcPr>
            <w:tcW w:w="484" w:type="dxa"/>
            <w:shd w:val="clear" w:color="auto" w:fill="FFFFFF" w:themeFill="background1"/>
            <w:textDirection w:val="btLr"/>
            <w:vAlign w:val="center"/>
          </w:tcPr>
          <w:p w14:paraId="77D44A89" w14:textId="77777777" w:rsidR="00310796" w:rsidRPr="001539A4" w:rsidRDefault="00310796" w:rsidP="00852411">
            <w:pPr>
              <w:rPr>
                <w:rFonts w:ascii="Times New Roman" w:hAnsi="Times New Roman" w:cs="Times New Roman"/>
                <w:sz w:val="20"/>
                <w:szCs w:val="20"/>
                <w:lang w:val="uk-UA" w:eastAsia="ru-RU"/>
              </w:rPr>
            </w:pPr>
            <w:r w:rsidRPr="001539A4">
              <w:rPr>
                <w:rFonts w:ascii="Times New Roman" w:hAnsi="Times New Roman" w:cs="Times New Roman"/>
                <w:sz w:val="20"/>
                <w:szCs w:val="20"/>
                <w:lang w:val="uk-UA"/>
              </w:rPr>
              <w:t>ОЦ 2.5. Якісна екологічна освіта та свідомі громадяни</w:t>
            </w:r>
          </w:p>
        </w:tc>
        <w:tc>
          <w:tcPr>
            <w:tcW w:w="484" w:type="dxa"/>
            <w:shd w:val="clear" w:color="auto" w:fill="FFFFFF" w:themeFill="background1"/>
            <w:textDirection w:val="btLr"/>
            <w:vAlign w:val="center"/>
          </w:tcPr>
          <w:p w14:paraId="263C63E8" w14:textId="77777777" w:rsidR="00310796" w:rsidRPr="001539A4" w:rsidRDefault="00310796" w:rsidP="00852411">
            <w:pPr>
              <w:rPr>
                <w:rFonts w:ascii="Times New Roman" w:hAnsi="Times New Roman" w:cs="Times New Roman"/>
                <w:b/>
                <w:sz w:val="20"/>
                <w:szCs w:val="20"/>
                <w:lang w:val="uk-UA" w:eastAsia="ru-RU"/>
              </w:rPr>
            </w:pPr>
            <w:r w:rsidRPr="001539A4">
              <w:rPr>
                <w:rFonts w:ascii="Times New Roman" w:hAnsi="Times New Roman" w:cs="Times New Roman"/>
                <w:b/>
                <w:sz w:val="20"/>
                <w:szCs w:val="20"/>
                <w:lang w:val="uk-UA"/>
              </w:rPr>
              <w:t>СЦ 3. Громада із диверсифікованою економікою та інвестиційним потенціалом</w:t>
            </w:r>
          </w:p>
        </w:tc>
        <w:tc>
          <w:tcPr>
            <w:tcW w:w="485" w:type="dxa"/>
            <w:shd w:val="clear" w:color="auto" w:fill="FFFFFF" w:themeFill="background1"/>
            <w:textDirection w:val="btLr"/>
            <w:vAlign w:val="center"/>
          </w:tcPr>
          <w:p w14:paraId="75D171C0" w14:textId="77777777" w:rsidR="00310796" w:rsidRPr="001539A4" w:rsidRDefault="00310796" w:rsidP="00852411">
            <w:pPr>
              <w:textAlignment w:val="baseline"/>
              <w:rPr>
                <w:rFonts w:ascii="Times New Roman" w:eastAsia="Calibri" w:hAnsi="Times New Roman" w:cs="Times New Roman"/>
                <w:sz w:val="20"/>
                <w:szCs w:val="20"/>
                <w:lang w:val="uk-UA"/>
              </w:rPr>
            </w:pPr>
            <w:r w:rsidRPr="001539A4">
              <w:rPr>
                <w:rFonts w:ascii="Times New Roman" w:hAnsi="Times New Roman" w:cs="Times New Roman"/>
                <w:sz w:val="20"/>
                <w:szCs w:val="20"/>
                <w:lang w:val="uk-UA"/>
              </w:rPr>
              <w:t>ОЦ 3.1. Розвинені супутні підприємства гірничо-металургійного кластеру</w:t>
            </w:r>
          </w:p>
        </w:tc>
        <w:tc>
          <w:tcPr>
            <w:tcW w:w="484" w:type="dxa"/>
            <w:shd w:val="clear" w:color="auto" w:fill="FFFFFF" w:themeFill="background1"/>
            <w:textDirection w:val="btLr"/>
            <w:vAlign w:val="center"/>
          </w:tcPr>
          <w:p w14:paraId="7F05D4F9" w14:textId="77777777" w:rsidR="00310796" w:rsidRPr="001539A4" w:rsidRDefault="00310796" w:rsidP="00852411">
            <w:pPr>
              <w:textAlignment w:val="baseline"/>
              <w:rPr>
                <w:rFonts w:ascii="Times New Roman" w:eastAsia="Calibri" w:hAnsi="Times New Roman" w:cs="Times New Roman"/>
                <w:sz w:val="20"/>
                <w:szCs w:val="20"/>
                <w:lang w:val="uk-UA"/>
              </w:rPr>
            </w:pPr>
            <w:r w:rsidRPr="001539A4">
              <w:rPr>
                <w:rFonts w:ascii="Times New Roman" w:hAnsi="Times New Roman" w:cs="Times New Roman"/>
                <w:sz w:val="20"/>
                <w:szCs w:val="20"/>
                <w:lang w:val="uk-UA"/>
              </w:rPr>
              <w:t xml:space="preserve">ОЦ </w:t>
            </w:r>
            <w:r w:rsidRPr="001539A4">
              <w:rPr>
                <w:rFonts w:ascii="Times New Roman" w:hAnsi="Times New Roman" w:cs="Times New Roman"/>
                <w:sz w:val="20"/>
                <w:szCs w:val="20"/>
              </w:rPr>
              <w:t xml:space="preserve">3.2. </w:t>
            </w:r>
            <w:r w:rsidRPr="001539A4">
              <w:rPr>
                <w:rFonts w:ascii="Times New Roman" w:hAnsi="Times New Roman" w:cs="Times New Roman"/>
                <w:sz w:val="20"/>
                <w:szCs w:val="20"/>
                <w:lang w:val="uk-UA"/>
              </w:rPr>
              <w:t>Розвинений сектор МСП</w:t>
            </w:r>
          </w:p>
        </w:tc>
        <w:tc>
          <w:tcPr>
            <w:tcW w:w="484" w:type="dxa"/>
            <w:shd w:val="clear" w:color="auto" w:fill="FFFFFF" w:themeFill="background1"/>
            <w:textDirection w:val="btLr"/>
            <w:vAlign w:val="center"/>
          </w:tcPr>
          <w:p w14:paraId="1DC848F9" w14:textId="77777777" w:rsidR="00310796" w:rsidRPr="001539A4" w:rsidRDefault="00310796" w:rsidP="00852411">
            <w:pPr>
              <w:textAlignment w:val="baseline"/>
              <w:rPr>
                <w:rFonts w:ascii="Times New Roman" w:eastAsia="Calibri" w:hAnsi="Times New Roman" w:cs="Times New Roman"/>
                <w:sz w:val="20"/>
                <w:szCs w:val="20"/>
                <w:lang w:val="uk-UA"/>
              </w:rPr>
            </w:pPr>
            <w:r w:rsidRPr="001539A4">
              <w:rPr>
                <w:rFonts w:ascii="Times New Roman" w:hAnsi="Times New Roman" w:cs="Times New Roman"/>
                <w:sz w:val="20"/>
                <w:szCs w:val="20"/>
                <w:lang w:val="uk-UA"/>
              </w:rPr>
              <w:t>ОЦ 3.3. Розвинені нові галузі економіки, зокрема «зелена» енергетика, металообробка</w:t>
            </w:r>
          </w:p>
        </w:tc>
        <w:tc>
          <w:tcPr>
            <w:tcW w:w="484" w:type="dxa"/>
            <w:shd w:val="clear" w:color="auto" w:fill="FFFFFF" w:themeFill="background1"/>
            <w:textDirection w:val="btLr"/>
            <w:vAlign w:val="center"/>
          </w:tcPr>
          <w:p w14:paraId="27A43D51" w14:textId="77777777" w:rsidR="00310796" w:rsidRPr="001539A4" w:rsidRDefault="00310796" w:rsidP="00852411">
            <w:pPr>
              <w:textAlignment w:val="baseline"/>
              <w:rPr>
                <w:rFonts w:ascii="Times New Roman" w:eastAsia="Calibri" w:hAnsi="Times New Roman" w:cs="Times New Roman"/>
                <w:sz w:val="20"/>
                <w:szCs w:val="20"/>
                <w:lang w:val="uk-UA"/>
              </w:rPr>
            </w:pPr>
            <w:r w:rsidRPr="001539A4">
              <w:rPr>
                <w:rFonts w:ascii="Times New Roman" w:hAnsi="Times New Roman" w:cs="Times New Roman"/>
                <w:sz w:val="20"/>
                <w:szCs w:val="20"/>
                <w:lang w:val="uk-UA"/>
              </w:rPr>
              <w:t xml:space="preserve">ОЦ </w:t>
            </w:r>
            <w:r w:rsidRPr="001539A4">
              <w:rPr>
                <w:rFonts w:ascii="Times New Roman" w:hAnsi="Times New Roman" w:cs="Times New Roman"/>
                <w:sz w:val="20"/>
                <w:szCs w:val="20"/>
              </w:rPr>
              <w:t xml:space="preserve">3.4. </w:t>
            </w:r>
            <w:r w:rsidRPr="001539A4">
              <w:rPr>
                <w:rFonts w:ascii="Times New Roman" w:hAnsi="Times New Roman" w:cs="Times New Roman"/>
                <w:sz w:val="20"/>
                <w:szCs w:val="20"/>
                <w:lang w:val="uk-UA"/>
              </w:rPr>
              <w:t>Інвестиційно приваблива громада</w:t>
            </w:r>
          </w:p>
        </w:tc>
        <w:tc>
          <w:tcPr>
            <w:tcW w:w="485" w:type="dxa"/>
            <w:shd w:val="clear" w:color="auto" w:fill="FFFFFF" w:themeFill="background1"/>
            <w:textDirection w:val="btLr"/>
            <w:vAlign w:val="center"/>
          </w:tcPr>
          <w:p w14:paraId="62D1237E" w14:textId="77777777" w:rsidR="00310796" w:rsidRPr="001539A4" w:rsidRDefault="00310796" w:rsidP="00852411">
            <w:pPr>
              <w:rPr>
                <w:rFonts w:ascii="Times New Roman" w:hAnsi="Times New Roman" w:cs="Times New Roman"/>
                <w:sz w:val="20"/>
                <w:szCs w:val="20"/>
                <w:lang w:val="uk-UA"/>
              </w:rPr>
            </w:pPr>
            <w:r w:rsidRPr="001539A4">
              <w:rPr>
                <w:rFonts w:ascii="Times New Roman" w:hAnsi="Times New Roman" w:cs="Times New Roman"/>
                <w:sz w:val="20"/>
                <w:szCs w:val="20"/>
                <w:lang w:val="uk-UA"/>
              </w:rPr>
              <w:t>ОЦ 3.5. Розвинені креативні індустрії, зокрема у сфері культури, туризму. ІТ</w:t>
            </w:r>
          </w:p>
        </w:tc>
        <w:tc>
          <w:tcPr>
            <w:tcW w:w="484" w:type="dxa"/>
            <w:shd w:val="clear" w:color="auto" w:fill="FFFFFF" w:themeFill="background1"/>
            <w:textDirection w:val="btLr"/>
            <w:vAlign w:val="center"/>
          </w:tcPr>
          <w:p w14:paraId="0C4B752A" w14:textId="77777777" w:rsidR="00310796" w:rsidRPr="001539A4" w:rsidRDefault="00310796" w:rsidP="00852411">
            <w:pPr>
              <w:rPr>
                <w:rFonts w:ascii="Times New Roman" w:hAnsi="Times New Roman" w:cs="Times New Roman"/>
                <w:b/>
                <w:sz w:val="20"/>
                <w:szCs w:val="20"/>
                <w:lang w:val="uk-UA" w:eastAsia="ru-RU"/>
              </w:rPr>
            </w:pPr>
            <w:r w:rsidRPr="001539A4">
              <w:rPr>
                <w:rFonts w:ascii="Times New Roman" w:hAnsi="Times New Roman" w:cs="Times New Roman"/>
                <w:b/>
                <w:sz w:val="20"/>
                <w:szCs w:val="20"/>
                <w:lang w:val="uk-UA"/>
              </w:rPr>
              <w:t>СЦ 4. Громада з високотехнологічною інфраструктурою та соціально відповідальним управлінням</w:t>
            </w:r>
          </w:p>
        </w:tc>
        <w:tc>
          <w:tcPr>
            <w:tcW w:w="484" w:type="dxa"/>
            <w:shd w:val="clear" w:color="auto" w:fill="FFFFFF" w:themeFill="background1"/>
            <w:textDirection w:val="btLr"/>
            <w:vAlign w:val="center"/>
          </w:tcPr>
          <w:p w14:paraId="45DA7E4F" w14:textId="77777777" w:rsidR="00310796" w:rsidRPr="001539A4" w:rsidRDefault="00310796" w:rsidP="00852411">
            <w:pPr>
              <w:rPr>
                <w:rFonts w:ascii="Times New Roman" w:eastAsia="Calibri" w:hAnsi="Times New Roman" w:cs="Times New Roman"/>
                <w:sz w:val="20"/>
                <w:szCs w:val="20"/>
                <w:lang w:val="uk-UA"/>
              </w:rPr>
            </w:pPr>
            <w:r w:rsidRPr="001539A4">
              <w:rPr>
                <w:rFonts w:ascii="Times New Roman" w:hAnsi="Times New Roman" w:cs="Times New Roman"/>
                <w:sz w:val="20"/>
                <w:szCs w:val="20"/>
                <w:lang w:val="uk-UA"/>
              </w:rPr>
              <w:t>ОЦ 4.1. Ефективна, інклюзивна система управління громадою</w:t>
            </w:r>
          </w:p>
        </w:tc>
        <w:tc>
          <w:tcPr>
            <w:tcW w:w="485" w:type="dxa"/>
            <w:shd w:val="clear" w:color="auto" w:fill="FFFFFF" w:themeFill="background1"/>
            <w:textDirection w:val="btLr"/>
            <w:vAlign w:val="center"/>
          </w:tcPr>
          <w:p w14:paraId="6A2C836C" w14:textId="77777777" w:rsidR="00310796" w:rsidRPr="001539A4" w:rsidRDefault="00310796" w:rsidP="00852411">
            <w:pPr>
              <w:rPr>
                <w:rFonts w:ascii="Times New Roman" w:eastAsia="Calibri" w:hAnsi="Times New Roman" w:cs="Times New Roman"/>
                <w:sz w:val="20"/>
                <w:szCs w:val="20"/>
                <w:lang w:val="uk-UA"/>
              </w:rPr>
            </w:pPr>
            <w:r w:rsidRPr="001539A4">
              <w:rPr>
                <w:rFonts w:ascii="Times New Roman" w:eastAsia="Calibri" w:hAnsi="Times New Roman" w:cs="Times New Roman"/>
                <w:sz w:val="20"/>
                <w:szCs w:val="20"/>
                <w:lang w:val="uk-UA"/>
              </w:rPr>
              <w:t>ОЦ 4.2. Доступні, якісні та цифровізовані публічні порслуги, зокрема із соціального захисту населення</w:t>
            </w:r>
          </w:p>
        </w:tc>
        <w:tc>
          <w:tcPr>
            <w:tcW w:w="484" w:type="dxa"/>
            <w:shd w:val="clear" w:color="auto" w:fill="FFFFFF" w:themeFill="background1"/>
            <w:textDirection w:val="btLr"/>
            <w:vAlign w:val="center"/>
          </w:tcPr>
          <w:p w14:paraId="48BAC78F" w14:textId="77777777" w:rsidR="00310796" w:rsidRPr="001539A4" w:rsidRDefault="00310796" w:rsidP="00852411">
            <w:pPr>
              <w:rPr>
                <w:rFonts w:ascii="Times New Roman" w:eastAsia="Calibri" w:hAnsi="Times New Roman" w:cs="Times New Roman"/>
                <w:sz w:val="20"/>
                <w:szCs w:val="20"/>
                <w:lang w:val="uk-UA"/>
              </w:rPr>
            </w:pPr>
            <w:r w:rsidRPr="001539A4">
              <w:rPr>
                <w:rFonts w:ascii="Times New Roman" w:hAnsi="Times New Roman" w:cs="Times New Roman"/>
                <w:sz w:val="20"/>
                <w:szCs w:val="20"/>
                <w:lang w:val="uk-UA"/>
              </w:rPr>
              <w:t xml:space="preserve">ОЦ </w:t>
            </w:r>
            <w:r w:rsidRPr="001539A4">
              <w:rPr>
                <w:rFonts w:ascii="Times New Roman" w:hAnsi="Times New Roman" w:cs="Times New Roman"/>
                <w:sz w:val="20"/>
                <w:szCs w:val="20"/>
              </w:rPr>
              <w:t>4.3.</w:t>
            </w:r>
            <w:r w:rsidRPr="001539A4">
              <w:rPr>
                <w:rFonts w:ascii="Times New Roman" w:hAnsi="Times New Roman" w:cs="Times New Roman"/>
                <w:sz w:val="20"/>
                <w:szCs w:val="20"/>
                <w:lang w:val="uk-UA"/>
              </w:rPr>
              <w:t xml:space="preserve"> Розвинені інститутуи громадянського суспільства</w:t>
            </w:r>
          </w:p>
        </w:tc>
        <w:tc>
          <w:tcPr>
            <w:tcW w:w="484" w:type="dxa"/>
            <w:shd w:val="clear" w:color="auto" w:fill="FFFFFF" w:themeFill="background1"/>
            <w:textDirection w:val="btLr"/>
            <w:vAlign w:val="center"/>
          </w:tcPr>
          <w:p w14:paraId="4086A66B" w14:textId="77777777" w:rsidR="00310796" w:rsidRPr="001539A4" w:rsidRDefault="00310796" w:rsidP="00852411">
            <w:pPr>
              <w:rPr>
                <w:rFonts w:ascii="Times New Roman" w:hAnsi="Times New Roman" w:cs="Times New Roman"/>
                <w:sz w:val="20"/>
                <w:szCs w:val="20"/>
                <w:lang w:val="uk-UA"/>
              </w:rPr>
            </w:pPr>
            <w:r w:rsidRPr="001539A4">
              <w:rPr>
                <w:rFonts w:ascii="Times New Roman" w:hAnsi="Times New Roman" w:cs="Times New Roman"/>
                <w:sz w:val="20"/>
                <w:szCs w:val="20"/>
                <w:lang w:val="uk-UA"/>
              </w:rPr>
              <w:t>ОЦ 4.4. Енергоеективне житлово-комунальне господарство</w:t>
            </w:r>
          </w:p>
        </w:tc>
        <w:tc>
          <w:tcPr>
            <w:tcW w:w="485" w:type="dxa"/>
            <w:shd w:val="clear" w:color="auto" w:fill="FFFFFF" w:themeFill="background1"/>
            <w:textDirection w:val="btLr"/>
            <w:vAlign w:val="center"/>
          </w:tcPr>
          <w:p w14:paraId="08AB3F2D" w14:textId="77777777" w:rsidR="00310796" w:rsidRPr="001539A4" w:rsidRDefault="00310796" w:rsidP="00852411">
            <w:pPr>
              <w:rPr>
                <w:rFonts w:ascii="Times New Roman" w:hAnsi="Times New Roman" w:cs="Times New Roman"/>
                <w:sz w:val="20"/>
                <w:szCs w:val="20"/>
                <w:lang w:val="uk-UA"/>
              </w:rPr>
            </w:pPr>
            <w:r w:rsidRPr="001539A4">
              <w:rPr>
                <w:rFonts w:ascii="Times New Roman" w:hAnsi="Times New Roman" w:cs="Times New Roman"/>
                <w:sz w:val="20"/>
                <w:szCs w:val="20"/>
                <w:lang w:val="uk-UA"/>
              </w:rPr>
              <w:t>ОЦ 4.5. Сучасний просторовий дизайн, безбарєрний простір громади</w:t>
            </w:r>
          </w:p>
        </w:tc>
      </w:tr>
      <w:tr w:rsidR="00310796" w:rsidRPr="001539A4" w14:paraId="0E5D47B1" w14:textId="77777777" w:rsidTr="00025BFE">
        <w:tc>
          <w:tcPr>
            <w:tcW w:w="3397" w:type="dxa"/>
            <w:shd w:val="clear" w:color="auto" w:fill="FFFFFF" w:themeFill="background1"/>
          </w:tcPr>
          <w:p w14:paraId="1013FEAC" w14:textId="77777777" w:rsidR="00310796" w:rsidRPr="001539A4" w:rsidRDefault="00310796" w:rsidP="00852411">
            <w:pPr>
              <w:rPr>
                <w:rFonts w:ascii="Times New Roman" w:eastAsia="Calibri" w:hAnsi="Times New Roman" w:cs="Times New Roman"/>
                <w:sz w:val="20"/>
                <w:szCs w:val="20"/>
                <w:lang w:val="uk-UA"/>
              </w:rPr>
            </w:pPr>
            <w:r w:rsidRPr="001539A4">
              <w:rPr>
                <w:rFonts w:ascii="Times New Roman" w:eastAsia="Arial" w:hAnsi="Times New Roman" w:cs="Times New Roman"/>
                <w:b/>
                <w:sz w:val="20"/>
                <w:szCs w:val="20"/>
              </w:rPr>
              <w:t>С</w:t>
            </w:r>
            <w:r w:rsidRPr="001539A4">
              <w:rPr>
                <w:rFonts w:ascii="Times New Roman" w:eastAsia="Arial" w:hAnsi="Times New Roman" w:cs="Times New Roman"/>
                <w:b/>
                <w:sz w:val="20"/>
                <w:szCs w:val="20"/>
                <w:lang w:val="uk-UA"/>
              </w:rPr>
              <w:t>Ц</w:t>
            </w:r>
            <w:r w:rsidRPr="001539A4">
              <w:rPr>
                <w:rFonts w:ascii="Times New Roman" w:eastAsia="Arial" w:hAnsi="Times New Roman" w:cs="Times New Roman"/>
                <w:b/>
                <w:sz w:val="20"/>
                <w:szCs w:val="20"/>
              </w:rPr>
              <w:t xml:space="preserve"> І. Формування згуртованої держави в соціальному, гуманітарному, економічному, кліматичному, екологічному, безпековому та просторовому вимірах</w:t>
            </w:r>
          </w:p>
        </w:tc>
        <w:tc>
          <w:tcPr>
            <w:tcW w:w="484" w:type="dxa"/>
            <w:shd w:val="clear" w:color="auto" w:fill="FFFFFF"/>
          </w:tcPr>
          <w:p w14:paraId="6A1DD649"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15B2AB81"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4" w:type="dxa"/>
            <w:shd w:val="clear" w:color="auto" w:fill="FFFFFF"/>
          </w:tcPr>
          <w:p w14:paraId="026A2672"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5" w:type="dxa"/>
            <w:shd w:val="clear" w:color="auto" w:fill="FFFFFF"/>
          </w:tcPr>
          <w:p w14:paraId="3D5187D4"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4" w:type="dxa"/>
            <w:shd w:val="clear" w:color="auto" w:fill="FFFFFF"/>
          </w:tcPr>
          <w:p w14:paraId="7BD4B47E"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4" w:type="dxa"/>
            <w:shd w:val="clear" w:color="auto" w:fill="FFFFFF"/>
          </w:tcPr>
          <w:p w14:paraId="2A1D4CDF"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5" w:type="dxa"/>
            <w:shd w:val="clear" w:color="auto" w:fill="FFFFFF" w:themeFill="background1"/>
          </w:tcPr>
          <w:p w14:paraId="411ACDAB" w14:textId="77777777" w:rsidR="00310796" w:rsidRPr="001539A4" w:rsidRDefault="00310796" w:rsidP="00852411">
            <w:pPr>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hemeFill="background1"/>
          </w:tcPr>
          <w:p w14:paraId="3C50FDFA"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4" w:type="dxa"/>
            <w:shd w:val="clear" w:color="auto" w:fill="FFFFFF"/>
          </w:tcPr>
          <w:p w14:paraId="0A2C2608"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4" w:type="dxa"/>
            <w:shd w:val="clear" w:color="auto" w:fill="FFFFFF"/>
          </w:tcPr>
          <w:p w14:paraId="5ABBBBF3"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5" w:type="dxa"/>
            <w:shd w:val="clear" w:color="auto" w:fill="FFFFFF"/>
          </w:tcPr>
          <w:p w14:paraId="6F263835"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4" w:type="dxa"/>
            <w:shd w:val="clear" w:color="auto" w:fill="FFFFFF"/>
          </w:tcPr>
          <w:p w14:paraId="28474EC7"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4" w:type="dxa"/>
            <w:shd w:val="clear" w:color="auto" w:fill="FFFFFF"/>
          </w:tcPr>
          <w:p w14:paraId="52A5F625"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5" w:type="dxa"/>
            <w:shd w:val="clear" w:color="auto" w:fill="FFFFFF"/>
          </w:tcPr>
          <w:p w14:paraId="43E0B8B7"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4" w:type="dxa"/>
            <w:shd w:val="clear" w:color="auto" w:fill="FFFFFF"/>
          </w:tcPr>
          <w:p w14:paraId="1F1B2511"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4" w:type="dxa"/>
            <w:shd w:val="clear" w:color="auto" w:fill="FFFFFF"/>
          </w:tcPr>
          <w:p w14:paraId="6F69B5D2"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4" w:type="dxa"/>
            <w:shd w:val="clear" w:color="auto" w:fill="FFFFFF"/>
          </w:tcPr>
          <w:p w14:paraId="45711F6B"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5" w:type="dxa"/>
            <w:shd w:val="clear" w:color="auto" w:fill="FFFFFF"/>
          </w:tcPr>
          <w:p w14:paraId="1FCF1587"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4" w:type="dxa"/>
            <w:shd w:val="clear" w:color="auto" w:fill="FFFFFF"/>
          </w:tcPr>
          <w:p w14:paraId="6679A4B9"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63B12E63"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5" w:type="dxa"/>
            <w:shd w:val="clear" w:color="auto" w:fill="FFFFFF"/>
          </w:tcPr>
          <w:p w14:paraId="1F4D7C5C"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4" w:type="dxa"/>
            <w:shd w:val="clear" w:color="auto" w:fill="FFFFFF"/>
          </w:tcPr>
          <w:p w14:paraId="7AA89A94"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4" w:type="dxa"/>
            <w:shd w:val="clear" w:color="auto" w:fill="FFFFFF"/>
          </w:tcPr>
          <w:p w14:paraId="313F12B5"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5" w:type="dxa"/>
            <w:shd w:val="clear" w:color="auto" w:fill="FFFFFF"/>
          </w:tcPr>
          <w:p w14:paraId="5BBD75CE" w14:textId="77777777" w:rsidR="00310796" w:rsidRPr="001539A4" w:rsidRDefault="00310796" w:rsidP="00852411">
            <w:pPr>
              <w:jc w:val="both"/>
              <w:rPr>
                <w:rFonts w:ascii="Times New Roman" w:eastAsia="Calibri" w:hAnsi="Times New Roman" w:cs="Times New Roman"/>
                <w:b/>
                <w:bCs/>
                <w:sz w:val="20"/>
                <w:szCs w:val="20"/>
                <w:lang w:val="uk-UA"/>
              </w:rPr>
            </w:pPr>
          </w:p>
        </w:tc>
      </w:tr>
      <w:tr w:rsidR="00310796" w:rsidRPr="001539A4" w14:paraId="21244F21" w14:textId="77777777" w:rsidTr="00025BFE">
        <w:tc>
          <w:tcPr>
            <w:tcW w:w="3397" w:type="dxa"/>
            <w:shd w:val="clear" w:color="auto" w:fill="FFFFFF" w:themeFill="background1"/>
          </w:tcPr>
          <w:p w14:paraId="2B93FB56" w14:textId="77777777" w:rsidR="00310796" w:rsidRPr="001539A4" w:rsidRDefault="00310796" w:rsidP="00852411">
            <w:pPr>
              <w:rPr>
                <w:rFonts w:ascii="Times New Roman" w:eastAsia="Calibri" w:hAnsi="Times New Roman" w:cs="Times New Roman"/>
                <w:sz w:val="20"/>
                <w:szCs w:val="20"/>
                <w:lang w:val="uk-UA"/>
              </w:rPr>
            </w:pPr>
            <w:r w:rsidRPr="001539A4">
              <w:rPr>
                <w:rFonts w:ascii="Times New Roman" w:eastAsia="Arial" w:hAnsi="Times New Roman" w:cs="Times New Roman"/>
                <w:sz w:val="20"/>
                <w:szCs w:val="20"/>
              </w:rPr>
              <w:t>О</w:t>
            </w:r>
            <w:r w:rsidRPr="001539A4">
              <w:rPr>
                <w:rFonts w:ascii="Times New Roman" w:eastAsia="Arial" w:hAnsi="Times New Roman" w:cs="Times New Roman"/>
                <w:sz w:val="20"/>
                <w:szCs w:val="20"/>
                <w:lang w:val="uk-UA"/>
              </w:rPr>
              <w:t>Ц</w:t>
            </w:r>
            <w:r w:rsidRPr="001539A4">
              <w:rPr>
                <w:rFonts w:ascii="Times New Roman" w:eastAsia="Arial" w:hAnsi="Times New Roman" w:cs="Times New Roman"/>
                <w:sz w:val="20"/>
                <w:szCs w:val="20"/>
              </w:rPr>
              <w:t xml:space="preserve"> 1. Забезпечення інтегрованого розвитку територій з урахуванням інтересів майбутніх поколінь</w:t>
            </w:r>
          </w:p>
        </w:tc>
        <w:tc>
          <w:tcPr>
            <w:tcW w:w="484" w:type="dxa"/>
            <w:shd w:val="clear" w:color="auto" w:fill="FFFFFF"/>
          </w:tcPr>
          <w:p w14:paraId="671DE842"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016419E7"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784251EF"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5" w:type="dxa"/>
            <w:shd w:val="clear" w:color="auto" w:fill="FFFFFF"/>
          </w:tcPr>
          <w:p w14:paraId="234E45AC" w14:textId="77777777" w:rsidR="00310796" w:rsidRPr="001539A4" w:rsidRDefault="00310796" w:rsidP="00852411">
            <w:pPr>
              <w:jc w:val="both"/>
              <w:rPr>
                <w:rFonts w:ascii="Times New Roman" w:eastAsia="Calibri" w:hAnsi="Times New Roman" w:cs="Times New Roman"/>
                <w:b/>
                <w:bCs/>
                <w:sz w:val="20"/>
                <w:szCs w:val="20"/>
                <w:lang w:val="uk-UA"/>
              </w:rPr>
            </w:pPr>
            <w:r w:rsidRPr="001539A4">
              <w:rPr>
                <w:rFonts w:ascii="Times New Roman" w:eastAsia="Calibri" w:hAnsi="Times New Roman" w:cs="Times New Roman"/>
                <w:b/>
                <w:bCs/>
                <w:sz w:val="20"/>
                <w:szCs w:val="20"/>
                <w:lang w:val="uk-UA"/>
              </w:rPr>
              <w:t>+</w:t>
            </w:r>
          </w:p>
        </w:tc>
        <w:tc>
          <w:tcPr>
            <w:tcW w:w="484" w:type="dxa"/>
            <w:shd w:val="clear" w:color="auto" w:fill="FFFFFF"/>
          </w:tcPr>
          <w:p w14:paraId="0CD3A2A4"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2E13282C"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5" w:type="dxa"/>
            <w:shd w:val="clear" w:color="auto" w:fill="FFFFFF"/>
          </w:tcPr>
          <w:p w14:paraId="2FF8FB79"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7DD4227A"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4E3B9423"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5EAED941"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5" w:type="dxa"/>
            <w:shd w:val="clear" w:color="auto" w:fill="FFFFFF"/>
          </w:tcPr>
          <w:p w14:paraId="74D18AF2"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25CC5B2E"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2BD2B187"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4CF15C43"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626D5679"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179B3B86"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394735CF"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5" w:type="dxa"/>
            <w:shd w:val="clear" w:color="auto" w:fill="FFFFFF"/>
          </w:tcPr>
          <w:p w14:paraId="7BE80D87"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105BF140"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3242EBCF"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5" w:type="dxa"/>
            <w:shd w:val="clear" w:color="auto" w:fill="FFFFFF"/>
          </w:tcPr>
          <w:p w14:paraId="4C5D2995"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2D111A9D"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0436B894"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5" w:type="dxa"/>
            <w:shd w:val="clear" w:color="auto" w:fill="FFFFFF"/>
          </w:tcPr>
          <w:p w14:paraId="4253BA71"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r>
      <w:tr w:rsidR="00310796" w:rsidRPr="001539A4" w14:paraId="32ED2069" w14:textId="77777777" w:rsidTr="00025BFE">
        <w:tc>
          <w:tcPr>
            <w:tcW w:w="3397" w:type="dxa"/>
            <w:shd w:val="clear" w:color="auto" w:fill="FFFFFF" w:themeFill="background1"/>
          </w:tcPr>
          <w:p w14:paraId="08FC62CF" w14:textId="77777777" w:rsidR="00310796" w:rsidRPr="001539A4" w:rsidRDefault="00310796" w:rsidP="00852411">
            <w:pPr>
              <w:rPr>
                <w:rFonts w:ascii="Times New Roman" w:eastAsia="Calibri" w:hAnsi="Times New Roman" w:cs="Times New Roman"/>
                <w:sz w:val="20"/>
                <w:szCs w:val="20"/>
                <w:lang w:val="uk-UA"/>
              </w:rPr>
            </w:pPr>
            <w:r w:rsidRPr="001539A4">
              <w:rPr>
                <w:rFonts w:ascii="Times New Roman" w:eastAsia="Arial" w:hAnsi="Times New Roman" w:cs="Times New Roman"/>
                <w:sz w:val="20"/>
                <w:szCs w:val="20"/>
              </w:rPr>
              <w:t>О</w:t>
            </w:r>
            <w:r w:rsidRPr="001539A4">
              <w:rPr>
                <w:rFonts w:ascii="Times New Roman" w:eastAsia="Arial" w:hAnsi="Times New Roman" w:cs="Times New Roman"/>
                <w:sz w:val="20"/>
                <w:szCs w:val="20"/>
                <w:lang w:val="uk-UA"/>
              </w:rPr>
              <w:t>Ц</w:t>
            </w:r>
            <w:r w:rsidRPr="001539A4">
              <w:rPr>
                <w:rFonts w:ascii="Times New Roman" w:eastAsia="Arial" w:hAnsi="Times New Roman" w:cs="Times New Roman"/>
                <w:sz w:val="20"/>
                <w:szCs w:val="20"/>
              </w:rPr>
              <w:t xml:space="preserve"> 2. Задоволення потреби населення у якісних адміністративних і публічних послугах</w:t>
            </w:r>
          </w:p>
        </w:tc>
        <w:tc>
          <w:tcPr>
            <w:tcW w:w="484" w:type="dxa"/>
            <w:shd w:val="clear" w:color="auto" w:fill="FFFFFF"/>
          </w:tcPr>
          <w:p w14:paraId="55674D0E"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7703F237"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6D7029E7"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030481ED" w14:textId="77777777" w:rsidR="00310796" w:rsidRPr="001539A4" w:rsidRDefault="00310796" w:rsidP="00852411">
            <w:pPr>
              <w:jc w:val="both"/>
              <w:rPr>
                <w:rFonts w:ascii="Times New Roman" w:eastAsia="Calibri" w:hAnsi="Times New Roman" w:cs="Times New Roman"/>
                <w:b/>
                <w:bCs/>
                <w:sz w:val="20"/>
                <w:szCs w:val="20"/>
              </w:rPr>
            </w:pPr>
          </w:p>
        </w:tc>
        <w:tc>
          <w:tcPr>
            <w:tcW w:w="484" w:type="dxa"/>
            <w:shd w:val="clear" w:color="auto" w:fill="FFFFFF"/>
          </w:tcPr>
          <w:p w14:paraId="5EF91013" w14:textId="77777777" w:rsidR="00310796" w:rsidRPr="001539A4" w:rsidRDefault="00310796" w:rsidP="00852411">
            <w:pPr>
              <w:jc w:val="both"/>
              <w:rPr>
                <w:rFonts w:ascii="Times New Roman" w:eastAsia="Calibri" w:hAnsi="Times New Roman" w:cs="Times New Roman"/>
                <w:b/>
                <w:bCs/>
                <w:sz w:val="20"/>
                <w:szCs w:val="20"/>
              </w:rPr>
            </w:pPr>
          </w:p>
        </w:tc>
        <w:tc>
          <w:tcPr>
            <w:tcW w:w="484" w:type="dxa"/>
            <w:shd w:val="clear" w:color="auto" w:fill="FFFFFF"/>
          </w:tcPr>
          <w:p w14:paraId="13EAA4D7" w14:textId="77777777" w:rsidR="00310796" w:rsidRPr="001539A4" w:rsidRDefault="00310796" w:rsidP="00852411">
            <w:pPr>
              <w:jc w:val="both"/>
              <w:rPr>
                <w:rFonts w:ascii="Times New Roman" w:eastAsia="Calibri" w:hAnsi="Times New Roman" w:cs="Times New Roman"/>
                <w:b/>
                <w:bCs/>
                <w:sz w:val="20"/>
                <w:szCs w:val="20"/>
              </w:rPr>
            </w:pPr>
          </w:p>
        </w:tc>
        <w:tc>
          <w:tcPr>
            <w:tcW w:w="485" w:type="dxa"/>
            <w:shd w:val="clear" w:color="auto" w:fill="FFFFFF"/>
          </w:tcPr>
          <w:p w14:paraId="2BC280DB" w14:textId="77777777" w:rsidR="00310796" w:rsidRPr="001539A4" w:rsidRDefault="00310796" w:rsidP="00852411">
            <w:pPr>
              <w:jc w:val="both"/>
              <w:rPr>
                <w:rFonts w:ascii="Times New Roman" w:eastAsia="Calibri" w:hAnsi="Times New Roman" w:cs="Times New Roman"/>
                <w:b/>
                <w:bCs/>
                <w:sz w:val="20"/>
                <w:szCs w:val="20"/>
              </w:rPr>
            </w:pPr>
          </w:p>
        </w:tc>
        <w:tc>
          <w:tcPr>
            <w:tcW w:w="484" w:type="dxa"/>
            <w:shd w:val="clear" w:color="auto" w:fill="FFFFFF"/>
          </w:tcPr>
          <w:p w14:paraId="5FD6269A"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3593C201"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008674F6"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4141B79E"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112DEF5C"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2A445BE3"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1B85E789"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7B1044F6"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3A329B89"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4285AE83"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1D84A5F8"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04DFCE6C"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18FEC8F9"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0170B3BB"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5BABB40B"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65270328"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24B0EFD2" w14:textId="77777777" w:rsidR="00310796" w:rsidRPr="001539A4" w:rsidRDefault="00310796" w:rsidP="00852411">
            <w:pPr>
              <w:jc w:val="both"/>
              <w:rPr>
                <w:rFonts w:ascii="Times New Roman" w:eastAsia="Calibri" w:hAnsi="Times New Roman" w:cs="Times New Roman"/>
                <w:b/>
                <w:bCs/>
                <w:sz w:val="20"/>
                <w:szCs w:val="20"/>
                <w:lang w:val="uk-UA"/>
              </w:rPr>
            </w:pPr>
          </w:p>
        </w:tc>
      </w:tr>
      <w:tr w:rsidR="00310796" w:rsidRPr="001539A4" w14:paraId="0B4F81A4" w14:textId="77777777" w:rsidTr="00025BFE">
        <w:tc>
          <w:tcPr>
            <w:tcW w:w="3397" w:type="dxa"/>
            <w:shd w:val="clear" w:color="auto" w:fill="FFFFFF" w:themeFill="background1"/>
          </w:tcPr>
          <w:p w14:paraId="4E011CCF" w14:textId="77777777" w:rsidR="00310796" w:rsidRPr="001539A4" w:rsidRDefault="00310796" w:rsidP="00852411">
            <w:pPr>
              <w:rPr>
                <w:rFonts w:ascii="Times New Roman" w:eastAsia="Calibri" w:hAnsi="Times New Roman" w:cs="Times New Roman"/>
                <w:sz w:val="20"/>
                <w:szCs w:val="20"/>
                <w:lang w:val="uk-UA"/>
              </w:rPr>
            </w:pPr>
            <w:r w:rsidRPr="001539A4">
              <w:rPr>
                <w:rFonts w:ascii="Times New Roman" w:eastAsia="Arial" w:hAnsi="Times New Roman" w:cs="Times New Roman"/>
                <w:sz w:val="20"/>
                <w:szCs w:val="20"/>
              </w:rPr>
              <w:lastRenderedPageBreak/>
              <w:t>О</w:t>
            </w:r>
            <w:r w:rsidRPr="001539A4">
              <w:rPr>
                <w:rFonts w:ascii="Times New Roman" w:eastAsia="Arial" w:hAnsi="Times New Roman" w:cs="Times New Roman"/>
                <w:sz w:val="20"/>
                <w:szCs w:val="20"/>
                <w:lang w:val="uk-UA"/>
              </w:rPr>
              <w:t>Ц</w:t>
            </w:r>
            <w:r w:rsidRPr="001539A4">
              <w:rPr>
                <w:rFonts w:ascii="Times New Roman" w:eastAsia="Arial" w:hAnsi="Times New Roman" w:cs="Times New Roman"/>
                <w:sz w:val="20"/>
                <w:szCs w:val="20"/>
              </w:rPr>
              <w:t xml:space="preserve"> 3. Соціальний захист ветеранів війни та їх сімей, внутрішньо переміщених осіб та інших вразливих груп населення</w:t>
            </w:r>
          </w:p>
        </w:tc>
        <w:tc>
          <w:tcPr>
            <w:tcW w:w="484" w:type="dxa"/>
            <w:shd w:val="clear" w:color="auto" w:fill="FFFFFF"/>
          </w:tcPr>
          <w:p w14:paraId="1BBB01AD"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703C0078"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48EAE564"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5" w:type="dxa"/>
            <w:shd w:val="clear" w:color="auto" w:fill="FFFFFF"/>
          </w:tcPr>
          <w:p w14:paraId="766F1972"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1F302EBD"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167DDA1C"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752528A7"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2D958F9F"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5DB39177"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4CE05FBE"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56C5C9DF"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7CDE65A5"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7AEE71E2"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2893F08D"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4E801808"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2326B756"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1F541C36"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78CAFF68"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1EB5370A"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290D30A8"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7A107572"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64767D24"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30ABA91E"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4483B1F9" w14:textId="77777777" w:rsidR="00310796" w:rsidRPr="001539A4" w:rsidRDefault="00310796" w:rsidP="00852411">
            <w:pPr>
              <w:jc w:val="both"/>
              <w:rPr>
                <w:rFonts w:ascii="Times New Roman" w:eastAsia="Calibri" w:hAnsi="Times New Roman" w:cs="Times New Roman"/>
                <w:b/>
                <w:bCs/>
                <w:sz w:val="20"/>
                <w:szCs w:val="20"/>
                <w:lang w:val="uk-UA"/>
              </w:rPr>
            </w:pPr>
          </w:p>
        </w:tc>
      </w:tr>
      <w:tr w:rsidR="00310796" w:rsidRPr="001539A4" w14:paraId="75E9D0C7" w14:textId="77777777" w:rsidTr="00025BFE">
        <w:tc>
          <w:tcPr>
            <w:tcW w:w="3397" w:type="dxa"/>
            <w:shd w:val="clear" w:color="auto" w:fill="FFFFFF" w:themeFill="background1"/>
          </w:tcPr>
          <w:p w14:paraId="042D1E70" w14:textId="77777777" w:rsidR="00310796" w:rsidRPr="001539A4" w:rsidRDefault="00310796" w:rsidP="00852411">
            <w:pPr>
              <w:rPr>
                <w:rFonts w:ascii="Times New Roman" w:eastAsia="Calibri" w:hAnsi="Times New Roman" w:cs="Times New Roman"/>
                <w:sz w:val="20"/>
                <w:szCs w:val="20"/>
                <w:lang w:val="uk-UA"/>
              </w:rPr>
            </w:pPr>
            <w:r w:rsidRPr="001539A4">
              <w:rPr>
                <w:rFonts w:ascii="Times New Roman" w:eastAsia="Arial" w:hAnsi="Times New Roman" w:cs="Times New Roman"/>
                <w:b/>
                <w:sz w:val="20"/>
                <w:szCs w:val="20"/>
              </w:rPr>
              <w:t>С</w:t>
            </w:r>
            <w:r w:rsidRPr="001539A4">
              <w:rPr>
                <w:rFonts w:ascii="Times New Roman" w:eastAsia="Arial" w:hAnsi="Times New Roman" w:cs="Times New Roman"/>
                <w:b/>
                <w:sz w:val="20"/>
                <w:szCs w:val="20"/>
                <w:lang w:val="uk-UA"/>
              </w:rPr>
              <w:t>Ц</w:t>
            </w:r>
            <w:r w:rsidRPr="001539A4">
              <w:rPr>
                <w:rFonts w:ascii="Times New Roman" w:eastAsia="Arial" w:hAnsi="Times New Roman" w:cs="Times New Roman"/>
                <w:b/>
                <w:sz w:val="20"/>
                <w:szCs w:val="20"/>
              </w:rPr>
              <w:t xml:space="preserve"> II. Підвищення рівня конкурентоспроможності регіонів</w:t>
            </w:r>
          </w:p>
        </w:tc>
        <w:tc>
          <w:tcPr>
            <w:tcW w:w="484" w:type="dxa"/>
            <w:shd w:val="clear" w:color="auto" w:fill="FFFFFF"/>
          </w:tcPr>
          <w:p w14:paraId="51F56875"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4EB52C11"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176860AB"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1A514775"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3B2F03FC"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15B8A208"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672CCB52"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3C80EE64"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394657DB"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5AA54B1E"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123FA095"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2E003013"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5841085E"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5" w:type="dxa"/>
            <w:shd w:val="clear" w:color="auto" w:fill="FFFFFF"/>
          </w:tcPr>
          <w:p w14:paraId="51EAD238"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388F808A"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744311EF"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4C13FBEE"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5" w:type="dxa"/>
            <w:shd w:val="clear" w:color="auto" w:fill="FFFFFF"/>
          </w:tcPr>
          <w:p w14:paraId="35B4A7E9"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6E9A764D"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36B94DF3"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7DF0455B"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05A1AB59"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26372F67"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5" w:type="dxa"/>
            <w:shd w:val="clear" w:color="auto" w:fill="FFFFFF"/>
          </w:tcPr>
          <w:p w14:paraId="2E22537E" w14:textId="77777777" w:rsidR="00310796" w:rsidRPr="001539A4" w:rsidRDefault="00310796" w:rsidP="00852411">
            <w:pPr>
              <w:jc w:val="both"/>
              <w:rPr>
                <w:rFonts w:ascii="Times New Roman" w:eastAsia="Calibri" w:hAnsi="Times New Roman" w:cs="Times New Roman"/>
                <w:b/>
                <w:bCs/>
                <w:sz w:val="20"/>
                <w:szCs w:val="20"/>
                <w:lang w:val="uk-UA"/>
              </w:rPr>
            </w:pPr>
          </w:p>
        </w:tc>
      </w:tr>
      <w:tr w:rsidR="00310796" w:rsidRPr="001539A4" w14:paraId="37A9DBE0" w14:textId="77777777" w:rsidTr="00025BFE">
        <w:tc>
          <w:tcPr>
            <w:tcW w:w="3397" w:type="dxa"/>
            <w:shd w:val="clear" w:color="auto" w:fill="FFFFFF" w:themeFill="background1"/>
          </w:tcPr>
          <w:p w14:paraId="25FB517D" w14:textId="77777777" w:rsidR="00310796" w:rsidRPr="001539A4" w:rsidRDefault="00310796" w:rsidP="00852411">
            <w:pPr>
              <w:rPr>
                <w:rFonts w:ascii="Times New Roman" w:eastAsia="Calibri" w:hAnsi="Times New Roman" w:cs="Times New Roman"/>
                <w:sz w:val="20"/>
                <w:szCs w:val="20"/>
                <w:lang w:val="uk-UA"/>
              </w:rPr>
            </w:pPr>
            <w:r w:rsidRPr="001539A4">
              <w:rPr>
                <w:rFonts w:ascii="Times New Roman" w:eastAsia="Arial" w:hAnsi="Times New Roman" w:cs="Times New Roman"/>
                <w:sz w:val="20"/>
                <w:szCs w:val="20"/>
              </w:rPr>
              <w:t>О</w:t>
            </w:r>
            <w:r w:rsidRPr="001539A4">
              <w:rPr>
                <w:rFonts w:ascii="Times New Roman" w:eastAsia="Arial" w:hAnsi="Times New Roman" w:cs="Times New Roman"/>
                <w:sz w:val="20"/>
                <w:szCs w:val="20"/>
                <w:lang w:val="uk-UA"/>
              </w:rPr>
              <w:t>Ц</w:t>
            </w:r>
            <w:r w:rsidRPr="001539A4">
              <w:rPr>
                <w:rFonts w:ascii="Times New Roman" w:eastAsia="Arial" w:hAnsi="Times New Roman" w:cs="Times New Roman"/>
                <w:sz w:val="20"/>
                <w:szCs w:val="20"/>
              </w:rPr>
              <w:t xml:space="preserve"> 1. Інфраструктура, стійка до безпекових, соціальних та економічних викликів</w:t>
            </w:r>
          </w:p>
        </w:tc>
        <w:tc>
          <w:tcPr>
            <w:tcW w:w="484" w:type="dxa"/>
            <w:shd w:val="clear" w:color="auto" w:fill="FFFFFF"/>
          </w:tcPr>
          <w:p w14:paraId="3571F12B"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6F3DC068"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2F0B420E"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5DF1D8B1" w14:textId="77777777" w:rsidR="00310796" w:rsidRPr="001539A4" w:rsidRDefault="00310796" w:rsidP="00852411">
            <w:pPr>
              <w:jc w:val="both"/>
              <w:rPr>
                <w:rFonts w:ascii="Times New Roman" w:eastAsia="Calibri" w:hAnsi="Times New Roman" w:cs="Times New Roman"/>
                <w:b/>
                <w:bCs/>
                <w:sz w:val="20"/>
                <w:szCs w:val="20"/>
                <w:lang w:val="uk-UA"/>
              </w:rPr>
            </w:pPr>
            <w:r w:rsidRPr="001539A4">
              <w:rPr>
                <w:rFonts w:ascii="Times New Roman" w:eastAsia="Calibri" w:hAnsi="Times New Roman" w:cs="Times New Roman"/>
                <w:b/>
                <w:bCs/>
                <w:sz w:val="20"/>
                <w:szCs w:val="20"/>
                <w:lang w:val="uk-UA"/>
              </w:rPr>
              <w:t>++</w:t>
            </w:r>
          </w:p>
        </w:tc>
        <w:tc>
          <w:tcPr>
            <w:tcW w:w="484" w:type="dxa"/>
            <w:shd w:val="clear" w:color="auto" w:fill="FFFFFF"/>
          </w:tcPr>
          <w:p w14:paraId="2212F4B1"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4C41DD7A"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15DA6D7C"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77A6F18E"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5A8DC7AD"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0C3211B1"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77DD5E9B"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02836011" w14:textId="77777777" w:rsidR="00310796" w:rsidRPr="001539A4" w:rsidRDefault="00310796" w:rsidP="00852411">
            <w:pPr>
              <w:jc w:val="both"/>
              <w:rPr>
                <w:rFonts w:ascii="Times New Roman" w:eastAsia="Calibri" w:hAnsi="Times New Roman" w:cs="Times New Roman"/>
                <w:b/>
                <w:bCs/>
                <w:sz w:val="20"/>
                <w:szCs w:val="20"/>
              </w:rPr>
            </w:pPr>
          </w:p>
        </w:tc>
        <w:tc>
          <w:tcPr>
            <w:tcW w:w="484" w:type="dxa"/>
            <w:shd w:val="clear" w:color="auto" w:fill="FFFFFF"/>
          </w:tcPr>
          <w:p w14:paraId="0509141E"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5" w:type="dxa"/>
            <w:shd w:val="clear" w:color="auto" w:fill="FFFFFF"/>
          </w:tcPr>
          <w:p w14:paraId="48556F42"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109A15D4"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02442EED"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0CC8E376"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5" w:type="dxa"/>
            <w:shd w:val="clear" w:color="auto" w:fill="FFFFFF"/>
          </w:tcPr>
          <w:p w14:paraId="11CAE38A"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2F87DC0C" w14:textId="77777777" w:rsidR="00310796" w:rsidRPr="001539A4" w:rsidRDefault="00310796" w:rsidP="00852411">
            <w:pPr>
              <w:jc w:val="both"/>
              <w:rPr>
                <w:rFonts w:ascii="Times New Roman" w:eastAsia="Calibri" w:hAnsi="Times New Roman" w:cs="Times New Roman"/>
                <w:b/>
                <w:bCs/>
                <w:sz w:val="20"/>
                <w:szCs w:val="20"/>
              </w:rPr>
            </w:pPr>
          </w:p>
        </w:tc>
        <w:tc>
          <w:tcPr>
            <w:tcW w:w="484" w:type="dxa"/>
            <w:shd w:val="clear" w:color="auto" w:fill="FFFFFF"/>
          </w:tcPr>
          <w:p w14:paraId="0A11886D" w14:textId="77777777" w:rsidR="00310796" w:rsidRPr="001539A4" w:rsidRDefault="00310796" w:rsidP="00852411">
            <w:pPr>
              <w:jc w:val="both"/>
              <w:rPr>
                <w:rFonts w:ascii="Times New Roman" w:eastAsia="Calibri" w:hAnsi="Times New Roman" w:cs="Times New Roman"/>
                <w:b/>
                <w:bCs/>
                <w:sz w:val="20"/>
                <w:szCs w:val="20"/>
              </w:rPr>
            </w:pPr>
          </w:p>
        </w:tc>
        <w:tc>
          <w:tcPr>
            <w:tcW w:w="485" w:type="dxa"/>
            <w:shd w:val="clear" w:color="auto" w:fill="FFFFFF"/>
          </w:tcPr>
          <w:p w14:paraId="5DAB6113"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12B80330" w14:textId="77777777" w:rsidR="00310796" w:rsidRPr="001539A4" w:rsidRDefault="00310796" w:rsidP="00852411">
            <w:pPr>
              <w:jc w:val="both"/>
              <w:rPr>
                <w:rFonts w:ascii="Times New Roman" w:eastAsia="Calibri" w:hAnsi="Times New Roman" w:cs="Times New Roman"/>
                <w:b/>
                <w:bCs/>
                <w:sz w:val="20"/>
                <w:szCs w:val="20"/>
              </w:rPr>
            </w:pPr>
          </w:p>
        </w:tc>
        <w:tc>
          <w:tcPr>
            <w:tcW w:w="484" w:type="dxa"/>
            <w:shd w:val="clear" w:color="auto" w:fill="FFFFFF"/>
          </w:tcPr>
          <w:p w14:paraId="385F0C2C"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5" w:type="dxa"/>
            <w:shd w:val="clear" w:color="auto" w:fill="FFFFFF"/>
          </w:tcPr>
          <w:p w14:paraId="3162D59E" w14:textId="77777777" w:rsidR="00310796" w:rsidRPr="001539A4" w:rsidRDefault="00310796" w:rsidP="00852411">
            <w:pPr>
              <w:jc w:val="both"/>
              <w:rPr>
                <w:rFonts w:ascii="Times New Roman" w:eastAsia="Calibri" w:hAnsi="Times New Roman" w:cs="Times New Roman"/>
                <w:b/>
                <w:bCs/>
                <w:sz w:val="20"/>
                <w:szCs w:val="20"/>
                <w:lang w:val="en-US"/>
              </w:rPr>
            </w:pPr>
          </w:p>
        </w:tc>
      </w:tr>
      <w:tr w:rsidR="00310796" w:rsidRPr="001539A4" w14:paraId="3BB7FC8D" w14:textId="77777777" w:rsidTr="00025BFE">
        <w:trPr>
          <w:trHeight w:val="343"/>
        </w:trPr>
        <w:tc>
          <w:tcPr>
            <w:tcW w:w="3397" w:type="dxa"/>
            <w:shd w:val="clear" w:color="auto" w:fill="FFFFFF" w:themeFill="background1"/>
          </w:tcPr>
          <w:p w14:paraId="0A64F32D" w14:textId="77777777" w:rsidR="00310796" w:rsidRPr="001539A4" w:rsidRDefault="00310796" w:rsidP="00852411">
            <w:pPr>
              <w:rPr>
                <w:rFonts w:ascii="Times New Roman" w:eastAsia="Calibri" w:hAnsi="Times New Roman" w:cs="Times New Roman"/>
                <w:sz w:val="20"/>
                <w:szCs w:val="20"/>
                <w:lang w:val="uk-UA"/>
              </w:rPr>
            </w:pPr>
            <w:r w:rsidRPr="001539A4">
              <w:rPr>
                <w:rFonts w:ascii="Times New Roman" w:eastAsia="Arial" w:hAnsi="Times New Roman" w:cs="Times New Roman"/>
                <w:sz w:val="20"/>
                <w:szCs w:val="20"/>
              </w:rPr>
              <w:t>О</w:t>
            </w:r>
            <w:r w:rsidRPr="001539A4">
              <w:rPr>
                <w:rFonts w:ascii="Times New Roman" w:eastAsia="Arial" w:hAnsi="Times New Roman" w:cs="Times New Roman"/>
                <w:sz w:val="20"/>
                <w:szCs w:val="20"/>
                <w:lang w:val="uk-UA"/>
              </w:rPr>
              <w:t>Ц</w:t>
            </w:r>
            <w:r w:rsidRPr="001539A4">
              <w:rPr>
                <w:rFonts w:ascii="Times New Roman" w:eastAsia="Arial" w:hAnsi="Times New Roman" w:cs="Times New Roman"/>
                <w:sz w:val="20"/>
                <w:szCs w:val="20"/>
              </w:rPr>
              <w:t xml:space="preserve"> 2. Сильна, спроможна та конкурентоспроможна регіональна економіка</w:t>
            </w:r>
          </w:p>
        </w:tc>
        <w:tc>
          <w:tcPr>
            <w:tcW w:w="484" w:type="dxa"/>
            <w:shd w:val="clear" w:color="auto" w:fill="FFFFFF"/>
          </w:tcPr>
          <w:p w14:paraId="5DD1ADCF"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5005BB56"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06F0A39E"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5" w:type="dxa"/>
            <w:shd w:val="clear" w:color="auto" w:fill="FFFFFF"/>
          </w:tcPr>
          <w:p w14:paraId="58C1A1EA" w14:textId="77777777" w:rsidR="00310796" w:rsidRPr="001539A4" w:rsidRDefault="00310796" w:rsidP="00852411">
            <w:pPr>
              <w:jc w:val="both"/>
              <w:rPr>
                <w:rFonts w:ascii="Times New Roman" w:eastAsia="Calibri" w:hAnsi="Times New Roman" w:cs="Times New Roman"/>
                <w:b/>
                <w:bCs/>
                <w:sz w:val="20"/>
                <w:szCs w:val="20"/>
                <w:lang w:val="uk-UA"/>
              </w:rPr>
            </w:pPr>
            <w:r w:rsidRPr="001539A4">
              <w:rPr>
                <w:rFonts w:ascii="Times New Roman" w:eastAsia="Calibri" w:hAnsi="Times New Roman" w:cs="Times New Roman"/>
                <w:b/>
                <w:bCs/>
                <w:sz w:val="20"/>
                <w:szCs w:val="20"/>
                <w:lang w:val="uk-UA"/>
              </w:rPr>
              <w:t>+</w:t>
            </w:r>
          </w:p>
        </w:tc>
        <w:tc>
          <w:tcPr>
            <w:tcW w:w="484" w:type="dxa"/>
            <w:shd w:val="clear" w:color="auto" w:fill="FFFFFF"/>
          </w:tcPr>
          <w:p w14:paraId="176D6CB8"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5BF09919"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382E2E26" w14:textId="77777777" w:rsidR="00310796" w:rsidRPr="001539A4" w:rsidRDefault="00310796" w:rsidP="00852411">
            <w:pPr>
              <w:jc w:val="both"/>
              <w:rPr>
                <w:rFonts w:ascii="Times New Roman" w:eastAsia="Calibri" w:hAnsi="Times New Roman" w:cs="Times New Roman"/>
                <w:b/>
                <w:bCs/>
                <w:sz w:val="20"/>
                <w:szCs w:val="20"/>
              </w:rPr>
            </w:pPr>
          </w:p>
        </w:tc>
        <w:tc>
          <w:tcPr>
            <w:tcW w:w="484" w:type="dxa"/>
            <w:shd w:val="clear" w:color="auto" w:fill="FFFFFF"/>
          </w:tcPr>
          <w:p w14:paraId="5EAD2804" w14:textId="77777777" w:rsidR="00310796" w:rsidRPr="001539A4" w:rsidRDefault="00310796" w:rsidP="00852411">
            <w:pPr>
              <w:jc w:val="both"/>
              <w:rPr>
                <w:rFonts w:ascii="Times New Roman" w:eastAsia="Calibri" w:hAnsi="Times New Roman" w:cs="Times New Roman"/>
                <w:b/>
                <w:bCs/>
                <w:sz w:val="20"/>
                <w:szCs w:val="20"/>
              </w:rPr>
            </w:pPr>
          </w:p>
        </w:tc>
        <w:tc>
          <w:tcPr>
            <w:tcW w:w="484" w:type="dxa"/>
            <w:shd w:val="clear" w:color="auto" w:fill="FFFFFF"/>
          </w:tcPr>
          <w:p w14:paraId="33E514D8"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765D71D1"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79E44679" w14:textId="77777777" w:rsidR="00310796" w:rsidRPr="001539A4" w:rsidRDefault="00310796" w:rsidP="00852411">
            <w:pPr>
              <w:jc w:val="both"/>
              <w:rPr>
                <w:rFonts w:ascii="Times New Roman" w:eastAsia="Calibri" w:hAnsi="Times New Roman" w:cs="Times New Roman"/>
                <w:b/>
                <w:bCs/>
                <w:sz w:val="20"/>
                <w:szCs w:val="20"/>
              </w:rPr>
            </w:pPr>
          </w:p>
        </w:tc>
        <w:tc>
          <w:tcPr>
            <w:tcW w:w="484" w:type="dxa"/>
            <w:shd w:val="clear" w:color="auto" w:fill="FFFFFF"/>
          </w:tcPr>
          <w:p w14:paraId="4570915C"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0A854493" w14:textId="77777777" w:rsidR="00310796" w:rsidRPr="001539A4" w:rsidRDefault="00310796" w:rsidP="00852411">
            <w:pPr>
              <w:jc w:val="both"/>
              <w:rPr>
                <w:rFonts w:ascii="Times New Roman" w:eastAsia="Calibri" w:hAnsi="Times New Roman" w:cs="Times New Roman"/>
                <w:b/>
                <w:bCs/>
                <w:sz w:val="20"/>
                <w:szCs w:val="20"/>
                <w:lang w:val="uk-UA"/>
              </w:rPr>
            </w:pPr>
            <w:r w:rsidRPr="001539A4">
              <w:rPr>
                <w:rFonts w:ascii="Times New Roman" w:eastAsia="Calibri" w:hAnsi="Times New Roman" w:cs="Times New Roman"/>
                <w:b/>
                <w:bCs/>
                <w:sz w:val="20"/>
                <w:szCs w:val="20"/>
                <w:lang w:val="en-US"/>
              </w:rPr>
              <w:t>++</w:t>
            </w:r>
          </w:p>
        </w:tc>
        <w:tc>
          <w:tcPr>
            <w:tcW w:w="485" w:type="dxa"/>
            <w:shd w:val="clear" w:color="auto" w:fill="FFFFFF"/>
          </w:tcPr>
          <w:p w14:paraId="35A48030" w14:textId="77777777" w:rsidR="00310796" w:rsidRPr="001539A4" w:rsidRDefault="00310796" w:rsidP="00852411">
            <w:pPr>
              <w:jc w:val="both"/>
              <w:rPr>
                <w:rFonts w:ascii="Times New Roman" w:eastAsia="Calibri" w:hAnsi="Times New Roman" w:cs="Times New Roman"/>
                <w:b/>
                <w:bCs/>
                <w:sz w:val="20"/>
                <w:szCs w:val="20"/>
                <w:lang w:val="uk-UA"/>
              </w:rPr>
            </w:pPr>
            <w:r w:rsidRPr="001539A4">
              <w:rPr>
                <w:rFonts w:ascii="Times New Roman" w:eastAsia="Calibri" w:hAnsi="Times New Roman" w:cs="Times New Roman"/>
                <w:b/>
                <w:bCs/>
                <w:sz w:val="20"/>
                <w:szCs w:val="20"/>
                <w:lang w:val="en-US"/>
              </w:rPr>
              <w:t>++</w:t>
            </w:r>
          </w:p>
        </w:tc>
        <w:tc>
          <w:tcPr>
            <w:tcW w:w="484" w:type="dxa"/>
            <w:shd w:val="clear" w:color="auto" w:fill="FFFFFF"/>
          </w:tcPr>
          <w:p w14:paraId="02D6818A" w14:textId="77777777" w:rsidR="00310796" w:rsidRPr="001539A4" w:rsidRDefault="00310796" w:rsidP="00852411">
            <w:pPr>
              <w:jc w:val="both"/>
              <w:rPr>
                <w:rFonts w:ascii="Times New Roman" w:eastAsia="Calibri" w:hAnsi="Times New Roman" w:cs="Times New Roman"/>
                <w:b/>
                <w:bCs/>
                <w:sz w:val="20"/>
                <w:szCs w:val="20"/>
                <w:lang w:val="uk-UA"/>
              </w:rPr>
            </w:pPr>
            <w:r w:rsidRPr="001539A4">
              <w:rPr>
                <w:rFonts w:ascii="Times New Roman" w:eastAsia="Calibri" w:hAnsi="Times New Roman" w:cs="Times New Roman"/>
                <w:b/>
                <w:bCs/>
                <w:sz w:val="20"/>
                <w:szCs w:val="20"/>
                <w:lang w:val="en-US"/>
              </w:rPr>
              <w:t>++</w:t>
            </w:r>
          </w:p>
        </w:tc>
        <w:tc>
          <w:tcPr>
            <w:tcW w:w="484" w:type="dxa"/>
            <w:shd w:val="clear" w:color="auto" w:fill="FFFFFF"/>
          </w:tcPr>
          <w:p w14:paraId="7A344546" w14:textId="77777777" w:rsidR="00310796" w:rsidRPr="001539A4" w:rsidRDefault="00310796" w:rsidP="00852411">
            <w:pPr>
              <w:jc w:val="both"/>
              <w:rPr>
                <w:rFonts w:ascii="Times New Roman" w:eastAsia="Calibri" w:hAnsi="Times New Roman" w:cs="Times New Roman"/>
                <w:b/>
                <w:bCs/>
                <w:sz w:val="20"/>
                <w:szCs w:val="20"/>
                <w:lang w:val="uk-UA"/>
              </w:rPr>
            </w:pPr>
            <w:r w:rsidRPr="001539A4">
              <w:rPr>
                <w:rFonts w:ascii="Times New Roman" w:eastAsia="Calibri" w:hAnsi="Times New Roman" w:cs="Times New Roman"/>
                <w:b/>
                <w:bCs/>
                <w:sz w:val="20"/>
                <w:szCs w:val="20"/>
                <w:lang w:val="en-US"/>
              </w:rPr>
              <w:t>++</w:t>
            </w:r>
          </w:p>
        </w:tc>
        <w:tc>
          <w:tcPr>
            <w:tcW w:w="484" w:type="dxa"/>
            <w:shd w:val="clear" w:color="auto" w:fill="FFFFFF"/>
          </w:tcPr>
          <w:p w14:paraId="42528CD6" w14:textId="77777777" w:rsidR="00310796" w:rsidRPr="001539A4" w:rsidRDefault="00310796" w:rsidP="00852411">
            <w:pPr>
              <w:jc w:val="both"/>
              <w:rPr>
                <w:rFonts w:ascii="Times New Roman" w:eastAsia="Calibri" w:hAnsi="Times New Roman" w:cs="Times New Roman"/>
                <w:b/>
                <w:bCs/>
                <w:sz w:val="20"/>
                <w:szCs w:val="20"/>
                <w:lang w:val="uk-UA"/>
              </w:rPr>
            </w:pPr>
            <w:r w:rsidRPr="001539A4">
              <w:rPr>
                <w:rFonts w:ascii="Times New Roman" w:eastAsia="Calibri" w:hAnsi="Times New Roman" w:cs="Times New Roman"/>
                <w:b/>
                <w:bCs/>
                <w:sz w:val="20"/>
                <w:szCs w:val="20"/>
                <w:lang w:val="en-US"/>
              </w:rPr>
              <w:t>++</w:t>
            </w:r>
          </w:p>
        </w:tc>
        <w:tc>
          <w:tcPr>
            <w:tcW w:w="485" w:type="dxa"/>
            <w:shd w:val="clear" w:color="auto" w:fill="FFFFFF"/>
          </w:tcPr>
          <w:p w14:paraId="73F1C8A1" w14:textId="77777777" w:rsidR="00310796" w:rsidRPr="001539A4" w:rsidRDefault="00310796" w:rsidP="00852411">
            <w:pPr>
              <w:jc w:val="both"/>
              <w:rPr>
                <w:rFonts w:ascii="Times New Roman" w:eastAsia="Calibri" w:hAnsi="Times New Roman" w:cs="Times New Roman"/>
                <w:b/>
                <w:bCs/>
                <w:sz w:val="20"/>
                <w:szCs w:val="20"/>
                <w:lang w:val="uk-UA"/>
              </w:rPr>
            </w:pPr>
            <w:r w:rsidRPr="001539A4">
              <w:rPr>
                <w:rFonts w:ascii="Times New Roman" w:eastAsia="Calibri" w:hAnsi="Times New Roman" w:cs="Times New Roman"/>
                <w:b/>
                <w:bCs/>
                <w:sz w:val="20"/>
                <w:szCs w:val="20"/>
                <w:lang w:val="en-US"/>
              </w:rPr>
              <w:t>++</w:t>
            </w:r>
          </w:p>
        </w:tc>
        <w:tc>
          <w:tcPr>
            <w:tcW w:w="484" w:type="dxa"/>
            <w:shd w:val="clear" w:color="auto" w:fill="FFFFFF"/>
          </w:tcPr>
          <w:p w14:paraId="1DAAAEFE" w14:textId="77777777" w:rsidR="00310796" w:rsidRPr="001539A4" w:rsidRDefault="00310796" w:rsidP="00852411">
            <w:pPr>
              <w:jc w:val="both"/>
              <w:rPr>
                <w:rFonts w:ascii="Times New Roman" w:eastAsia="Calibri" w:hAnsi="Times New Roman" w:cs="Times New Roman"/>
                <w:b/>
                <w:bCs/>
                <w:sz w:val="20"/>
                <w:szCs w:val="20"/>
                <w:lang w:val="uk-UA"/>
              </w:rPr>
            </w:pPr>
            <w:r w:rsidRPr="001539A4">
              <w:rPr>
                <w:rFonts w:ascii="Times New Roman" w:eastAsia="Calibri" w:hAnsi="Times New Roman" w:cs="Times New Roman"/>
                <w:b/>
                <w:bCs/>
                <w:sz w:val="20"/>
                <w:szCs w:val="20"/>
                <w:lang w:val="en-US"/>
              </w:rPr>
              <w:t>++</w:t>
            </w:r>
          </w:p>
        </w:tc>
        <w:tc>
          <w:tcPr>
            <w:tcW w:w="484" w:type="dxa"/>
            <w:shd w:val="clear" w:color="auto" w:fill="FFFFFF"/>
          </w:tcPr>
          <w:p w14:paraId="38080C55"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27CDEC5A"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21F0F983"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34A0CEA3"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182417F6" w14:textId="77777777" w:rsidR="00310796" w:rsidRPr="001539A4" w:rsidRDefault="00310796" w:rsidP="00852411">
            <w:pPr>
              <w:jc w:val="both"/>
              <w:rPr>
                <w:rFonts w:ascii="Times New Roman" w:eastAsia="Calibri" w:hAnsi="Times New Roman" w:cs="Times New Roman"/>
                <w:b/>
                <w:bCs/>
                <w:sz w:val="20"/>
                <w:szCs w:val="20"/>
                <w:lang w:val="uk-UA"/>
              </w:rPr>
            </w:pPr>
          </w:p>
        </w:tc>
      </w:tr>
      <w:tr w:rsidR="00310796" w:rsidRPr="001539A4" w14:paraId="65F7494E" w14:textId="77777777" w:rsidTr="00025BFE">
        <w:tc>
          <w:tcPr>
            <w:tcW w:w="3397" w:type="dxa"/>
            <w:shd w:val="clear" w:color="auto" w:fill="FFFFFF" w:themeFill="background1"/>
          </w:tcPr>
          <w:p w14:paraId="1C60924E" w14:textId="77777777" w:rsidR="00310796" w:rsidRPr="001539A4" w:rsidRDefault="00310796" w:rsidP="00852411">
            <w:pPr>
              <w:rPr>
                <w:rFonts w:ascii="Times New Roman" w:eastAsia="Calibri" w:hAnsi="Times New Roman" w:cs="Times New Roman"/>
                <w:b/>
                <w:sz w:val="20"/>
                <w:szCs w:val="20"/>
                <w:lang w:val="uk-UA"/>
              </w:rPr>
            </w:pPr>
            <w:r w:rsidRPr="001539A4">
              <w:rPr>
                <w:rFonts w:ascii="Times New Roman" w:eastAsia="Arial" w:hAnsi="Times New Roman" w:cs="Times New Roman"/>
                <w:b/>
                <w:sz w:val="20"/>
                <w:szCs w:val="20"/>
              </w:rPr>
              <w:t>С</w:t>
            </w:r>
            <w:r w:rsidRPr="001539A4">
              <w:rPr>
                <w:rFonts w:ascii="Times New Roman" w:eastAsia="Arial" w:hAnsi="Times New Roman" w:cs="Times New Roman"/>
                <w:b/>
                <w:sz w:val="20"/>
                <w:szCs w:val="20"/>
                <w:lang w:val="uk-UA"/>
              </w:rPr>
              <w:t>Ц</w:t>
            </w:r>
            <w:r w:rsidRPr="001539A4">
              <w:rPr>
                <w:rFonts w:ascii="Times New Roman" w:eastAsia="Arial" w:hAnsi="Times New Roman" w:cs="Times New Roman"/>
                <w:b/>
                <w:sz w:val="20"/>
                <w:szCs w:val="20"/>
              </w:rPr>
              <w:t xml:space="preserve"> III. Розбудова ефективного багаторівневого врядування</w:t>
            </w:r>
          </w:p>
        </w:tc>
        <w:tc>
          <w:tcPr>
            <w:tcW w:w="484" w:type="dxa"/>
            <w:shd w:val="clear" w:color="auto" w:fill="FFFFFF"/>
          </w:tcPr>
          <w:p w14:paraId="3FD96F16"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1387740A" w14:textId="77777777" w:rsidR="00310796" w:rsidRPr="001539A4" w:rsidRDefault="00310796" w:rsidP="00852411">
            <w:pPr>
              <w:jc w:val="both"/>
              <w:rPr>
                <w:rFonts w:ascii="Times New Roman" w:eastAsia="Calibri" w:hAnsi="Times New Roman" w:cs="Times New Roman"/>
                <w:b/>
                <w:bCs/>
                <w:sz w:val="20"/>
                <w:szCs w:val="20"/>
              </w:rPr>
            </w:pPr>
          </w:p>
        </w:tc>
        <w:tc>
          <w:tcPr>
            <w:tcW w:w="484" w:type="dxa"/>
            <w:shd w:val="clear" w:color="auto" w:fill="FFFFFF"/>
          </w:tcPr>
          <w:p w14:paraId="4E7B5D54" w14:textId="77777777" w:rsidR="00310796" w:rsidRPr="001539A4" w:rsidRDefault="00310796" w:rsidP="00852411">
            <w:pPr>
              <w:jc w:val="both"/>
              <w:rPr>
                <w:rFonts w:ascii="Times New Roman" w:eastAsia="Calibri" w:hAnsi="Times New Roman" w:cs="Times New Roman"/>
                <w:b/>
                <w:bCs/>
                <w:sz w:val="20"/>
                <w:szCs w:val="20"/>
              </w:rPr>
            </w:pPr>
          </w:p>
        </w:tc>
        <w:tc>
          <w:tcPr>
            <w:tcW w:w="485" w:type="dxa"/>
            <w:shd w:val="clear" w:color="auto" w:fill="FFFFFF"/>
          </w:tcPr>
          <w:p w14:paraId="6DB8341B" w14:textId="77777777" w:rsidR="00310796" w:rsidRPr="001539A4" w:rsidRDefault="00310796" w:rsidP="00852411">
            <w:pPr>
              <w:jc w:val="both"/>
              <w:rPr>
                <w:rFonts w:ascii="Times New Roman" w:eastAsia="Calibri" w:hAnsi="Times New Roman" w:cs="Times New Roman"/>
                <w:b/>
                <w:bCs/>
                <w:sz w:val="20"/>
                <w:szCs w:val="20"/>
              </w:rPr>
            </w:pPr>
          </w:p>
        </w:tc>
        <w:tc>
          <w:tcPr>
            <w:tcW w:w="484" w:type="dxa"/>
            <w:shd w:val="clear" w:color="auto" w:fill="FFFFFF"/>
          </w:tcPr>
          <w:p w14:paraId="4EB3F2C8" w14:textId="77777777" w:rsidR="00310796" w:rsidRPr="001539A4" w:rsidRDefault="00310796" w:rsidP="00852411">
            <w:pPr>
              <w:jc w:val="both"/>
              <w:rPr>
                <w:rFonts w:ascii="Times New Roman" w:eastAsia="Calibri" w:hAnsi="Times New Roman" w:cs="Times New Roman"/>
                <w:b/>
                <w:bCs/>
                <w:sz w:val="20"/>
                <w:szCs w:val="20"/>
              </w:rPr>
            </w:pPr>
          </w:p>
        </w:tc>
        <w:tc>
          <w:tcPr>
            <w:tcW w:w="484" w:type="dxa"/>
            <w:shd w:val="clear" w:color="auto" w:fill="FFFFFF"/>
          </w:tcPr>
          <w:p w14:paraId="6875CFF9"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0AB88430"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63B3DB29" w14:textId="77777777" w:rsidR="00310796" w:rsidRPr="001539A4" w:rsidRDefault="00310796" w:rsidP="00852411">
            <w:pPr>
              <w:jc w:val="both"/>
              <w:rPr>
                <w:rFonts w:ascii="Times New Roman" w:eastAsia="Calibri" w:hAnsi="Times New Roman" w:cs="Times New Roman"/>
                <w:b/>
                <w:bCs/>
                <w:sz w:val="20"/>
                <w:szCs w:val="20"/>
              </w:rPr>
            </w:pPr>
          </w:p>
        </w:tc>
        <w:tc>
          <w:tcPr>
            <w:tcW w:w="484" w:type="dxa"/>
            <w:shd w:val="clear" w:color="auto" w:fill="FFFFFF"/>
          </w:tcPr>
          <w:p w14:paraId="05EB96CE" w14:textId="77777777" w:rsidR="00310796" w:rsidRPr="001539A4" w:rsidRDefault="00310796" w:rsidP="00852411">
            <w:pPr>
              <w:jc w:val="both"/>
              <w:rPr>
                <w:rFonts w:ascii="Times New Roman" w:eastAsia="Calibri" w:hAnsi="Times New Roman" w:cs="Times New Roman"/>
                <w:b/>
                <w:bCs/>
                <w:sz w:val="20"/>
                <w:szCs w:val="20"/>
              </w:rPr>
            </w:pPr>
          </w:p>
        </w:tc>
        <w:tc>
          <w:tcPr>
            <w:tcW w:w="484" w:type="dxa"/>
            <w:shd w:val="clear" w:color="auto" w:fill="FFFFFF"/>
          </w:tcPr>
          <w:p w14:paraId="3A050752" w14:textId="77777777" w:rsidR="00310796" w:rsidRPr="001539A4" w:rsidRDefault="00310796" w:rsidP="00852411">
            <w:pPr>
              <w:jc w:val="both"/>
              <w:rPr>
                <w:rFonts w:ascii="Times New Roman" w:eastAsia="Calibri" w:hAnsi="Times New Roman" w:cs="Times New Roman"/>
                <w:b/>
                <w:bCs/>
                <w:sz w:val="20"/>
                <w:szCs w:val="20"/>
              </w:rPr>
            </w:pPr>
          </w:p>
        </w:tc>
        <w:tc>
          <w:tcPr>
            <w:tcW w:w="485" w:type="dxa"/>
            <w:shd w:val="clear" w:color="auto" w:fill="FFFFFF"/>
          </w:tcPr>
          <w:p w14:paraId="6DF6AE40" w14:textId="77777777" w:rsidR="00310796" w:rsidRPr="001539A4" w:rsidRDefault="00310796" w:rsidP="00852411">
            <w:pPr>
              <w:jc w:val="both"/>
              <w:rPr>
                <w:rFonts w:ascii="Times New Roman" w:eastAsia="Calibri" w:hAnsi="Times New Roman" w:cs="Times New Roman"/>
                <w:b/>
                <w:bCs/>
                <w:sz w:val="20"/>
                <w:szCs w:val="20"/>
              </w:rPr>
            </w:pPr>
          </w:p>
        </w:tc>
        <w:tc>
          <w:tcPr>
            <w:tcW w:w="484" w:type="dxa"/>
            <w:shd w:val="clear" w:color="auto" w:fill="FFFFFF"/>
          </w:tcPr>
          <w:p w14:paraId="2B87C8CF"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132F74E9"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1EA4BB9B" w14:textId="77777777" w:rsidR="00310796" w:rsidRPr="001539A4" w:rsidRDefault="00310796" w:rsidP="00852411">
            <w:pPr>
              <w:jc w:val="both"/>
              <w:rPr>
                <w:rFonts w:ascii="Times New Roman" w:eastAsia="Calibri" w:hAnsi="Times New Roman" w:cs="Times New Roman"/>
                <w:b/>
                <w:bCs/>
                <w:sz w:val="20"/>
                <w:szCs w:val="20"/>
              </w:rPr>
            </w:pPr>
          </w:p>
        </w:tc>
        <w:tc>
          <w:tcPr>
            <w:tcW w:w="484" w:type="dxa"/>
            <w:shd w:val="clear" w:color="auto" w:fill="FFFFFF"/>
          </w:tcPr>
          <w:p w14:paraId="30BDDC30"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7EB4DDB9" w14:textId="77777777" w:rsidR="00310796" w:rsidRPr="001539A4" w:rsidRDefault="00310796" w:rsidP="00852411">
            <w:pPr>
              <w:jc w:val="both"/>
              <w:rPr>
                <w:rFonts w:ascii="Times New Roman" w:eastAsia="Calibri" w:hAnsi="Times New Roman" w:cs="Times New Roman"/>
                <w:b/>
                <w:bCs/>
                <w:sz w:val="20"/>
                <w:szCs w:val="20"/>
              </w:rPr>
            </w:pPr>
          </w:p>
        </w:tc>
        <w:tc>
          <w:tcPr>
            <w:tcW w:w="484" w:type="dxa"/>
            <w:shd w:val="clear" w:color="auto" w:fill="FFFFFF"/>
          </w:tcPr>
          <w:p w14:paraId="7BAAFC90" w14:textId="77777777" w:rsidR="00310796" w:rsidRPr="001539A4" w:rsidRDefault="00310796" w:rsidP="00852411">
            <w:pPr>
              <w:jc w:val="both"/>
              <w:rPr>
                <w:rFonts w:ascii="Times New Roman" w:eastAsia="Calibri" w:hAnsi="Times New Roman" w:cs="Times New Roman"/>
                <w:b/>
                <w:bCs/>
                <w:sz w:val="20"/>
                <w:szCs w:val="20"/>
              </w:rPr>
            </w:pPr>
          </w:p>
        </w:tc>
        <w:tc>
          <w:tcPr>
            <w:tcW w:w="485" w:type="dxa"/>
            <w:shd w:val="clear" w:color="auto" w:fill="FFFFFF"/>
          </w:tcPr>
          <w:p w14:paraId="69A811FA" w14:textId="77777777" w:rsidR="00310796" w:rsidRPr="001539A4" w:rsidRDefault="00310796" w:rsidP="00852411">
            <w:pPr>
              <w:jc w:val="both"/>
              <w:rPr>
                <w:rFonts w:ascii="Times New Roman" w:eastAsia="Calibri" w:hAnsi="Times New Roman" w:cs="Times New Roman"/>
                <w:b/>
                <w:bCs/>
                <w:sz w:val="20"/>
                <w:szCs w:val="20"/>
              </w:rPr>
            </w:pPr>
          </w:p>
        </w:tc>
        <w:tc>
          <w:tcPr>
            <w:tcW w:w="484" w:type="dxa"/>
            <w:shd w:val="clear" w:color="auto" w:fill="FFFFFF"/>
          </w:tcPr>
          <w:p w14:paraId="6FC692C9"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2FFA2999"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5" w:type="dxa"/>
            <w:shd w:val="clear" w:color="auto" w:fill="FFFFFF"/>
          </w:tcPr>
          <w:p w14:paraId="2B1AA0BC"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4" w:type="dxa"/>
            <w:shd w:val="clear" w:color="auto" w:fill="FFFFFF"/>
          </w:tcPr>
          <w:p w14:paraId="37951115"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6CBD22BA"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5" w:type="dxa"/>
            <w:shd w:val="clear" w:color="auto" w:fill="FFFFFF"/>
          </w:tcPr>
          <w:p w14:paraId="2EEA1A14" w14:textId="77777777" w:rsidR="00310796" w:rsidRPr="001539A4" w:rsidRDefault="00310796" w:rsidP="00852411">
            <w:pPr>
              <w:jc w:val="both"/>
              <w:rPr>
                <w:rFonts w:ascii="Times New Roman" w:eastAsia="Calibri" w:hAnsi="Times New Roman" w:cs="Times New Roman"/>
                <w:b/>
                <w:bCs/>
                <w:sz w:val="20"/>
                <w:szCs w:val="20"/>
                <w:lang w:val="en-US"/>
              </w:rPr>
            </w:pPr>
          </w:p>
        </w:tc>
      </w:tr>
      <w:tr w:rsidR="00310796" w:rsidRPr="001539A4" w14:paraId="07C93DC8" w14:textId="77777777" w:rsidTr="00025BFE">
        <w:tc>
          <w:tcPr>
            <w:tcW w:w="3397" w:type="dxa"/>
            <w:shd w:val="clear" w:color="auto" w:fill="FFFFFF" w:themeFill="background1"/>
          </w:tcPr>
          <w:p w14:paraId="5AC41F95" w14:textId="77777777" w:rsidR="00310796" w:rsidRPr="001539A4" w:rsidRDefault="00310796" w:rsidP="00852411">
            <w:pPr>
              <w:rPr>
                <w:rFonts w:ascii="Times New Roman" w:eastAsia="Calibri" w:hAnsi="Times New Roman" w:cs="Times New Roman"/>
                <w:sz w:val="20"/>
                <w:szCs w:val="20"/>
                <w:lang w:val="uk-UA"/>
              </w:rPr>
            </w:pPr>
            <w:r w:rsidRPr="001539A4">
              <w:rPr>
                <w:rFonts w:ascii="Times New Roman" w:eastAsia="Arial" w:hAnsi="Times New Roman" w:cs="Times New Roman"/>
                <w:sz w:val="20"/>
                <w:szCs w:val="20"/>
              </w:rPr>
              <w:t>О</w:t>
            </w:r>
            <w:r w:rsidRPr="001539A4">
              <w:rPr>
                <w:rFonts w:ascii="Times New Roman" w:eastAsia="Arial" w:hAnsi="Times New Roman" w:cs="Times New Roman"/>
                <w:sz w:val="20"/>
                <w:szCs w:val="20"/>
                <w:lang w:val="uk-UA"/>
              </w:rPr>
              <w:t>Ц</w:t>
            </w:r>
            <w:r w:rsidRPr="001539A4">
              <w:rPr>
                <w:rFonts w:ascii="Times New Roman" w:eastAsia="Arial" w:hAnsi="Times New Roman" w:cs="Times New Roman"/>
                <w:sz w:val="20"/>
                <w:szCs w:val="20"/>
              </w:rPr>
              <w:t xml:space="preserve"> 1. Розвиток інституційної спроможності органів публічної влади з урахування кращих практик ЄС</w:t>
            </w:r>
          </w:p>
        </w:tc>
        <w:tc>
          <w:tcPr>
            <w:tcW w:w="484" w:type="dxa"/>
            <w:shd w:val="clear" w:color="auto" w:fill="FFFFFF"/>
          </w:tcPr>
          <w:p w14:paraId="30FC86B3"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62C84642"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383C4BE3"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5" w:type="dxa"/>
            <w:shd w:val="clear" w:color="auto" w:fill="FFFFFF"/>
          </w:tcPr>
          <w:p w14:paraId="7C380B3E"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4" w:type="dxa"/>
            <w:shd w:val="clear" w:color="auto" w:fill="FFFFFF"/>
          </w:tcPr>
          <w:p w14:paraId="0D144A2E"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5E6E758A"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4EA01D21"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6F8A4756"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4" w:type="dxa"/>
            <w:shd w:val="clear" w:color="auto" w:fill="FFFFFF"/>
          </w:tcPr>
          <w:p w14:paraId="26DFB1F8"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6EBB3728"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5" w:type="dxa"/>
            <w:shd w:val="clear" w:color="auto" w:fill="FFFFFF"/>
          </w:tcPr>
          <w:p w14:paraId="1F3FDEFD"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705A4149"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51878242"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569CF7D1"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5EDBDE99"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33F76CF9"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361C5AAF"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78CFB753"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53B8DD7E"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76160BCD"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5" w:type="dxa"/>
            <w:shd w:val="clear" w:color="auto" w:fill="FFFFFF"/>
          </w:tcPr>
          <w:p w14:paraId="46CFC04B"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2B10CACC"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4" w:type="dxa"/>
            <w:shd w:val="clear" w:color="auto" w:fill="FFFFFF"/>
          </w:tcPr>
          <w:p w14:paraId="3E40CDE0"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5726D514" w14:textId="77777777" w:rsidR="00310796" w:rsidRPr="001539A4" w:rsidRDefault="00310796" w:rsidP="00852411">
            <w:pPr>
              <w:jc w:val="both"/>
              <w:rPr>
                <w:rFonts w:ascii="Times New Roman" w:eastAsia="Calibri" w:hAnsi="Times New Roman" w:cs="Times New Roman"/>
                <w:b/>
                <w:bCs/>
                <w:sz w:val="20"/>
                <w:szCs w:val="20"/>
                <w:lang w:val="uk-UA"/>
              </w:rPr>
            </w:pPr>
          </w:p>
        </w:tc>
      </w:tr>
      <w:tr w:rsidR="00310796" w:rsidRPr="001539A4" w14:paraId="204ECD65" w14:textId="77777777" w:rsidTr="00025BFE">
        <w:tc>
          <w:tcPr>
            <w:tcW w:w="3397" w:type="dxa"/>
            <w:shd w:val="clear" w:color="auto" w:fill="FFFFFF" w:themeFill="background1"/>
          </w:tcPr>
          <w:p w14:paraId="4E53C925" w14:textId="77777777" w:rsidR="00310796" w:rsidRPr="001539A4" w:rsidRDefault="00310796" w:rsidP="00852411">
            <w:pPr>
              <w:rPr>
                <w:rFonts w:ascii="Times New Roman" w:eastAsia="Calibri" w:hAnsi="Times New Roman" w:cs="Times New Roman"/>
                <w:sz w:val="20"/>
                <w:szCs w:val="20"/>
                <w:lang w:val="uk-UA"/>
              </w:rPr>
            </w:pPr>
            <w:r w:rsidRPr="001539A4">
              <w:rPr>
                <w:rFonts w:ascii="Times New Roman" w:eastAsia="Arial" w:hAnsi="Times New Roman" w:cs="Times New Roman"/>
                <w:sz w:val="20"/>
                <w:szCs w:val="20"/>
              </w:rPr>
              <w:t>О</w:t>
            </w:r>
            <w:r w:rsidRPr="001539A4">
              <w:rPr>
                <w:rFonts w:ascii="Times New Roman" w:eastAsia="Arial" w:hAnsi="Times New Roman" w:cs="Times New Roman"/>
                <w:sz w:val="20"/>
                <w:szCs w:val="20"/>
                <w:lang w:val="uk-UA"/>
              </w:rPr>
              <w:t>Ц</w:t>
            </w:r>
            <w:r w:rsidRPr="001539A4">
              <w:rPr>
                <w:rFonts w:ascii="Times New Roman" w:eastAsia="Arial" w:hAnsi="Times New Roman" w:cs="Times New Roman"/>
                <w:sz w:val="20"/>
                <w:szCs w:val="20"/>
              </w:rPr>
              <w:t xml:space="preserve"> 2. Розвиток різних форм співробітництва та ефективне управління публічними інвестиціями</w:t>
            </w:r>
          </w:p>
        </w:tc>
        <w:tc>
          <w:tcPr>
            <w:tcW w:w="484" w:type="dxa"/>
            <w:shd w:val="clear" w:color="auto" w:fill="FFFFFF"/>
          </w:tcPr>
          <w:p w14:paraId="7F585FB6" w14:textId="77777777" w:rsidR="00310796" w:rsidRPr="001539A4" w:rsidRDefault="00310796" w:rsidP="00852411">
            <w:pPr>
              <w:jc w:val="both"/>
              <w:rPr>
                <w:rFonts w:ascii="Times New Roman" w:eastAsia="Calibri" w:hAnsi="Times New Roman" w:cs="Times New Roman"/>
                <w:b/>
                <w:bCs/>
                <w:sz w:val="20"/>
                <w:szCs w:val="20"/>
              </w:rPr>
            </w:pPr>
          </w:p>
        </w:tc>
        <w:tc>
          <w:tcPr>
            <w:tcW w:w="484" w:type="dxa"/>
            <w:shd w:val="clear" w:color="auto" w:fill="FFFFFF"/>
          </w:tcPr>
          <w:p w14:paraId="7C5CD00F"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0FA6D4E6"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0E42425E"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1EF8B637"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467319F2"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48B73B12"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3861F96E" w14:textId="77777777" w:rsidR="00310796" w:rsidRPr="001539A4" w:rsidRDefault="00310796" w:rsidP="00852411">
            <w:pPr>
              <w:jc w:val="both"/>
              <w:rPr>
                <w:rFonts w:ascii="Times New Roman" w:eastAsia="Calibri" w:hAnsi="Times New Roman" w:cs="Times New Roman"/>
                <w:b/>
                <w:bCs/>
                <w:sz w:val="20"/>
                <w:szCs w:val="20"/>
              </w:rPr>
            </w:pPr>
          </w:p>
        </w:tc>
        <w:tc>
          <w:tcPr>
            <w:tcW w:w="484" w:type="dxa"/>
            <w:shd w:val="clear" w:color="auto" w:fill="FFFFFF"/>
          </w:tcPr>
          <w:p w14:paraId="21AACD46" w14:textId="77777777" w:rsidR="00310796" w:rsidRPr="001539A4" w:rsidRDefault="00310796" w:rsidP="00852411">
            <w:pPr>
              <w:jc w:val="both"/>
              <w:rPr>
                <w:rFonts w:ascii="Times New Roman" w:eastAsia="Calibri" w:hAnsi="Times New Roman" w:cs="Times New Roman"/>
                <w:b/>
                <w:bCs/>
                <w:sz w:val="20"/>
                <w:szCs w:val="20"/>
              </w:rPr>
            </w:pPr>
          </w:p>
        </w:tc>
        <w:tc>
          <w:tcPr>
            <w:tcW w:w="484" w:type="dxa"/>
            <w:shd w:val="clear" w:color="auto" w:fill="FFFFFF"/>
          </w:tcPr>
          <w:p w14:paraId="3091C7E1"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63ADC739"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1CC0B04C"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4" w:type="dxa"/>
            <w:shd w:val="clear" w:color="auto" w:fill="FFFFFF"/>
          </w:tcPr>
          <w:p w14:paraId="27381E3D" w14:textId="77777777" w:rsidR="00310796" w:rsidRPr="001539A4" w:rsidRDefault="00310796" w:rsidP="00852411">
            <w:pPr>
              <w:jc w:val="both"/>
              <w:rPr>
                <w:rFonts w:ascii="Times New Roman" w:eastAsia="Calibri" w:hAnsi="Times New Roman" w:cs="Times New Roman"/>
                <w:b/>
                <w:bCs/>
                <w:sz w:val="20"/>
                <w:szCs w:val="20"/>
                <w:lang w:val="uk-UA"/>
              </w:rPr>
            </w:pPr>
          </w:p>
        </w:tc>
        <w:tc>
          <w:tcPr>
            <w:tcW w:w="485" w:type="dxa"/>
            <w:shd w:val="clear" w:color="auto" w:fill="FFFFFF"/>
          </w:tcPr>
          <w:p w14:paraId="2EECE0B4" w14:textId="77777777" w:rsidR="00310796" w:rsidRPr="001539A4" w:rsidRDefault="00310796" w:rsidP="00852411">
            <w:pPr>
              <w:jc w:val="both"/>
              <w:rPr>
                <w:rFonts w:ascii="Times New Roman" w:eastAsia="Calibri" w:hAnsi="Times New Roman" w:cs="Times New Roman"/>
                <w:b/>
                <w:bCs/>
                <w:sz w:val="20"/>
                <w:szCs w:val="20"/>
              </w:rPr>
            </w:pPr>
          </w:p>
        </w:tc>
        <w:tc>
          <w:tcPr>
            <w:tcW w:w="484" w:type="dxa"/>
            <w:shd w:val="clear" w:color="auto" w:fill="FFFFFF"/>
          </w:tcPr>
          <w:p w14:paraId="50752B5D" w14:textId="77777777" w:rsidR="00310796" w:rsidRPr="001539A4" w:rsidRDefault="00310796" w:rsidP="00852411">
            <w:pPr>
              <w:jc w:val="both"/>
              <w:rPr>
                <w:rFonts w:ascii="Times New Roman" w:eastAsia="Calibri" w:hAnsi="Times New Roman" w:cs="Times New Roman"/>
                <w:b/>
                <w:bCs/>
                <w:sz w:val="20"/>
                <w:szCs w:val="20"/>
              </w:rPr>
            </w:pPr>
          </w:p>
        </w:tc>
        <w:tc>
          <w:tcPr>
            <w:tcW w:w="484" w:type="dxa"/>
            <w:shd w:val="clear" w:color="auto" w:fill="FFFFFF"/>
          </w:tcPr>
          <w:p w14:paraId="3A0D5DAF" w14:textId="77777777" w:rsidR="00310796" w:rsidRPr="001539A4" w:rsidRDefault="00310796" w:rsidP="00852411">
            <w:pPr>
              <w:jc w:val="both"/>
              <w:rPr>
                <w:rFonts w:ascii="Times New Roman" w:eastAsia="Calibri" w:hAnsi="Times New Roman" w:cs="Times New Roman"/>
                <w:b/>
                <w:bCs/>
                <w:sz w:val="20"/>
                <w:szCs w:val="20"/>
              </w:rPr>
            </w:pPr>
          </w:p>
        </w:tc>
        <w:tc>
          <w:tcPr>
            <w:tcW w:w="484" w:type="dxa"/>
            <w:shd w:val="clear" w:color="auto" w:fill="FFFFFF"/>
          </w:tcPr>
          <w:p w14:paraId="2DCFE6AE"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5" w:type="dxa"/>
            <w:shd w:val="clear" w:color="auto" w:fill="FFFFFF"/>
          </w:tcPr>
          <w:p w14:paraId="1BD16E77"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4" w:type="dxa"/>
            <w:shd w:val="clear" w:color="auto" w:fill="FFFFFF"/>
          </w:tcPr>
          <w:p w14:paraId="4C87891F"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4" w:type="dxa"/>
            <w:shd w:val="clear" w:color="auto" w:fill="FFFFFF"/>
          </w:tcPr>
          <w:p w14:paraId="06A44574"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5" w:type="dxa"/>
            <w:shd w:val="clear" w:color="auto" w:fill="FFFFFF"/>
          </w:tcPr>
          <w:p w14:paraId="670928CA"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4" w:type="dxa"/>
            <w:shd w:val="clear" w:color="auto" w:fill="FFFFFF"/>
          </w:tcPr>
          <w:p w14:paraId="656EA951" w14:textId="77777777" w:rsidR="00310796" w:rsidRPr="001539A4" w:rsidRDefault="00310796" w:rsidP="00852411">
            <w:pPr>
              <w:jc w:val="both"/>
              <w:rPr>
                <w:rFonts w:ascii="Times New Roman" w:eastAsia="Calibri" w:hAnsi="Times New Roman" w:cs="Times New Roman"/>
                <w:b/>
                <w:bCs/>
                <w:sz w:val="20"/>
                <w:szCs w:val="20"/>
                <w:lang w:val="en-US"/>
              </w:rPr>
            </w:pPr>
          </w:p>
        </w:tc>
        <w:tc>
          <w:tcPr>
            <w:tcW w:w="484" w:type="dxa"/>
            <w:shd w:val="clear" w:color="auto" w:fill="FFFFFF"/>
          </w:tcPr>
          <w:p w14:paraId="616283C2" w14:textId="77777777" w:rsidR="00310796" w:rsidRPr="001539A4" w:rsidRDefault="00310796" w:rsidP="00852411">
            <w:pPr>
              <w:jc w:val="both"/>
              <w:rPr>
                <w:rFonts w:ascii="Times New Roman" w:eastAsia="Calibri" w:hAnsi="Times New Roman" w:cs="Times New Roman"/>
                <w:b/>
                <w:bCs/>
                <w:sz w:val="20"/>
                <w:szCs w:val="20"/>
                <w:lang w:val="en-US"/>
              </w:rPr>
            </w:pPr>
            <w:r w:rsidRPr="001539A4">
              <w:rPr>
                <w:rFonts w:ascii="Times New Roman" w:eastAsia="Calibri" w:hAnsi="Times New Roman" w:cs="Times New Roman"/>
                <w:b/>
                <w:bCs/>
                <w:sz w:val="20"/>
                <w:szCs w:val="20"/>
                <w:lang w:val="en-US"/>
              </w:rPr>
              <w:t>+</w:t>
            </w:r>
          </w:p>
        </w:tc>
        <w:tc>
          <w:tcPr>
            <w:tcW w:w="485" w:type="dxa"/>
            <w:shd w:val="clear" w:color="auto" w:fill="FFFFFF"/>
          </w:tcPr>
          <w:p w14:paraId="1B658292" w14:textId="77777777" w:rsidR="00310796" w:rsidRPr="001539A4" w:rsidRDefault="00310796" w:rsidP="00852411">
            <w:pPr>
              <w:jc w:val="both"/>
              <w:rPr>
                <w:rFonts w:ascii="Times New Roman" w:eastAsia="Calibri" w:hAnsi="Times New Roman" w:cs="Times New Roman"/>
                <w:b/>
                <w:bCs/>
                <w:sz w:val="20"/>
                <w:szCs w:val="20"/>
                <w:lang w:val="en-US"/>
              </w:rPr>
            </w:pPr>
          </w:p>
        </w:tc>
      </w:tr>
    </w:tbl>
    <w:p w14:paraId="0A2A5192" w14:textId="77777777" w:rsidR="00310796" w:rsidRPr="004061B2" w:rsidRDefault="00310796" w:rsidP="00310796">
      <w:pPr>
        <w:shd w:val="clear" w:color="auto" w:fill="FFFFFF" w:themeFill="background1"/>
        <w:spacing w:before="60"/>
        <w:jc w:val="both"/>
        <w:rPr>
          <w:rFonts w:eastAsia="Arial"/>
          <w:sz w:val="20"/>
          <w:szCs w:val="20"/>
        </w:rPr>
      </w:pPr>
      <w:r w:rsidRPr="004061B2">
        <w:rPr>
          <w:rFonts w:eastAsia="Arial"/>
          <w:sz w:val="20"/>
          <w:szCs w:val="20"/>
        </w:rPr>
        <w:t>*У клітинках ступінь зв’язку окремих цілей відмічається як ++ (сильний зв’язок) або + (опосередкований зв’язок)</w:t>
      </w:r>
    </w:p>
    <w:p w14:paraId="1487F228" w14:textId="77777777" w:rsidR="00310796" w:rsidRDefault="00310796" w:rsidP="00310796">
      <w:pPr>
        <w:rPr>
          <w:rFonts w:eastAsiaTheme="minorHAnsi"/>
          <w:bCs/>
          <w:lang w:val="uk-UA"/>
        </w:rPr>
      </w:pPr>
    </w:p>
    <w:p w14:paraId="3E61B123" w14:textId="21BA2106" w:rsidR="001539A4" w:rsidRDefault="001539A4">
      <w:pPr>
        <w:rPr>
          <w:rFonts w:eastAsiaTheme="minorHAnsi"/>
          <w:bCs/>
          <w:lang w:val="uk-UA"/>
        </w:rPr>
      </w:pPr>
      <w:r>
        <w:rPr>
          <w:rFonts w:eastAsiaTheme="minorHAnsi"/>
          <w:bCs/>
          <w:lang w:val="uk-UA"/>
        </w:rPr>
        <w:br w:type="page"/>
      </w:r>
    </w:p>
    <w:p w14:paraId="44D565EE" w14:textId="77777777" w:rsidR="00310796" w:rsidRPr="001539A4" w:rsidRDefault="00310796" w:rsidP="00310796">
      <w:pPr>
        <w:keepNext/>
        <w:spacing w:after="120"/>
        <w:jc w:val="both"/>
        <w:rPr>
          <w:b/>
          <w:sz w:val="28"/>
          <w:szCs w:val="28"/>
          <w:highlight w:val="white"/>
          <w:lang w:val="uk-UA"/>
        </w:rPr>
      </w:pPr>
      <w:bookmarkStart w:id="154" w:name="_Toc136897587"/>
      <w:bookmarkStart w:id="155" w:name="_Toc156222783"/>
      <w:r w:rsidRPr="00025BFE">
        <w:rPr>
          <w:b/>
          <w:sz w:val="28"/>
          <w:szCs w:val="28"/>
          <w:highlight w:val="white"/>
          <w:lang w:val="uk-UA"/>
        </w:rPr>
        <w:lastRenderedPageBreak/>
        <w:t xml:space="preserve">Таблиця 7.2. Аналіз відповідності стратегічних та оперативних цілей Стратегії розвитку Криворізької МТГ на період до 2027 року Стратегії розвитку Дніпропетровської області на період </w:t>
      </w:r>
      <w:bookmarkEnd w:id="154"/>
      <w:bookmarkEnd w:id="155"/>
      <w:r w:rsidRPr="00025BFE">
        <w:rPr>
          <w:b/>
          <w:sz w:val="28"/>
          <w:szCs w:val="28"/>
          <w:highlight w:val="white"/>
          <w:lang w:val="uk-UA"/>
        </w:rPr>
        <w:t>до 2027 року</w:t>
      </w:r>
    </w:p>
    <w:tbl>
      <w:tblPr>
        <w:tblStyle w:val="410"/>
        <w:tblW w:w="1487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28" w:type="dxa"/>
          <w:right w:w="28" w:type="dxa"/>
        </w:tblCellMar>
        <w:tblLook w:val="04A0" w:firstRow="1" w:lastRow="0" w:firstColumn="1" w:lastColumn="0" w:noHBand="0" w:noVBand="1"/>
      </w:tblPr>
      <w:tblGrid>
        <w:gridCol w:w="3256"/>
        <w:gridCol w:w="483"/>
        <w:gridCol w:w="484"/>
        <w:gridCol w:w="484"/>
        <w:gridCol w:w="484"/>
        <w:gridCol w:w="484"/>
        <w:gridCol w:w="484"/>
        <w:gridCol w:w="484"/>
        <w:gridCol w:w="484"/>
        <w:gridCol w:w="484"/>
        <w:gridCol w:w="484"/>
        <w:gridCol w:w="484"/>
        <w:gridCol w:w="484"/>
        <w:gridCol w:w="483"/>
        <w:gridCol w:w="484"/>
        <w:gridCol w:w="484"/>
        <w:gridCol w:w="484"/>
        <w:gridCol w:w="484"/>
        <w:gridCol w:w="484"/>
        <w:gridCol w:w="484"/>
        <w:gridCol w:w="484"/>
        <w:gridCol w:w="484"/>
        <w:gridCol w:w="484"/>
        <w:gridCol w:w="484"/>
        <w:gridCol w:w="484"/>
      </w:tblGrid>
      <w:tr w:rsidR="00310796" w:rsidRPr="00E1720E" w14:paraId="5236B863" w14:textId="77777777" w:rsidTr="00025BFE">
        <w:trPr>
          <w:trHeight w:val="237"/>
        </w:trPr>
        <w:tc>
          <w:tcPr>
            <w:tcW w:w="3256" w:type="dxa"/>
            <w:vMerge w:val="restart"/>
            <w:shd w:val="clear" w:color="auto" w:fill="FFFFFF" w:themeFill="background1"/>
          </w:tcPr>
          <w:p w14:paraId="49B4299C" w14:textId="77777777" w:rsidR="00310796" w:rsidRPr="00E1720E" w:rsidRDefault="00310796" w:rsidP="00852411">
            <w:pPr>
              <w:shd w:val="clear" w:color="auto" w:fill="FFFFFF" w:themeFill="background1"/>
              <w:jc w:val="center"/>
              <w:rPr>
                <w:rFonts w:ascii="Times New Roman" w:hAnsi="Times New Roman" w:cs="Times New Roman"/>
                <w:sz w:val="20"/>
                <w:szCs w:val="20"/>
                <w:lang w:val="uk-UA" w:eastAsia="ru-RU"/>
              </w:rPr>
            </w:pPr>
            <w:r w:rsidRPr="00E1720E">
              <w:rPr>
                <w:rFonts w:ascii="Times New Roman" w:eastAsia="Calibri" w:hAnsi="Times New Roman" w:cs="Times New Roman"/>
                <w:b/>
                <w:sz w:val="20"/>
                <w:szCs w:val="20"/>
                <w:lang w:val="uk-UA"/>
              </w:rPr>
              <w:t>Стратегічні та оперативні цілі Стратегії розвитку Дніпропетровської області на період до 2027 року</w:t>
            </w:r>
          </w:p>
        </w:tc>
        <w:tc>
          <w:tcPr>
            <w:tcW w:w="11614" w:type="dxa"/>
            <w:gridSpan w:val="24"/>
            <w:shd w:val="clear" w:color="auto" w:fill="FFFFFF"/>
          </w:tcPr>
          <w:p w14:paraId="1FAD30D2" w14:textId="77777777" w:rsidR="00310796" w:rsidRPr="00E1720E" w:rsidRDefault="00310796" w:rsidP="00852411">
            <w:pPr>
              <w:shd w:val="clear" w:color="auto" w:fill="FFFFFF" w:themeFill="background1"/>
              <w:jc w:val="center"/>
              <w:rPr>
                <w:rFonts w:ascii="Times New Roman" w:eastAsia="Calibri" w:hAnsi="Times New Roman" w:cs="Times New Roman"/>
                <w:sz w:val="20"/>
                <w:szCs w:val="20"/>
                <w:lang w:val="uk-UA"/>
              </w:rPr>
            </w:pPr>
            <w:r w:rsidRPr="00E1720E">
              <w:rPr>
                <w:rFonts w:ascii="Times New Roman" w:eastAsia="Calibri" w:hAnsi="Times New Roman" w:cs="Times New Roman"/>
                <w:b/>
                <w:sz w:val="20"/>
                <w:szCs w:val="20"/>
                <w:lang w:val="uk-UA"/>
              </w:rPr>
              <w:t>Стратегічні та оперативні цілі Стратегії розвитку Криворізької МТГ на період до 2030 року</w:t>
            </w:r>
          </w:p>
        </w:tc>
      </w:tr>
      <w:tr w:rsidR="00310796" w:rsidRPr="00E1720E" w14:paraId="5BCD1412" w14:textId="77777777" w:rsidTr="00025BFE">
        <w:trPr>
          <w:cantSplit/>
          <w:trHeight w:val="5347"/>
          <w:tblHeader/>
        </w:trPr>
        <w:tc>
          <w:tcPr>
            <w:tcW w:w="3256" w:type="dxa"/>
            <w:vMerge/>
            <w:shd w:val="clear" w:color="auto" w:fill="FFFFFF"/>
            <w:vAlign w:val="bottom"/>
          </w:tcPr>
          <w:p w14:paraId="184C8E7A" w14:textId="77777777" w:rsidR="00310796" w:rsidRPr="00E1720E" w:rsidRDefault="00310796" w:rsidP="00852411">
            <w:pPr>
              <w:shd w:val="clear" w:color="auto" w:fill="FFFFFF" w:themeFill="background1"/>
              <w:jc w:val="both"/>
              <w:rPr>
                <w:rFonts w:ascii="Times New Roman" w:eastAsia="Calibri" w:hAnsi="Times New Roman" w:cs="Times New Roman"/>
                <w:b/>
                <w:sz w:val="20"/>
                <w:szCs w:val="20"/>
                <w:lang w:val="uk-UA"/>
              </w:rPr>
            </w:pPr>
          </w:p>
        </w:tc>
        <w:tc>
          <w:tcPr>
            <w:tcW w:w="483" w:type="dxa"/>
            <w:shd w:val="clear" w:color="auto" w:fill="FFFFFF" w:themeFill="background1"/>
            <w:textDirection w:val="btLr"/>
            <w:vAlign w:val="center"/>
          </w:tcPr>
          <w:p w14:paraId="4C028FFF" w14:textId="77777777" w:rsidR="00310796" w:rsidRPr="00E1720E" w:rsidRDefault="00310796" w:rsidP="00852411">
            <w:pPr>
              <w:contextualSpacing/>
              <w:rPr>
                <w:rFonts w:ascii="Times New Roman" w:hAnsi="Times New Roman" w:cs="Times New Roman"/>
                <w:b/>
                <w:sz w:val="20"/>
                <w:szCs w:val="20"/>
                <w:lang w:val="uk-UA" w:eastAsia="ru-RU"/>
              </w:rPr>
            </w:pPr>
            <w:r w:rsidRPr="00E1720E">
              <w:rPr>
                <w:rFonts w:ascii="Times New Roman" w:hAnsi="Times New Roman" w:cs="Times New Roman"/>
                <w:b/>
                <w:sz w:val="20"/>
                <w:szCs w:val="20"/>
                <w:lang w:val="uk-UA"/>
              </w:rPr>
              <w:t>СЦ.1. Громада високоякісного людського капіталу</w:t>
            </w:r>
          </w:p>
        </w:tc>
        <w:tc>
          <w:tcPr>
            <w:tcW w:w="484" w:type="dxa"/>
            <w:shd w:val="clear" w:color="auto" w:fill="FFFFFF" w:themeFill="background1"/>
            <w:textDirection w:val="btLr"/>
            <w:vAlign w:val="center"/>
          </w:tcPr>
          <w:p w14:paraId="195B13E3" w14:textId="77777777" w:rsidR="00310796" w:rsidRPr="00E1720E" w:rsidRDefault="00310796" w:rsidP="00852411">
            <w:pPr>
              <w:textAlignment w:val="baseline"/>
              <w:rPr>
                <w:rFonts w:ascii="Times New Roman" w:eastAsia="Calibri" w:hAnsi="Times New Roman" w:cs="Times New Roman"/>
                <w:sz w:val="20"/>
                <w:szCs w:val="20"/>
                <w:lang w:val="uk-UA"/>
              </w:rPr>
            </w:pPr>
            <w:r w:rsidRPr="00E1720E">
              <w:rPr>
                <w:rFonts w:ascii="Times New Roman" w:hAnsi="Times New Roman" w:cs="Times New Roman"/>
                <w:sz w:val="20"/>
                <w:szCs w:val="20"/>
              </w:rPr>
              <w:t>ОЦ.1.1.</w:t>
            </w:r>
            <w:r w:rsidRPr="00E1720E">
              <w:rPr>
                <w:rFonts w:ascii="Times New Roman" w:hAnsi="Times New Roman" w:cs="Times New Roman"/>
                <w:sz w:val="20"/>
                <w:szCs w:val="20"/>
                <w:lang w:val="uk-UA"/>
              </w:rPr>
              <w:t xml:space="preserve"> Доступна, якісна та безпечна освіта</w:t>
            </w:r>
          </w:p>
        </w:tc>
        <w:tc>
          <w:tcPr>
            <w:tcW w:w="484" w:type="dxa"/>
            <w:shd w:val="clear" w:color="auto" w:fill="FFFFFF" w:themeFill="background1"/>
            <w:textDirection w:val="btLr"/>
            <w:vAlign w:val="center"/>
          </w:tcPr>
          <w:p w14:paraId="5616B4AB" w14:textId="77777777" w:rsidR="00310796" w:rsidRPr="00E1720E" w:rsidRDefault="00310796" w:rsidP="00852411">
            <w:pPr>
              <w:textAlignment w:val="baseline"/>
              <w:rPr>
                <w:rFonts w:ascii="Times New Roman" w:hAnsi="Times New Roman" w:cs="Times New Roman"/>
                <w:sz w:val="20"/>
                <w:szCs w:val="20"/>
                <w:lang w:val="uk-UA" w:eastAsia="ru-RU"/>
              </w:rPr>
            </w:pPr>
            <w:r w:rsidRPr="00E1720E">
              <w:rPr>
                <w:rFonts w:ascii="Times New Roman" w:hAnsi="Times New Roman" w:cs="Times New Roman"/>
                <w:sz w:val="20"/>
                <w:szCs w:val="20"/>
                <w:lang w:val="uk-UA"/>
              </w:rPr>
              <w:t>ОЦ.1.2. Розвинені трудові ресурси та кваліфіковані кадри</w:t>
            </w:r>
          </w:p>
        </w:tc>
        <w:tc>
          <w:tcPr>
            <w:tcW w:w="484" w:type="dxa"/>
            <w:shd w:val="clear" w:color="auto" w:fill="FFFFFF" w:themeFill="background1"/>
            <w:textDirection w:val="btLr"/>
            <w:vAlign w:val="center"/>
          </w:tcPr>
          <w:p w14:paraId="401DEFB8" w14:textId="77777777" w:rsidR="00310796" w:rsidRPr="00E1720E" w:rsidRDefault="00310796" w:rsidP="00852411">
            <w:pPr>
              <w:shd w:val="clear" w:color="auto" w:fill="FFFFFF" w:themeFill="background1"/>
              <w:contextualSpacing/>
              <w:rPr>
                <w:rFonts w:ascii="Times New Roman" w:hAnsi="Times New Roman" w:cs="Times New Roman"/>
                <w:sz w:val="20"/>
                <w:szCs w:val="20"/>
                <w:lang w:val="uk-UA" w:eastAsia="ru-RU"/>
              </w:rPr>
            </w:pPr>
            <w:r w:rsidRPr="00E1720E">
              <w:rPr>
                <w:rFonts w:ascii="Times New Roman" w:hAnsi="Times New Roman" w:cs="Times New Roman"/>
                <w:sz w:val="20"/>
                <w:szCs w:val="20"/>
                <w:lang w:val="uk-UA"/>
              </w:rPr>
              <w:t>ОЦ 1.3. Ефективна система безпеки та цивільного захисту</w:t>
            </w:r>
          </w:p>
        </w:tc>
        <w:tc>
          <w:tcPr>
            <w:tcW w:w="484" w:type="dxa"/>
            <w:shd w:val="clear" w:color="auto" w:fill="FFFFFF" w:themeFill="background1"/>
            <w:textDirection w:val="btLr"/>
            <w:vAlign w:val="center"/>
          </w:tcPr>
          <w:p w14:paraId="57823963" w14:textId="77777777" w:rsidR="00310796" w:rsidRPr="00E1720E" w:rsidRDefault="00310796" w:rsidP="00852411">
            <w:pPr>
              <w:shd w:val="clear" w:color="auto" w:fill="FFFFFF" w:themeFill="background1"/>
              <w:contextualSpacing/>
              <w:rPr>
                <w:rFonts w:ascii="Times New Roman" w:hAnsi="Times New Roman" w:cs="Times New Roman"/>
                <w:sz w:val="20"/>
                <w:szCs w:val="20"/>
                <w:lang w:val="uk-UA" w:eastAsia="ru-RU"/>
              </w:rPr>
            </w:pPr>
            <w:r w:rsidRPr="00E1720E">
              <w:rPr>
                <w:rFonts w:ascii="Times New Roman" w:hAnsi="Times New Roman" w:cs="Times New Roman"/>
                <w:sz w:val="20"/>
                <w:szCs w:val="20"/>
                <w:lang w:val="uk-UA"/>
              </w:rPr>
              <w:t>ОЦ.1.</w:t>
            </w:r>
            <w:r w:rsidRPr="00E1720E">
              <w:rPr>
                <w:rFonts w:ascii="Times New Roman" w:hAnsi="Times New Roman" w:cs="Times New Roman"/>
                <w:sz w:val="20"/>
                <w:szCs w:val="20"/>
                <w:lang w:val="uk-UA" w:eastAsia="ru-RU"/>
              </w:rPr>
              <w:t>4</w:t>
            </w:r>
            <w:r w:rsidRPr="00E1720E">
              <w:rPr>
                <w:rFonts w:ascii="Times New Roman" w:hAnsi="Times New Roman" w:cs="Times New Roman"/>
                <w:sz w:val="20"/>
                <w:szCs w:val="20"/>
                <w:lang w:val="uk-UA"/>
              </w:rPr>
              <w:t>. Розвинена економіки знань та комерціалізація наукових розробок</w:t>
            </w:r>
          </w:p>
        </w:tc>
        <w:tc>
          <w:tcPr>
            <w:tcW w:w="484" w:type="dxa"/>
            <w:shd w:val="clear" w:color="auto" w:fill="FFFFFF" w:themeFill="background1"/>
            <w:textDirection w:val="btLr"/>
            <w:vAlign w:val="center"/>
          </w:tcPr>
          <w:p w14:paraId="39E0791C" w14:textId="77777777" w:rsidR="00310796" w:rsidRPr="00E1720E" w:rsidRDefault="00310796" w:rsidP="00852411">
            <w:pPr>
              <w:shd w:val="clear" w:color="auto" w:fill="FFFFFF" w:themeFill="background1"/>
              <w:contextualSpacing/>
              <w:rPr>
                <w:rFonts w:ascii="Times New Roman" w:hAnsi="Times New Roman" w:cs="Times New Roman"/>
                <w:sz w:val="20"/>
                <w:szCs w:val="20"/>
                <w:lang w:val="uk-UA"/>
              </w:rPr>
            </w:pPr>
            <w:r w:rsidRPr="00E1720E">
              <w:rPr>
                <w:rFonts w:ascii="Times New Roman" w:hAnsi="Times New Roman" w:cs="Times New Roman"/>
                <w:sz w:val="20"/>
                <w:szCs w:val="20"/>
                <w:lang w:val="uk-UA"/>
              </w:rPr>
              <w:t>ОЦ.1.5. Доступні, якісні, медичні та спортивні послуги</w:t>
            </w:r>
          </w:p>
        </w:tc>
        <w:tc>
          <w:tcPr>
            <w:tcW w:w="484" w:type="dxa"/>
            <w:shd w:val="clear" w:color="auto" w:fill="FFFFFF" w:themeFill="background1"/>
            <w:textDirection w:val="btLr"/>
            <w:vAlign w:val="center"/>
          </w:tcPr>
          <w:p w14:paraId="73930175" w14:textId="77777777" w:rsidR="00310796" w:rsidRPr="00E1720E" w:rsidRDefault="00310796" w:rsidP="00852411">
            <w:pPr>
              <w:contextualSpacing/>
              <w:rPr>
                <w:rFonts w:ascii="Times New Roman" w:hAnsi="Times New Roman" w:cs="Times New Roman"/>
                <w:sz w:val="20"/>
                <w:szCs w:val="20"/>
                <w:lang w:val="uk-UA"/>
              </w:rPr>
            </w:pPr>
            <w:r w:rsidRPr="00E1720E">
              <w:rPr>
                <w:rFonts w:ascii="Times New Roman" w:hAnsi="Times New Roman" w:cs="Times New Roman"/>
                <w:b/>
                <w:sz w:val="20"/>
                <w:szCs w:val="20"/>
                <w:lang w:val="uk-UA"/>
              </w:rPr>
              <w:t>СЦ 2. Громада ефективного управління ресурсами зі сталою екосистемою</w:t>
            </w:r>
          </w:p>
        </w:tc>
        <w:tc>
          <w:tcPr>
            <w:tcW w:w="484" w:type="dxa"/>
            <w:shd w:val="clear" w:color="auto" w:fill="FFFFFF" w:themeFill="background1"/>
            <w:textDirection w:val="btLr"/>
            <w:vAlign w:val="center"/>
          </w:tcPr>
          <w:p w14:paraId="69ABE0FC" w14:textId="77777777" w:rsidR="00310796" w:rsidRPr="00E1720E" w:rsidRDefault="00310796" w:rsidP="00852411">
            <w:pPr>
              <w:shd w:val="clear" w:color="auto" w:fill="FFFFFF" w:themeFill="background1"/>
              <w:contextualSpacing/>
              <w:rPr>
                <w:rFonts w:ascii="Times New Roman" w:hAnsi="Times New Roman" w:cs="Times New Roman"/>
                <w:sz w:val="20"/>
                <w:szCs w:val="20"/>
                <w:lang w:val="uk-UA"/>
              </w:rPr>
            </w:pPr>
            <w:r w:rsidRPr="00E1720E">
              <w:rPr>
                <w:rFonts w:ascii="Times New Roman" w:hAnsi="Times New Roman" w:cs="Times New Roman"/>
                <w:sz w:val="20"/>
                <w:szCs w:val="20"/>
                <w:lang w:val="uk-UA"/>
              </w:rPr>
              <w:t>ОЦ 2.1. Безпечне довкілля та прагнення до кліматичної нейтральності</w:t>
            </w:r>
          </w:p>
        </w:tc>
        <w:tc>
          <w:tcPr>
            <w:tcW w:w="484" w:type="dxa"/>
            <w:shd w:val="clear" w:color="auto" w:fill="FFFFFF" w:themeFill="background1"/>
            <w:textDirection w:val="btLr"/>
            <w:vAlign w:val="center"/>
          </w:tcPr>
          <w:p w14:paraId="01E30A94" w14:textId="77777777" w:rsidR="00310796" w:rsidRPr="00E1720E" w:rsidRDefault="00310796" w:rsidP="00852411">
            <w:pPr>
              <w:rPr>
                <w:rFonts w:ascii="Times New Roman" w:hAnsi="Times New Roman" w:cs="Times New Roman"/>
                <w:sz w:val="20"/>
                <w:szCs w:val="20"/>
                <w:lang w:val="uk-UA"/>
              </w:rPr>
            </w:pPr>
            <w:r w:rsidRPr="00E1720E">
              <w:rPr>
                <w:rFonts w:ascii="Times New Roman" w:hAnsi="Times New Roman" w:cs="Times New Roman"/>
                <w:sz w:val="20"/>
                <w:szCs w:val="20"/>
                <w:lang w:val="uk-UA"/>
              </w:rPr>
              <w:t>ОЦ 2.2. Трансформована та стала екосистема громади</w:t>
            </w:r>
          </w:p>
        </w:tc>
        <w:tc>
          <w:tcPr>
            <w:tcW w:w="484" w:type="dxa"/>
            <w:shd w:val="clear" w:color="auto" w:fill="FFFFFF" w:themeFill="background1"/>
            <w:textDirection w:val="btLr"/>
            <w:vAlign w:val="center"/>
          </w:tcPr>
          <w:p w14:paraId="7E1979DF" w14:textId="77777777" w:rsidR="00310796" w:rsidRPr="00E1720E" w:rsidRDefault="00310796" w:rsidP="00852411">
            <w:pPr>
              <w:shd w:val="clear" w:color="auto" w:fill="FFFFFF" w:themeFill="background1"/>
              <w:contextualSpacing/>
              <w:rPr>
                <w:rFonts w:ascii="Times New Roman" w:hAnsi="Times New Roman" w:cs="Times New Roman"/>
                <w:sz w:val="20"/>
                <w:szCs w:val="20"/>
                <w:lang w:val="uk-UA"/>
              </w:rPr>
            </w:pPr>
            <w:r w:rsidRPr="00E1720E">
              <w:rPr>
                <w:rFonts w:ascii="Times New Roman" w:hAnsi="Times New Roman" w:cs="Times New Roman"/>
                <w:sz w:val="20"/>
                <w:szCs w:val="20"/>
                <w:lang w:val="uk-UA"/>
              </w:rPr>
              <w:t>ОЦ 2.3. Ефективна система управління відходами</w:t>
            </w:r>
          </w:p>
        </w:tc>
        <w:tc>
          <w:tcPr>
            <w:tcW w:w="484" w:type="dxa"/>
            <w:shd w:val="clear" w:color="auto" w:fill="FFFFFF" w:themeFill="background1"/>
            <w:textDirection w:val="btLr"/>
            <w:vAlign w:val="center"/>
          </w:tcPr>
          <w:p w14:paraId="3265635D" w14:textId="77777777" w:rsidR="00310796" w:rsidRPr="00E1720E" w:rsidRDefault="00310796" w:rsidP="00852411">
            <w:pPr>
              <w:shd w:val="clear" w:color="auto" w:fill="FFFFFF" w:themeFill="background1"/>
              <w:contextualSpacing/>
              <w:rPr>
                <w:rFonts w:ascii="Times New Roman" w:hAnsi="Times New Roman" w:cs="Times New Roman"/>
                <w:sz w:val="20"/>
                <w:szCs w:val="20"/>
                <w:lang w:val="uk-UA"/>
              </w:rPr>
            </w:pPr>
            <w:r w:rsidRPr="00E1720E">
              <w:rPr>
                <w:rFonts w:ascii="Times New Roman" w:hAnsi="Times New Roman" w:cs="Times New Roman"/>
                <w:sz w:val="20"/>
                <w:szCs w:val="20"/>
                <w:lang w:val="uk-UA"/>
              </w:rPr>
              <w:t>ОЦ 2.4. Комплексний моніторинг стану довкілля</w:t>
            </w:r>
          </w:p>
        </w:tc>
        <w:tc>
          <w:tcPr>
            <w:tcW w:w="484" w:type="dxa"/>
            <w:shd w:val="clear" w:color="auto" w:fill="FFFFFF" w:themeFill="background1"/>
            <w:textDirection w:val="btLr"/>
            <w:vAlign w:val="center"/>
          </w:tcPr>
          <w:p w14:paraId="76A1C138" w14:textId="77777777" w:rsidR="00310796" w:rsidRPr="00E1720E" w:rsidRDefault="00310796" w:rsidP="00852411">
            <w:pPr>
              <w:shd w:val="clear" w:color="auto" w:fill="FFFFFF" w:themeFill="background1"/>
              <w:contextualSpacing/>
              <w:rPr>
                <w:rFonts w:ascii="Times New Roman" w:hAnsi="Times New Roman" w:cs="Times New Roman"/>
                <w:sz w:val="20"/>
                <w:szCs w:val="20"/>
                <w:lang w:val="uk-UA"/>
              </w:rPr>
            </w:pPr>
            <w:r w:rsidRPr="00E1720E">
              <w:rPr>
                <w:rFonts w:ascii="Times New Roman" w:hAnsi="Times New Roman" w:cs="Times New Roman"/>
                <w:sz w:val="20"/>
                <w:szCs w:val="20"/>
                <w:lang w:val="uk-UA"/>
              </w:rPr>
              <w:t>ОЦ 2.5. Якісна екологічна освіта та свідомі громадяни</w:t>
            </w:r>
          </w:p>
        </w:tc>
        <w:tc>
          <w:tcPr>
            <w:tcW w:w="483" w:type="dxa"/>
            <w:shd w:val="clear" w:color="auto" w:fill="FFFFFF" w:themeFill="background1"/>
            <w:textDirection w:val="btLr"/>
            <w:vAlign w:val="center"/>
          </w:tcPr>
          <w:p w14:paraId="367E8AC3" w14:textId="77777777" w:rsidR="00310796" w:rsidRPr="00E1720E" w:rsidRDefault="00310796" w:rsidP="00852411">
            <w:pPr>
              <w:contextualSpacing/>
              <w:rPr>
                <w:rFonts w:ascii="Times New Roman" w:hAnsi="Times New Roman" w:cs="Times New Roman"/>
                <w:b/>
                <w:sz w:val="20"/>
                <w:szCs w:val="20"/>
                <w:lang w:val="uk-UA" w:eastAsia="ru-RU"/>
              </w:rPr>
            </w:pPr>
            <w:r w:rsidRPr="00E1720E">
              <w:rPr>
                <w:rFonts w:ascii="Times New Roman" w:hAnsi="Times New Roman" w:cs="Times New Roman"/>
                <w:b/>
                <w:sz w:val="20"/>
                <w:szCs w:val="20"/>
                <w:lang w:val="uk-UA"/>
              </w:rPr>
              <w:t>СЦ 3. Громада із диверсифікованою економікою та інвестиційним потенціалом</w:t>
            </w:r>
          </w:p>
        </w:tc>
        <w:tc>
          <w:tcPr>
            <w:tcW w:w="484" w:type="dxa"/>
            <w:shd w:val="clear" w:color="auto" w:fill="FFFFFF" w:themeFill="background1"/>
            <w:textDirection w:val="btLr"/>
            <w:vAlign w:val="center"/>
          </w:tcPr>
          <w:p w14:paraId="2F9E39C6" w14:textId="77777777" w:rsidR="00310796" w:rsidRPr="00E1720E" w:rsidRDefault="00310796" w:rsidP="00852411">
            <w:pPr>
              <w:shd w:val="clear" w:color="auto" w:fill="FFFFFF" w:themeFill="background1"/>
              <w:contextualSpacing/>
              <w:rPr>
                <w:rFonts w:ascii="Times New Roman" w:hAnsi="Times New Roman" w:cs="Times New Roman"/>
                <w:sz w:val="20"/>
                <w:szCs w:val="20"/>
                <w:lang w:val="uk-UA"/>
              </w:rPr>
            </w:pPr>
            <w:r w:rsidRPr="00E1720E">
              <w:rPr>
                <w:rFonts w:ascii="Times New Roman" w:hAnsi="Times New Roman" w:cs="Times New Roman"/>
                <w:sz w:val="20"/>
                <w:szCs w:val="20"/>
                <w:lang w:val="uk-UA"/>
              </w:rPr>
              <w:t>ОЦ 3.1. Розвинені супутні підприємства гірничо-металургійного кластеру</w:t>
            </w:r>
          </w:p>
        </w:tc>
        <w:tc>
          <w:tcPr>
            <w:tcW w:w="484" w:type="dxa"/>
            <w:shd w:val="clear" w:color="auto" w:fill="FFFFFF" w:themeFill="background1"/>
            <w:textDirection w:val="btLr"/>
            <w:vAlign w:val="center"/>
          </w:tcPr>
          <w:p w14:paraId="641B4016" w14:textId="77777777" w:rsidR="00310796" w:rsidRPr="00E1720E" w:rsidRDefault="00310796" w:rsidP="00852411">
            <w:pPr>
              <w:shd w:val="clear" w:color="auto" w:fill="FFFFFF" w:themeFill="background1"/>
              <w:contextualSpacing/>
              <w:rPr>
                <w:rFonts w:ascii="Times New Roman" w:hAnsi="Times New Roman" w:cs="Times New Roman"/>
                <w:sz w:val="20"/>
                <w:szCs w:val="20"/>
                <w:lang w:val="uk-UA"/>
              </w:rPr>
            </w:pPr>
            <w:r w:rsidRPr="00E1720E">
              <w:rPr>
                <w:rFonts w:ascii="Times New Roman" w:hAnsi="Times New Roman" w:cs="Times New Roman"/>
                <w:sz w:val="20"/>
                <w:szCs w:val="20"/>
                <w:lang w:val="uk-UA"/>
              </w:rPr>
              <w:t>ОЦ 3.2. Розвинений сектор МСП</w:t>
            </w:r>
          </w:p>
        </w:tc>
        <w:tc>
          <w:tcPr>
            <w:tcW w:w="484" w:type="dxa"/>
            <w:shd w:val="clear" w:color="auto" w:fill="FFFFFF" w:themeFill="background1"/>
            <w:textDirection w:val="btLr"/>
            <w:vAlign w:val="center"/>
          </w:tcPr>
          <w:p w14:paraId="0476800F" w14:textId="77777777" w:rsidR="00310796" w:rsidRPr="00E1720E" w:rsidRDefault="00310796" w:rsidP="00852411">
            <w:pPr>
              <w:shd w:val="clear" w:color="auto" w:fill="FFFFFF" w:themeFill="background1"/>
              <w:contextualSpacing/>
              <w:rPr>
                <w:rFonts w:ascii="Times New Roman" w:hAnsi="Times New Roman" w:cs="Times New Roman"/>
                <w:sz w:val="20"/>
                <w:szCs w:val="20"/>
                <w:lang w:val="uk-UA"/>
              </w:rPr>
            </w:pPr>
            <w:r w:rsidRPr="00E1720E">
              <w:rPr>
                <w:rFonts w:ascii="Times New Roman" w:hAnsi="Times New Roman" w:cs="Times New Roman"/>
                <w:sz w:val="20"/>
                <w:szCs w:val="20"/>
                <w:lang w:val="uk-UA"/>
              </w:rPr>
              <w:t>ОЦ 3.3. Розвинені нові галузі економіки, зокрема «зелена» енергетика, металообробка</w:t>
            </w:r>
          </w:p>
        </w:tc>
        <w:tc>
          <w:tcPr>
            <w:tcW w:w="484" w:type="dxa"/>
            <w:shd w:val="clear" w:color="auto" w:fill="FFFFFF" w:themeFill="background1"/>
            <w:textDirection w:val="btLr"/>
            <w:vAlign w:val="center"/>
          </w:tcPr>
          <w:p w14:paraId="511B80C9" w14:textId="77777777" w:rsidR="00310796" w:rsidRPr="00E1720E" w:rsidRDefault="00310796" w:rsidP="00852411">
            <w:pPr>
              <w:textAlignment w:val="baseline"/>
              <w:rPr>
                <w:rFonts w:ascii="Times New Roman" w:hAnsi="Times New Roman" w:cs="Times New Roman"/>
                <w:sz w:val="20"/>
                <w:szCs w:val="20"/>
                <w:lang w:val="uk-UA"/>
              </w:rPr>
            </w:pPr>
            <w:r w:rsidRPr="00E1720E">
              <w:rPr>
                <w:rFonts w:ascii="Times New Roman" w:hAnsi="Times New Roman" w:cs="Times New Roman"/>
                <w:sz w:val="20"/>
                <w:szCs w:val="20"/>
                <w:lang w:val="uk-UA"/>
              </w:rPr>
              <w:t>ОЦ 3.4. Інвестиційно приваблива громада</w:t>
            </w:r>
          </w:p>
        </w:tc>
        <w:tc>
          <w:tcPr>
            <w:tcW w:w="484" w:type="dxa"/>
            <w:shd w:val="clear" w:color="auto" w:fill="FFFFFF" w:themeFill="background1"/>
            <w:textDirection w:val="btLr"/>
            <w:vAlign w:val="center"/>
          </w:tcPr>
          <w:p w14:paraId="272887D9" w14:textId="77777777" w:rsidR="00310796" w:rsidRPr="00E1720E" w:rsidRDefault="00310796" w:rsidP="00852411">
            <w:pPr>
              <w:shd w:val="clear" w:color="auto" w:fill="FFFFFF" w:themeFill="background1"/>
              <w:contextualSpacing/>
              <w:rPr>
                <w:rFonts w:ascii="Times New Roman" w:hAnsi="Times New Roman" w:cs="Times New Roman"/>
                <w:sz w:val="20"/>
                <w:szCs w:val="20"/>
                <w:lang w:val="uk-UA"/>
              </w:rPr>
            </w:pPr>
            <w:r w:rsidRPr="00E1720E">
              <w:rPr>
                <w:rFonts w:ascii="Times New Roman" w:hAnsi="Times New Roman" w:cs="Times New Roman"/>
                <w:sz w:val="20"/>
                <w:szCs w:val="20"/>
                <w:lang w:val="uk-UA"/>
              </w:rPr>
              <w:t>ОЦ 3.5. Розвинені креативні індустрії, зокрема у сфері культури, туризму. ІТ</w:t>
            </w:r>
          </w:p>
        </w:tc>
        <w:tc>
          <w:tcPr>
            <w:tcW w:w="484" w:type="dxa"/>
            <w:shd w:val="clear" w:color="auto" w:fill="FFFFFF" w:themeFill="background1"/>
            <w:textDirection w:val="btLr"/>
            <w:vAlign w:val="center"/>
          </w:tcPr>
          <w:p w14:paraId="58F047BA" w14:textId="77777777" w:rsidR="00310796" w:rsidRPr="00E1720E" w:rsidRDefault="00310796" w:rsidP="00852411">
            <w:pPr>
              <w:contextualSpacing/>
              <w:rPr>
                <w:rFonts w:ascii="Times New Roman" w:hAnsi="Times New Roman" w:cs="Times New Roman"/>
                <w:b/>
                <w:sz w:val="20"/>
                <w:szCs w:val="20"/>
                <w:lang w:val="uk-UA" w:eastAsia="ru-RU"/>
              </w:rPr>
            </w:pPr>
            <w:r w:rsidRPr="00E1720E">
              <w:rPr>
                <w:rFonts w:ascii="Times New Roman" w:hAnsi="Times New Roman" w:cs="Times New Roman"/>
                <w:b/>
                <w:sz w:val="20"/>
                <w:szCs w:val="20"/>
                <w:lang w:val="uk-UA"/>
              </w:rPr>
              <w:t>СЦ 4. Громада з високотехнологічною інфраструктурою та соціально відповідальним управлінням</w:t>
            </w:r>
          </w:p>
        </w:tc>
        <w:tc>
          <w:tcPr>
            <w:tcW w:w="484" w:type="dxa"/>
            <w:shd w:val="clear" w:color="auto" w:fill="FFFFFF" w:themeFill="background1"/>
            <w:textDirection w:val="btLr"/>
            <w:vAlign w:val="center"/>
          </w:tcPr>
          <w:p w14:paraId="14FC97BE" w14:textId="77777777" w:rsidR="00310796" w:rsidRPr="00E1720E" w:rsidRDefault="00310796" w:rsidP="00852411">
            <w:pPr>
              <w:shd w:val="clear" w:color="auto" w:fill="FFFFFF" w:themeFill="background1"/>
              <w:contextualSpacing/>
              <w:rPr>
                <w:rFonts w:ascii="Times New Roman" w:hAnsi="Times New Roman" w:cs="Times New Roman"/>
                <w:sz w:val="20"/>
                <w:szCs w:val="20"/>
                <w:lang w:val="uk-UA"/>
              </w:rPr>
            </w:pPr>
            <w:r w:rsidRPr="00E1720E">
              <w:rPr>
                <w:rFonts w:ascii="Times New Roman" w:hAnsi="Times New Roman" w:cs="Times New Roman"/>
                <w:sz w:val="20"/>
                <w:szCs w:val="20"/>
                <w:lang w:val="uk-UA"/>
              </w:rPr>
              <w:t>ОЦ 4.1. Ефективна, інклюзивна система управління громадою</w:t>
            </w:r>
          </w:p>
        </w:tc>
        <w:tc>
          <w:tcPr>
            <w:tcW w:w="484" w:type="dxa"/>
            <w:shd w:val="clear" w:color="auto" w:fill="FFFFFF" w:themeFill="background1"/>
            <w:textDirection w:val="btLr"/>
            <w:vAlign w:val="center"/>
          </w:tcPr>
          <w:p w14:paraId="39562073" w14:textId="77777777" w:rsidR="00310796" w:rsidRPr="00E1720E" w:rsidRDefault="00310796" w:rsidP="00852411">
            <w:pPr>
              <w:shd w:val="clear" w:color="auto" w:fill="FFFFFF" w:themeFill="background1"/>
              <w:contextualSpacing/>
              <w:rPr>
                <w:rFonts w:ascii="Times New Roman" w:hAnsi="Times New Roman" w:cs="Times New Roman"/>
                <w:sz w:val="20"/>
                <w:szCs w:val="20"/>
                <w:lang w:val="uk-UA"/>
              </w:rPr>
            </w:pPr>
            <w:r w:rsidRPr="00E1720E">
              <w:rPr>
                <w:rFonts w:ascii="Times New Roman" w:eastAsia="Times New Roman" w:hAnsi="Times New Roman" w:cs="Times New Roman"/>
                <w:sz w:val="20"/>
                <w:szCs w:val="20"/>
                <w:lang w:val="uk-UA"/>
              </w:rPr>
              <w:t>ОЦ 4.2. Доступні, якісні та цифровізовані публічні порслуги, зокрема із соціального захисту населення</w:t>
            </w:r>
          </w:p>
        </w:tc>
        <w:tc>
          <w:tcPr>
            <w:tcW w:w="484" w:type="dxa"/>
            <w:shd w:val="clear" w:color="auto" w:fill="FFFFFF" w:themeFill="background1"/>
            <w:textDirection w:val="btLr"/>
            <w:vAlign w:val="center"/>
          </w:tcPr>
          <w:p w14:paraId="3827C01B" w14:textId="77777777" w:rsidR="00310796" w:rsidRPr="00E1720E" w:rsidRDefault="00310796" w:rsidP="00852411">
            <w:pPr>
              <w:rPr>
                <w:rFonts w:ascii="Times New Roman" w:hAnsi="Times New Roman" w:cs="Times New Roman"/>
                <w:sz w:val="20"/>
                <w:szCs w:val="20"/>
                <w:lang w:val="uk-UA"/>
              </w:rPr>
            </w:pPr>
            <w:r w:rsidRPr="00E1720E">
              <w:rPr>
                <w:rFonts w:ascii="Times New Roman" w:hAnsi="Times New Roman" w:cs="Times New Roman"/>
                <w:sz w:val="20"/>
                <w:szCs w:val="20"/>
                <w:lang w:val="uk-UA"/>
              </w:rPr>
              <w:t>ОЦ 4.3. Розвинені інститутуи громадянського суспільства</w:t>
            </w:r>
          </w:p>
        </w:tc>
        <w:tc>
          <w:tcPr>
            <w:tcW w:w="484" w:type="dxa"/>
            <w:shd w:val="clear" w:color="auto" w:fill="FFFFFF" w:themeFill="background1"/>
            <w:textDirection w:val="btLr"/>
            <w:vAlign w:val="center"/>
          </w:tcPr>
          <w:p w14:paraId="6801ADF6" w14:textId="77777777" w:rsidR="00310796" w:rsidRPr="00E1720E" w:rsidRDefault="00310796" w:rsidP="00852411">
            <w:pPr>
              <w:shd w:val="clear" w:color="auto" w:fill="FFFFFF" w:themeFill="background1"/>
              <w:contextualSpacing/>
              <w:rPr>
                <w:rFonts w:ascii="Times New Roman" w:hAnsi="Times New Roman" w:cs="Times New Roman"/>
                <w:sz w:val="20"/>
                <w:szCs w:val="20"/>
                <w:lang w:val="uk-UA"/>
              </w:rPr>
            </w:pPr>
            <w:r w:rsidRPr="00E1720E">
              <w:rPr>
                <w:rFonts w:ascii="Times New Roman" w:hAnsi="Times New Roman" w:cs="Times New Roman"/>
                <w:sz w:val="20"/>
                <w:szCs w:val="20"/>
                <w:lang w:val="uk-UA"/>
              </w:rPr>
              <w:t>ОЦ 4.4. Енергоеективне житлово-комунальне господарство</w:t>
            </w:r>
          </w:p>
        </w:tc>
        <w:tc>
          <w:tcPr>
            <w:tcW w:w="484" w:type="dxa"/>
            <w:shd w:val="clear" w:color="auto" w:fill="FFFFFF" w:themeFill="background1"/>
            <w:textDirection w:val="btLr"/>
            <w:vAlign w:val="center"/>
          </w:tcPr>
          <w:p w14:paraId="237BB4A0" w14:textId="77777777" w:rsidR="00310796" w:rsidRPr="00E1720E" w:rsidRDefault="00310796" w:rsidP="00852411">
            <w:pPr>
              <w:shd w:val="clear" w:color="auto" w:fill="FFFFFF" w:themeFill="background1"/>
              <w:contextualSpacing/>
              <w:rPr>
                <w:rFonts w:ascii="Times New Roman" w:hAnsi="Times New Roman" w:cs="Times New Roman"/>
                <w:sz w:val="20"/>
                <w:szCs w:val="20"/>
                <w:lang w:val="uk-UA"/>
              </w:rPr>
            </w:pPr>
            <w:r w:rsidRPr="00E1720E">
              <w:rPr>
                <w:rFonts w:ascii="Times New Roman" w:hAnsi="Times New Roman" w:cs="Times New Roman"/>
                <w:sz w:val="20"/>
                <w:szCs w:val="20"/>
                <w:lang w:val="uk-UA"/>
              </w:rPr>
              <w:t>ОЦ 4.5. Сучасний просторовий дизайн, безбарєрний простір громади</w:t>
            </w:r>
          </w:p>
        </w:tc>
      </w:tr>
      <w:tr w:rsidR="00310796" w:rsidRPr="00E1720E" w14:paraId="268D6F51" w14:textId="77777777" w:rsidTr="00025BFE">
        <w:tc>
          <w:tcPr>
            <w:tcW w:w="3256" w:type="dxa"/>
            <w:shd w:val="clear" w:color="auto" w:fill="FFFFFF" w:themeFill="background1"/>
          </w:tcPr>
          <w:p w14:paraId="6587EE59" w14:textId="77777777" w:rsidR="00310796" w:rsidRPr="00E1720E" w:rsidRDefault="00310796" w:rsidP="00852411">
            <w:pPr>
              <w:shd w:val="clear" w:color="auto" w:fill="FFFFFF" w:themeFill="background1"/>
              <w:rPr>
                <w:rFonts w:ascii="Times New Roman" w:hAnsi="Times New Roman" w:cs="Times New Roman"/>
                <w:b/>
                <w:sz w:val="20"/>
                <w:szCs w:val="20"/>
                <w:lang w:val="uk-UA" w:eastAsia="ru-RU"/>
              </w:rPr>
            </w:pPr>
            <w:r w:rsidRPr="00E1720E">
              <w:rPr>
                <w:rFonts w:ascii="Times New Roman" w:eastAsia="Arial" w:hAnsi="Times New Roman" w:cs="Times New Roman"/>
                <w:b/>
                <w:sz w:val="20"/>
                <w:szCs w:val="20"/>
              </w:rPr>
              <w:t xml:space="preserve">1. </w:t>
            </w:r>
            <w:r w:rsidRPr="00E1720E">
              <w:rPr>
                <w:rFonts w:ascii="Times New Roman" w:eastAsia="Arial" w:hAnsi="Times New Roman" w:cs="Times New Roman"/>
                <w:b/>
                <w:sz w:val="20"/>
                <w:szCs w:val="20"/>
                <w:lang w:val="uk-UA"/>
              </w:rPr>
              <w:t>Підвищення рівня конкурентоспроможності Дніпропетровської області</w:t>
            </w:r>
          </w:p>
        </w:tc>
        <w:tc>
          <w:tcPr>
            <w:tcW w:w="483" w:type="dxa"/>
            <w:shd w:val="clear" w:color="auto" w:fill="FFFFFF"/>
          </w:tcPr>
          <w:p w14:paraId="2ACFB72E"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7DB33A4C"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5FD0669A"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58FCF87C"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7BD5A561"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E366F80"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hemeFill="background1"/>
          </w:tcPr>
          <w:p w14:paraId="196065AF"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2229986F"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0C99418"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0433848"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6DD2FAA5"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51E679A3"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3" w:type="dxa"/>
            <w:shd w:val="clear" w:color="auto" w:fill="FFFFFF" w:themeFill="background1"/>
          </w:tcPr>
          <w:p w14:paraId="11D5390F" w14:textId="77777777" w:rsidR="00310796" w:rsidRPr="00E1720E" w:rsidRDefault="00310796" w:rsidP="00E1720E">
            <w:pPr>
              <w:shd w:val="clear" w:color="auto" w:fill="FFFFFF" w:themeFill="background1"/>
              <w:spacing w:line="216" w:lineRule="auto"/>
              <w:ind w:left="113" w:right="57"/>
              <w:contextualSpacing/>
              <w:rPr>
                <w:rFonts w:ascii="Times New Roman" w:hAnsi="Times New Roman" w:cs="Times New Roman"/>
                <w:sz w:val="20"/>
                <w:szCs w:val="20"/>
                <w:lang w:val="uk-UA"/>
              </w:rPr>
            </w:pPr>
            <w:r w:rsidRPr="00E1720E">
              <w:rPr>
                <w:rFonts w:ascii="Times New Roman" w:hAnsi="Times New Roman" w:cs="Times New Roman"/>
                <w:sz w:val="20"/>
                <w:szCs w:val="20"/>
                <w:lang w:val="uk-UA"/>
              </w:rPr>
              <w:t>++</w:t>
            </w:r>
          </w:p>
        </w:tc>
        <w:tc>
          <w:tcPr>
            <w:tcW w:w="484" w:type="dxa"/>
            <w:shd w:val="clear" w:color="auto" w:fill="FFFFFF"/>
          </w:tcPr>
          <w:p w14:paraId="3BFABBEE"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1D087E3E"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69DFCFC3"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4A32515E"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076861B6"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hemeFill="background1"/>
          </w:tcPr>
          <w:p w14:paraId="4A793F6F"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288367A2"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542B7151"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21A7047F"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1F644E56"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661DF6AE"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r>
      <w:tr w:rsidR="00310796" w:rsidRPr="00E1720E" w14:paraId="47F2C9C4" w14:textId="77777777" w:rsidTr="00025BFE">
        <w:tc>
          <w:tcPr>
            <w:tcW w:w="3256" w:type="dxa"/>
            <w:vAlign w:val="center"/>
          </w:tcPr>
          <w:p w14:paraId="1AF444CE" w14:textId="77777777" w:rsidR="00310796" w:rsidRPr="00E1720E" w:rsidRDefault="00310796" w:rsidP="00852411">
            <w:pPr>
              <w:shd w:val="clear" w:color="auto" w:fill="FFFFFF" w:themeFill="background1"/>
              <w:rPr>
                <w:rFonts w:ascii="Times New Roman" w:hAnsi="Times New Roman" w:cs="Times New Roman"/>
                <w:sz w:val="20"/>
                <w:szCs w:val="20"/>
                <w:lang w:val="uk-UA" w:eastAsia="ru-RU"/>
              </w:rPr>
            </w:pPr>
            <w:bookmarkStart w:id="156" w:name="_Hlk197016455"/>
            <w:r w:rsidRPr="00E1720E">
              <w:rPr>
                <w:rFonts w:ascii="Times New Roman" w:hAnsi="Times New Roman" w:cs="Times New Roman"/>
                <w:sz w:val="20"/>
                <w:szCs w:val="20"/>
                <w:lang w:val="uk-UA"/>
              </w:rPr>
              <w:t>1.1. Стимулювання розвитку обраних ВЕДів в рамках смартспеціалізації регіону</w:t>
            </w:r>
          </w:p>
        </w:tc>
        <w:tc>
          <w:tcPr>
            <w:tcW w:w="483" w:type="dxa"/>
          </w:tcPr>
          <w:p w14:paraId="2800462A"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tcPr>
          <w:p w14:paraId="2D907CFF"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tcPr>
          <w:p w14:paraId="1B17FDE8"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tcPr>
          <w:p w14:paraId="02747AC3"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tcPr>
          <w:p w14:paraId="49963746"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tcPr>
          <w:p w14:paraId="22D34742"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1E617CC1"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1CFBC06C"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0111AD94"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1E3CBF0A"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1B79A5EC"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24DF120F"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3" w:type="dxa"/>
            <w:shd w:val="clear" w:color="auto" w:fill="FFFFFF"/>
          </w:tcPr>
          <w:p w14:paraId="1CC497F0"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D05A326"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1C50B98B"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5FEAC54A"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4C9F7FC6"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1DF5AB3E"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74B73AF8"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45E26F1"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1B08C64B"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AABDD73"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6E5B5313"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08EF8FD"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r>
      <w:bookmarkEnd w:id="156"/>
      <w:tr w:rsidR="00310796" w:rsidRPr="00E1720E" w14:paraId="38CFE09D" w14:textId="77777777" w:rsidTr="00025BFE">
        <w:tc>
          <w:tcPr>
            <w:tcW w:w="3256" w:type="dxa"/>
            <w:shd w:val="clear" w:color="auto" w:fill="FFFFFF" w:themeFill="background1"/>
            <w:vAlign w:val="center"/>
          </w:tcPr>
          <w:p w14:paraId="48334576" w14:textId="77777777" w:rsidR="00310796" w:rsidRPr="00E1720E" w:rsidRDefault="00310796" w:rsidP="00852411">
            <w:pPr>
              <w:shd w:val="clear" w:color="auto" w:fill="FFFFFF" w:themeFill="background1"/>
              <w:rPr>
                <w:rFonts w:ascii="Times New Roman" w:hAnsi="Times New Roman" w:cs="Times New Roman"/>
                <w:sz w:val="20"/>
                <w:szCs w:val="20"/>
                <w:lang w:val="uk-UA" w:eastAsia="ru-RU"/>
              </w:rPr>
            </w:pPr>
            <w:r w:rsidRPr="00E1720E">
              <w:rPr>
                <w:rFonts w:ascii="Times New Roman" w:hAnsi="Times New Roman" w:cs="Times New Roman"/>
                <w:sz w:val="20"/>
                <w:szCs w:val="20"/>
                <w:lang w:val="uk-UA"/>
              </w:rPr>
              <w:t>1.2. Підвищення рівня конкурентоспроможності регіональної економіки</w:t>
            </w:r>
          </w:p>
        </w:tc>
        <w:tc>
          <w:tcPr>
            <w:tcW w:w="483" w:type="dxa"/>
            <w:shd w:val="clear" w:color="auto" w:fill="FFFFFF"/>
          </w:tcPr>
          <w:p w14:paraId="71FC90DD"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014E55B1"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53A0DE4"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0F33AC37"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C62646D"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75B392C2"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051206E1"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1F9E9685"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2201294F"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219A8FFF"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192EA60"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C363C51"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3" w:type="dxa"/>
            <w:shd w:val="clear" w:color="auto" w:fill="FFFFFF"/>
          </w:tcPr>
          <w:p w14:paraId="07B4C84B"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3D74A90F"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3F8666B0"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221E374B"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7C3C0B6A"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268ED32D"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50482DF4"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7C17C3DA"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6C176B6"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6F3E8FA"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63D95E3"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3AC01DA"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r>
      <w:tr w:rsidR="00310796" w:rsidRPr="00E1720E" w14:paraId="625A932E" w14:textId="77777777" w:rsidTr="00025BFE">
        <w:tc>
          <w:tcPr>
            <w:tcW w:w="3256" w:type="dxa"/>
            <w:shd w:val="clear" w:color="auto" w:fill="FFFFFF" w:themeFill="background1"/>
            <w:vAlign w:val="center"/>
          </w:tcPr>
          <w:p w14:paraId="19E8A767" w14:textId="77777777" w:rsidR="00310796" w:rsidRPr="00E1720E" w:rsidRDefault="00310796" w:rsidP="00852411">
            <w:pPr>
              <w:shd w:val="clear" w:color="auto" w:fill="FFFFFF" w:themeFill="background1"/>
              <w:rPr>
                <w:rFonts w:ascii="Times New Roman" w:hAnsi="Times New Roman" w:cs="Times New Roman"/>
                <w:sz w:val="20"/>
                <w:szCs w:val="20"/>
                <w:lang w:val="uk-UA" w:eastAsia="ru-RU"/>
              </w:rPr>
            </w:pPr>
            <w:r w:rsidRPr="00E1720E">
              <w:rPr>
                <w:rFonts w:ascii="Times New Roman" w:hAnsi="Times New Roman" w:cs="Times New Roman"/>
                <w:sz w:val="20"/>
                <w:szCs w:val="20"/>
                <w:lang w:val="uk-UA"/>
              </w:rPr>
              <w:t>1.3. Розвиток промислово-виробничого комплексу</w:t>
            </w:r>
          </w:p>
        </w:tc>
        <w:tc>
          <w:tcPr>
            <w:tcW w:w="483" w:type="dxa"/>
            <w:shd w:val="clear" w:color="auto" w:fill="FFFFFF"/>
          </w:tcPr>
          <w:p w14:paraId="0D6ACF05"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5594B9EC"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5AD7B09"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2B55DC1E"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17EA2831"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0D14A99C"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6CBB75EC"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6EA7DE09"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8FDF07D"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00FFB093"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6C259D9D"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7A1C824C"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3" w:type="dxa"/>
            <w:shd w:val="clear" w:color="auto" w:fill="FFFFFF"/>
          </w:tcPr>
          <w:p w14:paraId="32BFA980"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7DD67222"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26E56C01"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4A6D1A56"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56982304"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25843F20"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5D766CF7"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233F1E5E"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77CBF6F"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17C8E383"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10CCD86F"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1D97C483"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r>
      <w:tr w:rsidR="00310796" w:rsidRPr="00E1720E" w14:paraId="2F810BA4" w14:textId="77777777" w:rsidTr="00025BFE">
        <w:tc>
          <w:tcPr>
            <w:tcW w:w="3256" w:type="dxa"/>
            <w:shd w:val="clear" w:color="auto" w:fill="FFFFFF" w:themeFill="background1"/>
          </w:tcPr>
          <w:p w14:paraId="47CD3163" w14:textId="77777777" w:rsidR="00310796" w:rsidRPr="00E1720E" w:rsidRDefault="00310796" w:rsidP="00852411">
            <w:pPr>
              <w:shd w:val="clear" w:color="auto" w:fill="FFFFFF" w:themeFill="background1"/>
              <w:rPr>
                <w:rFonts w:ascii="Times New Roman" w:hAnsi="Times New Roman" w:cs="Times New Roman"/>
                <w:sz w:val="20"/>
                <w:szCs w:val="20"/>
                <w:lang w:val="uk-UA" w:eastAsia="ru-RU"/>
              </w:rPr>
            </w:pPr>
            <w:r w:rsidRPr="00E1720E">
              <w:rPr>
                <w:rFonts w:ascii="Times New Roman" w:hAnsi="Times New Roman" w:cs="Times New Roman"/>
                <w:sz w:val="20"/>
                <w:szCs w:val="20"/>
                <w:lang w:val="uk-UA"/>
              </w:rPr>
              <w:t>1.4. Розвиток агропромислового комплексу</w:t>
            </w:r>
          </w:p>
        </w:tc>
        <w:tc>
          <w:tcPr>
            <w:tcW w:w="483" w:type="dxa"/>
            <w:shd w:val="clear" w:color="auto" w:fill="FFFFFF"/>
          </w:tcPr>
          <w:p w14:paraId="25EC8F77"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7F487C4D"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1AD59F65"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10509E44"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7FD44F7F"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0EFAAF34"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2201F4E"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655DBCC4"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581F8557"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C4B4826"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7F1BC912"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67FDADA0"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3" w:type="dxa"/>
            <w:shd w:val="clear" w:color="auto" w:fill="FFFFFF"/>
          </w:tcPr>
          <w:p w14:paraId="09FAB728"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72513FD0"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209F6F0"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3533013"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69682F67"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5CEF6ED6"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687C0193"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78554B93"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7B414B2C"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12EDD218"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8A1A6FA"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7C8FB0DD"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r>
      <w:tr w:rsidR="00310796" w:rsidRPr="00E1720E" w14:paraId="5C5AD3E0" w14:textId="77777777" w:rsidTr="00025BFE">
        <w:tc>
          <w:tcPr>
            <w:tcW w:w="3256" w:type="dxa"/>
          </w:tcPr>
          <w:p w14:paraId="04A86813" w14:textId="77777777" w:rsidR="00310796" w:rsidRPr="00E1720E" w:rsidRDefault="00310796" w:rsidP="00852411">
            <w:pPr>
              <w:shd w:val="clear" w:color="auto" w:fill="FFFFFF" w:themeFill="background1"/>
              <w:rPr>
                <w:rFonts w:ascii="Times New Roman" w:hAnsi="Times New Roman" w:cs="Times New Roman"/>
                <w:sz w:val="20"/>
                <w:szCs w:val="20"/>
                <w:lang w:val="uk-UA" w:eastAsia="ru-RU"/>
              </w:rPr>
            </w:pPr>
            <w:r w:rsidRPr="00E1720E">
              <w:rPr>
                <w:rFonts w:ascii="Times New Roman" w:hAnsi="Times New Roman" w:cs="Times New Roman"/>
                <w:sz w:val="20"/>
                <w:szCs w:val="20"/>
                <w:lang w:val="uk-UA"/>
              </w:rPr>
              <w:lastRenderedPageBreak/>
              <w:t>1.5. Розвиток туристичної сфери</w:t>
            </w:r>
          </w:p>
        </w:tc>
        <w:tc>
          <w:tcPr>
            <w:tcW w:w="483" w:type="dxa"/>
            <w:shd w:val="clear" w:color="auto" w:fill="FFFFFF"/>
          </w:tcPr>
          <w:p w14:paraId="4BAD5E0B"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54FDAE3A"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2311C5EE"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7BE313A6"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5175BF7D"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2D4005BD"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0C28E9A6"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18982B72"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20C7795A"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1F87295F"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1F4AD36B"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149D624D"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3" w:type="dxa"/>
            <w:shd w:val="clear" w:color="auto" w:fill="FFFFFF"/>
          </w:tcPr>
          <w:p w14:paraId="74D0E0D0"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0C4D7849"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130C5194"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5AA25210"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20330B9A"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6150D9FA"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75C72D26"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751C0922"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F9740C8"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789D13FE"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D14E139"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65111B8D"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r>
      <w:tr w:rsidR="00310796" w:rsidRPr="00E1720E" w14:paraId="12475636" w14:textId="77777777" w:rsidTr="00025BFE">
        <w:tc>
          <w:tcPr>
            <w:tcW w:w="3256" w:type="dxa"/>
          </w:tcPr>
          <w:p w14:paraId="237F288B" w14:textId="77777777" w:rsidR="00310796" w:rsidRPr="00E1720E" w:rsidRDefault="00310796" w:rsidP="00852411">
            <w:pPr>
              <w:shd w:val="clear" w:color="auto" w:fill="FFFFFF" w:themeFill="background1"/>
              <w:rPr>
                <w:rFonts w:ascii="Times New Roman" w:hAnsi="Times New Roman" w:cs="Times New Roman"/>
                <w:b/>
                <w:bCs/>
                <w:sz w:val="20"/>
                <w:szCs w:val="20"/>
                <w:lang w:val="uk-UA"/>
              </w:rPr>
            </w:pPr>
            <w:r w:rsidRPr="00E1720E">
              <w:rPr>
                <w:rFonts w:ascii="Times New Roman" w:hAnsi="Times New Roman" w:cs="Times New Roman"/>
                <w:b/>
                <w:bCs/>
                <w:sz w:val="20"/>
                <w:szCs w:val="20"/>
                <w:lang w:val="uk-UA"/>
              </w:rPr>
              <w:t>2. Забезпечення інтегрованого розвитку територій та підвищення якості публічних послуг задля збереження та розвитку людського капіталу</w:t>
            </w:r>
          </w:p>
        </w:tc>
        <w:tc>
          <w:tcPr>
            <w:tcW w:w="483" w:type="dxa"/>
            <w:shd w:val="clear" w:color="auto" w:fill="FFFFFF"/>
          </w:tcPr>
          <w:p w14:paraId="6043331D"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0D0CB87A"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3C0DEB19"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7D01028F"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2ACC180B"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72C32DA4"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44BAF001"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529620EB"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6479A6F1"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2A066802"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52D0E340"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2AAF5E1"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3" w:type="dxa"/>
            <w:shd w:val="clear" w:color="auto" w:fill="FFFFFF"/>
          </w:tcPr>
          <w:p w14:paraId="63A7743B"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2A22DDD1"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16A4615C"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B37D65F"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6827CD15"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59F37EE9"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6D589A24"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7B1E4DB0"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54974775"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A9D2A58"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0A6E5FD1"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475E9357"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r>
      <w:tr w:rsidR="00310796" w:rsidRPr="00E1720E" w14:paraId="30C7994E" w14:textId="77777777" w:rsidTr="00025BFE">
        <w:tc>
          <w:tcPr>
            <w:tcW w:w="3256" w:type="dxa"/>
            <w:shd w:val="clear" w:color="auto" w:fill="FFFFFF"/>
            <w:vAlign w:val="center"/>
          </w:tcPr>
          <w:p w14:paraId="55C314C8" w14:textId="77777777" w:rsidR="00310796" w:rsidRPr="00E1720E" w:rsidRDefault="00310796" w:rsidP="00852411">
            <w:pPr>
              <w:shd w:val="clear" w:color="auto" w:fill="FFFFFF" w:themeFill="background1"/>
              <w:rPr>
                <w:rFonts w:ascii="Times New Roman" w:hAnsi="Times New Roman" w:cs="Times New Roman"/>
                <w:b/>
                <w:sz w:val="20"/>
                <w:szCs w:val="20"/>
                <w:lang w:val="uk-UA" w:eastAsia="ru-RU"/>
              </w:rPr>
            </w:pPr>
            <w:r w:rsidRPr="00E1720E">
              <w:rPr>
                <w:rFonts w:ascii="Times New Roman" w:eastAsia="Arial" w:hAnsi="Times New Roman" w:cs="Times New Roman"/>
                <w:color w:val="000000"/>
                <w:sz w:val="20"/>
                <w:szCs w:val="20"/>
              </w:rPr>
              <w:t>2.1.</w:t>
            </w:r>
            <w:r w:rsidRPr="00E1720E">
              <w:rPr>
                <w:rFonts w:ascii="Times New Roman" w:eastAsia="Arial" w:hAnsi="Times New Roman" w:cs="Times New Roman"/>
                <w:color w:val="000000"/>
                <w:sz w:val="20"/>
                <w:szCs w:val="20"/>
                <w:lang w:val="uk-UA"/>
              </w:rPr>
              <w:t xml:space="preserve"> </w:t>
            </w:r>
            <w:r w:rsidRPr="00E1720E">
              <w:rPr>
                <w:rFonts w:ascii="Times New Roman" w:eastAsia="Arial" w:hAnsi="Times New Roman" w:cs="Times New Roman"/>
                <w:sz w:val="20"/>
                <w:szCs w:val="20"/>
              </w:rPr>
              <w:t>Відновлення та соціально-економічний розвиток територій (активних бойових дій, прилеглих до них територій, сільських територій, монопрофільних)</w:t>
            </w:r>
          </w:p>
        </w:tc>
        <w:tc>
          <w:tcPr>
            <w:tcW w:w="483" w:type="dxa"/>
            <w:shd w:val="clear" w:color="auto" w:fill="FFFFFF"/>
          </w:tcPr>
          <w:p w14:paraId="38011B37" w14:textId="77777777" w:rsidR="00310796" w:rsidRPr="00E1720E" w:rsidRDefault="00310796" w:rsidP="00E1720E">
            <w:pPr>
              <w:shd w:val="clear" w:color="auto" w:fill="FFFFFF" w:themeFill="background1"/>
              <w:rPr>
                <w:rFonts w:ascii="Times New Roman" w:hAnsi="Times New Roman" w:cs="Times New Roman"/>
                <w:sz w:val="20"/>
                <w:szCs w:val="20"/>
                <w:lang w:val="uk-UA" w:eastAsia="ru-RU"/>
              </w:rPr>
            </w:pPr>
            <w:r w:rsidRPr="00E1720E">
              <w:rPr>
                <w:rFonts w:ascii="Times New Roman" w:hAnsi="Times New Roman" w:cs="Times New Roman"/>
                <w:sz w:val="20"/>
                <w:szCs w:val="20"/>
                <w:lang w:val="uk-UA" w:eastAsia="ru-RU"/>
              </w:rPr>
              <w:t>+</w:t>
            </w:r>
          </w:p>
        </w:tc>
        <w:tc>
          <w:tcPr>
            <w:tcW w:w="484" w:type="dxa"/>
            <w:shd w:val="clear" w:color="auto" w:fill="FFFFFF"/>
          </w:tcPr>
          <w:p w14:paraId="1D7DEFAA"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036008B4"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163AA0DC"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6239C5A0"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5D5F83AF"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hAnsi="Times New Roman" w:cs="Times New Roman"/>
                <w:sz w:val="20"/>
                <w:szCs w:val="20"/>
                <w:lang w:val="uk-UA" w:eastAsia="ru-RU"/>
              </w:rPr>
              <w:t>+</w:t>
            </w:r>
          </w:p>
        </w:tc>
        <w:tc>
          <w:tcPr>
            <w:tcW w:w="484" w:type="dxa"/>
            <w:shd w:val="clear" w:color="auto" w:fill="FFFFFF"/>
          </w:tcPr>
          <w:p w14:paraId="344BB461"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5753C4FA"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r w:rsidRPr="00E1720E">
              <w:rPr>
                <w:rFonts w:ascii="Times New Roman" w:eastAsia="Calibri" w:hAnsi="Times New Roman" w:cs="Times New Roman"/>
                <w:sz w:val="20"/>
                <w:szCs w:val="20"/>
                <w:lang w:val="uk-UA"/>
              </w:rPr>
              <w:t>+</w:t>
            </w:r>
          </w:p>
        </w:tc>
        <w:tc>
          <w:tcPr>
            <w:tcW w:w="484" w:type="dxa"/>
            <w:shd w:val="clear" w:color="auto" w:fill="FFFFFF"/>
          </w:tcPr>
          <w:p w14:paraId="43B89F8F"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r w:rsidRPr="00E1720E">
              <w:rPr>
                <w:rFonts w:ascii="Times New Roman" w:eastAsia="Calibri" w:hAnsi="Times New Roman" w:cs="Times New Roman"/>
                <w:sz w:val="20"/>
                <w:szCs w:val="20"/>
                <w:lang w:val="uk-UA"/>
              </w:rPr>
              <w:t>+</w:t>
            </w:r>
          </w:p>
        </w:tc>
        <w:tc>
          <w:tcPr>
            <w:tcW w:w="484" w:type="dxa"/>
            <w:shd w:val="clear" w:color="auto" w:fill="FFFFFF"/>
          </w:tcPr>
          <w:p w14:paraId="1CCE0AA4"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r w:rsidRPr="00E1720E">
              <w:rPr>
                <w:rFonts w:ascii="Times New Roman" w:hAnsi="Times New Roman" w:cs="Times New Roman"/>
                <w:sz w:val="20"/>
                <w:szCs w:val="20"/>
                <w:lang w:val="uk-UA" w:eastAsia="ru-RU"/>
              </w:rPr>
              <w:t>+</w:t>
            </w:r>
          </w:p>
        </w:tc>
        <w:tc>
          <w:tcPr>
            <w:tcW w:w="484" w:type="dxa"/>
            <w:shd w:val="clear" w:color="auto" w:fill="FFFFFF"/>
          </w:tcPr>
          <w:p w14:paraId="277AF951"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r w:rsidRPr="00E1720E">
              <w:rPr>
                <w:rFonts w:ascii="Times New Roman" w:eastAsia="Calibri" w:hAnsi="Times New Roman" w:cs="Times New Roman"/>
                <w:sz w:val="20"/>
                <w:szCs w:val="20"/>
                <w:lang w:val="uk-UA"/>
              </w:rPr>
              <w:t>+</w:t>
            </w:r>
          </w:p>
        </w:tc>
        <w:tc>
          <w:tcPr>
            <w:tcW w:w="484" w:type="dxa"/>
            <w:shd w:val="clear" w:color="auto" w:fill="FFFFFF"/>
          </w:tcPr>
          <w:p w14:paraId="33BB53B2"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r w:rsidRPr="00E1720E">
              <w:rPr>
                <w:rFonts w:ascii="Times New Roman" w:eastAsia="Calibri" w:hAnsi="Times New Roman" w:cs="Times New Roman"/>
                <w:sz w:val="20"/>
                <w:szCs w:val="20"/>
                <w:lang w:val="uk-UA"/>
              </w:rPr>
              <w:t>+</w:t>
            </w:r>
          </w:p>
        </w:tc>
        <w:tc>
          <w:tcPr>
            <w:tcW w:w="483" w:type="dxa"/>
            <w:shd w:val="clear" w:color="auto" w:fill="FFFFFF"/>
          </w:tcPr>
          <w:p w14:paraId="3486A124"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r w:rsidRPr="00E1720E">
              <w:rPr>
                <w:rFonts w:ascii="Times New Roman" w:eastAsia="Calibri" w:hAnsi="Times New Roman" w:cs="Times New Roman"/>
                <w:sz w:val="20"/>
                <w:szCs w:val="20"/>
                <w:lang w:val="uk-UA"/>
              </w:rPr>
              <w:t>+</w:t>
            </w:r>
          </w:p>
        </w:tc>
        <w:tc>
          <w:tcPr>
            <w:tcW w:w="484" w:type="dxa"/>
            <w:shd w:val="clear" w:color="auto" w:fill="FFFFFF"/>
          </w:tcPr>
          <w:p w14:paraId="2BE0B4E0"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6687C433"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017EB5AB"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750C0C21"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6A3A31DE"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5597FBF8"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2AA4FA1"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1ABDBAF8"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7BBA69A6"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973EFEE"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2FC84338"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r>
      <w:tr w:rsidR="00310796" w:rsidRPr="00E1720E" w14:paraId="1A026A43" w14:textId="77777777" w:rsidTr="00025BFE">
        <w:trPr>
          <w:trHeight w:val="74"/>
        </w:trPr>
        <w:tc>
          <w:tcPr>
            <w:tcW w:w="3256" w:type="dxa"/>
            <w:shd w:val="clear" w:color="auto" w:fill="FFFFFF" w:themeFill="background1"/>
          </w:tcPr>
          <w:p w14:paraId="745116A1" w14:textId="77777777" w:rsidR="00310796" w:rsidRPr="00E1720E" w:rsidRDefault="00310796" w:rsidP="00852411">
            <w:pPr>
              <w:shd w:val="clear" w:color="auto" w:fill="FFFFFF" w:themeFill="background1"/>
              <w:rPr>
                <w:rFonts w:ascii="Times New Roman" w:hAnsi="Times New Roman" w:cs="Times New Roman"/>
                <w:sz w:val="20"/>
                <w:szCs w:val="20"/>
                <w:lang w:val="uk-UA" w:eastAsia="ru-RU"/>
              </w:rPr>
            </w:pPr>
            <w:r w:rsidRPr="00E1720E">
              <w:rPr>
                <w:rFonts w:ascii="Times New Roman" w:eastAsia="Arial" w:hAnsi="Times New Roman" w:cs="Times New Roman"/>
                <w:color w:val="000000"/>
                <w:sz w:val="20"/>
                <w:szCs w:val="20"/>
              </w:rPr>
              <w:t>2.2.</w:t>
            </w:r>
            <w:r w:rsidRPr="00E1720E">
              <w:rPr>
                <w:rFonts w:ascii="Times New Roman" w:eastAsia="Arial" w:hAnsi="Times New Roman" w:cs="Times New Roman"/>
                <w:color w:val="000000"/>
                <w:sz w:val="20"/>
                <w:szCs w:val="20"/>
                <w:lang w:val="uk-UA"/>
              </w:rPr>
              <w:t xml:space="preserve"> Підвищення кості надання освітніх послуг</w:t>
            </w:r>
          </w:p>
        </w:tc>
        <w:tc>
          <w:tcPr>
            <w:tcW w:w="483" w:type="dxa"/>
            <w:shd w:val="clear" w:color="auto" w:fill="FFFFFF"/>
          </w:tcPr>
          <w:p w14:paraId="65DE21C3" w14:textId="77777777" w:rsidR="00310796" w:rsidRPr="00E1720E" w:rsidRDefault="00310796" w:rsidP="00E1720E">
            <w:pPr>
              <w:shd w:val="clear" w:color="auto" w:fill="FFFFFF" w:themeFill="background1"/>
              <w:rPr>
                <w:rFonts w:ascii="Times New Roman" w:hAnsi="Times New Roman" w:cs="Times New Roman"/>
                <w:sz w:val="20"/>
                <w:szCs w:val="20"/>
                <w:lang w:eastAsia="ru-RU"/>
              </w:rPr>
            </w:pPr>
          </w:p>
        </w:tc>
        <w:tc>
          <w:tcPr>
            <w:tcW w:w="484" w:type="dxa"/>
            <w:shd w:val="clear" w:color="auto" w:fill="FFFFFF"/>
          </w:tcPr>
          <w:p w14:paraId="15C218AC"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5239485D"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7A99F55E"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7F671254"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0371209"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BBB9DF0"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77A6E2A4"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5851A157"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EA778DF"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09D4DCEE"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62C48BD"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3" w:type="dxa"/>
            <w:shd w:val="clear" w:color="auto" w:fill="FFFFFF"/>
          </w:tcPr>
          <w:p w14:paraId="2BEF4FEE"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16DA2C10"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AD92A0B"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082EC5BC"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056479B1"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7A9D3E35"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7D687F52"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2CE96799"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11382756"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249BE0C"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520CA7DA"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A9039B3"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r>
      <w:tr w:rsidR="00310796" w:rsidRPr="00E1720E" w14:paraId="09B8E067" w14:textId="77777777" w:rsidTr="00025BFE">
        <w:tc>
          <w:tcPr>
            <w:tcW w:w="3256" w:type="dxa"/>
            <w:shd w:val="clear" w:color="auto" w:fill="FFFFFF" w:themeFill="background1"/>
          </w:tcPr>
          <w:p w14:paraId="69B344D5" w14:textId="77777777" w:rsidR="00310796" w:rsidRPr="00E1720E" w:rsidRDefault="00310796" w:rsidP="00852411">
            <w:pPr>
              <w:shd w:val="clear" w:color="auto" w:fill="FFFFFF" w:themeFill="background1"/>
              <w:rPr>
                <w:rFonts w:ascii="Times New Roman" w:eastAsia="Arial" w:hAnsi="Times New Roman" w:cs="Times New Roman"/>
                <w:color w:val="000000"/>
                <w:sz w:val="20"/>
                <w:szCs w:val="20"/>
                <w:lang w:val="uk-UA" w:eastAsia="ru-RU"/>
              </w:rPr>
            </w:pPr>
            <w:r w:rsidRPr="00E1720E">
              <w:rPr>
                <w:rFonts w:ascii="Times New Roman" w:eastAsia="Arial" w:hAnsi="Times New Roman" w:cs="Times New Roman"/>
                <w:color w:val="000000"/>
                <w:sz w:val="20"/>
                <w:szCs w:val="20"/>
              </w:rPr>
              <w:t>2.3.</w:t>
            </w:r>
            <w:r w:rsidRPr="00E1720E">
              <w:rPr>
                <w:rFonts w:ascii="Times New Roman" w:eastAsia="Arial" w:hAnsi="Times New Roman" w:cs="Times New Roman"/>
                <w:color w:val="000000"/>
                <w:sz w:val="20"/>
                <w:szCs w:val="20"/>
                <w:lang w:val="uk-UA"/>
              </w:rPr>
              <w:t xml:space="preserve"> Підвищення якості надання медичних послуг</w:t>
            </w:r>
          </w:p>
        </w:tc>
        <w:tc>
          <w:tcPr>
            <w:tcW w:w="483" w:type="dxa"/>
            <w:shd w:val="clear" w:color="auto" w:fill="FFFFFF"/>
          </w:tcPr>
          <w:p w14:paraId="1D649DEF" w14:textId="77777777" w:rsidR="00310796" w:rsidRPr="00E1720E" w:rsidRDefault="00310796" w:rsidP="00E1720E">
            <w:pPr>
              <w:shd w:val="clear" w:color="auto" w:fill="FFFFFF" w:themeFill="background1"/>
              <w:rPr>
                <w:rFonts w:ascii="Times New Roman" w:hAnsi="Times New Roman" w:cs="Times New Roman"/>
                <w:sz w:val="20"/>
                <w:szCs w:val="20"/>
                <w:lang w:eastAsia="ru-RU"/>
              </w:rPr>
            </w:pPr>
          </w:p>
        </w:tc>
        <w:tc>
          <w:tcPr>
            <w:tcW w:w="484" w:type="dxa"/>
            <w:shd w:val="clear" w:color="auto" w:fill="FFFFFF"/>
          </w:tcPr>
          <w:p w14:paraId="380BABA6"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2C4C045"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110DD0D"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EFD083A"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0C315E02"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5CF02A66"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04976353"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ECA1994"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6A4425F8"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537187D0"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57425E8"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3" w:type="dxa"/>
            <w:shd w:val="clear" w:color="auto" w:fill="FFFFFF"/>
          </w:tcPr>
          <w:p w14:paraId="13DF0BFA"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6EDB2F5D"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69B4EFCE"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5D6096C3"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5D84AA61"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5892886"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9E47BFD"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0D75748D"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6E04FE51"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509D5300"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E85FE4B"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5794E2D"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r>
      <w:tr w:rsidR="00310796" w:rsidRPr="00E1720E" w14:paraId="5C05B946" w14:textId="77777777" w:rsidTr="00025BFE">
        <w:tc>
          <w:tcPr>
            <w:tcW w:w="3256" w:type="dxa"/>
            <w:shd w:val="clear" w:color="auto" w:fill="FFFFFF" w:themeFill="background1"/>
          </w:tcPr>
          <w:p w14:paraId="148590E9" w14:textId="77777777" w:rsidR="00310796" w:rsidRPr="00E1720E" w:rsidRDefault="00310796" w:rsidP="00852411">
            <w:pPr>
              <w:shd w:val="clear" w:color="auto" w:fill="FFFFFF" w:themeFill="background1"/>
              <w:rPr>
                <w:rFonts w:ascii="Times New Roman" w:eastAsia="Arial" w:hAnsi="Times New Roman" w:cs="Times New Roman"/>
                <w:color w:val="000000"/>
                <w:sz w:val="20"/>
                <w:szCs w:val="20"/>
                <w:lang w:eastAsia="ru-RU"/>
              </w:rPr>
            </w:pPr>
            <w:r w:rsidRPr="00E1720E">
              <w:rPr>
                <w:rFonts w:ascii="Times New Roman" w:eastAsia="Arial" w:hAnsi="Times New Roman" w:cs="Times New Roman"/>
                <w:color w:val="000000"/>
                <w:sz w:val="20"/>
                <w:szCs w:val="20"/>
              </w:rPr>
              <w:t>2.4.</w:t>
            </w:r>
            <w:r w:rsidRPr="00E1720E">
              <w:rPr>
                <w:rFonts w:ascii="Times New Roman" w:hAnsi="Times New Roman" w:cs="Times New Roman"/>
                <w:sz w:val="20"/>
                <w:szCs w:val="20"/>
              </w:rPr>
              <w:t xml:space="preserve"> </w:t>
            </w:r>
            <w:r w:rsidRPr="00E1720E">
              <w:rPr>
                <w:rFonts w:ascii="Times New Roman" w:eastAsia="Arial" w:hAnsi="Times New Roman" w:cs="Times New Roman"/>
                <w:color w:val="000000"/>
                <w:sz w:val="20"/>
                <w:szCs w:val="20"/>
              </w:rPr>
              <w:t>Створення умов для занять фізичною культурою та спортом, залучення до здорового способу життя мешканців(-ок)</w:t>
            </w:r>
          </w:p>
        </w:tc>
        <w:tc>
          <w:tcPr>
            <w:tcW w:w="483" w:type="dxa"/>
            <w:shd w:val="clear" w:color="auto" w:fill="FFFFFF"/>
          </w:tcPr>
          <w:p w14:paraId="6314E4AD" w14:textId="77777777" w:rsidR="00310796" w:rsidRPr="00E1720E" w:rsidRDefault="00310796" w:rsidP="00E1720E">
            <w:pPr>
              <w:shd w:val="clear" w:color="auto" w:fill="FFFFFF" w:themeFill="background1"/>
              <w:rPr>
                <w:rFonts w:ascii="Times New Roman" w:hAnsi="Times New Roman" w:cs="Times New Roman"/>
                <w:sz w:val="20"/>
                <w:szCs w:val="20"/>
                <w:lang w:eastAsia="ru-RU"/>
              </w:rPr>
            </w:pPr>
          </w:p>
        </w:tc>
        <w:tc>
          <w:tcPr>
            <w:tcW w:w="484" w:type="dxa"/>
            <w:shd w:val="clear" w:color="auto" w:fill="FFFFFF"/>
          </w:tcPr>
          <w:p w14:paraId="3395BD3B"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128947FE"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79BA0A8"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686F2E83"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0C583D7F"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303BE5D0"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04EC2AA4"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732C9364"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101F5DEA"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1E6293C8"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6CC14DB"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3" w:type="dxa"/>
            <w:shd w:val="clear" w:color="auto" w:fill="FFFFFF"/>
          </w:tcPr>
          <w:p w14:paraId="1E48EE0D"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6EE1300D"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FFD5FED"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655F504"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6AA58633"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6B1A3402"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674A16A1"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2052F987"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2A3B7E1F"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7622914"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1BCEB87D"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64884D2E"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r>
      <w:tr w:rsidR="00310796" w:rsidRPr="00E1720E" w14:paraId="18973D93" w14:textId="77777777" w:rsidTr="00025BFE">
        <w:tc>
          <w:tcPr>
            <w:tcW w:w="3256" w:type="dxa"/>
            <w:shd w:val="clear" w:color="auto" w:fill="FFFFFF" w:themeFill="background1"/>
          </w:tcPr>
          <w:p w14:paraId="62A18AEB" w14:textId="77777777" w:rsidR="00310796" w:rsidRPr="00E1720E" w:rsidRDefault="00310796" w:rsidP="00852411">
            <w:pPr>
              <w:shd w:val="clear" w:color="auto" w:fill="FFFFFF" w:themeFill="background1"/>
              <w:rPr>
                <w:rFonts w:ascii="Times New Roman" w:eastAsia="Arial" w:hAnsi="Times New Roman" w:cs="Times New Roman"/>
                <w:color w:val="000000"/>
                <w:sz w:val="20"/>
                <w:szCs w:val="20"/>
                <w:lang w:eastAsia="ru-RU"/>
              </w:rPr>
            </w:pPr>
            <w:r w:rsidRPr="00E1720E">
              <w:rPr>
                <w:rFonts w:ascii="Times New Roman" w:eastAsia="Arial" w:hAnsi="Times New Roman" w:cs="Times New Roman"/>
                <w:color w:val="000000"/>
                <w:sz w:val="20"/>
                <w:szCs w:val="20"/>
              </w:rPr>
              <w:t>2.5.</w:t>
            </w:r>
            <w:r w:rsidRPr="00E1720E">
              <w:rPr>
                <w:rFonts w:ascii="Times New Roman" w:hAnsi="Times New Roman" w:cs="Times New Roman"/>
                <w:sz w:val="20"/>
                <w:szCs w:val="20"/>
              </w:rPr>
              <w:t xml:space="preserve"> </w:t>
            </w:r>
            <w:r w:rsidRPr="00E1720E">
              <w:rPr>
                <w:rFonts w:ascii="Times New Roman" w:eastAsia="Arial" w:hAnsi="Times New Roman" w:cs="Times New Roman"/>
                <w:color w:val="000000"/>
                <w:sz w:val="20"/>
                <w:szCs w:val="20"/>
              </w:rPr>
              <w:t>Створення умов для розвитку та популяризації культури в регіоні</w:t>
            </w:r>
          </w:p>
        </w:tc>
        <w:tc>
          <w:tcPr>
            <w:tcW w:w="483" w:type="dxa"/>
            <w:shd w:val="clear" w:color="auto" w:fill="FFFFFF"/>
          </w:tcPr>
          <w:p w14:paraId="6A5B4710" w14:textId="77777777" w:rsidR="00310796" w:rsidRPr="00E1720E" w:rsidRDefault="00310796" w:rsidP="00E1720E">
            <w:pPr>
              <w:shd w:val="clear" w:color="auto" w:fill="FFFFFF" w:themeFill="background1"/>
              <w:rPr>
                <w:rFonts w:ascii="Times New Roman" w:hAnsi="Times New Roman" w:cs="Times New Roman"/>
                <w:sz w:val="20"/>
                <w:szCs w:val="20"/>
                <w:lang w:val="uk-UA" w:eastAsia="ru-RU"/>
              </w:rPr>
            </w:pPr>
          </w:p>
        </w:tc>
        <w:tc>
          <w:tcPr>
            <w:tcW w:w="484" w:type="dxa"/>
            <w:shd w:val="clear" w:color="auto" w:fill="FFFFFF"/>
          </w:tcPr>
          <w:p w14:paraId="4AC22E04"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166C3D4D"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51787163"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14A2C892"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3F54834"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3DFD174"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2C730B76"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548B69CF"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03671008"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23DEB09D"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12A493C"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3" w:type="dxa"/>
            <w:shd w:val="clear" w:color="auto" w:fill="FFFFFF"/>
          </w:tcPr>
          <w:p w14:paraId="3E48403D"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74D53BE6"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367DB4B"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254A616"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74746BA9"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1533226"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5FB7AA1A"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2405A088"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06EC4944"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1C37099"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1C36E95"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1760B2B"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r>
      <w:tr w:rsidR="00310796" w:rsidRPr="00E1720E" w14:paraId="506CB791" w14:textId="77777777" w:rsidTr="00025BFE">
        <w:tc>
          <w:tcPr>
            <w:tcW w:w="3256" w:type="dxa"/>
            <w:shd w:val="clear" w:color="auto" w:fill="FFFFFF" w:themeFill="background1"/>
          </w:tcPr>
          <w:p w14:paraId="7D21F8C8" w14:textId="77777777" w:rsidR="00310796" w:rsidRPr="00E1720E" w:rsidRDefault="00310796" w:rsidP="00852411">
            <w:pPr>
              <w:shd w:val="clear" w:color="auto" w:fill="FFFFFF" w:themeFill="background1"/>
              <w:rPr>
                <w:rFonts w:ascii="Times New Roman" w:eastAsia="Arial" w:hAnsi="Times New Roman" w:cs="Times New Roman"/>
                <w:color w:val="000000"/>
                <w:sz w:val="20"/>
                <w:szCs w:val="20"/>
                <w:lang w:eastAsia="ru-RU"/>
              </w:rPr>
            </w:pPr>
            <w:r w:rsidRPr="00E1720E">
              <w:rPr>
                <w:rFonts w:ascii="Times New Roman" w:eastAsia="Arial" w:hAnsi="Times New Roman" w:cs="Times New Roman"/>
                <w:color w:val="000000"/>
                <w:sz w:val="20"/>
                <w:szCs w:val="20"/>
              </w:rPr>
              <w:t>2.6.</w:t>
            </w:r>
            <w:r w:rsidRPr="00E1720E">
              <w:rPr>
                <w:rFonts w:ascii="Times New Roman" w:hAnsi="Times New Roman" w:cs="Times New Roman"/>
                <w:sz w:val="20"/>
                <w:szCs w:val="20"/>
              </w:rPr>
              <w:t xml:space="preserve"> </w:t>
            </w:r>
            <w:r w:rsidRPr="00E1720E">
              <w:rPr>
                <w:rFonts w:ascii="Times New Roman" w:eastAsia="Arial" w:hAnsi="Times New Roman" w:cs="Times New Roman"/>
                <w:color w:val="000000"/>
                <w:sz w:val="20"/>
                <w:szCs w:val="20"/>
              </w:rPr>
              <w:t>Забезпечення доступу населення громад до якісних адміністративних послуг та соціальних послуг</w:t>
            </w:r>
          </w:p>
        </w:tc>
        <w:tc>
          <w:tcPr>
            <w:tcW w:w="483" w:type="dxa"/>
            <w:shd w:val="clear" w:color="auto" w:fill="FFFFFF"/>
          </w:tcPr>
          <w:p w14:paraId="1B51FC55" w14:textId="77777777" w:rsidR="00310796" w:rsidRPr="00E1720E" w:rsidRDefault="00310796" w:rsidP="00E1720E">
            <w:pPr>
              <w:shd w:val="clear" w:color="auto" w:fill="FFFFFF" w:themeFill="background1"/>
              <w:rPr>
                <w:rFonts w:ascii="Times New Roman" w:hAnsi="Times New Roman" w:cs="Times New Roman"/>
                <w:sz w:val="20"/>
                <w:szCs w:val="20"/>
                <w:lang w:eastAsia="ru-RU"/>
              </w:rPr>
            </w:pPr>
          </w:p>
        </w:tc>
        <w:tc>
          <w:tcPr>
            <w:tcW w:w="484" w:type="dxa"/>
            <w:shd w:val="clear" w:color="auto" w:fill="FFFFFF"/>
          </w:tcPr>
          <w:p w14:paraId="3349FD1B"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87FBF70"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17E0023C"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07C26369"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76C5BAE"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23060651"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92D1EAD"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12FEB71B"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50C33BA2"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6CD391DC"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0B8FA73A"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3" w:type="dxa"/>
            <w:shd w:val="clear" w:color="auto" w:fill="FFFFFF"/>
          </w:tcPr>
          <w:p w14:paraId="210F0AC1"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591C47CF"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2CFBA4CB"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CEDDC5B"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5C2B7C61"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0B4F6F9B"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01794309"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240D6CD0"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3214386A"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4CC4F91C"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B958B04"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7302E088"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r>
      <w:tr w:rsidR="00310796" w:rsidRPr="00E1720E" w14:paraId="614AC068" w14:textId="77777777" w:rsidTr="00025BFE">
        <w:tc>
          <w:tcPr>
            <w:tcW w:w="3256" w:type="dxa"/>
            <w:shd w:val="clear" w:color="auto" w:fill="FFFFFF" w:themeFill="background1"/>
          </w:tcPr>
          <w:p w14:paraId="75CB20BF" w14:textId="77777777" w:rsidR="00310796" w:rsidRPr="00E1720E" w:rsidRDefault="00310796" w:rsidP="00852411">
            <w:pPr>
              <w:shd w:val="clear" w:color="auto" w:fill="FFFFFF" w:themeFill="background1"/>
              <w:rPr>
                <w:rFonts w:ascii="Times New Roman" w:eastAsia="Arial" w:hAnsi="Times New Roman" w:cs="Times New Roman"/>
                <w:color w:val="000000"/>
                <w:sz w:val="20"/>
                <w:szCs w:val="20"/>
                <w:lang w:eastAsia="ru-RU"/>
              </w:rPr>
            </w:pPr>
            <w:r w:rsidRPr="00E1720E">
              <w:rPr>
                <w:rFonts w:ascii="Times New Roman" w:eastAsia="Arial" w:hAnsi="Times New Roman" w:cs="Times New Roman"/>
                <w:color w:val="000000"/>
                <w:sz w:val="20"/>
                <w:szCs w:val="20"/>
              </w:rPr>
              <w:t>2.7.</w:t>
            </w:r>
            <w:r w:rsidRPr="00E1720E">
              <w:rPr>
                <w:rFonts w:ascii="Times New Roman" w:hAnsi="Times New Roman" w:cs="Times New Roman"/>
                <w:sz w:val="20"/>
                <w:szCs w:val="20"/>
              </w:rPr>
              <w:t xml:space="preserve"> </w:t>
            </w:r>
            <w:r w:rsidRPr="00E1720E">
              <w:rPr>
                <w:rFonts w:ascii="Times New Roman" w:eastAsia="Arial" w:hAnsi="Times New Roman" w:cs="Times New Roman"/>
                <w:color w:val="000000"/>
                <w:sz w:val="20"/>
                <w:szCs w:val="20"/>
              </w:rPr>
              <w:t>Розвиток цифрової інфраструктури регіону та електронних публічних послуг</w:t>
            </w:r>
          </w:p>
        </w:tc>
        <w:tc>
          <w:tcPr>
            <w:tcW w:w="483" w:type="dxa"/>
            <w:shd w:val="clear" w:color="auto" w:fill="FFFFFF"/>
          </w:tcPr>
          <w:p w14:paraId="0CB42EE2" w14:textId="77777777" w:rsidR="00310796" w:rsidRPr="00E1720E" w:rsidRDefault="00310796" w:rsidP="00E1720E">
            <w:pPr>
              <w:shd w:val="clear" w:color="auto" w:fill="FFFFFF" w:themeFill="background1"/>
              <w:rPr>
                <w:rFonts w:ascii="Times New Roman" w:hAnsi="Times New Roman" w:cs="Times New Roman"/>
                <w:sz w:val="20"/>
                <w:szCs w:val="20"/>
                <w:lang w:eastAsia="ru-RU"/>
              </w:rPr>
            </w:pPr>
          </w:p>
        </w:tc>
        <w:tc>
          <w:tcPr>
            <w:tcW w:w="484" w:type="dxa"/>
            <w:shd w:val="clear" w:color="auto" w:fill="FFFFFF"/>
          </w:tcPr>
          <w:p w14:paraId="7777525D"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79FB7D1"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055B947C"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255C1E6F"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5A084371"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0A102BF5"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29730AAE"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D6D8349"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2D526BB3"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DFA863F"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1EFCFF06"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3" w:type="dxa"/>
            <w:shd w:val="clear" w:color="auto" w:fill="FFFFFF"/>
          </w:tcPr>
          <w:p w14:paraId="6AD03E60"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51F5E7BA"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61C7B857"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5F7BF6A"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C772F3B"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135BCF97"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4378F93"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228BCB54"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68040F95"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7ED6BE90"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0F5988AF"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78DD6A7A"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r>
      <w:tr w:rsidR="00310796" w:rsidRPr="00E1720E" w14:paraId="5278F501" w14:textId="77777777" w:rsidTr="00025BFE">
        <w:tc>
          <w:tcPr>
            <w:tcW w:w="3256" w:type="dxa"/>
            <w:shd w:val="clear" w:color="auto" w:fill="FFFFFF" w:themeFill="background1"/>
          </w:tcPr>
          <w:p w14:paraId="0BC439D0" w14:textId="77777777" w:rsidR="00310796" w:rsidRPr="00E1720E" w:rsidRDefault="00310796" w:rsidP="00852411">
            <w:pPr>
              <w:shd w:val="clear" w:color="auto" w:fill="FFFFFF" w:themeFill="background1"/>
              <w:rPr>
                <w:rFonts w:ascii="Times New Roman" w:eastAsia="Arial" w:hAnsi="Times New Roman" w:cs="Times New Roman"/>
                <w:color w:val="000000"/>
                <w:sz w:val="20"/>
                <w:szCs w:val="20"/>
              </w:rPr>
            </w:pPr>
            <w:r w:rsidRPr="00E1720E">
              <w:rPr>
                <w:rFonts w:ascii="Times New Roman" w:eastAsia="Arial" w:hAnsi="Times New Roman" w:cs="Times New Roman"/>
                <w:color w:val="000000"/>
                <w:sz w:val="20"/>
                <w:szCs w:val="20"/>
                <w:lang w:val="uk-UA"/>
              </w:rPr>
              <w:t xml:space="preserve">2.8. </w:t>
            </w:r>
            <w:r w:rsidRPr="00E1720E">
              <w:rPr>
                <w:rFonts w:ascii="Times New Roman" w:eastAsia="Arial" w:hAnsi="Times New Roman" w:cs="Times New Roman"/>
                <w:color w:val="000000"/>
                <w:sz w:val="20"/>
                <w:szCs w:val="20"/>
              </w:rPr>
              <w:t>Забезпечення соціального захисту, підтримки та інтеграції ветеранів(-ок) і представників(-ць) інших вразливих груп</w:t>
            </w:r>
          </w:p>
        </w:tc>
        <w:tc>
          <w:tcPr>
            <w:tcW w:w="483" w:type="dxa"/>
            <w:shd w:val="clear" w:color="auto" w:fill="FFFFFF"/>
          </w:tcPr>
          <w:p w14:paraId="01EAA6D9" w14:textId="77777777" w:rsidR="00310796" w:rsidRPr="00E1720E" w:rsidRDefault="00310796" w:rsidP="00E1720E">
            <w:pPr>
              <w:shd w:val="clear" w:color="auto" w:fill="FFFFFF" w:themeFill="background1"/>
              <w:rPr>
                <w:rFonts w:ascii="Times New Roman" w:hAnsi="Times New Roman" w:cs="Times New Roman"/>
                <w:sz w:val="20"/>
                <w:szCs w:val="20"/>
              </w:rPr>
            </w:pPr>
          </w:p>
        </w:tc>
        <w:tc>
          <w:tcPr>
            <w:tcW w:w="484" w:type="dxa"/>
            <w:shd w:val="clear" w:color="auto" w:fill="FFFFFF"/>
          </w:tcPr>
          <w:p w14:paraId="220F94D9"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ACDFD49"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5B7AA9B1"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0BCCD2C8"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BBEF036"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7712323D"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101E3A36"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72ABDA65"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5E6380C"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2C00F8CE"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C55C583"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3" w:type="dxa"/>
            <w:shd w:val="clear" w:color="auto" w:fill="FFFFFF"/>
          </w:tcPr>
          <w:p w14:paraId="418701CA"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735C7BFF"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E0DC8C4"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1DBED08"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5D211FF9"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5AD48C04"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270C5942"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1FC910B8"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7F933137"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4CD40B08"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7DB81C14"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1B1A13DE"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r>
      <w:tr w:rsidR="00310796" w:rsidRPr="00E1720E" w14:paraId="25D62809" w14:textId="77777777" w:rsidTr="00025BFE">
        <w:tc>
          <w:tcPr>
            <w:tcW w:w="3256" w:type="dxa"/>
            <w:shd w:val="clear" w:color="auto" w:fill="FFFFFF" w:themeFill="background1"/>
          </w:tcPr>
          <w:p w14:paraId="055BFA8A" w14:textId="77777777" w:rsidR="00310796" w:rsidRPr="00E1720E" w:rsidRDefault="00310796" w:rsidP="00852411">
            <w:pPr>
              <w:shd w:val="clear" w:color="auto" w:fill="FFFFFF" w:themeFill="background1"/>
              <w:rPr>
                <w:rFonts w:ascii="Times New Roman" w:eastAsia="Arial" w:hAnsi="Times New Roman" w:cs="Times New Roman"/>
                <w:color w:val="000000"/>
                <w:sz w:val="20"/>
                <w:szCs w:val="20"/>
              </w:rPr>
            </w:pPr>
            <w:r w:rsidRPr="00E1720E">
              <w:rPr>
                <w:rFonts w:ascii="Times New Roman" w:eastAsia="Arial" w:hAnsi="Times New Roman" w:cs="Times New Roman"/>
                <w:color w:val="000000"/>
                <w:sz w:val="20"/>
                <w:szCs w:val="20"/>
              </w:rPr>
              <w:t>2.9.</w:t>
            </w:r>
            <w:r w:rsidRPr="00E1720E">
              <w:rPr>
                <w:rFonts w:ascii="Times New Roman" w:eastAsia="Arial" w:hAnsi="Times New Roman" w:cs="Times New Roman"/>
                <w:color w:val="000000"/>
                <w:sz w:val="20"/>
                <w:szCs w:val="20"/>
                <w:lang w:val="uk-UA"/>
              </w:rPr>
              <w:t xml:space="preserve"> </w:t>
            </w:r>
            <w:r w:rsidRPr="00E1720E">
              <w:rPr>
                <w:rFonts w:ascii="Times New Roman" w:eastAsia="Arial" w:hAnsi="Times New Roman" w:cs="Times New Roman"/>
                <w:color w:val="000000"/>
                <w:sz w:val="20"/>
                <w:szCs w:val="20"/>
              </w:rPr>
              <w:t>Забезпечення розвитку інфраструктури та благоустрою територій</w:t>
            </w:r>
          </w:p>
        </w:tc>
        <w:tc>
          <w:tcPr>
            <w:tcW w:w="483" w:type="dxa"/>
            <w:shd w:val="clear" w:color="auto" w:fill="FFFFFF"/>
          </w:tcPr>
          <w:p w14:paraId="34A72513"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0B461270"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1A3DFF92"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5782564F"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E35FF79"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8969894"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04683485"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2CB3821F"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7D93B4C0"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268A339F"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1EEB16A2"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BCFFD59"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3" w:type="dxa"/>
            <w:shd w:val="clear" w:color="auto" w:fill="FFFFFF"/>
          </w:tcPr>
          <w:p w14:paraId="35371786"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1D8E4181"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7573B2D3"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72A034FF"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071E0DA8"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26FE929E"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0F4B6DCD"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5BC00000"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6FCCF87B"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256589E3"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3677F0A"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74817799"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r>
      <w:tr w:rsidR="00310796" w:rsidRPr="00E1720E" w14:paraId="23597A94" w14:textId="77777777" w:rsidTr="00025BFE">
        <w:tc>
          <w:tcPr>
            <w:tcW w:w="3256" w:type="dxa"/>
            <w:shd w:val="clear" w:color="auto" w:fill="FFFFFF" w:themeFill="background1"/>
          </w:tcPr>
          <w:p w14:paraId="23CABA10" w14:textId="77777777" w:rsidR="00310796" w:rsidRPr="00E1720E" w:rsidRDefault="00310796" w:rsidP="00852411">
            <w:pPr>
              <w:shd w:val="clear" w:color="auto" w:fill="FFFFFF" w:themeFill="background1"/>
              <w:rPr>
                <w:rFonts w:ascii="Times New Roman" w:eastAsia="Arial" w:hAnsi="Times New Roman" w:cs="Times New Roman"/>
                <w:color w:val="000000"/>
                <w:sz w:val="20"/>
                <w:szCs w:val="20"/>
              </w:rPr>
            </w:pPr>
            <w:r w:rsidRPr="00E1720E">
              <w:rPr>
                <w:rFonts w:ascii="Times New Roman" w:eastAsia="Arial" w:hAnsi="Times New Roman" w:cs="Times New Roman"/>
                <w:color w:val="000000"/>
                <w:sz w:val="20"/>
                <w:szCs w:val="20"/>
              </w:rPr>
              <w:t>2.10. Забезпечення</w:t>
            </w:r>
          </w:p>
          <w:p w14:paraId="3350B4A8" w14:textId="77777777" w:rsidR="00310796" w:rsidRPr="00E1720E" w:rsidRDefault="00310796" w:rsidP="00852411">
            <w:pPr>
              <w:shd w:val="clear" w:color="auto" w:fill="FFFFFF" w:themeFill="background1"/>
              <w:rPr>
                <w:rFonts w:ascii="Times New Roman" w:eastAsia="Arial" w:hAnsi="Times New Roman" w:cs="Times New Roman"/>
                <w:color w:val="000000"/>
                <w:sz w:val="20"/>
                <w:szCs w:val="20"/>
              </w:rPr>
            </w:pPr>
            <w:r w:rsidRPr="00E1720E">
              <w:rPr>
                <w:rFonts w:ascii="Times New Roman" w:eastAsia="Arial" w:hAnsi="Times New Roman" w:cs="Times New Roman"/>
                <w:color w:val="000000"/>
                <w:sz w:val="20"/>
                <w:szCs w:val="20"/>
              </w:rPr>
              <w:t>згуртованості населення з урахуванням викликів від наслідків війни</w:t>
            </w:r>
          </w:p>
        </w:tc>
        <w:tc>
          <w:tcPr>
            <w:tcW w:w="483" w:type="dxa"/>
            <w:shd w:val="clear" w:color="auto" w:fill="FFFFFF"/>
          </w:tcPr>
          <w:p w14:paraId="3A2F5764"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538604F"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1ED38D65"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4E4153D"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2D0F8BD2"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873B5C7"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1A117FDE"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2C6322B2"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7236BF3B"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9533FF5"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9C967DB"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EA20BD5"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3" w:type="dxa"/>
            <w:shd w:val="clear" w:color="auto" w:fill="FFFFFF"/>
          </w:tcPr>
          <w:p w14:paraId="39ACCAF6"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4F31E61"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6DE12F00"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72D502F1"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70DEBFC6"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2C70023F"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6012F357"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520E433F"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08369E48"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262F431"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193ED2F2"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1A2F4AE9"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r>
      <w:tr w:rsidR="00310796" w:rsidRPr="00E1720E" w14:paraId="01334A65" w14:textId="77777777" w:rsidTr="00025BFE">
        <w:tc>
          <w:tcPr>
            <w:tcW w:w="3256" w:type="dxa"/>
            <w:shd w:val="clear" w:color="auto" w:fill="FFFFFF" w:themeFill="background1"/>
          </w:tcPr>
          <w:p w14:paraId="3AC04081" w14:textId="77777777" w:rsidR="00310796" w:rsidRPr="00E1720E" w:rsidRDefault="00310796" w:rsidP="00852411">
            <w:pPr>
              <w:shd w:val="clear" w:color="auto" w:fill="FFFFFF" w:themeFill="background1"/>
              <w:rPr>
                <w:rFonts w:ascii="Times New Roman" w:eastAsia="Arial" w:hAnsi="Times New Roman" w:cs="Times New Roman"/>
                <w:b/>
                <w:bCs/>
                <w:color w:val="000000"/>
                <w:sz w:val="20"/>
                <w:szCs w:val="20"/>
                <w:lang w:val="uk-UA" w:eastAsia="ru-RU"/>
              </w:rPr>
            </w:pPr>
            <w:r w:rsidRPr="00E1720E">
              <w:rPr>
                <w:rFonts w:ascii="Times New Roman" w:eastAsia="Arial" w:hAnsi="Times New Roman" w:cs="Times New Roman"/>
                <w:b/>
                <w:bCs/>
                <w:color w:val="000000"/>
                <w:sz w:val="20"/>
                <w:szCs w:val="20"/>
              </w:rPr>
              <w:t xml:space="preserve">3. </w:t>
            </w:r>
            <w:r w:rsidRPr="00E1720E">
              <w:rPr>
                <w:rFonts w:ascii="Times New Roman" w:eastAsia="Arial" w:hAnsi="Times New Roman" w:cs="Times New Roman"/>
                <w:b/>
                <w:bCs/>
                <w:color w:val="000000"/>
                <w:sz w:val="20"/>
                <w:szCs w:val="20"/>
                <w:lang w:val="uk-UA"/>
              </w:rPr>
              <w:t>Розбудова ефективного регіонального та місцевого врядування</w:t>
            </w:r>
          </w:p>
        </w:tc>
        <w:tc>
          <w:tcPr>
            <w:tcW w:w="483" w:type="dxa"/>
            <w:shd w:val="clear" w:color="auto" w:fill="FFFFFF"/>
          </w:tcPr>
          <w:p w14:paraId="7C776C4D"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0C82C534"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0FD41FDB"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57D6BE5E"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6452039F"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961E50C"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7B9CC19E"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7BCB672"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2DB00A8F"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5591CCF1"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55700DD8"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6CFFE92"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3" w:type="dxa"/>
            <w:shd w:val="clear" w:color="auto" w:fill="FFFFFF"/>
          </w:tcPr>
          <w:p w14:paraId="3465FE7B"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7E08D8C"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0CA31E09"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68C40181"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27AA195"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7595A44C"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08CCE947"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81E1166"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748E5044"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12AA3538"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26C86A34"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719F23F4"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r>
      <w:tr w:rsidR="00310796" w:rsidRPr="00E1720E" w14:paraId="3E0F297B" w14:textId="77777777" w:rsidTr="00025BFE">
        <w:tc>
          <w:tcPr>
            <w:tcW w:w="3256" w:type="dxa"/>
            <w:shd w:val="clear" w:color="auto" w:fill="FFFFFF" w:themeFill="background1"/>
          </w:tcPr>
          <w:p w14:paraId="27B9B6D2" w14:textId="77777777" w:rsidR="00310796" w:rsidRPr="00E1720E" w:rsidRDefault="00310796" w:rsidP="00852411">
            <w:pPr>
              <w:shd w:val="clear" w:color="auto" w:fill="FFFFFF" w:themeFill="background1"/>
              <w:rPr>
                <w:rFonts w:ascii="Times New Roman" w:eastAsia="Arial" w:hAnsi="Times New Roman" w:cs="Times New Roman"/>
                <w:color w:val="000000"/>
                <w:sz w:val="20"/>
                <w:szCs w:val="20"/>
                <w:lang w:val="uk-UA" w:eastAsia="ru-RU"/>
              </w:rPr>
            </w:pPr>
            <w:r w:rsidRPr="00E1720E">
              <w:rPr>
                <w:rFonts w:ascii="Times New Roman" w:eastAsia="Arial" w:hAnsi="Times New Roman" w:cs="Times New Roman"/>
                <w:color w:val="000000"/>
                <w:sz w:val="20"/>
                <w:szCs w:val="20"/>
              </w:rPr>
              <w:lastRenderedPageBreak/>
              <w:t>3.1.</w:t>
            </w:r>
            <w:r w:rsidRPr="00E1720E">
              <w:rPr>
                <w:rFonts w:ascii="Times New Roman" w:eastAsia="Arial" w:hAnsi="Times New Roman" w:cs="Times New Roman"/>
                <w:color w:val="000000"/>
                <w:sz w:val="20"/>
                <w:szCs w:val="20"/>
                <w:lang w:val="uk-UA"/>
              </w:rPr>
              <w:t xml:space="preserve"> Розвиток інституційної спроможності органів публічної влади з урахуванням кращих практик ЄС</w:t>
            </w:r>
          </w:p>
        </w:tc>
        <w:tc>
          <w:tcPr>
            <w:tcW w:w="483" w:type="dxa"/>
            <w:shd w:val="clear" w:color="auto" w:fill="FFFFFF"/>
          </w:tcPr>
          <w:p w14:paraId="1AA75DA0"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21BF7F1B"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A7C04F0"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12D65062"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2D66BA9"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6ED04BE"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DDBB867"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13E16EB"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602047F"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06734EC9"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10A235E9"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9FAEAA9"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3" w:type="dxa"/>
            <w:shd w:val="clear" w:color="auto" w:fill="FFFFFF"/>
          </w:tcPr>
          <w:p w14:paraId="6A092604"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7C04525F"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4CD90E6E" w14:textId="77777777" w:rsidR="00310796" w:rsidRPr="00E1720E" w:rsidRDefault="00310796" w:rsidP="00E1720E">
            <w:pPr>
              <w:shd w:val="clear" w:color="auto" w:fill="FFFFFF" w:themeFill="background1"/>
              <w:rPr>
                <w:rFonts w:ascii="Times New Roman" w:eastAsia="Calibri" w:hAnsi="Times New Roman" w:cs="Times New Roman"/>
                <w:sz w:val="20"/>
                <w:szCs w:val="20"/>
              </w:rPr>
            </w:pPr>
          </w:p>
        </w:tc>
        <w:tc>
          <w:tcPr>
            <w:tcW w:w="484" w:type="dxa"/>
            <w:shd w:val="clear" w:color="auto" w:fill="FFFFFF"/>
          </w:tcPr>
          <w:p w14:paraId="3E0B7EFB"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5A134809"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0BF6DD8"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3AE5B283"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18FE2A87"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69B235D6"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74C846CE"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r w:rsidRPr="00E1720E">
              <w:rPr>
                <w:rFonts w:ascii="Times New Roman" w:eastAsia="Calibri" w:hAnsi="Times New Roman" w:cs="Times New Roman"/>
                <w:sz w:val="20"/>
                <w:szCs w:val="20"/>
                <w:lang w:val="uk-UA"/>
              </w:rPr>
              <w:t>++</w:t>
            </w:r>
          </w:p>
        </w:tc>
        <w:tc>
          <w:tcPr>
            <w:tcW w:w="484" w:type="dxa"/>
            <w:shd w:val="clear" w:color="auto" w:fill="FFFFFF"/>
          </w:tcPr>
          <w:p w14:paraId="42513489"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c>
          <w:tcPr>
            <w:tcW w:w="484" w:type="dxa"/>
            <w:shd w:val="clear" w:color="auto" w:fill="FFFFFF"/>
          </w:tcPr>
          <w:p w14:paraId="40595498" w14:textId="77777777" w:rsidR="00310796" w:rsidRPr="00E1720E" w:rsidRDefault="00310796" w:rsidP="00E1720E">
            <w:pPr>
              <w:shd w:val="clear" w:color="auto" w:fill="FFFFFF" w:themeFill="background1"/>
              <w:rPr>
                <w:rFonts w:ascii="Times New Roman" w:eastAsia="Calibri" w:hAnsi="Times New Roman" w:cs="Times New Roman"/>
                <w:sz w:val="20"/>
                <w:szCs w:val="20"/>
                <w:lang w:val="uk-UA"/>
              </w:rPr>
            </w:pPr>
          </w:p>
        </w:tc>
      </w:tr>
      <w:tr w:rsidR="00310796" w:rsidRPr="00E1720E" w14:paraId="3D085DF7" w14:textId="77777777" w:rsidTr="00025BFE">
        <w:tc>
          <w:tcPr>
            <w:tcW w:w="3256" w:type="dxa"/>
            <w:shd w:val="clear" w:color="auto" w:fill="FFFFFF" w:themeFill="background1"/>
          </w:tcPr>
          <w:p w14:paraId="66B71A7D" w14:textId="77777777" w:rsidR="00310796" w:rsidRPr="00E1720E" w:rsidRDefault="00310796" w:rsidP="00852411">
            <w:pPr>
              <w:shd w:val="clear" w:color="auto" w:fill="FFFFFF" w:themeFill="background1"/>
              <w:jc w:val="both"/>
              <w:rPr>
                <w:rFonts w:ascii="Times New Roman" w:eastAsia="Arial" w:hAnsi="Times New Roman" w:cs="Times New Roman"/>
                <w:color w:val="000000"/>
                <w:sz w:val="20"/>
                <w:szCs w:val="20"/>
                <w:lang w:eastAsia="ru-RU"/>
              </w:rPr>
            </w:pPr>
            <w:r w:rsidRPr="00E1720E">
              <w:rPr>
                <w:rFonts w:ascii="Times New Roman" w:eastAsia="Arial" w:hAnsi="Times New Roman" w:cs="Times New Roman"/>
                <w:color w:val="000000"/>
                <w:sz w:val="20"/>
                <w:szCs w:val="20"/>
              </w:rPr>
              <w:t>3.2.</w:t>
            </w:r>
            <w:r w:rsidRPr="00E1720E">
              <w:rPr>
                <w:rFonts w:ascii="Times New Roman" w:hAnsi="Times New Roman" w:cs="Times New Roman"/>
                <w:sz w:val="20"/>
                <w:szCs w:val="20"/>
              </w:rPr>
              <w:t xml:space="preserve"> </w:t>
            </w:r>
            <w:r w:rsidRPr="00E1720E">
              <w:rPr>
                <w:rFonts w:ascii="Times New Roman" w:eastAsia="Arial" w:hAnsi="Times New Roman" w:cs="Times New Roman"/>
                <w:color w:val="000000"/>
                <w:sz w:val="20"/>
                <w:szCs w:val="20"/>
              </w:rPr>
              <w:t>Розвиток співробітництва та ефективне управління публічними інвестиціями</w:t>
            </w:r>
          </w:p>
        </w:tc>
        <w:tc>
          <w:tcPr>
            <w:tcW w:w="483" w:type="dxa"/>
            <w:shd w:val="clear" w:color="auto" w:fill="FFFFFF"/>
          </w:tcPr>
          <w:p w14:paraId="19802034"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636028DB"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7B0C3BB6"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1F5BB360"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1BFD1FE7"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58BD92F8"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7BBC1AD1"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7A5DC540"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7A6515DE"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1304DBF7"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3C773F03"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45B93D57"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3" w:type="dxa"/>
            <w:shd w:val="clear" w:color="auto" w:fill="FFFFFF"/>
          </w:tcPr>
          <w:p w14:paraId="6E7317FB" w14:textId="77777777" w:rsidR="00310796" w:rsidRPr="00E1720E" w:rsidRDefault="00310796" w:rsidP="00E1720E">
            <w:pPr>
              <w:shd w:val="clear" w:color="auto" w:fill="FFFFFF" w:themeFill="background1"/>
              <w:rPr>
                <w:rFonts w:ascii="Times New Roman" w:eastAsia="Arial" w:hAnsi="Times New Roman" w:cs="Times New Roman"/>
                <w:sz w:val="20"/>
                <w:szCs w:val="20"/>
                <w:lang w:val="uk-UA" w:eastAsia="ru-RU"/>
              </w:rPr>
            </w:pPr>
          </w:p>
        </w:tc>
        <w:tc>
          <w:tcPr>
            <w:tcW w:w="484" w:type="dxa"/>
            <w:shd w:val="clear" w:color="auto" w:fill="FFFFFF"/>
          </w:tcPr>
          <w:p w14:paraId="506BEF2B"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57C32F8B"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7603C90D"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0A44E499"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10027237"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48E45709"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7AEBD0CD" w14:textId="77777777" w:rsidR="00310796" w:rsidRPr="00E1720E" w:rsidRDefault="00310796" w:rsidP="00E1720E">
            <w:pPr>
              <w:shd w:val="clear" w:color="auto" w:fill="FFFFFF" w:themeFill="background1"/>
              <w:rPr>
                <w:rFonts w:ascii="Times New Roman" w:eastAsia="Arial" w:hAnsi="Times New Roman" w:cs="Times New Roman"/>
                <w:sz w:val="20"/>
                <w:szCs w:val="20"/>
                <w:lang w:val="uk-UA" w:eastAsia="ru-RU"/>
              </w:rPr>
            </w:pPr>
            <w:r w:rsidRPr="00E1720E">
              <w:rPr>
                <w:rFonts w:ascii="Times New Roman" w:eastAsia="Arial" w:hAnsi="Times New Roman" w:cs="Times New Roman"/>
                <w:sz w:val="20"/>
                <w:szCs w:val="20"/>
                <w:lang w:val="uk-UA" w:eastAsia="ru-RU"/>
              </w:rPr>
              <w:t>++</w:t>
            </w:r>
          </w:p>
        </w:tc>
        <w:tc>
          <w:tcPr>
            <w:tcW w:w="484" w:type="dxa"/>
            <w:shd w:val="clear" w:color="auto" w:fill="FFFFFF"/>
          </w:tcPr>
          <w:p w14:paraId="43B65530"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44EEF112"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1DA32931"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176FF4A0"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r>
      <w:tr w:rsidR="00310796" w:rsidRPr="00E1720E" w14:paraId="1CA8D25D" w14:textId="77777777" w:rsidTr="00025BFE">
        <w:tc>
          <w:tcPr>
            <w:tcW w:w="3256" w:type="dxa"/>
            <w:shd w:val="clear" w:color="auto" w:fill="FFFFFF" w:themeFill="background1"/>
          </w:tcPr>
          <w:p w14:paraId="05099D48" w14:textId="77777777" w:rsidR="00310796" w:rsidRPr="00E1720E" w:rsidRDefault="00310796" w:rsidP="00852411">
            <w:pPr>
              <w:shd w:val="clear" w:color="auto" w:fill="FFFFFF" w:themeFill="background1"/>
              <w:rPr>
                <w:rFonts w:ascii="Times New Roman" w:eastAsia="Arial" w:hAnsi="Times New Roman" w:cs="Times New Roman"/>
                <w:b/>
                <w:bCs/>
                <w:color w:val="000000"/>
                <w:sz w:val="20"/>
                <w:szCs w:val="20"/>
                <w:lang w:val="uk-UA"/>
              </w:rPr>
            </w:pPr>
            <w:r w:rsidRPr="00E1720E">
              <w:rPr>
                <w:rFonts w:ascii="Times New Roman" w:eastAsia="Arial" w:hAnsi="Times New Roman" w:cs="Times New Roman"/>
                <w:b/>
                <w:bCs/>
                <w:color w:val="000000"/>
                <w:sz w:val="20"/>
                <w:szCs w:val="20"/>
                <w:lang w:val="uk-UA"/>
              </w:rPr>
              <w:t>4. Енепргетична, цивільна та екологічна безпека як основа розвитку регоіну</w:t>
            </w:r>
          </w:p>
        </w:tc>
        <w:tc>
          <w:tcPr>
            <w:tcW w:w="483" w:type="dxa"/>
            <w:shd w:val="clear" w:color="auto" w:fill="FFFFFF"/>
          </w:tcPr>
          <w:p w14:paraId="5CE390BF"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2134D511"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02DEB350"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3491B824"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5551F9C5"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44E7F05B"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10FC9B38"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45DB63BF"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0C8E7D44"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51685C3D"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2BA77564"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524F4003"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3" w:type="dxa"/>
            <w:shd w:val="clear" w:color="auto" w:fill="FFFFFF"/>
          </w:tcPr>
          <w:p w14:paraId="4557A641"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4E91EC6C"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4F27B8C9"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41E8D0C9"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1B9E79BA"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29B08BB8"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74ECDFB1"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3E4E7EF0"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64689DEB"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1C7F2D52" w14:textId="77777777" w:rsidR="00310796" w:rsidRPr="00E1720E" w:rsidRDefault="00310796" w:rsidP="00E1720E">
            <w:pPr>
              <w:shd w:val="clear" w:color="auto" w:fill="FFFFFF" w:themeFill="background1"/>
              <w:rPr>
                <w:rFonts w:ascii="Times New Roman" w:eastAsia="Arial" w:hAnsi="Times New Roman" w:cs="Times New Roman"/>
                <w:sz w:val="20"/>
                <w:szCs w:val="20"/>
                <w:lang w:val="uk-UA"/>
              </w:rPr>
            </w:pPr>
            <w:r w:rsidRPr="00E1720E">
              <w:rPr>
                <w:rFonts w:ascii="Times New Roman" w:eastAsia="Arial" w:hAnsi="Times New Roman" w:cs="Times New Roman"/>
                <w:sz w:val="20"/>
                <w:szCs w:val="20"/>
                <w:lang w:val="uk-UA"/>
              </w:rPr>
              <w:t>++</w:t>
            </w:r>
          </w:p>
        </w:tc>
        <w:tc>
          <w:tcPr>
            <w:tcW w:w="484" w:type="dxa"/>
            <w:shd w:val="clear" w:color="auto" w:fill="FFFFFF"/>
          </w:tcPr>
          <w:p w14:paraId="55FA5A4F" w14:textId="77777777" w:rsidR="00310796" w:rsidRPr="00E1720E" w:rsidRDefault="00310796" w:rsidP="00E1720E">
            <w:pPr>
              <w:shd w:val="clear" w:color="auto" w:fill="FFFFFF" w:themeFill="background1"/>
              <w:rPr>
                <w:rFonts w:ascii="Times New Roman" w:eastAsia="Arial" w:hAnsi="Times New Roman" w:cs="Times New Roman"/>
                <w:sz w:val="20"/>
                <w:szCs w:val="20"/>
                <w:lang w:val="uk-UA"/>
              </w:rPr>
            </w:pPr>
            <w:r w:rsidRPr="00E1720E">
              <w:rPr>
                <w:rFonts w:ascii="Times New Roman" w:eastAsia="Arial" w:hAnsi="Times New Roman" w:cs="Times New Roman"/>
                <w:sz w:val="20"/>
                <w:szCs w:val="20"/>
                <w:lang w:val="uk-UA"/>
              </w:rPr>
              <w:t>++</w:t>
            </w:r>
          </w:p>
        </w:tc>
        <w:tc>
          <w:tcPr>
            <w:tcW w:w="484" w:type="dxa"/>
            <w:shd w:val="clear" w:color="auto" w:fill="FFFFFF"/>
          </w:tcPr>
          <w:p w14:paraId="00677965"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r>
      <w:tr w:rsidR="00310796" w:rsidRPr="00E1720E" w14:paraId="73946A69" w14:textId="77777777" w:rsidTr="00025BFE">
        <w:tc>
          <w:tcPr>
            <w:tcW w:w="3256" w:type="dxa"/>
            <w:shd w:val="clear" w:color="auto" w:fill="FFFFFF" w:themeFill="background1"/>
          </w:tcPr>
          <w:p w14:paraId="139AF5E2" w14:textId="77777777" w:rsidR="00310796" w:rsidRPr="00E1720E" w:rsidRDefault="00310796" w:rsidP="00852411">
            <w:pPr>
              <w:shd w:val="clear" w:color="auto" w:fill="FFFFFF" w:themeFill="background1"/>
              <w:rPr>
                <w:rFonts w:ascii="Times New Roman" w:eastAsia="Arial" w:hAnsi="Times New Roman" w:cs="Times New Roman"/>
                <w:color w:val="000000"/>
                <w:sz w:val="20"/>
                <w:szCs w:val="20"/>
                <w:lang w:val="uk-UA"/>
              </w:rPr>
            </w:pPr>
            <w:r w:rsidRPr="00E1720E">
              <w:rPr>
                <w:rFonts w:ascii="Times New Roman" w:eastAsia="Arial" w:hAnsi="Times New Roman" w:cs="Times New Roman"/>
                <w:color w:val="000000"/>
                <w:sz w:val="20"/>
                <w:szCs w:val="20"/>
                <w:lang w:val="uk-UA"/>
              </w:rPr>
              <w:t>4.1. Забезпечення стійкості регіону</w:t>
            </w:r>
          </w:p>
        </w:tc>
        <w:tc>
          <w:tcPr>
            <w:tcW w:w="483" w:type="dxa"/>
            <w:shd w:val="clear" w:color="auto" w:fill="FFFFFF"/>
          </w:tcPr>
          <w:p w14:paraId="3AD79487" w14:textId="77777777" w:rsidR="00310796" w:rsidRPr="00E1720E" w:rsidRDefault="00310796" w:rsidP="00E1720E">
            <w:pPr>
              <w:shd w:val="clear" w:color="auto" w:fill="FFFFFF" w:themeFill="background1"/>
              <w:rPr>
                <w:rFonts w:ascii="Times New Roman" w:eastAsia="Arial" w:hAnsi="Times New Roman" w:cs="Times New Roman"/>
                <w:sz w:val="20"/>
                <w:szCs w:val="20"/>
                <w:lang w:val="uk-UA"/>
              </w:rPr>
            </w:pPr>
            <w:r w:rsidRPr="00E1720E">
              <w:rPr>
                <w:rFonts w:ascii="Times New Roman" w:eastAsia="Arial" w:hAnsi="Times New Roman" w:cs="Times New Roman"/>
                <w:sz w:val="20"/>
                <w:szCs w:val="20"/>
                <w:lang w:val="uk-UA"/>
              </w:rPr>
              <w:t>++</w:t>
            </w:r>
          </w:p>
        </w:tc>
        <w:tc>
          <w:tcPr>
            <w:tcW w:w="484" w:type="dxa"/>
            <w:shd w:val="clear" w:color="auto" w:fill="FFFFFF"/>
          </w:tcPr>
          <w:p w14:paraId="7B69C612"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23E0A83C"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7CA2DDD6"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0F2544FE"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23D48DA1"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2C4A2CA9" w14:textId="77777777" w:rsidR="00310796" w:rsidRPr="00E1720E" w:rsidRDefault="00310796" w:rsidP="00E1720E">
            <w:pPr>
              <w:shd w:val="clear" w:color="auto" w:fill="FFFFFF" w:themeFill="background1"/>
              <w:rPr>
                <w:rFonts w:ascii="Times New Roman" w:eastAsia="Arial" w:hAnsi="Times New Roman" w:cs="Times New Roman"/>
                <w:sz w:val="20"/>
                <w:szCs w:val="20"/>
                <w:lang w:val="uk-UA"/>
              </w:rPr>
            </w:pPr>
            <w:r w:rsidRPr="00E1720E">
              <w:rPr>
                <w:rFonts w:ascii="Times New Roman" w:eastAsia="Arial" w:hAnsi="Times New Roman" w:cs="Times New Roman"/>
                <w:sz w:val="20"/>
                <w:szCs w:val="20"/>
                <w:lang w:val="uk-UA"/>
              </w:rPr>
              <w:t>++</w:t>
            </w:r>
          </w:p>
        </w:tc>
        <w:tc>
          <w:tcPr>
            <w:tcW w:w="484" w:type="dxa"/>
            <w:shd w:val="clear" w:color="auto" w:fill="FFFFFF"/>
          </w:tcPr>
          <w:p w14:paraId="34A01AB3"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7D2D0D8E"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446DFA32"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4A242283"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674CC6F7"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3" w:type="dxa"/>
            <w:shd w:val="clear" w:color="auto" w:fill="FFFFFF"/>
          </w:tcPr>
          <w:p w14:paraId="0779E799" w14:textId="77777777" w:rsidR="00310796" w:rsidRPr="00E1720E" w:rsidRDefault="00310796" w:rsidP="00E1720E">
            <w:pPr>
              <w:shd w:val="clear" w:color="auto" w:fill="FFFFFF" w:themeFill="background1"/>
              <w:rPr>
                <w:rFonts w:ascii="Times New Roman" w:eastAsia="Arial" w:hAnsi="Times New Roman" w:cs="Times New Roman"/>
                <w:sz w:val="20"/>
                <w:szCs w:val="20"/>
                <w:lang w:val="uk-UA"/>
              </w:rPr>
            </w:pPr>
            <w:r w:rsidRPr="00E1720E">
              <w:rPr>
                <w:rFonts w:ascii="Times New Roman" w:eastAsia="Arial" w:hAnsi="Times New Roman" w:cs="Times New Roman"/>
                <w:sz w:val="20"/>
                <w:szCs w:val="20"/>
                <w:lang w:val="uk-UA"/>
              </w:rPr>
              <w:t>++</w:t>
            </w:r>
          </w:p>
        </w:tc>
        <w:tc>
          <w:tcPr>
            <w:tcW w:w="484" w:type="dxa"/>
            <w:shd w:val="clear" w:color="auto" w:fill="FFFFFF"/>
          </w:tcPr>
          <w:p w14:paraId="6AB68157"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768CDF9D"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156B714A"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55E5E30C"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6F4421EB"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23D6170E" w14:textId="77777777" w:rsidR="00310796" w:rsidRPr="00E1720E" w:rsidRDefault="00310796" w:rsidP="00E1720E">
            <w:pPr>
              <w:shd w:val="clear" w:color="auto" w:fill="FFFFFF" w:themeFill="background1"/>
              <w:rPr>
                <w:rFonts w:ascii="Times New Roman" w:eastAsia="Arial" w:hAnsi="Times New Roman" w:cs="Times New Roman"/>
                <w:sz w:val="20"/>
                <w:szCs w:val="20"/>
                <w:lang w:val="uk-UA"/>
              </w:rPr>
            </w:pPr>
            <w:r w:rsidRPr="00E1720E">
              <w:rPr>
                <w:rFonts w:ascii="Times New Roman" w:eastAsia="Arial" w:hAnsi="Times New Roman" w:cs="Times New Roman"/>
                <w:sz w:val="20"/>
                <w:szCs w:val="20"/>
                <w:lang w:val="uk-UA"/>
              </w:rPr>
              <w:t>++</w:t>
            </w:r>
          </w:p>
        </w:tc>
        <w:tc>
          <w:tcPr>
            <w:tcW w:w="484" w:type="dxa"/>
            <w:shd w:val="clear" w:color="auto" w:fill="FFFFFF"/>
          </w:tcPr>
          <w:p w14:paraId="673F301A"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7E25423D"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766B1478"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04FD389B"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01715347"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r>
      <w:tr w:rsidR="00310796" w:rsidRPr="00E1720E" w14:paraId="618BAD1D" w14:textId="77777777" w:rsidTr="00025BFE">
        <w:tc>
          <w:tcPr>
            <w:tcW w:w="3256" w:type="dxa"/>
            <w:shd w:val="clear" w:color="auto" w:fill="FFFFFF" w:themeFill="background1"/>
          </w:tcPr>
          <w:p w14:paraId="1FC33103" w14:textId="77777777" w:rsidR="00310796" w:rsidRPr="00E1720E" w:rsidRDefault="00310796" w:rsidP="00852411">
            <w:pPr>
              <w:shd w:val="clear" w:color="auto" w:fill="FFFFFF" w:themeFill="background1"/>
              <w:rPr>
                <w:rFonts w:ascii="Times New Roman" w:eastAsia="Arial" w:hAnsi="Times New Roman" w:cs="Times New Roman"/>
                <w:color w:val="000000"/>
                <w:sz w:val="20"/>
                <w:szCs w:val="20"/>
                <w:lang w:eastAsia="ru-RU"/>
              </w:rPr>
            </w:pPr>
            <w:r w:rsidRPr="00E1720E">
              <w:rPr>
                <w:rFonts w:ascii="Times New Roman" w:eastAsia="Arial" w:hAnsi="Times New Roman" w:cs="Times New Roman"/>
                <w:color w:val="000000"/>
                <w:sz w:val="20"/>
                <w:szCs w:val="20"/>
                <w:lang w:val="uk-UA"/>
              </w:rPr>
              <w:t>4.2. Покращення екологічної ситуації в регіоні</w:t>
            </w:r>
          </w:p>
        </w:tc>
        <w:tc>
          <w:tcPr>
            <w:tcW w:w="483" w:type="dxa"/>
            <w:shd w:val="clear" w:color="auto" w:fill="FFFFFF"/>
          </w:tcPr>
          <w:p w14:paraId="1E3C10A4"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0157212C"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06A0544D"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4FCED41B"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4CABF5BE"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7BFF641E"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0FB0DAE6" w14:textId="77777777" w:rsidR="00310796" w:rsidRPr="00E1720E" w:rsidRDefault="00310796" w:rsidP="00E1720E">
            <w:pPr>
              <w:shd w:val="clear" w:color="auto" w:fill="FFFFFF" w:themeFill="background1"/>
              <w:rPr>
                <w:rFonts w:ascii="Times New Roman" w:eastAsia="Arial" w:hAnsi="Times New Roman" w:cs="Times New Roman"/>
                <w:sz w:val="20"/>
                <w:szCs w:val="20"/>
                <w:lang w:val="uk-UA" w:eastAsia="ru-RU"/>
              </w:rPr>
            </w:pPr>
            <w:r w:rsidRPr="00E1720E">
              <w:rPr>
                <w:rFonts w:ascii="Times New Roman" w:eastAsia="Arial" w:hAnsi="Times New Roman" w:cs="Times New Roman"/>
                <w:sz w:val="20"/>
                <w:szCs w:val="20"/>
                <w:lang w:val="uk-UA" w:eastAsia="ru-RU"/>
              </w:rPr>
              <w:t>++</w:t>
            </w:r>
          </w:p>
        </w:tc>
        <w:tc>
          <w:tcPr>
            <w:tcW w:w="484" w:type="dxa"/>
            <w:shd w:val="clear" w:color="auto" w:fill="FFFFFF"/>
          </w:tcPr>
          <w:p w14:paraId="0ECA50BF" w14:textId="77777777" w:rsidR="00310796" w:rsidRPr="00E1720E" w:rsidRDefault="00310796" w:rsidP="00E1720E">
            <w:pPr>
              <w:shd w:val="clear" w:color="auto" w:fill="FFFFFF" w:themeFill="background1"/>
              <w:rPr>
                <w:rFonts w:ascii="Times New Roman" w:eastAsia="Arial" w:hAnsi="Times New Roman" w:cs="Times New Roman"/>
                <w:sz w:val="20"/>
                <w:szCs w:val="20"/>
                <w:lang w:val="uk-UA"/>
              </w:rPr>
            </w:pPr>
            <w:r w:rsidRPr="00E1720E">
              <w:rPr>
                <w:rFonts w:ascii="Times New Roman" w:eastAsia="Arial" w:hAnsi="Times New Roman" w:cs="Times New Roman"/>
                <w:sz w:val="20"/>
                <w:szCs w:val="20"/>
                <w:lang w:val="uk-UA"/>
              </w:rPr>
              <w:t>++</w:t>
            </w:r>
          </w:p>
        </w:tc>
        <w:tc>
          <w:tcPr>
            <w:tcW w:w="484" w:type="dxa"/>
            <w:shd w:val="clear" w:color="auto" w:fill="FFFFFF"/>
          </w:tcPr>
          <w:p w14:paraId="028862CB" w14:textId="77777777" w:rsidR="00310796" w:rsidRPr="00E1720E" w:rsidRDefault="00310796" w:rsidP="00E1720E">
            <w:pPr>
              <w:shd w:val="clear" w:color="auto" w:fill="FFFFFF" w:themeFill="background1"/>
              <w:rPr>
                <w:rFonts w:ascii="Times New Roman" w:eastAsia="Arial" w:hAnsi="Times New Roman" w:cs="Times New Roman"/>
                <w:sz w:val="20"/>
                <w:szCs w:val="20"/>
                <w:lang w:val="uk-UA"/>
              </w:rPr>
            </w:pPr>
            <w:r w:rsidRPr="00E1720E">
              <w:rPr>
                <w:rFonts w:ascii="Times New Roman" w:eastAsia="Arial" w:hAnsi="Times New Roman" w:cs="Times New Roman"/>
                <w:sz w:val="20"/>
                <w:szCs w:val="20"/>
                <w:lang w:val="uk-UA"/>
              </w:rPr>
              <w:t>++</w:t>
            </w:r>
          </w:p>
        </w:tc>
        <w:tc>
          <w:tcPr>
            <w:tcW w:w="484" w:type="dxa"/>
            <w:shd w:val="clear" w:color="auto" w:fill="FFFFFF"/>
          </w:tcPr>
          <w:p w14:paraId="4542AA16" w14:textId="77777777" w:rsidR="00310796" w:rsidRPr="00E1720E" w:rsidRDefault="00310796" w:rsidP="00E1720E">
            <w:pPr>
              <w:shd w:val="clear" w:color="auto" w:fill="FFFFFF" w:themeFill="background1"/>
              <w:rPr>
                <w:rFonts w:ascii="Times New Roman" w:eastAsia="Arial" w:hAnsi="Times New Roman" w:cs="Times New Roman"/>
                <w:sz w:val="20"/>
                <w:szCs w:val="20"/>
                <w:lang w:val="uk-UA"/>
              </w:rPr>
            </w:pPr>
            <w:r w:rsidRPr="00E1720E">
              <w:rPr>
                <w:rFonts w:ascii="Times New Roman" w:eastAsia="Arial" w:hAnsi="Times New Roman" w:cs="Times New Roman"/>
                <w:sz w:val="20"/>
                <w:szCs w:val="20"/>
                <w:lang w:val="uk-UA"/>
              </w:rPr>
              <w:t>++</w:t>
            </w:r>
          </w:p>
        </w:tc>
        <w:tc>
          <w:tcPr>
            <w:tcW w:w="484" w:type="dxa"/>
            <w:shd w:val="clear" w:color="auto" w:fill="FFFFFF"/>
          </w:tcPr>
          <w:p w14:paraId="2983EB82" w14:textId="77777777" w:rsidR="00310796" w:rsidRPr="00E1720E" w:rsidRDefault="00310796" w:rsidP="00E1720E">
            <w:pPr>
              <w:shd w:val="clear" w:color="auto" w:fill="FFFFFF" w:themeFill="background1"/>
              <w:rPr>
                <w:rFonts w:ascii="Times New Roman" w:eastAsia="Arial" w:hAnsi="Times New Roman" w:cs="Times New Roman"/>
                <w:sz w:val="20"/>
                <w:szCs w:val="20"/>
                <w:lang w:val="uk-UA"/>
              </w:rPr>
            </w:pPr>
            <w:r w:rsidRPr="00E1720E">
              <w:rPr>
                <w:rFonts w:ascii="Times New Roman" w:eastAsia="Arial" w:hAnsi="Times New Roman" w:cs="Times New Roman"/>
                <w:sz w:val="20"/>
                <w:szCs w:val="20"/>
                <w:lang w:val="uk-UA"/>
              </w:rPr>
              <w:t>++</w:t>
            </w:r>
          </w:p>
        </w:tc>
        <w:tc>
          <w:tcPr>
            <w:tcW w:w="484" w:type="dxa"/>
            <w:shd w:val="clear" w:color="auto" w:fill="FFFFFF"/>
          </w:tcPr>
          <w:p w14:paraId="44EE98B7" w14:textId="77777777" w:rsidR="00310796" w:rsidRPr="00E1720E" w:rsidRDefault="00310796" w:rsidP="00E1720E">
            <w:pPr>
              <w:shd w:val="clear" w:color="auto" w:fill="FFFFFF" w:themeFill="background1"/>
              <w:rPr>
                <w:rFonts w:ascii="Times New Roman" w:eastAsia="Arial" w:hAnsi="Times New Roman" w:cs="Times New Roman"/>
                <w:sz w:val="20"/>
                <w:szCs w:val="20"/>
                <w:lang w:val="uk-UA" w:eastAsia="ru-RU"/>
              </w:rPr>
            </w:pPr>
            <w:r w:rsidRPr="00E1720E">
              <w:rPr>
                <w:rFonts w:ascii="Times New Roman" w:eastAsia="Arial" w:hAnsi="Times New Roman" w:cs="Times New Roman"/>
                <w:sz w:val="20"/>
                <w:szCs w:val="20"/>
                <w:lang w:val="uk-UA" w:eastAsia="ru-RU"/>
              </w:rPr>
              <w:t>++</w:t>
            </w:r>
          </w:p>
        </w:tc>
        <w:tc>
          <w:tcPr>
            <w:tcW w:w="483" w:type="dxa"/>
            <w:shd w:val="clear" w:color="auto" w:fill="FFFFFF"/>
          </w:tcPr>
          <w:p w14:paraId="1065910E"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237A8122"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2DB8ADED"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20F515E5"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7555BFE4"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75AF7587"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673CA4DE"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1C8DB6FC"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03B1AF54"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529FCB75"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574D2C35"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c>
          <w:tcPr>
            <w:tcW w:w="484" w:type="dxa"/>
            <w:shd w:val="clear" w:color="auto" w:fill="FFFFFF"/>
          </w:tcPr>
          <w:p w14:paraId="46A5CBE3" w14:textId="77777777" w:rsidR="00310796" w:rsidRPr="00E1720E" w:rsidRDefault="00310796" w:rsidP="00E1720E">
            <w:pPr>
              <w:shd w:val="clear" w:color="auto" w:fill="FFFFFF" w:themeFill="background1"/>
              <w:rPr>
                <w:rFonts w:ascii="Times New Roman" w:eastAsia="Arial" w:hAnsi="Times New Roman" w:cs="Times New Roman"/>
                <w:sz w:val="20"/>
                <w:szCs w:val="20"/>
                <w:lang w:eastAsia="ru-RU"/>
              </w:rPr>
            </w:pPr>
          </w:p>
        </w:tc>
      </w:tr>
      <w:tr w:rsidR="00310796" w:rsidRPr="00E1720E" w14:paraId="14BF52AC" w14:textId="77777777" w:rsidTr="00025BFE">
        <w:tc>
          <w:tcPr>
            <w:tcW w:w="3256" w:type="dxa"/>
            <w:shd w:val="clear" w:color="auto" w:fill="FFFFFF" w:themeFill="background1"/>
          </w:tcPr>
          <w:p w14:paraId="467D0FB8" w14:textId="77777777" w:rsidR="00310796" w:rsidRPr="00E1720E" w:rsidRDefault="00310796" w:rsidP="00852411">
            <w:pPr>
              <w:shd w:val="clear" w:color="auto" w:fill="FFFFFF" w:themeFill="background1"/>
              <w:rPr>
                <w:rFonts w:ascii="Times New Roman" w:eastAsia="Arial" w:hAnsi="Times New Roman" w:cs="Times New Roman"/>
                <w:color w:val="000000"/>
                <w:sz w:val="20"/>
                <w:szCs w:val="20"/>
                <w:lang w:val="uk-UA"/>
              </w:rPr>
            </w:pPr>
            <w:r w:rsidRPr="00E1720E">
              <w:rPr>
                <w:rFonts w:ascii="Times New Roman" w:eastAsia="Arial" w:hAnsi="Times New Roman" w:cs="Times New Roman"/>
                <w:color w:val="000000"/>
                <w:sz w:val="20"/>
                <w:szCs w:val="20"/>
                <w:lang w:val="uk-UA"/>
              </w:rPr>
              <w:t>4.3. Забезпечення енергетичної безпеки та самодостатності регіону</w:t>
            </w:r>
          </w:p>
        </w:tc>
        <w:tc>
          <w:tcPr>
            <w:tcW w:w="483" w:type="dxa"/>
            <w:shd w:val="clear" w:color="auto" w:fill="FFFFFF"/>
          </w:tcPr>
          <w:p w14:paraId="46D0EC0C"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57FC58E8"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06EBA03D"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186F037A"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75E52573"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72DAAD94"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4A41E9E5"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5DB6DC04"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4B237FE3"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2BEDF9AA"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638FAC32"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19CDF845"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3" w:type="dxa"/>
            <w:shd w:val="clear" w:color="auto" w:fill="FFFFFF"/>
          </w:tcPr>
          <w:p w14:paraId="0DBA3D72"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3CD3F1BE"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29EDC9C3"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2261F91C"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239E74A6"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10EDD71B"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0F61CF46"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36596734"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1ED90744"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06F87939" w14:textId="77777777" w:rsidR="00310796" w:rsidRPr="00E1720E" w:rsidRDefault="00310796" w:rsidP="00E1720E">
            <w:pPr>
              <w:shd w:val="clear" w:color="auto" w:fill="FFFFFF" w:themeFill="background1"/>
              <w:rPr>
                <w:rFonts w:ascii="Times New Roman" w:eastAsia="Arial" w:hAnsi="Times New Roman" w:cs="Times New Roman"/>
                <w:sz w:val="20"/>
                <w:szCs w:val="20"/>
                <w:lang w:val="uk-UA"/>
              </w:rPr>
            </w:pPr>
          </w:p>
        </w:tc>
        <w:tc>
          <w:tcPr>
            <w:tcW w:w="484" w:type="dxa"/>
            <w:shd w:val="clear" w:color="auto" w:fill="FFFFFF"/>
          </w:tcPr>
          <w:p w14:paraId="054F380F" w14:textId="77777777" w:rsidR="00310796" w:rsidRPr="00E1720E" w:rsidRDefault="00310796" w:rsidP="00E1720E">
            <w:pPr>
              <w:shd w:val="clear" w:color="auto" w:fill="FFFFFF" w:themeFill="background1"/>
              <w:rPr>
                <w:rFonts w:ascii="Times New Roman" w:eastAsia="Arial" w:hAnsi="Times New Roman" w:cs="Times New Roman"/>
                <w:sz w:val="20"/>
                <w:szCs w:val="20"/>
                <w:lang w:val="uk-UA"/>
              </w:rPr>
            </w:pPr>
            <w:r w:rsidRPr="00E1720E">
              <w:rPr>
                <w:rFonts w:ascii="Times New Roman" w:eastAsia="Arial" w:hAnsi="Times New Roman" w:cs="Times New Roman"/>
                <w:sz w:val="20"/>
                <w:szCs w:val="20"/>
                <w:lang w:val="uk-UA"/>
              </w:rPr>
              <w:t>++</w:t>
            </w:r>
          </w:p>
        </w:tc>
        <w:tc>
          <w:tcPr>
            <w:tcW w:w="484" w:type="dxa"/>
            <w:shd w:val="clear" w:color="auto" w:fill="FFFFFF"/>
          </w:tcPr>
          <w:p w14:paraId="4B263B57"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r>
      <w:tr w:rsidR="00310796" w:rsidRPr="00E1720E" w14:paraId="0EBBE2F2" w14:textId="77777777" w:rsidTr="00025BFE">
        <w:tc>
          <w:tcPr>
            <w:tcW w:w="3256" w:type="dxa"/>
            <w:shd w:val="clear" w:color="auto" w:fill="FFFFFF" w:themeFill="background1"/>
          </w:tcPr>
          <w:p w14:paraId="0AD350B4" w14:textId="77777777" w:rsidR="00310796" w:rsidRPr="00E1720E" w:rsidRDefault="00310796" w:rsidP="00852411">
            <w:pPr>
              <w:shd w:val="clear" w:color="auto" w:fill="FFFFFF" w:themeFill="background1"/>
              <w:rPr>
                <w:rFonts w:ascii="Times New Roman" w:eastAsia="Arial" w:hAnsi="Times New Roman" w:cs="Times New Roman"/>
                <w:color w:val="000000"/>
                <w:sz w:val="20"/>
                <w:szCs w:val="20"/>
                <w:lang w:val="uk-UA"/>
              </w:rPr>
            </w:pPr>
            <w:r w:rsidRPr="00E1720E">
              <w:rPr>
                <w:rFonts w:ascii="Times New Roman" w:eastAsia="Arial" w:hAnsi="Times New Roman" w:cs="Times New Roman"/>
                <w:color w:val="000000"/>
                <w:sz w:val="20"/>
                <w:szCs w:val="20"/>
                <w:lang w:val="uk-UA"/>
              </w:rPr>
              <w:t>4.4. Створення безпеченого середовища</w:t>
            </w:r>
          </w:p>
        </w:tc>
        <w:tc>
          <w:tcPr>
            <w:tcW w:w="483" w:type="dxa"/>
            <w:shd w:val="clear" w:color="auto" w:fill="FFFFFF"/>
          </w:tcPr>
          <w:p w14:paraId="67CBB00D"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0C2DD870"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55D501E0"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67B5C943" w14:textId="77777777" w:rsidR="00310796" w:rsidRPr="00E1720E" w:rsidRDefault="00310796" w:rsidP="00E1720E">
            <w:pPr>
              <w:shd w:val="clear" w:color="auto" w:fill="FFFFFF" w:themeFill="background1"/>
              <w:rPr>
                <w:rFonts w:ascii="Times New Roman" w:eastAsia="Arial" w:hAnsi="Times New Roman" w:cs="Times New Roman"/>
                <w:sz w:val="20"/>
                <w:szCs w:val="20"/>
                <w:lang w:val="uk-UA"/>
              </w:rPr>
            </w:pPr>
            <w:r w:rsidRPr="00E1720E">
              <w:rPr>
                <w:rFonts w:ascii="Times New Roman" w:eastAsia="Arial" w:hAnsi="Times New Roman" w:cs="Times New Roman"/>
                <w:sz w:val="20"/>
                <w:szCs w:val="20"/>
                <w:lang w:val="uk-UA"/>
              </w:rPr>
              <w:t>++</w:t>
            </w:r>
          </w:p>
        </w:tc>
        <w:tc>
          <w:tcPr>
            <w:tcW w:w="484" w:type="dxa"/>
            <w:shd w:val="clear" w:color="auto" w:fill="FFFFFF"/>
          </w:tcPr>
          <w:p w14:paraId="43F6F5D8"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74422586"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28A67F84"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1676ABEB"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61AE1C5A"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6F829B8F"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0096A840"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2EC156EC"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3" w:type="dxa"/>
            <w:shd w:val="clear" w:color="auto" w:fill="FFFFFF"/>
          </w:tcPr>
          <w:p w14:paraId="4A307400"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3FDF084B"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6A4DF0C6"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4B1AB95D"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5B461207"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2A2E904E"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5762BA2E"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018D593F"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26A573E5"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345BDFE6"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43A95960"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c>
          <w:tcPr>
            <w:tcW w:w="484" w:type="dxa"/>
            <w:shd w:val="clear" w:color="auto" w:fill="FFFFFF"/>
          </w:tcPr>
          <w:p w14:paraId="52D69FC3" w14:textId="77777777" w:rsidR="00310796" w:rsidRPr="00E1720E" w:rsidRDefault="00310796" w:rsidP="00E1720E">
            <w:pPr>
              <w:shd w:val="clear" w:color="auto" w:fill="FFFFFF" w:themeFill="background1"/>
              <w:rPr>
                <w:rFonts w:ascii="Times New Roman" w:eastAsia="Arial" w:hAnsi="Times New Roman" w:cs="Times New Roman"/>
                <w:sz w:val="20"/>
                <w:szCs w:val="20"/>
              </w:rPr>
            </w:pPr>
          </w:p>
        </w:tc>
      </w:tr>
    </w:tbl>
    <w:p w14:paraId="58FE0EFE" w14:textId="77777777" w:rsidR="00310796" w:rsidRPr="004061B2" w:rsidRDefault="00310796" w:rsidP="00310796">
      <w:pPr>
        <w:shd w:val="clear" w:color="auto" w:fill="FFFFFF" w:themeFill="background1"/>
        <w:spacing w:before="60"/>
        <w:jc w:val="both"/>
        <w:rPr>
          <w:rFonts w:eastAsia="Arial"/>
          <w:sz w:val="20"/>
          <w:szCs w:val="20"/>
        </w:rPr>
      </w:pPr>
      <w:r w:rsidRPr="004061B2">
        <w:rPr>
          <w:rFonts w:eastAsia="Arial"/>
          <w:sz w:val="20"/>
          <w:szCs w:val="20"/>
        </w:rPr>
        <w:t>*У клітинках ступінь зв’язку окремих цілей відмічається як ++ (сильний зв’язок) або + (опосередкований зв’язок)</w:t>
      </w:r>
    </w:p>
    <w:p w14:paraId="2591FF24" w14:textId="77777777" w:rsidR="00310796" w:rsidRDefault="00310796" w:rsidP="00310796">
      <w:pPr>
        <w:shd w:val="clear" w:color="auto" w:fill="FFFFFF" w:themeFill="background1"/>
        <w:jc w:val="both"/>
        <w:rPr>
          <w:rFonts w:eastAsiaTheme="minorHAnsi"/>
          <w:bCs/>
          <w:lang w:val="uk-UA"/>
        </w:rPr>
      </w:pPr>
    </w:p>
    <w:p w14:paraId="12466C62" w14:textId="77777777" w:rsidR="00506674" w:rsidRDefault="00506674">
      <w:pPr>
        <w:spacing w:line="216" w:lineRule="auto"/>
        <w:ind w:left="113" w:right="57"/>
        <w:rPr>
          <w:color w:val="000000"/>
          <w:sz w:val="28"/>
          <w:szCs w:val="28"/>
          <w:lang w:val="uk-UA"/>
        </w:rPr>
      </w:pPr>
    </w:p>
    <w:p w14:paraId="00001186" w14:textId="77777777" w:rsidR="00F240F5" w:rsidRPr="00F240F5" w:rsidRDefault="00F240F5">
      <w:pPr>
        <w:spacing w:line="216" w:lineRule="auto"/>
        <w:ind w:left="113" w:right="57"/>
        <w:rPr>
          <w:color w:val="000000"/>
          <w:sz w:val="28"/>
          <w:szCs w:val="28"/>
          <w:lang w:val="uk-UA"/>
        </w:rPr>
        <w:sectPr w:rsidR="00F240F5" w:rsidRPr="00F240F5">
          <w:pgSz w:w="16817" w:h="11901" w:orient="landscape"/>
          <w:pgMar w:top="1134" w:right="1304" w:bottom="1134" w:left="1134" w:header="737" w:footer="794" w:gutter="0"/>
          <w:cols w:space="720"/>
        </w:sectPr>
      </w:pPr>
    </w:p>
    <w:p w14:paraId="00001187" w14:textId="6BDBFEBD" w:rsidR="00506674" w:rsidRPr="00255283" w:rsidRDefault="00502841" w:rsidP="00255283">
      <w:pPr>
        <w:pStyle w:val="1"/>
        <w:textDirection w:val="lrTb"/>
      </w:pPr>
      <w:bookmarkStart w:id="157" w:name="_heading=h.1qoc8b1" w:colFirst="0" w:colLast="0"/>
      <w:bookmarkStart w:id="158" w:name="_Toc197348783"/>
      <w:bookmarkEnd w:id="157"/>
      <w:r w:rsidRPr="00255283">
        <w:lastRenderedPageBreak/>
        <w:t xml:space="preserve">Розділ 8. </w:t>
      </w:r>
      <w:r w:rsidR="00996C0D" w:rsidRPr="00255283">
        <w:t>ПРОВЕДЕННЯ МОНІТОРИНГУ, ОЦІНЮВАННЯ РЕАЛІЗАЦІЇ СТРАТЕГІЇ</w:t>
      </w:r>
      <w:bookmarkEnd w:id="158"/>
    </w:p>
    <w:p w14:paraId="00001189" w14:textId="0C65CF84" w:rsidR="00506674" w:rsidRDefault="00502841" w:rsidP="000F0EDD">
      <w:pPr>
        <w:spacing w:before="120" w:after="60"/>
        <w:ind w:firstLine="709"/>
        <w:jc w:val="both"/>
        <w:rPr>
          <w:sz w:val="28"/>
          <w:szCs w:val="28"/>
        </w:rPr>
      </w:pPr>
      <w:r>
        <w:rPr>
          <w:sz w:val="28"/>
          <w:szCs w:val="28"/>
        </w:rPr>
        <w:t>Процеси реалізації, моніторингу та оцінювання є складовими єдиного стратегічного планувального циклу.</w:t>
      </w:r>
      <w:r w:rsidR="000F0EDD">
        <w:rPr>
          <w:sz w:val="28"/>
          <w:szCs w:val="28"/>
          <w:lang w:val="uk-UA"/>
        </w:rPr>
        <w:t xml:space="preserve"> </w:t>
      </w:r>
      <w:r>
        <w:rPr>
          <w:sz w:val="28"/>
          <w:szCs w:val="28"/>
        </w:rPr>
        <w:t>Оцінювання – визначення результатів впливу реалізації Стратегії на розвиток територіальної громади, досягнення запланованих результатів та врахування їх у наступному планувальному циклі.</w:t>
      </w:r>
    </w:p>
    <w:p w14:paraId="1CC69C77" w14:textId="1E126CD2" w:rsidR="000F0EDD" w:rsidRPr="000F0EDD" w:rsidRDefault="00502841" w:rsidP="002A0E78">
      <w:pPr>
        <w:spacing w:before="60" w:after="60"/>
        <w:ind w:firstLine="709"/>
        <w:jc w:val="both"/>
        <w:rPr>
          <w:b/>
          <w:i/>
          <w:iCs/>
          <w:sz w:val="28"/>
          <w:szCs w:val="28"/>
          <w:lang w:val="uk-UA"/>
        </w:rPr>
      </w:pPr>
      <w:r w:rsidRPr="000F0EDD">
        <w:rPr>
          <w:b/>
          <w:i/>
          <w:iCs/>
          <w:sz w:val="28"/>
          <w:szCs w:val="28"/>
        </w:rPr>
        <w:t>Система реалізації Стратегії</w:t>
      </w:r>
    </w:p>
    <w:p w14:paraId="0000118A" w14:textId="639860D8" w:rsidR="00506674" w:rsidRPr="00553690" w:rsidRDefault="00502841" w:rsidP="002A0E78">
      <w:pPr>
        <w:spacing w:before="60" w:after="60"/>
        <w:ind w:firstLine="709"/>
        <w:jc w:val="both"/>
        <w:rPr>
          <w:sz w:val="28"/>
          <w:szCs w:val="28"/>
          <w:lang w:val="uk-UA"/>
        </w:rPr>
      </w:pPr>
      <w:r w:rsidRPr="000F0EDD">
        <w:rPr>
          <w:sz w:val="28"/>
          <w:szCs w:val="28"/>
          <w:lang w:val="uk-UA"/>
        </w:rPr>
        <w:t xml:space="preserve">Реалізація Стратегії </w:t>
      </w:r>
      <w:r w:rsidR="000F0EDD">
        <w:rPr>
          <w:sz w:val="28"/>
          <w:szCs w:val="28"/>
          <w:lang w:val="uk-UA"/>
        </w:rPr>
        <w:t xml:space="preserve">розвитку Криворіжької МТГ </w:t>
      </w:r>
      <w:r w:rsidRPr="000F0EDD">
        <w:rPr>
          <w:sz w:val="28"/>
          <w:szCs w:val="28"/>
          <w:lang w:val="uk-UA"/>
        </w:rPr>
        <w:t xml:space="preserve">включає розроблення та </w:t>
      </w:r>
      <w:sdt>
        <w:sdtPr>
          <w:tag w:val="goog_rdk_324"/>
          <w:id w:val="-1794426516"/>
        </w:sdtPr>
        <w:sdtEndPr/>
        <w:sdtContent>
          <w:r w:rsidRPr="000F0EDD">
            <w:rPr>
              <w:sz w:val="28"/>
              <w:szCs w:val="28"/>
              <w:lang w:val="uk-UA"/>
            </w:rPr>
            <w:t>затвердження</w:t>
          </w:r>
        </w:sdtContent>
      </w:sdt>
      <w:r w:rsidR="00D21DD4">
        <w:rPr>
          <w:lang w:val="uk-UA"/>
        </w:rPr>
        <w:t xml:space="preserve"> </w:t>
      </w:r>
      <w:r w:rsidRPr="000F0EDD">
        <w:rPr>
          <w:sz w:val="28"/>
          <w:szCs w:val="28"/>
          <w:lang w:val="uk-UA"/>
        </w:rPr>
        <w:t>Плану заходів, формування бюджету з урахуванням цілей, визначених у Стратегії, реалізацію місцевих програм розвитку, про</w:t>
      </w:r>
      <w:r w:rsidR="000F0EDD">
        <w:rPr>
          <w:sz w:val="28"/>
          <w:szCs w:val="28"/>
          <w:lang w:val="uk-UA"/>
        </w:rPr>
        <w:t>є</w:t>
      </w:r>
      <w:r w:rsidRPr="000F0EDD">
        <w:rPr>
          <w:sz w:val="28"/>
          <w:szCs w:val="28"/>
          <w:lang w:val="uk-UA"/>
        </w:rPr>
        <w:t xml:space="preserve">ктів </w:t>
      </w:r>
      <w:r w:rsidR="000F0EDD">
        <w:rPr>
          <w:sz w:val="28"/>
          <w:szCs w:val="28"/>
          <w:lang w:val="uk-UA"/>
        </w:rPr>
        <w:t>і</w:t>
      </w:r>
      <w:r w:rsidRPr="000F0EDD">
        <w:rPr>
          <w:sz w:val="28"/>
          <w:szCs w:val="28"/>
          <w:lang w:val="uk-UA"/>
        </w:rPr>
        <w:t xml:space="preserve"> заходів, моніторинг досягнення цілей та їх коригування у разі необхідності. Реалізація стратегічних, оперативних цілей та завдань Стратегії передбачає виконання одночасно багатьох завдань різними структур</w:t>
      </w:r>
      <w:r w:rsidR="000F0EDD">
        <w:rPr>
          <w:sz w:val="28"/>
          <w:szCs w:val="28"/>
          <w:lang w:val="uk-UA"/>
        </w:rPr>
        <w:t>ни</w:t>
      </w:r>
      <w:r w:rsidRPr="000F0EDD">
        <w:rPr>
          <w:sz w:val="28"/>
          <w:szCs w:val="28"/>
          <w:lang w:val="uk-UA"/>
        </w:rPr>
        <w:t xml:space="preserve">ми </w:t>
      </w:r>
      <w:r w:rsidR="000F0EDD">
        <w:rPr>
          <w:sz w:val="28"/>
          <w:szCs w:val="28"/>
          <w:lang w:val="uk-UA"/>
        </w:rPr>
        <w:t xml:space="preserve">підрозділами </w:t>
      </w:r>
      <w:r w:rsidRPr="000F0EDD">
        <w:rPr>
          <w:sz w:val="28"/>
          <w:szCs w:val="28"/>
          <w:lang w:val="uk-UA"/>
        </w:rPr>
        <w:t xml:space="preserve">виконавчого комітету ради, бізнесом, громадським активом </w:t>
      </w:r>
      <w:r w:rsidR="000F0EDD">
        <w:rPr>
          <w:sz w:val="28"/>
          <w:szCs w:val="28"/>
          <w:lang w:val="uk-UA"/>
        </w:rPr>
        <w:t>і</w:t>
      </w:r>
      <w:r w:rsidRPr="000F0EDD">
        <w:rPr>
          <w:sz w:val="28"/>
          <w:szCs w:val="28"/>
          <w:lang w:val="uk-UA"/>
        </w:rPr>
        <w:t xml:space="preserve"> мешканцями, що ставить перед керівництвом громади </w:t>
      </w:r>
      <w:r w:rsidR="000F0EDD">
        <w:rPr>
          <w:sz w:val="28"/>
          <w:szCs w:val="28"/>
          <w:lang w:val="uk-UA"/>
        </w:rPr>
        <w:t>завда</w:t>
      </w:r>
      <w:r w:rsidRPr="000F0EDD">
        <w:rPr>
          <w:sz w:val="28"/>
          <w:szCs w:val="28"/>
          <w:lang w:val="uk-UA"/>
        </w:rPr>
        <w:t>ння раціонального управління цим доволі складним процесом.</w:t>
      </w:r>
    </w:p>
    <w:p w14:paraId="0000118B" w14:textId="431AA62B" w:rsidR="00506674" w:rsidRPr="00553690" w:rsidRDefault="00502841" w:rsidP="002A0E78">
      <w:pPr>
        <w:spacing w:before="60" w:after="60"/>
        <w:ind w:firstLine="709"/>
        <w:jc w:val="both"/>
        <w:rPr>
          <w:sz w:val="28"/>
          <w:szCs w:val="28"/>
          <w:lang w:val="uk-UA"/>
        </w:rPr>
      </w:pPr>
      <w:r>
        <w:rPr>
          <w:sz w:val="28"/>
          <w:szCs w:val="28"/>
        </w:rPr>
        <w:t>Система впровадження Стратегії має два рівні: політичний та технічний.</w:t>
      </w:r>
    </w:p>
    <w:p w14:paraId="0000118C" w14:textId="40FB035F" w:rsidR="00506674" w:rsidRDefault="00502841" w:rsidP="002A0E78">
      <w:pPr>
        <w:spacing w:before="60" w:after="60"/>
        <w:ind w:firstLine="709"/>
        <w:jc w:val="both"/>
        <w:rPr>
          <w:sz w:val="28"/>
          <w:szCs w:val="28"/>
        </w:rPr>
      </w:pPr>
      <w:r>
        <w:rPr>
          <w:sz w:val="28"/>
          <w:szCs w:val="28"/>
        </w:rPr>
        <w:t>Політичний рівень забезпечує особисто голова</w:t>
      </w:r>
      <w:r w:rsidR="00F74F35">
        <w:rPr>
          <w:sz w:val="28"/>
          <w:szCs w:val="28"/>
          <w:lang w:val="uk-UA"/>
        </w:rPr>
        <w:t xml:space="preserve"> громади</w:t>
      </w:r>
      <w:r>
        <w:rPr>
          <w:sz w:val="28"/>
          <w:szCs w:val="28"/>
        </w:rPr>
        <w:t>,</w:t>
      </w:r>
      <w:r w:rsidR="000F0EDD">
        <w:rPr>
          <w:sz w:val="28"/>
          <w:szCs w:val="28"/>
          <w:lang w:val="uk-UA"/>
        </w:rPr>
        <w:t xml:space="preserve"> його заступники</w:t>
      </w:r>
      <w:r>
        <w:rPr>
          <w:sz w:val="28"/>
          <w:szCs w:val="28"/>
        </w:rPr>
        <w:t xml:space="preserve"> виконавчий комітет, депутатський корпус. На цьому рівні заслуховуються та затверджуються звіти Робочої групи з управління реалізацією та моніторингу Стратегії, пропозиції щодо внесення змін до Стратегії та її оновлення. Міська рада для досягнення цілей та виконання завдань Стратегії </w:t>
      </w:r>
      <w:r w:rsidR="00F74F35">
        <w:rPr>
          <w:sz w:val="28"/>
          <w:szCs w:val="28"/>
          <w:lang w:val="uk-UA"/>
        </w:rPr>
        <w:t>ухвалю</w:t>
      </w:r>
      <w:r>
        <w:rPr>
          <w:sz w:val="28"/>
          <w:szCs w:val="28"/>
        </w:rPr>
        <w:t>є рішення щодо внесення змін до неї на підставі пропозицій голови</w:t>
      </w:r>
      <w:r w:rsidR="00F74F35">
        <w:rPr>
          <w:sz w:val="28"/>
          <w:szCs w:val="28"/>
          <w:lang w:val="uk-UA"/>
        </w:rPr>
        <w:t xml:space="preserve"> громади</w:t>
      </w:r>
      <w:r>
        <w:rPr>
          <w:sz w:val="28"/>
          <w:szCs w:val="28"/>
        </w:rPr>
        <w:t>.</w:t>
      </w:r>
    </w:p>
    <w:p w14:paraId="0000118D" w14:textId="58460AFF" w:rsidR="00506674" w:rsidRDefault="00502841" w:rsidP="002A0E78">
      <w:pPr>
        <w:spacing w:before="60" w:after="60"/>
        <w:ind w:firstLine="709"/>
        <w:jc w:val="both"/>
        <w:rPr>
          <w:sz w:val="28"/>
          <w:szCs w:val="28"/>
        </w:rPr>
      </w:pPr>
      <w:r>
        <w:rPr>
          <w:sz w:val="28"/>
          <w:szCs w:val="28"/>
        </w:rPr>
        <w:t>Технічний рівень впровадження виконують відповідальні за досягнення завдань Стратегії структурні підрозділи виконавчого комітету та комунальні установи міської ради.</w:t>
      </w:r>
    </w:p>
    <w:p w14:paraId="0000118E" w14:textId="55EBC769" w:rsidR="00506674" w:rsidRDefault="00502841" w:rsidP="002A0E78">
      <w:pPr>
        <w:spacing w:before="60" w:after="60"/>
        <w:ind w:firstLine="709"/>
        <w:jc w:val="both"/>
        <w:rPr>
          <w:sz w:val="28"/>
          <w:szCs w:val="28"/>
        </w:rPr>
      </w:pPr>
      <w:r>
        <w:rPr>
          <w:sz w:val="28"/>
          <w:szCs w:val="28"/>
        </w:rPr>
        <w:t xml:space="preserve">З метою покращення ефективності їх роботи та координації дій щодо реалізації Стратегії розпорядженням голови </w:t>
      </w:r>
      <w:r w:rsidR="00F74F35" w:rsidRPr="00F74F35">
        <w:rPr>
          <w:sz w:val="28"/>
          <w:szCs w:val="28"/>
          <w:lang w:val="uk-UA"/>
        </w:rPr>
        <w:t xml:space="preserve">громади </w:t>
      </w:r>
      <w:r w:rsidRPr="00F74F35">
        <w:rPr>
          <w:sz w:val="28"/>
          <w:szCs w:val="28"/>
        </w:rPr>
        <w:t>утворюється Робоча група з управління реалізацією Стратегії та моніторингу</w:t>
      </w:r>
      <w:r>
        <w:rPr>
          <w:b/>
          <w:sz w:val="28"/>
          <w:szCs w:val="28"/>
        </w:rPr>
        <w:t xml:space="preserve"> </w:t>
      </w:r>
      <w:r>
        <w:rPr>
          <w:sz w:val="28"/>
          <w:szCs w:val="28"/>
        </w:rPr>
        <w:t>як постійно діючий консультативно-дорадчий орган (далі – Робоча група).</w:t>
      </w:r>
    </w:p>
    <w:p w14:paraId="0000118F" w14:textId="5B7CE379" w:rsidR="00506674" w:rsidRDefault="00502841" w:rsidP="002A0E78">
      <w:pPr>
        <w:spacing w:before="60" w:after="60"/>
        <w:ind w:firstLine="709"/>
        <w:jc w:val="both"/>
        <w:rPr>
          <w:sz w:val="28"/>
          <w:szCs w:val="28"/>
        </w:rPr>
      </w:pPr>
      <w:r>
        <w:rPr>
          <w:sz w:val="28"/>
          <w:szCs w:val="28"/>
        </w:rPr>
        <w:t>Робочу групу очолю</w:t>
      </w:r>
      <w:r w:rsidR="00D5044F">
        <w:rPr>
          <w:sz w:val="28"/>
          <w:szCs w:val="28"/>
          <w:lang w:val="uk-UA"/>
        </w:rPr>
        <w:t xml:space="preserve">є </w:t>
      </w:r>
      <w:r w:rsidR="00D5044F">
        <w:rPr>
          <w:sz w:val="28"/>
          <w:szCs w:val="28"/>
        </w:rPr>
        <w:t>перший заступник міського голови</w:t>
      </w:r>
      <w:r w:rsidR="00D5044F">
        <w:rPr>
          <w:sz w:val="28"/>
          <w:szCs w:val="28"/>
          <w:lang w:val="uk-UA"/>
        </w:rPr>
        <w:t xml:space="preserve">. </w:t>
      </w:r>
      <w:r>
        <w:rPr>
          <w:sz w:val="28"/>
          <w:szCs w:val="28"/>
        </w:rPr>
        <w:t>Склад Робочої групи визначається розпорядження</w:t>
      </w:r>
      <w:r w:rsidR="00D5044F">
        <w:rPr>
          <w:sz w:val="28"/>
          <w:szCs w:val="28"/>
          <w:lang w:val="uk-UA"/>
        </w:rPr>
        <w:t xml:space="preserve">м </w:t>
      </w:r>
      <w:r w:rsidR="00D5044F">
        <w:rPr>
          <w:sz w:val="28"/>
          <w:szCs w:val="28"/>
        </w:rPr>
        <w:t xml:space="preserve">міського </w:t>
      </w:r>
      <w:r w:rsidR="00D5044F">
        <w:rPr>
          <w:sz w:val="28"/>
          <w:szCs w:val="28"/>
          <w:lang w:val="uk-UA"/>
        </w:rPr>
        <w:t>г</w:t>
      </w:r>
      <w:r>
        <w:rPr>
          <w:sz w:val="28"/>
          <w:szCs w:val="28"/>
        </w:rPr>
        <w:t>олови. До її складу входять особи, які представляють найважливіших учасників процесу планування й реалізації Стратегії: керівники структурних підрозділів виконавчого комітету ради</w:t>
      </w:r>
      <w:r w:rsidR="00F74F35">
        <w:rPr>
          <w:sz w:val="28"/>
          <w:szCs w:val="28"/>
          <w:lang w:val="uk-UA"/>
        </w:rPr>
        <w:t>,</w:t>
      </w:r>
      <w:r>
        <w:rPr>
          <w:sz w:val="28"/>
          <w:szCs w:val="28"/>
        </w:rPr>
        <w:t xml:space="preserve"> комунальних підприємств</w:t>
      </w:r>
      <w:r w:rsidR="00F74F35">
        <w:rPr>
          <w:sz w:val="28"/>
          <w:szCs w:val="28"/>
          <w:lang w:val="uk-UA"/>
        </w:rPr>
        <w:t xml:space="preserve"> і установ</w:t>
      </w:r>
      <w:r>
        <w:rPr>
          <w:sz w:val="28"/>
          <w:szCs w:val="28"/>
        </w:rPr>
        <w:t>, відповідальні за виконання завдань Стратегії, інші представники міської ради, представники бізнесу, установ, організацій, громадських організацій, активні мешканці, зокрема ті, що брали участь у її розробці.</w:t>
      </w:r>
    </w:p>
    <w:p w14:paraId="00001190" w14:textId="4F895BBD" w:rsidR="00506674" w:rsidRDefault="00502841" w:rsidP="002A0E78">
      <w:pPr>
        <w:spacing w:before="60" w:after="60"/>
        <w:ind w:firstLine="709"/>
        <w:jc w:val="both"/>
        <w:rPr>
          <w:sz w:val="28"/>
          <w:szCs w:val="28"/>
        </w:rPr>
      </w:pPr>
      <w:r>
        <w:rPr>
          <w:sz w:val="28"/>
          <w:szCs w:val="28"/>
        </w:rPr>
        <w:lastRenderedPageBreak/>
        <w:t xml:space="preserve">Робоча група збирається не рідше одного разу на півріччя (в січні, під час оцінки реалізації </w:t>
      </w:r>
      <w:r w:rsidR="00F74F35">
        <w:rPr>
          <w:sz w:val="28"/>
          <w:szCs w:val="28"/>
          <w:lang w:val="uk-UA"/>
        </w:rPr>
        <w:t>С</w:t>
      </w:r>
      <w:r>
        <w:rPr>
          <w:sz w:val="28"/>
          <w:szCs w:val="28"/>
        </w:rPr>
        <w:t xml:space="preserve">тратегії в минулому році, і в липні, під час збору пропозицій проєктів для подальшої реалізації стратегії) та виконує </w:t>
      </w:r>
      <w:r w:rsidR="00F74F35">
        <w:rPr>
          <w:sz w:val="28"/>
          <w:szCs w:val="28"/>
          <w:lang w:val="uk-UA"/>
        </w:rPr>
        <w:t>так</w:t>
      </w:r>
      <w:r>
        <w:rPr>
          <w:sz w:val="28"/>
          <w:szCs w:val="28"/>
        </w:rPr>
        <w:t>і функції:</w:t>
      </w:r>
    </w:p>
    <w:p w14:paraId="00001191" w14:textId="77777777" w:rsidR="00506674" w:rsidRDefault="00502841" w:rsidP="00963144">
      <w:pPr>
        <w:numPr>
          <w:ilvl w:val="0"/>
          <w:numId w:val="10"/>
        </w:numPr>
        <w:tabs>
          <w:tab w:val="left" w:pos="426"/>
          <w:tab w:val="left" w:pos="1134"/>
        </w:tabs>
        <w:spacing w:before="60"/>
        <w:ind w:left="357" w:firstLine="357"/>
        <w:jc w:val="both"/>
        <w:rPr>
          <w:sz w:val="28"/>
          <w:szCs w:val="28"/>
        </w:rPr>
      </w:pPr>
      <w:r>
        <w:rPr>
          <w:sz w:val="28"/>
          <w:szCs w:val="28"/>
        </w:rPr>
        <w:t>координує дії підрозділів, комунальних установ міської ради, старост громади, органів державної влади, підприємств та установ в процесі реалізації Стратегії, проєктів місцевого розвитку, заходів місцевих та регіональних програм;</w:t>
      </w:r>
    </w:p>
    <w:p w14:paraId="00001192" w14:textId="77777777" w:rsidR="00506674" w:rsidRDefault="00502841" w:rsidP="00963144">
      <w:pPr>
        <w:numPr>
          <w:ilvl w:val="0"/>
          <w:numId w:val="10"/>
        </w:numPr>
        <w:tabs>
          <w:tab w:val="left" w:pos="426"/>
          <w:tab w:val="left" w:pos="1134"/>
        </w:tabs>
        <w:ind w:left="357" w:firstLine="357"/>
        <w:jc w:val="both"/>
        <w:rPr>
          <w:sz w:val="28"/>
          <w:szCs w:val="28"/>
        </w:rPr>
      </w:pPr>
      <w:bookmarkStart w:id="159" w:name="_heading=h.4anzqyu" w:colFirst="0" w:colLast="0"/>
      <w:bookmarkEnd w:id="159"/>
      <w:r>
        <w:rPr>
          <w:sz w:val="28"/>
          <w:szCs w:val="28"/>
        </w:rPr>
        <w:t>здійснює підготовку щорічних звітів про результати проведення моніторингу реалізації Стратегії;</w:t>
      </w:r>
    </w:p>
    <w:p w14:paraId="00001193" w14:textId="77777777" w:rsidR="00506674" w:rsidRDefault="00502841" w:rsidP="00963144">
      <w:pPr>
        <w:numPr>
          <w:ilvl w:val="0"/>
          <w:numId w:val="10"/>
        </w:numPr>
        <w:tabs>
          <w:tab w:val="left" w:pos="426"/>
          <w:tab w:val="left" w:pos="1134"/>
        </w:tabs>
        <w:ind w:left="357" w:firstLine="357"/>
        <w:jc w:val="both"/>
        <w:rPr>
          <w:sz w:val="28"/>
          <w:szCs w:val="28"/>
        </w:rPr>
      </w:pPr>
      <w:r>
        <w:rPr>
          <w:sz w:val="28"/>
          <w:szCs w:val="28"/>
        </w:rPr>
        <w:t>здійснює підготовку піврічних звітів про результати проведення моніторингу Плану заходів з реалізації Стратегії;</w:t>
      </w:r>
    </w:p>
    <w:p w14:paraId="00001194" w14:textId="77777777" w:rsidR="00506674" w:rsidRDefault="00502841" w:rsidP="00963144">
      <w:pPr>
        <w:numPr>
          <w:ilvl w:val="0"/>
          <w:numId w:val="10"/>
        </w:numPr>
        <w:tabs>
          <w:tab w:val="left" w:pos="426"/>
          <w:tab w:val="left" w:pos="1134"/>
        </w:tabs>
        <w:ind w:left="357" w:firstLine="357"/>
        <w:jc w:val="both"/>
        <w:rPr>
          <w:sz w:val="28"/>
          <w:szCs w:val="28"/>
        </w:rPr>
      </w:pPr>
      <w:bookmarkStart w:id="160" w:name="_heading=h.2pta16n" w:colFirst="0" w:colLast="0"/>
      <w:bookmarkEnd w:id="160"/>
      <w:r>
        <w:rPr>
          <w:sz w:val="28"/>
          <w:szCs w:val="28"/>
        </w:rPr>
        <w:t>готує пропозиції щодо внесення змін (актуалізації) Стратегії.</w:t>
      </w:r>
    </w:p>
    <w:p w14:paraId="00001195" w14:textId="15C3E402" w:rsidR="00506674" w:rsidRDefault="00502841" w:rsidP="00F74F35">
      <w:pPr>
        <w:spacing w:before="60" w:after="60"/>
        <w:ind w:firstLine="709"/>
        <w:jc w:val="both"/>
        <w:rPr>
          <w:sz w:val="28"/>
          <w:szCs w:val="28"/>
        </w:rPr>
      </w:pPr>
      <w:bookmarkStart w:id="161" w:name="_heading=h.14ykbeg" w:colFirst="0" w:colLast="0"/>
      <w:bookmarkEnd w:id="161"/>
      <w:r>
        <w:rPr>
          <w:sz w:val="28"/>
          <w:szCs w:val="28"/>
        </w:rPr>
        <w:t>За організацію роботи Робочої групи, збір і аналіз інформації про стан виконання Стратегії, збір і аналіз інформації про стан досягнення індикаторів Плану заходів</w:t>
      </w:r>
      <w:r w:rsidR="00F74F35">
        <w:rPr>
          <w:sz w:val="28"/>
          <w:szCs w:val="28"/>
          <w:lang w:val="uk-UA"/>
        </w:rPr>
        <w:t xml:space="preserve"> з реалізації Стратегії</w:t>
      </w:r>
      <w:r>
        <w:rPr>
          <w:sz w:val="28"/>
          <w:szCs w:val="28"/>
        </w:rPr>
        <w:t xml:space="preserve">, узагальнення інформації для формування звітів про результати проведення моніторингу реалізації Стратегії, про результати проведення моніторингу Плану заходів з реалізації Стратегії, а також </w:t>
      </w:r>
      <w:r w:rsidRPr="00860D44">
        <w:rPr>
          <w:sz w:val="28"/>
          <w:szCs w:val="28"/>
        </w:rPr>
        <w:t xml:space="preserve">формування пропозицій щодо внесення змін (актуалізації) Стратегії відповідає </w:t>
      </w:r>
      <w:r w:rsidR="00F74F35" w:rsidRPr="00860D44">
        <w:rPr>
          <w:sz w:val="28"/>
          <w:szCs w:val="28"/>
          <w:lang w:val="uk-UA"/>
        </w:rPr>
        <w:t>управління</w:t>
      </w:r>
      <w:r w:rsidRPr="00860D44">
        <w:rPr>
          <w:sz w:val="28"/>
          <w:szCs w:val="28"/>
        </w:rPr>
        <w:t xml:space="preserve"> економіки міської ради.</w:t>
      </w:r>
    </w:p>
    <w:p w14:paraId="45C268D2" w14:textId="681067EA" w:rsidR="000548DA" w:rsidRPr="000548DA" w:rsidRDefault="000548DA" w:rsidP="000548DA">
      <w:pPr>
        <w:keepNext/>
        <w:spacing w:after="120"/>
        <w:jc w:val="both"/>
        <w:rPr>
          <w:b/>
          <w:sz w:val="28"/>
          <w:szCs w:val="28"/>
          <w:highlight w:val="white"/>
          <w:lang w:val="uk-UA"/>
        </w:rPr>
      </w:pPr>
      <w:r w:rsidRPr="000548DA">
        <w:rPr>
          <w:b/>
          <w:sz w:val="28"/>
          <w:szCs w:val="28"/>
          <w:highlight w:val="white"/>
          <w:lang w:val="uk-UA"/>
        </w:rPr>
        <w:t>Відповідальні виконавці з</w:t>
      </w:r>
      <w:r>
        <w:rPr>
          <w:b/>
          <w:sz w:val="28"/>
          <w:szCs w:val="28"/>
          <w:highlight w:val="white"/>
          <w:lang w:val="uk-UA"/>
        </w:rPr>
        <w:t>а</w:t>
      </w:r>
      <w:r w:rsidRPr="000548DA">
        <w:rPr>
          <w:b/>
          <w:sz w:val="28"/>
          <w:szCs w:val="28"/>
          <w:highlight w:val="white"/>
          <w:lang w:val="uk-UA"/>
        </w:rPr>
        <w:t xml:space="preserve"> </w:t>
      </w:r>
      <w:r w:rsidR="003D3AB9">
        <w:rPr>
          <w:b/>
          <w:sz w:val="28"/>
          <w:szCs w:val="28"/>
          <w:highlight w:val="white"/>
          <w:lang w:val="uk-UA"/>
        </w:rPr>
        <w:t xml:space="preserve">впровадження та </w:t>
      </w:r>
      <w:r w:rsidRPr="000548DA">
        <w:rPr>
          <w:b/>
          <w:sz w:val="28"/>
          <w:szCs w:val="28"/>
          <w:highlight w:val="white"/>
          <w:lang w:val="uk-UA"/>
        </w:rPr>
        <w:t>досягнення стратегічних</w:t>
      </w:r>
      <w:r>
        <w:rPr>
          <w:b/>
          <w:sz w:val="28"/>
          <w:szCs w:val="28"/>
          <w:highlight w:val="white"/>
          <w:lang w:val="uk-UA"/>
        </w:rPr>
        <w:t>,</w:t>
      </w:r>
      <w:r w:rsidRPr="000548DA">
        <w:rPr>
          <w:b/>
          <w:sz w:val="28"/>
          <w:szCs w:val="28"/>
          <w:highlight w:val="white"/>
          <w:lang w:val="uk-UA"/>
        </w:rPr>
        <w:t xml:space="preserve"> оперативних цілей</w:t>
      </w:r>
      <w:r>
        <w:rPr>
          <w:b/>
          <w:sz w:val="28"/>
          <w:szCs w:val="28"/>
          <w:highlight w:val="white"/>
          <w:lang w:val="uk-UA"/>
        </w:rPr>
        <w:t xml:space="preserve"> та </w:t>
      </w:r>
      <w:r w:rsidRPr="000548DA">
        <w:rPr>
          <w:b/>
          <w:sz w:val="28"/>
          <w:szCs w:val="28"/>
          <w:highlight w:val="white"/>
          <w:lang w:val="uk-UA"/>
        </w:rPr>
        <w:t>завдань Стратегії</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62"/>
        <w:gridCol w:w="2978"/>
        <w:gridCol w:w="4394"/>
        <w:gridCol w:w="6"/>
      </w:tblGrid>
      <w:tr w:rsidR="000548DA" w:rsidRPr="000548DA" w14:paraId="608F91A7" w14:textId="77777777" w:rsidTr="000548DA">
        <w:trPr>
          <w:gridAfter w:val="1"/>
          <w:wAfter w:w="6" w:type="dxa"/>
          <w:tblHeader/>
        </w:trPr>
        <w:tc>
          <w:tcPr>
            <w:tcW w:w="2262" w:type="dxa"/>
            <w:shd w:val="clear" w:color="auto" w:fill="E7E6E6"/>
          </w:tcPr>
          <w:p w14:paraId="58FFD03E" w14:textId="77777777" w:rsidR="000548DA" w:rsidRPr="000548DA" w:rsidRDefault="000548DA" w:rsidP="000548DA">
            <w:pPr>
              <w:spacing w:before="40" w:after="40"/>
              <w:ind w:left="57"/>
              <w:jc w:val="center"/>
              <w:rPr>
                <w:b/>
                <w:bCs/>
                <w:iCs/>
                <w:lang w:val="uk-UA"/>
              </w:rPr>
            </w:pPr>
            <w:r w:rsidRPr="000548DA">
              <w:rPr>
                <w:b/>
                <w:bCs/>
                <w:iCs/>
                <w:lang w:val="uk-UA"/>
              </w:rPr>
              <w:t>Оперативні цілі</w:t>
            </w:r>
          </w:p>
        </w:tc>
        <w:tc>
          <w:tcPr>
            <w:tcW w:w="2978" w:type="dxa"/>
            <w:shd w:val="clear" w:color="auto" w:fill="E7E6E6"/>
          </w:tcPr>
          <w:p w14:paraId="68E4CB23" w14:textId="77777777" w:rsidR="000548DA" w:rsidRPr="000548DA" w:rsidRDefault="000548DA" w:rsidP="000548DA">
            <w:pPr>
              <w:spacing w:before="40" w:after="40"/>
              <w:ind w:left="57"/>
              <w:jc w:val="center"/>
              <w:rPr>
                <w:b/>
                <w:bCs/>
                <w:iCs/>
                <w:lang w:val="uk-UA"/>
              </w:rPr>
            </w:pPr>
            <w:r w:rsidRPr="000548DA">
              <w:rPr>
                <w:b/>
                <w:bCs/>
                <w:iCs/>
                <w:lang w:val="uk-UA"/>
              </w:rPr>
              <w:t>Завдання</w:t>
            </w:r>
          </w:p>
        </w:tc>
        <w:tc>
          <w:tcPr>
            <w:tcW w:w="4394" w:type="dxa"/>
            <w:shd w:val="clear" w:color="auto" w:fill="E7E6E6"/>
          </w:tcPr>
          <w:p w14:paraId="2C51FE25" w14:textId="77777777" w:rsidR="000548DA" w:rsidRPr="000548DA" w:rsidRDefault="000548DA" w:rsidP="000548DA">
            <w:pPr>
              <w:spacing w:before="40" w:after="40"/>
              <w:ind w:left="57"/>
              <w:jc w:val="center"/>
              <w:rPr>
                <w:b/>
                <w:bCs/>
                <w:iCs/>
                <w:lang w:val="uk-UA"/>
              </w:rPr>
            </w:pPr>
            <w:r w:rsidRPr="000548DA">
              <w:rPr>
                <w:b/>
                <w:bCs/>
                <w:iCs/>
                <w:lang w:val="uk-UA"/>
              </w:rPr>
              <w:t>Відповідальний виконавець</w:t>
            </w:r>
          </w:p>
        </w:tc>
      </w:tr>
      <w:tr w:rsidR="000548DA" w:rsidRPr="000548DA" w14:paraId="18BCB9CD" w14:textId="77777777" w:rsidTr="000548DA">
        <w:tc>
          <w:tcPr>
            <w:tcW w:w="9640" w:type="dxa"/>
            <w:gridSpan w:val="4"/>
            <w:shd w:val="clear" w:color="auto" w:fill="E7E6E6"/>
          </w:tcPr>
          <w:p w14:paraId="7ED3A70E" w14:textId="77777777" w:rsidR="000548DA" w:rsidRPr="000548DA" w:rsidRDefault="000548DA" w:rsidP="000548DA">
            <w:pPr>
              <w:spacing w:before="40" w:after="40"/>
              <w:ind w:left="57"/>
              <w:jc w:val="center"/>
              <w:rPr>
                <w:b/>
                <w:bCs/>
                <w:iCs/>
                <w:lang w:val="uk-UA"/>
              </w:rPr>
            </w:pPr>
            <w:r w:rsidRPr="000548DA">
              <w:rPr>
                <w:b/>
                <w:bCs/>
                <w:iCs/>
                <w:lang w:val="uk-UA"/>
              </w:rPr>
              <w:t>СТРАТЕГІЧНА ЦІЛЬ 1. ГРОМАДА ВИСОКОЯКІСНОГО ЛЮДСЬКОГО КАПІТАЛУ</w:t>
            </w:r>
          </w:p>
        </w:tc>
      </w:tr>
      <w:tr w:rsidR="000548DA" w:rsidRPr="000548DA" w14:paraId="4700DDA8" w14:textId="77777777" w:rsidTr="000548DA">
        <w:trPr>
          <w:gridAfter w:val="1"/>
          <w:wAfter w:w="6" w:type="dxa"/>
        </w:trPr>
        <w:tc>
          <w:tcPr>
            <w:tcW w:w="2262" w:type="dxa"/>
            <w:vMerge w:val="restart"/>
          </w:tcPr>
          <w:p w14:paraId="1B30AEBD" w14:textId="77777777" w:rsidR="000548DA" w:rsidRPr="000548DA" w:rsidRDefault="000548DA" w:rsidP="000548DA">
            <w:pPr>
              <w:spacing w:before="40" w:after="40"/>
              <w:ind w:left="57"/>
              <w:rPr>
                <w:b/>
                <w:lang w:val="uk-UA"/>
              </w:rPr>
            </w:pPr>
            <w:r w:rsidRPr="000548DA">
              <w:rPr>
                <w:b/>
                <w:lang w:val="uk-UA"/>
              </w:rPr>
              <w:t>1.1. Доступна, якісна та безпечна освіта</w:t>
            </w:r>
          </w:p>
        </w:tc>
        <w:tc>
          <w:tcPr>
            <w:tcW w:w="2978" w:type="dxa"/>
          </w:tcPr>
          <w:p w14:paraId="35AC4427" w14:textId="77777777" w:rsidR="000548DA" w:rsidRPr="000548DA" w:rsidRDefault="000548DA" w:rsidP="000548DA">
            <w:pPr>
              <w:spacing w:before="40" w:after="40"/>
              <w:ind w:left="57"/>
              <w:rPr>
                <w:lang w:val="uk-UA"/>
              </w:rPr>
            </w:pPr>
            <w:r w:rsidRPr="000548DA">
              <w:rPr>
                <w:lang w:val="uk-UA"/>
              </w:rPr>
              <w:t>1.1.1. Забезпечення рівного доступу та підвищення якості дошкільної, загальної середньої освіти.</w:t>
            </w:r>
          </w:p>
        </w:tc>
        <w:tc>
          <w:tcPr>
            <w:tcW w:w="4394" w:type="dxa"/>
          </w:tcPr>
          <w:p w14:paraId="2CBF6E8D"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освіти і науки виконкому Криворізької міської ради</w:t>
            </w:r>
          </w:p>
        </w:tc>
      </w:tr>
      <w:tr w:rsidR="000548DA" w:rsidRPr="000548DA" w14:paraId="6E5CA830" w14:textId="77777777" w:rsidTr="000548DA">
        <w:trPr>
          <w:gridAfter w:val="1"/>
          <w:wAfter w:w="6" w:type="dxa"/>
          <w:trHeight w:val="620"/>
        </w:trPr>
        <w:tc>
          <w:tcPr>
            <w:tcW w:w="2262" w:type="dxa"/>
            <w:vMerge/>
          </w:tcPr>
          <w:p w14:paraId="074445FC"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tcPr>
          <w:p w14:paraId="613D80C1" w14:textId="77777777" w:rsidR="000548DA" w:rsidRPr="000548DA" w:rsidRDefault="000548DA" w:rsidP="000548DA">
            <w:pPr>
              <w:spacing w:before="40" w:after="40"/>
              <w:ind w:left="57"/>
              <w:rPr>
                <w:lang w:val="uk-UA"/>
              </w:rPr>
            </w:pPr>
            <w:r w:rsidRPr="000548DA">
              <w:rPr>
                <w:lang w:val="uk-UA"/>
              </w:rPr>
              <w:t>1.1.2. Забезпечення доступності, розумного пристосування та універсального дизайну для задоволення освітніх потреб дітей з особливими освітніми потребами.</w:t>
            </w:r>
          </w:p>
        </w:tc>
        <w:tc>
          <w:tcPr>
            <w:tcW w:w="4394" w:type="dxa"/>
          </w:tcPr>
          <w:p w14:paraId="0F814C66"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освіти і науки виконкому Криворізької міської ради</w:t>
            </w:r>
          </w:p>
        </w:tc>
      </w:tr>
      <w:tr w:rsidR="000548DA" w:rsidRPr="000548DA" w14:paraId="67E4AB9C" w14:textId="77777777" w:rsidTr="000548DA">
        <w:trPr>
          <w:gridAfter w:val="1"/>
          <w:wAfter w:w="6" w:type="dxa"/>
          <w:trHeight w:val="671"/>
        </w:trPr>
        <w:tc>
          <w:tcPr>
            <w:tcW w:w="2262" w:type="dxa"/>
            <w:vMerge/>
          </w:tcPr>
          <w:p w14:paraId="73AD300C"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tcPr>
          <w:p w14:paraId="56192AE1" w14:textId="77777777" w:rsidR="000548DA" w:rsidRPr="000548DA" w:rsidRDefault="000548DA" w:rsidP="000548DA">
            <w:pPr>
              <w:spacing w:before="40" w:after="40"/>
              <w:ind w:left="57"/>
              <w:rPr>
                <w:lang w:val="uk-UA"/>
              </w:rPr>
            </w:pPr>
            <w:r w:rsidRPr="000548DA">
              <w:rPr>
                <w:lang w:val="uk-UA"/>
              </w:rPr>
              <w:t xml:space="preserve">1.1.3. Розвиток позашкільної освіти відповідно до вільного, різнобічного розвитку особистості, інтелектуальних і творчих здібностей, фізичних </w:t>
            </w:r>
            <w:sdt>
              <w:sdtPr>
                <w:rPr>
                  <w:lang w:val="uk-UA"/>
                </w:rPr>
                <w:tag w:val="goog_rdk_54"/>
                <w:id w:val="641472093"/>
              </w:sdtPr>
              <w:sdtEndPr/>
              <w:sdtContent/>
            </w:sdt>
            <w:r w:rsidRPr="000548DA">
              <w:rPr>
                <w:lang w:val="uk-UA"/>
              </w:rPr>
              <w:t>можливостей вихованців.</w:t>
            </w:r>
          </w:p>
        </w:tc>
        <w:tc>
          <w:tcPr>
            <w:tcW w:w="4394" w:type="dxa"/>
          </w:tcPr>
          <w:p w14:paraId="1E8ED095"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освіти і науки виконкому Криворізької міської ради</w:t>
            </w:r>
          </w:p>
        </w:tc>
      </w:tr>
      <w:tr w:rsidR="000548DA" w:rsidRPr="000548DA" w14:paraId="327F2FA0" w14:textId="77777777" w:rsidTr="000548DA">
        <w:trPr>
          <w:gridAfter w:val="1"/>
          <w:wAfter w:w="6" w:type="dxa"/>
          <w:trHeight w:val="280"/>
        </w:trPr>
        <w:tc>
          <w:tcPr>
            <w:tcW w:w="2262" w:type="dxa"/>
            <w:vMerge w:val="restart"/>
          </w:tcPr>
          <w:p w14:paraId="4A986473" w14:textId="77777777" w:rsidR="000548DA" w:rsidRPr="000548DA" w:rsidRDefault="000548DA" w:rsidP="000548DA">
            <w:pPr>
              <w:spacing w:before="40" w:after="40"/>
              <w:ind w:left="57"/>
              <w:rPr>
                <w:b/>
                <w:lang w:val="uk-UA"/>
              </w:rPr>
            </w:pPr>
            <w:r w:rsidRPr="000548DA">
              <w:rPr>
                <w:b/>
                <w:lang w:val="uk-UA"/>
              </w:rPr>
              <w:lastRenderedPageBreak/>
              <w:t>1.2. Розвинені трудові ресурси й кваліфіковані кадри</w:t>
            </w:r>
          </w:p>
        </w:tc>
        <w:tc>
          <w:tcPr>
            <w:tcW w:w="2978" w:type="dxa"/>
          </w:tcPr>
          <w:p w14:paraId="53527561" w14:textId="77777777" w:rsidR="000548DA" w:rsidRPr="000548DA" w:rsidRDefault="000548DA" w:rsidP="000548DA">
            <w:pPr>
              <w:spacing w:before="40" w:after="40"/>
              <w:ind w:left="57"/>
              <w:rPr>
                <w:lang w:val="uk-UA"/>
              </w:rPr>
            </w:pPr>
            <w:r w:rsidRPr="000548DA">
              <w:rPr>
                <w:lang w:val="uk-UA"/>
              </w:rPr>
              <w:t>1.2.1. Сприяння розвитку мережі закладів професійної (професійно-технічної) освіти у відповідності до потреб ринку праці.</w:t>
            </w:r>
          </w:p>
        </w:tc>
        <w:tc>
          <w:tcPr>
            <w:tcW w:w="4394" w:type="dxa"/>
          </w:tcPr>
          <w:p w14:paraId="1D6DEFC5"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освіти і науки виконкому Криворізької міської ради</w:t>
            </w:r>
          </w:p>
          <w:p w14:paraId="1D9410C4"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соціальної політики виконкому Криворізької міської ради</w:t>
            </w:r>
          </w:p>
          <w:p w14:paraId="5453EB85"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розвитку підприємництва виконкому Криворізької міської ради</w:t>
            </w:r>
          </w:p>
        </w:tc>
      </w:tr>
      <w:tr w:rsidR="000548DA" w:rsidRPr="000548DA" w14:paraId="75FF2C9A" w14:textId="77777777" w:rsidTr="000548DA">
        <w:trPr>
          <w:gridAfter w:val="1"/>
          <w:wAfter w:w="6" w:type="dxa"/>
          <w:trHeight w:val="280"/>
        </w:trPr>
        <w:tc>
          <w:tcPr>
            <w:tcW w:w="2262" w:type="dxa"/>
            <w:vMerge/>
          </w:tcPr>
          <w:p w14:paraId="5452CC97"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tcPr>
          <w:p w14:paraId="077F90EE" w14:textId="77777777" w:rsidR="000548DA" w:rsidRPr="000548DA" w:rsidRDefault="000548DA" w:rsidP="000548DA">
            <w:pPr>
              <w:spacing w:before="40" w:after="40"/>
              <w:ind w:left="57"/>
              <w:rPr>
                <w:lang w:val="uk-UA"/>
              </w:rPr>
            </w:pPr>
            <w:r w:rsidRPr="000548DA">
              <w:rPr>
                <w:lang w:val="uk-UA"/>
              </w:rPr>
              <w:t>1.2.2. Трансформація та збалансування ринку праці через аналіз, стимулювання профорієнтації, навчання та перенавчання кадрів.</w:t>
            </w:r>
          </w:p>
        </w:tc>
        <w:tc>
          <w:tcPr>
            <w:tcW w:w="4394" w:type="dxa"/>
          </w:tcPr>
          <w:p w14:paraId="43E7A64B"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соціальної політики виконкому Криворізької міської ради</w:t>
            </w:r>
          </w:p>
          <w:p w14:paraId="28E36F0D"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розвитку підприємництва виконкому Криворізької міської ради</w:t>
            </w:r>
          </w:p>
          <w:p w14:paraId="38281D77"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освіти і науки виконкому Криворізької міської ради</w:t>
            </w:r>
          </w:p>
        </w:tc>
      </w:tr>
      <w:tr w:rsidR="000548DA" w:rsidRPr="000548DA" w14:paraId="7FE221BD" w14:textId="77777777" w:rsidTr="000548DA">
        <w:trPr>
          <w:gridAfter w:val="1"/>
          <w:wAfter w:w="6" w:type="dxa"/>
          <w:trHeight w:val="280"/>
        </w:trPr>
        <w:tc>
          <w:tcPr>
            <w:tcW w:w="2262" w:type="dxa"/>
            <w:vMerge/>
          </w:tcPr>
          <w:p w14:paraId="595F0FFF"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tcPr>
          <w:p w14:paraId="2EF593D0" w14:textId="77777777" w:rsidR="000548DA" w:rsidRPr="000548DA" w:rsidRDefault="000548DA" w:rsidP="000548DA">
            <w:pPr>
              <w:spacing w:before="40" w:after="40"/>
              <w:ind w:left="57"/>
              <w:rPr>
                <w:lang w:val="uk-UA"/>
              </w:rPr>
            </w:pPr>
            <w:r w:rsidRPr="000548DA">
              <w:rPr>
                <w:lang w:val="uk-UA"/>
              </w:rPr>
              <w:t xml:space="preserve">1.2.3. Підвищення професійних компетенцій наукових кадрів і студентської молоді через поглиблення співпраці </w:t>
            </w:r>
            <w:sdt>
              <w:sdtPr>
                <w:rPr>
                  <w:lang w:val="uk-UA"/>
                </w:rPr>
                <w:tag w:val="goog_rdk_56"/>
                <w:id w:val="-925188747"/>
              </w:sdtPr>
              <w:sdtEndPr/>
              <w:sdtContent/>
            </w:sdt>
            <w:r w:rsidRPr="000548DA">
              <w:rPr>
                <w:lang w:val="uk-UA"/>
              </w:rPr>
              <w:t>між освітніми закладами, науково-дослідними установами й підприємствами.</w:t>
            </w:r>
          </w:p>
        </w:tc>
        <w:tc>
          <w:tcPr>
            <w:tcW w:w="4394" w:type="dxa"/>
          </w:tcPr>
          <w:p w14:paraId="1E3454CD"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освіти і науки виконкому Криворізької міської ради</w:t>
            </w:r>
          </w:p>
          <w:p w14:paraId="58A605D4"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у справах сім’ї, молоді та спорту виконкому Криворізької міської ради</w:t>
            </w:r>
          </w:p>
          <w:p w14:paraId="743A692F"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розвитку підприємництва виконкому Криворізької міської ради</w:t>
            </w:r>
          </w:p>
        </w:tc>
      </w:tr>
      <w:tr w:rsidR="000548DA" w:rsidRPr="000548DA" w14:paraId="4979CE2C" w14:textId="77777777" w:rsidTr="000548DA">
        <w:trPr>
          <w:gridAfter w:val="1"/>
          <w:wAfter w:w="6" w:type="dxa"/>
          <w:trHeight w:val="280"/>
        </w:trPr>
        <w:tc>
          <w:tcPr>
            <w:tcW w:w="2262" w:type="dxa"/>
            <w:vMerge/>
          </w:tcPr>
          <w:p w14:paraId="21353EA2"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tcPr>
          <w:p w14:paraId="12B080C8" w14:textId="77777777" w:rsidR="000548DA" w:rsidRPr="000548DA" w:rsidRDefault="000548DA" w:rsidP="000548DA">
            <w:pPr>
              <w:tabs>
                <w:tab w:val="left" w:pos="601"/>
              </w:tabs>
              <w:spacing w:before="40" w:after="40"/>
              <w:ind w:left="57"/>
              <w:rPr>
                <w:lang w:val="uk-UA"/>
              </w:rPr>
            </w:pPr>
            <w:r w:rsidRPr="000548DA">
              <w:rPr>
                <w:lang w:val="uk-UA"/>
              </w:rPr>
              <w:t>1.2.4. Поглиблення співпраці та використання можливостей Державної служби зайнятості щодо підготовки / перекваліфікації працівників.</w:t>
            </w:r>
          </w:p>
        </w:tc>
        <w:tc>
          <w:tcPr>
            <w:tcW w:w="4394" w:type="dxa"/>
          </w:tcPr>
          <w:p w14:paraId="1849276A"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соціальної політики виконкому Криворізької міської ради</w:t>
            </w:r>
          </w:p>
        </w:tc>
      </w:tr>
      <w:tr w:rsidR="000548DA" w:rsidRPr="000548DA" w14:paraId="65745160" w14:textId="77777777" w:rsidTr="000548DA">
        <w:trPr>
          <w:gridAfter w:val="1"/>
          <w:wAfter w:w="6" w:type="dxa"/>
          <w:trHeight w:val="908"/>
        </w:trPr>
        <w:tc>
          <w:tcPr>
            <w:tcW w:w="2262" w:type="dxa"/>
            <w:vMerge w:val="restart"/>
          </w:tcPr>
          <w:p w14:paraId="60E73E75" w14:textId="77777777" w:rsidR="000548DA" w:rsidRPr="000548DA" w:rsidRDefault="000548DA" w:rsidP="000548DA">
            <w:pPr>
              <w:spacing w:before="40" w:after="40"/>
              <w:ind w:left="57"/>
              <w:rPr>
                <w:b/>
                <w:lang w:val="uk-UA"/>
              </w:rPr>
            </w:pPr>
            <w:r w:rsidRPr="000548DA">
              <w:rPr>
                <w:b/>
                <w:lang w:val="uk-UA"/>
              </w:rPr>
              <w:t>1.3. Ефективна система безпеки та цивільного захисту</w:t>
            </w:r>
          </w:p>
        </w:tc>
        <w:tc>
          <w:tcPr>
            <w:tcW w:w="2978" w:type="dxa"/>
            <w:shd w:val="clear" w:color="auto" w:fill="auto"/>
          </w:tcPr>
          <w:p w14:paraId="2253EB7E" w14:textId="77777777" w:rsidR="000548DA" w:rsidRPr="000548DA" w:rsidRDefault="000548DA" w:rsidP="000548DA">
            <w:pPr>
              <w:spacing w:before="40" w:after="40"/>
              <w:ind w:left="57"/>
              <w:rPr>
                <w:lang w:val="uk-UA"/>
              </w:rPr>
            </w:pPr>
            <w:r w:rsidRPr="000548DA">
              <w:rPr>
                <w:lang w:val="uk-UA"/>
              </w:rPr>
              <w:t xml:space="preserve">1.3.1. Зміцнення системи централізованого оповіщення та збільшення фонду захисних споруд цивільного захисту (зокрема в закладах освіти, охорони здоров'я, </w:t>
            </w:r>
            <w:sdt>
              <w:sdtPr>
                <w:rPr>
                  <w:lang w:val="uk-UA"/>
                </w:rPr>
                <w:tag w:val="goog_rdk_57"/>
                <w:id w:val="-229925931"/>
              </w:sdtPr>
              <w:sdtEndPr/>
              <w:sdtContent/>
            </w:sdt>
            <w:r w:rsidRPr="000548DA">
              <w:rPr>
                <w:lang w:val="uk-UA"/>
              </w:rPr>
              <w:t>культури, соціального захисту населення) з урахуванням принципів інклюзивності та безбарʼєрності.</w:t>
            </w:r>
          </w:p>
        </w:tc>
        <w:tc>
          <w:tcPr>
            <w:tcW w:w="4394" w:type="dxa"/>
          </w:tcPr>
          <w:p w14:paraId="087E0436"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з питань надзвичайних ситуацій та цивільного захисту населення виконкому Криворізької міської ради</w:t>
            </w:r>
          </w:p>
        </w:tc>
      </w:tr>
      <w:tr w:rsidR="000548DA" w:rsidRPr="000548DA" w14:paraId="39EBBF54" w14:textId="77777777" w:rsidTr="000548DA">
        <w:trPr>
          <w:gridAfter w:val="1"/>
          <w:wAfter w:w="6" w:type="dxa"/>
        </w:trPr>
        <w:tc>
          <w:tcPr>
            <w:tcW w:w="2262" w:type="dxa"/>
            <w:vMerge/>
          </w:tcPr>
          <w:p w14:paraId="3A62ADD6"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shd w:val="clear" w:color="auto" w:fill="auto"/>
          </w:tcPr>
          <w:p w14:paraId="76B3BC09" w14:textId="77777777" w:rsidR="000548DA" w:rsidRPr="000548DA" w:rsidRDefault="000548DA" w:rsidP="000548DA">
            <w:pPr>
              <w:tabs>
                <w:tab w:val="left" w:pos="601"/>
              </w:tabs>
              <w:spacing w:before="40" w:after="40"/>
              <w:ind w:left="57"/>
              <w:rPr>
                <w:lang w:val="uk-UA"/>
              </w:rPr>
            </w:pPr>
            <w:r w:rsidRPr="000548DA">
              <w:rPr>
                <w:lang w:val="uk-UA"/>
              </w:rPr>
              <w:t>1.3.2.</w:t>
            </w:r>
            <w:sdt>
              <w:sdtPr>
                <w:rPr>
                  <w:lang w:val="uk-UA"/>
                </w:rPr>
                <w:tag w:val="goog_rdk_58"/>
                <w:id w:val="1130669508"/>
              </w:sdtPr>
              <w:sdtEndPr/>
              <w:sdtContent/>
            </w:sdt>
            <w:r w:rsidRPr="000548DA">
              <w:rPr>
                <w:lang w:val="uk-UA"/>
              </w:rPr>
              <w:t xml:space="preserve"> Утворення інтегрованих центрів безпеки з єдиною комунікацією відповідно </w:t>
            </w:r>
            <w:r w:rsidRPr="000548DA">
              <w:rPr>
                <w:lang w:val="uk-UA"/>
              </w:rPr>
              <w:lastRenderedPageBreak/>
              <w:t>до актів законодавства у сфері захисту населення і територій від пожеж та надзвичайних ситуацій, забезпечення громадського порядку, охорони здоров’я населення.</w:t>
            </w:r>
          </w:p>
        </w:tc>
        <w:tc>
          <w:tcPr>
            <w:tcW w:w="4394" w:type="dxa"/>
          </w:tcPr>
          <w:p w14:paraId="6841A88B"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lastRenderedPageBreak/>
              <w:t xml:space="preserve">Управління з питань надзвичайних ситуацій та цивільного захисту </w:t>
            </w:r>
            <w:r w:rsidRPr="000548DA">
              <w:rPr>
                <w:lang w:val="uk-UA"/>
              </w:rPr>
              <w:lastRenderedPageBreak/>
              <w:t>населення виконкому Криворізької міської ради</w:t>
            </w:r>
          </w:p>
        </w:tc>
      </w:tr>
      <w:tr w:rsidR="000548DA" w:rsidRPr="000548DA" w14:paraId="662A251F" w14:textId="77777777" w:rsidTr="000548DA">
        <w:trPr>
          <w:gridAfter w:val="1"/>
          <w:wAfter w:w="6" w:type="dxa"/>
        </w:trPr>
        <w:tc>
          <w:tcPr>
            <w:tcW w:w="2262" w:type="dxa"/>
            <w:vMerge w:val="restart"/>
          </w:tcPr>
          <w:p w14:paraId="2417C366" w14:textId="77777777" w:rsidR="000548DA" w:rsidRPr="000548DA" w:rsidRDefault="000548DA" w:rsidP="000548DA">
            <w:pPr>
              <w:widowControl w:val="0"/>
              <w:pBdr>
                <w:top w:val="nil"/>
                <w:left w:val="nil"/>
                <w:bottom w:val="nil"/>
                <w:right w:val="nil"/>
                <w:between w:val="nil"/>
              </w:pBdr>
              <w:spacing w:before="40" w:after="40"/>
              <w:ind w:left="57"/>
              <w:rPr>
                <w:lang w:val="uk-UA"/>
              </w:rPr>
            </w:pPr>
            <w:r w:rsidRPr="000548DA">
              <w:rPr>
                <w:b/>
                <w:lang w:val="uk-UA"/>
              </w:rPr>
              <w:lastRenderedPageBreak/>
              <w:t>1.4. Розвинена економіка знань та комерціалізація наукових розробок</w:t>
            </w:r>
          </w:p>
        </w:tc>
        <w:tc>
          <w:tcPr>
            <w:tcW w:w="2978" w:type="dxa"/>
            <w:shd w:val="clear" w:color="auto" w:fill="auto"/>
          </w:tcPr>
          <w:p w14:paraId="3EAFD747" w14:textId="77777777" w:rsidR="000548DA" w:rsidRPr="000548DA" w:rsidRDefault="00963144" w:rsidP="000548DA">
            <w:pPr>
              <w:spacing w:before="40" w:after="40"/>
              <w:ind w:left="57"/>
              <w:rPr>
                <w:lang w:val="uk-UA"/>
              </w:rPr>
            </w:pPr>
            <w:sdt>
              <w:sdtPr>
                <w:rPr>
                  <w:lang w:val="uk-UA"/>
                </w:rPr>
                <w:tag w:val="goog_rdk_249"/>
                <w:id w:val="-348563170"/>
              </w:sdtPr>
              <w:sdtEndPr/>
              <w:sdtContent/>
            </w:sdt>
            <w:sdt>
              <w:sdtPr>
                <w:rPr>
                  <w:lang w:val="uk-UA"/>
                </w:rPr>
                <w:tag w:val="goog_rdk_250"/>
                <w:id w:val="782928946"/>
              </w:sdtPr>
              <w:sdtEndPr/>
              <w:sdtContent/>
            </w:sdt>
            <w:r w:rsidR="000548DA" w:rsidRPr="000548DA">
              <w:rPr>
                <w:lang w:val="uk-UA"/>
              </w:rPr>
              <w:t>1.4.1. Розробка системи підтримки розвитку інноваційного виробництва.</w:t>
            </w:r>
          </w:p>
        </w:tc>
        <w:tc>
          <w:tcPr>
            <w:tcW w:w="4394" w:type="dxa"/>
            <w:shd w:val="clear" w:color="auto" w:fill="FFFFFF"/>
          </w:tcPr>
          <w:p w14:paraId="7AE2939C"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КП «Інститут розвитку міста Кривого Рогу» Криворізької міської ради</w:t>
            </w:r>
          </w:p>
          <w:p w14:paraId="6145B930"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розвитку підприємництва виконкому Криворізької міської ради</w:t>
            </w:r>
          </w:p>
          <w:p w14:paraId="4ADE4778"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економіки виконкому Криворізької міської ради</w:t>
            </w:r>
          </w:p>
          <w:p w14:paraId="4C68A90D"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w:t>
            </w:r>
            <w:r w:rsidRPr="000548DA">
              <w:rPr>
                <w:color w:val="000000"/>
                <w:lang w:val="uk-UA"/>
              </w:rPr>
              <w:t xml:space="preserve"> освіти і науки і виконкому Криворізької міської ради</w:t>
            </w:r>
          </w:p>
        </w:tc>
      </w:tr>
      <w:tr w:rsidR="000548DA" w:rsidRPr="000548DA" w14:paraId="1024FFC4" w14:textId="77777777" w:rsidTr="000548DA">
        <w:trPr>
          <w:gridAfter w:val="1"/>
          <w:wAfter w:w="6" w:type="dxa"/>
        </w:trPr>
        <w:tc>
          <w:tcPr>
            <w:tcW w:w="2262" w:type="dxa"/>
            <w:vMerge/>
          </w:tcPr>
          <w:p w14:paraId="79DF0873" w14:textId="77777777" w:rsidR="000548DA" w:rsidRPr="000548DA" w:rsidRDefault="000548DA" w:rsidP="000548DA">
            <w:pPr>
              <w:widowControl w:val="0"/>
              <w:pBdr>
                <w:top w:val="nil"/>
                <w:left w:val="nil"/>
                <w:bottom w:val="nil"/>
                <w:right w:val="nil"/>
                <w:between w:val="nil"/>
              </w:pBdr>
              <w:spacing w:before="40" w:after="40"/>
              <w:ind w:left="57"/>
              <w:rPr>
                <w:b/>
                <w:highlight w:val="cyan"/>
                <w:lang w:val="uk-UA"/>
              </w:rPr>
            </w:pPr>
          </w:p>
        </w:tc>
        <w:tc>
          <w:tcPr>
            <w:tcW w:w="2978" w:type="dxa"/>
            <w:shd w:val="clear" w:color="auto" w:fill="auto"/>
          </w:tcPr>
          <w:p w14:paraId="7C541D15" w14:textId="77777777" w:rsidR="000548DA" w:rsidRPr="000548DA" w:rsidRDefault="00963144" w:rsidP="000548DA">
            <w:pPr>
              <w:spacing w:before="40" w:after="40"/>
              <w:ind w:left="57"/>
              <w:rPr>
                <w:lang w:val="uk-UA"/>
              </w:rPr>
            </w:pPr>
            <w:sdt>
              <w:sdtPr>
                <w:rPr>
                  <w:lang w:val="uk-UA"/>
                </w:rPr>
                <w:tag w:val="goog_rdk_251"/>
                <w:id w:val="-636263749"/>
              </w:sdtPr>
              <w:sdtEndPr/>
              <w:sdtContent/>
            </w:sdt>
            <w:sdt>
              <w:sdtPr>
                <w:rPr>
                  <w:lang w:val="uk-UA"/>
                </w:rPr>
                <w:tag w:val="goog_rdk_252"/>
                <w:id w:val="-91097564"/>
              </w:sdtPr>
              <w:sdtEndPr/>
              <w:sdtContent/>
            </w:sdt>
            <w:r w:rsidR="000548DA" w:rsidRPr="000548DA">
              <w:rPr>
                <w:lang w:val="uk-UA"/>
              </w:rPr>
              <w:t>1.4.2. Розвиток інноваційних лабораторій / інкубаторів.</w:t>
            </w:r>
          </w:p>
        </w:tc>
        <w:tc>
          <w:tcPr>
            <w:tcW w:w="4394" w:type="dxa"/>
            <w:shd w:val="clear" w:color="auto" w:fill="FFFFFF"/>
          </w:tcPr>
          <w:p w14:paraId="41ECB1D4"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КП «Інститут розвитку міста Кривого Рогу» Криворізької міської ради</w:t>
            </w:r>
          </w:p>
          <w:p w14:paraId="306EEDF4"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освіти і науки і виконкому Криворізької міської ради</w:t>
            </w:r>
          </w:p>
          <w:p w14:paraId="2AAB7E9C"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економіки виконкому Криворізької міської ради</w:t>
            </w:r>
          </w:p>
        </w:tc>
      </w:tr>
      <w:tr w:rsidR="000548DA" w:rsidRPr="000548DA" w14:paraId="32524F0E" w14:textId="77777777" w:rsidTr="000548DA">
        <w:trPr>
          <w:gridAfter w:val="1"/>
          <w:wAfter w:w="6" w:type="dxa"/>
        </w:trPr>
        <w:tc>
          <w:tcPr>
            <w:tcW w:w="2262" w:type="dxa"/>
            <w:vMerge/>
          </w:tcPr>
          <w:p w14:paraId="7674B48D" w14:textId="77777777" w:rsidR="000548DA" w:rsidRPr="000548DA" w:rsidRDefault="000548DA" w:rsidP="000548DA">
            <w:pPr>
              <w:widowControl w:val="0"/>
              <w:pBdr>
                <w:top w:val="nil"/>
                <w:left w:val="nil"/>
                <w:bottom w:val="nil"/>
                <w:right w:val="nil"/>
                <w:between w:val="nil"/>
              </w:pBdr>
              <w:spacing w:before="40" w:after="40"/>
              <w:ind w:left="57"/>
              <w:rPr>
                <w:b/>
                <w:highlight w:val="cyan"/>
                <w:lang w:val="uk-UA"/>
              </w:rPr>
            </w:pPr>
          </w:p>
        </w:tc>
        <w:tc>
          <w:tcPr>
            <w:tcW w:w="2978" w:type="dxa"/>
            <w:shd w:val="clear" w:color="auto" w:fill="auto"/>
          </w:tcPr>
          <w:p w14:paraId="763F87D2" w14:textId="77777777" w:rsidR="000548DA" w:rsidRPr="000548DA" w:rsidRDefault="00963144" w:rsidP="000548DA">
            <w:pPr>
              <w:spacing w:before="40" w:after="40"/>
              <w:ind w:left="57"/>
              <w:rPr>
                <w:lang w:val="uk-UA"/>
              </w:rPr>
            </w:pPr>
            <w:sdt>
              <w:sdtPr>
                <w:rPr>
                  <w:lang w:val="uk-UA"/>
                </w:rPr>
                <w:tag w:val="goog_rdk_253"/>
                <w:id w:val="-254442794"/>
              </w:sdtPr>
              <w:sdtEndPr/>
              <w:sdtContent/>
            </w:sdt>
            <w:sdt>
              <w:sdtPr>
                <w:rPr>
                  <w:lang w:val="uk-UA"/>
                </w:rPr>
                <w:tag w:val="goog_rdk_254"/>
                <w:id w:val="-1757899607"/>
              </w:sdtPr>
              <w:sdtEndPr/>
              <w:sdtContent/>
            </w:sdt>
            <w:r w:rsidR="000548DA" w:rsidRPr="000548DA">
              <w:rPr>
                <w:lang w:val="uk-UA"/>
              </w:rPr>
              <w:t>1.4.3. Комерціалізація інновацій.</w:t>
            </w:r>
          </w:p>
        </w:tc>
        <w:tc>
          <w:tcPr>
            <w:tcW w:w="4394" w:type="dxa"/>
            <w:shd w:val="clear" w:color="auto" w:fill="FFFFFF"/>
          </w:tcPr>
          <w:p w14:paraId="7E4A7434"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економіки виконкому Криворізької міської ради</w:t>
            </w:r>
          </w:p>
          <w:p w14:paraId="0958E4E8"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КП «Інститут розвитку міста Кривого Рогу» Криворізької міської ради</w:t>
            </w:r>
          </w:p>
        </w:tc>
      </w:tr>
      <w:tr w:rsidR="000548DA" w:rsidRPr="000548DA" w14:paraId="149E0F7E" w14:textId="77777777" w:rsidTr="000548DA">
        <w:trPr>
          <w:gridAfter w:val="1"/>
          <w:wAfter w:w="6" w:type="dxa"/>
        </w:trPr>
        <w:tc>
          <w:tcPr>
            <w:tcW w:w="2262" w:type="dxa"/>
            <w:vMerge w:val="restart"/>
          </w:tcPr>
          <w:p w14:paraId="1AAF9D76" w14:textId="77777777" w:rsidR="000548DA" w:rsidRPr="000548DA" w:rsidRDefault="000548DA" w:rsidP="000548DA">
            <w:pPr>
              <w:spacing w:before="40" w:after="40"/>
              <w:ind w:left="57"/>
              <w:rPr>
                <w:b/>
                <w:lang w:val="uk-UA"/>
              </w:rPr>
            </w:pPr>
            <w:r w:rsidRPr="000548DA">
              <w:rPr>
                <w:b/>
                <w:lang w:val="uk-UA"/>
              </w:rPr>
              <w:t>1.5. Доступні та якісні медичні та спортивні послуги</w:t>
            </w:r>
          </w:p>
        </w:tc>
        <w:tc>
          <w:tcPr>
            <w:tcW w:w="2978" w:type="dxa"/>
            <w:shd w:val="clear" w:color="auto" w:fill="auto"/>
          </w:tcPr>
          <w:p w14:paraId="5E387562" w14:textId="77777777" w:rsidR="000548DA" w:rsidRPr="000548DA" w:rsidRDefault="000548DA" w:rsidP="000548DA">
            <w:pPr>
              <w:spacing w:before="40" w:after="40"/>
              <w:ind w:left="57"/>
              <w:rPr>
                <w:lang w:val="uk-UA"/>
              </w:rPr>
            </w:pPr>
            <w:r w:rsidRPr="000548DA">
              <w:rPr>
                <w:lang w:val="uk-UA"/>
              </w:rPr>
              <w:t>1.5.1. Забезпечення функціонування спроможної системи громадського здоров'я та формування здорового способу життя.</w:t>
            </w:r>
          </w:p>
        </w:tc>
        <w:tc>
          <w:tcPr>
            <w:tcW w:w="4394" w:type="dxa"/>
            <w:shd w:val="clear" w:color="auto" w:fill="FFFFFF"/>
          </w:tcPr>
          <w:p w14:paraId="36FC0F50"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охорони здоров’я виконкому Криворізької міської ради</w:t>
            </w:r>
          </w:p>
          <w:p w14:paraId="7EE43A50"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у справах сім’ї, молоді та спорту виконкому Криворізької міської ради</w:t>
            </w:r>
          </w:p>
        </w:tc>
      </w:tr>
      <w:tr w:rsidR="000548DA" w:rsidRPr="000548DA" w14:paraId="127E47BB" w14:textId="77777777" w:rsidTr="000548DA">
        <w:trPr>
          <w:gridAfter w:val="1"/>
          <w:wAfter w:w="6" w:type="dxa"/>
        </w:trPr>
        <w:tc>
          <w:tcPr>
            <w:tcW w:w="2262" w:type="dxa"/>
            <w:vMerge/>
          </w:tcPr>
          <w:p w14:paraId="0EC51524" w14:textId="77777777" w:rsidR="000548DA" w:rsidRPr="000548DA" w:rsidRDefault="000548DA" w:rsidP="000548DA">
            <w:pPr>
              <w:widowControl w:val="0"/>
              <w:pBdr>
                <w:top w:val="nil"/>
                <w:left w:val="nil"/>
                <w:bottom w:val="nil"/>
                <w:right w:val="nil"/>
                <w:between w:val="nil"/>
              </w:pBdr>
              <w:spacing w:before="40" w:after="40"/>
              <w:ind w:left="57"/>
              <w:rPr>
                <w:color w:val="000000"/>
                <w:lang w:val="uk-UA"/>
              </w:rPr>
            </w:pPr>
          </w:p>
        </w:tc>
        <w:tc>
          <w:tcPr>
            <w:tcW w:w="2978" w:type="dxa"/>
            <w:shd w:val="clear" w:color="auto" w:fill="auto"/>
          </w:tcPr>
          <w:p w14:paraId="39C8BAAE" w14:textId="77777777" w:rsidR="000548DA" w:rsidRPr="000548DA" w:rsidRDefault="000548DA" w:rsidP="000548DA">
            <w:pPr>
              <w:spacing w:before="40" w:after="40"/>
              <w:ind w:left="57"/>
              <w:rPr>
                <w:lang w:val="uk-UA"/>
              </w:rPr>
            </w:pPr>
            <w:r w:rsidRPr="000548DA">
              <w:rPr>
                <w:lang w:val="uk-UA"/>
              </w:rPr>
              <w:t>1.5.2. Формування спроможної мережі закладів охорони здоров'я всіх рівнів (зокрема зі створенням реабілітаційних відділень).</w:t>
            </w:r>
          </w:p>
        </w:tc>
        <w:tc>
          <w:tcPr>
            <w:tcW w:w="4394" w:type="dxa"/>
            <w:shd w:val="clear" w:color="auto" w:fill="FFFFFF"/>
          </w:tcPr>
          <w:p w14:paraId="64AE6C51"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охорони здоров’я виконкому Криворізької міської ради</w:t>
            </w:r>
          </w:p>
        </w:tc>
      </w:tr>
      <w:tr w:rsidR="000548DA" w:rsidRPr="000548DA" w14:paraId="2C2DC96E" w14:textId="77777777" w:rsidTr="000548DA">
        <w:trPr>
          <w:gridAfter w:val="1"/>
          <w:wAfter w:w="6" w:type="dxa"/>
          <w:trHeight w:val="415"/>
        </w:trPr>
        <w:tc>
          <w:tcPr>
            <w:tcW w:w="2262" w:type="dxa"/>
            <w:vMerge/>
          </w:tcPr>
          <w:p w14:paraId="11927E6B" w14:textId="77777777" w:rsidR="000548DA" w:rsidRPr="000548DA" w:rsidRDefault="000548DA" w:rsidP="000548DA">
            <w:pPr>
              <w:widowControl w:val="0"/>
              <w:pBdr>
                <w:top w:val="nil"/>
                <w:left w:val="nil"/>
                <w:bottom w:val="nil"/>
                <w:right w:val="nil"/>
                <w:between w:val="nil"/>
              </w:pBdr>
              <w:spacing w:before="40" w:after="40"/>
              <w:ind w:left="57"/>
              <w:rPr>
                <w:color w:val="000000"/>
                <w:lang w:val="uk-UA"/>
              </w:rPr>
            </w:pPr>
          </w:p>
        </w:tc>
        <w:tc>
          <w:tcPr>
            <w:tcW w:w="2978" w:type="dxa"/>
            <w:shd w:val="clear" w:color="auto" w:fill="auto"/>
          </w:tcPr>
          <w:p w14:paraId="3C088C2A" w14:textId="77777777" w:rsidR="000548DA" w:rsidRPr="000548DA" w:rsidRDefault="000548DA" w:rsidP="000548DA">
            <w:pPr>
              <w:spacing w:before="40" w:after="40"/>
              <w:ind w:left="57"/>
              <w:rPr>
                <w:lang w:val="uk-UA"/>
              </w:rPr>
            </w:pPr>
            <w:r w:rsidRPr="000548DA">
              <w:rPr>
                <w:lang w:val="uk-UA"/>
              </w:rPr>
              <w:t>1.5.3. Розширення мережі закладів та створення інклюзивної спортивної інфраструктури.</w:t>
            </w:r>
          </w:p>
        </w:tc>
        <w:tc>
          <w:tcPr>
            <w:tcW w:w="4394" w:type="dxa"/>
            <w:shd w:val="clear" w:color="auto" w:fill="FFFFFF"/>
          </w:tcPr>
          <w:p w14:paraId="2EF5F110"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Департамент у справах сім’ї, молоді та спорту виконкому Криворізької міської ради</w:t>
            </w:r>
          </w:p>
        </w:tc>
      </w:tr>
      <w:tr w:rsidR="000548DA" w:rsidRPr="000548DA" w14:paraId="43A6BDB2" w14:textId="77777777" w:rsidTr="000548DA">
        <w:tc>
          <w:tcPr>
            <w:tcW w:w="9640" w:type="dxa"/>
            <w:gridSpan w:val="4"/>
            <w:shd w:val="clear" w:color="auto" w:fill="E7E6E6"/>
          </w:tcPr>
          <w:p w14:paraId="739559E6" w14:textId="77777777" w:rsidR="000548DA" w:rsidRPr="000548DA" w:rsidRDefault="000548DA" w:rsidP="000548DA">
            <w:pPr>
              <w:pBdr>
                <w:top w:val="nil"/>
                <w:left w:val="nil"/>
                <w:bottom w:val="nil"/>
                <w:right w:val="nil"/>
                <w:between w:val="nil"/>
              </w:pBdr>
              <w:spacing w:before="40" w:after="40"/>
              <w:ind w:left="57"/>
              <w:jc w:val="center"/>
              <w:rPr>
                <w:b/>
                <w:iCs/>
                <w:lang w:val="uk-UA"/>
              </w:rPr>
            </w:pPr>
            <w:r w:rsidRPr="000548DA">
              <w:rPr>
                <w:b/>
                <w:iCs/>
                <w:lang w:val="uk-UA"/>
              </w:rPr>
              <w:lastRenderedPageBreak/>
              <w:t>СТРАТЕГІЧНА ЦІЛЬ 2. ГРОМАДА ЕФЕКТИВНОГО УПРАВЛІННЯ РЕСУРСАМИ ЗІ СТАЛОЮ ЕКОСИСТЕМОЮ</w:t>
            </w:r>
          </w:p>
        </w:tc>
      </w:tr>
      <w:tr w:rsidR="000548DA" w:rsidRPr="000548DA" w14:paraId="7378CE0E" w14:textId="77777777" w:rsidTr="000548DA">
        <w:trPr>
          <w:gridAfter w:val="1"/>
          <w:wAfter w:w="6" w:type="dxa"/>
          <w:trHeight w:val="183"/>
        </w:trPr>
        <w:tc>
          <w:tcPr>
            <w:tcW w:w="2262" w:type="dxa"/>
            <w:vMerge w:val="restart"/>
          </w:tcPr>
          <w:p w14:paraId="6EC83A4A" w14:textId="77777777" w:rsidR="000548DA" w:rsidRPr="000548DA" w:rsidRDefault="000548DA" w:rsidP="000548DA">
            <w:pPr>
              <w:tabs>
                <w:tab w:val="left" w:pos="578"/>
              </w:tabs>
              <w:spacing w:before="40" w:after="40"/>
              <w:ind w:left="57"/>
              <w:rPr>
                <w:b/>
                <w:lang w:val="uk-UA"/>
              </w:rPr>
            </w:pPr>
            <w:r w:rsidRPr="000548DA">
              <w:rPr>
                <w:b/>
                <w:lang w:val="uk-UA"/>
              </w:rPr>
              <w:t>2.1. Безпечне довкілля та прагнення до кліматичної нейтральності</w:t>
            </w:r>
          </w:p>
        </w:tc>
        <w:tc>
          <w:tcPr>
            <w:tcW w:w="2978" w:type="dxa"/>
          </w:tcPr>
          <w:p w14:paraId="127126EA" w14:textId="77777777" w:rsidR="000548DA" w:rsidRPr="000548DA" w:rsidRDefault="000548DA" w:rsidP="000548DA">
            <w:pPr>
              <w:widowControl w:val="0"/>
              <w:pBdr>
                <w:top w:val="nil"/>
                <w:left w:val="nil"/>
                <w:bottom w:val="nil"/>
                <w:right w:val="nil"/>
                <w:between w:val="nil"/>
              </w:pBdr>
              <w:spacing w:before="40" w:after="40"/>
              <w:ind w:left="57"/>
              <w:rPr>
                <w:highlight w:val="white"/>
                <w:lang w:val="uk-UA"/>
              </w:rPr>
            </w:pPr>
            <w:r w:rsidRPr="000548DA">
              <w:rPr>
                <w:highlight w:val="white"/>
                <w:lang w:val="uk-UA"/>
              </w:rPr>
              <w:t>2.1.1.</w:t>
            </w:r>
            <w:sdt>
              <w:sdtPr>
                <w:rPr>
                  <w:highlight w:val="white"/>
                  <w:lang w:val="uk-UA"/>
                </w:rPr>
                <w:tag w:val="goog_rdk_170"/>
                <w:id w:val="-1533957009"/>
              </w:sdtPr>
              <w:sdtEndPr/>
              <w:sdtContent/>
            </w:sdt>
            <w:r w:rsidRPr="000548DA">
              <w:rPr>
                <w:highlight w:val="white"/>
                <w:lang w:val="uk-UA"/>
              </w:rPr>
              <w:t xml:space="preserve"> Покращення якості повітря та досягнення кліматичної безпеки.</w:t>
            </w:r>
          </w:p>
        </w:tc>
        <w:tc>
          <w:tcPr>
            <w:tcW w:w="4394" w:type="dxa"/>
            <w:shd w:val="clear" w:color="auto" w:fill="FFFFFF"/>
          </w:tcPr>
          <w:p w14:paraId="19EEA691"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Управління екології виконкому Криворізької міської ради</w:t>
            </w:r>
          </w:p>
        </w:tc>
      </w:tr>
      <w:tr w:rsidR="000548DA" w:rsidRPr="000548DA" w14:paraId="40DBF9D8" w14:textId="77777777" w:rsidTr="000548DA">
        <w:trPr>
          <w:gridAfter w:val="1"/>
          <w:wAfter w:w="6" w:type="dxa"/>
        </w:trPr>
        <w:tc>
          <w:tcPr>
            <w:tcW w:w="2262" w:type="dxa"/>
            <w:vMerge/>
          </w:tcPr>
          <w:p w14:paraId="7C85F6ED"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tcPr>
          <w:p w14:paraId="3A5EEE70" w14:textId="77777777" w:rsidR="000548DA" w:rsidRPr="000548DA" w:rsidRDefault="000548DA" w:rsidP="000548DA">
            <w:pPr>
              <w:pBdr>
                <w:top w:val="nil"/>
                <w:left w:val="nil"/>
                <w:bottom w:val="nil"/>
                <w:right w:val="nil"/>
                <w:between w:val="nil"/>
              </w:pBdr>
              <w:spacing w:before="40" w:after="40"/>
              <w:ind w:left="57"/>
              <w:rPr>
                <w:highlight w:val="white"/>
                <w:lang w:val="uk-UA"/>
              </w:rPr>
            </w:pPr>
            <w:r w:rsidRPr="000548DA">
              <w:rPr>
                <w:highlight w:val="white"/>
                <w:lang w:val="uk-UA"/>
              </w:rPr>
              <w:t xml:space="preserve">2.1.2. </w:t>
            </w:r>
            <w:sdt>
              <w:sdtPr>
                <w:rPr>
                  <w:highlight w:val="white"/>
                  <w:lang w:val="uk-UA"/>
                </w:rPr>
                <w:tag w:val="goog_rdk_171"/>
                <w:id w:val="1057903012"/>
              </w:sdtPr>
              <w:sdtEndPr/>
              <w:sdtContent/>
            </w:sdt>
            <w:r w:rsidRPr="000548DA">
              <w:rPr>
                <w:highlight w:val="white"/>
                <w:lang w:val="uk-UA"/>
              </w:rPr>
              <w:t>Відновлення та оздоровлення водних екосистем.</w:t>
            </w:r>
          </w:p>
        </w:tc>
        <w:tc>
          <w:tcPr>
            <w:tcW w:w="4394" w:type="dxa"/>
            <w:shd w:val="clear" w:color="auto" w:fill="FFFFFF"/>
          </w:tcPr>
          <w:p w14:paraId="66EE20C4"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екології виконкому Криворізької міської ради</w:t>
            </w:r>
          </w:p>
          <w:p w14:paraId="586BF67D"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розвитку інфраструктури міста Криворізької міської ради</w:t>
            </w:r>
          </w:p>
        </w:tc>
      </w:tr>
      <w:tr w:rsidR="000548DA" w:rsidRPr="000548DA" w14:paraId="620EAE6B" w14:textId="77777777" w:rsidTr="000548DA">
        <w:trPr>
          <w:gridAfter w:val="1"/>
          <w:wAfter w:w="6" w:type="dxa"/>
        </w:trPr>
        <w:tc>
          <w:tcPr>
            <w:tcW w:w="2262" w:type="dxa"/>
            <w:vMerge/>
          </w:tcPr>
          <w:p w14:paraId="520CA48A"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tcPr>
          <w:p w14:paraId="4A113080" w14:textId="77777777" w:rsidR="000548DA" w:rsidRPr="000548DA" w:rsidRDefault="00963144" w:rsidP="000548DA">
            <w:pPr>
              <w:spacing w:before="40" w:after="40"/>
              <w:ind w:left="57"/>
              <w:rPr>
                <w:highlight w:val="white"/>
                <w:lang w:val="uk-UA"/>
              </w:rPr>
            </w:pPr>
            <w:sdt>
              <w:sdtPr>
                <w:rPr>
                  <w:highlight w:val="white"/>
                  <w:lang w:val="uk-UA"/>
                </w:rPr>
                <w:tag w:val="goog_rdk_172"/>
                <w:id w:val="1494222392"/>
              </w:sdtPr>
              <w:sdtEndPr/>
              <w:sdtContent/>
            </w:sdt>
            <w:r w:rsidR="000548DA" w:rsidRPr="000548DA">
              <w:rPr>
                <w:highlight w:val="white"/>
                <w:lang w:val="uk-UA"/>
              </w:rPr>
              <w:t>2.1.3. Відновлення та модернізація інфраструктури каналізаційних мереж і споруд на них.</w:t>
            </w:r>
          </w:p>
        </w:tc>
        <w:tc>
          <w:tcPr>
            <w:tcW w:w="4394" w:type="dxa"/>
            <w:shd w:val="clear" w:color="auto" w:fill="FFFFFF"/>
          </w:tcPr>
          <w:p w14:paraId="107E8DB2"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розвитку інфраструктури міста Криворізької міської ради</w:t>
            </w:r>
          </w:p>
        </w:tc>
      </w:tr>
      <w:tr w:rsidR="000548DA" w:rsidRPr="000548DA" w14:paraId="666668C6" w14:textId="77777777" w:rsidTr="000548DA">
        <w:trPr>
          <w:gridAfter w:val="1"/>
          <w:wAfter w:w="6" w:type="dxa"/>
        </w:trPr>
        <w:tc>
          <w:tcPr>
            <w:tcW w:w="2262" w:type="dxa"/>
            <w:vMerge/>
          </w:tcPr>
          <w:p w14:paraId="68462705"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tcPr>
          <w:p w14:paraId="6653D716" w14:textId="77777777" w:rsidR="000548DA" w:rsidRPr="000548DA" w:rsidRDefault="00963144" w:rsidP="000548DA">
            <w:pPr>
              <w:spacing w:before="40" w:after="40"/>
              <w:ind w:left="57"/>
              <w:rPr>
                <w:highlight w:val="white"/>
                <w:lang w:val="uk-UA"/>
              </w:rPr>
            </w:pPr>
            <w:sdt>
              <w:sdtPr>
                <w:rPr>
                  <w:highlight w:val="white"/>
                  <w:lang w:val="uk-UA"/>
                </w:rPr>
                <w:tag w:val="goog_rdk_173"/>
                <w:id w:val="-1999798913"/>
              </w:sdtPr>
              <w:sdtEndPr/>
              <w:sdtContent/>
            </w:sdt>
            <w:r w:rsidR="000548DA" w:rsidRPr="000548DA">
              <w:rPr>
                <w:highlight w:val="white"/>
                <w:lang w:val="uk-UA"/>
              </w:rPr>
              <w:t>2.1.4. Дослідження стану Криворізького залізорудного басейну для запобігання виникненню на його території катастроф техногенного й природного характеру.</w:t>
            </w:r>
          </w:p>
        </w:tc>
        <w:tc>
          <w:tcPr>
            <w:tcW w:w="4394" w:type="dxa"/>
            <w:shd w:val="clear" w:color="auto" w:fill="FFFFFF"/>
          </w:tcPr>
          <w:p w14:paraId="396F52E4"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екології виконкому Криворізької міської ради</w:t>
            </w:r>
          </w:p>
          <w:p w14:paraId="7ECBBDE1"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 xml:space="preserve">Управління надзвичайних ситуацій та цивільного захисту населення виконкому Криворізької міської ради </w:t>
            </w:r>
          </w:p>
          <w:p w14:paraId="694064C2"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регулювання містобудівної діяльності та земельних відносин виконкому Криворізької міської ради</w:t>
            </w:r>
          </w:p>
        </w:tc>
      </w:tr>
      <w:tr w:rsidR="000548DA" w:rsidRPr="000548DA" w14:paraId="2395CA17" w14:textId="77777777" w:rsidTr="000548DA">
        <w:trPr>
          <w:gridAfter w:val="1"/>
          <w:wAfter w:w="6" w:type="dxa"/>
          <w:trHeight w:val="163"/>
        </w:trPr>
        <w:tc>
          <w:tcPr>
            <w:tcW w:w="2262" w:type="dxa"/>
            <w:vMerge/>
          </w:tcPr>
          <w:p w14:paraId="01CE6F44"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tcPr>
          <w:p w14:paraId="678F366D" w14:textId="77777777" w:rsidR="000548DA" w:rsidRPr="000548DA" w:rsidRDefault="00963144" w:rsidP="000548DA">
            <w:pPr>
              <w:pBdr>
                <w:top w:val="nil"/>
                <w:left w:val="nil"/>
                <w:bottom w:val="nil"/>
                <w:right w:val="nil"/>
                <w:between w:val="nil"/>
              </w:pBdr>
              <w:spacing w:before="40" w:after="40"/>
              <w:ind w:left="57"/>
              <w:rPr>
                <w:highlight w:val="white"/>
                <w:lang w:val="uk-UA"/>
              </w:rPr>
            </w:pPr>
            <w:sdt>
              <w:sdtPr>
                <w:rPr>
                  <w:highlight w:val="white"/>
                  <w:lang w:val="uk-UA"/>
                </w:rPr>
                <w:tag w:val="goog_rdk_174"/>
                <w:id w:val="-999269468"/>
              </w:sdtPr>
              <w:sdtEndPr/>
              <w:sdtContent/>
            </w:sdt>
            <w:sdt>
              <w:sdtPr>
                <w:rPr>
                  <w:highlight w:val="white"/>
                  <w:lang w:val="uk-UA"/>
                </w:rPr>
                <w:tag w:val="goog_rdk_177"/>
                <w:id w:val="1952207447"/>
              </w:sdtPr>
              <w:sdtEndPr/>
              <w:sdtContent/>
            </w:sdt>
            <w:r w:rsidR="000548DA" w:rsidRPr="000548DA">
              <w:rPr>
                <w:highlight w:val="white"/>
                <w:lang w:val="uk-UA"/>
              </w:rPr>
              <w:t>2.1.5. Використання ВДЕ для потреб громади.</w:t>
            </w:r>
            <w:sdt>
              <w:sdtPr>
                <w:rPr>
                  <w:highlight w:val="white"/>
                  <w:lang w:val="uk-UA"/>
                </w:rPr>
                <w:tag w:val="goog_rdk_176"/>
                <w:id w:val="-2146493360"/>
              </w:sdtPr>
              <w:sdtEndPr/>
              <w:sdtContent/>
            </w:sdt>
          </w:p>
        </w:tc>
        <w:tc>
          <w:tcPr>
            <w:tcW w:w="4394" w:type="dxa"/>
            <w:shd w:val="clear" w:color="auto" w:fill="FFFFFF"/>
          </w:tcPr>
          <w:p w14:paraId="7C27F2AD"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Відділ з питань енергоменджменту та впровадження енергозберігаючих технологій виконкому Криворізької міської ради</w:t>
            </w:r>
          </w:p>
        </w:tc>
      </w:tr>
      <w:tr w:rsidR="000548DA" w:rsidRPr="000548DA" w14:paraId="5DB7439B" w14:textId="77777777" w:rsidTr="000548DA">
        <w:trPr>
          <w:gridAfter w:val="1"/>
          <w:wAfter w:w="6" w:type="dxa"/>
          <w:trHeight w:val="83"/>
        </w:trPr>
        <w:tc>
          <w:tcPr>
            <w:tcW w:w="2262" w:type="dxa"/>
            <w:vMerge/>
          </w:tcPr>
          <w:p w14:paraId="447695EB"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tcPr>
          <w:p w14:paraId="14622FBE" w14:textId="77777777" w:rsidR="000548DA" w:rsidRPr="000548DA" w:rsidRDefault="00963144" w:rsidP="000548DA">
            <w:pPr>
              <w:pBdr>
                <w:top w:val="nil"/>
                <w:left w:val="nil"/>
                <w:bottom w:val="nil"/>
                <w:right w:val="nil"/>
                <w:between w:val="nil"/>
              </w:pBdr>
              <w:spacing w:before="40" w:after="40"/>
              <w:ind w:left="57"/>
              <w:rPr>
                <w:highlight w:val="white"/>
                <w:lang w:val="uk-UA"/>
              </w:rPr>
            </w:pPr>
            <w:sdt>
              <w:sdtPr>
                <w:rPr>
                  <w:highlight w:val="white"/>
                  <w:lang w:val="uk-UA"/>
                </w:rPr>
                <w:tag w:val="goog_rdk_178"/>
                <w:id w:val="-263383414"/>
              </w:sdtPr>
              <w:sdtEndPr/>
              <w:sdtContent/>
            </w:sdt>
            <w:r w:rsidR="000548DA" w:rsidRPr="000548DA">
              <w:rPr>
                <w:highlight w:val="white"/>
                <w:lang w:val="uk-UA"/>
              </w:rPr>
              <w:t>2.1.6. Стала мобільність громади.</w:t>
            </w:r>
          </w:p>
        </w:tc>
        <w:tc>
          <w:tcPr>
            <w:tcW w:w="4394" w:type="dxa"/>
            <w:shd w:val="clear" w:color="auto" w:fill="FFFFFF"/>
          </w:tcPr>
          <w:p w14:paraId="15CE378F"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транспорту та телекомунікацій виконкому Криворізької міської ради</w:t>
            </w:r>
          </w:p>
          <w:p w14:paraId="233630E2"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розвитку інфраструктури міста Криворізької міської ради</w:t>
            </w:r>
          </w:p>
          <w:p w14:paraId="70FE0FF6"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технічного захисту інформації та інформаційно-комунікаційних техноголій Криворізької міської ради</w:t>
            </w:r>
          </w:p>
        </w:tc>
      </w:tr>
      <w:tr w:rsidR="000548DA" w:rsidRPr="000548DA" w14:paraId="349F3C18" w14:textId="77777777" w:rsidTr="000548DA">
        <w:trPr>
          <w:gridAfter w:val="1"/>
          <w:wAfter w:w="6" w:type="dxa"/>
        </w:trPr>
        <w:tc>
          <w:tcPr>
            <w:tcW w:w="2262" w:type="dxa"/>
            <w:vMerge w:val="restart"/>
          </w:tcPr>
          <w:p w14:paraId="5AA9793C" w14:textId="77777777" w:rsidR="000548DA" w:rsidRPr="000548DA" w:rsidRDefault="000548DA" w:rsidP="000548DA">
            <w:pPr>
              <w:tabs>
                <w:tab w:val="left" w:pos="578"/>
              </w:tabs>
              <w:spacing w:before="40" w:after="40"/>
              <w:ind w:left="57"/>
              <w:rPr>
                <w:b/>
                <w:lang w:val="uk-UA"/>
              </w:rPr>
            </w:pPr>
            <w:r w:rsidRPr="000548DA">
              <w:rPr>
                <w:b/>
                <w:lang w:val="uk-UA"/>
              </w:rPr>
              <w:t>2.2. Трансформована та стала екосистема громади</w:t>
            </w:r>
          </w:p>
        </w:tc>
        <w:tc>
          <w:tcPr>
            <w:tcW w:w="2978" w:type="dxa"/>
          </w:tcPr>
          <w:p w14:paraId="329CCA2A" w14:textId="77777777" w:rsidR="000548DA" w:rsidRPr="000548DA" w:rsidRDefault="000548DA" w:rsidP="000548DA">
            <w:pPr>
              <w:pBdr>
                <w:top w:val="nil"/>
                <w:left w:val="nil"/>
                <w:bottom w:val="nil"/>
                <w:right w:val="nil"/>
                <w:between w:val="nil"/>
              </w:pBdr>
              <w:spacing w:before="40" w:after="40"/>
              <w:ind w:left="57"/>
              <w:rPr>
                <w:lang w:val="uk-UA"/>
              </w:rPr>
            </w:pPr>
            <w:r w:rsidRPr="000548DA">
              <w:rPr>
                <w:lang w:val="uk-UA"/>
              </w:rPr>
              <w:t xml:space="preserve">2.2.1. </w:t>
            </w:r>
            <w:sdt>
              <w:sdtPr>
                <w:rPr>
                  <w:lang w:val="uk-UA"/>
                </w:rPr>
                <w:tag w:val="goog_rdk_179"/>
                <w:id w:val="-38440939"/>
              </w:sdtPr>
              <w:sdtEndPr/>
              <w:sdtContent/>
            </w:sdt>
            <w:r w:rsidRPr="000548DA">
              <w:rPr>
                <w:lang w:val="uk-UA"/>
              </w:rPr>
              <w:t>Відновлення екологічної цінності порушених земель.</w:t>
            </w:r>
          </w:p>
        </w:tc>
        <w:tc>
          <w:tcPr>
            <w:tcW w:w="4394" w:type="dxa"/>
            <w:shd w:val="clear" w:color="auto" w:fill="FFFFFF"/>
          </w:tcPr>
          <w:p w14:paraId="44047F28"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екології виконкому Криворізької міської ради</w:t>
            </w:r>
          </w:p>
          <w:p w14:paraId="7B8EE976"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розвитку інфраструктури міста Криворізької міської ради</w:t>
            </w:r>
          </w:p>
        </w:tc>
      </w:tr>
      <w:tr w:rsidR="000548DA" w:rsidRPr="000548DA" w14:paraId="3780EF7C" w14:textId="77777777" w:rsidTr="000548DA">
        <w:trPr>
          <w:gridAfter w:val="1"/>
          <w:wAfter w:w="6" w:type="dxa"/>
        </w:trPr>
        <w:tc>
          <w:tcPr>
            <w:tcW w:w="2262" w:type="dxa"/>
            <w:vMerge/>
          </w:tcPr>
          <w:p w14:paraId="5BD131AB"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tcPr>
          <w:p w14:paraId="036B5BDE" w14:textId="77777777" w:rsidR="000548DA" w:rsidRPr="000548DA" w:rsidRDefault="000548DA" w:rsidP="000548DA">
            <w:pPr>
              <w:pBdr>
                <w:top w:val="nil"/>
                <w:left w:val="nil"/>
                <w:bottom w:val="nil"/>
                <w:right w:val="nil"/>
                <w:between w:val="nil"/>
              </w:pBdr>
              <w:spacing w:before="40" w:after="40"/>
              <w:ind w:left="57"/>
              <w:rPr>
                <w:lang w:val="uk-UA"/>
              </w:rPr>
            </w:pPr>
            <w:r w:rsidRPr="000548DA">
              <w:rPr>
                <w:lang w:val="uk-UA"/>
              </w:rPr>
              <w:t xml:space="preserve">2.2.2. </w:t>
            </w:r>
            <w:sdt>
              <w:sdtPr>
                <w:rPr>
                  <w:lang w:val="uk-UA"/>
                </w:rPr>
                <w:tag w:val="goog_rdk_180"/>
                <w:id w:val="-1468041903"/>
              </w:sdtPr>
              <w:sdtEndPr/>
              <w:sdtContent/>
            </w:sdt>
            <w:r w:rsidRPr="000548DA">
              <w:rPr>
                <w:lang w:val="uk-UA"/>
              </w:rPr>
              <w:t xml:space="preserve">Забезпечення сталого управління, збереження, відновлення </w:t>
            </w:r>
            <w:r w:rsidRPr="000548DA">
              <w:rPr>
                <w:lang w:val="uk-UA"/>
              </w:rPr>
              <w:lastRenderedPageBreak/>
              <w:t>та збалансованого використання цінних природних комплексів.</w:t>
            </w:r>
          </w:p>
        </w:tc>
        <w:tc>
          <w:tcPr>
            <w:tcW w:w="4394" w:type="dxa"/>
            <w:shd w:val="clear" w:color="auto" w:fill="FFFFFF"/>
          </w:tcPr>
          <w:p w14:paraId="48B018F5"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lastRenderedPageBreak/>
              <w:t>Департамент розвитку інфраструктури міста Криворізької міської ради</w:t>
            </w:r>
          </w:p>
          <w:p w14:paraId="26BA4985"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lastRenderedPageBreak/>
              <w:t>Управління екології виконкому Криворізької міської ради</w:t>
            </w:r>
          </w:p>
          <w:p w14:paraId="53A336FA" w14:textId="77777777" w:rsidR="000548DA" w:rsidRPr="000548DA" w:rsidRDefault="000548DA" w:rsidP="00963144">
            <w:pPr>
              <w:numPr>
                <w:ilvl w:val="3"/>
                <w:numId w:val="20"/>
              </w:numPr>
              <w:tabs>
                <w:tab w:val="left" w:pos="328"/>
              </w:tabs>
              <w:spacing w:before="40" w:after="40"/>
              <w:ind w:left="57" w:firstLine="0"/>
              <w:rPr>
                <w:color w:val="000000"/>
                <w:lang w:val="uk-UA"/>
              </w:rPr>
            </w:pPr>
            <w:r w:rsidRPr="000548DA">
              <w:rPr>
                <w:lang w:val="uk-UA"/>
              </w:rPr>
              <w:t>Департамент регулювання містобудівної діяльності та земельних відносин виконкому Криворізької міської ради</w:t>
            </w:r>
          </w:p>
        </w:tc>
      </w:tr>
      <w:tr w:rsidR="000548DA" w:rsidRPr="000548DA" w14:paraId="1B2666BB" w14:textId="77777777" w:rsidTr="000548DA">
        <w:trPr>
          <w:gridAfter w:val="1"/>
          <w:wAfter w:w="6" w:type="dxa"/>
        </w:trPr>
        <w:tc>
          <w:tcPr>
            <w:tcW w:w="2262" w:type="dxa"/>
            <w:vMerge/>
          </w:tcPr>
          <w:p w14:paraId="687039A4"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tcPr>
          <w:p w14:paraId="3460415D" w14:textId="77777777" w:rsidR="000548DA" w:rsidRPr="000548DA" w:rsidRDefault="000548DA" w:rsidP="000548DA">
            <w:pPr>
              <w:pBdr>
                <w:top w:val="nil"/>
                <w:left w:val="nil"/>
                <w:bottom w:val="nil"/>
                <w:right w:val="nil"/>
                <w:between w:val="nil"/>
              </w:pBdr>
              <w:spacing w:before="40" w:after="40"/>
              <w:ind w:left="57"/>
              <w:rPr>
                <w:lang w:val="uk-UA"/>
              </w:rPr>
            </w:pPr>
            <w:r w:rsidRPr="000548DA">
              <w:rPr>
                <w:lang w:val="uk-UA"/>
              </w:rPr>
              <w:t xml:space="preserve">2.2.3. </w:t>
            </w:r>
            <w:sdt>
              <w:sdtPr>
                <w:rPr>
                  <w:lang w:val="uk-UA"/>
                </w:rPr>
                <w:tag w:val="goog_rdk_181"/>
                <w:id w:val="-1726598562"/>
              </w:sdtPr>
              <w:sdtEndPr/>
              <w:sdtContent/>
            </w:sdt>
            <w:r w:rsidRPr="000548DA">
              <w:rPr>
                <w:lang w:val="uk-UA"/>
              </w:rPr>
              <w:t>Збереження наявних і розвиток нових сучасних інноваційних «зелених» публічних просторів.</w:t>
            </w:r>
          </w:p>
        </w:tc>
        <w:tc>
          <w:tcPr>
            <w:tcW w:w="4394" w:type="dxa"/>
            <w:shd w:val="clear" w:color="auto" w:fill="FFFFFF"/>
          </w:tcPr>
          <w:p w14:paraId="6BB85F21"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розвитку інфраструктури міста Криворізької міської ради</w:t>
            </w:r>
          </w:p>
        </w:tc>
      </w:tr>
      <w:tr w:rsidR="000548DA" w:rsidRPr="000548DA" w14:paraId="4E7DAD2A" w14:textId="77777777" w:rsidTr="000548DA">
        <w:trPr>
          <w:gridAfter w:val="1"/>
          <w:wAfter w:w="6" w:type="dxa"/>
          <w:trHeight w:val="453"/>
        </w:trPr>
        <w:tc>
          <w:tcPr>
            <w:tcW w:w="2262" w:type="dxa"/>
            <w:vMerge w:val="restart"/>
          </w:tcPr>
          <w:p w14:paraId="2B3FE395" w14:textId="77777777" w:rsidR="000548DA" w:rsidRPr="000548DA" w:rsidRDefault="000548DA" w:rsidP="000548DA">
            <w:pPr>
              <w:tabs>
                <w:tab w:val="left" w:pos="578"/>
              </w:tabs>
              <w:spacing w:before="40" w:after="40"/>
              <w:ind w:left="57"/>
              <w:rPr>
                <w:b/>
                <w:lang w:val="uk-UA"/>
              </w:rPr>
            </w:pPr>
            <w:r w:rsidRPr="000548DA">
              <w:rPr>
                <w:b/>
                <w:lang w:val="uk-UA"/>
              </w:rPr>
              <w:t>2.3. Ефективна система управління відходами</w:t>
            </w:r>
          </w:p>
        </w:tc>
        <w:tc>
          <w:tcPr>
            <w:tcW w:w="2978" w:type="dxa"/>
          </w:tcPr>
          <w:p w14:paraId="4D0AA830" w14:textId="77777777" w:rsidR="000548DA" w:rsidRPr="000548DA" w:rsidRDefault="000548DA" w:rsidP="000548DA">
            <w:pPr>
              <w:pBdr>
                <w:top w:val="nil"/>
                <w:left w:val="nil"/>
                <w:bottom w:val="nil"/>
                <w:right w:val="nil"/>
                <w:between w:val="nil"/>
              </w:pBdr>
              <w:spacing w:before="40" w:after="40"/>
              <w:ind w:left="57"/>
              <w:rPr>
                <w:lang w:val="uk-UA"/>
              </w:rPr>
            </w:pPr>
            <w:r w:rsidRPr="000548DA">
              <w:rPr>
                <w:lang w:val="uk-UA"/>
              </w:rPr>
              <w:t xml:space="preserve">2.3.1. </w:t>
            </w:r>
            <w:sdt>
              <w:sdtPr>
                <w:rPr>
                  <w:lang w:val="uk-UA"/>
                </w:rPr>
                <w:tag w:val="goog_rdk_182"/>
                <w:id w:val="1787167431"/>
              </w:sdtPr>
              <w:sdtEndPr/>
              <w:sdtContent/>
            </w:sdt>
            <w:r w:rsidRPr="000548DA">
              <w:rPr>
                <w:lang w:val="uk-UA"/>
              </w:rPr>
              <w:t>Розвиток об'єктів інфраструктури управління побутовими та промисловими відходами.</w:t>
            </w:r>
          </w:p>
        </w:tc>
        <w:tc>
          <w:tcPr>
            <w:tcW w:w="4394" w:type="dxa"/>
            <w:shd w:val="clear" w:color="auto" w:fill="FFFFFF"/>
          </w:tcPr>
          <w:p w14:paraId="2CE32A35"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розвитку інфраструктури міста Криворізької міської ради</w:t>
            </w:r>
          </w:p>
          <w:p w14:paraId="21D6F4E5" w14:textId="77777777" w:rsidR="000548DA" w:rsidRPr="000548DA" w:rsidRDefault="000548DA" w:rsidP="00963144">
            <w:pPr>
              <w:numPr>
                <w:ilvl w:val="3"/>
                <w:numId w:val="20"/>
              </w:numPr>
              <w:tabs>
                <w:tab w:val="left" w:pos="328"/>
                <w:tab w:val="left" w:pos="439"/>
              </w:tabs>
              <w:spacing w:before="40" w:after="40"/>
              <w:ind w:left="57" w:firstLine="0"/>
              <w:rPr>
                <w:lang w:val="uk-UA"/>
              </w:rPr>
            </w:pPr>
            <w:r w:rsidRPr="000548DA">
              <w:rPr>
                <w:lang w:val="uk-UA"/>
              </w:rPr>
              <w:t>Управління екології виконкому Криворізької міської ради</w:t>
            </w:r>
          </w:p>
        </w:tc>
      </w:tr>
      <w:tr w:rsidR="000548DA" w:rsidRPr="000548DA" w14:paraId="445A4971" w14:textId="77777777" w:rsidTr="000548DA">
        <w:trPr>
          <w:gridAfter w:val="1"/>
          <w:wAfter w:w="6" w:type="dxa"/>
          <w:trHeight w:val="314"/>
        </w:trPr>
        <w:tc>
          <w:tcPr>
            <w:tcW w:w="2262" w:type="dxa"/>
            <w:vMerge/>
          </w:tcPr>
          <w:p w14:paraId="4668F209" w14:textId="77777777" w:rsidR="000548DA" w:rsidRPr="000548DA" w:rsidRDefault="000548DA" w:rsidP="000548DA">
            <w:pPr>
              <w:widowControl w:val="0"/>
              <w:pBdr>
                <w:top w:val="nil"/>
                <w:left w:val="nil"/>
                <w:bottom w:val="nil"/>
                <w:right w:val="nil"/>
                <w:between w:val="nil"/>
              </w:pBdr>
              <w:spacing w:before="40" w:after="40"/>
              <w:ind w:left="57"/>
              <w:rPr>
                <w:b/>
                <w:lang w:val="uk-UA"/>
              </w:rPr>
            </w:pPr>
          </w:p>
        </w:tc>
        <w:tc>
          <w:tcPr>
            <w:tcW w:w="2978" w:type="dxa"/>
          </w:tcPr>
          <w:p w14:paraId="431A0B93" w14:textId="77777777" w:rsidR="000548DA" w:rsidRPr="000548DA" w:rsidRDefault="000548DA" w:rsidP="000548DA">
            <w:pPr>
              <w:pBdr>
                <w:top w:val="nil"/>
                <w:left w:val="nil"/>
                <w:bottom w:val="nil"/>
                <w:right w:val="nil"/>
                <w:between w:val="nil"/>
              </w:pBdr>
              <w:spacing w:before="40" w:after="40"/>
              <w:ind w:left="57"/>
              <w:rPr>
                <w:lang w:val="uk-UA"/>
              </w:rPr>
            </w:pPr>
            <w:r w:rsidRPr="000548DA">
              <w:rPr>
                <w:lang w:val="uk-UA"/>
              </w:rPr>
              <w:t xml:space="preserve">2.3.2. </w:t>
            </w:r>
            <w:sdt>
              <w:sdtPr>
                <w:rPr>
                  <w:lang w:val="uk-UA"/>
                </w:rPr>
                <w:tag w:val="goog_rdk_183"/>
                <w:id w:val="-914468831"/>
              </w:sdtPr>
              <w:sdtEndPr/>
              <w:sdtContent/>
            </w:sdt>
            <w:r w:rsidRPr="000548DA">
              <w:rPr>
                <w:lang w:val="uk-UA"/>
              </w:rPr>
              <w:t>Удосконалення системи управління побутовими відходами на інноваційних засадах.</w:t>
            </w:r>
          </w:p>
        </w:tc>
        <w:tc>
          <w:tcPr>
            <w:tcW w:w="4394" w:type="dxa"/>
            <w:shd w:val="clear" w:color="auto" w:fill="FFFFFF"/>
          </w:tcPr>
          <w:p w14:paraId="593AEB1B"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розвитку інфраструктури міста Криворізької міської ради</w:t>
            </w:r>
          </w:p>
        </w:tc>
      </w:tr>
      <w:tr w:rsidR="000548DA" w:rsidRPr="000548DA" w14:paraId="57BC24B2" w14:textId="77777777" w:rsidTr="000548DA">
        <w:trPr>
          <w:gridAfter w:val="1"/>
          <w:wAfter w:w="6" w:type="dxa"/>
          <w:trHeight w:val="522"/>
        </w:trPr>
        <w:tc>
          <w:tcPr>
            <w:tcW w:w="2262" w:type="dxa"/>
            <w:vMerge/>
          </w:tcPr>
          <w:p w14:paraId="56C05DB3" w14:textId="77777777" w:rsidR="000548DA" w:rsidRPr="000548DA" w:rsidRDefault="000548DA" w:rsidP="000548DA">
            <w:pPr>
              <w:widowControl w:val="0"/>
              <w:pBdr>
                <w:top w:val="nil"/>
                <w:left w:val="nil"/>
                <w:bottom w:val="nil"/>
                <w:right w:val="nil"/>
                <w:between w:val="nil"/>
              </w:pBdr>
              <w:spacing w:before="40" w:after="40"/>
              <w:ind w:left="57"/>
              <w:rPr>
                <w:b/>
                <w:lang w:val="uk-UA"/>
              </w:rPr>
            </w:pPr>
          </w:p>
        </w:tc>
        <w:tc>
          <w:tcPr>
            <w:tcW w:w="2978" w:type="dxa"/>
          </w:tcPr>
          <w:p w14:paraId="2CD77A37" w14:textId="77777777" w:rsidR="000548DA" w:rsidRPr="000548DA" w:rsidRDefault="000548DA" w:rsidP="000548DA">
            <w:pPr>
              <w:pBdr>
                <w:top w:val="nil"/>
                <w:left w:val="nil"/>
                <w:bottom w:val="nil"/>
                <w:right w:val="nil"/>
                <w:between w:val="nil"/>
              </w:pBdr>
              <w:spacing w:before="40" w:after="40"/>
              <w:ind w:left="57"/>
              <w:rPr>
                <w:lang w:val="uk-UA"/>
              </w:rPr>
            </w:pPr>
            <w:r w:rsidRPr="000548DA">
              <w:rPr>
                <w:lang w:val="uk-UA"/>
              </w:rPr>
              <w:t xml:space="preserve">2.3.3. </w:t>
            </w:r>
            <w:sdt>
              <w:sdtPr>
                <w:rPr>
                  <w:lang w:val="uk-UA"/>
                </w:rPr>
                <w:tag w:val="goog_rdk_184"/>
                <w:id w:val="374589577"/>
              </w:sdtPr>
              <w:sdtEndPr/>
              <w:sdtContent/>
            </w:sdt>
            <w:r w:rsidRPr="000548DA">
              <w:rPr>
                <w:lang w:val="uk-UA"/>
              </w:rPr>
              <w:t>Запобігання негативному впливу промислових відходів на навколишнє природне середовище.</w:t>
            </w:r>
          </w:p>
        </w:tc>
        <w:tc>
          <w:tcPr>
            <w:tcW w:w="4394" w:type="dxa"/>
            <w:shd w:val="clear" w:color="auto" w:fill="FFFFFF"/>
          </w:tcPr>
          <w:p w14:paraId="61784FD1"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екології виконкому Криворізької міської ради</w:t>
            </w:r>
          </w:p>
          <w:p w14:paraId="5F9AFBD6"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КП «Інститут розвитку міста Кривого Рогу» Криворізької міської ради</w:t>
            </w:r>
          </w:p>
        </w:tc>
      </w:tr>
      <w:tr w:rsidR="000548DA" w:rsidRPr="000548DA" w14:paraId="4E3C2530" w14:textId="77777777" w:rsidTr="000548DA">
        <w:trPr>
          <w:gridAfter w:val="1"/>
          <w:wAfter w:w="6" w:type="dxa"/>
          <w:trHeight w:val="588"/>
        </w:trPr>
        <w:tc>
          <w:tcPr>
            <w:tcW w:w="2262" w:type="dxa"/>
            <w:vMerge w:val="restart"/>
          </w:tcPr>
          <w:p w14:paraId="67D8A657" w14:textId="77777777" w:rsidR="000548DA" w:rsidRPr="000548DA" w:rsidRDefault="000548DA" w:rsidP="000548DA">
            <w:pPr>
              <w:tabs>
                <w:tab w:val="left" w:pos="578"/>
              </w:tabs>
              <w:spacing w:before="40" w:after="40"/>
              <w:ind w:left="57"/>
              <w:rPr>
                <w:b/>
                <w:lang w:val="uk-UA"/>
              </w:rPr>
            </w:pPr>
            <w:r w:rsidRPr="000548DA">
              <w:rPr>
                <w:b/>
                <w:lang w:val="uk-UA"/>
              </w:rPr>
              <w:t>2.4. Комплексний моніторинг стану довкілля</w:t>
            </w:r>
          </w:p>
        </w:tc>
        <w:tc>
          <w:tcPr>
            <w:tcW w:w="2978" w:type="dxa"/>
          </w:tcPr>
          <w:p w14:paraId="7D724419" w14:textId="77777777" w:rsidR="000548DA" w:rsidRPr="000548DA" w:rsidRDefault="000548DA" w:rsidP="000548DA">
            <w:pPr>
              <w:widowControl w:val="0"/>
              <w:spacing w:before="40" w:after="40"/>
              <w:ind w:left="57"/>
              <w:rPr>
                <w:lang w:val="uk-UA"/>
              </w:rPr>
            </w:pPr>
            <w:r w:rsidRPr="000548DA">
              <w:rPr>
                <w:lang w:val="uk-UA"/>
              </w:rPr>
              <w:t xml:space="preserve">2.4.1. </w:t>
            </w:r>
            <w:sdt>
              <w:sdtPr>
                <w:rPr>
                  <w:lang w:val="uk-UA"/>
                </w:rPr>
                <w:tag w:val="goog_rdk_187"/>
                <w:id w:val="1210221832"/>
              </w:sdtPr>
              <w:sdtEndPr/>
              <w:sdtContent/>
            </w:sdt>
            <w:r w:rsidRPr="000548DA">
              <w:rPr>
                <w:lang w:val="uk-UA"/>
              </w:rPr>
              <w:t>Розбудова системи моніторингу навколишнього середовища для ефективного використання природних ресурсів і охорони довкілля.</w:t>
            </w:r>
          </w:p>
        </w:tc>
        <w:tc>
          <w:tcPr>
            <w:tcW w:w="4394" w:type="dxa"/>
            <w:shd w:val="clear" w:color="auto" w:fill="FFFFFF"/>
          </w:tcPr>
          <w:p w14:paraId="23AB73E3"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екології виконкому Криворізької міської ради</w:t>
            </w:r>
          </w:p>
          <w:p w14:paraId="0389883C"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КП «Інститут розвитку міста Кривого Рогу» Криворізької міської ради</w:t>
            </w:r>
          </w:p>
        </w:tc>
      </w:tr>
      <w:tr w:rsidR="000548DA" w:rsidRPr="000548DA" w14:paraId="7F817861" w14:textId="77777777" w:rsidTr="000548DA">
        <w:trPr>
          <w:gridAfter w:val="1"/>
          <w:wAfter w:w="6" w:type="dxa"/>
          <w:trHeight w:val="91"/>
        </w:trPr>
        <w:tc>
          <w:tcPr>
            <w:tcW w:w="2262" w:type="dxa"/>
            <w:vMerge/>
          </w:tcPr>
          <w:p w14:paraId="746B6F89"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tcPr>
          <w:p w14:paraId="58A2D773" w14:textId="77777777" w:rsidR="000548DA" w:rsidRPr="000548DA" w:rsidRDefault="00963144" w:rsidP="000548DA">
            <w:pPr>
              <w:widowControl w:val="0"/>
              <w:spacing w:before="40" w:after="40"/>
              <w:ind w:left="57"/>
              <w:rPr>
                <w:lang w:val="uk-UA"/>
              </w:rPr>
            </w:pPr>
            <w:sdt>
              <w:sdtPr>
                <w:rPr>
                  <w:lang w:val="uk-UA"/>
                </w:rPr>
                <w:tag w:val="goog_rdk_189"/>
                <w:id w:val="1036234440"/>
              </w:sdtPr>
              <w:sdtEndPr/>
              <w:sdtContent/>
            </w:sdt>
            <w:r w:rsidR="000548DA" w:rsidRPr="000548DA">
              <w:rPr>
                <w:lang w:val="uk-UA"/>
              </w:rPr>
              <w:t xml:space="preserve">2.4.2. </w:t>
            </w:r>
            <w:sdt>
              <w:sdtPr>
                <w:rPr>
                  <w:lang w:val="uk-UA"/>
                </w:rPr>
                <w:tag w:val="goog_rdk_190"/>
                <w:id w:val="770891886"/>
              </w:sdtPr>
              <w:sdtEndPr/>
              <w:sdtContent/>
            </w:sdt>
            <w:r w:rsidR="000548DA" w:rsidRPr="000548DA">
              <w:rPr>
                <w:lang w:val="uk-UA"/>
              </w:rPr>
              <w:t>Впровадження новітніх технологій для моніторингу довкілля та аналізу даних.</w:t>
            </w:r>
            <w:sdt>
              <w:sdtPr>
                <w:rPr>
                  <w:lang w:val="uk-UA"/>
                </w:rPr>
                <w:tag w:val="goog_rdk_191"/>
                <w:id w:val="1874657984"/>
              </w:sdtPr>
              <w:sdtEndPr/>
              <w:sdtContent/>
            </w:sdt>
          </w:p>
        </w:tc>
        <w:tc>
          <w:tcPr>
            <w:tcW w:w="4394" w:type="dxa"/>
            <w:shd w:val="clear" w:color="auto" w:fill="FFFFFF"/>
          </w:tcPr>
          <w:p w14:paraId="7A303A34"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екології виконкому Криворізької міської ради</w:t>
            </w:r>
          </w:p>
          <w:p w14:paraId="2735DE85"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КП «Інститут розвитку міста Кривого Рогу» Криворізької міської ради</w:t>
            </w:r>
          </w:p>
          <w:p w14:paraId="58A65115"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технічного захисту інформації та інформаційно-комунікаційних техноголій Криворізької міської ради</w:t>
            </w:r>
          </w:p>
        </w:tc>
      </w:tr>
      <w:tr w:rsidR="000548DA" w:rsidRPr="000548DA" w14:paraId="20355E6D" w14:textId="77777777" w:rsidTr="000548DA">
        <w:trPr>
          <w:gridAfter w:val="1"/>
          <w:wAfter w:w="6" w:type="dxa"/>
          <w:trHeight w:val="46"/>
        </w:trPr>
        <w:tc>
          <w:tcPr>
            <w:tcW w:w="2262" w:type="dxa"/>
            <w:vMerge w:val="restart"/>
          </w:tcPr>
          <w:p w14:paraId="24F414B4" w14:textId="77777777" w:rsidR="000548DA" w:rsidRPr="000548DA" w:rsidRDefault="000548DA" w:rsidP="000548DA">
            <w:pPr>
              <w:tabs>
                <w:tab w:val="left" w:pos="578"/>
              </w:tabs>
              <w:spacing w:before="40" w:after="40"/>
              <w:ind w:left="57"/>
              <w:rPr>
                <w:b/>
                <w:lang w:val="uk-UA"/>
              </w:rPr>
            </w:pPr>
            <w:r w:rsidRPr="000548DA">
              <w:rPr>
                <w:b/>
                <w:lang w:val="uk-UA"/>
              </w:rPr>
              <w:t xml:space="preserve">2.5. </w:t>
            </w:r>
            <w:sdt>
              <w:sdtPr>
                <w:rPr>
                  <w:lang w:val="uk-UA"/>
                </w:rPr>
                <w:tag w:val="goog_rdk_192"/>
                <w:id w:val="-554086293"/>
              </w:sdtPr>
              <w:sdtEndPr/>
              <w:sdtContent/>
            </w:sdt>
            <w:r w:rsidRPr="000548DA">
              <w:rPr>
                <w:b/>
                <w:lang w:val="uk-UA"/>
              </w:rPr>
              <w:t xml:space="preserve">Якісна екологічна освіта </w:t>
            </w:r>
            <w:r w:rsidRPr="000548DA">
              <w:rPr>
                <w:b/>
                <w:lang w:val="uk-UA"/>
              </w:rPr>
              <w:lastRenderedPageBreak/>
              <w:t>та свідомі громадяни</w:t>
            </w:r>
          </w:p>
        </w:tc>
        <w:tc>
          <w:tcPr>
            <w:tcW w:w="2978" w:type="dxa"/>
          </w:tcPr>
          <w:p w14:paraId="42CB13C8" w14:textId="77777777" w:rsidR="000548DA" w:rsidRPr="000548DA" w:rsidRDefault="000548DA" w:rsidP="000548DA">
            <w:pPr>
              <w:pBdr>
                <w:top w:val="nil"/>
                <w:left w:val="nil"/>
                <w:bottom w:val="nil"/>
                <w:right w:val="nil"/>
                <w:between w:val="nil"/>
              </w:pBdr>
              <w:spacing w:before="40" w:after="40"/>
              <w:ind w:left="57"/>
              <w:rPr>
                <w:lang w:val="uk-UA"/>
              </w:rPr>
            </w:pPr>
            <w:r w:rsidRPr="000548DA">
              <w:rPr>
                <w:lang w:val="uk-UA"/>
              </w:rPr>
              <w:lastRenderedPageBreak/>
              <w:t xml:space="preserve">2.5.1. </w:t>
            </w:r>
            <w:sdt>
              <w:sdtPr>
                <w:rPr>
                  <w:lang w:val="uk-UA"/>
                </w:rPr>
                <w:tag w:val="goog_rdk_193"/>
                <w:id w:val="1760494768"/>
              </w:sdtPr>
              <w:sdtEndPr/>
              <w:sdtContent/>
            </w:sdt>
            <w:r w:rsidRPr="000548DA">
              <w:rPr>
                <w:lang w:val="uk-UA"/>
              </w:rPr>
              <w:t xml:space="preserve">Підвищення рівня обізнаності та поінформованості населення у сфері </w:t>
            </w:r>
            <w:r w:rsidRPr="000548DA">
              <w:rPr>
                <w:lang w:val="uk-UA"/>
              </w:rPr>
              <w:lastRenderedPageBreak/>
              <w:t>охорони та збереження довкілля.</w:t>
            </w:r>
          </w:p>
        </w:tc>
        <w:tc>
          <w:tcPr>
            <w:tcW w:w="4394" w:type="dxa"/>
            <w:shd w:val="clear" w:color="auto" w:fill="FFFFFF"/>
          </w:tcPr>
          <w:p w14:paraId="03C2CA0F"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lastRenderedPageBreak/>
              <w:t>Управління екології виконкому Криворізької міської ради</w:t>
            </w:r>
          </w:p>
          <w:p w14:paraId="62CE523A"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lastRenderedPageBreak/>
              <w:t>КП «Інститут розвитку міста Кривого Рогу» Криворізької міської ради</w:t>
            </w:r>
          </w:p>
        </w:tc>
      </w:tr>
      <w:tr w:rsidR="000548DA" w:rsidRPr="000548DA" w14:paraId="7E5DF69D" w14:textId="77777777" w:rsidTr="000548DA">
        <w:trPr>
          <w:gridAfter w:val="1"/>
          <w:wAfter w:w="6" w:type="dxa"/>
        </w:trPr>
        <w:tc>
          <w:tcPr>
            <w:tcW w:w="2262" w:type="dxa"/>
            <w:vMerge/>
          </w:tcPr>
          <w:p w14:paraId="3A744FE5" w14:textId="77777777" w:rsidR="000548DA" w:rsidRPr="000548DA" w:rsidRDefault="000548DA" w:rsidP="000548DA">
            <w:pPr>
              <w:widowControl w:val="0"/>
              <w:pBdr>
                <w:top w:val="nil"/>
                <w:left w:val="nil"/>
                <w:bottom w:val="nil"/>
                <w:right w:val="nil"/>
                <w:between w:val="nil"/>
              </w:pBdr>
              <w:spacing w:before="40" w:after="40"/>
              <w:ind w:left="57"/>
              <w:rPr>
                <w:b/>
                <w:color w:val="000000"/>
                <w:lang w:val="uk-UA"/>
              </w:rPr>
            </w:pPr>
          </w:p>
        </w:tc>
        <w:tc>
          <w:tcPr>
            <w:tcW w:w="2978" w:type="dxa"/>
          </w:tcPr>
          <w:p w14:paraId="1B29C4EF" w14:textId="77777777" w:rsidR="000548DA" w:rsidRPr="000548DA" w:rsidRDefault="000548DA" w:rsidP="000548DA">
            <w:pPr>
              <w:pBdr>
                <w:top w:val="nil"/>
                <w:left w:val="nil"/>
                <w:bottom w:val="nil"/>
                <w:right w:val="nil"/>
                <w:between w:val="nil"/>
              </w:pBdr>
              <w:spacing w:before="40" w:after="40"/>
              <w:ind w:left="57"/>
              <w:rPr>
                <w:lang w:val="uk-UA"/>
              </w:rPr>
            </w:pPr>
            <w:r w:rsidRPr="000548DA">
              <w:rPr>
                <w:lang w:val="uk-UA"/>
              </w:rPr>
              <w:t>2.5.2. Здійснення просвітницької діяльності для формування в суспільстві екологічних цінностей і підвищення екологічної свідомості</w:t>
            </w:r>
          </w:p>
        </w:tc>
        <w:tc>
          <w:tcPr>
            <w:tcW w:w="4394" w:type="dxa"/>
          </w:tcPr>
          <w:p w14:paraId="2C74B5E7"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екології виконкому Криворізької міської ради</w:t>
            </w:r>
          </w:p>
          <w:p w14:paraId="147337C9"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освіти і науки виконкому Криворізької міської ради</w:t>
            </w:r>
          </w:p>
          <w:p w14:paraId="232FDDD5"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розвитку інфраструктури міста Криворізької міської ради</w:t>
            </w:r>
          </w:p>
        </w:tc>
      </w:tr>
      <w:tr w:rsidR="000548DA" w:rsidRPr="000548DA" w14:paraId="0150C35D" w14:textId="77777777" w:rsidTr="000548DA">
        <w:tc>
          <w:tcPr>
            <w:tcW w:w="9640" w:type="dxa"/>
            <w:gridSpan w:val="4"/>
            <w:shd w:val="clear" w:color="auto" w:fill="E7E6E6"/>
          </w:tcPr>
          <w:p w14:paraId="75CAD4C0" w14:textId="77777777" w:rsidR="000548DA" w:rsidRPr="000548DA" w:rsidRDefault="000548DA" w:rsidP="000548DA">
            <w:pPr>
              <w:pBdr>
                <w:top w:val="nil"/>
                <w:left w:val="nil"/>
                <w:bottom w:val="nil"/>
                <w:right w:val="nil"/>
                <w:between w:val="nil"/>
              </w:pBdr>
              <w:spacing w:before="40" w:after="40"/>
              <w:ind w:left="57"/>
              <w:jc w:val="center"/>
              <w:rPr>
                <w:b/>
                <w:iCs/>
                <w:lang w:val="uk-UA"/>
              </w:rPr>
            </w:pPr>
            <w:r w:rsidRPr="000548DA">
              <w:rPr>
                <w:b/>
                <w:iCs/>
                <w:lang w:val="uk-UA"/>
              </w:rPr>
              <w:t>СТРАТЕГІЧНА ЦІЛЬ 3. ГРОМАДА З ДИВЕРСИФІКОВАНОЮ ЕКОНОМІКОЮ ТА ІНВЕСТИЦІЙНИМ ПОТЕНЦІАЛОМ</w:t>
            </w:r>
          </w:p>
        </w:tc>
      </w:tr>
      <w:tr w:rsidR="000548DA" w:rsidRPr="000548DA" w14:paraId="640071B6" w14:textId="77777777" w:rsidTr="000548DA">
        <w:trPr>
          <w:gridAfter w:val="1"/>
          <w:wAfter w:w="6" w:type="dxa"/>
          <w:trHeight w:val="312"/>
        </w:trPr>
        <w:tc>
          <w:tcPr>
            <w:tcW w:w="2262" w:type="dxa"/>
            <w:vMerge w:val="restart"/>
          </w:tcPr>
          <w:p w14:paraId="126372C5" w14:textId="77777777" w:rsidR="000548DA" w:rsidRPr="000548DA" w:rsidRDefault="000548DA" w:rsidP="000548DA">
            <w:pPr>
              <w:pBdr>
                <w:top w:val="nil"/>
                <w:left w:val="nil"/>
                <w:bottom w:val="nil"/>
                <w:right w:val="nil"/>
                <w:between w:val="nil"/>
              </w:pBdr>
              <w:spacing w:before="40" w:after="40"/>
              <w:ind w:left="57"/>
              <w:rPr>
                <w:b/>
                <w:lang w:val="uk-UA"/>
              </w:rPr>
            </w:pPr>
            <w:r w:rsidRPr="000548DA">
              <w:rPr>
                <w:b/>
                <w:lang w:val="uk-UA"/>
              </w:rPr>
              <w:t>3.1. Розвинені супутні підприємства гірничо-металургійного кластеру</w:t>
            </w:r>
          </w:p>
        </w:tc>
        <w:tc>
          <w:tcPr>
            <w:tcW w:w="2978" w:type="dxa"/>
          </w:tcPr>
          <w:p w14:paraId="0C36BAF3" w14:textId="77777777" w:rsidR="000548DA" w:rsidRPr="000548DA" w:rsidRDefault="000548DA" w:rsidP="000548DA">
            <w:pPr>
              <w:pBdr>
                <w:top w:val="nil"/>
                <w:left w:val="nil"/>
                <w:bottom w:val="nil"/>
                <w:right w:val="nil"/>
                <w:between w:val="nil"/>
              </w:pBdr>
              <w:spacing w:before="40" w:after="40"/>
              <w:ind w:left="57"/>
              <w:rPr>
                <w:lang w:val="uk-UA"/>
              </w:rPr>
            </w:pPr>
            <w:r w:rsidRPr="000548DA">
              <w:rPr>
                <w:lang w:val="uk-UA"/>
              </w:rPr>
              <w:t>3.1.1.</w:t>
            </w:r>
            <w:sdt>
              <w:sdtPr>
                <w:rPr>
                  <w:lang w:val="uk-UA"/>
                </w:rPr>
                <w:tag w:val="goog_rdk_245"/>
                <w:id w:val="796029778"/>
              </w:sdtPr>
              <w:sdtEndPr/>
              <w:sdtContent/>
            </w:sdt>
            <w:r w:rsidRPr="000548DA">
              <w:rPr>
                <w:lang w:val="uk-UA"/>
              </w:rPr>
              <w:t xml:space="preserve"> Розвиток супутніх підприємств, які обслуговують гірничо-металургійний комплекс.</w:t>
            </w:r>
          </w:p>
        </w:tc>
        <w:tc>
          <w:tcPr>
            <w:tcW w:w="4394" w:type="dxa"/>
            <w:shd w:val="clear" w:color="auto" w:fill="FFFFFF"/>
          </w:tcPr>
          <w:p w14:paraId="2AAEB0EB"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Управління економіки виконкому Криворізької міської ради</w:t>
            </w:r>
          </w:p>
          <w:p w14:paraId="0AC5DEC9"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КП «Інститут розвитку міста Кривого Рогу» Криворізької міської ради</w:t>
            </w:r>
          </w:p>
        </w:tc>
      </w:tr>
      <w:tr w:rsidR="000548DA" w:rsidRPr="000548DA" w14:paraId="17D9D7E1" w14:textId="77777777" w:rsidTr="000548DA">
        <w:trPr>
          <w:gridAfter w:val="1"/>
          <w:wAfter w:w="6" w:type="dxa"/>
          <w:trHeight w:val="510"/>
        </w:trPr>
        <w:tc>
          <w:tcPr>
            <w:tcW w:w="2262" w:type="dxa"/>
            <w:vMerge/>
          </w:tcPr>
          <w:p w14:paraId="00174D84"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tcPr>
          <w:p w14:paraId="19057C73" w14:textId="77777777" w:rsidR="000548DA" w:rsidRPr="000548DA" w:rsidRDefault="000548DA" w:rsidP="000548DA">
            <w:pPr>
              <w:pBdr>
                <w:top w:val="nil"/>
                <w:left w:val="nil"/>
                <w:bottom w:val="nil"/>
                <w:right w:val="nil"/>
                <w:between w:val="nil"/>
              </w:pBdr>
              <w:spacing w:before="40" w:after="40"/>
              <w:ind w:left="57"/>
              <w:rPr>
                <w:lang w:val="uk-UA"/>
              </w:rPr>
            </w:pPr>
            <w:r w:rsidRPr="000548DA">
              <w:rPr>
                <w:lang w:val="uk-UA"/>
              </w:rPr>
              <w:t>3.1.2. Залучення підприємств, які займаються переробкою відходів (шлаків, пустих порід, шламів) у корисну продукцію.</w:t>
            </w:r>
          </w:p>
        </w:tc>
        <w:tc>
          <w:tcPr>
            <w:tcW w:w="4394" w:type="dxa"/>
            <w:shd w:val="clear" w:color="auto" w:fill="FFFFFF"/>
          </w:tcPr>
          <w:p w14:paraId="028403CD"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Управління економіки виконкому Криворізької міської ради</w:t>
            </w:r>
          </w:p>
          <w:p w14:paraId="1D927D33"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КП «Інститут розвитку міста Кривого Рогу» Криворізької міської ради</w:t>
            </w:r>
          </w:p>
        </w:tc>
      </w:tr>
      <w:tr w:rsidR="000548DA" w:rsidRPr="000548DA" w14:paraId="1087B690" w14:textId="77777777" w:rsidTr="000548DA">
        <w:trPr>
          <w:gridAfter w:val="1"/>
          <w:wAfter w:w="6" w:type="dxa"/>
          <w:trHeight w:val="561"/>
        </w:trPr>
        <w:tc>
          <w:tcPr>
            <w:tcW w:w="2262" w:type="dxa"/>
            <w:vMerge/>
          </w:tcPr>
          <w:p w14:paraId="1B3B9C8C"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tcPr>
          <w:p w14:paraId="58F1571D" w14:textId="77777777" w:rsidR="000548DA" w:rsidRPr="000548DA" w:rsidRDefault="000548DA" w:rsidP="000548DA">
            <w:pPr>
              <w:pBdr>
                <w:top w:val="nil"/>
                <w:left w:val="nil"/>
                <w:bottom w:val="nil"/>
                <w:right w:val="nil"/>
                <w:between w:val="nil"/>
              </w:pBdr>
              <w:spacing w:before="40" w:after="40"/>
              <w:ind w:left="57"/>
              <w:rPr>
                <w:lang w:val="uk-UA"/>
              </w:rPr>
            </w:pPr>
            <w:r w:rsidRPr="000548DA">
              <w:rPr>
                <w:lang w:val="uk-UA"/>
              </w:rPr>
              <w:t>3.1.3. Використання відходів гірничо-металургійного комплексу для виробництва будівельних матеріалів.</w:t>
            </w:r>
          </w:p>
        </w:tc>
        <w:tc>
          <w:tcPr>
            <w:tcW w:w="4394" w:type="dxa"/>
            <w:shd w:val="clear" w:color="auto" w:fill="FFFFFF"/>
          </w:tcPr>
          <w:p w14:paraId="3DA7CC7A"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Управління економіки виконкому Криворізької міської ради</w:t>
            </w:r>
          </w:p>
          <w:p w14:paraId="695C2F19"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КП «Інститут розвитку міста Кривого Рогу» Криворізької міської ради</w:t>
            </w:r>
          </w:p>
        </w:tc>
      </w:tr>
      <w:tr w:rsidR="000548DA" w:rsidRPr="000548DA" w14:paraId="77D106D8" w14:textId="77777777" w:rsidTr="000548DA">
        <w:trPr>
          <w:gridAfter w:val="1"/>
          <w:wAfter w:w="6" w:type="dxa"/>
        </w:trPr>
        <w:tc>
          <w:tcPr>
            <w:tcW w:w="2262" w:type="dxa"/>
            <w:vMerge/>
          </w:tcPr>
          <w:p w14:paraId="41737C0B"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tcPr>
          <w:p w14:paraId="066A81A6" w14:textId="77777777" w:rsidR="000548DA" w:rsidRPr="000548DA" w:rsidRDefault="000548DA" w:rsidP="000548DA">
            <w:pPr>
              <w:pBdr>
                <w:top w:val="nil"/>
                <w:left w:val="nil"/>
                <w:bottom w:val="nil"/>
                <w:right w:val="nil"/>
                <w:between w:val="nil"/>
              </w:pBdr>
              <w:spacing w:before="40" w:after="40"/>
              <w:ind w:left="57"/>
              <w:rPr>
                <w:lang w:val="uk-UA"/>
              </w:rPr>
            </w:pPr>
            <w:r w:rsidRPr="000548DA">
              <w:rPr>
                <w:lang w:val="uk-UA"/>
              </w:rPr>
              <w:t>3.1.4. Сприяння розвитку транспорту й логістики.</w:t>
            </w:r>
          </w:p>
        </w:tc>
        <w:tc>
          <w:tcPr>
            <w:tcW w:w="4394" w:type="dxa"/>
            <w:shd w:val="clear" w:color="auto" w:fill="FFFFFF"/>
          </w:tcPr>
          <w:p w14:paraId="3EFC7401"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розвитку інфраструктури міста Криворізької міської ради</w:t>
            </w:r>
          </w:p>
          <w:p w14:paraId="75FB14C4"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КП «Інститут розвитку міста Кривого Рогу» Криворізької міської ради</w:t>
            </w:r>
          </w:p>
          <w:p w14:paraId="3C588B34"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економіки виконкому Криворізької міської ради</w:t>
            </w:r>
          </w:p>
          <w:p w14:paraId="2BE1283A" w14:textId="77777777" w:rsidR="000548DA" w:rsidRPr="000548DA" w:rsidRDefault="000548DA" w:rsidP="00963144">
            <w:pPr>
              <w:numPr>
                <w:ilvl w:val="3"/>
                <w:numId w:val="20"/>
              </w:numPr>
              <w:tabs>
                <w:tab w:val="left" w:pos="328"/>
              </w:tabs>
              <w:spacing w:before="40" w:after="40"/>
              <w:ind w:left="57" w:firstLine="0"/>
            </w:pPr>
            <w:r w:rsidRPr="000548DA">
              <w:rPr>
                <w:lang w:val="uk-UA"/>
              </w:rPr>
              <w:t>Управління транспорту та телекомунікацій виконкому Криворізької міської ради</w:t>
            </w:r>
          </w:p>
        </w:tc>
      </w:tr>
      <w:tr w:rsidR="000548DA" w:rsidRPr="000548DA" w14:paraId="5227CF0D" w14:textId="77777777" w:rsidTr="000548DA">
        <w:trPr>
          <w:gridAfter w:val="1"/>
          <w:wAfter w:w="6" w:type="dxa"/>
        </w:trPr>
        <w:tc>
          <w:tcPr>
            <w:tcW w:w="2262" w:type="dxa"/>
            <w:vMerge w:val="restart"/>
          </w:tcPr>
          <w:p w14:paraId="29007B24" w14:textId="77777777" w:rsidR="000548DA" w:rsidRPr="000548DA" w:rsidRDefault="000548DA" w:rsidP="000548DA">
            <w:pPr>
              <w:pBdr>
                <w:top w:val="nil"/>
                <w:left w:val="nil"/>
                <w:bottom w:val="nil"/>
                <w:right w:val="nil"/>
                <w:between w:val="nil"/>
              </w:pBdr>
              <w:spacing w:before="40" w:after="40"/>
              <w:ind w:left="57"/>
              <w:rPr>
                <w:b/>
                <w:lang w:val="uk-UA"/>
              </w:rPr>
            </w:pPr>
            <w:r w:rsidRPr="000548DA">
              <w:rPr>
                <w:b/>
                <w:lang w:val="uk-UA"/>
              </w:rPr>
              <w:t>3.2. Розвинений сектор МСП</w:t>
            </w:r>
          </w:p>
        </w:tc>
        <w:tc>
          <w:tcPr>
            <w:tcW w:w="2978" w:type="dxa"/>
          </w:tcPr>
          <w:p w14:paraId="1280D27F" w14:textId="77777777" w:rsidR="000548DA" w:rsidRPr="000548DA" w:rsidRDefault="000548DA" w:rsidP="000548DA">
            <w:pPr>
              <w:pBdr>
                <w:top w:val="nil"/>
                <w:left w:val="nil"/>
                <w:bottom w:val="nil"/>
                <w:right w:val="nil"/>
                <w:between w:val="nil"/>
              </w:pBdr>
              <w:spacing w:before="40" w:after="40"/>
              <w:ind w:left="57"/>
              <w:rPr>
                <w:lang w:val="uk-UA"/>
              </w:rPr>
            </w:pPr>
            <w:r w:rsidRPr="000548DA">
              <w:rPr>
                <w:lang w:val="uk-UA"/>
              </w:rPr>
              <w:t>3.2.1. Система навчання та інформаційної підтримки місцевих суб'єктів господарювання.</w:t>
            </w:r>
          </w:p>
        </w:tc>
        <w:tc>
          <w:tcPr>
            <w:tcW w:w="4394" w:type="dxa"/>
            <w:shd w:val="clear" w:color="auto" w:fill="FFFFFF"/>
          </w:tcPr>
          <w:p w14:paraId="73181160"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розвитку підприємництва виконкому Криворізької міської ради</w:t>
            </w:r>
          </w:p>
          <w:p w14:paraId="7D5F7566"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технічного захисту інформації та інформаційно-</w:t>
            </w:r>
            <w:r w:rsidRPr="000548DA">
              <w:rPr>
                <w:lang w:val="uk-UA"/>
              </w:rPr>
              <w:lastRenderedPageBreak/>
              <w:t>комунікаційних технологій Криворізької міської ради</w:t>
            </w:r>
          </w:p>
        </w:tc>
      </w:tr>
      <w:tr w:rsidR="000548DA" w:rsidRPr="000548DA" w14:paraId="79F32479" w14:textId="77777777" w:rsidTr="000548DA">
        <w:trPr>
          <w:gridAfter w:val="1"/>
          <w:wAfter w:w="6" w:type="dxa"/>
        </w:trPr>
        <w:tc>
          <w:tcPr>
            <w:tcW w:w="2262" w:type="dxa"/>
            <w:vMerge/>
          </w:tcPr>
          <w:p w14:paraId="5C3F0F72"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tcPr>
          <w:p w14:paraId="7A406D90" w14:textId="77777777" w:rsidR="000548DA" w:rsidRPr="000548DA" w:rsidRDefault="000548DA" w:rsidP="000548DA">
            <w:pPr>
              <w:pBdr>
                <w:top w:val="nil"/>
                <w:left w:val="nil"/>
                <w:bottom w:val="nil"/>
                <w:right w:val="nil"/>
                <w:between w:val="nil"/>
              </w:pBdr>
              <w:spacing w:before="40" w:after="40"/>
              <w:ind w:left="57"/>
              <w:rPr>
                <w:lang w:val="uk-UA"/>
              </w:rPr>
            </w:pPr>
            <w:r w:rsidRPr="000548DA">
              <w:rPr>
                <w:lang w:val="uk-UA"/>
              </w:rPr>
              <w:t>3.2.2. Система маркетингової підтримки суб'єктів господарювання.</w:t>
            </w:r>
          </w:p>
        </w:tc>
        <w:tc>
          <w:tcPr>
            <w:tcW w:w="4394" w:type="dxa"/>
            <w:shd w:val="clear" w:color="auto" w:fill="FFFFFF"/>
          </w:tcPr>
          <w:p w14:paraId="14B835C3"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розвитку підприємництва виконкому Криворізької міської ради</w:t>
            </w:r>
          </w:p>
        </w:tc>
      </w:tr>
      <w:tr w:rsidR="000548DA" w:rsidRPr="000548DA" w14:paraId="63977F27" w14:textId="77777777" w:rsidTr="000548DA">
        <w:trPr>
          <w:gridAfter w:val="1"/>
          <w:wAfter w:w="6" w:type="dxa"/>
        </w:trPr>
        <w:tc>
          <w:tcPr>
            <w:tcW w:w="2262" w:type="dxa"/>
            <w:vMerge/>
          </w:tcPr>
          <w:p w14:paraId="7FCB1D5B"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tcPr>
          <w:p w14:paraId="2E321F60" w14:textId="77777777" w:rsidR="000548DA" w:rsidRPr="000548DA" w:rsidRDefault="000548DA" w:rsidP="000548DA">
            <w:pPr>
              <w:pBdr>
                <w:top w:val="nil"/>
                <w:left w:val="nil"/>
                <w:bottom w:val="nil"/>
                <w:right w:val="nil"/>
                <w:between w:val="nil"/>
              </w:pBdr>
              <w:spacing w:before="40" w:after="40"/>
              <w:ind w:left="57"/>
              <w:rPr>
                <w:lang w:val="uk-UA"/>
              </w:rPr>
            </w:pPr>
            <w:r w:rsidRPr="000548DA">
              <w:rPr>
                <w:lang w:val="uk-UA"/>
              </w:rPr>
              <w:t>3.2.3. Розвиток соціальних форм підприємництва.</w:t>
            </w:r>
          </w:p>
        </w:tc>
        <w:tc>
          <w:tcPr>
            <w:tcW w:w="4394" w:type="dxa"/>
            <w:shd w:val="clear" w:color="auto" w:fill="FFFFFF"/>
          </w:tcPr>
          <w:p w14:paraId="53EA6E54"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розвитку підприємництва виконкому Криворізької міської ради</w:t>
            </w:r>
          </w:p>
        </w:tc>
      </w:tr>
      <w:tr w:rsidR="000548DA" w:rsidRPr="000548DA" w14:paraId="3DE72A13" w14:textId="77777777" w:rsidTr="000548DA">
        <w:trPr>
          <w:gridAfter w:val="1"/>
          <w:wAfter w:w="6" w:type="dxa"/>
        </w:trPr>
        <w:tc>
          <w:tcPr>
            <w:tcW w:w="2262" w:type="dxa"/>
            <w:vMerge/>
          </w:tcPr>
          <w:p w14:paraId="45F5F7EC"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tcPr>
          <w:p w14:paraId="08350323" w14:textId="77777777" w:rsidR="000548DA" w:rsidRPr="000548DA" w:rsidRDefault="000548DA" w:rsidP="000548DA">
            <w:pPr>
              <w:pBdr>
                <w:top w:val="nil"/>
                <w:left w:val="nil"/>
                <w:bottom w:val="nil"/>
                <w:right w:val="nil"/>
                <w:between w:val="nil"/>
              </w:pBdr>
              <w:spacing w:before="40" w:after="40"/>
              <w:ind w:left="57"/>
              <w:rPr>
                <w:lang w:val="uk-UA"/>
              </w:rPr>
            </w:pPr>
            <w:r w:rsidRPr="000548DA">
              <w:rPr>
                <w:lang w:val="uk-UA"/>
              </w:rPr>
              <w:t>3.2.4. Розвиток інституцій інфраструктури підтримки підприємництва.</w:t>
            </w:r>
          </w:p>
        </w:tc>
        <w:tc>
          <w:tcPr>
            <w:tcW w:w="4394" w:type="dxa"/>
            <w:shd w:val="clear" w:color="auto" w:fill="FFFFFF"/>
          </w:tcPr>
          <w:p w14:paraId="74C6067E"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розвитку підприємництва виконкому Криворізької міської ради</w:t>
            </w:r>
          </w:p>
          <w:p w14:paraId="6BF3F320"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економіки виконкому Криворізької міської ради</w:t>
            </w:r>
          </w:p>
          <w:p w14:paraId="08C30D70"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КП «Інститут розвитку міста Кривого Рогу» Криворізької міської ради</w:t>
            </w:r>
          </w:p>
        </w:tc>
      </w:tr>
      <w:tr w:rsidR="000548DA" w:rsidRPr="000548DA" w14:paraId="68E056BB" w14:textId="77777777" w:rsidTr="000548DA">
        <w:trPr>
          <w:gridAfter w:val="1"/>
          <w:wAfter w:w="6" w:type="dxa"/>
        </w:trPr>
        <w:tc>
          <w:tcPr>
            <w:tcW w:w="2262" w:type="dxa"/>
            <w:vMerge/>
          </w:tcPr>
          <w:p w14:paraId="6845F111"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tcPr>
          <w:p w14:paraId="5E3E1508" w14:textId="4149A081" w:rsidR="000548DA" w:rsidRPr="000548DA" w:rsidRDefault="000548DA" w:rsidP="000548DA">
            <w:pPr>
              <w:pBdr>
                <w:top w:val="nil"/>
                <w:left w:val="nil"/>
                <w:bottom w:val="nil"/>
                <w:right w:val="nil"/>
                <w:between w:val="nil"/>
              </w:pBdr>
              <w:spacing w:before="40" w:after="40"/>
              <w:ind w:left="57"/>
              <w:rPr>
                <w:lang w:val="uk-UA"/>
              </w:rPr>
            </w:pPr>
            <w:r w:rsidRPr="000548DA">
              <w:rPr>
                <w:lang w:val="uk-UA"/>
              </w:rPr>
              <w:t xml:space="preserve">3.2.5. Розвиток трудових ресурсів, створення системи забезпечення підприємств </w:t>
            </w:r>
            <w:r w:rsidR="004A4BD5">
              <w:rPr>
                <w:lang w:val="uk-UA"/>
              </w:rPr>
              <w:t>громади</w:t>
            </w:r>
            <w:r w:rsidRPr="000548DA">
              <w:rPr>
                <w:lang w:val="uk-UA"/>
              </w:rPr>
              <w:t xml:space="preserve"> кваліфікованими кадрами.</w:t>
            </w:r>
          </w:p>
        </w:tc>
        <w:tc>
          <w:tcPr>
            <w:tcW w:w="4394" w:type="dxa"/>
            <w:shd w:val="clear" w:color="auto" w:fill="FFFFFF"/>
          </w:tcPr>
          <w:p w14:paraId="0EB9B76A"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освіти і науки виконкому Криворізької міської ради</w:t>
            </w:r>
          </w:p>
          <w:p w14:paraId="05BE1961"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соціальної політики виконкому Криворізької міської ради</w:t>
            </w:r>
          </w:p>
        </w:tc>
      </w:tr>
      <w:tr w:rsidR="000548DA" w:rsidRPr="000548DA" w14:paraId="26E8BE58" w14:textId="77777777" w:rsidTr="000548DA">
        <w:trPr>
          <w:gridAfter w:val="1"/>
          <w:wAfter w:w="6" w:type="dxa"/>
          <w:trHeight w:val="430"/>
        </w:trPr>
        <w:tc>
          <w:tcPr>
            <w:tcW w:w="2262" w:type="dxa"/>
            <w:vMerge w:val="restart"/>
          </w:tcPr>
          <w:p w14:paraId="016C427E" w14:textId="77777777" w:rsidR="000548DA" w:rsidRPr="000548DA" w:rsidRDefault="000548DA" w:rsidP="000548DA">
            <w:pPr>
              <w:pBdr>
                <w:top w:val="nil"/>
                <w:left w:val="nil"/>
                <w:bottom w:val="nil"/>
                <w:right w:val="nil"/>
                <w:between w:val="nil"/>
              </w:pBdr>
              <w:spacing w:before="40" w:after="40"/>
              <w:ind w:left="57"/>
              <w:rPr>
                <w:b/>
                <w:lang w:val="uk-UA"/>
              </w:rPr>
            </w:pPr>
            <w:r w:rsidRPr="000548DA">
              <w:rPr>
                <w:b/>
                <w:lang w:val="uk-UA"/>
              </w:rPr>
              <w:t>3.3. Розвинені нові галузі економіки, зокрема «зелена» енергетика, металообробка</w:t>
            </w:r>
          </w:p>
        </w:tc>
        <w:tc>
          <w:tcPr>
            <w:tcW w:w="2978" w:type="dxa"/>
          </w:tcPr>
          <w:p w14:paraId="313F873C" w14:textId="77777777" w:rsidR="000548DA" w:rsidRPr="000548DA" w:rsidRDefault="000548DA" w:rsidP="000548DA">
            <w:pPr>
              <w:pBdr>
                <w:top w:val="nil"/>
                <w:left w:val="nil"/>
                <w:bottom w:val="nil"/>
                <w:right w:val="nil"/>
                <w:between w:val="nil"/>
              </w:pBdr>
              <w:spacing w:before="40" w:after="40"/>
              <w:ind w:left="57"/>
              <w:rPr>
                <w:lang w:val="uk-UA"/>
              </w:rPr>
            </w:pPr>
            <w:r w:rsidRPr="000548DA">
              <w:rPr>
                <w:lang w:val="uk-UA"/>
              </w:rPr>
              <w:t>3.3.1. Стимулювання розвитку «зеленої енергетики».</w:t>
            </w:r>
          </w:p>
        </w:tc>
        <w:tc>
          <w:tcPr>
            <w:tcW w:w="4394" w:type="dxa"/>
            <w:shd w:val="clear" w:color="auto" w:fill="FFFFFF"/>
          </w:tcPr>
          <w:p w14:paraId="6D33C9C2"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Відділ з питань енергоменджменту та впровадження енергозберігаючих технологій виконкому Криворізької міської ради</w:t>
            </w:r>
          </w:p>
          <w:p w14:paraId="76D00F52"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розвитку інфраструктури міста Криворізької міської ради</w:t>
            </w:r>
          </w:p>
        </w:tc>
      </w:tr>
      <w:tr w:rsidR="000548DA" w:rsidRPr="000548DA" w14:paraId="08340CC8" w14:textId="77777777" w:rsidTr="000548DA">
        <w:trPr>
          <w:gridAfter w:val="1"/>
          <w:wAfter w:w="6" w:type="dxa"/>
          <w:trHeight w:val="968"/>
        </w:trPr>
        <w:tc>
          <w:tcPr>
            <w:tcW w:w="2262" w:type="dxa"/>
            <w:vMerge/>
          </w:tcPr>
          <w:p w14:paraId="49DAEBB1"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tcPr>
          <w:p w14:paraId="6E90C834" w14:textId="77777777" w:rsidR="000548DA" w:rsidRPr="000548DA" w:rsidRDefault="000548DA" w:rsidP="000548DA">
            <w:pPr>
              <w:pBdr>
                <w:top w:val="nil"/>
                <w:left w:val="nil"/>
                <w:bottom w:val="nil"/>
                <w:right w:val="nil"/>
                <w:between w:val="nil"/>
              </w:pBdr>
              <w:spacing w:before="40" w:after="40"/>
              <w:ind w:left="57"/>
              <w:rPr>
                <w:lang w:val="uk-UA"/>
              </w:rPr>
            </w:pPr>
            <w:r w:rsidRPr="000548DA">
              <w:rPr>
                <w:lang w:val="uk-UA"/>
              </w:rPr>
              <w:t>3.3.2. Розвиток високотехнологічної металообробки.</w:t>
            </w:r>
          </w:p>
        </w:tc>
        <w:tc>
          <w:tcPr>
            <w:tcW w:w="4394" w:type="dxa"/>
            <w:shd w:val="clear" w:color="auto" w:fill="FFFFFF"/>
          </w:tcPr>
          <w:p w14:paraId="435D6A1A"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економіки виконкому Криворізької міської ради</w:t>
            </w:r>
          </w:p>
          <w:p w14:paraId="71BC40FB"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КП «Інститут розвитку міста Кривого Рогу» Криворізької міської ради</w:t>
            </w:r>
          </w:p>
          <w:p w14:paraId="5E15DFB5"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освіти і науки виконкому Криворізької міської ради</w:t>
            </w:r>
          </w:p>
        </w:tc>
      </w:tr>
      <w:tr w:rsidR="000548DA" w:rsidRPr="000548DA" w14:paraId="6A9C549A" w14:textId="77777777" w:rsidTr="000548DA">
        <w:trPr>
          <w:gridAfter w:val="1"/>
          <w:wAfter w:w="6" w:type="dxa"/>
        </w:trPr>
        <w:tc>
          <w:tcPr>
            <w:tcW w:w="2262" w:type="dxa"/>
            <w:vMerge w:val="restart"/>
          </w:tcPr>
          <w:p w14:paraId="4FDB08F5" w14:textId="77777777" w:rsidR="000548DA" w:rsidRPr="000548DA" w:rsidRDefault="000548DA" w:rsidP="000548DA">
            <w:pPr>
              <w:pBdr>
                <w:top w:val="nil"/>
                <w:left w:val="nil"/>
                <w:bottom w:val="nil"/>
                <w:right w:val="nil"/>
                <w:between w:val="nil"/>
              </w:pBdr>
              <w:spacing w:before="40" w:after="40"/>
              <w:ind w:left="57"/>
              <w:rPr>
                <w:b/>
                <w:lang w:val="uk-UA"/>
              </w:rPr>
            </w:pPr>
            <w:r w:rsidRPr="000548DA">
              <w:rPr>
                <w:b/>
                <w:lang w:val="uk-UA"/>
              </w:rPr>
              <w:t>3.4. Інвестиційно приваблива громада</w:t>
            </w:r>
          </w:p>
        </w:tc>
        <w:tc>
          <w:tcPr>
            <w:tcW w:w="2978" w:type="dxa"/>
          </w:tcPr>
          <w:p w14:paraId="20F3709A" w14:textId="77777777" w:rsidR="000548DA" w:rsidRPr="000548DA" w:rsidRDefault="000548DA" w:rsidP="000548DA">
            <w:pPr>
              <w:pBdr>
                <w:top w:val="nil"/>
                <w:left w:val="nil"/>
                <w:bottom w:val="nil"/>
                <w:right w:val="nil"/>
                <w:between w:val="nil"/>
              </w:pBdr>
              <w:spacing w:before="40" w:after="40"/>
              <w:ind w:left="57"/>
              <w:rPr>
                <w:lang w:val="uk-UA"/>
              </w:rPr>
            </w:pPr>
            <w:r w:rsidRPr="000548DA">
              <w:rPr>
                <w:lang w:val="uk-UA"/>
              </w:rPr>
              <w:t>3.4.1. Створення організаційних та інституційних засад для залучення інвестицій та розвиток міжнародної співпраці.</w:t>
            </w:r>
          </w:p>
        </w:tc>
        <w:tc>
          <w:tcPr>
            <w:tcW w:w="4394" w:type="dxa"/>
            <w:shd w:val="clear" w:color="auto" w:fill="FFFFFF"/>
          </w:tcPr>
          <w:p w14:paraId="3633965E"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економіки виконкому Криворізької міської ради</w:t>
            </w:r>
          </w:p>
          <w:p w14:paraId="741C667E"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КП «Інститут розвитку міста Кривого Рогу» Криворізької міської ради</w:t>
            </w:r>
          </w:p>
          <w:p w14:paraId="0094E185"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технічного захисту інформації та інформаційно-комунікаційних технологій Криворізької міської ради</w:t>
            </w:r>
          </w:p>
        </w:tc>
      </w:tr>
      <w:tr w:rsidR="000548DA" w:rsidRPr="000548DA" w14:paraId="38AEDC85" w14:textId="77777777" w:rsidTr="000548DA">
        <w:trPr>
          <w:gridAfter w:val="1"/>
          <w:wAfter w:w="6" w:type="dxa"/>
          <w:trHeight w:val="260"/>
        </w:trPr>
        <w:tc>
          <w:tcPr>
            <w:tcW w:w="2262" w:type="dxa"/>
            <w:vMerge/>
          </w:tcPr>
          <w:p w14:paraId="0A667503"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tcPr>
          <w:p w14:paraId="17A3A399" w14:textId="77777777" w:rsidR="000548DA" w:rsidRPr="000548DA" w:rsidRDefault="000548DA" w:rsidP="000548DA">
            <w:pPr>
              <w:pBdr>
                <w:top w:val="nil"/>
                <w:left w:val="nil"/>
                <w:bottom w:val="nil"/>
                <w:right w:val="nil"/>
                <w:between w:val="nil"/>
              </w:pBdr>
              <w:spacing w:before="40" w:after="40"/>
              <w:ind w:left="57"/>
              <w:rPr>
                <w:lang w:val="uk-UA"/>
              </w:rPr>
            </w:pPr>
            <w:r w:rsidRPr="000548DA">
              <w:rPr>
                <w:lang w:val="uk-UA"/>
              </w:rPr>
              <w:t>3.4.2. Маркетинг території та формування позитивного іміджу громади, підвищення її інвестиційної привабливості.</w:t>
            </w:r>
          </w:p>
        </w:tc>
        <w:tc>
          <w:tcPr>
            <w:tcW w:w="4394" w:type="dxa"/>
            <w:shd w:val="clear" w:color="auto" w:fill="FFFFFF"/>
          </w:tcPr>
          <w:p w14:paraId="7BC7DE33"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економіки виконкому Криворізької міської ради</w:t>
            </w:r>
          </w:p>
          <w:p w14:paraId="3DA43E84"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КП «Інститут розвитку міста Кривого Рогу» Криворізької міської ради</w:t>
            </w:r>
          </w:p>
          <w:p w14:paraId="60FF2EAF"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Структурні підрозділи виконкому Криворізької міської ради</w:t>
            </w:r>
          </w:p>
        </w:tc>
      </w:tr>
      <w:tr w:rsidR="000548DA" w:rsidRPr="000548DA" w14:paraId="20FEE948" w14:textId="77777777" w:rsidTr="000548DA">
        <w:trPr>
          <w:gridAfter w:val="1"/>
          <w:wAfter w:w="6" w:type="dxa"/>
          <w:trHeight w:val="504"/>
        </w:trPr>
        <w:tc>
          <w:tcPr>
            <w:tcW w:w="2262" w:type="dxa"/>
            <w:vMerge/>
          </w:tcPr>
          <w:p w14:paraId="274EB834"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tcPr>
          <w:p w14:paraId="11FD6D39" w14:textId="77777777" w:rsidR="000548DA" w:rsidRPr="000548DA" w:rsidRDefault="000548DA" w:rsidP="000548DA">
            <w:pPr>
              <w:pBdr>
                <w:top w:val="nil"/>
                <w:left w:val="nil"/>
                <w:bottom w:val="nil"/>
                <w:right w:val="nil"/>
                <w:between w:val="nil"/>
              </w:pBdr>
              <w:spacing w:before="40" w:after="40"/>
              <w:ind w:left="57"/>
              <w:rPr>
                <w:lang w:val="uk-UA"/>
              </w:rPr>
            </w:pPr>
            <w:r w:rsidRPr="000548DA">
              <w:rPr>
                <w:lang w:val="uk-UA"/>
              </w:rPr>
              <w:t>1.4.3. Створення та розвиток інвестиційних / інноваційних проєктів / продуктів.</w:t>
            </w:r>
          </w:p>
        </w:tc>
        <w:tc>
          <w:tcPr>
            <w:tcW w:w="4394" w:type="dxa"/>
            <w:shd w:val="clear" w:color="auto" w:fill="FFFFFF"/>
          </w:tcPr>
          <w:p w14:paraId="4253DE60"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економіки виконкому Криворізької міської ради</w:t>
            </w:r>
          </w:p>
          <w:p w14:paraId="2686EB55"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КП «Інститут розвитку міста Кривого Рогу» Криворізької міської ради</w:t>
            </w:r>
          </w:p>
        </w:tc>
      </w:tr>
      <w:tr w:rsidR="000548DA" w:rsidRPr="000548DA" w14:paraId="08CE3DC8" w14:textId="77777777" w:rsidTr="000548DA">
        <w:trPr>
          <w:gridAfter w:val="1"/>
          <w:wAfter w:w="6" w:type="dxa"/>
        </w:trPr>
        <w:tc>
          <w:tcPr>
            <w:tcW w:w="2262" w:type="dxa"/>
            <w:vMerge w:val="restart"/>
          </w:tcPr>
          <w:p w14:paraId="6E483AFB" w14:textId="77777777" w:rsidR="000548DA" w:rsidRPr="000548DA" w:rsidRDefault="00963144" w:rsidP="000548DA">
            <w:pPr>
              <w:spacing w:before="40" w:after="40"/>
              <w:ind w:left="57"/>
              <w:rPr>
                <w:b/>
                <w:lang w:val="uk-UA"/>
              </w:rPr>
            </w:pPr>
            <w:sdt>
              <w:sdtPr>
                <w:rPr>
                  <w:lang w:val="uk-UA"/>
                </w:rPr>
                <w:tag w:val="goog_rdk_248"/>
                <w:id w:val="1686019472"/>
              </w:sdtPr>
              <w:sdtEndPr/>
              <w:sdtContent/>
            </w:sdt>
            <w:r w:rsidR="000548DA" w:rsidRPr="000548DA">
              <w:rPr>
                <w:b/>
                <w:lang w:val="uk-UA"/>
              </w:rPr>
              <w:t>3.5. Розвинені креативні індустрії, зокрема у сфері культури, туризму, IT</w:t>
            </w:r>
          </w:p>
        </w:tc>
        <w:tc>
          <w:tcPr>
            <w:tcW w:w="2978" w:type="dxa"/>
            <w:shd w:val="clear" w:color="auto" w:fill="FFFFFF"/>
          </w:tcPr>
          <w:p w14:paraId="640BA87E" w14:textId="77777777" w:rsidR="000548DA" w:rsidRPr="000548DA" w:rsidRDefault="000548DA" w:rsidP="000548DA">
            <w:pPr>
              <w:widowControl w:val="0"/>
              <w:spacing w:before="40" w:after="40"/>
              <w:ind w:left="57"/>
              <w:rPr>
                <w:lang w:val="uk-UA"/>
              </w:rPr>
            </w:pPr>
            <w:r w:rsidRPr="000548DA">
              <w:rPr>
                <w:lang w:val="uk-UA"/>
              </w:rPr>
              <w:t>3.5.1. Промоція та збереження культурно-історичної спадщини.</w:t>
            </w:r>
          </w:p>
        </w:tc>
        <w:tc>
          <w:tcPr>
            <w:tcW w:w="4394" w:type="dxa"/>
            <w:shd w:val="clear" w:color="auto" w:fill="FFFFFF"/>
          </w:tcPr>
          <w:p w14:paraId="2E4BC69C"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культури виконкому Криворізької міської ради</w:t>
            </w:r>
          </w:p>
          <w:p w14:paraId="2C0F2A89"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КП «Інститут розвитку міста Кривого Рогу» Криворізької міської ради</w:t>
            </w:r>
          </w:p>
          <w:p w14:paraId="5CDF97C5"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технічного захисту інформації та інформаційно-комунікаційних технологій Криворізької міської ради</w:t>
            </w:r>
          </w:p>
        </w:tc>
      </w:tr>
      <w:tr w:rsidR="000548DA" w:rsidRPr="000548DA" w14:paraId="357D7107" w14:textId="77777777" w:rsidTr="000548DA">
        <w:trPr>
          <w:gridAfter w:val="1"/>
          <w:wAfter w:w="6" w:type="dxa"/>
        </w:trPr>
        <w:tc>
          <w:tcPr>
            <w:tcW w:w="2262" w:type="dxa"/>
            <w:vMerge/>
          </w:tcPr>
          <w:p w14:paraId="6B24D3A2"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shd w:val="clear" w:color="auto" w:fill="FFFFFF"/>
          </w:tcPr>
          <w:p w14:paraId="7ED7CD9B" w14:textId="77777777" w:rsidR="000548DA" w:rsidRPr="000548DA" w:rsidRDefault="000548DA" w:rsidP="000548DA">
            <w:pPr>
              <w:spacing w:before="40" w:after="40"/>
              <w:ind w:left="57"/>
              <w:rPr>
                <w:lang w:val="uk-UA"/>
              </w:rPr>
            </w:pPr>
            <w:r w:rsidRPr="000548DA">
              <w:rPr>
                <w:lang w:val="uk-UA"/>
              </w:rPr>
              <w:t>3.5.2. Модернізація закладів культури та промоція нематеріальної культурної спадщини.</w:t>
            </w:r>
          </w:p>
        </w:tc>
        <w:tc>
          <w:tcPr>
            <w:tcW w:w="4394" w:type="dxa"/>
            <w:shd w:val="clear" w:color="auto" w:fill="FFFFFF"/>
          </w:tcPr>
          <w:p w14:paraId="37F7B8E8"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культури виконкому Криворізької міської ради</w:t>
            </w:r>
          </w:p>
        </w:tc>
      </w:tr>
      <w:tr w:rsidR="000548DA" w:rsidRPr="000548DA" w14:paraId="46B90B8A" w14:textId="77777777" w:rsidTr="000548DA">
        <w:trPr>
          <w:gridAfter w:val="1"/>
          <w:wAfter w:w="6" w:type="dxa"/>
        </w:trPr>
        <w:tc>
          <w:tcPr>
            <w:tcW w:w="2262" w:type="dxa"/>
            <w:vMerge/>
          </w:tcPr>
          <w:p w14:paraId="2865DDBB"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shd w:val="clear" w:color="auto" w:fill="FFFFFF"/>
          </w:tcPr>
          <w:p w14:paraId="66F80DA6" w14:textId="77777777" w:rsidR="000548DA" w:rsidRPr="000548DA" w:rsidRDefault="000548DA" w:rsidP="000548DA">
            <w:pPr>
              <w:spacing w:before="40" w:after="40"/>
              <w:ind w:left="57"/>
              <w:rPr>
                <w:lang w:val="uk-UA"/>
              </w:rPr>
            </w:pPr>
            <w:r w:rsidRPr="000548DA">
              <w:rPr>
                <w:lang w:val="uk-UA"/>
              </w:rPr>
              <w:t>3.5.3. Розвиток туризму.</w:t>
            </w:r>
          </w:p>
        </w:tc>
        <w:tc>
          <w:tcPr>
            <w:tcW w:w="4394" w:type="dxa"/>
            <w:shd w:val="clear" w:color="auto" w:fill="FFFFFF"/>
          </w:tcPr>
          <w:p w14:paraId="5530746B"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економіки виконкому Криворізької міської ради</w:t>
            </w:r>
          </w:p>
          <w:p w14:paraId="3EEF01EA"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культури виконкому Криворізької міської ради</w:t>
            </w:r>
          </w:p>
          <w:p w14:paraId="72294E10"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розвитку підприємництва виконкому Криворізької міської ради</w:t>
            </w:r>
          </w:p>
          <w:p w14:paraId="35A4B6C5"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розвитку інфраструктури міста Криворізької міської ради</w:t>
            </w:r>
          </w:p>
          <w:p w14:paraId="0B048042"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КП «Інститут розвитку міста Кривого Рогу» Криворізької міської ради</w:t>
            </w:r>
          </w:p>
        </w:tc>
      </w:tr>
      <w:tr w:rsidR="000548DA" w:rsidRPr="000548DA" w14:paraId="24553A04" w14:textId="77777777" w:rsidTr="000548DA">
        <w:trPr>
          <w:gridAfter w:val="1"/>
          <w:wAfter w:w="6" w:type="dxa"/>
          <w:trHeight w:val="197"/>
        </w:trPr>
        <w:tc>
          <w:tcPr>
            <w:tcW w:w="2262" w:type="dxa"/>
            <w:vMerge/>
          </w:tcPr>
          <w:p w14:paraId="43FC8360"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shd w:val="clear" w:color="auto" w:fill="FFFFFF"/>
          </w:tcPr>
          <w:p w14:paraId="4948D656" w14:textId="77777777" w:rsidR="000548DA" w:rsidRPr="000548DA" w:rsidRDefault="000548DA" w:rsidP="000548DA">
            <w:pPr>
              <w:spacing w:before="40" w:after="40"/>
              <w:ind w:left="57"/>
              <w:rPr>
                <w:lang w:val="uk-UA"/>
              </w:rPr>
            </w:pPr>
            <w:r w:rsidRPr="000548DA">
              <w:rPr>
                <w:lang w:val="uk-UA"/>
              </w:rPr>
              <w:t>3.5.4. Створення умов для розвитку ІТ-сфери.</w:t>
            </w:r>
          </w:p>
        </w:tc>
        <w:tc>
          <w:tcPr>
            <w:tcW w:w="4394" w:type="dxa"/>
            <w:shd w:val="clear" w:color="auto" w:fill="FFFFFF"/>
          </w:tcPr>
          <w:p w14:paraId="0A5380A1"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технічного захисту інформації та інформаційно-комунікаційних технологій Криворізької міської ради</w:t>
            </w:r>
          </w:p>
          <w:p w14:paraId="407A5CBB"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КП «Інститут розвитку міста Кривого Рогу» Криворізької міської ради</w:t>
            </w:r>
          </w:p>
          <w:p w14:paraId="31444D46"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lastRenderedPageBreak/>
              <w:t>Департамент сім’ї, молоді та спорту виконкому Криворізької міської ради</w:t>
            </w:r>
          </w:p>
        </w:tc>
      </w:tr>
      <w:tr w:rsidR="000548DA" w:rsidRPr="000548DA" w14:paraId="25DDAA86" w14:textId="77777777" w:rsidTr="000548DA">
        <w:tc>
          <w:tcPr>
            <w:tcW w:w="9640" w:type="dxa"/>
            <w:gridSpan w:val="4"/>
            <w:shd w:val="clear" w:color="auto" w:fill="E7E6E6"/>
          </w:tcPr>
          <w:p w14:paraId="749F7F25" w14:textId="77777777" w:rsidR="000548DA" w:rsidRPr="000548DA" w:rsidRDefault="000548DA" w:rsidP="000548DA">
            <w:pPr>
              <w:spacing w:before="40" w:after="40"/>
              <w:ind w:left="57"/>
              <w:jc w:val="center"/>
              <w:rPr>
                <w:b/>
                <w:bCs/>
                <w:iCs/>
                <w:lang w:val="uk-UA"/>
              </w:rPr>
            </w:pPr>
            <w:r w:rsidRPr="000548DA">
              <w:rPr>
                <w:b/>
                <w:bCs/>
                <w:iCs/>
                <w:lang w:val="uk-UA"/>
              </w:rPr>
              <w:lastRenderedPageBreak/>
              <w:t>СТРАТЕГІЧНА ЦІЛЬ 4. ГРОМАДА З ВИСОКОТЕХНОЛОГІЧНОЮ ІНФРАСТРУКТУРОЮ ТА СОЦІАЛЬНО ВІДПОВІДАЛЬНИМ УПРАВЛІННЯМ</w:t>
            </w:r>
          </w:p>
        </w:tc>
      </w:tr>
      <w:tr w:rsidR="000548DA" w:rsidRPr="000548DA" w14:paraId="43056FE8" w14:textId="77777777" w:rsidTr="000548DA">
        <w:trPr>
          <w:gridAfter w:val="1"/>
          <w:wAfter w:w="6" w:type="dxa"/>
        </w:trPr>
        <w:tc>
          <w:tcPr>
            <w:tcW w:w="2262" w:type="dxa"/>
            <w:vMerge w:val="restart"/>
          </w:tcPr>
          <w:p w14:paraId="43E3A8BA" w14:textId="77777777" w:rsidR="000548DA" w:rsidRPr="000548DA" w:rsidRDefault="000548DA" w:rsidP="000548DA">
            <w:pPr>
              <w:tabs>
                <w:tab w:val="left" w:pos="578"/>
                <w:tab w:val="left" w:pos="1647"/>
              </w:tabs>
              <w:spacing w:before="40" w:after="40"/>
              <w:ind w:left="57"/>
              <w:rPr>
                <w:b/>
                <w:lang w:val="uk-UA"/>
              </w:rPr>
            </w:pPr>
            <w:r w:rsidRPr="000548DA">
              <w:rPr>
                <w:b/>
                <w:lang w:val="uk-UA"/>
              </w:rPr>
              <w:t>4.1. Ефективна, інклюзивна система управління громадою</w:t>
            </w:r>
          </w:p>
        </w:tc>
        <w:tc>
          <w:tcPr>
            <w:tcW w:w="2978" w:type="dxa"/>
          </w:tcPr>
          <w:p w14:paraId="0FCCBD71" w14:textId="77777777" w:rsidR="000548DA" w:rsidRPr="000548DA" w:rsidRDefault="000548DA" w:rsidP="000548DA">
            <w:pPr>
              <w:spacing w:before="40" w:after="40"/>
              <w:ind w:left="57"/>
              <w:rPr>
                <w:lang w:val="uk-UA"/>
              </w:rPr>
            </w:pPr>
            <w:r w:rsidRPr="000548DA">
              <w:rPr>
                <w:lang w:val="uk-UA"/>
              </w:rPr>
              <w:t>4.1.1. Формування свідомої та активної громади з ефективним врядуванням, у тому числі на засадах Е-демократії.</w:t>
            </w:r>
          </w:p>
        </w:tc>
        <w:tc>
          <w:tcPr>
            <w:tcW w:w="4394" w:type="dxa"/>
          </w:tcPr>
          <w:p w14:paraId="3C8C51AC"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організаційно-протокольної роботи виконкому Криворізької міської ради</w:t>
            </w:r>
          </w:p>
          <w:p w14:paraId="6E26011C"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економіки виконкому Криворізької міської ради</w:t>
            </w:r>
          </w:p>
        </w:tc>
      </w:tr>
      <w:tr w:rsidR="000548DA" w:rsidRPr="000548DA" w14:paraId="10EA236B" w14:textId="77777777" w:rsidTr="000548DA">
        <w:trPr>
          <w:gridAfter w:val="1"/>
          <w:wAfter w:w="6" w:type="dxa"/>
          <w:trHeight w:val="578"/>
        </w:trPr>
        <w:tc>
          <w:tcPr>
            <w:tcW w:w="2262" w:type="dxa"/>
            <w:vMerge/>
          </w:tcPr>
          <w:p w14:paraId="42A2DDF0"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tcPr>
          <w:p w14:paraId="7D29250A" w14:textId="77777777" w:rsidR="000548DA" w:rsidRPr="000548DA" w:rsidRDefault="000548DA" w:rsidP="000548DA">
            <w:pPr>
              <w:spacing w:before="40" w:after="40"/>
              <w:ind w:left="57"/>
              <w:rPr>
                <w:lang w:val="uk-UA"/>
              </w:rPr>
            </w:pPr>
            <w:r w:rsidRPr="000548DA">
              <w:rPr>
                <w:color w:val="000000"/>
                <w:lang w:val="uk-UA"/>
              </w:rPr>
              <w:t>4.1.2. Цифрова трансформація та розвиток цифрової інфраструктури громади, розвиток телекомунікаційної інфраструктури</w:t>
            </w:r>
            <w:r w:rsidRPr="000548DA">
              <w:rPr>
                <w:lang w:val="uk-UA"/>
              </w:rPr>
              <w:t>.</w:t>
            </w:r>
          </w:p>
        </w:tc>
        <w:tc>
          <w:tcPr>
            <w:tcW w:w="4394" w:type="dxa"/>
          </w:tcPr>
          <w:p w14:paraId="2E7EDD35"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технічного захисту інформації та інформаційно-комунікаційних технологій Криворізької міської ради</w:t>
            </w:r>
          </w:p>
          <w:p w14:paraId="53F8F55F"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адміністративних послуг виконкому Криворізької міської ради</w:t>
            </w:r>
          </w:p>
        </w:tc>
      </w:tr>
      <w:tr w:rsidR="000548DA" w:rsidRPr="000548DA" w14:paraId="6F104FAB" w14:textId="77777777" w:rsidTr="000548DA">
        <w:trPr>
          <w:gridAfter w:val="1"/>
          <w:wAfter w:w="6" w:type="dxa"/>
          <w:trHeight w:val="834"/>
        </w:trPr>
        <w:tc>
          <w:tcPr>
            <w:tcW w:w="2262" w:type="dxa"/>
            <w:vMerge w:val="restart"/>
          </w:tcPr>
          <w:p w14:paraId="015D748D" w14:textId="77777777" w:rsidR="000548DA" w:rsidRPr="000548DA" w:rsidRDefault="000548DA" w:rsidP="000548DA">
            <w:pPr>
              <w:tabs>
                <w:tab w:val="left" w:pos="578"/>
              </w:tabs>
              <w:spacing w:before="40" w:after="40"/>
              <w:ind w:left="57"/>
              <w:rPr>
                <w:b/>
                <w:highlight w:val="yellow"/>
                <w:lang w:val="uk-UA"/>
              </w:rPr>
            </w:pPr>
            <w:r w:rsidRPr="000548DA">
              <w:rPr>
                <w:b/>
                <w:lang w:val="uk-UA"/>
              </w:rPr>
              <w:t>4.2. Доступні, якісні та цифровізовані публічні послуги, зокрема з соціального захисту населення</w:t>
            </w:r>
          </w:p>
        </w:tc>
        <w:tc>
          <w:tcPr>
            <w:tcW w:w="2978" w:type="dxa"/>
          </w:tcPr>
          <w:p w14:paraId="794CECEE" w14:textId="77777777" w:rsidR="000548DA" w:rsidRPr="000548DA" w:rsidRDefault="000548DA" w:rsidP="000548DA">
            <w:pPr>
              <w:widowControl w:val="0"/>
              <w:spacing w:before="40" w:after="40"/>
              <w:ind w:left="57"/>
              <w:rPr>
                <w:color w:val="000000"/>
                <w:lang w:val="uk-UA"/>
              </w:rPr>
            </w:pPr>
            <w:r w:rsidRPr="000548DA">
              <w:rPr>
                <w:color w:val="000000"/>
                <w:lang w:val="uk-UA"/>
              </w:rPr>
              <w:t>4.2.1. Формування системи, модернізація наявних і упровадження нових видів соціальних послуг з урахуванням гендерних особливостей.</w:t>
            </w:r>
          </w:p>
        </w:tc>
        <w:tc>
          <w:tcPr>
            <w:tcW w:w="4394" w:type="dxa"/>
          </w:tcPr>
          <w:p w14:paraId="172A7102"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rFonts w:eastAsia="Calibri"/>
                <w:lang w:val="uk-UA"/>
              </w:rPr>
              <w:t xml:space="preserve">Департамент соціальної політики </w:t>
            </w:r>
            <w:r w:rsidRPr="000548DA">
              <w:rPr>
                <w:lang w:val="uk-UA"/>
              </w:rPr>
              <w:t>виконкому Криворізької міської ради</w:t>
            </w:r>
          </w:p>
          <w:p w14:paraId="523E1332"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Управління охорони здоров’я виконкому Криворізької міської ради</w:t>
            </w:r>
          </w:p>
          <w:p w14:paraId="32734B38"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сім’ї, молоді та спорту виконкому Криворізької міської ради</w:t>
            </w:r>
          </w:p>
          <w:p w14:paraId="0C1965F5"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Служба у справах дітей виконкому Криворізької міської ради</w:t>
            </w:r>
          </w:p>
          <w:p w14:paraId="45692DD6"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rFonts w:eastAsia="Calibri"/>
                <w:lang w:val="uk-UA"/>
              </w:rPr>
            </w:pPr>
            <w:r w:rsidRPr="000548DA">
              <w:rPr>
                <w:lang w:val="uk-UA"/>
              </w:rPr>
              <w:t>Департамент освіти і науки виконкому Криворізької міської ради</w:t>
            </w:r>
          </w:p>
        </w:tc>
      </w:tr>
      <w:tr w:rsidR="000548DA" w:rsidRPr="000548DA" w14:paraId="5EDD95BC" w14:textId="77777777" w:rsidTr="000548DA">
        <w:trPr>
          <w:gridAfter w:val="1"/>
          <w:wAfter w:w="6" w:type="dxa"/>
          <w:trHeight w:val="293"/>
        </w:trPr>
        <w:tc>
          <w:tcPr>
            <w:tcW w:w="2262" w:type="dxa"/>
            <w:vMerge/>
          </w:tcPr>
          <w:p w14:paraId="5FCD46A9" w14:textId="77777777" w:rsidR="000548DA" w:rsidRPr="000548DA" w:rsidRDefault="000548DA" w:rsidP="000548DA">
            <w:pPr>
              <w:widowControl w:val="0"/>
              <w:pBdr>
                <w:top w:val="nil"/>
                <w:left w:val="nil"/>
                <w:bottom w:val="nil"/>
                <w:right w:val="nil"/>
                <w:between w:val="nil"/>
              </w:pBdr>
              <w:spacing w:before="40" w:after="40"/>
              <w:ind w:left="57"/>
              <w:rPr>
                <w:color w:val="000000"/>
                <w:lang w:val="uk-UA"/>
              </w:rPr>
            </w:pPr>
          </w:p>
        </w:tc>
        <w:tc>
          <w:tcPr>
            <w:tcW w:w="2978" w:type="dxa"/>
          </w:tcPr>
          <w:p w14:paraId="611C9ED4" w14:textId="77777777" w:rsidR="000548DA" w:rsidRPr="000548DA" w:rsidRDefault="000548DA" w:rsidP="000548DA">
            <w:pPr>
              <w:widowControl w:val="0"/>
              <w:spacing w:before="40" w:after="40"/>
              <w:ind w:left="57"/>
              <w:rPr>
                <w:color w:val="000000"/>
                <w:lang w:val="uk-UA"/>
              </w:rPr>
            </w:pPr>
            <w:r w:rsidRPr="000548DA">
              <w:rPr>
                <w:color w:val="000000"/>
                <w:lang w:val="uk-UA"/>
              </w:rPr>
              <w:t>4.2.2. Забезпечення гендерної рівності та протидія домашньому насильству або насильству за ознакою статі.</w:t>
            </w:r>
          </w:p>
        </w:tc>
        <w:tc>
          <w:tcPr>
            <w:tcW w:w="4394" w:type="dxa"/>
          </w:tcPr>
          <w:p w14:paraId="22061843"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Департамент сім’ї, молоді та спорту виконкому Криворізької міської ради</w:t>
            </w:r>
          </w:p>
        </w:tc>
      </w:tr>
      <w:tr w:rsidR="000548DA" w:rsidRPr="000548DA" w14:paraId="74966BBB" w14:textId="77777777" w:rsidTr="000548DA">
        <w:trPr>
          <w:gridAfter w:val="1"/>
          <w:wAfter w:w="6" w:type="dxa"/>
        </w:trPr>
        <w:tc>
          <w:tcPr>
            <w:tcW w:w="2262" w:type="dxa"/>
            <w:vMerge/>
          </w:tcPr>
          <w:p w14:paraId="75C62D80" w14:textId="77777777" w:rsidR="000548DA" w:rsidRPr="000548DA" w:rsidRDefault="000548DA" w:rsidP="000548DA">
            <w:pPr>
              <w:widowControl w:val="0"/>
              <w:pBdr>
                <w:top w:val="nil"/>
                <w:left w:val="nil"/>
                <w:bottom w:val="nil"/>
                <w:right w:val="nil"/>
                <w:between w:val="nil"/>
              </w:pBdr>
              <w:spacing w:before="40" w:after="40"/>
              <w:ind w:left="57"/>
              <w:rPr>
                <w:color w:val="000000"/>
                <w:lang w:val="uk-UA"/>
              </w:rPr>
            </w:pPr>
          </w:p>
        </w:tc>
        <w:tc>
          <w:tcPr>
            <w:tcW w:w="2978" w:type="dxa"/>
          </w:tcPr>
          <w:p w14:paraId="4ECC9065" w14:textId="77777777" w:rsidR="000548DA" w:rsidRPr="000548DA" w:rsidRDefault="000548DA" w:rsidP="000548DA">
            <w:pPr>
              <w:spacing w:before="40" w:after="40"/>
              <w:ind w:left="57"/>
              <w:rPr>
                <w:color w:val="000000"/>
                <w:lang w:val="uk-UA"/>
              </w:rPr>
            </w:pPr>
            <w:r w:rsidRPr="000548DA">
              <w:rPr>
                <w:color w:val="000000"/>
                <w:lang w:val="uk-UA"/>
              </w:rPr>
              <w:t>4.2.3. Інтеграція ВПО у соціально-економічне середовище громади, забезпечення зайнятості та самозайнятості.</w:t>
            </w:r>
          </w:p>
        </w:tc>
        <w:tc>
          <w:tcPr>
            <w:tcW w:w="4394" w:type="dxa"/>
          </w:tcPr>
          <w:p w14:paraId="18CC4723"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Департамент соціальної політики виконкому Криворізької міської ради</w:t>
            </w:r>
          </w:p>
          <w:p w14:paraId="6FD1D863"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Управління охорони здоров’я виконкому Криворізької міської ради</w:t>
            </w:r>
          </w:p>
          <w:p w14:paraId="60674387"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Департамент сім’ї, молоді та спорту виконкому Криворізької міської ради</w:t>
            </w:r>
          </w:p>
        </w:tc>
      </w:tr>
      <w:tr w:rsidR="000548DA" w:rsidRPr="000548DA" w14:paraId="50F884CA" w14:textId="77777777" w:rsidTr="000548DA">
        <w:trPr>
          <w:gridAfter w:val="1"/>
          <w:wAfter w:w="6" w:type="dxa"/>
        </w:trPr>
        <w:tc>
          <w:tcPr>
            <w:tcW w:w="2262" w:type="dxa"/>
            <w:vMerge/>
          </w:tcPr>
          <w:p w14:paraId="49AFCF08" w14:textId="77777777" w:rsidR="000548DA" w:rsidRPr="000548DA" w:rsidRDefault="000548DA" w:rsidP="000548DA">
            <w:pPr>
              <w:widowControl w:val="0"/>
              <w:pBdr>
                <w:top w:val="nil"/>
                <w:left w:val="nil"/>
                <w:bottom w:val="nil"/>
                <w:right w:val="nil"/>
                <w:between w:val="nil"/>
              </w:pBdr>
              <w:spacing w:before="40" w:after="40"/>
              <w:ind w:left="57"/>
              <w:rPr>
                <w:color w:val="000000"/>
                <w:lang w:val="uk-UA"/>
              </w:rPr>
            </w:pPr>
          </w:p>
        </w:tc>
        <w:tc>
          <w:tcPr>
            <w:tcW w:w="2978" w:type="dxa"/>
          </w:tcPr>
          <w:p w14:paraId="78A64789" w14:textId="77777777" w:rsidR="000548DA" w:rsidRPr="000548DA" w:rsidRDefault="000548DA" w:rsidP="000548DA">
            <w:pPr>
              <w:widowControl w:val="0"/>
              <w:spacing w:before="40" w:after="40"/>
              <w:ind w:left="57"/>
              <w:rPr>
                <w:color w:val="000000"/>
                <w:lang w:val="uk-UA"/>
              </w:rPr>
            </w:pPr>
            <w:r w:rsidRPr="000548DA">
              <w:rPr>
                <w:color w:val="000000"/>
                <w:lang w:val="uk-UA"/>
              </w:rPr>
              <w:t>4.2.4. Інтеграція в соціально-економічне життя громади та посилення соціальної захищеності ветеранів війни та членів їх сімей.</w:t>
            </w:r>
          </w:p>
        </w:tc>
        <w:tc>
          <w:tcPr>
            <w:tcW w:w="4394" w:type="dxa"/>
          </w:tcPr>
          <w:p w14:paraId="1E13469C"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Департамент соціальної політики виконкому Криворізької міської ради</w:t>
            </w:r>
          </w:p>
          <w:p w14:paraId="6488A19E"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Департамент адміністративних послуг виконкому Криворізької міської ради</w:t>
            </w:r>
          </w:p>
          <w:p w14:paraId="68AD0728"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lastRenderedPageBreak/>
              <w:t>Управління розвитку підприємництва виконкому Криворізької міської ради</w:t>
            </w:r>
          </w:p>
        </w:tc>
      </w:tr>
      <w:tr w:rsidR="000548DA" w:rsidRPr="000548DA" w14:paraId="2753B16A" w14:textId="77777777" w:rsidTr="000548DA">
        <w:trPr>
          <w:gridAfter w:val="1"/>
          <w:wAfter w:w="6" w:type="dxa"/>
          <w:trHeight w:val="908"/>
        </w:trPr>
        <w:tc>
          <w:tcPr>
            <w:tcW w:w="2262" w:type="dxa"/>
            <w:vMerge w:val="restart"/>
          </w:tcPr>
          <w:p w14:paraId="690B0B81" w14:textId="77777777" w:rsidR="000548DA" w:rsidRPr="000548DA" w:rsidRDefault="000548DA" w:rsidP="000548DA">
            <w:pPr>
              <w:spacing w:before="40" w:after="40"/>
              <w:ind w:left="57"/>
              <w:rPr>
                <w:b/>
                <w:highlight w:val="yellow"/>
                <w:lang w:val="uk-UA"/>
              </w:rPr>
            </w:pPr>
            <w:r w:rsidRPr="000548DA">
              <w:rPr>
                <w:b/>
                <w:lang w:val="uk-UA"/>
              </w:rPr>
              <w:lastRenderedPageBreak/>
              <w:t>4.3. Розвинені інституції громадянського суспільства</w:t>
            </w:r>
          </w:p>
        </w:tc>
        <w:tc>
          <w:tcPr>
            <w:tcW w:w="2978" w:type="dxa"/>
            <w:shd w:val="clear" w:color="auto" w:fill="auto"/>
          </w:tcPr>
          <w:p w14:paraId="67C530B3" w14:textId="77777777" w:rsidR="000548DA" w:rsidRPr="000548DA" w:rsidRDefault="000548DA" w:rsidP="000548DA">
            <w:pPr>
              <w:widowControl w:val="0"/>
              <w:spacing w:before="40" w:after="40"/>
              <w:ind w:left="57"/>
              <w:rPr>
                <w:color w:val="000000"/>
                <w:lang w:val="uk-UA"/>
              </w:rPr>
            </w:pPr>
            <w:r w:rsidRPr="000548DA">
              <w:rPr>
                <w:color w:val="000000"/>
                <w:lang w:val="uk-UA"/>
              </w:rPr>
              <w:t>4.3.1. Зміцнення соціальної згуртованості населення навколо інституцій громадянського суспільства та посилення їх інституційної спроможності та активної діяльності.</w:t>
            </w:r>
          </w:p>
        </w:tc>
        <w:tc>
          <w:tcPr>
            <w:tcW w:w="4394" w:type="dxa"/>
          </w:tcPr>
          <w:p w14:paraId="12EA1EE4"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Управління преси, інформаційної діяльності та внутрішньої політики виконкому Криворізької міської ради</w:t>
            </w:r>
          </w:p>
          <w:p w14:paraId="3AAFDED4"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contextualSpacing/>
              <w:rPr>
                <w:lang w:val="uk-UA"/>
              </w:rPr>
            </w:pPr>
            <w:r w:rsidRPr="000548DA">
              <w:rPr>
                <w:lang w:val="uk-UA"/>
              </w:rPr>
              <w:t>Департамент соціальної політики виконкому Криворізької міської ради</w:t>
            </w:r>
          </w:p>
          <w:p w14:paraId="0804483B"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Структурні підрозділи виконкому КМР, що реалізують спільні проєкти з ГО, БФ, спілками та ін.</w:t>
            </w:r>
          </w:p>
        </w:tc>
      </w:tr>
      <w:tr w:rsidR="000548DA" w:rsidRPr="000548DA" w14:paraId="589C7895" w14:textId="77777777" w:rsidTr="000548DA">
        <w:trPr>
          <w:gridAfter w:val="1"/>
          <w:wAfter w:w="6" w:type="dxa"/>
          <w:trHeight w:val="630"/>
        </w:trPr>
        <w:tc>
          <w:tcPr>
            <w:tcW w:w="2262" w:type="dxa"/>
            <w:vMerge/>
          </w:tcPr>
          <w:p w14:paraId="50C9E8E7"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shd w:val="clear" w:color="auto" w:fill="auto"/>
          </w:tcPr>
          <w:p w14:paraId="6CF8C500" w14:textId="77777777" w:rsidR="000548DA" w:rsidRPr="000548DA" w:rsidRDefault="000548DA" w:rsidP="000548DA">
            <w:pPr>
              <w:widowControl w:val="0"/>
              <w:spacing w:before="40" w:after="40"/>
              <w:ind w:left="57"/>
              <w:rPr>
                <w:color w:val="000000"/>
                <w:lang w:val="uk-UA"/>
              </w:rPr>
            </w:pPr>
            <w:r w:rsidRPr="000548DA">
              <w:rPr>
                <w:color w:val="000000"/>
                <w:lang w:val="uk-UA"/>
              </w:rPr>
              <w:t>4.3.2. Створення належних умов для національно-патріотичного виховання, підвищення рівня громадянської освіти та політико-правової культури здобувачів освіти.</w:t>
            </w:r>
          </w:p>
        </w:tc>
        <w:tc>
          <w:tcPr>
            <w:tcW w:w="4394" w:type="dxa"/>
          </w:tcPr>
          <w:p w14:paraId="1EAA7E19"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Управління культури виконкому Криворізької міської ради</w:t>
            </w:r>
          </w:p>
          <w:p w14:paraId="0DB44A8B"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contextualSpacing/>
              <w:rPr>
                <w:lang w:val="uk-UA"/>
              </w:rPr>
            </w:pPr>
            <w:r w:rsidRPr="000548DA">
              <w:rPr>
                <w:lang w:val="uk-UA"/>
              </w:rPr>
              <w:t>Департамент сім’ї, молоді та спорту виконкому Криворізької міської ради</w:t>
            </w:r>
          </w:p>
        </w:tc>
      </w:tr>
      <w:tr w:rsidR="000548DA" w:rsidRPr="000548DA" w14:paraId="06CE0EF1" w14:textId="77777777" w:rsidTr="000548DA">
        <w:trPr>
          <w:gridAfter w:val="1"/>
          <w:wAfter w:w="6" w:type="dxa"/>
        </w:trPr>
        <w:tc>
          <w:tcPr>
            <w:tcW w:w="2262" w:type="dxa"/>
            <w:vMerge/>
          </w:tcPr>
          <w:p w14:paraId="05CACDEA"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shd w:val="clear" w:color="auto" w:fill="auto"/>
          </w:tcPr>
          <w:p w14:paraId="504A3F0E" w14:textId="77777777" w:rsidR="000548DA" w:rsidRPr="000548DA" w:rsidRDefault="000548DA" w:rsidP="000548DA">
            <w:pPr>
              <w:widowControl w:val="0"/>
              <w:spacing w:before="40" w:after="40"/>
              <w:ind w:left="57"/>
              <w:rPr>
                <w:color w:val="000000"/>
                <w:lang w:val="uk-UA"/>
              </w:rPr>
            </w:pPr>
            <w:r w:rsidRPr="000548DA">
              <w:rPr>
                <w:color w:val="000000"/>
                <w:lang w:val="uk-UA"/>
              </w:rPr>
              <w:t>4.3.3. Створення умов для розвитку, успішної самореалізації та соціальної інтеграції молоді.</w:t>
            </w:r>
          </w:p>
        </w:tc>
        <w:tc>
          <w:tcPr>
            <w:tcW w:w="4394" w:type="dxa"/>
          </w:tcPr>
          <w:p w14:paraId="4B61ED01"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Департамент сім’ї, молоді та спорту виконкому Криворізької міської ради</w:t>
            </w:r>
          </w:p>
        </w:tc>
      </w:tr>
      <w:tr w:rsidR="000548DA" w:rsidRPr="000548DA" w14:paraId="2F278C9A" w14:textId="77777777" w:rsidTr="000548DA">
        <w:trPr>
          <w:gridAfter w:val="1"/>
          <w:wAfter w:w="6" w:type="dxa"/>
        </w:trPr>
        <w:tc>
          <w:tcPr>
            <w:tcW w:w="2262" w:type="dxa"/>
            <w:vMerge w:val="restart"/>
          </w:tcPr>
          <w:p w14:paraId="2A1FE348" w14:textId="77777777" w:rsidR="000548DA" w:rsidRPr="000548DA" w:rsidRDefault="000548DA" w:rsidP="000548DA">
            <w:pPr>
              <w:spacing w:before="40" w:after="40"/>
              <w:ind w:left="57"/>
              <w:rPr>
                <w:b/>
                <w:lang w:val="uk-UA"/>
              </w:rPr>
            </w:pPr>
            <w:r w:rsidRPr="000548DA">
              <w:rPr>
                <w:b/>
                <w:lang w:val="uk-UA"/>
              </w:rPr>
              <w:t>4.4. Енергоефективне житлово-комунальне господарство</w:t>
            </w:r>
          </w:p>
        </w:tc>
        <w:tc>
          <w:tcPr>
            <w:tcW w:w="2978" w:type="dxa"/>
            <w:shd w:val="clear" w:color="auto" w:fill="FFFFFF"/>
          </w:tcPr>
          <w:p w14:paraId="245F0FAF" w14:textId="77777777" w:rsidR="000548DA" w:rsidRPr="000548DA" w:rsidRDefault="000548DA" w:rsidP="000548DA">
            <w:pPr>
              <w:widowControl w:val="0"/>
              <w:spacing w:before="40" w:after="40"/>
              <w:ind w:left="57"/>
              <w:rPr>
                <w:lang w:val="uk-UA"/>
              </w:rPr>
            </w:pPr>
            <w:r w:rsidRPr="000548DA">
              <w:rPr>
                <w:lang w:val="uk-UA"/>
              </w:rPr>
              <w:t>4.4.1. Впровадження енергозберігаючих технологій у житловому господарстві.</w:t>
            </w:r>
          </w:p>
        </w:tc>
        <w:tc>
          <w:tcPr>
            <w:tcW w:w="4394" w:type="dxa"/>
          </w:tcPr>
          <w:p w14:paraId="6DE96DD6"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Департамент розвитку інфраструктури міста Криворізької міської ради</w:t>
            </w:r>
          </w:p>
        </w:tc>
      </w:tr>
      <w:tr w:rsidR="000548DA" w:rsidRPr="000548DA" w14:paraId="26E2244F" w14:textId="77777777" w:rsidTr="000548DA">
        <w:trPr>
          <w:gridAfter w:val="1"/>
          <w:wAfter w:w="6" w:type="dxa"/>
        </w:trPr>
        <w:tc>
          <w:tcPr>
            <w:tcW w:w="2262" w:type="dxa"/>
            <w:vMerge/>
          </w:tcPr>
          <w:p w14:paraId="1B49AC1E"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shd w:val="clear" w:color="auto" w:fill="FFFFFF"/>
          </w:tcPr>
          <w:p w14:paraId="745CA8E7" w14:textId="77777777" w:rsidR="000548DA" w:rsidRPr="000548DA" w:rsidRDefault="000548DA" w:rsidP="000548DA">
            <w:pPr>
              <w:widowControl w:val="0"/>
              <w:spacing w:before="40" w:after="40"/>
              <w:ind w:left="57"/>
              <w:rPr>
                <w:lang w:val="uk-UA"/>
              </w:rPr>
            </w:pPr>
            <w:r w:rsidRPr="000548DA">
              <w:rPr>
                <w:lang w:val="uk-UA"/>
              </w:rPr>
              <w:t>4.4.2. Впровадження енергоефективного зовнішнього освітлення громади.</w:t>
            </w:r>
          </w:p>
        </w:tc>
        <w:tc>
          <w:tcPr>
            <w:tcW w:w="4394" w:type="dxa"/>
          </w:tcPr>
          <w:p w14:paraId="21C893FD"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Департамент розвитку інфраструктури міста Криворізької міської ради</w:t>
            </w:r>
          </w:p>
        </w:tc>
      </w:tr>
      <w:tr w:rsidR="000548DA" w:rsidRPr="000548DA" w14:paraId="5C241BDD" w14:textId="77777777" w:rsidTr="000548DA">
        <w:trPr>
          <w:gridAfter w:val="1"/>
          <w:wAfter w:w="6" w:type="dxa"/>
        </w:trPr>
        <w:tc>
          <w:tcPr>
            <w:tcW w:w="2262" w:type="dxa"/>
            <w:vMerge/>
          </w:tcPr>
          <w:p w14:paraId="4C97A48B"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shd w:val="clear" w:color="auto" w:fill="FFFFFF"/>
          </w:tcPr>
          <w:p w14:paraId="70904B06" w14:textId="77777777" w:rsidR="000548DA" w:rsidRPr="000548DA" w:rsidRDefault="000548DA" w:rsidP="000548DA">
            <w:pPr>
              <w:spacing w:before="40" w:after="40"/>
              <w:ind w:left="57"/>
              <w:rPr>
                <w:lang w:val="uk-UA"/>
              </w:rPr>
            </w:pPr>
            <w:r w:rsidRPr="000548DA">
              <w:rPr>
                <w:lang w:val="uk-UA"/>
              </w:rPr>
              <w:t>4.4.3. Впровадження енергозберігаючих технологій на об’єктах комунальної власності громади.</w:t>
            </w:r>
          </w:p>
        </w:tc>
        <w:tc>
          <w:tcPr>
            <w:tcW w:w="4394" w:type="dxa"/>
          </w:tcPr>
          <w:p w14:paraId="6A9B1FE9"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Департамент розвитку інфраструктури міста Криворізької міської ради</w:t>
            </w:r>
          </w:p>
        </w:tc>
      </w:tr>
      <w:tr w:rsidR="000548DA" w:rsidRPr="000548DA" w14:paraId="3129033F" w14:textId="77777777" w:rsidTr="000548DA">
        <w:trPr>
          <w:gridAfter w:val="1"/>
          <w:wAfter w:w="6" w:type="dxa"/>
        </w:trPr>
        <w:tc>
          <w:tcPr>
            <w:tcW w:w="2262" w:type="dxa"/>
            <w:vMerge/>
          </w:tcPr>
          <w:p w14:paraId="704DCE8A"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shd w:val="clear" w:color="auto" w:fill="FFFFFF"/>
          </w:tcPr>
          <w:p w14:paraId="73F97B7E" w14:textId="77777777" w:rsidR="000548DA" w:rsidRPr="000548DA" w:rsidRDefault="000548DA" w:rsidP="000548DA">
            <w:pPr>
              <w:spacing w:before="40" w:after="40"/>
              <w:ind w:left="57"/>
              <w:rPr>
                <w:lang w:val="uk-UA"/>
              </w:rPr>
            </w:pPr>
            <w:r w:rsidRPr="000548DA">
              <w:rPr>
                <w:lang w:val="uk-UA"/>
              </w:rPr>
              <w:t>4.4.4. Популяризація та заохочення екологічної енергозберігаючої поведінки мешканців громади.</w:t>
            </w:r>
          </w:p>
        </w:tc>
        <w:tc>
          <w:tcPr>
            <w:tcW w:w="4394" w:type="dxa"/>
          </w:tcPr>
          <w:p w14:paraId="45037840"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Управління екології виконкому Криворізької міської ради</w:t>
            </w:r>
          </w:p>
        </w:tc>
      </w:tr>
      <w:tr w:rsidR="000548DA" w:rsidRPr="000548DA" w14:paraId="16DB5CB2" w14:textId="77777777" w:rsidTr="000548DA">
        <w:trPr>
          <w:gridAfter w:val="1"/>
          <w:wAfter w:w="6" w:type="dxa"/>
        </w:trPr>
        <w:tc>
          <w:tcPr>
            <w:tcW w:w="2262" w:type="dxa"/>
            <w:vMerge/>
          </w:tcPr>
          <w:p w14:paraId="0D6E531E" w14:textId="77777777" w:rsidR="000548DA" w:rsidRPr="000548DA" w:rsidRDefault="000548DA" w:rsidP="000548DA">
            <w:pPr>
              <w:widowControl w:val="0"/>
              <w:pBdr>
                <w:top w:val="nil"/>
                <w:left w:val="nil"/>
                <w:bottom w:val="nil"/>
                <w:right w:val="nil"/>
                <w:between w:val="nil"/>
              </w:pBdr>
              <w:spacing w:before="40" w:after="40"/>
              <w:ind w:left="57"/>
              <w:rPr>
                <w:lang w:val="uk-UA"/>
              </w:rPr>
            </w:pPr>
          </w:p>
        </w:tc>
        <w:tc>
          <w:tcPr>
            <w:tcW w:w="2978" w:type="dxa"/>
            <w:shd w:val="clear" w:color="auto" w:fill="FFFFFF"/>
          </w:tcPr>
          <w:p w14:paraId="5C776776" w14:textId="77777777" w:rsidR="000548DA" w:rsidRPr="000548DA" w:rsidRDefault="000548DA" w:rsidP="000548DA">
            <w:pPr>
              <w:spacing w:before="40" w:after="40"/>
              <w:ind w:left="57"/>
              <w:rPr>
                <w:lang w:val="uk-UA"/>
              </w:rPr>
            </w:pPr>
            <w:r w:rsidRPr="000548DA">
              <w:rPr>
                <w:lang w:val="uk-UA"/>
              </w:rPr>
              <w:t xml:space="preserve">4.4.5. Впровадження ефективної системи муніципального </w:t>
            </w:r>
            <w:r w:rsidRPr="000548DA">
              <w:rPr>
                <w:lang w:val="uk-UA"/>
              </w:rPr>
              <w:lastRenderedPageBreak/>
              <w:t>енергоменеджменту та енергомоніторингу</w:t>
            </w:r>
          </w:p>
        </w:tc>
        <w:tc>
          <w:tcPr>
            <w:tcW w:w="4394" w:type="dxa"/>
          </w:tcPr>
          <w:p w14:paraId="6BC8F13B"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lastRenderedPageBreak/>
              <w:t>Відділ з питань енергоменджменту та впровадження енергозберігаючих технологій виконкому Криворізької міської ради</w:t>
            </w:r>
          </w:p>
        </w:tc>
      </w:tr>
      <w:tr w:rsidR="000548DA" w:rsidRPr="000548DA" w14:paraId="7A72F731" w14:textId="77777777" w:rsidTr="000548DA">
        <w:trPr>
          <w:gridAfter w:val="1"/>
          <w:wAfter w:w="6" w:type="dxa"/>
        </w:trPr>
        <w:tc>
          <w:tcPr>
            <w:tcW w:w="2262" w:type="dxa"/>
            <w:vMerge w:val="restart"/>
          </w:tcPr>
          <w:p w14:paraId="787FE0AB" w14:textId="77777777" w:rsidR="000548DA" w:rsidRPr="000548DA" w:rsidRDefault="000548DA" w:rsidP="000548DA">
            <w:pPr>
              <w:spacing w:before="40" w:after="40"/>
              <w:ind w:left="57"/>
              <w:rPr>
                <w:b/>
                <w:lang w:val="uk-UA"/>
              </w:rPr>
            </w:pPr>
            <w:r w:rsidRPr="000548DA">
              <w:rPr>
                <w:b/>
                <w:lang w:val="uk-UA"/>
              </w:rPr>
              <w:lastRenderedPageBreak/>
              <w:t>4.5. Сучасний просторовий дизайн, безбар'єрний простір громади</w:t>
            </w:r>
          </w:p>
        </w:tc>
        <w:tc>
          <w:tcPr>
            <w:tcW w:w="2978" w:type="dxa"/>
            <w:shd w:val="clear" w:color="auto" w:fill="auto"/>
          </w:tcPr>
          <w:p w14:paraId="5CDAEF50" w14:textId="77777777" w:rsidR="000548DA" w:rsidRPr="000548DA" w:rsidRDefault="000548DA" w:rsidP="000548DA">
            <w:pPr>
              <w:spacing w:before="40" w:after="40"/>
              <w:ind w:left="57"/>
              <w:rPr>
                <w:color w:val="000000"/>
                <w:lang w:val="uk-UA"/>
              </w:rPr>
            </w:pPr>
            <w:r w:rsidRPr="000548DA">
              <w:rPr>
                <w:lang w:val="uk-UA"/>
              </w:rPr>
              <w:t>4.5.1. Розвиток й удосконалення вулично-дорожної мережі громади із забезпеченням безбар’єрності.</w:t>
            </w:r>
          </w:p>
        </w:tc>
        <w:tc>
          <w:tcPr>
            <w:tcW w:w="4394" w:type="dxa"/>
          </w:tcPr>
          <w:p w14:paraId="561BBF2E" w14:textId="77777777" w:rsidR="000548DA" w:rsidRPr="000548DA" w:rsidRDefault="000548DA" w:rsidP="00963144">
            <w:pPr>
              <w:numPr>
                <w:ilvl w:val="3"/>
                <w:numId w:val="20"/>
              </w:numPr>
              <w:tabs>
                <w:tab w:val="left" w:pos="328"/>
              </w:tabs>
              <w:spacing w:before="40" w:after="40"/>
              <w:ind w:left="57" w:firstLine="0"/>
              <w:rPr>
                <w:lang w:val="uk-UA"/>
              </w:rPr>
            </w:pPr>
            <w:r w:rsidRPr="000548DA">
              <w:rPr>
                <w:lang w:val="uk-UA"/>
              </w:rPr>
              <w:t>Управління транспорту та телекомунікацій виконкому Криворізької міської ради</w:t>
            </w:r>
          </w:p>
          <w:p w14:paraId="01822FDE"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Департамент розвитку інфраструктури міста Криворізької міської ради</w:t>
            </w:r>
          </w:p>
        </w:tc>
      </w:tr>
      <w:tr w:rsidR="000548DA" w:rsidRPr="000548DA" w14:paraId="25098914" w14:textId="77777777" w:rsidTr="000548DA">
        <w:trPr>
          <w:gridAfter w:val="1"/>
          <w:wAfter w:w="6" w:type="dxa"/>
          <w:trHeight w:val="219"/>
        </w:trPr>
        <w:tc>
          <w:tcPr>
            <w:tcW w:w="2262" w:type="dxa"/>
            <w:vMerge/>
          </w:tcPr>
          <w:p w14:paraId="2781FEB3" w14:textId="77777777" w:rsidR="000548DA" w:rsidRPr="000548DA" w:rsidRDefault="000548DA" w:rsidP="000548DA">
            <w:pPr>
              <w:widowControl w:val="0"/>
              <w:pBdr>
                <w:top w:val="nil"/>
                <w:left w:val="nil"/>
                <w:bottom w:val="nil"/>
                <w:right w:val="nil"/>
                <w:between w:val="nil"/>
              </w:pBdr>
              <w:spacing w:before="40" w:after="40"/>
              <w:ind w:left="57"/>
              <w:rPr>
                <w:color w:val="000000"/>
                <w:lang w:val="uk-UA"/>
              </w:rPr>
            </w:pPr>
          </w:p>
        </w:tc>
        <w:tc>
          <w:tcPr>
            <w:tcW w:w="2978" w:type="dxa"/>
            <w:shd w:val="clear" w:color="auto" w:fill="auto"/>
          </w:tcPr>
          <w:p w14:paraId="4114ED9F" w14:textId="77777777" w:rsidR="000548DA" w:rsidRPr="000548DA" w:rsidRDefault="000548DA" w:rsidP="000548DA">
            <w:pPr>
              <w:spacing w:before="40" w:after="40"/>
              <w:ind w:left="57"/>
              <w:rPr>
                <w:color w:val="000000"/>
                <w:lang w:val="uk-UA"/>
              </w:rPr>
            </w:pPr>
            <w:r w:rsidRPr="000548DA">
              <w:rPr>
                <w:lang w:val="uk-UA"/>
              </w:rPr>
              <w:t>4.5.2. Створення умов, дружніх до людей з інвалідністю та маломобільних груп населення.</w:t>
            </w:r>
          </w:p>
        </w:tc>
        <w:tc>
          <w:tcPr>
            <w:tcW w:w="4394" w:type="dxa"/>
          </w:tcPr>
          <w:p w14:paraId="5AECC95F"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Департамент розвитку інфраструктури міста Криворізької міської ради</w:t>
            </w:r>
          </w:p>
          <w:p w14:paraId="48F62ED5"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Департамент соціальної політики виконкому Криворізької міської ради</w:t>
            </w:r>
          </w:p>
          <w:p w14:paraId="276F7BBF"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Управління культури виконкому Криворізької міської ради</w:t>
            </w:r>
          </w:p>
          <w:p w14:paraId="7AEB041B"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КП «Інститут розвитку міста Кривого Рогу» Криворізької міської ради</w:t>
            </w:r>
          </w:p>
        </w:tc>
      </w:tr>
      <w:tr w:rsidR="000548DA" w:rsidRPr="000548DA" w14:paraId="1AB96BA3" w14:textId="77777777" w:rsidTr="000548DA">
        <w:trPr>
          <w:gridAfter w:val="1"/>
          <w:wAfter w:w="6" w:type="dxa"/>
          <w:trHeight w:val="219"/>
        </w:trPr>
        <w:tc>
          <w:tcPr>
            <w:tcW w:w="2262" w:type="dxa"/>
            <w:vMerge/>
          </w:tcPr>
          <w:p w14:paraId="79DC951C" w14:textId="77777777" w:rsidR="000548DA" w:rsidRPr="000548DA" w:rsidRDefault="000548DA" w:rsidP="000548DA">
            <w:pPr>
              <w:widowControl w:val="0"/>
              <w:pBdr>
                <w:top w:val="nil"/>
                <w:left w:val="nil"/>
                <w:bottom w:val="nil"/>
                <w:right w:val="nil"/>
                <w:between w:val="nil"/>
              </w:pBdr>
              <w:spacing w:before="40" w:after="40"/>
              <w:ind w:left="57"/>
              <w:rPr>
                <w:color w:val="000000"/>
                <w:lang w:val="uk-UA"/>
              </w:rPr>
            </w:pPr>
          </w:p>
        </w:tc>
        <w:tc>
          <w:tcPr>
            <w:tcW w:w="2978" w:type="dxa"/>
            <w:shd w:val="clear" w:color="auto" w:fill="auto"/>
          </w:tcPr>
          <w:p w14:paraId="1E515300" w14:textId="77777777" w:rsidR="000548DA" w:rsidRPr="000548DA" w:rsidRDefault="000548DA" w:rsidP="000548DA">
            <w:pPr>
              <w:spacing w:before="40" w:after="40"/>
              <w:ind w:left="57"/>
              <w:rPr>
                <w:lang w:val="uk-UA"/>
              </w:rPr>
            </w:pPr>
            <w:r w:rsidRPr="000548DA">
              <w:rPr>
                <w:lang w:val="uk-UA"/>
              </w:rPr>
              <w:t>4.5.3. Містобудування на засадах сучасного просторового дизайну та безбар’єрності.</w:t>
            </w:r>
          </w:p>
        </w:tc>
        <w:tc>
          <w:tcPr>
            <w:tcW w:w="4394" w:type="dxa"/>
          </w:tcPr>
          <w:p w14:paraId="30E9FC58"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Департамент регулювання містобудівної діяльності та земельних відносин виконкому Криворізької міської ради</w:t>
            </w:r>
          </w:p>
          <w:p w14:paraId="1B82918A"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lang w:val="uk-UA"/>
              </w:rPr>
            </w:pPr>
            <w:r w:rsidRPr="000548DA">
              <w:rPr>
                <w:lang w:val="uk-UA"/>
              </w:rPr>
              <w:t>Департамент розвитку інфраструктури міста Криворізької міської ради</w:t>
            </w:r>
          </w:p>
          <w:p w14:paraId="7B161F3D" w14:textId="77777777" w:rsidR="000548DA" w:rsidRPr="000548DA" w:rsidRDefault="000548DA" w:rsidP="00963144">
            <w:pPr>
              <w:numPr>
                <w:ilvl w:val="3"/>
                <w:numId w:val="20"/>
              </w:numPr>
              <w:pBdr>
                <w:top w:val="nil"/>
                <w:left w:val="nil"/>
                <w:bottom w:val="nil"/>
                <w:right w:val="nil"/>
                <w:between w:val="nil"/>
              </w:pBdr>
              <w:tabs>
                <w:tab w:val="left" w:pos="328"/>
              </w:tabs>
              <w:spacing w:before="40" w:after="40"/>
              <w:ind w:left="57" w:firstLine="0"/>
              <w:rPr>
                <w:rFonts w:eastAsia="Calibri"/>
                <w:lang w:val="uk-UA"/>
              </w:rPr>
            </w:pPr>
            <w:r w:rsidRPr="000548DA">
              <w:rPr>
                <w:lang w:val="uk-UA"/>
              </w:rPr>
              <w:t>Управління культури виконкому Криворізької міської ради</w:t>
            </w:r>
          </w:p>
        </w:tc>
      </w:tr>
    </w:tbl>
    <w:p w14:paraId="00001196" w14:textId="2BAEC6A3" w:rsidR="00506674" w:rsidRDefault="00502841" w:rsidP="002A0E78">
      <w:pPr>
        <w:spacing w:before="60" w:after="60"/>
        <w:ind w:firstLine="709"/>
        <w:jc w:val="both"/>
        <w:rPr>
          <w:sz w:val="28"/>
          <w:szCs w:val="28"/>
        </w:rPr>
      </w:pPr>
      <w:r w:rsidRPr="00F74F35">
        <w:rPr>
          <w:bCs/>
          <w:sz w:val="28"/>
          <w:szCs w:val="28"/>
        </w:rPr>
        <w:t>Процес реалізації Стратегії</w:t>
      </w:r>
      <w:r>
        <w:rPr>
          <w:sz w:val="28"/>
          <w:szCs w:val="28"/>
        </w:rPr>
        <w:t xml:space="preserve"> здійснюється на основі Плану заходів з її реалізації.</w:t>
      </w:r>
    </w:p>
    <w:p w14:paraId="00001197" w14:textId="553C7330" w:rsidR="00506674" w:rsidRDefault="00502841" w:rsidP="002A0E78">
      <w:pPr>
        <w:spacing w:before="60" w:after="60"/>
        <w:ind w:firstLine="709"/>
        <w:jc w:val="both"/>
        <w:rPr>
          <w:sz w:val="28"/>
          <w:szCs w:val="28"/>
        </w:rPr>
      </w:pPr>
      <w:r>
        <w:rPr>
          <w:sz w:val="28"/>
          <w:szCs w:val="28"/>
        </w:rPr>
        <w:t xml:space="preserve">План заходів з реалізації </w:t>
      </w:r>
      <w:r w:rsidRPr="00F74F35">
        <w:rPr>
          <w:sz w:val="28"/>
          <w:szCs w:val="28"/>
        </w:rPr>
        <w:t>Стратегії розвитку територіальної громади на період до</w:t>
      </w:r>
      <w:r w:rsidR="00B66723" w:rsidRPr="00F74F35">
        <w:rPr>
          <w:sz w:val="28"/>
          <w:szCs w:val="28"/>
          <w:lang w:val="uk-UA"/>
        </w:rPr>
        <w:t xml:space="preserve"> 2030</w:t>
      </w:r>
      <w:r w:rsidR="00B66723" w:rsidRPr="00F74F35">
        <w:rPr>
          <w:lang w:val="uk-UA"/>
        </w:rPr>
        <w:t xml:space="preserve"> </w:t>
      </w:r>
      <w:r w:rsidR="00B66723" w:rsidRPr="00F74F35">
        <w:rPr>
          <w:sz w:val="28"/>
          <w:szCs w:val="28"/>
          <w:lang w:val="uk-UA"/>
        </w:rPr>
        <w:t xml:space="preserve">року </w:t>
      </w:r>
      <w:r w:rsidRPr="00F74F35">
        <w:rPr>
          <w:sz w:val="28"/>
          <w:szCs w:val="28"/>
        </w:rPr>
        <w:t xml:space="preserve">розробляється </w:t>
      </w:r>
      <w:r w:rsidRPr="00860D44">
        <w:rPr>
          <w:sz w:val="28"/>
          <w:szCs w:val="28"/>
        </w:rPr>
        <w:t xml:space="preserve">строком на п’ять років (на </w:t>
      </w:r>
      <w:r w:rsidR="00F74F35" w:rsidRPr="00860D44">
        <w:rPr>
          <w:sz w:val="28"/>
          <w:szCs w:val="28"/>
          <w:lang w:val="uk-UA"/>
        </w:rPr>
        <w:t>2</w:t>
      </w:r>
      <w:r w:rsidRPr="00860D44">
        <w:rPr>
          <w:sz w:val="28"/>
          <w:szCs w:val="28"/>
        </w:rPr>
        <w:t>026-2030 роки), з</w:t>
      </w:r>
      <w:r w:rsidRPr="00F74F35">
        <w:rPr>
          <w:sz w:val="28"/>
          <w:szCs w:val="28"/>
        </w:rPr>
        <w:t xml:space="preserve"> урахуванням пріоритетів, що визначені Державною стратегією регіонального</w:t>
      </w:r>
      <w:r>
        <w:rPr>
          <w:sz w:val="28"/>
          <w:szCs w:val="28"/>
        </w:rPr>
        <w:t xml:space="preserve"> розвитку України та відповідною регіональною стратегією розвитку та складається із організаційних заходів і про</w:t>
      </w:r>
      <w:r w:rsidR="00F74F35">
        <w:rPr>
          <w:sz w:val="28"/>
          <w:szCs w:val="28"/>
          <w:lang w:val="uk-UA"/>
        </w:rPr>
        <w:t>є</w:t>
      </w:r>
      <w:r>
        <w:rPr>
          <w:sz w:val="28"/>
          <w:szCs w:val="28"/>
        </w:rPr>
        <w:t xml:space="preserve">ктів місцевого (регіонального) розвитку, місцевих програм розвитку, відповідно до завдань, основою для яких є стратегічні та оперативні цілі, визначені Стратегією розвитку </w:t>
      </w:r>
      <w:r w:rsidR="00F74F35">
        <w:rPr>
          <w:sz w:val="28"/>
          <w:szCs w:val="28"/>
          <w:lang w:val="uk-UA"/>
        </w:rPr>
        <w:t>Криворізької МТГ</w:t>
      </w:r>
      <w:r>
        <w:rPr>
          <w:sz w:val="28"/>
          <w:szCs w:val="28"/>
        </w:rPr>
        <w:t xml:space="preserve"> на період до</w:t>
      </w:r>
      <w:r w:rsidR="00B66723">
        <w:rPr>
          <w:sz w:val="28"/>
          <w:szCs w:val="28"/>
          <w:lang w:val="uk-UA"/>
        </w:rPr>
        <w:t xml:space="preserve"> </w:t>
      </w:r>
      <w:r>
        <w:rPr>
          <w:sz w:val="28"/>
          <w:szCs w:val="28"/>
        </w:rPr>
        <w:t>2030 року.</w:t>
      </w:r>
    </w:p>
    <w:p w14:paraId="00001198" w14:textId="64B247CE" w:rsidR="00506674" w:rsidRDefault="00963144" w:rsidP="002A0E78">
      <w:pPr>
        <w:spacing w:before="60" w:after="60"/>
        <w:ind w:firstLine="709"/>
        <w:jc w:val="both"/>
        <w:rPr>
          <w:sz w:val="28"/>
          <w:szCs w:val="28"/>
        </w:rPr>
      </w:pPr>
      <w:sdt>
        <w:sdtPr>
          <w:tag w:val="goog_rdk_334"/>
          <w:id w:val="1735583143"/>
        </w:sdtPr>
        <w:sdtEndPr/>
        <w:sdtContent/>
      </w:sdt>
      <w:r w:rsidR="00B66723">
        <w:rPr>
          <w:sz w:val="28"/>
          <w:szCs w:val="28"/>
          <w:lang w:val="uk-UA"/>
        </w:rPr>
        <w:t>Про</w:t>
      </w:r>
      <w:r w:rsidR="00502841">
        <w:rPr>
          <w:sz w:val="28"/>
          <w:szCs w:val="28"/>
        </w:rPr>
        <w:t>єкт Плану заходів подається на затвердження</w:t>
      </w:r>
      <w:r w:rsidR="00B66723" w:rsidRPr="00B66723">
        <w:rPr>
          <w:sz w:val="28"/>
          <w:szCs w:val="28"/>
        </w:rPr>
        <w:t xml:space="preserve"> мі</w:t>
      </w:r>
      <w:r w:rsidR="00502841">
        <w:rPr>
          <w:sz w:val="28"/>
          <w:szCs w:val="28"/>
        </w:rPr>
        <w:t>ській раді одночасно із проєктом Стратегії або не пізніше ніж через 3 місяці після затвердження Стратегії.</w:t>
      </w:r>
    </w:p>
    <w:p w14:paraId="00001199" w14:textId="77777777" w:rsidR="00506674" w:rsidRDefault="00502841" w:rsidP="002A0E78">
      <w:pPr>
        <w:spacing w:before="60" w:after="60"/>
        <w:ind w:firstLine="709"/>
        <w:jc w:val="both"/>
        <w:rPr>
          <w:sz w:val="28"/>
          <w:szCs w:val="28"/>
        </w:rPr>
      </w:pPr>
      <w:r>
        <w:rPr>
          <w:sz w:val="28"/>
          <w:szCs w:val="28"/>
        </w:rPr>
        <w:t>Підготовка Плану заходів, контроль за станом та строками виконання здійснюється виконавчим комітетом міської ради, а контроль за цільовим використанням коштів – головними розпорядниками коштів.</w:t>
      </w:r>
    </w:p>
    <w:p w14:paraId="0000119A" w14:textId="77777777" w:rsidR="00506674" w:rsidRDefault="00502841" w:rsidP="002A0E78">
      <w:pPr>
        <w:spacing w:before="60" w:after="60"/>
        <w:ind w:firstLine="709"/>
        <w:jc w:val="both"/>
        <w:rPr>
          <w:sz w:val="28"/>
          <w:szCs w:val="28"/>
        </w:rPr>
      </w:pPr>
      <w:r>
        <w:rPr>
          <w:sz w:val="28"/>
          <w:szCs w:val="28"/>
        </w:rPr>
        <w:lastRenderedPageBreak/>
        <w:t>Фінансове забезпечення реалізації Стратегії та Плану заходів здійснюється за рахунок:</w:t>
      </w:r>
    </w:p>
    <w:p w14:paraId="0000119B" w14:textId="77777777" w:rsidR="00506674" w:rsidRDefault="00502841" w:rsidP="00963144">
      <w:pPr>
        <w:numPr>
          <w:ilvl w:val="0"/>
          <w:numId w:val="10"/>
        </w:numPr>
        <w:tabs>
          <w:tab w:val="left" w:pos="426"/>
          <w:tab w:val="left" w:pos="993"/>
        </w:tabs>
        <w:spacing w:before="60"/>
        <w:ind w:left="357" w:firstLine="357"/>
        <w:jc w:val="both"/>
        <w:rPr>
          <w:sz w:val="28"/>
          <w:szCs w:val="28"/>
        </w:rPr>
      </w:pPr>
      <w:r>
        <w:rPr>
          <w:sz w:val="28"/>
          <w:szCs w:val="28"/>
        </w:rPr>
        <w:t>коштів бюджету територіальної громади;</w:t>
      </w:r>
    </w:p>
    <w:p w14:paraId="0000119C" w14:textId="77777777" w:rsidR="00506674" w:rsidRDefault="00502841" w:rsidP="00963144">
      <w:pPr>
        <w:numPr>
          <w:ilvl w:val="0"/>
          <w:numId w:val="10"/>
        </w:numPr>
        <w:tabs>
          <w:tab w:val="left" w:pos="426"/>
          <w:tab w:val="left" w:pos="993"/>
        </w:tabs>
        <w:ind w:left="357" w:firstLine="357"/>
        <w:jc w:val="both"/>
        <w:rPr>
          <w:sz w:val="28"/>
          <w:szCs w:val="28"/>
        </w:rPr>
      </w:pPr>
      <w:r>
        <w:rPr>
          <w:sz w:val="28"/>
          <w:szCs w:val="28"/>
        </w:rPr>
        <w:t>коштів державного бюджету, в тому числі міжбюджетних трансфертів з державного бюджету місцевим бюджетам;</w:t>
      </w:r>
    </w:p>
    <w:p w14:paraId="0000119D" w14:textId="77777777" w:rsidR="00506674" w:rsidRDefault="00502841" w:rsidP="00963144">
      <w:pPr>
        <w:numPr>
          <w:ilvl w:val="0"/>
          <w:numId w:val="10"/>
        </w:numPr>
        <w:tabs>
          <w:tab w:val="left" w:pos="426"/>
          <w:tab w:val="left" w:pos="993"/>
        </w:tabs>
        <w:ind w:left="357" w:firstLine="357"/>
        <w:jc w:val="both"/>
        <w:rPr>
          <w:sz w:val="28"/>
          <w:szCs w:val="28"/>
        </w:rPr>
      </w:pPr>
      <w:r>
        <w:rPr>
          <w:sz w:val="28"/>
          <w:szCs w:val="28"/>
        </w:rPr>
        <w:t>коштів обласного (районного) бюджету;</w:t>
      </w:r>
    </w:p>
    <w:p w14:paraId="0000119E" w14:textId="77777777" w:rsidR="00506674" w:rsidRDefault="00502841" w:rsidP="00963144">
      <w:pPr>
        <w:numPr>
          <w:ilvl w:val="0"/>
          <w:numId w:val="10"/>
        </w:numPr>
        <w:tabs>
          <w:tab w:val="left" w:pos="426"/>
          <w:tab w:val="left" w:pos="993"/>
        </w:tabs>
        <w:ind w:left="357" w:firstLine="357"/>
        <w:jc w:val="both"/>
        <w:rPr>
          <w:sz w:val="28"/>
          <w:szCs w:val="28"/>
        </w:rPr>
      </w:pPr>
      <w:r>
        <w:rPr>
          <w:sz w:val="28"/>
          <w:szCs w:val="28"/>
        </w:rPr>
        <w:t>коштів, які надходять до бюджетів в рамках програм допомоги і грантів Європейського Союзу, урядів іноземних держав, міжнародних організацій, донорських установ;</w:t>
      </w:r>
    </w:p>
    <w:p w14:paraId="0000119F" w14:textId="34450642" w:rsidR="00506674" w:rsidRDefault="00502841" w:rsidP="00963144">
      <w:pPr>
        <w:numPr>
          <w:ilvl w:val="0"/>
          <w:numId w:val="10"/>
        </w:numPr>
        <w:tabs>
          <w:tab w:val="left" w:pos="426"/>
          <w:tab w:val="left" w:pos="993"/>
        </w:tabs>
        <w:ind w:left="357" w:firstLine="357"/>
        <w:jc w:val="both"/>
        <w:rPr>
          <w:sz w:val="28"/>
          <w:szCs w:val="28"/>
        </w:rPr>
      </w:pPr>
      <w:r>
        <w:rPr>
          <w:sz w:val="28"/>
          <w:szCs w:val="28"/>
        </w:rPr>
        <w:t>інших джерел, не заборонених законодавством.</w:t>
      </w:r>
    </w:p>
    <w:p w14:paraId="000011A0" w14:textId="612F8DB2" w:rsidR="00506674" w:rsidRPr="00F74F35" w:rsidRDefault="00502841" w:rsidP="00B66723">
      <w:pPr>
        <w:spacing w:before="120" w:after="60"/>
        <w:ind w:firstLine="709"/>
        <w:jc w:val="both"/>
        <w:rPr>
          <w:b/>
          <w:i/>
          <w:iCs/>
          <w:sz w:val="28"/>
          <w:szCs w:val="28"/>
          <w:lang w:val="uk-UA"/>
        </w:rPr>
      </w:pPr>
      <w:r w:rsidRPr="006B6A52">
        <w:rPr>
          <w:b/>
          <w:i/>
          <w:iCs/>
          <w:sz w:val="28"/>
          <w:szCs w:val="28"/>
        </w:rPr>
        <w:t>Моніторинг реалізації Стратегії</w:t>
      </w:r>
    </w:p>
    <w:p w14:paraId="000011A1" w14:textId="37D25F4D" w:rsidR="00506674" w:rsidRPr="00A032C6" w:rsidRDefault="00502841" w:rsidP="002A0E78">
      <w:pPr>
        <w:spacing w:before="60" w:after="60"/>
        <w:ind w:firstLine="709"/>
        <w:jc w:val="both"/>
        <w:rPr>
          <w:b/>
          <w:sz w:val="28"/>
          <w:szCs w:val="28"/>
          <w:lang w:val="uk-UA"/>
        </w:rPr>
      </w:pPr>
      <w:r w:rsidRPr="006B6A52">
        <w:rPr>
          <w:sz w:val="28"/>
          <w:szCs w:val="28"/>
          <w:lang w:val="uk-UA"/>
        </w:rPr>
        <w:t xml:space="preserve">Для відстеження та аналізу динаміки </w:t>
      </w:r>
      <w:r w:rsidR="00860D44">
        <w:rPr>
          <w:sz w:val="28"/>
          <w:szCs w:val="28"/>
          <w:lang w:val="uk-UA"/>
        </w:rPr>
        <w:t>й</w:t>
      </w:r>
      <w:r w:rsidRPr="006B6A52">
        <w:rPr>
          <w:sz w:val="28"/>
          <w:szCs w:val="28"/>
          <w:lang w:val="uk-UA"/>
        </w:rPr>
        <w:t xml:space="preserve"> структурних змін, що відбуваються у громаді відповідно до визначених у Стратегії стратегічних, оперативних цілей та завдань проводиться моніторинг реалізації Стратегії та Плану заходів</w:t>
      </w:r>
      <w:r w:rsidR="00860D44">
        <w:rPr>
          <w:sz w:val="28"/>
          <w:szCs w:val="28"/>
          <w:lang w:val="uk-UA"/>
        </w:rPr>
        <w:t xml:space="preserve"> з її реалізації</w:t>
      </w:r>
      <w:r w:rsidRPr="006B6A52">
        <w:rPr>
          <w:sz w:val="28"/>
          <w:szCs w:val="28"/>
          <w:lang w:val="uk-UA"/>
        </w:rPr>
        <w:t xml:space="preserve">. </w:t>
      </w:r>
      <w:r w:rsidRPr="00A032C6">
        <w:rPr>
          <w:sz w:val="28"/>
          <w:szCs w:val="28"/>
          <w:lang w:val="uk-UA"/>
        </w:rPr>
        <w:t>Моніторинг є сукупністю заходів із обліку, збору, аналізу та узагальнення інформації про стан реалізації Стратегії та Плану заходів</w:t>
      </w:r>
      <w:r w:rsidR="00860D44">
        <w:rPr>
          <w:sz w:val="28"/>
          <w:szCs w:val="28"/>
          <w:lang w:val="uk-UA"/>
        </w:rPr>
        <w:t xml:space="preserve"> з її реалізації</w:t>
      </w:r>
      <w:r w:rsidRPr="00A032C6">
        <w:rPr>
          <w:sz w:val="28"/>
          <w:szCs w:val="28"/>
          <w:lang w:val="uk-UA"/>
        </w:rPr>
        <w:t>.</w:t>
      </w:r>
    </w:p>
    <w:p w14:paraId="000011A2" w14:textId="1FA9A0E1" w:rsidR="00506674" w:rsidRPr="006B6A52" w:rsidRDefault="00502841" w:rsidP="002A0E78">
      <w:pPr>
        <w:spacing w:before="60" w:after="60"/>
        <w:ind w:firstLine="709"/>
        <w:jc w:val="both"/>
        <w:rPr>
          <w:sz w:val="28"/>
          <w:szCs w:val="28"/>
          <w:lang w:val="uk-UA"/>
        </w:rPr>
      </w:pPr>
      <w:r w:rsidRPr="00A032C6">
        <w:rPr>
          <w:sz w:val="28"/>
          <w:szCs w:val="28"/>
          <w:lang w:val="uk-UA"/>
        </w:rPr>
        <w:t>Результати моніторингу є основою для висновків про необхідність внесення змін (актуалізації) Стратегії та стимулювання її реалізації.</w:t>
      </w:r>
    </w:p>
    <w:p w14:paraId="000011A3" w14:textId="77777777" w:rsidR="00506674" w:rsidRPr="006B6A52" w:rsidRDefault="00502841" w:rsidP="002A0E78">
      <w:pPr>
        <w:spacing w:before="60" w:after="60"/>
        <w:ind w:firstLine="709"/>
        <w:jc w:val="both"/>
        <w:rPr>
          <w:sz w:val="28"/>
          <w:szCs w:val="28"/>
          <w:lang w:val="uk-UA"/>
        </w:rPr>
      </w:pPr>
      <w:bookmarkStart w:id="162" w:name="_heading=h.3oy7u29" w:colFirst="0" w:colLast="0"/>
      <w:bookmarkEnd w:id="162"/>
      <w:r w:rsidRPr="006B6A52">
        <w:rPr>
          <w:sz w:val="28"/>
          <w:szCs w:val="28"/>
          <w:lang w:val="uk-UA"/>
        </w:rPr>
        <w:t>Моніторинг впровадження Стратегії здійснюється щорічно на основі аналізу кількісних та якісних індикаторів, що демонструють рівень виконання стратегічних, оперативних цілей та завдань, зокрема шляхом порівняння базових (на початок реалізації Стратегії), прогнозованих проміжних (станом на конкретний період) і фактичних значень показників.</w:t>
      </w:r>
    </w:p>
    <w:p w14:paraId="000011A4" w14:textId="01E99491" w:rsidR="00506674" w:rsidRDefault="00502841" w:rsidP="002A0E78">
      <w:pPr>
        <w:spacing w:before="60" w:after="60"/>
        <w:ind w:firstLine="709"/>
        <w:jc w:val="both"/>
        <w:rPr>
          <w:sz w:val="28"/>
          <w:szCs w:val="28"/>
        </w:rPr>
      </w:pPr>
      <w:r>
        <w:rPr>
          <w:sz w:val="28"/>
          <w:szCs w:val="28"/>
        </w:rPr>
        <w:t xml:space="preserve">Система показників (індикаторів) для моніторингу реалізації Стратегії розвитку Криворізької </w:t>
      </w:r>
      <w:r w:rsidR="00860D44">
        <w:rPr>
          <w:sz w:val="28"/>
          <w:szCs w:val="28"/>
          <w:lang w:val="uk-UA"/>
        </w:rPr>
        <w:t>МТГ</w:t>
      </w:r>
      <w:r>
        <w:rPr>
          <w:sz w:val="28"/>
          <w:szCs w:val="28"/>
        </w:rPr>
        <w:t xml:space="preserve"> на період до </w:t>
      </w:r>
      <w:r w:rsidRPr="006B6A52">
        <w:rPr>
          <w:sz w:val="28"/>
          <w:szCs w:val="28"/>
        </w:rPr>
        <w:t>2030</w:t>
      </w:r>
      <w:r>
        <w:rPr>
          <w:sz w:val="28"/>
          <w:szCs w:val="28"/>
        </w:rPr>
        <w:t xml:space="preserve"> року </w:t>
      </w:r>
      <w:r w:rsidR="00860D44">
        <w:rPr>
          <w:sz w:val="28"/>
          <w:szCs w:val="28"/>
          <w:lang w:val="uk-UA"/>
        </w:rPr>
        <w:t>на</w:t>
      </w:r>
      <w:r>
        <w:rPr>
          <w:sz w:val="28"/>
          <w:szCs w:val="28"/>
        </w:rPr>
        <w:t>дана у Таблиці 8.1.</w:t>
      </w:r>
    </w:p>
    <w:p w14:paraId="000011A5" w14:textId="442AE802" w:rsidR="00506674" w:rsidRPr="006B6A52" w:rsidRDefault="00502841" w:rsidP="002A0E78">
      <w:pPr>
        <w:spacing w:before="60" w:after="60"/>
        <w:ind w:firstLine="709"/>
        <w:jc w:val="both"/>
        <w:rPr>
          <w:sz w:val="28"/>
          <w:szCs w:val="28"/>
          <w:lang w:val="uk-UA"/>
        </w:rPr>
      </w:pPr>
      <w:bookmarkStart w:id="163" w:name="_heading=h.243i4a2" w:colFirst="0" w:colLast="0"/>
      <w:bookmarkEnd w:id="163"/>
      <w:r>
        <w:rPr>
          <w:sz w:val="28"/>
          <w:szCs w:val="28"/>
        </w:rPr>
        <w:t>Звіт про результати проведення моніторингу реалізації Стратегії готує Робоча група, узагальнення та формування його тексту здійснює</w:t>
      </w:r>
      <w:r w:rsidR="006B6A52">
        <w:rPr>
          <w:sz w:val="28"/>
          <w:szCs w:val="28"/>
          <w:lang w:val="uk-UA"/>
        </w:rPr>
        <w:t xml:space="preserve"> уп</w:t>
      </w:r>
      <w:r>
        <w:rPr>
          <w:sz w:val="28"/>
          <w:szCs w:val="28"/>
        </w:rPr>
        <w:t xml:space="preserve">равління економіки </w:t>
      </w:r>
      <w:sdt>
        <w:sdtPr>
          <w:rPr>
            <w:sz w:val="28"/>
            <w:szCs w:val="28"/>
          </w:rPr>
          <w:tag w:val="goog_rdk_337"/>
          <w:id w:val="1416518704"/>
        </w:sdtPr>
        <w:sdtEndPr/>
        <w:sdtContent/>
      </w:sdt>
      <w:r w:rsidRPr="006B6A52">
        <w:rPr>
          <w:sz w:val="28"/>
          <w:szCs w:val="28"/>
        </w:rPr>
        <w:t>виконкому Криворізької</w:t>
      </w:r>
      <w:r>
        <w:rPr>
          <w:sz w:val="28"/>
          <w:szCs w:val="28"/>
        </w:rPr>
        <w:t xml:space="preserve"> міської ради. Голова Робочої групи </w:t>
      </w:r>
      <w:sdt>
        <w:sdtPr>
          <w:tag w:val="goog_rdk_338"/>
          <w:id w:val="495854299"/>
        </w:sdtPr>
        <w:sdtEndPr/>
        <w:sdtContent/>
      </w:sdt>
      <w:r>
        <w:rPr>
          <w:sz w:val="28"/>
          <w:szCs w:val="28"/>
        </w:rPr>
        <w:t xml:space="preserve">(перший заступник міського голови) в термін не пізніше одного місяця </w:t>
      </w:r>
      <w:sdt>
        <w:sdtPr>
          <w:rPr>
            <w:sz w:val="28"/>
            <w:szCs w:val="28"/>
          </w:rPr>
          <w:tag w:val="goog_rdk_339"/>
          <w:id w:val="1551042164"/>
        </w:sdtPr>
        <w:sdtEndPr/>
        <w:sdtContent>
          <w:r w:rsidRPr="006B6A52">
            <w:rPr>
              <w:sz w:val="28"/>
              <w:szCs w:val="28"/>
            </w:rPr>
            <w:t>після закінчення звітного періоду представляє його на розгляд сесії міської ради</w:t>
          </w:r>
        </w:sdtContent>
      </w:sdt>
      <w:r>
        <w:rPr>
          <w:sz w:val="28"/>
          <w:szCs w:val="28"/>
        </w:rPr>
        <w:t>. Повний текст звіту підлягає обов’язковому розміщенню на офіційному веб-сайті міської ради</w:t>
      </w:r>
      <w:r w:rsidR="006B6A52">
        <w:rPr>
          <w:sz w:val="28"/>
          <w:szCs w:val="28"/>
          <w:lang w:val="uk-UA"/>
        </w:rPr>
        <w:t>.</w:t>
      </w:r>
    </w:p>
    <w:p w14:paraId="000011A6" w14:textId="3D138006" w:rsidR="00506674" w:rsidRPr="006B6A52" w:rsidRDefault="00502841" w:rsidP="002A0E78">
      <w:pPr>
        <w:spacing w:before="60" w:after="60"/>
        <w:ind w:firstLine="709"/>
        <w:jc w:val="both"/>
        <w:rPr>
          <w:sz w:val="28"/>
          <w:szCs w:val="28"/>
          <w:lang w:val="uk-UA"/>
        </w:rPr>
      </w:pPr>
      <w:bookmarkStart w:id="164" w:name="_heading=h.j8sehv" w:colFirst="0" w:colLast="0"/>
      <w:bookmarkEnd w:id="164"/>
      <w:r w:rsidRPr="006B6A52">
        <w:rPr>
          <w:sz w:val="28"/>
          <w:szCs w:val="28"/>
          <w:lang w:val="uk-UA"/>
        </w:rPr>
        <w:t>Звіт про результати проведення моніторингу реалізації Стратегії включає узагальнену таблицю у формі згідно додатку 12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№265</w:t>
      </w:r>
      <w:r>
        <w:rPr>
          <w:sz w:val="28"/>
          <w:szCs w:val="28"/>
          <w:vertAlign w:val="superscript"/>
        </w:rPr>
        <w:footnoteReference w:id="1"/>
      </w:r>
      <w:r w:rsidRPr="006B6A52">
        <w:rPr>
          <w:sz w:val="28"/>
          <w:szCs w:val="28"/>
          <w:lang w:val="uk-UA"/>
        </w:rPr>
        <w:t>, та висновки у вигляді аналітичної довідки.</w:t>
      </w:r>
    </w:p>
    <w:p w14:paraId="000011A7" w14:textId="77777777" w:rsidR="00506674" w:rsidRPr="00A032C6" w:rsidRDefault="00502841" w:rsidP="002A0E78">
      <w:pPr>
        <w:spacing w:before="60" w:after="60"/>
        <w:ind w:firstLine="709"/>
        <w:jc w:val="both"/>
        <w:rPr>
          <w:sz w:val="28"/>
          <w:szCs w:val="28"/>
          <w:lang w:val="uk-UA"/>
        </w:rPr>
      </w:pPr>
      <w:r w:rsidRPr="00F74F35">
        <w:rPr>
          <w:bCs/>
          <w:sz w:val="28"/>
          <w:szCs w:val="28"/>
          <w:lang w:val="uk-UA"/>
        </w:rPr>
        <w:t>Моніторинг виконання Плану заходів з реалізації Стратегії</w:t>
      </w:r>
      <w:r w:rsidRPr="00A032C6">
        <w:rPr>
          <w:sz w:val="28"/>
          <w:szCs w:val="28"/>
          <w:lang w:val="uk-UA"/>
        </w:rPr>
        <w:t xml:space="preserve"> здійснюється двічі на рік на основі відстеження виконання визначених індикаторів результативності впровадження кожного проєкту місцевого розвитку.</w:t>
      </w:r>
    </w:p>
    <w:p w14:paraId="000011A8" w14:textId="5D783834" w:rsidR="00506674" w:rsidRPr="00A032C6" w:rsidRDefault="00502841" w:rsidP="002A0E78">
      <w:pPr>
        <w:spacing w:before="60" w:after="60"/>
        <w:ind w:firstLine="709"/>
        <w:jc w:val="both"/>
        <w:rPr>
          <w:sz w:val="28"/>
          <w:szCs w:val="28"/>
          <w:lang w:val="uk-UA"/>
        </w:rPr>
      </w:pPr>
      <w:r w:rsidRPr="00A032C6">
        <w:rPr>
          <w:sz w:val="28"/>
          <w:szCs w:val="28"/>
          <w:lang w:val="uk-UA"/>
        </w:rPr>
        <w:lastRenderedPageBreak/>
        <w:t>Звіт про результати проведення моніторингу Плану заходів з реалізації Стратегії включає узагальнену таблицю у формі згідно додатку 13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№265, та висновки у вигляді аналітичної довідки.</w:t>
      </w:r>
    </w:p>
    <w:p w14:paraId="000011A9" w14:textId="5BB2FAA0" w:rsidR="00506674" w:rsidRDefault="00502841" w:rsidP="002A0E78">
      <w:pPr>
        <w:spacing w:before="60" w:after="60"/>
        <w:ind w:firstLine="709"/>
        <w:jc w:val="both"/>
        <w:rPr>
          <w:sz w:val="28"/>
          <w:szCs w:val="28"/>
        </w:rPr>
      </w:pPr>
      <w:r w:rsidRPr="00A032C6">
        <w:rPr>
          <w:sz w:val="28"/>
          <w:szCs w:val="28"/>
          <w:lang w:val="uk-UA"/>
        </w:rPr>
        <w:t xml:space="preserve">Звіти про результати проведення моніторингу Плану заходів з реалізації Стратегії за перше півріччя та за рік готує Робоча група, узагальнення та формування їх тексту здійснює управління економіки </w:t>
      </w:r>
      <w:sdt>
        <w:sdtPr>
          <w:rPr>
            <w:sz w:val="28"/>
            <w:szCs w:val="28"/>
          </w:rPr>
          <w:tag w:val="goog_rdk_341"/>
          <w:id w:val="352005155"/>
        </w:sdtPr>
        <w:sdtEndPr/>
        <w:sdtContent/>
      </w:sdt>
      <w:r w:rsidRPr="00A032C6">
        <w:rPr>
          <w:sz w:val="28"/>
          <w:szCs w:val="28"/>
          <w:lang w:val="uk-UA"/>
        </w:rPr>
        <w:t>виконкому Криворізької</w:t>
      </w:r>
      <w:r w:rsidRPr="00A032C6">
        <w:rPr>
          <w:i/>
          <w:sz w:val="28"/>
          <w:szCs w:val="28"/>
          <w:lang w:val="uk-UA"/>
        </w:rPr>
        <w:t xml:space="preserve"> </w:t>
      </w:r>
      <w:r w:rsidRPr="00A032C6">
        <w:rPr>
          <w:sz w:val="28"/>
          <w:szCs w:val="28"/>
          <w:lang w:val="uk-UA"/>
        </w:rPr>
        <w:t xml:space="preserve">міської ради. </w:t>
      </w:r>
      <w:r>
        <w:rPr>
          <w:sz w:val="28"/>
          <w:szCs w:val="28"/>
        </w:rPr>
        <w:t>Голова Робочої гру</w:t>
      </w:r>
      <w:r w:rsidR="00D340FD">
        <w:rPr>
          <w:sz w:val="28"/>
          <w:szCs w:val="28"/>
          <w:lang w:val="uk-UA"/>
        </w:rPr>
        <w:t xml:space="preserve">пи </w:t>
      </w:r>
      <w:r>
        <w:rPr>
          <w:sz w:val="28"/>
          <w:szCs w:val="28"/>
        </w:rPr>
        <w:t>(перший заступник міського голови) в термін не пізніше одного місяця після закінчення звітного періоду представляє їх на розгляд сесії міської ради. Крім того, звіти оприлюднюються на офіційному вебсайті міської ради.</w:t>
      </w:r>
    </w:p>
    <w:p w14:paraId="000011AA" w14:textId="77777777" w:rsidR="00506674" w:rsidRDefault="00502841" w:rsidP="002A0E78">
      <w:pPr>
        <w:spacing w:before="60" w:after="60"/>
        <w:ind w:firstLine="709"/>
        <w:jc w:val="both"/>
        <w:rPr>
          <w:sz w:val="28"/>
          <w:szCs w:val="28"/>
        </w:rPr>
      </w:pPr>
      <w:r w:rsidRPr="00F74F35">
        <w:rPr>
          <w:bCs/>
          <w:sz w:val="28"/>
          <w:szCs w:val="28"/>
        </w:rPr>
        <w:t>Оцінювання результатів реалізації Стратегії та Плану заходів</w:t>
      </w:r>
      <w:r>
        <w:rPr>
          <w:sz w:val="28"/>
          <w:szCs w:val="28"/>
        </w:rPr>
        <w:t xml:space="preserve"> проводиться після завершення строку їх реалізації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соціально-економічного розвитку територіальної громади та інформації щодо сталості змін з метою прийняття в подальшому необхідних управлінських рішень та необхідних коригувань.</w:t>
      </w:r>
    </w:p>
    <w:p w14:paraId="000011AB" w14:textId="77777777" w:rsidR="00506674" w:rsidRDefault="00502841" w:rsidP="002A0E78">
      <w:pPr>
        <w:spacing w:before="60" w:after="60"/>
        <w:ind w:firstLine="709"/>
        <w:jc w:val="both"/>
        <w:rPr>
          <w:sz w:val="28"/>
          <w:szCs w:val="28"/>
        </w:rPr>
      </w:pPr>
      <w:r>
        <w:rPr>
          <w:sz w:val="28"/>
          <w:szCs w:val="28"/>
        </w:rPr>
        <w:t>На основі здійснення оцінювання складається заключний звіт, який містить:</w:t>
      </w:r>
    </w:p>
    <w:p w14:paraId="000011AC" w14:textId="77777777" w:rsidR="00506674" w:rsidRDefault="00502841" w:rsidP="00963144">
      <w:pPr>
        <w:numPr>
          <w:ilvl w:val="0"/>
          <w:numId w:val="10"/>
        </w:numPr>
        <w:tabs>
          <w:tab w:val="left" w:pos="426"/>
          <w:tab w:val="left" w:pos="993"/>
        </w:tabs>
        <w:spacing w:before="60"/>
        <w:ind w:left="357" w:firstLine="357"/>
        <w:jc w:val="both"/>
        <w:rPr>
          <w:sz w:val="28"/>
          <w:szCs w:val="28"/>
        </w:rPr>
      </w:pPr>
      <w:r>
        <w:rPr>
          <w:sz w:val="28"/>
          <w:szCs w:val="28"/>
        </w:rPr>
        <w:t>результати порівняння базових (на початок реалізації Стратегії), прогнозованих цільових (станом на останній період) і фактичних значень показників;</w:t>
      </w:r>
    </w:p>
    <w:p w14:paraId="000011AD" w14:textId="77777777" w:rsidR="00506674" w:rsidRDefault="00502841" w:rsidP="00963144">
      <w:pPr>
        <w:numPr>
          <w:ilvl w:val="0"/>
          <w:numId w:val="10"/>
        </w:numPr>
        <w:tabs>
          <w:tab w:val="left" w:pos="426"/>
          <w:tab w:val="left" w:pos="993"/>
        </w:tabs>
        <w:ind w:left="357" w:firstLine="357"/>
        <w:jc w:val="both"/>
        <w:rPr>
          <w:sz w:val="28"/>
          <w:szCs w:val="28"/>
        </w:rPr>
      </w:pPr>
      <w:r>
        <w:rPr>
          <w:sz w:val="28"/>
          <w:szCs w:val="28"/>
        </w:rPr>
        <w:t>досягнення запланованих цілей;</w:t>
      </w:r>
    </w:p>
    <w:p w14:paraId="000011AE" w14:textId="73812676" w:rsidR="00506674" w:rsidRDefault="00502841" w:rsidP="00963144">
      <w:pPr>
        <w:numPr>
          <w:ilvl w:val="0"/>
          <w:numId w:val="10"/>
        </w:numPr>
        <w:tabs>
          <w:tab w:val="left" w:pos="426"/>
          <w:tab w:val="left" w:pos="993"/>
        </w:tabs>
        <w:ind w:left="357" w:firstLine="357"/>
        <w:jc w:val="both"/>
        <w:rPr>
          <w:sz w:val="28"/>
          <w:szCs w:val="28"/>
        </w:rPr>
      </w:pPr>
      <w:r>
        <w:rPr>
          <w:sz w:val="28"/>
          <w:szCs w:val="28"/>
        </w:rPr>
        <w:t>задоволення потреб різних груп зацікавлених осіб;</w:t>
      </w:r>
    </w:p>
    <w:p w14:paraId="000011AF" w14:textId="77777777" w:rsidR="00506674" w:rsidRDefault="00502841" w:rsidP="00963144">
      <w:pPr>
        <w:numPr>
          <w:ilvl w:val="0"/>
          <w:numId w:val="10"/>
        </w:numPr>
        <w:tabs>
          <w:tab w:val="left" w:pos="426"/>
          <w:tab w:val="left" w:pos="993"/>
        </w:tabs>
        <w:ind w:left="357" w:firstLine="357"/>
        <w:jc w:val="both"/>
        <w:rPr>
          <w:sz w:val="28"/>
          <w:szCs w:val="28"/>
        </w:rPr>
      </w:pPr>
      <w:r>
        <w:rPr>
          <w:sz w:val="28"/>
          <w:szCs w:val="28"/>
        </w:rPr>
        <w:t>наявних незапланованих змін та впливів;</w:t>
      </w:r>
    </w:p>
    <w:p w14:paraId="000011B0" w14:textId="77777777" w:rsidR="00506674" w:rsidRDefault="00502841" w:rsidP="00963144">
      <w:pPr>
        <w:numPr>
          <w:ilvl w:val="0"/>
          <w:numId w:val="10"/>
        </w:numPr>
        <w:tabs>
          <w:tab w:val="left" w:pos="426"/>
          <w:tab w:val="left" w:pos="993"/>
        </w:tabs>
        <w:ind w:left="357" w:firstLine="357"/>
        <w:jc w:val="both"/>
        <w:rPr>
          <w:sz w:val="28"/>
          <w:szCs w:val="28"/>
        </w:rPr>
      </w:pPr>
      <w:r>
        <w:rPr>
          <w:sz w:val="28"/>
          <w:szCs w:val="28"/>
        </w:rPr>
        <w:t>діяльності, що призвела до змін (зокрема незапланованих);</w:t>
      </w:r>
    </w:p>
    <w:p w14:paraId="000011B1" w14:textId="77777777" w:rsidR="00506674" w:rsidRDefault="00502841" w:rsidP="00963144">
      <w:pPr>
        <w:numPr>
          <w:ilvl w:val="0"/>
          <w:numId w:val="10"/>
        </w:numPr>
        <w:tabs>
          <w:tab w:val="left" w:pos="426"/>
          <w:tab w:val="left" w:pos="993"/>
        </w:tabs>
        <w:ind w:left="357" w:firstLine="357"/>
        <w:jc w:val="both"/>
        <w:rPr>
          <w:sz w:val="28"/>
          <w:szCs w:val="28"/>
        </w:rPr>
      </w:pPr>
      <w:r>
        <w:rPr>
          <w:sz w:val="28"/>
          <w:szCs w:val="28"/>
        </w:rPr>
        <w:t>ефективності механізмів реалізації Стратегії або ресурсних витрат;</w:t>
      </w:r>
    </w:p>
    <w:p w14:paraId="000011B2" w14:textId="77777777" w:rsidR="00506674" w:rsidRDefault="00502841" w:rsidP="00963144">
      <w:pPr>
        <w:numPr>
          <w:ilvl w:val="0"/>
          <w:numId w:val="10"/>
        </w:numPr>
        <w:tabs>
          <w:tab w:val="left" w:pos="426"/>
          <w:tab w:val="left" w:pos="993"/>
        </w:tabs>
        <w:ind w:left="357" w:firstLine="357"/>
        <w:jc w:val="both"/>
        <w:rPr>
          <w:sz w:val="28"/>
          <w:szCs w:val="28"/>
        </w:rPr>
      </w:pPr>
      <w:r>
        <w:rPr>
          <w:sz w:val="28"/>
          <w:szCs w:val="28"/>
        </w:rPr>
        <w:t>стійкості результатів Стратегії тощо.</w:t>
      </w:r>
    </w:p>
    <w:p w14:paraId="000011B3" w14:textId="77777777" w:rsidR="00506674" w:rsidRDefault="00502841" w:rsidP="00860D44">
      <w:pPr>
        <w:spacing w:before="60" w:after="60"/>
        <w:ind w:firstLine="709"/>
        <w:jc w:val="both"/>
        <w:rPr>
          <w:sz w:val="28"/>
          <w:szCs w:val="28"/>
        </w:rPr>
      </w:pPr>
      <w:r>
        <w:rPr>
          <w:sz w:val="28"/>
          <w:szCs w:val="28"/>
        </w:rPr>
        <w:t>Оцінювання може бути внутрішнім (проводиться виконавцями Стратегії) та зовнішнім (проводиться залученими експертами).</w:t>
      </w:r>
    </w:p>
    <w:p w14:paraId="000011B4" w14:textId="56D9C401" w:rsidR="00506674" w:rsidRPr="00DF0F32" w:rsidRDefault="00502841" w:rsidP="00470F76">
      <w:pPr>
        <w:spacing w:before="60" w:after="60"/>
        <w:ind w:firstLine="709"/>
        <w:jc w:val="both"/>
        <w:rPr>
          <w:sz w:val="28"/>
          <w:szCs w:val="28"/>
        </w:rPr>
      </w:pPr>
      <w:r w:rsidRPr="00DF0F32">
        <w:rPr>
          <w:sz w:val="28"/>
          <w:szCs w:val="28"/>
        </w:rPr>
        <w:t xml:space="preserve">Звіти про оцінювання результатів реалізації Стратегії та Плану заходів готує Робоча група, узагальнення та формування їх тексту здійснює </w:t>
      </w:r>
      <w:sdt>
        <w:sdtPr>
          <w:rPr>
            <w:sz w:val="28"/>
            <w:szCs w:val="28"/>
          </w:rPr>
          <w:tag w:val="goog_rdk_345"/>
          <w:id w:val="-1577202552"/>
        </w:sdtPr>
        <w:sdtEndPr/>
        <w:sdtContent/>
      </w:sdt>
      <w:r w:rsidRPr="00DF0F32">
        <w:rPr>
          <w:sz w:val="28"/>
          <w:szCs w:val="28"/>
        </w:rPr>
        <w:t xml:space="preserve">управління економіки </w:t>
      </w:r>
      <w:sdt>
        <w:sdtPr>
          <w:rPr>
            <w:sz w:val="28"/>
            <w:szCs w:val="28"/>
          </w:rPr>
          <w:tag w:val="goog_rdk_346"/>
          <w:id w:val="-758599970"/>
        </w:sdtPr>
        <w:sdtEndPr/>
        <w:sdtContent/>
      </w:sdt>
      <w:r w:rsidRPr="00DF0F32">
        <w:rPr>
          <w:sz w:val="28"/>
          <w:szCs w:val="28"/>
        </w:rPr>
        <w:t xml:space="preserve">виконкому Криворізької міської ради. Голова Робочої групи (перший заступник міського голови) в термін не пізніше трьох місяців після закінчення періоду реалізації Стратегії та Плану заходів представляє їх на розгляд сесії міської ради. Крім того, заключні звіти про оцінювання результатів реалізації Стратегії та Плану заходів </w:t>
      </w:r>
      <w:r w:rsidR="00860D44">
        <w:rPr>
          <w:sz w:val="28"/>
          <w:szCs w:val="28"/>
          <w:lang w:val="uk-UA"/>
        </w:rPr>
        <w:t xml:space="preserve">з її реалізації </w:t>
      </w:r>
      <w:r w:rsidRPr="00DF0F32">
        <w:rPr>
          <w:sz w:val="28"/>
          <w:szCs w:val="28"/>
        </w:rPr>
        <w:t>оприлюднюються на офіційному вебсайті громади та/або у місцевих засобах масової інформації.</w:t>
      </w:r>
    </w:p>
    <w:p w14:paraId="000011B6" w14:textId="77777777" w:rsidR="00506674" w:rsidRDefault="00506674">
      <w:pPr>
        <w:rPr>
          <w:sz w:val="28"/>
          <w:szCs w:val="28"/>
        </w:rPr>
      </w:pPr>
    </w:p>
    <w:p w14:paraId="000011B7" w14:textId="77777777" w:rsidR="00506674" w:rsidRDefault="00506674">
      <w:pPr>
        <w:rPr>
          <w:sz w:val="28"/>
          <w:szCs w:val="28"/>
        </w:rPr>
        <w:sectPr w:rsidR="00506674">
          <w:headerReference w:type="default" r:id="rId26"/>
          <w:footerReference w:type="default" r:id="rId27"/>
          <w:pgSz w:w="11901" w:h="16817"/>
          <w:pgMar w:top="1134" w:right="1134" w:bottom="1134" w:left="1134" w:header="1134" w:footer="709" w:gutter="0"/>
          <w:cols w:space="720"/>
          <w:titlePg/>
        </w:sectPr>
      </w:pPr>
    </w:p>
    <w:p w14:paraId="000011B8" w14:textId="364C1477" w:rsidR="00506674" w:rsidRDefault="00502841">
      <w:pPr>
        <w:keepNext/>
        <w:spacing w:after="120"/>
        <w:jc w:val="both"/>
        <w:rPr>
          <w:b/>
          <w:sz w:val="28"/>
          <w:szCs w:val="28"/>
          <w:highlight w:val="white"/>
        </w:rPr>
      </w:pPr>
      <w:bookmarkStart w:id="165" w:name="_heading=h.338fx5o" w:colFirst="0" w:colLast="0"/>
      <w:bookmarkEnd w:id="165"/>
      <w:r>
        <w:rPr>
          <w:b/>
          <w:sz w:val="28"/>
          <w:szCs w:val="28"/>
          <w:highlight w:val="white"/>
        </w:rPr>
        <w:lastRenderedPageBreak/>
        <w:t xml:space="preserve">Таблиця 8.1. Система показників для моніторингу стану реалізації Стратегії розвитку Криворізької </w:t>
      </w:r>
      <w:r w:rsidR="00EE71C5">
        <w:rPr>
          <w:b/>
          <w:sz w:val="28"/>
          <w:szCs w:val="28"/>
          <w:highlight w:val="white"/>
          <w:lang w:val="uk-UA"/>
        </w:rPr>
        <w:t>МТГ</w:t>
      </w:r>
      <w:r>
        <w:rPr>
          <w:b/>
          <w:sz w:val="28"/>
          <w:szCs w:val="28"/>
          <w:highlight w:val="white"/>
        </w:rPr>
        <w:t xml:space="preserve"> на період до </w:t>
      </w:r>
      <w:r w:rsidRPr="00EE71C5">
        <w:rPr>
          <w:b/>
          <w:sz w:val="28"/>
          <w:szCs w:val="28"/>
          <w:highlight w:val="white"/>
        </w:rPr>
        <w:t>2030</w:t>
      </w:r>
      <w:r>
        <w:rPr>
          <w:b/>
          <w:sz w:val="28"/>
          <w:szCs w:val="28"/>
          <w:highlight w:val="white"/>
        </w:rPr>
        <w:t xml:space="preserve"> року</w:t>
      </w:r>
    </w:p>
    <w:tbl>
      <w:tblPr>
        <w:tblStyle w:val="afffffffc"/>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600" w:firstRow="0" w:lastRow="0" w:firstColumn="0" w:lastColumn="0" w:noHBand="1" w:noVBand="1"/>
      </w:tblPr>
      <w:tblGrid>
        <w:gridCol w:w="3114"/>
        <w:gridCol w:w="5245"/>
        <w:gridCol w:w="1418"/>
        <w:gridCol w:w="793"/>
        <w:gridCol w:w="794"/>
        <w:gridCol w:w="794"/>
        <w:gridCol w:w="794"/>
        <w:gridCol w:w="794"/>
        <w:gridCol w:w="1417"/>
      </w:tblGrid>
      <w:tr w:rsidR="00D17169" w:rsidRPr="00822D45" w14:paraId="28E70592" w14:textId="77777777" w:rsidTr="005018A4">
        <w:trPr>
          <w:cantSplit/>
          <w:trHeight w:val="2386"/>
          <w:tblHeader/>
        </w:trPr>
        <w:tc>
          <w:tcPr>
            <w:tcW w:w="3114" w:type="dxa"/>
            <w:tcBorders>
              <w:bottom w:val="single" w:sz="4" w:space="0" w:color="000000"/>
            </w:tcBorders>
            <w:shd w:val="clear" w:color="auto" w:fill="F2F2F2" w:themeFill="background1" w:themeFillShade="F2"/>
            <w:tcMar>
              <w:top w:w="28" w:type="dxa"/>
              <w:left w:w="28" w:type="dxa"/>
              <w:bottom w:w="28" w:type="dxa"/>
              <w:right w:w="28" w:type="dxa"/>
            </w:tcMar>
          </w:tcPr>
          <w:p w14:paraId="000011B9" w14:textId="77777777" w:rsidR="00453828" w:rsidRPr="00822D45" w:rsidRDefault="00453828" w:rsidP="00D17169">
            <w:pPr>
              <w:pBdr>
                <w:top w:val="nil"/>
                <w:left w:val="nil"/>
                <w:bottom w:val="nil"/>
                <w:right w:val="nil"/>
                <w:between w:val="nil"/>
              </w:pBdr>
              <w:jc w:val="center"/>
              <w:rPr>
                <w:b/>
                <w:sz w:val="20"/>
                <w:szCs w:val="20"/>
              </w:rPr>
            </w:pPr>
            <w:r w:rsidRPr="00822D45">
              <w:rPr>
                <w:b/>
                <w:sz w:val="20"/>
                <w:szCs w:val="20"/>
              </w:rPr>
              <w:lastRenderedPageBreak/>
              <w:t>Стратегічна/ оперативна ціль</w:t>
            </w:r>
          </w:p>
        </w:tc>
        <w:tc>
          <w:tcPr>
            <w:tcW w:w="5245" w:type="dxa"/>
            <w:tcBorders>
              <w:bottom w:val="single" w:sz="4" w:space="0" w:color="000000"/>
            </w:tcBorders>
            <w:shd w:val="clear" w:color="auto" w:fill="F2F2F2" w:themeFill="background1" w:themeFillShade="F2"/>
            <w:tcMar>
              <w:top w:w="28" w:type="dxa"/>
              <w:left w:w="28" w:type="dxa"/>
              <w:bottom w:w="28" w:type="dxa"/>
              <w:right w:w="28" w:type="dxa"/>
            </w:tcMar>
          </w:tcPr>
          <w:p w14:paraId="000011BB" w14:textId="77777777" w:rsidR="00453828" w:rsidRPr="00822D45" w:rsidRDefault="00453828" w:rsidP="00D17169">
            <w:pPr>
              <w:pBdr>
                <w:top w:val="nil"/>
                <w:left w:val="nil"/>
                <w:bottom w:val="nil"/>
                <w:right w:val="nil"/>
                <w:between w:val="nil"/>
              </w:pBdr>
              <w:jc w:val="center"/>
              <w:rPr>
                <w:b/>
                <w:sz w:val="20"/>
                <w:szCs w:val="20"/>
              </w:rPr>
            </w:pPr>
            <w:r w:rsidRPr="00822D45">
              <w:rPr>
                <w:b/>
                <w:sz w:val="20"/>
                <w:szCs w:val="20"/>
              </w:rPr>
              <w:t>Показник</w:t>
            </w:r>
          </w:p>
        </w:tc>
        <w:tc>
          <w:tcPr>
            <w:tcW w:w="1418" w:type="dxa"/>
            <w:tcBorders>
              <w:bottom w:val="single" w:sz="4" w:space="0" w:color="000000"/>
            </w:tcBorders>
            <w:shd w:val="clear" w:color="auto" w:fill="F2F2F2" w:themeFill="background1" w:themeFillShade="F2"/>
            <w:tcMar>
              <w:top w:w="28" w:type="dxa"/>
              <w:left w:w="28" w:type="dxa"/>
              <w:bottom w:w="28" w:type="dxa"/>
              <w:right w:w="28" w:type="dxa"/>
            </w:tcMar>
          </w:tcPr>
          <w:p w14:paraId="000011BC" w14:textId="2B8C669A" w:rsidR="00453828" w:rsidRPr="00822D45" w:rsidRDefault="00453828" w:rsidP="00D17169">
            <w:pPr>
              <w:pBdr>
                <w:top w:val="nil"/>
                <w:left w:val="nil"/>
                <w:bottom w:val="nil"/>
                <w:right w:val="nil"/>
                <w:between w:val="nil"/>
              </w:pBdr>
              <w:jc w:val="center"/>
              <w:rPr>
                <w:b/>
                <w:i/>
                <w:sz w:val="20"/>
                <w:szCs w:val="20"/>
              </w:rPr>
            </w:pPr>
            <w:r w:rsidRPr="00822D45">
              <w:rPr>
                <w:b/>
                <w:sz w:val="20"/>
                <w:szCs w:val="20"/>
              </w:rPr>
              <w:t>Одиниця вимірювання</w:t>
            </w:r>
          </w:p>
        </w:tc>
        <w:tc>
          <w:tcPr>
            <w:tcW w:w="793" w:type="dxa"/>
            <w:tcBorders>
              <w:bottom w:val="single" w:sz="4" w:space="0" w:color="000000"/>
            </w:tcBorders>
            <w:shd w:val="clear" w:color="auto" w:fill="F2F2F2" w:themeFill="background1" w:themeFillShade="F2"/>
            <w:tcMar>
              <w:top w:w="28" w:type="dxa"/>
              <w:left w:w="28" w:type="dxa"/>
              <w:bottom w:w="28" w:type="dxa"/>
              <w:right w:w="28" w:type="dxa"/>
            </w:tcMar>
            <w:textDirection w:val="btLr"/>
          </w:tcPr>
          <w:p w14:paraId="000011BE" w14:textId="1ED73875" w:rsidR="00453828" w:rsidRPr="00822D45" w:rsidRDefault="00453828" w:rsidP="00D17169">
            <w:pPr>
              <w:pBdr>
                <w:top w:val="nil"/>
                <w:left w:val="nil"/>
                <w:bottom w:val="nil"/>
                <w:right w:val="nil"/>
                <w:between w:val="nil"/>
              </w:pBdr>
              <w:rPr>
                <w:b/>
                <w:sz w:val="20"/>
                <w:szCs w:val="20"/>
              </w:rPr>
            </w:pPr>
            <w:r w:rsidRPr="00822D45">
              <w:rPr>
                <w:rFonts w:eastAsia="Calibri"/>
                <w:b/>
                <w:bCs/>
                <w:sz w:val="20"/>
                <w:szCs w:val="20"/>
                <w:lang w:val="uk-UA"/>
              </w:rPr>
              <w:t>Базове значення 01.01.2025 (за наявності або 01.01.2024)</w:t>
            </w:r>
          </w:p>
        </w:tc>
        <w:tc>
          <w:tcPr>
            <w:tcW w:w="794" w:type="dxa"/>
            <w:tcBorders>
              <w:bottom w:val="single" w:sz="4" w:space="0" w:color="000000"/>
            </w:tcBorders>
            <w:shd w:val="clear" w:color="auto" w:fill="F2F2F2" w:themeFill="background1" w:themeFillShade="F2"/>
            <w:textDirection w:val="btLr"/>
          </w:tcPr>
          <w:p w14:paraId="000011C0" w14:textId="7EE6402B" w:rsidR="00453828" w:rsidRPr="00822D45" w:rsidRDefault="00453828" w:rsidP="00D17169">
            <w:pPr>
              <w:pBdr>
                <w:top w:val="nil"/>
                <w:left w:val="nil"/>
                <w:bottom w:val="nil"/>
                <w:right w:val="nil"/>
                <w:between w:val="nil"/>
              </w:pBdr>
              <w:rPr>
                <w:b/>
                <w:sz w:val="20"/>
                <w:szCs w:val="20"/>
              </w:rPr>
            </w:pPr>
            <w:r w:rsidRPr="00822D45">
              <w:rPr>
                <w:rFonts w:eastAsia="Calibri"/>
                <w:b/>
                <w:bCs/>
                <w:sz w:val="20"/>
                <w:szCs w:val="20"/>
                <w:lang w:val="uk-UA"/>
              </w:rPr>
              <w:t>Проміжне значення 01.01.2027</w:t>
            </w:r>
          </w:p>
        </w:tc>
        <w:tc>
          <w:tcPr>
            <w:tcW w:w="794" w:type="dxa"/>
            <w:tcBorders>
              <w:bottom w:val="single" w:sz="4" w:space="0" w:color="000000"/>
            </w:tcBorders>
            <w:shd w:val="clear" w:color="auto" w:fill="F2F2F2" w:themeFill="background1" w:themeFillShade="F2"/>
            <w:textDirection w:val="btLr"/>
          </w:tcPr>
          <w:p w14:paraId="000011C2" w14:textId="7959AA20" w:rsidR="00453828" w:rsidRPr="00822D45" w:rsidRDefault="00453828" w:rsidP="00D17169">
            <w:pPr>
              <w:pBdr>
                <w:top w:val="nil"/>
                <w:left w:val="nil"/>
                <w:bottom w:val="nil"/>
                <w:right w:val="nil"/>
                <w:between w:val="nil"/>
              </w:pBdr>
              <w:rPr>
                <w:b/>
                <w:sz w:val="20"/>
                <w:szCs w:val="20"/>
                <w:lang w:val="uk-UA"/>
              </w:rPr>
            </w:pPr>
            <w:r w:rsidRPr="00822D45">
              <w:rPr>
                <w:rFonts w:eastAsia="Calibri"/>
                <w:b/>
                <w:bCs/>
                <w:sz w:val="20"/>
                <w:szCs w:val="20"/>
                <w:lang w:val="uk-UA"/>
              </w:rPr>
              <w:t>Проміжне значення 01.01.2028</w:t>
            </w:r>
          </w:p>
        </w:tc>
        <w:tc>
          <w:tcPr>
            <w:tcW w:w="794" w:type="dxa"/>
            <w:tcBorders>
              <w:bottom w:val="single" w:sz="4" w:space="0" w:color="000000"/>
            </w:tcBorders>
            <w:shd w:val="clear" w:color="auto" w:fill="F2F2F2" w:themeFill="background1" w:themeFillShade="F2"/>
            <w:textDirection w:val="btLr"/>
          </w:tcPr>
          <w:p w14:paraId="0AD74176" w14:textId="7FE08488" w:rsidR="00453828" w:rsidRPr="00822D45" w:rsidRDefault="00453828" w:rsidP="00D17169">
            <w:pPr>
              <w:pBdr>
                <w:top w:val="nil"/>
                <w:left w:val="nil"/>
                <w:bottom w:val="nil"/>
                <w:right w:val="nil"/>
                <w:between w:val="nil"/>
              </w:pBdr>
              <w:rPr>
                <w:b/>
                <w:sz w:val="20"/>
                <w:szCs w:val="20"/>
              </w:rPr>
            </w:pPr>
            <w:r w:rsidRPr="00822D45">
              <w:rPr>
                <w:rFonts w:eastAsia="Calibri"/>
                <w:b/>
                <w:bCs/>
                <w:sz w:val="20"/>
                <w:szCs w:val="20"/>
                <w:lang w:val="uk-UA"/>
              </w:rPr>
              <w:t>Проміжне значення 01.01.2029</w:t>
            </w:r>
          </w:p>
        </w:tc>
        <w:tc>
          <w:tcPr>
            <w:tcW w:w="794" w:type="dxa"/>
            <w:tcBorders>
              <w:bottom w:val="single" w:sz="4" w:space="0" w:color="000000"/>
            </w:tcBorders>
            <w:shd w:val="clear" w:color="auto" w:fill="F2F2F2" w:themeFill="background1" w:themeFillShade="F2"/>
            <w:tcMar>
              <w:top w:w="28" w:type="dxa"/>
              <w:left w:w="28" w:type="dxa"/>
              <w:bottom w:w="28" w:type="dxa"/>
              <w:right w:w="28" w:type="dxa"/>
            </w:tcMar>
            <w:textDirection w:val="btLr"/>
          </w:tcPr>
          <w:p w14:paraId="000011C4" w14:textId="10ED01D5" w:rsidR="00453828" w:rsidRPr="00822D45" w:rsidRDefault="00453828" w:rsidP="00D17169">
            <w:pPr>
              <w:pBdr>
                <w:top w:val="nil"/>
                <w:left w:val="nil"/>
                <w:bottom w:val="nil"/>
                <w:right w:val="nil"/>
                <w:between w:val="nil"/>
              </w:pBdr>
              <w:rPr>
                <w:b/>
                <w:sz w:val="20"/>
                <w:szCs w:val="20"/>
              </w:rPr>
            </w:pPr>
            <w:r w:rsidRPr="00822D45">
              <w:rPr>
                <w:rFonts w:eastAsia="Calibri"/>
                <w:b/>
                <w:bCs/>
                <w:sz w:val="20"/>
                <w:szCs w:val="20"/>
                <w:lang w:val="uk-UA"/>
              </w:rPr>
              <w:t>Цільове значення 01.01.2030</w:t>
            </w:r>
          </w:p>
        </w:tc>
        <w:tc>
          <w:tcPr>
            <w:tcW w:w="1417" w:type="dxa"/>
            <w:tcBorders>
              <w:bottom w:val="single" w:sz="4" w:space="0" w:color="000000"/>
            </w:tcBorders>
            <w:shd w:val="clear" w:color="auto" w:fill="F2F2F2" w:themeFill="background1" w:themeFillShade="F2"/>
            <w:tcMar>
              <w:top w:w="28" w:type="dxa"/>
              <w:left w:w="28" w:type="dxa"/>
              <w:bottom w:w="28" w:type="dxa"/>
              <w:right w:w="28" w:type="dxa"/>
            </w:tcMar>
          </w:tcPr>
          <w:p w14:paraId="000011C5" w14:textId="77777777" w:rsidR="00453828" w:rsidRPr="00822D45" w:rsidRDefault="00453828" w:rsidP="00D17169">
            <w:pPr>
              <w:pBdr>
                <w:top w:val="nil"/>
                <w:left w:val="nil"/>
                <w:bottom w:val="nil"/>
                <w:right w:val="nil"/>
                <w:between w:val="nil"/>
              </w:pBdr>
              <w:jc w:val="center"/>
              <w:rPr>
                <w:b/>
                <w:sz w:val="20"/>
                <w:szCs w:val="20"/>
              </w:rPr>
            </w:pPr>
            <w:r w:rsidRPr="00822D45">
              <w:rPr>
                <w:b/>
                <w:sz w:val="20"/>
                <w:szCs w:val="20"/>
              </w:rPr>
              <w:t>Джерело даних</w:t>
            </w:r>
          </w:p>
        </w:tc>
      </w:tr>
      <w:tr w:rsidR="00840929" w:rsidRPr="00822D45" w14:paraId="5B7AA7EC" w14:textId="77777777" w:rsidTr="005018A4">
        <w:trPr>
          <w:cantSplit/>
          <w:tblHeader/>
        </w:trPr>
        <w:tc>
          <w:tcPr>
            <w:tcW w:w="3114" w:type="dxa"/>
            <w:shd w:val="clear" w:color="auto" w:fill="D9D9D9" w:themeFill="background1" w:themeFillShade="D9"/>
            <w:tcMar>
              <w:top w:w="28" w:type="dxa"/>
              <w:left w:w="28" w:type="dxa"/>
              <w:bottom w:w="28" w:type="dxa"/>
              <w:right w:w="28" w:type="dxa"/>
            </w:tcMar>
          </w:tcPr>
          <w:p w14:paraId="6F3750E5" w14:textId="71B2D903" w:rsidR="00840929" w:rsidRPr="00840929" w:rsidRDefault="00840929" w:rsidP="00D17169">
            <w:pPr>
              <w:pBdr>
                <w:top w:val="nil"/>
                <w:left w:val="nil"/>
                <w:bottom w:val="nil"/>
                <w:right w:val="nil"/>
                <w:between w:val="nil"/>
              </w:pBdr>
              <w:jc w:val="center"/>
              <w:rPr>
                <w:b/>
                <w:sz w:val="20"/>
                <w:szCs w:val="20"/>
                <w:lang w:val="uk-UA"/>
              </w:rPr>
            </w:pPr>
            <w:r>
              <w:rPr>
                <w:b/>
                <w:sz w:val="20"/>
                <w:szCs w:val="20"/>
                <w:lang w:val="uk-UA"/>
              </w:rPr>
              <w:t>1</w:t>
            </w:r>
          </w:p>
        </w:tc>
        <w:tc>
          <w:tcPr>
            <w:tcW w:w="5245" w:type="dxa"/>
            <w:shd w:val="clear" w:color="auto" w:fill="D9D9D9" w:themeFill="background1" w:themeFillShade="D9"/>
            <w:tcMar>
              <w:top w:w="28" w:type="dxa"/>
              <w:left w:w="28" w:type="dxa"/>
              <w:bottom w:w="28" w:type="dxa"/>
              <w:right w:w="28" w:type="dxa"/>
            </w:tcMar>
          </w:tcPr>
          <w:p w14:paraId="382748F8" w14:textId="753C2F57" w:rsidR="00840929" w:rsidRPr="00840929" w:rsidRDefault="00840929" w:rsidP="00D17169">
            <w:pPr>
              <w:pBdr>
                <w:top w:val="nil"/>
                <w:left w:val="nil"/>
                <w:bottom w:val="nil"/>
                <w:right w:val="nil"/>
                <w:between w:val="nil"/>
              </w:pBdr>
              <w:jc w:val="center"/>
              <w:rPr>
                <w:b/>
                <w:sz w:val="20"/>
                <w:szCs w:val="20"/>
                <w:lang w:val="uk-UA"/>
              </w:rPr>
            </w:pPr>
            <w:r>
              <w:rPr>
                <w:b/>
                <w:sz w:val="20"/>
                <w:szCs w:val="20"/>
                <w:lang w:val="uk-UA"/>
              </w:rPr>
              <w:t>2</w:t>
            </w:r>
          </w:p>
        </w:tc>
        <w:tc>
          <w:tcPr>
            <w:tcW w:w="1418" w:type="dxa"/>
            <w:shd w:val="clear" w:color="auto" w:fill="D9D9D9" w:themeFill="background1" w:themeFillShade="D9"/>
            <w:tcMar>
              <w:top w:w="28" w:type="dxa"/>
              <w:left w:w="28" w:type="dxa"/>
              <w:bottom w:w="28" w:type="dxa"/>
              <w:right w:w="28" w:type="dxa"/>
            </w:tcMar>
          </w:tcPr>
          <w:p w14:paraId="56271B99" w14:textId="20F10223" w:rsidR="00840929" w:rsidRPr="00840929" w:rsidRDefault="00840929" w:rsidP="00D17169">
            <w:pPr>
              <w:pBdr>
                <w:top w:val="nil"/>
                <w:left w:val="nil"/>
                <w:bottom w:val="nil"/>
                <w:right w:val="nil"/>
                <w:between w:val="nil"/>
              </w:pBdr>
              <w:jc w:val="center"/>
              <w:rPr>
                <w:b/>
                <w:sz w:val="20"/>
                <w:szCs w:val="20"/>
                <w:lang w:val="uk-UA"/>
              </w:rPr>
            </w:pPr>
            <w:r>
              <w:rPr>
                <w:b/>
                <w:sz w:val="20"/>
                <w:szCs w:val="20"/>
                <w:lang w:val="uk-UA"/>
              </w:rPr>
              <w:t>3</w:t>
            </w:r>
          </w:p>
        </w:tc>
        <w:tc>
          <w:tcPr>
            <w:tcW w:w="793" w:type="dxa"/>
            <w:shd w:val="clear" w:color="auto" w:fill="D9D9D9" w:themeFill="background1" w:themeFillShade="D9"/>
            <w:tcMar>
              <w:top w:w="28" w:type="dxa"/>
              <w:left w:w="28" w:type="dxa"/>
              <w:bottom w:w="28" w:type="dxa"/>
              <w:right w:w="28" w:type="dxa"/>
            </w:tcMar>
          </w:tcPr>
          <w:p w14:paraId="355A9DB1" w14:textId="58EBB0FC" w:rsidR="00840929" w:rsidRPr="00822D45" w:rsidRDefault="00840929" w:rsidP="00D17169">
            <w:pPr>
              <w:pBdr>
                <w:top w:val="nil"/>
                <w:left w:val="nil"/>
                <w:bottom w:val="nil"/>
                <w:right w:val="nil"/>
                <w:between w:val="nil"/>
              </w:pBdr>
              <w:rPr>
                <w:rFonts w:eastAsia="Calibri"/>
                <w:b/>
                <w:bCs/>
                <w:sz w:val="20"/>
                <w:szCs w:val="20"/>
                <w:lang w:val="uk-UA"/>
              </w:rPr>
            </w:pPr>
            <w:r>
              <w:rPr>
                <w:rFonts w:eastAsia="Calibri"/>
                <w:b/>
                <w:bCs/>
                <w:sz w:val="20"/>
                <w:szCs w:val="20"/>
                <w:lang w:val="uk-UA"/>
              </w:rPr>
              <w:t>4</w:t>
            </w:r>
          </w:p>
        </w:tc>
        <w:tc>
          <w:tcPr>
            <w:tcW w:w="794" w:type="dxa"/>
            <w:shd w:val="clear" w:color="auto" w:fill="D9D9D9" w:themeFill="background1" w:themeFillShade="D9"/>
          </w:tcPr>
          <w:p w14:paraId="7060525C" w14:textId="64F19D32" w:rsidR="00840929" w:rsidRPr="00822D45" w:rsidRDefault="00840929" w:rsidP="00D17169">
            <w:pPr>
              <w:pBdr>
                <w:top w:val="nil"/>
                <w:left w:val="nil"/>
                <w:bottom w:val="nil"/>
                <w:right w:val="nil"/>
                <w:between w:val="nil"/>
              </w:pBdr>
              <w:rPr>
                <w:rFonts w:eastAsia="Calibri"/>
                <w:b/>
                <w:bCs/>
                <w:sz w:val="20"/>
                <w:szCs w:val="20"/>
                <w:lang w:val="uk-UA"/>
              </w:rPr>
            </w:pPr>
            <w:r>
              <w:rPr>
                <w:rFonts w:eastAsia="Calibri"/>
                <w:b/>
                <w:bCs/>
                <w:sz w:val="20"/>
                <w:szCs w:val="20"/>
                <w:lang w:val="uk-UA"/>
              </w:rPr>
              <w:t>5</w:t>
            </w:r>
          </w:p>
        </w:tc>
        <w:tc>
          <w:tcPr>
            <w:tcW w:w="794" w:type="dxa"/>
            <w:shd w:val="clear" w:color="auto" w:fill="D9D9D9" w:themeFill="background1" w:themeFillShade="D9"/>
          </w:tcPr>
          <w:p w14:paraId="3A448311" w14:textId="2428655A" w:rsidR="00840929" w:rsidRPr="00822D45" w:rsidRDefault="00840929" w:rsidP="00D17169">
            <w:pPr>
              <w:pBdr>
                <w:top w:val="nil"/>
                <w:left w:val="nil"/>
                <w:bottom w:val="nil"/>
                <w:right w:val="nil"/>
                <w:between w:val="nil"/>
              </w:pBdr>
              <w:rPr>
                <w:rFonts w:eastAsia="Calibri"/>
                <w:b/>
                <w:bCs/>
                <w:sz w:val="20"/>
                <w:szCs w:val="20"/>
                <w:lang w:val="uk-UA"/>
              </w:rPr>
            </w:pPr>
            <w:r>
              <w:rPr>
                <w:rFonts w:eastAsia="Calibri"/>
                <w:b/>
                <w:bCs/>
                <w:sz w:val="20"/>
                <w:szCs w:val="20"/>
                <w:lang w:val="uk-UA"/>
              </w:rPr>
              <w:t>6</w:t>
            </w:r>
          </w:p>
        </w:tc>
        <w:tc>
          <w:tcPr>
            <w:tcW w:w="794" w:type="dxa"/>
            <w:shd w:val="clear" w:color="auto" w:fill="D9D9D9" w:themeFill="background1" w:themeFillShade="D9"/>
          </w:tcPr>
          <w:p w14:paraId="7164EF86" w14:textId="3CC4ED89" w:rsidR="00840929" w:rsidRPr="00822D45" w:rsidRDefault="00840929" w:rsidP="00D17169">
            <w:pPr>
              <w:pBdr>
                <w:top w:val="nil"/>
                <w:left w:val="nil"/>
                <w:bottom w:val="nil"/>
                <w:right w:val="nil"/>
                <w:between w:val="nil"/>
              </w:pBdr>
              <w:rPr>
                <w:rFonts w:eastAsia="Calibri"/>
                <w:b/>
                <w:bCs/>
                <w:sz w:val="20"/>
                <w:szCs w:val="20"/>
                <w:lang w:val="uk-UA"/>
              </w:rPr>
            </w:pPr>
            <w:r>
              <w:rPr>
                <w:rFonts w:eastAsia="Calibri"/>
                <w:b/>
                <w:bCs/>
                <w:sz w:val="20"/>
                <w:szCs w:val="20"/>
                <w:lang w:val="uk-UA"/>
              </w:rPr>
              <w:t>7</w:t>
            </w:r>
          </w:p>
        </w:tc>
        <w:tc>
          <w:tcPr>
            <w:tcW w:w="794" w:type="dxa"/>
            <w:shd w:val="clear" w:color="auto" w:fill="D9D9D9" w:themeFill="background1" w:themeFillShade="D9"/>
            <w:tcMar>
              <w:top w:w="28" w:type="dxa"/>
              <w:left w:w="28" w:type="dxa"/>
              <w:bottom w:w="28" w:type="dxa"/>
              <w:right w:w="28" w:type="dxa"/>
            </w:tcMar>
          </w:tcPr>
          <w:p w14:paraId="4845EB67" w14:textId="69D97151" w:rsidR="00840929" w:rsidRPr="00822D45" w:rsidRDefault="00840929" w:rsidP="00D17169">
            <w:pPr>
              <w:pBdr>
                <w:top w:val="nil"/>
                <w:left w:val="nil"/>
                <w:bottom w:val="nil"/>
                <w:right w:val="nil"/>
                <w:between w:val="nil"/>
              </w:pBdr>
              <w:rPr>
                <w:rFonts w:eastAsia="Calibri"/>
                <w:b/>
                <w:bCs/>
                <w:sz w:val="20"/>
                <w:szCs w:val="20"/>
                <w:lang w:val="uk-UA"/>
              </w:rPr>
            </w:pPr>
            <w:r>
              <w:rPr>
                <w:rFonts w:eastAsia="Calibri"/>
                <w:b/>
                <w:bCs/>
                <w:sz w:val="20"/>
                <w:szCs w:val="20"/>
                <w:lang w:val="uk-UA"/>
              </w:rPr>
              <w:t>8</w:t>
            </w:r>
          </w:p>
        </w:tc>
        <w:tc>
          <w:tcPr>
            <w:tcW w:w="1417" w:type="dxa"/>
            <w:shd w:val="clear" w:color="auto" w:fill="D9D9D9" w:themeFill="background1" w:themeFillShade="D9"/>
            <w:tcMar>
              <w:top w:w="28" w:type="dxa"/>
              <w:left w:w="28" w:type="dxa"/>
              <w:bottom w:w="28" w:type="dxa"/>
              <w:right w:w="28" w:type="dxa"/>
            </w:tcMar>
          </w:tcPr>
          <w:p w14:paraId="3D64B4D8" w14:textId="55DD1461" w:rsidR="00840929" w:rsidRPr="00840929" w:rsidRDefault="00840929" w:rsidP="00D17169">
            <w:pPr>
              <w:pBdr>
                <w:top w:val="nil"/>
                <w:left w:val="nil"/>
                <w:bottom w:val="nil"/>
                <w:right w:val="nil"/>
                <w:between w:val="nil"/>
              </w:pBdr>
              <w:jc w:val="center"/>
              <w:rPr>
                <w:b/>
                <w:sz w:val="20"/>
                <w:szCs w:val="20"/>
                <w:lang w:val="uk-UA"/>
              </w:rPr>
            </w:pPr>
            <w:r>
              <w:rPr>
                <w:b/>
                <w:sz w:val="20"/>
                <w:szCs w:val="20"/>
                <w:lang w:val="uk-UA"/>
              </w:rPr>
              <w:t>9</w:t>
            </w:r>
          </w:p>
        </w:tc>
      </w:tr>
      <w:tr w:rsidR="00840929" w:rsidRPr="00822D45" w14:paraId="1852FE55" w14:textId="77777777" w:rsidTr="005018A4">
        <w:trPr>
          <w:trHeight w:val="211"/>
          <w:tblHeader/>
        </w:trPr>
        <w:tc>
          <w:tcPr>
            <w:tcW w:w="8359" w:type="dxa"/>
            <w:gridSpan w:val="2"/>
            <w:shd w:val="clear" w:color="auto" w:fill="FFFFFF" w:themeFill="background1"/>
            <w:tcMar>
              <w:top w:w="28" w:type="dxa"/>
              <w:left w:w="28" w:type="dxa"/>
              <w:bottom w:w="28" w:type="dxa"/>
              <w:right w:w="28" w:type="dxa"/>
            </w:tcMar>
          </w:tcPr>
          <w:p w14:paraId="0E364CFF" w14:textId="0F886C65" w:rsidR="00840929" w:rsidRPr="00822D45" w:rsidRDefault="00840929">
            <w:pPr>
              <w:pBdr>
                <w:top w:val="nil"/>
                <w:left w:val="nil"/>
                <w:bottom w:val="nil"/>
                <w:right w:val="nil"/>
                <w:between w:val="nil"/>
              </w:pBdr>
              <w:ind w:left="-62" w:right="40"/>
              <w:jc w:val="center"/>
              <w:rPr>
                <w:b/>
                <w:sz w:val="20"/>
                <w:szCs w:val="20"/>
              </w:rPr>
            </w:pPr>
            <w:r w:rsidRPr="00822D45">
              <w:rPr>
                <w:bCs/>
                <w:sz w:val="20"/>
                <w:szCs w:val="20"/>
              </w:rPr>
              <w:t>СТРАТЕГІЧНА ЦІЛЬ 1. ГРОМАДА ВИСОКОЯКІСНОГО ЛЮДСЬКОГО КАПІТАЛУ</w:t>
            </w:r>
          </w:p>
        </w:tc>
        <w:tc>
          <w:tcPr>
            <w:tcW w:w="1418" w:type="dxa"/>
            <w:shd w:val="clear" w:color="auto" w:fill="FFFFFF" w:themeFill="background1"/>
            <w:tcMar>
              <w:top w:w="28" w:type="dxa"/>
              <w:left w:w="28" w:type="dxa"/>
              <w:bottom w:w="28" w:type="dxa"/>
              <w:right w:w="28" w:type="dxa"/>
            </w:tcMar>
          </w:tcPr>
          <w:p w14:paraId="5434867D" w14:textId="77777777" w:rsidR="00840929" w:rsidRPr="00822D45" w:rsidRDefault="00840929">
            <w:pPr>
              <w:pBdr>
                <w:top w:val="nil"/>
                <w:left w:val="nil"/>
                <w:bottom w:val="nil"/>
                <w:right w:val="nil"/>
                <w:between w:val="nil"/>
              </w:pBdr>
              <w:ind w:right="40"/>
              <w:jc w:val="center"/>
              <w:rPr>
                <w:b/>
                <w:sz w:val="20"/>
                <w:szCs w:val="20"/>
              </w:rPr>
            </w:pPr>
          </w:p>
        </w:tc>
        <w:tc>
          <w:tcPr>
            <w:tcW w:w="793" w:type="dxa"/>
            <w:shd w:val="clear" w:color="auto" w:fill="FFFFFF" w:themeFill="background1"/>
            <w:tcMar>
              <w:top w:w="28" w:type="dxa"/>
              <w:left w:w="28" w:type="dxa"/>
              <w:bottom w:w="28" w:type="dxa"/>
              <w:right w:w="28" w:type="dxa"/>
            </w:tcMar>
          </w:tcPr>
          <w:p w14:paraId="7E184E8F" w14:textId="77777777" w:rsidR="00840929" w:rsidRPr="00822D45" w:rsidRDefault="00840929" w:rsidP="00117AEC">
            <w:pPr>
              <w:pBdr>
                <w:top w:val="nil"/>
                <w:left w:val="nil"/>
                <w:bottom w:val="nil"/>
                <w:right w:val="nil"/>
                <w:between w:val="nil"/>
              </w:pBdr>
              <w:ind w:right="40"/>
              <w:jc w:val="center"/>
              <w:rPr>
                <w:b/>
                <w:sz w:val="20"/>
                <w:szCs w:val="20"/>
              </w:rPr>
            </w:pPr>
          </w:p>
        </w:tc>
        <w:tc>
          <w:tcPr>
            <w:tcW w:w="794" w:type="dxa"/>
            <w:shd w:val="clear" w:color="auto" w:fill="FFFFFF" w:themeFill="background1"/>
          </w:tcPr>
          <w:p w14:paraId="058ACC66" w14:textId="77777777" w:rsidR="00840929" w:rsidRPr="00822D45" w:rsidRDefault="00840929" w:rsidP="00117AEC">
            <w:pPr>
              <w:pBdr>
                <w:top w:val="nil"/>
                <w:left w:val="nil"/>
                <w:bottom w:val="nil"/>
                <w:right w:val="nil"/>
                <w:between w:val="nil"/>
              </w:pBdr>
              <w:ind w:left="-166" w:right="40"/>
              <w:jc w:val="center"/>
              <w:rPr>
                <w:b/>
                <w:sz w:val="20"/>
                <w:szCs w:val="20"/>
              </w:rPr>
            </w:pPr>
          </w:p>
        </w:tc>
        <w:tc>
          <w:tcPr>
            <w:tcW w:w="794" w:type="dxa"/>
            <w:shd w:val="clear" w:color="auto" w:fill="FFFFFF" w:themeFill="background1"/>
          </w:tcPr>
          <w:p w14:paraId="38D00FB1" w14:textId="77777777" w:rsidR="00840929" w:rsidRPr="00822D45" w:rsidRDefault="00840929" w:rsidP="00117AEC">
            <w:pPr>
              <w:pBdr>
                <w:top w:val="nil"/>
                <w:left w:val="nil"/>
                <w:bottom w:val="nil"/>
                <w:right w:val="nil"/>
                <w:between w:val="nil"/>
              </w:pBdr>
              <w:ind w:left="-74" w:right="40"/>
              <w:jc w:val="center"/>
              <w:rPr>
                <w:b/>
                <w:sz w:val="20"/>
                <w:szCs w:val="20"/>
              </w:rPr>
            </w:pPr>
          </w:p>
        </w:tc>
        <w:tc>
          <w:tcPr>
            <w:tcW w:w="794" w:type="dxa"/>
            <w:shd w:val="clear" w:color="auto" w:fill="FFFFFF" w:themeFill="background1"/>
          </w:tcPr>
          <w:p w14:paraId="6546FDC9" w14:textId="77777777" w:rsidR="00840929" w:rsidRPr="00822D45" w:rsidRDefault="00840929" w:rsidP="00117AEC">
            <w:pPr>
              <w:pBdr>
                <w:top w:val="nil"/>
                <w:left w:val="nil"/>
                <w:bottom w:val="nil"/>
                <w:right w:val="nil"/>
                <w:between w:val="nil"/>
              </w:pBdr>
              <w:ind w:right="40"/>
              <w:jc w:val="center"/>
              <w:rPr>
                <w:b/>
                <w:sz w:val="20"/>
                <w:szCs w:val="20"/>
              </w:rPr>
            </w:pPr>
          </w:p>
        </w:tc>
        <w:tc>
          <w:tcPr>
            <w:tcW w:w="794" w:type="dxa"/>
            <w:shd w:val="clear" w:color="auto" w:fill="FFFFFF" w:themeFill="background1"/>
            <w:tcMar>
              <w:top w:w="28" w:type="dxa"/>
              <w:left w:w="28" w:type="dxa"/>
              <w:bottom w:w="28" w:type="dxa"/>
              <w:right w:w="28" w:type="dxa"/>
            </w:tcMar>
          </w:tcPr>
          <w:p w14:paraId="20F6BA57" w14:textId="7EF70350" w:rsidR="00840929" w:rsidRPr="00822D45" w:rsidRDefault="00840929" w:rsidP="00117AEC">
            <w:pPr>
              <w:pBdr>
                <w:top w:val="nil"/>
                <w:left w:val="nil"/>
                <w:bottom w:val="nil"/>
                <w:right w:val="nil"/>
                <w:between w:val="nil"/>
              </w:pBdr>
              <w:ind w:right="40"/>
              <w:jc w:val="center"/>
              <w:rPr>
                <w:b/>
                <w:sz w:val="20"/>
                <w:szCs w:val="20"/>
              </w:rPr>
            </w:pPr>
          </w:p>
        </w:tc>
        <w:tc>
          <w:tcPr>
            <w:tcW w:w="1417" w:type="dxa"/>
            <w:shd w:val="clear" w:color="auto" w:fill="FFFFFF" w:themeFill="background1"/>
            <w:tcMar>
              <w:top w:w="28" w:type="dxa"/>
              <w:left w:w="28" w:type="dxa"/>
              <w:bottom w:w="28" w:type="dxa"/>
              <w:right w:w="28" w:type="dxa"/>
            </w:tcMar>
          </w:tcPr>
          <w:p w14:paraId="3457688F" w14:textId="77777777" w:rsidR="00840929" w:rsidRPr="00822D45" w:rsidRDefault="00840929" w:rsidP="00EE71C5">
            <w:pPr>
              <w:pBdr>
                <w:top w:val="nil"/>
                <w:left w:val="nil"/>
                <w:bottom w:val="nil"/>
                <w:right w:val="nil"/>
                <w:between w:val="nil"/>
              </w:pBdr>
              <w:ind w:right="40"/>
              <w:jc w:val="center"/>
              <w:rPr>
                <w:b/>
                <w:sz w:val="20"/>
                <w:szCs w:val="20"/>
              </w:rPr>
            </w:pPr>
          </w:p>
        </w:tc>
      </w:tr>
      <w:tr w:rsidR="00F619EA" w:rsidRPr="00822D45" w14:paraId="6076455C" w14:textId="77777777" w:rsidTr="005018A4">
        <w:trPr>
          <w:trHeight w:val="20"/>
          <w:tblHeader/>
        </w:trPr>
        <w:tc>
          <w:tcPr>
            <w:tcW w:w="3114" w:type="dxa"/>
            <w:tcMar>
              <w:top w:w="28" w:type="dxa"/>
              <w:left w:w="28" w:type="dxa"/>
              <w:bottom w:w="28" w:type="dxa"/>
              <w:right w:w="28" w:type="dxa"/>
            </w:tcMar>
          </w:tcPr>
          <w:p w14:paraId="18BAB420" w14:textId="5BAB3EA7" w:rsidR="00F619EA" w:rsidRPr="00822D45" w:rsidRDefault="00F619EA" w:rsidP="00F619EA">
            <w:pPr>
              <w:pBdr>
                <w:top w:val="nil"/>
                <w:left w:val="nil"/>
                <w:bottom w:val="nil"/>
                <w:right w:val="nil"/>
                <w:between w:val="nil"/>
              </w:pBdr>
              <w:rPr>
                <w:bCs/>
                <w:sz w:val="20"/>
                <w:szCs w:val="20"/>
              </w:rPr>
            </w:pPr>
            <w:r w:rsidRPr="00822D45">
              <w:rPr>
                <w:bCs/>
                <w:sz w:val="20"/>
                <w:szCs w:val="20"/>
              </w:rPr>
              <w:t>1.1.</w:t>
            </w:r>
            <w:r w:rsidRPr="00822D45">
              <w:rPr>
                <w:bCs/>
                <w:sz w:val="20"/>
                <w:szCs w:val="20"/>
                <w:lang w:val="uk-UA"/>
              </w:rPr>
              <w:t xml:space="preserve"> </w:t>
            </w:r>
            <w:r w:rsidRPr="00822D45">
              <w:rPr>
                <w:bCs/>
                <w:sz w:val="20"/>
                <w:szCs w:val="20"/>
              </w:rPr>
              <w:t>Доступна, якісна та безпечна освіта</w:t>
            </w:r>
          </w:p>
        </w:tc>
        <w:tc>
          <w:tcPr>
            <w:tcW w:w="5245" w:type="dxa"/>
            <w:shd w:val="clear" w:color="auto" w:fill="FFFFFF" w:themeFill="background1"/>
            <w:tcMar>
              <w:top w:w="28" w:type="dxa"/>
              <w:left w:w="28" w:type="dxa"/>
              <w:bottom w:w="28" w:type="dxa"/>
              <w:right w:w="28" w:type="dxa"/>
            </w:tcMar>
          </w:tcPr>
          <w:p w14:paraId="3BDB7AC9" w14:textId="77777777" w:rsidR="00F619EA" w:rsidRPr="00822D45" w:rsidRDefault="00F619EA" w:rsidP="00F619EA">
            <w:pPr>
              <w:pBdr>
                <w:top w:val="nil"/>
                <w:left w:val="nil"/>
                <w:bottom w:val="nil"/>
                <w:right w:val="nil"/>
                <w:between w:val="nil"/>
              </w:pBdr>
              <w:tabs>
                <w:tab w:val="left" w:pos="394"/>
              </w:tabs>
              <w:ind w:left="57" w:right="40"/>
              <w:rPr>
                <w:bCs/>
                <w:sz w:val="20"/>
                <w:szCs w:val="20"/>
              </w:rPr>
            </w:pPr>
            <w:r w:rsidRPr="00822D45">
              <w:rPr>
                <w:b/>
                <w:sz w:val="20"/>
                <w:szCs w:val="20"/>
              </w:rPr>
              <w:t>•</w:t>
            </w:r>
            <w:r w:rsidRPr="00822D45">
              <w:rPr>
                <w:b/>
                <w:sz w:val="20"/>
                <w:szCs w:val="20"/>
              </w:rPr>
              <w:tab/>
            </w:r>
            <w:r w:rsidRPr="00822D45">
              <w:rPr>
                <w:bCs/>
                <w:sz w:val="20"/>
                <w:szCs w:val="20"/>
              </w:rPr>
              <w:t>Результати ЗНО/НМТ;</w:t>
            </w:r>
          </w:p>
          <w:p w14:paraId="6E0238E0" w14:textId="77777777" w:rsidR="00F619EA" w:rsidRPr="00822D45" w:rsidRDefault="00F619EA" w:rsidP="00F619EA">
            <w:pPr>
              <w:pBdr>
                <w:top w:val="nil"/>
                <w:left w:val="nil"/>
                <w:bottom w:val="nil"/>
                <w:right w:val="nil"/>
                <w:between w:val="nil"/>
              </w:pBdr>
              <w:tabs>
                <w:tab w:val="left" w:pos="394"/>
              </w:tabs>
              <w:ind w:left="57" w:right="40"/>
              <w:rPr>
                <w:bCs/>
                <w:sz w:val="20"/>
                <w:szCs w:val="20"/>
              </w:rPr>
            </w:pPr>
            <w:r w:rsidRPr="00822D45">
              <w:rPr>
                <w:bCs/>
                <w:sz w:val="20"/>
                <w:szCs w:val="20"/>
              </w:rPr>
              <w:t>•</w:t>
            </w:r>
            <w:r w:rsidRPr="00822D45">
              <w:rPr>
                <w:bCs/>
                <w:sz w:val="20"/>
                <w:szCs w:val="20"/>
              </w:rPr>
              <w:tab/>
              <w:t>Кількість створених захищених освітніх просторів;</w:t>
            </w:r>
          </w:p>
          <w:p w14:paraId="664CCAA1" w14:textId="77777777" w:rsidR="00F619EA" w:rsidRPr="00822D45" w:rsidRDefault="00F619EA" w:rsidP="00F619EA">
            <w:pPr>
              <w:pBdr>
                <w:top w:val="nil"/>
                <w:left w:val="nil"/>
                <w:bottom w:val="nil"/>
                <w:right w:val="nil"/>
                <w:between w:val="nil"/>
              </w:pBdr>
              <w:tabs>
                <w:tab w:val="left" w:pos="394"/>
              </w:tabs>
              <w:ind w:left="57" w:right="40"/>
              <w:rPr>
                <w:bCs/>
                <w:sz w:val="20"/>
                <w:szCs w:val="20"/>
              </w:rPr>
            </w:pPr>
            <w:r w:rsidRPr="00822D45">
              <w:rPr>
                <w:bCs/>
                <w:sz w:val="20"/>
                <w:szCs w:val="20"/>
              </w:rPr>
              <w:t>•</w:t>
            </w:r>
            <w:r w:rsidRPr="00822D45">
              <w:rPr>
                <w:bCs/>
                <w:sz w:val="20"/>
                <w:szCs w:val="20"/>
              </w:rPr>
              <w:tab/>
              <w:t>Співвідношення наявної кількості місць у закладах дошкільної освіти до фактичної чисельності вихованців, охоплених закладами дошкільної освіти, %;</w:t>
            </w:r>
          </w:p>
          <w:p w14:paraId="2B067A00" w14:textId="77777777" w:rsidR="00F619EA" w:rsidRPr="00822D45" w:rsidRDefault="00F619EA" w:rsidP="00F619EA">
            <w:pPr>
              <w:pBdr>
                <w:top w:val="nil"/>
                <w:left w:val="nil"/>
                <w:bottom w:val="nil"/>
                <w:right w:val="nil"/>
                <w:between w:val="nil"/>
              </w:pBdr>
              <w:tabs>
                <w:tab w:val="left" w:pos="394"/>
              </w:tabs>
              <w:ind w:left="57" w:right="40"/>
              <w:rPr>
                <w:bCs/>
                <w:sz w:val="20"/>
                <w:szCs w:val="20"/>
              </w:rPr>
            </w:pPr>
            <w:r w:rsidRPr="00822D45">
              <w:rPr>
                <w:bCs/>
                <w:sz w:val="20"/>
                <w:szCs w:val="20"/>
              </w:rPr>
              <w:t>•</w:t>
            </w:r>
            <w:r w:rsidRPr="00822D45">
              <w:rPr>
                <w:bCs/>
                <w:sz w:val="20"/>
                <w:szCs w:val="20"/>
              </w:rPr>
              <w:tab/>
              <w:t>Частка учнів, які мають доступ до освітнього процесу в очній формі;</w:t>
            </w:r>
          </w:p>
          <w:p w14:paraId="328320FA" w14:textId="77777777" w:rsidR="00F619EA" w:rsidRPr="00822D45" w:rsidRDefault="00F619EA" w:rsidP="00F619EA">
            <w:pPr>
              <w:pBdr>
                <w:top w:val="nil"/>
                <w:left w:val="nil"/>
                <w:bottom w:val="nil"/>
                <w:right w:val="nil"/>
                <w:between w:val="nil"/>
              </w:pBdr>
              <w:tabs>
                <w:tab w:val="left" w:pos="394"/>
              </w:tabs>
              <w:ind w:left="57" w:right="40"/>
              <w:rPr>
                <w:bCs/>
                <w:sz w:val="20"/>
                <w:szCs w:val="20"/>
              </w:rPr>
            </w:pPr>
            <w:r w:rsidRPr="00822D45">
              <w:rPr>
                <w:bCs/>
                <w:sz w:val="20"/>
                <w:szCs w:val="20"/>
              </w:rPr>
              <w:t>•</w:t>
            </w:r>
            <w:r w:rsidRPr="00822D45">
              <w:rPr>
                <w:bCs/>
                <w:sz w:val="20"/>
                <w:szCs w:val="20"/>
              </w:rPr>
              <w:tab/>
              <w:t>Частка закладів загальної середньої освіти, у яких організовано інклюзивне та спеціальне навчання;</w:t>
            </w:r>
          </w:p>
          <w:p w14:paraId="18117EFD" w14:textId="6B94DB87" w:rsidR="00F619EA" w:rsidRPr="00822D45" w:rsidRDefault="00F619EA" w:rsidP="00F619EA">
            <w:pPr>
              <w:pBdr>
                <w:top w:val="nil"/>
                <w:left w:val="nil"/>
                <w:bottom w:val="nil"/>
                <w:right w:val="nil"/>
                <w:between w:val="nil"/>
              </w:pBdr>
              <w:tabs>
                <w:tab w:val="left" w:pos="394"/>
              </w:tabs>
              <w:ind w:left="57" w:right="40"/>
              <w:rPr>
                <w:b/>
                <w:sz w:val="20"/>
                <w:szCs w:val="20"/>
              </w:rPr>
            </w:pPr>
            <w:r w:rsidRPr="00822D45">
              <w:rPr>
                <w:bCs/>
                <w:sz w:val="20"/>
                <w:szCs w:val="20"/>
              </w:rPr>
              <w:t>•</w:t>
            </w:r>
            <w:r w:rsidRPr="00822D45">
              <w:rPr>
                <w:bCs/>
                <w:sz w:val="20"/>
                <w:szCs w:val="20"/>
              </w:rPr>
              <w:tab/>
              <w:t>Кількість дітей з особливими освітніми потребами, охоплених інклюзивним та спеціальним навчанням.</w:t>
            </w:r>
          </w:p>
        </w:tc>
        <w:tc>
          <w:tcPr>
            <w:tcW w:w="1418" w:type="dxa"/>
            <w:shd w:val="clear" w:color="auto" w:fill="FFFFFF" w:themeFill="background1"/>
            <w:tcMar>
              <w:top w:w="28" w:type="dxa"/>
              <w:left w:w="28" w:type="dxa"/>
              <w:bottom w:w="28" w:type="dxa"/>
              <w:right w:w="28" w:type="dxa"/>
            </w:tcMar>
          </w:tcPr>
          <w:p w14:paraId="7241737E" w14:textId="77777777" w:rsidR="00F619EA" w:rsidRPr="00822D45" w:rsidRDefault="00F619EA" w:rsidP="00F619EA">
            <w:pPr>
              <w:pBdr>
                <w:top w:val="nil"/>
                <w:left w:val="nil"/>
                <w:bottom w:val="nil"/>
                <w:right w:val="nil"/>
                <w:between w:val="nil"/>
              </w:pBdr>
              <w:ind w:right="40"/>
              <w:jc w:val="center"/>
              <w:rPr>
                <w:b/>
                <w:sz w:val="20"/>
                <w:szCs w:val="20"/>
              </w:rPr>
            </w:pPr>
          </w:p>
        </w:tc>
        <w:tc>
          <w:tcPr>
            <w:tcW w:w="793" w:type="dxa"/>
            <w:shd w:val="clear" w:color="auto" w:fill="FFFFFF" w:themeFill="background1"/>
            <w:tcMar>
              <w:top w:w="28" w:type="dxa"/>
              <w:left w:w="28" w:type="dxa"/>
              <w:bottom w:w="28" w:type="dxa"/>
              <w:right w:w="28" w:type="dxa"/>
            </w:tcMar>
          </w:tcPr>
          <w:p w14:paraId="53F8A2D5" w14:textId="77777777" w:rsidR="00F619EA" w:rsidRPr="00822D45" w:rsidRDefault="00F619EA" w:rsidP="00F619EA">
            <w:pPr>
              <w:pBdr>
                <w:top w:val="nil"/>
                <w:left w:val="nil"/>
                <w:bottom w:val="nil"/>
                <w:right w:val="nil"/>
                <w:between w:val="nil"/>
              </w:pBdr>
              <w:ind w:right="40"/>
              <w:jc w:val="center"/>
              <w:rPr>
                <w:b/>
                <w:sz w:val="20"/>
                <w:szCs w:val="20"/>
              </w:rPr>
            </w:pPr>
          </w:p>
        </w:tc>
        <w:tc>
          <w:tcPr>
            <w:tcW w:w="794" w:type="dxa"/>
            <w:shd w:val="clear" w:color="auto" w:fill="FFFFFF" w:themeFill="background1"/>
          </w:tcPr>
          <w:p w14:paraId="048B9B2D" w14:textId="77777777" w:rsidR="00F619EA" w:rsidRPr="00822D45" w:rsidRDefault="00F619EA" w:rsidP="00F619EA">
            <w:pPr>
              <w:pBdr>
                <w:top w:val="nil"/>
                <w:left w:val="nil"/>
                <w:bottom w:val="nil"/>
                <w:right w:val="nil"/>
                <w:between w:val="nil"/>
              </w:pBdr>
              <w:ind w:left="-166" w:right="40"/>
              <w:jc w:val="center"/>
              <w:rPr>
                <w:b/>
                <w:sz w:val="20"/>
                <w:szCs w:val="20"/>
              </w:rPr>
            </w:pPr>
          </w:p>
        </w:tc>
        <w:tc>
          <w:tcPr>
            <w:tcW w:w="794" w:type="dxa"/>
            <w:shd w:val="clear" w:color="auto" w:fill="FFFFFF" w:themeFill="background1"/>
          </w:tcPr>
          <w:p w14:paraId="7ACCBFFF" w14:textId="77777777" w:rsidR="00F619EA" w:rsidRPr="00822D45" w:rsidRDefault="00F619EA" w:rsidP="00F619EA">
            <w:pPr>
              <w:pBdr>
                <w:top w:val="nil"/>
                <w:left w:val="nil"/>
                <w:bottom w:val="nil"/>
                <w:right w:val="nil"/>
                <w:between w:val="nil"/>
              </w:pBdr>
              <w:ind w:left="-74" w:right="40"/>
              <w:jc w:val="center"/>
              <w:rPr>
                <w:b/>
                <w:sz w:val="20"/>
                <w:szCs w:val="20"/>
              </w:rPr>
            </w:pPr>
          </w:p>
        </w:tc>
        <w:tc>
          <w:tcPr>
            <w:tcW w:w="794" w:type="dxa"/>
            <w:shd w:val="clear" w:color="auto" w:fill="FFFFFF" w:themeFill="background1"/>
          </w:tcPr>
          <w:p w14:paraId="0CD472F1" w14:textId="77777777" w:rsidR="00F619EA" w:rsidRPr="00822D45" w:rsidRDefault="00F619EA" w:rsidP="00F619EA">
            <w:pPr>
              <w:pBdr>
                <w:top w:val="nil"/>
                <w:left w:val="nil"/>
                <w:bottom w:val="nil"/>
                <w:right w:val="nil"/>
                <w:between w:val="nil"/>
              </w:pBdr>
              <w:ind w:right="40"/>
              <w:jc w:val="center"/>
              <w:rPr>
                <w:b/>
                <w:sz w:val="20"/>
                <w:szCs w:val="20"/>
              </w:rPr>
            </w:pPr>
          </w:p>
        </w:tc>
        <w:tc>
          <w:tcPr>
            <w:tcW w:w="794" w:type="dxa"/>
            <w:shd w:val="clear" w:color="auto" w:fill="FFFFFF" w:themeFill="background1"/>
            <w:tcMar>
              <w:top w:w="28" w:type="dxa"/>
              <w:left w:w="28" w:type="dxa"/>
              <w:bottom w:w="28" w:type="dxa"/>
              <w:right w:w="28" w:type="dxa"/>
            </w:tcMar>
          </w:tcPr>
          <w:p w14:paraId="1BEE91C0" w14:textId="6F82ED3F" w:rsidR="00F619EA" w:rsidRPr="00822D45" w:rsidRDefault="00F619EA" w:rsidP="00F619EA">
            <w:pPr>
              <w:pBdr>
                <w:top w:val="nil"/>
                <w:left w:val="nil"/>
                <w:bottom w:val="nil"/>
                <w:right w:val="nil"/>
                <w:between w:val="nil"/>
              </w:pBdr>
              <w:ind w:right="40"/>
              <w:jc w:val="center"/>
              <w:rPr>
                <w:b/>
                <w:sz w:val="20"/>
                <w:szCs w:val="20"/>
              </w:rPr>
            </w:pPr>
          </w:p>
        </w:tc>
        <w:tc>
          <w:tcPr>
            <w:tcW w:w="1417" w:type="dxa"/>
            <w:shd w:val="clear" w:color="auto" w:fill="FFFFFF" w:themeFill="background1"/>
            <w:tcMar>
              <w:top w:w="28" w:type="dxa"/>
              <w:left w:w="28" w:type="dxa"/>
              <w:bottom w:w="28" w:type="dxa"/>
              <w:right w:w="28" w:type="dxa"/>
            </w:tcMar>
          </w:tcPr>
          <w:p w14:paraId="2A5A2CD2" w14:textId="77777777" w:rsidR="00F619EA" w:rsidRPr="00822D45" w:rsidRDefault="00F619EA" w:rsidP="00F619EA">
            <w:pPr>
              <w:pBdr>
                <w:top w:val="nil"/>
                <w:left w:val="nil"/>
                <w:bottom w:val="nil"/>
                <w:right w:val="nil"/>
                <w:between w:val="nil"/>
              </w:pBdr>
              <w:ind w:right="40"/>
              <w:jc w:val="center"/>
              <w:rPr>
                <w:b/>
                <w:sz w:val="20"/>
                <w:szCs w:val="20"/>
              </w:rPr>
            </w:pPr>
          </w:p>
        </w:tc>
      </w:tr>
      <w:tr w:rsidR="00F619EA" w:rsidRPr="00822D45" w14:paraId="29B17E82" w14:textId="77777777" w:rsidTr="005018A4">
        <w:trPr>
          <w:trHeight w:val="212"/>
          <w:tblHeader/>
        </w:trPr>
        <w:tc>
          <w:tcPr>
            <w:tcW w:w="3114" w:type="dxa"/>
            <w:tcMar>
              <w:top w:w="28" w:type="dxa"/>
              <w:left w:w="28" w:type="dxa"/>
              <w:bottom w:w="28" w:type="dxa"/>
              <w:right w:w="28" w:type="dxa"/>
            </w:tcMar>
          </w:tcPr>
          <w:p w14:paraId="10327C91" w14:textId="538F86CD" w:rsidR="00F619EA" w:rsidRPr="00822D45" w:rsidRDefault="00F619EA" w:rsidP="00F619EA">
            <w:pPr>
              <w:pBdr>
                <w:top w:val="nil"/>
                <w:left w:val="nil"/>
                <w:bottom w:val="nil"/>
                <w:right w:val="nil"/>
                <w:between w:val="nil"/>
              </w:pBdr>
              <w:rPr>
                <w:bCs/>
                <w:sz w:val="20"/>
                <w:szCs w:val="20"/>
              </w:rPr>
            </w:pPr>
            <w:r w:rsidRPr="00822D45">
              <w:rPr>
                <w:bCs/>
                <w:sz w:val="20"/>
                <w:szCs w:val="20"/>
              </w:rPr>
              <w:lastRenderedPageBreak/>
              <w:t>1.2. Розвинені трудові ресурси й кваліфіковані кадри</w:t>
            </w:r>
          </w:p>
        </w:tc>
        <w:tc>
          <w:tcPr>
            <w:tcW w:w="5245" w:type="dxa"/>
            <w:shd w:val="clear" w:color="auto" w:fill="FFFFFF" w:themeFill="background1"/>
            <w:tcMar>
              <w:top w:w="28" w:type="dxa"/>
              <w:left w:w="28" w:type="dxa"/>
              <w:bottom w:w="28" w:type="dxa"/>
              <w:right w:w="28" w:type="dxa"/>
            </w:tcMar>
          </w:tcPr>
          <w:p w14:paraId="4167B5F9" w14:textId="77777777" w:rsidR="00BF4C50" w:rsidRPr="00822D45" w:rsidRDefault="00BF4C50" w:rsidP="00BF4C50">
            <w:pPr>
              <w:pBdr>
                <w:top w:val="nil"/>
                <w:left w:val="nil"/>
                <w:bottom w:val="nil"/>
                <w:right w:val="nil"/>
                <w:between w:val="nil"/>
              </w:pBdr>
              <w:tabs>
                <w:tab w:val="left" w:pos="394"/>
              </w:tabs>
              <w:ind w:left="57" w:right="40"/>
              <w:rPr>
                <w:bCs/>
                <w:sz w:val="20"/>
                <w:szCs w:val="20"/>
              </w:rPr>
            </w:pPr>
            <w:r w:rsidRPr="00822D45">
              <w:rPr>
                <w:b/>
                <w:sz w:val="20"/>
                <w:szCs w:val="20"/>
              </w:rPr>
              <w:t>•</w:t>
            </w:r>
            <w:r w:rsidRPr="00822D45">
              <w:rPr>
                <w:b/>
                <w:sz w:val="20"/>
                <w:szCs w:val="20"/>
              </w:rPr>
              <w:tab/>
            </w:r>
            <w:r w:rsidRPr="00822D45">
              <w:rPr>
                <w:bCs/>
                <w:sz w:val="20"/>
                <w:szCs w:val="20"/>
              </w:rPr>
              <w:t>Кількість виданих ваучерів на навчання особам у віці старше 45 років.</w:t>
            </w:r>
          </w:p>
          <w:p w14:paraId="42BCEBE5" w14:textId="77777777" w:rsidR="00BF4C50" w:rsidRPr="00822D45" w:rsidRDefault="00BF4C50" w:rsidP="00BF4C50">
            <w:pPr>
              <w:pBdr>
                <w:top w:val="nil"/>
                <w:left w:val="nil"/>
                <w:bottom w:val="nil"/>
                <w:right w:val="nil"/>
                <w:between w:val="nil"/>
              </w:pBdr>
              <w:tabs>
                <w:tab w:val="left" w:pos="394"/>
              </w:tabs>
              <w:ind w:left="57" w:right="40"/>
              <w:rPr>
                <w:bCs/>
                <w:sz w:val="20"/>
                <w:szCs w:val="20"/>
              </w:rPr>
            </w:pPr>
            <w:r w:rsidRPr="00822D45">
              <w:rPr>
                <w:bCs/>
                <w:sz w:val="20"/>
                <w:szCs w:val="20"/>
              </w:rPr>
              <w:t>•</w:t>
            </w:r>
            <w:r w:rsidRPr="00822D45">
              <w:rPr>
                <w:bCs/>
                <w:sz w:val="20"/>
                <w:szCs w:val="20"/>
              </w:rPr>
              <w:tab/>
              <w:t>Чисельність безробітних з поміж осіб, що мають додаткові гарантії у сприянні працевлаштуванню, які пройшли професійне навчання.</w:t>
            </w:r>
          </w:p>
          <w:p w14:paraId="64B2933F" w14:textId="77777777" w:rsidR="00BF4C50" w:rsidRPr="00822D45" w:rsidRDefault="00BF4C50" w:rsidP="00BF4C50">
            <w:pPr>
              <w:pBdr>
                <w:top w:val="nil"/>
                <w:left w:val="nil"/>
                <w:bottom w:val="nil"/>
                <w:right w:val="nil"/>
                <w:between w:val="nil"/>
              </w:pBdr>
              <w:tabs>
                <w:tab w:val="left" w:pos="394"/>
              </w:tabs>
              <w:ind w:left="57" w:right="40"/>
              <w:rPr>
                <w:bCs/>
                <w:sz w:val="20"/>
                <w:szCs w:val="20"/>
              </w:rPr>
            </w:pPr>
            <w:r w:rsidRPr="00822D45">
              <w:rPr>
                <w:bCs/>
                <w:sz w:val="20"/>
                <w:szCs w:val="20"/>
              </w:rPr>
              <w:t>•</w:t>
            </w:r>
            <w:r w:rsidRPr="00822D45">
              <w:rPr>
                <w:bCs/>
                <w:sz w:val="20"/>
                <w:szCs w:val="20"/>
              </w:rPr>
              <w:tab/>
              <w:t>Чисельність осіб, які отримали мікрогранти на створення або розвиток власного бізнесу, у тому числі учасників бойових дій, осіб з інвалідністю внаслідок війни та членів їх сімей.</w:t>
            </w:r>
          </w:p>
          <w:p w14:paraId="31C7B6AC" w14:textId="77777777" w:rsidR="00BF4C50" w:rsidRPr="00822D45" w:rsidRDefault="00BF4C50" w:rsidP="00BF4C50">
            <w:pPr>
              <w:pBdr>
                <w:top w:val="nil"/>
                <w:left w:val="nil"/>
                <w:bottom w:val="nil"/>
                <w:right w:val="nil"/>
                <w:between w:val="nil"/>
              </w:pBdr>
              <w:tabs>
                <w:tab w:val="left" w:pos="394"/>
              </w:tabs>
              <w:ind w:left="57" w:right="40"/>
              <w:rPr>
                <w:bCs/>
                <w:sz w:val="20"/>
                <w:szCs w:val="20"/>
              </w:rPr>
            </w:pPr>
            <w:r w:rsidRPr="00822D45">
              <w:rPr>
                <w:bCs/>
                <w:sz w:val="20"/>
                <w:szCs w:val="20"/>
              </w:rPr>
              <w:t>•</w:t>
            </w:r>
            <w:r w:rsidRPr="00822D45">
              <w:rPr>
                <w:bCs/>
                <w:sz w:val="20"/>
                <w:szCs w:val="20"/>
              </w:rPr>
              <w:tab/>
              <w:t>Відсоток випускників закладів загальної середньої освіти, які після завершення навчання вступають до закладів професійної (професійно-технічної) освіти.</w:t>
            </w:r>
          </w:p>
          <w:p w14:paraId="55B7B5B5" w14:textId="77777777" w:rsidR="00BF4C50" w:rsidRPr="00822D45" w:rsidRDefault="00BF4C50" w:rsidP="00BF4C50">
            <w:pPr>
              <w:pBdr>
                <w:top w:val="nil"/>
                <w:left w:val="nil"/>
                <w:bottom w:val="nil"/>
                <w:right w:val="nil"/>
                <w:between w:val="nil"/>
              </w:pBdr>
              <w:tabs>
                <w:tab w:val="left" w:pos="394"/>
              </w:tabs>
              <w:ind w:left="57" w:right="40"/>
              <w:rPr>
                <w:bCs/>
                <w:sz w:val="20"/>
                <w:szCs w:val="20"/>
              </w:rPr>
            </w:pPr>
            <w:r w:rsidRPr="00822D45">
              <w:rPr>
                <w:bCs/>
                <w:sz w:val="20"/>
                <w:szCs w:val="20"/>
              </w:rPr>
              <w:t>•</w:t>
            </w:r>
            <w:r w:rsidRPr="00822D45">
              <w:rPr>
                <w:bCs/>
                <w:sz w:val="20"/>
                <w:szCs w:val="20"/>
              </w:rPr>
              <w:tab/>
              <w:t>Кількість створених навчально-практичних центрів сучасної професійної (професійно-технічної) освіти.</w:t>
            </w:r>
          </w:p>
          <w:p w14:paraId="7BE1914D" w14:textId="03C2B6B3" w:rsidR="00F619EA" w:rsidRPr="00822D45" w:rsidRDefault="00BF4C50" w:rsidP="00BF4C50">
            <w:pPr>
              <w:pBdr>
                <w:top w:val="nil"/>
                <w:left w:val="nil"/>
                <w:bottom w:val="nil"/>
                <w:right w:val="nil"/>
                <w:between w:val="nil"/>
              </w:pBdr>
              <w:tabs>
                <w:tab w:val="left" w:pos="394"/>
              </w:tabs>
              <w:ind w:left="57" w:right="40"/>
              <w:rPr>
                <w:b/>
                <w:sz w:val="20"/>
                <w:szCs w:val="20"/>
              </w:rPr>
            </w:pPr>
            <w:r w:rsidRPr="00822D45">
              <w:rPr>
                <w:bCs/>
                <w:sz w:val="20"/>
                <w:szCs w:val="20"/>
              </w:rPr>
              <w:t>•</w:t>
            </w:r>
            <w:r w:rsidRPr="00822D45">
              <w:rPr>
                <w:bCs/>
                <w:sz w:val="20"/>
                <w:szCs w:val="20"/>
              </w:rPr>
              <w:tab/>
              <w:t>Кількість виплачених стипендій для молодих науковців.</w:t>
            </w:r>
          </w:p>
        </w:tc>
        <w:tc>
          <w:tcPr>
            <w:tcW w:w="1418" w:type="dxa"/>
            <w:shd w:val="clear" w:color="auto" w:fill="FFFFFF" w:themeFill="background1"/>
            <w:tcMar>
              <w:top w:w="28" w:type="dxa"/>
              <w:left w:w="28" w:type="dxa"/>
              <w:bottom w:w="28" w:type="dxa"/>
              <w:right w:w="28" w:type="dxa"/>
            </w:tcMar>
          </w:tcPr>
          <w:p w14:paraId="179033E2" w14:textId="77777777" w:rsidR="00F619EA" w:rsidRPr="00822D45" w:rsidRDefault="00F619EA" w:rsidP="00F619EA">
            <w:pPr>
              <w:pBdr>
                <w:top w:val="nil"/>
                <w:left w:val="nil"/>
                <w:bottom w:val="nil"/>
                <w:right w:val="nil"/>
                <w:between w:val="nil"/>
              </w:pBdr>
              <w:ind w:right="40"/>
              <w:jc w:val="center"/>
              <w:rPr>
                <w:b/>
                <w:sz w:val="20"/>
                <w:szCs w:val="20"/>
              </w:rPr>
            </w:pPr>
          </w:p>
        </w:tc>
        <w:tc>
          <w:tcPr>
            <w:tcW w:w="793" w:type="dxa"/>
            <w:shd w:val="clear" w:color="auto" w:fill="FFFFFF" w:themeFill="background1"/>
            <w:tcMar>
              <w:top w:w="28" w:type="dxa"/>
              <w:left w:w="28" w:type="dxa"/>
              <w:bottom w:w="28" w:type="dxa"/>
              <w:right w:w="28" w:type="dxa"/>
            </w:tcMar>
          </w:tcPr>
          <w:p w14:paraId="122310CA" w14:textId="77777777" w:rsidR="00F619EA" w:rsidRPr="00822D45" w:rsidRDefault="00F619EA" w:rsidP="00F619EA">
            <w:pPr>
              <w:pBdr>
                <w:top w:val="nil"/>
                <w:left w:val="nil"/>
                <w:bottom w:val="nil"/>
                <w:right w:val="nil"/>
                <w:between w:val="nil"/>
              </w:pBdr>
              <w:ind w:right="40"/>
              <w:jc w:val="center"/>
              <w:rPr>
                <w:b/>
                <w:sz w:val="20"/>
                <w:szCs w:val="20"/>
              </w:rPr>
            </w:pPr>
          </w:p>
        </w:tc>
        <w:tc>
          <w:tcPr>
            <w:tcW w:w="794" w:type="dxa"/>
            <w:shd w:val="clear" w:color="auto" w:fill="FFFFFF" w:themeFill="background1"/>
          </w:tcPr>
          <w:p w14:paraId="6647C4E3" w14:textId="77777777" w:rsidR="00F619EA" w:rsidRPr="00822D45" w:rsidRDefault="00F619EA" w:rsidP="00F619EA">
            <w:pPr>
              <w:pBdr>
                <w:top w:val="nil"/>
                <w:left w:val="nil"/>
                <w:bottom w:val="nil"/>
                <w:right w:val="nil"/>
                <w:between w:val="nil"/>
              </w:pBdr>
              <w:ind w:left="-166" w:right="40"/>
              <w:jc w:val="center"/>
              <w:rPr>
                <w:b/>
                <w:sz w:val="20"/>
                <w:szCs w:val="20"/>
              </w:rPr>
            </w:pPr>
          </w:p>
        </w:tc>
        <w:tc>
          <w:tcPr>
            <w:tcW w:w="794" w:type="dxa"/>
            <w:shd w:val="clear" w:color="auto" w:fill="FFFFFF" w:themeFill="background1"/>
          </w:tcPr>
          <w:p w14:paraId="6A591872" w14:textId="77777777" w:rsidR="00F619EA" w:rsidRPr="00822D45" w:rsidRDefault="00F619EA" w:rsidP="00F619EA">
            <w:pPr>
              <w:pBdr>
                <w:top w:val="nil"/>
                <w:left w:val="nil"/>
                <w:bottom w:val="nil"/>
                <w:right w:val="nil"/>
                <w:between w:val="nil"/>
              </w:pBdr>
              <w:ind w:left="-74" w:right="40"/>
              <w:jc w:val="center"/>
              <w:rPr>
                <w:b/>
                <w:sz w:val="20"/>
                <w:szCs w:val="20"/>
              </w:rPr>
            </w:pPr>
          </w:p>
        </w:tc>
        <w:tc>
          <w:tcPr>
            <w:tcW w:w="794" w:type="dxa"/>
            <w:shd w:val="clear" w:color="auto" w:fill="FFFFFF" w:themeFill="background1"/>
          </w:tcPr>
          <w:p w14:paraId="770BC166" w14:textId="77777777" w:rsidR="00F619EA" w:rsidRPr="00822D45" w:rsidRDefault="00F619EA" w:rsidP="00F619EA">
            <w:pPr>
              <w:pBdr>
                <w:top w:val="nil"/>
                <w:left w:val="nil"/>
                <w:bottom w:val="nil"/>
                <w:right w:val="nil"/>
                <w:between w:val="nil"/>
              </w:pBdr>
              <w:ind w:right="40"/>
              <w:jc w:val="center"/>
              <w:rPr>
                <w:b/>
                <w:sz w:val="20"/>
                <w:szCs w:val="20"/>
              </w:rPr>
            </w:pPr>
          </w:p>
        </w:tc>
        <w:tc>
          <w:tcPr>
            <w:tcW w:w="794" w:type="dxa"/>
            <w:shd w:val="clear" w:color="auto" w:fill="FFFFFF" w:themeFill="background1"/>
            <w:tcMar>
              <w:top w:w="28" w:type="dxa"/>
              <w:left w:w="28" w:type="dxa"/>
              <w:bottom w:w="28" w:type="dxa"/>
              <w:right w:w="28" w:type="dxa"/>
            </w:tcMar>
          </w:tcPr>
          <w:p w14:paraId="19076D27" w14:textId="77777777" w:rsidR="00F619EA" w:rsidRPr="00822D45" w:rsidRDefault="00F619EA" w:rsidP="00F619EA">
            <w:pPr>
              <w:pBdr>
                <w:top w:val="nil"/>
                <w:left w:val="nil"/>
                <w:bottom w:val="nil"/>
                <w:right w:val="nil"/>
                <w:between w:val="nil"/>
              </w:pBdr>
              <w:ind w:right="40"/>
              <w:jc w:val="center"/>
              <w:rPr>
                <w:b/>
                <w:sz w:val="20"/>
                <w:szCs w:val="20"/>
              </w:rPr>
            </w:pPr>
          </w:p>
        </w:tc>
        <w:tc>
          <w:tcPr>
            <w:tcW w:w="1417" w:type="dxa"/>
            <w:shd w:val="clear" w:color="auto" w:fill="FFFFFF" w:themeFill="background1"/>
            <w:tcMar>
              <w:top w:w="28" w:type="dxa"/>
              <w:left w:w="28" w:type="dxa"/>
              <w:bottom w:w="28" w:type="dxa"/>
              <w:right w:w="28" w:type="dxa"/>
            </w:tcMar>
          </w:tcPr>
          <w:p w14:paraId="4CF337D3" w14:textId="77777777" w:rsidR="00F619EA" w:rsidRPr="00822D45" w:rsidRDefault="00F619EA" w:rsidP="00F619EA">
            <w:pPr>
              <w:pBdr>
                <w:top w:val="nil"/>
                <w:left w:val="nil"/>
                <w:bottom w:val="nil"/>
                <w:right w:val="nil"/>
                <w:between w:val="nil"/>
              </w:pBdr>
              <w:ind w:right="40"/>
              <w:jc w:val="center"/>
              <w:rPr>
                <w:b/>
                <w:sz w:val="20"/>
                <w:szCs w:val="20"/>
              </w:rPr>
            </w:pPr>
          </w:p>
        </w:tc>
      </w:tr>
      <w:tr w:rsidR="00F619EA" w:rsidRPr="00822D45" w14:paraId="113939BA" w14:textId="77777777" w:rsidTr="005018A4">
        <w:trPr>
          <w:trHeight w:val="41"/>
          <w:tblHeader/>
        </w:trPr>
        <w:tc>
          <w:tcPr>
            <w:tcW w:w="3114" w:type="dxa"/>
            <w:tcMar>
              <w:top w:w="28" w:type="dxa"/>
              <w:left w:w="28" w:type="dxa"/>
              <w:bottom w:w="28" w:type="dxa"/>
              <w:right w:w="28" w:type="dxa"/>
            </w:tcMar>
          </w:tcPr>
          <w:p w14:paraId="18C4F45B" w14:textId="44334329" w:rsidR="00F619EA" w:rsidRPr="00822D45" w:rsidRDefault="00F619EA" w:rsidP="00F619EA">
            <w:pPr>
              <w:pBdr>
                <w:top w:val="nil"/>
                <w:left w:val="nil"/>
                <w:bottom w:val="nil"/>
                <w:right w:val="nil"/>
                <w:between w:val="nil"/>
              </w:pBdr>
              <w:rPr>
                <w:bCs/>
                <w:sz w:val="20"/>
                <w:szCs w:val="20"/>
              </w:rPr>
            </w:pPr>
            <w:r w:rsidRPr="00822D45">
              <w:rPr>
                <w:bCs/>
                <w:sz w:val="20"/>
                <w:szCs w:val="20"/>
              </w:rPr>
              <w:t>1.3. Ефективна система безпеки та цивільного захисту</w:t>
            </w:r>
          </w:p>
        </w:tc>
        <w:tc>
          <w:tcPr>
            <w:tcW w:w="5245" w:type="dxa"/>
            <w:shd w:val="clear" w:color="auto" w:fill="FFFFFF" w:themeFill="background1"/>
            <w:tcMar>
              <w:top w:w="28" w:type="dxa"/>
              <w:left w:w="28" w:type="dxa"/>
              <w:bottom w:w="28" w:type="dxa"/>
              <w:right w:w="28" w:type="dxa"/>
            </w:tcMar>
          </w:tcPr>
          <w:p w14:paraId="1250A922" w14:textId="77777777" w:rsidR="00BF4C50" w:rsidRPr="00822D45" w:rsidRDefault="00BF4C50" w:rsidP="00822D45">
            <w:pPr>
              <w:pBdr>
                <w:top w:val="nil"/>
                <w:left w:val="nil"/>
                <w:bottom w:val="nil"/>
                <w:right w:val="nil"/>
                <w:between w:val="nil"/>
              </w:pBdr>
              <w:tabs>
                <w:tab w:val="left" w:pos="394"/>
              </w:tabs>
              <w:ind w:left="57" w:right="40"/>
              <w:rPr>
                <w:bCs/>
                <w:sz w:val="20"/>
                <w:szCs w:val="20"/>
              </w:rPr>
            </w:pPr>
            <w:r w:rsidRPr="00822D45">
              <w:rPr>
                <w:b/>
                <w:sz w:val="20"/>
                <w:szCs w:val="20"/>
              </w:rPr>
              <w:t>•</w:t>
            </w:r>
            <w:r w:rsidRPr="00822D45">
              <w:rPr>
                <w:b/>
                <w:sz w:val="20"/>
                <w:szCs w:val="20"/>
              </w:rPr>
              <w:tab/>
            </w:r>
            <w:r w:rsidRPr="00822D45">
              <w:rPr>
                <w:bCs/>
                <w:sz w:val="20"/>
                <w:szCs w:val="20"/>
              </w:rPr>
              <w:t>Кількість проведених освітніх заходів / кількість охоплених осіб.</w:t>
            </w:r>
          </w:p>
          <w:p w14:paraId="3B753C24" w14:textId="77777777" w:rsidR="00BF4C50" w:rsidRPr="00822D45" w:rsidRDefault="00BF4C50" w:rsidP="00822D45">
            <w:pPr>
              <w:pBdr>
                <w:top w:val="nil"/>
                <w:left w:val="nil"/>
                <w:bottom w:val="nil"/>
                <w:right w:val="nil"/>
                <w:between w:val="nil"/>
              </w:pBdr>
              <w:tabs>
                <w:tab w:val="left" w:pos="394"/>
              </w:tabs>
              <w:ind w:left="57" w:right="40"/>
              <w:rPr>
                <w:bCs/>
                <w:sz w:val="20"/>
                <w:szCs w:val="20"/>
              </w:rPr>
            </w:pPr>
            <w:r w:rsidRPr="00822D45">
              <w:rPr>
                <w:bCs/>
                <w:sz w:val="20"/>
                <w:szCs w:val="20"/>
              </w:rPr>
              <w:t>•</w:t>
            </w:r>
            <w:r w:rsidRPr="00822D45">
              <w:rPr>
                <w:bCs/>
                <w:sz w:val="20"/>
                <w:szCs w:val="20"/>
              </w:rPr>
              <w:tab/>
              <w:t>Кількість створених (обладнаних) обʼєктів фонду захисних споруд.</w:t>
            </w:r>
          </w:p>
          <w:p w14:paraId="459F9006" w14:textId="1B911329" w:rsidR="00F619EA" w:rsidRPr="00822D45" w:rsidRDefault="00BF4C50" w:rsidP="00822D45">
            <w:pPr>
              <w:pBdr>
                <w:top w:val="nil"/>
                <w:left w:val="nil"/>
                <w:bottom w:val="nil"/>
                <w:right w:val="nil"/>
                <w:between w:val="nil"/>
              </w:pBdr>
              <w:tabs>
                <w:tab w:val="left" w:pos="394"/>
              </w:tabs>
              <w:ind w:left="57" w:right="40"/>
              <w:rPr>
                <w:b/>
                <w:sz w:val="20"/>
                <w:szCs w:val="20"/>
              </w:rPr>
            </w:pPr>
            <w:r w:rsidRPr="00822D45">
              <w:rPr>
                <w:bCs/>
                <w:sz w:val="20"/>
                <w:szCs w:val="20"/>
              </w:rPr>
              <w:t>•</w:t>
            </w:r>
            <w:r w:rsidRPr="00822D45">
              <w:rPr>
                <w:bCs/>
                <w:sz w:val="20"/>
                <w:szCs w:val="20"/>
              </w:rPr>
              <w:tab/>
              <w:t>Кількість випадків порушень правопорядку в громаді.</w:t>
            </w:r>
          </w:p>
        </w:tc>
        <w:tc>
          <w:tcPr>
            <w:tcW w:w="1418" w:type="dxa"/>
            <w:shd w:val="clear" w:color="auto" w:fill="FFFFFF" w:themeFill="background1"/>
            <w:tcMar>
              <w:top w:w="28" w:type="dxa"/>
              <w:left w:w="28" w:type="dxa"/>
              <w:bottom w:w="28" w:type="dxa"/>
              <w:right w:w="28" w:type="dxa"/>
            </w:tcMar>
          </w:tcPr>
          <w:p w14:paraId="15651844" w14:textId="77777777" w:rsidR="00F619EA" w:rsidRPr="00822D45" w:rsidRDefault="00F619EA" w:rsidP="00F619EA">
            <w:pPr>
              <w:pBdr>
                <w:top w:val="nil"/>
                <w:left w:val="nil"/>
                <w:bottom w:val="nil"/>
                <w:right w:val="nil"/>
                <w:between w:val="nil"/>
              </w:pBdr>
              <w:ind w:right="40"/>
              <w:jc w:val="center"/>
              <w:rPr>
                <w:b/>
                <w:sz w:val="20"/>
                <w:szCs w:val="20"/>
              </w:rPr>
            </w:pPr>
          </w:p>
        </w:tc>
        <w:tc>
          <w:tcPr>
            <w:tcW w:w="793" w:type="dxa"/>
            <w:shd w:val="clear" w:color="auto" w:fill="FFFFFF" w:themeFill="background1"/>
            <w:tcMar>
              <w:top w:w="28" w:type="dxa"/>
              <w:left w:w="28" w:type="dxa"/>
              <w:bottom w:w="28" w:type="dxa"/>
              <w:right w:w="28" w:type="dxa"/>
            </w:tcMar>
          </w:tcPr>
          <w:p w14:paraId="62609343" w14:textId="77777777" w:rsidR="00F619EA" w:rsidRPr="00822D45" w:rsidRDefault="00F619EA" w:rsidP="00F619EA">
            <w:pPr>
              <w:pBdr>
                <w:top w:val="nil"/>
                <w:left w:val="nil"/>
                <w:bottom w:val="nil"/>
                <w:right w:val="nil"/>
                <w:between w:val="nil"/>
              </w:pBdr>
              <w:ind w:right="40"/>
              <w:jc w:val="center"/>
              <w:rPr>
                <w:b/>
                <w:sz w:val="20"/>
                <w:szCs w:val="20"/>
              </w:rPr>
            </w:pPr>
          </w:p>
        </w:tc>
        <w:tc>
          <w:tcPr>
            <w:tcW w:w="794" w:type="dxa"/>
            <w:shd w:val="clear" w:color="auto" w:fill="FFFFFF" w:themeFill="background1"/>
          </w:tcPr>
          <w:p w14:paraId="2DFE51C6" w14:textId="77777777" w:rsidR="00F619EA" w:rsidRPr="00822D45" w:rsidRDefault="00F619EA" w:rsidP="00F619EA">
            <w:pPr>
              <w:pBdr>
                <w:top w:val="nil"/>
                <w:left w:val="nil"/>
                <w:bottom w:val="nil"/>
                <w:right w:val="nil"/>
                <w:between w:val="nil"/>
              </w:pBdr>
              <w:ind w:left="-166" w:right="40"/>
              <w:jc w:val="center"/>
              <w:rPr>
                <w:b/>
                <w:sz w:val="20"/>
                <w:szCs w:val="20"/>
              </w:rPr>
            </w:pPr>
          </w:p>
        </w:tc>
        <w:tc>
          <w:tcPr>
            <w:tcW w:w="794" w:type="dxa"/>
            <w:shd w:val="clear" w:color="auto" w:fill="FFFFFF" w:themeFill="background1"/>
          </w:tcPr>
          <w:p w14:paraId="1093EA01" w14:textId="77777777" w:rsidR="00F619EA" w:rsidRPr="00822D45" w:rsidRDefault="00F619EA" w:rsidP="00F619EA">
            <w:pPr>
              <w:pBdr>
                <w:top w:val="nil"/>
                <w:left w:val="nil"/>
                <w:bottom w:val="nil"/>
                <w:right w:val="nil"/>
                <w:between w:val="nil"/>
              </w:pBdr>
              <w:ind w:left="-74" w:right="40"/>
              <w:jc w:val="center"/>
              <w:rPr>
                <w:b/>
                <w:sz w:val="20"/>
                <w:szCs w:val="20"/>
              </w:rPr>
            </w:pPr>
          </w:p>
        </w:tc>
        <w:tc>
          <w:tcPr>
            <w:tcW w:w="794" w:type="dxa"/>
            <w:shd w:val="clear" w:color="auto" w:fill="FFFFFF" w:themeFill="background1"/>
          </w:tcPr>
          <w:p w14:paraId="2F7ACA94" w14:textId="77777777" w:rsidR="00F619EA" w:rsidRPr="00822D45" w:rsidRDefault="00F619EA" w:rsidP="00F619EA">
            <w:pPr>
              <w:pBdr>
                <w:top w:val="nil"/>
                <w:left w:val="nil"/>
                <w:bottom w:val="nil"/>
                <w:right w:val="nil"/>
                <w:between w:val="nil"/>
              </w:pBdr>
              <w:ind w:right="40"/>
              <w:jc w:val="center"/>
              <w:rPr>
                <w:b/>
                <w:sz w:val="20"/>
                <w:szCs w:val="20"/>
              </w:rPr>
            </w:pPr>
          </w:p>
        </w:tc>
        <w:tc>
          <w:tcPr>
            <w:tcW w:w="794" w:type="dxa"/>
            <w:shd w:val="clear" w:color="auto" w:fill="FFFFFF" w:themeFill="background1"/>
            <w:tcMar>
              <w:top w:w="28" w:type="dxa"/>
              <w:left w:w="28" w:type="dxa"/>
              <w:bottom w:w="28" w:type="dxa"/>
              <w:right w:w="28" w:type="dxa"/>
            </w:tcMar>
          </w:tcPr>
          <w:p w14:paraId="1584F05F" w14:textId="2FFD9CF2" w:rsidR="00F619EA" w:rsidRPr="00822D45" w:rsidRDefault="00F619EA" w:rsidP="00F619EA">
            <w:pPr>
              <w:pBdr>
                <w:top w:val="nil"/>
                <w:left w:val="nil"/>
                <w:bottom w:val="nil"/>
                <w:right w:val="nil"/>
                <w:between w:val="nil"/>
              </w:pBdr>
              <w:ind w:right="40"/>
              <w:jc w:val="center"/>
              <w:rPr>
                <w:b/>
                <w:sz w:val="20"/>
                <w:szCs w:val="20"/>
              </w:rPr>
            </w:pPr>
          </w:p>
        </w:tc>
        <w:tc>
          <w:tcPr>
            <w:tcW w:w="1417" w:type="dxa"/>
            <w:shd w:val="clear" w:color="auto" w:fill="FFFFFF" w:themeFill="background1"/>
            <w:tcMar>
              <w:top w:w="28" w:type="dxa"/>
              <w:left w:w="28" w:type="dxa"/>
              <w:bottom w:w="28" w:type="dxa"/>
              <w:right w:w="28" w:type="dxa"/>
            </w:tcMar>
          </w:tcPr>
          <w:p w14:paraId="28063558" w14:textId="77777777" w:rsidR="00F619EA" w:rsidRPr="00822D45" w:rsidRDefault="00F619EA" w:rsidP="00F619EA">
            <w:pPr>
              <w:pBdr>
                <w:top w:val="nil"/>
                <w:left w:val="nil"/>
                <w:bottom w:val="nil"/>
                <w:right w:val="nil"/>
                <w:between w:val="nil"/>
              </w:pBdr>
              <w:ind w:right="40"/>
              <w:jc w:val="center"/>
              <w:rPr>
                <w:b/>
                <w:sz w:val="20"/>
                <w:szCs w:val="20"/>
              </w:rPr>
            </w:pPr>
          </w:p>
        </w:tc>
      </w:tr>
      <w:tr w:rsidR="00F619EA" w:rsidRPr="00822D45" w14:paraId="10574872" w14:textId="77777777" w:rsidTr="005018A4">
        <w:trPr>
          <w:trHeight w:val="20"/>
          <w:tblHeader/>
        </w:trPr>
        <w:tc>
          <w:tcPr>
            <w:tcW w:w="3114" w:type="dxa"/>
            <w:tcMar>
              <w:top w:w="28" w:type="dxa"/>
              <w:left w:w="28" w:type="dxa"/>
              <w:bottom w:w="28" w:type="dxa"/>
              <w:right w:w="28" w:type="dxa"/>
            </w:tcMar>
          </w:tcPr>
          <w:p w14:paraId="5278D6C2" w14:textId="7D628676" w:rsidR="00F619EA" w:rsidRPr="00822D45" w:rsidRDefault="00F619EA" w:rsidP="00F619EA">
            <w:pPr>
              <w:pBdr>
                <w:top w:val="nil"/>
                <w:left w:val="nil"/>
                <w:bottom w:val="nil"/>
                <w:right w:val="nil"/>
                <w:between w:val="nil"/>
              </w:pBdr>
              <w:rPr>
                <w:bCs/>
                <w:sz w:val="20"/>
                <w:szCs w:val="20"/>
              </w:rPr>
            </w:pPr>
            <w:r w:rsidRPr="00822D45">
              <w:rPr>
                <w:bCs/>
                <w:sz w:val="20"/>
                <w:szCs w:val="20"/>
              </w:rPr>
              <w:t>1.4. Розвинена економіка знань та комерціалізація наукових розробок</w:t>
            </w:r>
          </w:p>
        </w:tc>
        <w:tc>
          <w:tcPr>
            <w:tcW w:w="5245" w:type="dxa"/>
            <w:shd w:val="clear" w:color="auto" w:fill="FFFFFF" w:themeFill="background1"/>
            <w:tcMar>
              <w:top w:w="28" w:type="dxa"/>
              <w:left w:w="28" w:type="dxa"/>
              <w:bottom w:w="28" w:type="dxa"/>
              <w:right w:w="28" w:type="dxa"/>
            </w:tcMar>
          </w:tcPr>
          <w:p w14:paraId="3E53D7F9" w14:textId="77777777" w:rsidR="00E7377E" w:rsidRPr="00E7377E" w:rsidRDefault="00E7377E" w:rsidP="00E7377E">
            <w:pPr>
              <w:pBdr>
                <w:top w:val="nil"/>
                <w:left w:val="nil"/>
                <w:bottom w:val="nil"/>
                <w:right w:val="nil"/>
                <w:between w:val="nil"/>
              </w:pBdr>
              <w:tabs>
                <w:tab w:val="left" w:pos="394"/>
              </w:tabs>
              <w:ind w:left="57" w:right="40"/>
              <w:rPr>
                <w:bCs/>
                <w:sz w:val="20"/>
                <w:szCs w:val="20"/>
              </w:rPr>
            </w:pPr>
            <w:r w:rsidRPr="00E7377E">
              <w:rPr>
                <w:bCs/>
                <w:sz w:val="20"/>
                <w:szCs w:val="20"/>
              </w:rPr>
              <w:t>•</w:t>
            </w:r>
            <w:r w:rsidRPr="00E7377E">
              <w:rPr>
                <w:bCs/>
                <w:sz w:val="20"/>
                <w:szCs w:val="20"/>
              </w:rPr>
              <w:tab/>
              <w:t>Кількість створених STEM-лабораторій.</w:t>
            </w:r>
          </w:p>
          <w:p w14:paraId="31914EF7" w14:textId="77777777" w:rsidR="00E7377E" w:rsidRPr="00E7377E" w:rsidRDefault="00E7377E" w:rsidP="00E7377E">
            <w:pPr>
              <w:pBdr>
                <w:top w:val="nil"/>
                <w:left w:val="nil"/>
                <w:bottom w:val="nil"/>
                <w:right w:val="nil"/>
                <w:between w:val="nil"/>
              </w:pBdr>
              <w:tabs>
                <w:tab w:val="left" w:pos="394"/>
              </w:tabs>
              <w:ind w:left="57" w:right="40"/>
              <w:rPr>
                <w:bCs/>
                <w:sz w:val="20"/>
                <w:szCs w:val="20"/>
              </w:rPr>
            </w:pPr>
            <w:r w:rsidRPr="00E7377E">
              <w:rPr>
                <w:bCs/>
                <w:sz w:val="20"/>
                <w:szCs w:val="20"/>
              </w:rPr>
              <w:t>•</w:t>
            </w:r>
            <w:r w:rsidRPr="00E7377E">
              <w:rPr>
                <w:bCs/>
                <w:sz w:val="20"/>
                <w:szCs w:val="20"/>
              </w:rPr>
              <w:tab/>
              <w:t>Кількість студентів, які пройшли навчання у лабораторіях.</w:t>
            </w:r>
          </w:p>
          <w:p w14:paraId="2E8F1599" w14:textId="77777777" w:rsidR="00E7377E" w:rsidRPr="00E7377E" w:rsidRDefault="00E7377E" w:rsidP="00E7377E">
            <w:pPr>
              <w:pBdr>
                <w:top w:val="nil"/>
                <w:left w:val="nil"/>
                <w:bottom w:val="nil"/>
                <w:right w:val="nil"/>
                <w:between w:val="nil"/>
              </w:pBdr>
              <w:tabs>
                <w:tab w:val="left" w:pos="394"/>
              </w:tabs>
              <w:ind w:left="57" w:right="40"/>
              <w:rPr>
                <w:bCs/>
                <w:sz w:val="20"/>
                <w:szCs w:val="20"/>
              </w:rPr>
            </w:pPr>
            <w:r w:rsidRPr="00E7377E">
              <w:rPr>
                <w:bCs/>
                <w:sz w:val="20"/>
                <w:szCs w:val="20"/>
              </w:rPr>
              <w:t>•</w:t>
            </w:r>
            <w:r w:rsidRPr="00E7377E">
              <w:rPr>
                <w:bCs/>
                <w:sz w:val="20"/>
                <w:szCs w:val="20"/>
              </w:rPr>
              <w:tab/>
              <w:t>Кількість проєктів, розроблених студентами.</w:t>
            </w:r>
          </w:p>
          <w:p w14:paraId="423C6D71" w14:textId="77777777" w:rsidR="00E7377E" w:rsidRPr="00E7377E" w:rsidRDefault="00E7377E" w:rsidP="00E7377E">
            <w:pPr>
              <w:pBdr>
                <w:top w:val="nil"/>
                <w:left w:val="nil"/>
                <w:bottom w:val="nil"/>
                <w:right w:val="nil"/>
                <w:between w:val="nil"/>
              </w:pBdr>
              <w:tabs>
                <w:tab w:val="left" w:pos="394"/>
              </w:tabs>
              <w:ind w:left="57" w:right="40"/>
              <w:rPr>
                <w:bCs/>
                <w:sz w:val="20"/>
                <w:szCs w:val="20"/>
              </w:rPr>
            </w:pPr>
            <w:r w:rsidRPr="00E7377E">
              <w:rPr>
                <w:bCs/>
                <w:sz w:val="20"/>
                <w:szCs w:val="20"/>
              </w:rPr>
              <w:t>•</w:t>
            </w:r>
            <w:r w:rsidRPr="00E7377E">
              <w:rPr>
                <w:bCs/>
                <w:sz w:val="20"/>
                <w:szCs w:val="20"/>
              </w:rPr>
              <w:tab/>
              <w:t>Обсяг інвестицій, залучених стартапами.</w:t>
            </w:r>
          </w:p>
          <w:p w14:paraId="233F603E" w14:textId="77777777" w:rsidR="00E7377E" w:rsidRPr="00E7377E" w:rsidRDefault="00E7377E" w:rsidP="00E7377E">
            <w:pPr>
              <w:pBdr>
                <w:top w:val="nil"/>
                <w:left w:val="nil"/>
                <w:bottom w:val="nil"/>
                <w:right w:val="nil"/>
                <w:between w:val="nil"/>
              </w:pBdr>
              <w:tabs>
                <w:tab w:val="left" w:pos="394"/>
              </w:tabs>
              <w:ind w:left="57" w:right="40"/>
              <w:rPr>
                <w:bCs/>
                <w:sz w:val="20"/>
                <w:szCs w:val="20"/>
              </w:rPr>
            </w:pPr>
            <w:r w:rsidRPr="00E7377E">
              <w:rPr>
                <w:bCs/>
                <w:sz w:val="20"/>
                <w:szCs w:val="20"/>
              </w:rPr>
              <w:t>•</w:t>
            </w:r>
            <w:r w:rsidRPr="00E7377E">
              <w:rPr>
                <w:bCs/>
                <w:sz w:val="20"/>
                <w:szCs w:val="20"/>
              </w:rPr>
              <w:tab/>
              <w:t>Кількість патентів, переведених у комерційне використання.</w:t>
            </w:r>
          </w:p>
          <w:p w14:paraId="515BFC58" w14:textId="77777777" w:rsidR="00E7377E" w:rsidRPr="00E7377E" w:rsidRDefault="00E7377E" w:rsidP="00E7377E">
            <w:pPr>
              <w:pBdr>
                <w:top w:val="nil"/>
                <w:left w:val="nil"/>
                <w:bottom w:val="nil"/>
                <w:right w:val="nil"/>
                <w:between w:val="nil"/>
              </w:pBdr>
              <w:tabs>
                <w:tab w:val="left" w:pos="394"/>
              </w:tabs>
              <w:ind w:left="57" w:right="40"/>
              <w:rPr>
                <w:bCs/>
                <w:sz w:val="20"/>
                <w:szCs w:val="20"/>
              </w:rPr>
            </w:pPr>
            <w:r w:rsidRPr="00E7377E">
              <w:rPr>
                <w:bCs/>
                <w:sz w:val="20"/>
                <w:szCs w:val="20"/>
              </w:rPr>
              <w:t>•</w:t>
            </w:r>
            <w:r w:rsidRPr="00E7377E">
              <w:rPr>
                <w:bCs/>
                <w:sz w:val="20"/>
                <w:szCs w:val="20"/>
              </w:rPr>
              <w:tab/>
              <w:t>Кількість укладених угод між науковцями та бізнесом.</w:t>
            </w:r>
          </w:p>
          <w:p w14:paraId="54508A8D" w14:textId="50ECA34B" w:rsidR="00F619EA" w:rsidRPr="00E7377E" w:rsidRDefault="00E7377E" w:rsidP="00E7377E">
            <w:pPr>
              <w:pBdr>
                <w:top w:val="nil"/>
                <w:left w:val="nil"/>
                <w:bottom w:val="nil"/>
                <w:right w:val="nil"/>
                <w:between w:val="nil"/>
              </w:pBdr>
              <w:tabs>
                <w:tab w:val="left" w:pos="394"/>
              </w:tabs>
              <w:ind w:left="57" w:right="40"/>
              <w:rPr>
                <w:bCs/>
                <w:sz w:val="20"/>
                <w:szCs w:val="20"/>
              </w:rPr>
            </w:pPr>
            <w:r w:rsidRPr="00E7377E">
              <w:rPr>
                <w:bCs/>
                <w:sz w:val="20"/>
                <w:szCs w:val="20"/>
              </w:rPr>
              <w:t>•</w:t>
            </w:r>
            <w:r w:rsidRPr="00E7377E">
              <w:rPr>
                <w:bCs/>
                <w:sz w:val="20"/>
                <w:szCs w:val="20"/>
              </w:rPr>
              <w:tab/>
              <w:t>Обсяг інвестицій у впровадження інноваційних технологій.</w:t>
            </w:r>
          </w:p>
        </w:tc>
        <w:tc>
          <w:tcPr>
            <w:tcW w:w="1418" w:type="dxa"/>
            <w:shd w:val="clear" w:color="auto" w:fill="FFFFFF" w:themeFill="background1"/>
            <w:tcMar>
              <w:top w:w="28" w:type="dxa"/>
              <w:left w:w="28" w:type="dxa"/>
              <w:bottom w:w="28" w:type="dxa"/>
              <w:right w:w="28" w:type="dxa"/>
            </w:tcMar>
          </w:tcPr>
          <w:p w14:paraId="30E032DE" w14:textId="77777777" w:rsidR="00F619EA" w:rsidRPr="00822D45" w:rsidRDefault="00F619EA" w:rsidP="00F619EA">
            <w:pPr>
              <w:pBdr>
                <w:top w:val="nil"/>
                <w:left w:val="nil"/>
                <w:bottom w:val="nil"/>
                <w:right w:val="nil"/>
                <w:between w:val="nil"/>
              </w:pBdr>
              <w:ind w:right="40"/>
              <w:jc w:val="center"/>
              <w:rPr>
                <w:b/>
                <w:sz w:val="20"/>
                <w:szCs w:val="20"/>
              </w:rPr>
            </w:pPr>
          </w:p>
        </w:tc>
        <w:tc>
          <w:tcPr>
            <w:tcW w:w="793" w:type="dxa"/>
            <w:shd w:val="clear" w:color="auto" w:fill="FFFFFF" w:themeFill="background1"/>
            <w:tcMar>
              <w:top w:w="28" w:type="dxa"/>
              <w:left w:w="28" w:type="dxa"/>
              <w:bottom w:w="28" w:type="dxa"/>
              <w:right w:w="28" w:type="dxa"/>
            </w:tcMar>
          </w:tcPr>
          <w:p w14:paraId="240C4651" w14:textId="77777777" w:rsidR="00F619EA" w:rsidRPr="00822D45" w:rsidRDefault="00F619EA" w:rsidP="00F619EA">
            <w:pPr>
              <w:pBdr>
                <w:top w:val="nil"/>
                <w:left w:val="nil"/>
                <w:bottom w:val="nil"/>
                <w:right w:val="nil"/>
                <w:between w:val="nil"/>
              </w:pBdr>
              <w:ind w:right="40"/>
              <w:jc w:val="center"/>
              <w:rPr>
                <w:b/>
                <w:sz w:val="20"/>
                <w:szCs w:val="20"/>
              </w:rPr>
            </w:pPr>
          </w:p>
        </w:tc>
        <w:tc>
          <w:tcPr>
            <w:tcW w:w="794" w:type="dxa"/>
            <w:shd w:val="clear" w:color="auto" w:fill="FFFFFF" w:themeFill="background1"/>
          </w:tcPr>
          <w:p w14:paraId="05F258D6" w14:textId="77777777" w:rsidR="00F619EA" w:rsidRPr="00822D45" w:rsidRDefault="00F619EA" w:rsidP="00F619EA">
            <w:pPr>
              <w:pBdr>
                <w:top w:val="nil"/>
                <w:left w:val="nil"/>
                <w:bottom w:val="nil"/>
                <w:right w:val="nil"/>
                <w:between w:val="nil"/>
              </w:pBdr>
              <w:ind w:left="-166" w:right="40"/>
              <w:jc w:val="center"/>
              <w:rPr>
                <w:b/>
                <w:sz w:val="20"/>
                <w:szCs w:val="20"/>
              </w:rPr>
            </w:pPr>
          </w:p>
        </w:tc>
        <w:tc>
          <w:tcPr>
            <w:tcW w:w="794" w:type="dxa"/>
            <w:shd w:val="clear" w:color="auto" w:fill="FFFFFF" w:themeFill="background1"/>
          </w:tcPr>
          <w:p w14:paraId="3D46C131" w14:textId="77777777" w:rsidR="00F619EA" w:rsidRPr="00822D45" w:rsidRDefault="00F619EA" w:rsidP="00F619EA">
            <w:pPr>
              <w:pBdr>
                <w:top w:val="nil"/>
                <w:left w:val="nil"/>
                <w:bottom w:val="nil"/>
                <w:right w:val="nil"/>
                <w:between w:val="nil"/>
              </w:pBdr>
              <w:ind w:left="-74" w:right="40"/>
              <w:jc w:val="center"/>
              <w:rPr>
                <w:b/>
                <w:sz w:val="20"/>
                <w:szCs w:val="20"/>
              </w:rPr>
            </w:pPr>
          </w:p>
        </w:tc>
        <w:tc>
          <w:tcPr>
            <w:tcW w:w="794" w:type="dxa"/>
            <w:shd w:val="clear" w:color="auto" w:fill="FFFFFF" w:themeFill="background1"/>
          </w:tcPr>
          <w:p w14:paraId="4D35FF35" w14:textId="77777777" w:rsidR="00F619EA" w:rsidRPr="00822D45" w:rsidRDefault="00F619EA" w:rsidP="00F619EA">
            <w:pPr>
              <w:pBdr>
                <w:top w:val="nil"/>
                <w:left w:val="nil"/>
                <w:bottom w:val="nil"/>
                <w:right w:val="nil"/>
                <w:between w:val="nil"/>
              </w:pBdr>
              <w:ind w:right="40"/>
              <w:jc w:val="center"/>
              <w:rPr>
                <w:b/>
                <w:sz w:val="20"/>
                <w:szCs w:val="20"/>
              </w:rPr>
            </w:pPr>
          </w:p>
        </w:tc>
        <w:tc>
          <w:tcPr>
            <w:tcW w:w="794" w:type="dxa"/>
            <w:shd w:val="clear" w:color="auto" w:fill="FFFFFF" w:themeFill="background1"/>
            <w:tcMar>
              <w:top w:w="28" w:type="dxa"/>
              <w:left w:w="28" w:type="dxa"/>
              <w:bottom w:w="28" w:type="dxa"/>
              <w:right w:w="28" w:type="dxa"/>
            </w:tcMar>
          </w:tcPr>
          <w:p w14:paraId="5E6E3829" w14:textId="14BA615E" w:rsidR="00F619EA" w:rsidRPr="00822D45" w:rsidRDefault="00F619EA" w:rsidP="00F619EA">
            <w:pPr>
              <w:pBdr>
                <w:top w:val="nil"/>
                <w:left w:val="nil"/>
                <w:bottom w:val="nil"/>
                <w:right w:val="nil"/>
                <w:between w:val="nil"/>
              </w:pBdr>
              <w:ind w:right="40"/>
              <w:jc w:val="center"/>
              <w:rPr>
                <w:b/>
                <w:sz w:val="20"/>
                <w:szCs w:val="20"/>
              </w:rPr>
            </w:pPr>
          </w:p>
        </w:tc>
        <w:tc>
          <w:tcPr>
            <w:tcW w:w="1417" w:type="dxa"/>
            <w:shd w:val="clear" w:color="auto" w:fill="FFFFFF" w:themeFill="background1"/>
            <w:tcMar>
              <w:top w:w="28" w:type="dxa"/>
              <w:left w:w="28" w:type="dxa"/>
              <w:bottom w:w="28" w:type="dxa"/>
              <w:right w:w="28" w:type="dxa"/>
            </w:tcMar>
          </w:tcPr>
          <w:p w14:paraId="456D620C" w14:textId="77777777" w:rsidR="00F619EA" w:rsidRPr="00822D45" w:rsidRDefault="00F619EA" w:rsidP="00F619EA">
            <w:pPr>
              <w:pBdr>
                <w:top w:val="nil"/>
                <w:left w:val="nil"/>
                <w:bottom w:val="nil"/>
                <w:right w:val="nil"/>
                <w:between w:val="nil"/>
              </w:pBdr>
              <w:ind w:right="40"/>
              <w:jc w:val="center"/>
              <w:rPr>
                <w:b/>
                <w:sz w:val="20"/>
                <w:szCs w:val="20"/>
              </w:rPr>
            </w:pPr>
          </w:p>
        </w:tc>
      </w:tr>
      <w:tr w:rsidR="00F619EA" w:rsidRPr="00822D45" w14:paraId="54A7779D" w14:textId="77777777" w:rsidTr="005018A4">
        <w:trPr>
          <w:trHeight w:val="20"/>
          <w:tblHeader/>
        </w:trPr>
        <w:tc>
          <w:tcPr>
            <w:tcW w:w="3114" w:type="dxa"/>
            <w:tcMar>
              <w:top w:w="28" w:type="dxa"/>
              <w:left w:w="28" w:type="dxa"/>
              <w:bottom w:w="28" w:type="dxa"/>
              <w:right w:w="28" w:type="dxa"/>
            </w:tcMar>
          </w:tcPr>
          <w:p w14:paraId="5157694A" w14:textId="29967843" w:rsidR="00F619EA" w:rsidRPr="00822D45" w:rsidRDefault="00F619EA" w:rsidP="00F619EA">
            <w:pPr>
              <w:pBdr>
                <w:top w:val="nil"/>
                <w:left w:val="nil"/>
                <w:bottom w:val="nil"/>
                <w:right w:val="nil"/>
                <w:between w:val="nil"/>
              </w:pBdr>
              <w:rPr>
                <w:bCs/>
                <w:sz w:val="20"/>
                <w:szCs w:val="20"/>
              </w:rPr>
            </w:pPr>
            <w:r w:rsidRPr="00822D45">
              <w:rPr>
                <w:bCs/>
                <w:sz w:val="20"/>
                <w:szCs w:val="20"/>
              </w:rPr>
              <w:lastRenderedPageBreak/>
              <w:t>1.5. Доступні та якісні медичні та спортивні послуги</w:t>
            </w:r>
          </w:p>
        </w:tc>
        <w:tc>
          <w:tcPr>
            <w:tcW w:w="5245" w:type="dxa"/>
            <w:shd w:val="clear" w:color="auto" w:fill="FFFFFF" w:themeFill="background1"/>
            <w:tcMar>
              <w:top w:w="28" w:type="dxa"/>
              <w:left w:w="28" w:type="dxa"/>
              <w:bottom w:w="28" w:type="dxa"/>
              <w:right w:w="28" w:type="dxa"/>
            </w:tcMar>
          </w:tcPr>
          <w:p w14:paraId="6D19716A" w14:textId="77777777" w:rsidR="003830AE" w:rsidRPr="003830AE" w:rsidRDefault="003830AE" w:rsidP="003830AE">
            <w:pPr>
              <w:pBdr>
                <w:top w:val="nil"/>
                <w:left w:val="nil"/>
                <w:bottom w:val="nil"/>
                <w:right w:val="nil"/>
                <w:between w:val="nil"/>
              </w:pBdr>
              <w:tabs>
                <w:tab w:val="left" w:pos="394"/>
              </w:tabs>
              <w:ind w:left="57" w:right="40"/>
              <w:rPr>
                <w:bCs/>
                <w:sz w:val="20"/>
                <w:szCs w:val="20"/>
              </w:rPr>
            </w:pPr>
            <w:r w:rsidRPr="003830AE">
              <w:rPr>
                <w:bCs/>
                <w:sz w:val="20"/>
                <w:szCs w:val="20"/>
              </w:rPr>
              <w:t>•</w:t>
            </w:r>
            <w:r w:rsidRPr="003830AE">
              <w:rPr>
                <w:bCs/>
                <w:sz w:val="20"/>
                <w:szCs w:val="20"/>
              </w:rPr>
              <w:tab/>
              <w:t>Загальний коефіцієнт смертності, на 1 тис осіб наявного населення.</w:t>
            </w:r>
          </w:p>
          <w:p w14:paraId="0420D27E" w14:textId="77777777" w:rsidR="003830AE" w:rsidRPr="003830AE" w:rsidRDefault="003830AE" w:rsidP="003830AE">
            <w:pPr>
              <w:pBdr>
                <w:top w:val="nil"/>
                <w:left w:val="nil"/>
                <w:bottom w:val="nil"/>
                <w:right w:val="nil"/>
                <w:between w:val="nil"/>
              </w:pBdr>
              <w:tabs>
                <w:tab w:val="left" w:pos="394"/>
              </w:tabs>
              <w:ind w:left="57" w:right="40"/>
              <w:rPr>
                <w:bCs/>
                <w:sz w:val="20"/>
                <w:szCs w:val="20"/>
              </w:rPr>
            </w:pPr>
            <w:r w:rsidRPr="003830AE">
              <w:rPr>
                <w:bCs/>
                <w:sz w:val="20"/>
                <w:szCs w:val="20"/>
              </w:rPr>
              <w:t>•</w:t>
            </w:r>
            <w:r w:rsidRPr="003830AE">
              <w:rPr>
                <w:bCs/>
                <w:sz w:val="20"/>
                <w:szCs w:val="20"/>
              </w:rPr>
              <w:tab/>
              <w:t>Укомплектованість штатних посад медичних працівників, зокрема лікарів фізичними особами.</w:t>
            </w:r>
          </w:p>
          <w:p w14:paraId="7A37E8D6" w14:textId="77777777" w:rsidR="003830AE" w:rsidRPr="003830AE" w:rsidRDefault="003830AE" w:rsidP="003830AE">
            <w:pPr>
              <w:pBdr>
                <w:top w:val="nil"/>
                <w:left w:val="nil"/>
                <w:bottom w:val="nil"/>
                <w:right w:val="nil"/>
                <w:between w:val="nil"/>
              </w:pBdr>
              <w:tabs>
                <w:tab w:val="left" w:pos="394"/>
              </w:tabs>
              <w:ind w:left="57" w:right="40"/>
              <w:rPr>
                <w:bCs/>
                <w:sz w:val="20"/>
                <w:szCs w:val="20"/>
              </w:rPr>
            </w:pPr>
            <w:r w:rsidRPr="003830AE">
              <w:rPr>
                <w:bCs/>
                <w:sz w:val="20"/>
                <w:szCs w:val="20"/>
              </w:rPr>
              <w:t>•</w:t>
            </w:r>
            <w:r w:rsidRPr="003830AE">
              <w:rPr>
                <w:bCs/>
                <w:sz w:val="20"/>
                <w:szCs w:val="20"/>
              </w:rPr>
              <w:tab/>
              <w:t>Кількість створених або реконструйованих спортивних майданчиків та об’єктів;</w:t>
            </w:r>
          </w:p>
          <w:p w14:paraId="4DEC5B5E" w14:textId="77777777" w:rsidR="003830AE" w:rsidRPr="003830AE" w:rsidRDefault="003830AE" w:rsidP="003830AE">
            <w:pPr>
              <w:pBdr>
                <w:top w:val="nil"/>
                <w:left w:val="nil"/>
                <w:bottom w:val="nil"/>
                <w:right w:val="nil"/>
                <w:between w:val="nil"/>
              </w:pBdr>
              <w:tabs>
                <w:tab w:val="left" w:pos="394"/>
              </w:tabs>
              <w:ind w:left="57" w:right="40"/>
              <w:rPr>
                <w:bCs/>
                <w:sz w:val="20"/>
                <w:szCs w:val="20"/>
              </w:rPr>
            </w:pPr>
            <w:r w:rsidRPr="003830AE">
              <w:rPr>
                <w:bCs/>
                <w:sz w:val="20"/>
                <w:szCs w:val="20"/>
              </w:rPr>
              <w:t>•</w:t>
            </w:r>
            <w:r w:rsidRPr="003830AE">
              <w:rPr>
                <w:bCs/>
                <w:sz w:val="20"/>
                <w:szCs w:val="20"/>
              </w:rPr>
              <w:tab/>
              <w:t>Кількість фізкультурно-оздоровчих і спортивних заходів.</w:t>
            </w:r>
          </w:p>
          <w:p w14:paraId="216F144D" w14:textId="7F7A0846" w:rsidR="00F619EA" w:rsidRPr="003830AE" w:rsidRDefault="003830AE" w:rsidP="003830AE">
            <w:pPr>
              <w:pBdr>
                <w:top w:val="nil"/>
                <w:left w:val="nil"/>
                <w:bottom w:val="nil"/>
                <w:right w:val="nil"/>
                <w:between w:val="nil"/>
              </w:pBdr>
              <w:tabs>
                <w:tab w:val="left" w:pos="394"/>
              </w:tabs>
              <w:ind w:left="57" w:right="40"/>
              <w:rPr>
                <w:bCs/>
                <w:sz w:val="20"/>
                <w:szCs w:val="20"/>
              </w:rPr>
            </w:pPr>
            <w:r w:rsidRPr="003830AE">
              <w:rPr>
                <w:bCs/>
                <w:sz w:val="20"/>
                <w:szCs w:val="20"/>
              </w:rPr>
              <w:t>•</w:t>
            </w:r>
            <w:r w:rsidRPr="003830AE">
              <w:rPr>
                <w:bCs/>
                <w:sz w:val="20"/>
                <w:szCs w:val="20"/>
              </w:rPr>
              <w:tab/>
              <w:t>Кількість змагань або заходів з адаптивного виду спорту.</w:t>
            </w:r>
          </w:p>
        </w:tc>
        <w:tc>
          <w:tcPr>
            <w:tcW w:w="1418" w:type="dxa"/>
            <w:shd w:val="clear" w:color="auto" w:fill="FFFFFF" w:themeFill="background1"/>
            <w:tcMar>
              <w:top w:w="28" w:type="dxa"/>
              <w:left w:w="28" w:type="dxa"/>
              <w:bottom w:w="28" w:type="dxa"/>
              <w:right w:w="28" w:type="dxa"/>
            </w:tcMar>
          </w:tcPr>
          <w:p w14:paraId="3D6A8E56" w14:textId="77777777" w:rsidR="00F619EA" w:rsidRPr="00822D45" w:rsidRDefault="00F619EA" w:rsidP="00F619EA">
            <w:pPr>
              <w:pBdr>
                <w:top w:val="nil"/>
                <w:left w:val="nil"/>
                <w:bottom w:val="nil"/>
                <w:right w:val="nil"/>
                <w:between w:val="nil"/>
              </w:pBdr>
              <w:ind w:right="40"/>
              <w:jc w:val="center"/>
              <w:rPr>
                <w:b/>
                <w:sz w:val="20"/>
                <w:szCs w:val="20"/>
              </w:rPr>
            </w:pPr>
          </w:p>
        </w:tc>
        <w:tc>
          <w:tcPr>
            <w:tcW w:w="793" w:type="dxa"/>
            <w:shd w:val="clear" w:color="auto" w:fill="FFFFFF" w:themeFill="background1"/>
            <w:tcMar>
              <w:top w:w="28" w:type="dxa"/>
              <w:left w:w="28" w:type="dxa"/>
              <w:bottom w:w="28" w:type="dxa"/>
              <w:right w:w="28" w:type="dxa"/>
            </w:tcMar>
          </w:tcPr>
          <w:p w14:paraId="3BE35435" w14:textId="77777777" w:rsidR="00F619EA" w:rsidRPr="00822D45" w:rsidRDefault="00F619EA" w:rsidP="00F619EA">
            <w:pPr>
              <w:pBdr>
                <w:top w:val="nil"/>
                <w:left w:val="nil"/>
                <w:bottom w:val="nil"/>
                <w:right w:val="nil"/>
                <w:between w:val="nil"/>
              </w:pBdr>
              <w:ind w:right="40"/>
              <w:jc w:val="center"/>
              <w:rPr>
                <w:b/>
                <w:sz w:val="20"/>
                <w:szCs w:val="20"/>
              </w:rPr>
            </w:pPr>
          </w:p>
        </w:tc>
        <w:tc>
          <w:tcPr>
            <w:tcW w:w="794" w:type="dxa"/>
            <w:shd w:val="clear" w:color="auto" w:fill="FFFFFF" w:themeFill="background1"/>
          </w:tcPr>
          <w:p w14:paraId="1B223C5D" w14:textId="77777777" w:rsidR="00F619EA" w:rsidRPr="00822D45" w:rsidRDefault="00F619EA" w:rsidP="00F619EA">
            <w:pPr>
              <w:pBdr>
                <w:top w:val="nil"/>
                <w:left w:val="nil"/>
                <w:bottom w:val="nil"/>
                <w:right w:val="nil"/>
                <w:between w:val="nil"/>
              </w:pBdr>
              <w:ind w:left="-166" w:right="40"/>
              <w:jc w:val="center"/>
              <w:rPr>
                <w:b/>
                <w:sz w:val="20"/>
                <w:szCs w:val="20"/>
              </w:rPr>
            </w:pPr>
          </w:p>
        </w:tc>
        <w:tc>
          <w:tcPr>
            <w:tcW w:w="794" w:type="dxa"/>
            <w:shd w:val="clear" w:color="auto" w:fill="FFFFFF" w:themeFill="background1"/>
          </w:tcPr>
          <w:p w14:paraId="0B727DBA" w14:textId="77777777" w:rsidR="00F619EA" w:rsidRPr="00822D45" w:rsidRDefault="00F619EA" w:rsidP="00F619EA">
            <w:pPr>
              <w:pBdr>
                <w:top w:val="nil"/>
                <w:left w:val="nil"/>
                <w:bottom w:val="nil"/>
                <w:right w:val="nil"/>
                <w:between w:val="nil"/>
              </w:pBdr>
              <w:ind w:left="-74" w:right="40"/>
              <w:jc w:val="center"/>
              <w:rPr>
                <w:b/>
                <w:sz w:val="20"/>
                <w:szCs w:val="20"/>
              </w:rPr>
            </w:pPr>
          </w:p>
        </w:tc>
        <w:tc>
          <w:tcPr>
            <w:tcW w:w="794" w:type="dxa"/>
            <w:shd w:val="clear" w:color="auto" w:fill="FFFFFF" w:themeFill="background1"/>
          </w:tcPr>
          <w:p w14:paraId="424DF60D" w14:textId="77777777" w:rsidR="00F619EA" w:rsidRPr="00822D45" w:rsidRDefault="00F619EA" w:rsidP="00F619EA">
            <w:pPr>
              <w:pBdr>
                <w:top w:val="nil"/>
                <w:left w:val="nil"/>
                <w:bottom w:val="nil"/>
                <w:right w:val="nil"/>
                <w:between w:val="nil"/>
              </w:pBdr>
              <w:ind w:right="40"/>
              <w:jc w:val="center"/>
              <w:rPr>
                <w:b/>
                <w:sz w:val="20"/>
                <w:szCs w:val="20"/>
              </w:rPr>
            </w:pPr>
          </w:p>
        </w:tc>
        <w:tc>
          <w:tcPr>
            <w:tcW w:w="794" w:type="dxa"/>
            <w:shd w:val="clear" w:color="auto" w:fill="FFFFFF" w:themeFill="background1"/>
            <w:tcMar>
              <w:top w:w="28" w:type="dxa"/>
              <w:left w:w="28" w:type="dxa"/>
              <w:bottom w:w="28" w:type="dxa"/>
              <w:right w:w="28" w:type="dxa"/>
            </w:tcMar>
          </w:tcPr>
          <w:p w14:paraId="43E53461" w14:textId="77777777" w:rsidR="00F619EA" w:rsidRPr="00822D45" w:rsidRDefault="00F619EA" w:rsidP="00F619EA">
            <w:pPr>
              <w:pBdr>
                <w:top w:val="nil"/>
                <w:left w:val="nil"/>
                <w:bottom w:val="nil"/>
                <w:right w:val="nil"/>
                <w:between w:val="nil"/>
              </w:pBdr>
              <w:ind w:right="40"/>
              <w:jc w:val="center"/>
              <w:rPr>
                <w:b/>
                <w:sz w:val="20"/>
                <w:szCs w:val="20"/>
              </w:rPr>
            </w:pPr>
          </w:p>
        </w:tc>
        <w:tc>
          <w:tcPr>
            <w:tcW w:w="1417" w:type="dxa"/>
            <w:shd w:val="clear" w:color="auto" w:fill="FFFFFF" w:themeFill="background1"/>
            <w:tcMar>
              <w:top w:w="28" w:type="dxa"/>
              <w:left w:w="28" w:type="dxa"/>
              <w:bottom w:w="28" w:type="dxa"/>
              <w:right w:w="28" w:type="dxa"/>
            </w:tcMar>
          </w:tcPr>
          <w:p w14:paraId="4B17370B" w14:textId="77777777" w:rsidR="00F619EA" w:rsidRPr="00822D45" w:rsidRDefault="00F619EA" w:rsidP="00F619EA">
            <w:pPr>
              <w:pBdr>
                <w:top w:val="nil"/>
                <w:left w:val="nil"/>
                <w:bottom w:val="nil"/>
                <w:right w:val="nil"/>
                <w:between w:val="nil"/>
              </w:pBdr>
              <w:ind w:right="40"/>
              <w:jc w:val="center"/>
              <w:rPr>
                <w:b/>
                <w:sz w:val="20"/>
                <w:szCs w:val="20"/>
              </w:rPr>
            </w:pPr>
          </w:p>
        </w:tc>
      </w:tr>
      <w:tr w:rsidR="00840929" w:rsidRPr="00822D45" w14:paraId="7D6BB905" w14:textId="77777777" w:rsidTr="005018A4">
        <w:trPr>
          <w:trHeight w:val="20"/>
          <w:tblHeader/>
        </w:trPr>
        <w:tc>
          <w:tcPr>
            <w:tcW w:w="8359" w:type="dxa"/>
            <w:gridSpan w:val="2"/>
            <w:tcMar>
              <w:top w:w="28" w:type="dxa"/>
              <w:left w:w="28" w:type="dxa"/>
              <w:bottom w:w="28" w:type="dxa"/>
              <w:right w:w="28" w:type="dxa"/>
            </w:tcMar>
          </w:tcPr>
          <w:p w14:paraId="27FA5BFF" w14:textId="3F10CC7C" w:rsidR="00840929" w:rsidRPr="003830AE" w:rsidRDefault="00840929" w:rsidP="003830AE">
            <w:pPr>
              <w:pBdr>
                <w:top w:val="nil"/>
                <w:left w:val="nil"/>
                <w:bottom w:val="nil"/>
                <w:right w:val="nil"/>
                <w:between w:val="nil"/>
              </w:pBdr>
              <w:tabs>
                <w:tab w:val="left" w:pos="394"/>
              </w:tabs>
              <w:ind w:left="57" w:right="40"/>
              <w:rPr>
                <w:bCs/>
                <w:sz w:val="20"/>
                <w:szCs w:val="20"/>
              </w:rPr>
            </w:pPr>
            <w:r w:rsidRPr="003830AE">
              <w:rPr>
                <w:bCs/>
                <w:sz w:val="20"/>
                <w:szCs w:val="20"/>
              </w:rPr>
              <w:t xml:space="preserve">СТРАТЕГІЧНА ЦІЛЬ </w:t>
            </w:r>
            <w:r>
              <w:rPr>
                <w:bCs/>
                <w:sz w:val="20"/>
                <w:szCs w:val="20"/>
                <w:lang w:val="uk-UA"/>
              </w:rPr>
              <w:t>2</w:t>
            </w:r>
            <w:r w:rsidRPr="003830AE">
              <w:rPr>
                <w:bCs/>
                <w:sz w:val="20"/>
                <w:szCs w:val="20"/>
              </w:rPr>
              <w:t>. ГРОМАДА ЕФЕКТИВНОГО УПРАВЛІННЯ РЕСУРСАМИ ЗІ СТАЛОЮ ЕКОСИСТЕМОЮ</w:t>
            </w:r>
          </w:p>
        </w:tc>
        <w:tc>
          <w:tcPr>
            <w:tcW w:w="1418" w:type="dxa"/>
            <w:shd w:val="clear" w:color="auto" w:fill="FFFFFF" w:themeFill="background1"/>
            <w:tcMar>
              <w:top w:w="28" w:type="dxa"/>
              <w:left w:w="28" w:type="dxa"/>
              <w:bottom w:w="28" w:type="dxa"/>
              <w:right w:w="28" w:type="dxa"/>
            </w:tcMar>
          </w:tcPr>
          <w:p w14:paraId="4AA80E51" w14:textId="77777777" w:rsidR="00840929" w:rsidRPr="00822D45" w:rsidRDefault="00840929" w:rsidP="00F619EA">
            <w:pPr>
              <w:pBdr>
                <w:top w:val="nil"/>
                <w:left w:val="nil"/>
                <w:bottom w:val="nil"/>
                <w:right w:val="nil"/>
                <w:between w:val="nil"/>
              </w:pBdr>
              <w:ind w:right="40"/>
              <w:jc w:val="center"/>
              <w:rPr>
                <w:b/>
                <w:sz w:val="20"/>
                <w:szCs w:val="20"/>
              </w:rPr>
            </w:pPr>
          </w:p>
        </w:tc>
        <w:tc>
          <w:tcPr>
            <w:tcW w:w="793" w:type="dxa"/>
            <w:shd w:val="clear" w:color="auto" w:fill="FFFFFF" w:themeFill="background1"/>
            <w:tcMar>
              <w:top w:w="28" w:type="dxa"/>
              <w:left w:w="28" w:type="dxa"/>
              <w:bottom w:w="28" w:type="dxa"/>
              <w:right w:w="28" w:type="dxa"/>
            </w:tcMar>
          </w:tcPr>
          <w:p w14:paraId="2C3A1A9C" w14:textId="77777777" w:rsidR="00840929" w:rsidRPr="00822D45" w:rsidRDefault="00840929" w:rsidP="00F619EA">
            <w:pPr>
              <w:pBdr>
                <w:top w:val="nil"/>
                <w:left w:val="nil"/>
                <w:bottom w:val="nil"/>
                <w:right w:val="nil"/>
                <w:between w:val="nil"/>
              </w:pBdr>
              <w:ind w:right="40"/>
              <w:jc w:val="center"/>
              <w:rPr>
                <w:b/>
                <w:sz w:val="20"/>
                <w:szCs w:val="20"/>
              </w:rPr>
            </w:pPr>
          </w:p>
        </w:tc>
        <w:tc>
          <w:tcPr>
            <w:tcW w:w="794" w:type="dxa"/>
            <w:shd w:val="clear" w:color="auto" w:fill="FFFFFF" w:themeFill="background1"/>
          </w:tcPr>
          <w:p w14:paraId="4C1B9CB3" w14:textId="77777777" w:rsidR="00840929" w:rsidRPr="00822D45" w:rsidRDefault="00840929" w:rsidP="00F619EA">
            <w:pPr>
              <w:pBdr>
                <w:top w:val="nil"/>
                <w:left w:val="nil"/>
                <w:bottom w:val="nil"/>
                <w:right w:val="nil"/>
                <w:between w:val="nil"/>
              </w:pBdr>
              <w:ind w:left="-166" w:right="40"/>
              <w:jc w:val="center"/>
              <w:rPr>
                <w:b/>
                <w:sz w:val="20"/>
                <w:szCs w:val="20"/>
              </w:rPr>
            </w:pPr>
          </w:p>
        </w:tc>
        <w:tc>
          <w:tcPr>
            <w:tcW w:w="794" w:type="dxa"/>
            <w:shd w:val="clear" w:color="auto" w:fill="FFFFFF" w:themeFill="background1"/>
          </w:tcPr>
          <w:p w14:paraId="5A576A8C" w14:textId="77777777" w:rsidR="00840929" w:rsidRPr="00822D45" w:rsidRDefault="00840929" w:rsidP="00F619EA">
            <w:pPr>
              <w:pBdr>
                <w:top w:val="nil"/>
                <w:left w:val="nil"/>
                <w:bottom w:val="nil"/>
                <w:right w:val="nil"/>
                <w:between w:val="nil"/>
              </w:pBdr>
              <w:ind w:left="-74" w:right="40"/>
              <w:jc w:val="center"/>
              <w:rPr>
                <w:b/>
                <w:sz w:val="20"/>
                <w:szCs w:val="20"/>
              </w:rPr>
            </w:pPr>
          </w:p>
        </w:tc>
        <w:tc>
          <w:tcPr>
            <w:tcW w:w="794" w:type="dxa"/>
            <w:shd w:val="clear" w:color="auto" w:fill="FFFFFF" w:themeFill="background1"/>
          </w:tcPr>
          <w:p w14:paraId="669F6FCC" w14:textId="77777777" w:rsidR="00840929" w:rsidRPr="00822D45" w:rsidRDefault="00840929" w:rsidP="00F619EA">
            <w:pPr>
              <w:pBdr>
                <w:top w:val="nil"/>
                <w:left w:val="nil"/>
                <w:bottom w:val="nil"/>
                <w:right w:val="nil"/>
                <w:between w:val="nil"/>
              </w:pBdr>
              <w:ind w:right="40"/>
              <w:jc w:val="center"/>
              <w:rPr>
                <w:b/>
                <w:sz w:val="20"/>
                <w:szCs w:val="20"/>
              </w:rPr>
            </w:pPr>
          </w:p>
        </w:tc>
        <w:tc>
          <w:tcPr>
            <w:tcW w:w="794" w:type="dxa"/>
            <w:shd w:val="clear" w:color="auto" w:fill="FFFFFF" w:themeFill="background1"/>
            <w:tcMar>
              <w:top w:w="28" w:type="dxa"/>
              <w:left w:w="28" w:type="dxa"/>
              <w:bottom w:w="28" w:type="dxa"/>
              <w:right w:w="28" w:type="dxa"/>
            </w:tcMar>
          </w:tcPr>
          <w:p w14:paraId="0D90D761" w14:textId="77777777" w:rsidR="00840929" w:rsidRPr="00822D45" w:rsidRDefault="00840929" w:rsidP="00F619EA">
            <w:pPr>
              <w:pBdr>
                <w:top w:val="nil"/>
                <w:left w:val="nil"/>
                <w:bottom w:val="nil"/>
                <w:right w:val="nil"/>
                <w:between w:val="nil"/>
              </w:pBdr>
              <w:ind w:right="40"/>
              <w:jc w:val="center"/>
              <w:rPr>
                <w:b/>
                <w:sz w:val="20"/>
                <w:szCs w:val="20"/>
              </w:rPr>
            </w:pPr>
          </w:p>
        </w:tc>
        <w:tc>
          <w:tcPr>
            <w:tcW w:w="1417" w:type="dxa"/>
            <w:shd w:val="clear" w:color="auto" w:fill="FFFFFF" w:themeFill="background1"/>
            <w:tcMar>
              <w:top w:w="28" w:type="dxa"/>
              <w:left w:w="28" w:type="dxa"/>
              <w:bottom w:w="28" w:type="dxa"/>
              <w:right w:w="28" w:type="dxa"/>
            </w:tcMar>
          </w:tcPr>
          <w:p w14:paraId="08A357CB" w14:textId="77777777" w:rsidR="00840929" w:rsidRPr="00822D45" w:rsidRDefault="00840929" w:rsidP="00F619EA">
            <w:pPr>
              <w:pBdr>
                <w:top w:val="nil"/>
                <w:left w:val="nil"/>
                <w:bottom w:val="nil"/>
                <w:right w:val="nil"/>
                <w:between w:val="nil"/>
              </w:pBdr>
              <w:ind w:right="40"/>
              <w:jc w:val="center"/>
              <w:rPr>
                <w:b/>
                <w:sz w:val="20"/>
                <w:szCs w:val="20"/>
              </w:rPr>
            </w:pPr>
          </w:p>
        </w:tc>
      </w:tr>
      <w:tr w:rsidR="003830AE" w:rsidRPr="00822D45" w14:paraId="7FC346CC" w14:textId="77777777" w:rsidTr="005018A4">
        <w:trPr>
          <w:trHeight w:val="20"/>
          <w:tblHeader/>
        </w:trPr>
        <w:tc>
          <w:tcPr>
            <w:tcW w:w="3114" w:type="dxa"/>
            <w:tcMar>
              <w:top w:w="28" w:type="dxa"/>
              <w:left w:w="28" w:type="dxa"/>
              <w:bottom w:w="28" w:type="dxa"/>
              <w:right w:w="28" w:type="dxa"/>
            </w:tcMar>
          </w:tcPr>
          <w:p w14:paraId="75766DB8" w14:textId="2C30CB5D" w:rsidR="003830AE" w:rsidRPr="003830AE" w:rsidRDefault="003830AE" w:rsidP="003830AE">
            <w:pPr>
              <w:pBdr>
                <w:top w:val="nil"/>
                <w:left w:val="nil"/>
                <w:bottom w:val="nil"/>
                <w:right w:val="nil"/>
                <w:between w:val="nil"/>
              </w:pBdr>
              <w:rPr>
                <w:bCs/>
                <w:sz w:val="20"/>
                <w:szCs w:val="20"/>
              </w:rPr>
            </w:pPr>
            <w:r w:rsidRPr="003830AE">
              <w:rPr>
                <w:bCs/>
                <w:sz w:val="20"/>
                <w:szCs w:val="20"/>
              </w:rPr>
              <w:t>2.1. Безпечне довкілля та прагнення до кліматичної нейтральності</w:t>
            </w:r>
          </w:p>
        </w:tc>
        <w:tc>
          <w:tcPr>
            <w:tcW w:w="5245" w:type="dxa"/>
            <w:shd w:val="clear" w:color="auto" w:fill="FFFFFF" w:themeFill="background1"/>
            <w:tcMar>
              <w:top w:w="28" w:type="dxa"/>
              <w:left w:w="28" w:type="dxa"/>
              <w:bottom w:w="28" w:type="dxa"/>
              <w:right w:w="28" w:type="dxa"/>
            </w:tcMar>
          </w:tcPr>
          <w:p w14:paraId="72BED664" w14:textId="77777777" w:rsidR="009532C1" w:rsidRPr="009532C1" w:rsidRDefault="009532C1" w:rsidP="009532C1">
            <w:pPr>
              <w:pBdr>
                <w:top w:val="nil"/>
                <w:left w:val="nil"/>
                <w:bottom w:val="nil"/>
                <w:right w:val="nil"/>
                <w:between w:val="nil"/>
              </w:pBdr>
              <w:tabs>
                <w:tab w:val="left" w:pos="394"/>
              </w:tabs>
              <w:ind w:left="57" w:right="40"/>
              <w:rPr>
                <w:bCs/>
                <w:sz w:val="20"/>
                <w:szCs w:val="20"/>
              </w:rPr>
            </w:pPr>
            <w:r w:rsidRPr="009532C1">
              <w:rPr>
                <w:bCs/>
                <w:sz w:val="20"/>
                <w:szCs w:val="20"/>
              </w:rPr>
              <w:t>•</w:t>
            </w:r>
            <w:r w:rsidRPr="009532C1">
              <w:rPr>
                <w:bCs/>
                <w:sz w:val="20"/>
                <w:szCs w:val="20"/>
              </w:rPr>
              <w:tab/>
              <w:t>Темп зростання/зниження викидів забруднюючих речовин від стаціонарних джерел забруднення, % до попереднього року.</w:t>
            </w:r>
          </w:p>
          <w:p w14:paraId="1E33A5ED" w14:textId="77777777" w:rsidR="009532C1" w:rsidRPr="009532C1" w:rsidRDefault="009532C1" w:rsidP="009532C1">
            <w:pPr>
              <w:pBdr>
                <w:top w:val="nil"/>
                <w:left w:val="nil"/>
                <w:bottom w:val="nil"/>
                <w:right w:val="nil"/>
                <w:between w:val="nil"/>
              </w:pBdr>
              <w:tabs>
                <w:tab w:val="left" w:pos="394"/>
              </w:tabs>
              <w:ind w:left="57" w:right="40"/>
              <w:rPr>
                <w:bCs/>
                <w:sz w:val="20"/>
                <w:szCs w:val="20"/>
              </w:rPr>
            </w:pPr>
            <w:r w:rsidRPr="009532C1">
              <w:rPr>
                <w:bCs/>
                <w:sz w:val="20"/>
                <w:szCs w:val="20"/>
              </w:rPr>
              <w:t>•</w:t>
            </w:r>
            <w:r w:rsidRPr="009532C1">
              <w:rPr>
                <w:bCs/>
                <w:sz w:val="20"/>
                <w:szCs w:val="20"/>
              </w:rPr>
              <w:tab/>
              <w:t>Темп зростанняня/зниження викидів парникових газів від стаціонарних джерел забруднення, відсотки до попереднього року.</w:t>
            </w:r>
          </w:p>
          <w:p w14:paraId="3E7148A5" w14:textId="77777777" w:rsidR="009532C1" w:rsidRPr="009532C1" w:rsidRDefault="009532C1" w:rsidP="009532C1">
            <w:pPr>
              <w:pBdr>
                <w:top w:val="nil"/>
                <w:left w:val="nil"/>
                <w:bottom w:val="nil"/>
                <w:right w:val="nil"/>
                <w:between w:val="nil"/>
              </w:pBdr>
              <w:tabs>
                <w:tab w:val="left" w:pos="394"/>
              </w:tabs>
              <w:ind w:left="57" w:right="40"/>
              <w:rPr>
                <w:bCs/>
                <w:sz w:val="20"/>
                <w:szCs w:val="20"/>
              </w:rPr>
            </w:pPr>
            <w:r w:rsidRPr="009532C1">
              <w:rPr>
                <w:bCs/>
                <w:sz w:val="20"/>
                <w:szCs w:val="20"/>
              </w:rPr>
              <w:t>•</w:t>
            </w:r>
            <w:r w:rsidRPr="009532C1">
              <w:rPr>
                <w:bCs/>
                <w:sz w:val="20"/>
                <w:szCs w:val="20"/>
              </w:rPr>
              <w:tab/>
              <w:t>Кількість води, поданої на проведення заходів з екологічного оздоровлення та відновлення водності річок, тис. м3.</w:t>
            </w:r>
          </w:p>
          <w:p w14:paraId="1AFCA9BA" w14:textId="77777777" w:rsidR="009532C1" w:rsidRPr="009532C1" w:rsidRDefault="009532C1" w:rsidP="009532C1">
            <w:pPr>
              <w:pBdr>
                <w:top w:val="nil"/>
                <w:left w:val="nil"/>
                <w:bottom w:val="nil"/>
                <w:right w:val="nil"/>
                <w:between w:val="nil"/>
              </w:pBdr>
              <w:tabs>
                <w:tab w:val="left" w:pos="394"/>
              </w:tabs>
              <w:ind w:left="57" w:right="40"/>
              <w:rPr>
                <w:bCs/>
                <w:sz w:val="20"/>
                <w:szCs w:val="20"/>
              </w:rPr>
            </w:pPr>
            <w:r w:rsidRPr="009532C1">
              <w:rPr>
                <w:bCs/>
                <w:sz w:val="20"/>
                <w:szCs w:val="20"/>
              </w:rPr>
              <w:t>•</w:t>
            </w:r>
            <w:r w:rsidRPr="009532C1">
              <w:rPr>
                <w:bCs/>
                <w:sz w:val="20"/>
                <w:szCs w:val="20"/>
              </w:rPr>
              <w:tab/>
              <w:t>Протяжність русел річок, на яких проведено заходи розчищення, м.</w:t>
            </w:r>
          </w:p>
          <w:p w14:paraId="6A07F87E" w14:textId="77777777" w:rsidR="009532C1" w:rsidRPr="009532C1" w:rsidRDefault="009532C1" w:rsidP="009532C1">
            <w:pPr>
              <w:pBdr>
                <w:top w:val="nil"/>
                <w:left w:val="nil"/>
                <w:bottom w:val="nil"/>
                <w:right w:val="nil"/>
                <w:between w:val="nil"/>
              </w:pBdr>
              <w:tabs>
                <w:tab w:val="left" w:pos="394"/>
              </w:tabs>
              <w:ind w:left="57" w:right="40"/>
              <w:rPr>
                <w:bCs/>
                <w:sz w:val="20"/>
                <w:szCs w:val="20"/>
              </w:rPr>
            </w:pPr>
            <w:r w:rsidRPr="009532C1">
              <w:rPr>
                <w:bCs/>
                <w:sz w:val="20"/>
                <w:szCs w:val="20"/>
              </w:rPr>
              <w:t>•</w:t>
            </w:r>
            <w:r w:rsidRPr="009532C1">
              <w:rPr>
                <w:bCs/>
                <w:sz w:val="20"/>
                <w:szCs w:val="20"/>
              </w:rPr>
              <w:tab/>
              <w:t>Кількість проведених обстежень, виявлених і ліквідованих витоків у поверхневі водойми, од.</w:t>
            </w:r>
          </w:p>
          <w:p w14:paraId="4ED4F541" w14:textId="77777777" w:rsidR="009532C1" w:rsidRPr="009532C1" w:rsidRDefault="009532C1" w:rsidP="009532C1">
            <w:pPr>
              <w:pBdr>
                <w:top w:val="nil"/>
                <w:left w:val="nil"/>
                <w:bottom w:val="nil"/>
                <w:right w:val="nil"/>
                <w:between w:val="nil"/>
              </w:pBdr>
              <w:tabs>
                <w:tab w:val="left" w:pos="394"/>
              </w:tabs>
              <w:ind w:left="57" w:right="40"/>
              <w:rPr>
                <w:bCs/>
                <w:sz w:val="20"/>
                <w:szCs w:val="20"/>
              </w:rPr>
            </w:pPr>
            <w:r w:rsidRPr="009532C1">
              <w:rPr>
                <w:bCs/>
                <w:sz w:val="20"/>
                <w:szCs w:val="20"/>
              </w:rPr>
              <w:t>•</w:t>
            </w:r>
            <w:r w:rsidRPr="009532C1">
              <w:rPr>
                <w:bCs/>
                <w:sz w:val="20"/>
                <w:szCs w:val="20"/>
              </w:rPr>
              <w:tab/>
              <w:t>Кількість ліквідованих аварійних ситуацій на мережах водовідведення та заходів з усунення їх негативного впливу на довкілля, од.</w:t>
            </w:r>
          </w:p>
          <w:p w14:paraId="5AD1A5A3" w14:textId="77777777" w:rsidR="009532C1" w:rsidRPr="009532C1" w:rsidRDefault="009532C1" w:rsidP="009532C1">
            <w:pPr>
              <w:pBdr>
                <w:top w:val="nil"/>
                <w:left w:val="nil"/>
                <w:bottom w:val="nil"/>
                <w:right w:val="nil"/>
                <w:between w:val="nil"/>
              </w:pBdr>
              <w:tabs>
                <w:tab w:val="left" w:pos="394"/>
              </w:tabs>
              <w:ind w:left="57" w:right="40"/>
              <w:rPr>
                <w:bCs/>
                <w:sz w:val="20"/>
                <w:szCs w:val="20"/>
              </w:rPr>
            </w:pPr>
            <w:r w:rsidRPr="009532C1">
              <w:rPr>
                <w:bCs/>
                <w:sz w:val="20"/>
                <w:szCs w:val="20"/>
              </w:rPr>
              <w:t>•</w:t>
            </w:r>
            <w:r w:rsidRPr="009532C1">
              <w:rPr>
                <w:bCs/>
                <w:sz w:val="20"/>
                <w:szCs w:val="20"/>
              </w:rPr>
              <w:tab/>
              <w:t>Протяжність замінених та відремонтованих, збудованих (нових) або реконструйованих каналізаційних мереж, у т.ч. КНС, м.</w:t>
            </w:r>
          </w:p>
          <w:p w14:paraId="37CC550D" w14:textId="77777777" w:rsidR="009532C1" w:rsidRPr="009532C1" w:rsidRDefault="009532C1" w:rsidP="009532C1">
            <w:pPr>
              <w:pBdr>
                <w:top w:val="nil"/>
                <w:left w:val="nil"/>
                <w:bottom w:val="nil"/>
                <w:right w:val="nil"/>
                <w:between w:val="nil"/>
              </w:pBdr>
              <w:tabs>
                <w:tab w:val="left" w:pos="394"/>
              </w:tabs>
              <w:ind w:left="57" w:right="40"/>
              <w:rPr>
                <w:bCs/>
                <w:sz w:val="20"/>
                <w:szCs w:val="20"/>
              </w:rPr>
            </w:pPr>
            <w:r w:rsidRPr="009532C1">
              <w:rPr>
                <w:bCs/>
                <w:sz w:val="20"/>
                <w:szCs w:val="20"/>
              </w:rPr>
              <w:t>•</w:t>
            </w:r>
            <w:r w:rsidRPr="009532C1">
              <w:rPr>
                <w:bCs/>
                <w:sz w:val="20"/>
                <w:szCs w:val="20"/>
              </w:rPr>
              <w:tab/>
              <w:t>Кількість / питома вага енергії, яка виробляється з відновлюваних джерел у загальному обсязі споживання енергії в громаді за певний період (рік, місяць), %.</w:t>
            </w:r>
          </w:p>
          <w:p w14:paraId="5B5C0FDF" w14:textId="34E7B0B6" w:rsidR="003830AE" w:rsidRPr="003830AE" w:rsidRDefault="009532C1" w:rsidP="009532C1">
            <w:pPr>
              <w:pBdr>
                <w:top w:val="nil"/>
                <w:left w:val="nil"/>
                <w:bottom w:val="nil"/>
                <w:right w:val="nil"/>
                <w:between w:val="nil"/>
              </w:pBdr>
              <w:tabs>
                <w:tab w:val="left" w:pos="394"/>
              </w:tabs>
              <w:ind w:left="57" w:right="40"/>
              <w:rPr>
                <w:bCs/>
                <w:sz w:val="20"/>
                <w:szCs w:val="20"/>
              </w:rPr>
            </w:pPr>
            <w:r w:rsidRPr="009532C1">
              <w:rPr>
                <w:bCs/>
                <w:sz w:val="20"/>
                <w:szCs w:val="20"/>
              </w:rPr>
              <w:t>•</w:t>
            </w:r>
            <w:r w:rsidRPr="009532C1">
              <w:rPr>
                <w:bCs/>
                <w:sz w:val="20"/>
                <w:szCs w:val="20"/>
              </w:rPr>
              <w:tab/>
              <w:t>Кількість закладів комунальної власності громади, які використовують відновлювальні джерела енергії.</w:t>
            </w:r>
          </w:p>
        </w:tc>
        <w:tc>
          <w:tcPr>
            <w:tcW w:w="1418" w:type="dxa"/>
            <w:shd w:val="clear" w:color="auto" w:fill="FFFFFF" w:themeFill="background1"/>
            <w:tcMar>
              <w:top w:w="28" w:type="dxa"/>
              <w:left w:w="28" w:type="dxa"/>
              <w:bottom w:w="28" w:type="dxa"/>
              <w:right w:w="28" w:type="dxa"/>
            </w:tcMar>
          </w:tcPr>
          <w:p w14:paraId="75D9CABB" w14:textId="77777777" w:rsidR="003830AE" w:rsidRPr="00822D45" w:rsidRDefault="003830AE" w:rsidP="003830AE">
            <w:pPr>
              <w:pBdr>
                <w:top w:val="nil"/>
                <w:left w:val="nil"/>
                <w:bottom w:val="nil"/>
                <w:right w:val="nil"/>
                <w:between w:val="nil"/>
              </w:pBdr>
              <w:ind w:right="40"/>
              <w:jc w:val="center"/>
              <w:rPr>
                <w:b/>
                <w:sz w:val="20"/>
                <w:szCs w:val="20"/>
              </w:rPr>
            </w:pPr>
          </w:p>
        </w:tc>
        <w:tc>
          <w:tcPr>
            <w:tcW w:w="793" w:type="dxa"/>
            <w:shd w:val="clear" w:color="auto" w:fill="FFFFFF" w:themeFill="background1"/>
            <w:tcMar>
              <w:top w:w="28" w:type="dxa"/>
              <w:left w:w="28" w:type="dxa"/>
              <w:bottom w:w="28" w:type="dxa"/>
              <w:right w:w="28" w:type="dxa"/>
            </w:tcMar>
          </w:tcPr>
          <w:p w14:paraId="3F435747" w14:textId="77777777" w:rsidR="003830AE" w:rsidRPr="00822D45" w:rsidRDefault="003830AE" w:rsidP="003830AE">
            <w:pPr>
              <w:pBdr>
                <w:top w:val="nil"/>
                <w:left w:val="nil"/>
                <w:bottom w:val="nil"/>
                <w:right w:val="nil"/>
                <w:between w:val="nil"/>
              </w:pBdr>
              <w:ind w:right="40"/>
              <w:jc w:val="center"/>
              <w:rPr>
                <w:b/>
                <w:sz w:val="20"/>
                <w:szCs w:val="20"/>
              </w:rPr>
            </w:pPr>
          </w:p>
        </w:tc>
        <w:tc>
          <w:tcPr>
            <w:tcW w:w="794" w:type="dxa"/>
            <w:shd w:val="clear" w:color="auto" w:fill="FFFFFF" w:themeFill="background1"/>
          </w:tcPr>
          <w:p w14:paraId="157815A3" w14:textId="77777777" w:rsidR="003830AE" w:rsidRPr="00822D45" w:rsidRDefault="003830AE" w:rsidP="003830AE">
            <w:pPr>
              <w:pBdr>
                <w:top w:val="nil"/>
                <w:left w:val="nil"/>
                <w:bottom w:val="nil"/>
                <w:right w:val="nil"/>
                <w:between w:val="nil"/>
              </w:pBdr>
              <w:ind w:left="-166" w:right="40"/>
              <w:jc w:val="center"/>
              <w:rPr>
                <w:b/>
                <w:sz w:val="20"/>
                <w:szCs w:val="20"/>
              </w:rPr>
            </w:pPr>
          </w:p>
        </w:tc>
        <w:tc>
          <w:tcPr>
            <w:tcW w:w="794" w:type="dxa"/>
            <w:shd w:val="clear" w:color="auto" w:fill="FFFFFF" w:themeFill="background1"/>
          </w:tcPr>
          <w:p w14:paraId="3AE2D5B2" w14:textId="77777777" w:rsidR="003830AE" w:rsidRPr="00822D45" w:rsidRDefault="003830AE" w:rsidP="003830AE">
            <w:pPr>
              <w:pBdr>
                <w:top w:val="nil"/>
                <w:left w:val="nil"/>
                <w:bottom w:val="nil"/>
                <w:right w:val="nil"/>
                <w:between w:val="nil"/>
              </w:pBdr>
              <w:ind w:left="-74" w:right="40"/>
              <w:jc w:val="center"/>
              <w:rPr>
                <w:b/>
                <w:sz w:val="20"/>
                <w:szCs w:val="20"/>
              </w:rPr>
            </w:pPr>
          </w:p>
        </w:tc>
        <w:tc>
          <w:tcPr>
            <w:tcW w:w="794" w:type="dxa"/>
            <w:shd w:val="clear" w:color="auto" w:fill="FFFFFF" w:themeFill="background1"/>
          </w:tcPr>
          <w:p w14:paraId="2B2CF272" w14:textId="77777777" w:rsidR="003830AE" w:rsidRPr="00822D45" w:rsidRDefault="003830AE" w:rsidP="003830AE">
            <w:pPr>
              <w:pBdr>
                <w:top w:val="nil"/>
                <w:left w:val="nil"/>
                <w:bottom w:val="nil"/>
                <w:right w:val="nil"/>
                <w:between w:val="nil"/>
              </w:pBdr>
              <w:ind w:right="40"/>
              <w:jc w:val="center"/>
              <w:rPr>
                <w:b/>
                <w:sz w:val="20"/>
                <w:szCs w:val="20"/>
              </w:rPr>
            </w:pPr>
          </w:p>
        </w:tc>
        <w:tc>
          <w:tcPr>
            <w:tcW w:w="794" w:type="dxa"/>
            <w:shd w:val="clear" w:color="auto" w:fill="FFFFFF" w:themeFill="background1"/>
            <w:tcMar>
              <w:top w:w="28" w:type="dxa"/>
              <w:left w:w="28" w:type="dxa"/>
              <w:bottom w:w="28" w:type="dxa"/>
              <w:right w:w="28" w:type="dxa"/>
            </w:tcMar>
          </w:tcPr>
          <w:p w14:paraId="765DBEA7" w14:textId="77777777" w:rsidR="003830AE" w:rsidRPr="00822D45" w:rsidRDefault="003830AE" w:rsidP="003830AE">
            <w:pPr>
              <w:pBdr>
                <w:top w:val="nil"/>
                <w:left w:val="nil"/>
                <w:bottom w:val="nil"/>
                <w:right w:val="nil"/>
                <w:between w:val="nil"/>
              </w:pBdr>
              <w:ind w:right="40"/>
              <w:jc w:val="center"/>
              <w:rPr>
                <w:b/>
                <w:sz w:val="20"/>
                <w:szCs w:val="20"/>
              </w:rPr>
            </w:pPr>
          </w:p>
        </w:tc>
        <w:tc>
          <w:tcPr>
            <w:tcW w:w="1417" w:type="dxa"/>
            <w:shd w:val="clear" w:color="auto" w:fill="FFFFFF" w:themeFill="background1"/>
            <w:tcMar>
              <w:top w:w="28" w:type="dxa"/>
              <w:left w:w="28" w:type="dxa"/>
              <w:bottom w:w="28" w:type="dxa"/>
              <w:right w:w="28" w:type="dxa"/>
            </w:tcMar>
          </w:tcPr>
          <w:p w14:paraId="0567F233" w14:textId="77777777" w:rsidR="003830AE" w:rsidRPr="00822D45" w:rsidRDefault="003830AE" w:rsidP="003830AE">
            <w:pPr>
              <w:pBdr>
                <w:top w:val="nil"/>
                <w:left w:val="nil"/>
                <w:bottom w:val="nil"/>
                <w:right w:val="nil"/>
                <w:between w:val="nil"/>
              </w:pBdr>
              <w:ind w:right="40"/>
              <w:jc w:val="center"/>
              <w:rPr>
                <w:b/>
                <w:sz w:val="20"/>
                <w:szCs w:val="20"/>
              </w:rPr>
            </w:pPr>
          </w:p>
        </w:tc>
      </w:tr>
      <w:tr w:rsidR="003830AE" w:rsidRPr="00822D45" w14:paraId="34CE719B" w14:textId="77777777" w:rsidTr="005018A4">
        <w:trPr>
          <w:trHeight w:val="20"/>
          <w:tblHeader/>
        </w:trPr>
        <w:tc>
          <w:tcPr>
            <w:tcW w:w="3114" w:type="dxa"/>
            <w:tcMar>
              <w:top w:w="28" w:type="dxa"/>
              <w:left w:w="28" w:type="dxa"/>
              <w:bottom w:w="28" w:type="dxa"/>
              <w:right w:w="28" w:type="dxa"/>
            </w:tcMar>
          </w:tcPr>
          <w:p w14:paraId="4A5A0B36" w14:textId="51088D93" w:rsidR="003830AE" w:rsidRPr="003830AE" w:rsidRDefault="003830AE" w:rsidP="003830AE">
            <w:pPr>
              <w:pBdr>
                <w:top w:val="nil"/>
                <w:left w:val="nil"/>
                <w:bottom w:val="nil"/>
                <w:right w:val="nil"/>
                <w:between w:val="nil"/>
              </w:pBdr>
              <w:rPr>
                <w:bCs/>
                <w:sz w:val="20"/>
                <w:szCs w:val="20"/>
              </w:rPr>
            </w:pPr>
            <w:r w:rsidRPr="003830AE">
              <w:rPr>
                <w:bCs/>
                <w:sz w:val="20"/>
                <w:szCs w:val="20"/>
              </w:rPr>
              <w:lastRenderedPageBreak/>
              <w:t>2.2. Трансформована та стала екосистема громади</w:t>
            </w:r>
          </w:p>
        </w:tc>
        <w:tc>
          <w:tcPr>
            <w:tcW w:w="5245" w:type="dxa"/>
            <w:shd w:val="clear" w:color="auto" w:fill="FFFFFF" w:themeFill="background1"/>
            <w:tcMar>
              <w:top w:w="28" w:type="dxa"/>
              <w:left w:w="28" w:type="dxa"/>
              <w:bottom w:w="28" w:type="dxa"/>
              <w:right w:w="28" w:type="dxa"/>
            </w:tcMar>
          </w:tcPr>
          <w:p w14:paraId="3B94D660" w14:textId="77777777" w:rsidR="00ED3D7E" w:rsidRPr="00ED3D7E" w:rsidRDefault="00ED3D7E" w:rsidP="00ED3D7E">
            <w:pPr>
              <w:pBdr>
                <w:top w:val="nil"/>
                <w:left w:val="nil"/>
                <w:bottom w:val="nil"/>
                <w:right w:val="nil"/>
                <w:between w:val="nil"/>
              </w:pBdr>
              <w:tabs>
                <w:tab w:val="left" w:pos="394"/>
              </w:tabs>
              <w:ind w:left="57" w:right="40"/>
              <w:rPr>
                <w:bCs/>
                <w:sz w:val="20"/>
                <w:szCs w:val="20"/>
              </w:rPr>
            </w:pPr>
            <w:r w:rsidRPr="00ED3D7E">
              <w:rPr>
                <w:bCs/>
                <w:sz w:val="20"/>
                <w:szCs w:val="20"/>
              </w:rPr>
              <w:t>•</w:t>
            </w:r>
            <w:r w:rsidRPr="00ED3D7E">
              <w:rPr>
                <w:bCs/>
                <w:sz w:val="20"/>
                <w:szCs w:val="20"/>
              </w:rPr>
              <w:tab/>
              <w:t>Площа новостворених зелених зон (у гектарах).</w:t>
            </w:r>
          </w:p>
          <w:p w14:paraId="57F0F95D" w14:textId="77777777" w:rsidR="00ED3D7E" w:rsidRPr="00ED3D7E" w:rsidRDefault="00ED3D7E" w:rsidP="00ED3D7E">
            <w:pPr>
              <w:pBdr>
                <w:top w:val="nil"/>
                <w:left w:val="nil"/>
                <w:bottom w:val="nil"/>
                <w:right w:val="nil"/>
                <w:between w:val="nil"/>
              </w:pBdr>
              <w:tabs>
                <w:tab w:val="left" w:pos="394"/>
              </w:tabs>
              <w:ind w:left="57" w:right="40"/>
              <w:rPr>
                <w:bCs/>
                <w:sz w:val="20"/>
                <w:szCs w:val="20"/>
              </w:rPr>
            </w:pPr>
            <w:r w:rsidRPr="00ED3D7E">
              <w:rPr>
                <w:bCs/>
                <w:sz w:val="20"/>
                <w:szCs w:val="20"/>
              </w:rPr>
              <w:t>•</w:t>
            </w:r>
            <w:r w:rsidRPr="00ED3D7E">
              <w:rPr>
                <w:bCs/>
                <w:sz w:val="20"/>
                <w:szCs w:val="20"/>
              </w:rPr>
              <w:tab/>
              <w:t>Кількість / площа нових парків, скверів та рекреаційних зон.</w:t>
            </w:r>
          </w:p>
          <w:p w14:paraId="529B527B" w14:textId="77777777" w:rsidR="00ED3D7E" w:rsidRPr="00ED3D7E" w:rsidRDefault="00ED3D7E" w:rsidP="00ED3D7E">
            <w:pPr>
              <w:pBdr>
                <w:top w:val="nil"/>
                <w:left w:val="nil"/>
                <w:bottom w:val="nil"/>
                <w:right w:val="nil"/>
                <w:between w:val="nil"/>
              </w:pBdr>
              <w:tabs>
                <w:tab w:val="left" w:pos="394"/>
              </w:tabs>
              <w:ind w:left="57" w:right="40"/>
              <w:rPr>
                <w:bCs/>
                <w:sz w:val="20"/>
                <w:szCs w:val="20"/>
              </w:rPr>
            </w:pPr>
            <w:r w:rsidRPr="00ED3D7E">
              <w:rPr>
                <w:bCs/>
                <w:sz w:val="20"/>
                <w:szCs w:val="20"/>
              </w:rPr>
              <w:t>•</w:t>
            </w:r>
            <w:r w:rsidRPr="00ED3D7E">
              <w:rPr>
                <w:bCs/>
                <w:sz w:val="20"/>
                <w:szCs w:val="20"/>
              </w:rPr>
              <w:tab/>
              <w:t>Відсоток території громади, зайнятої зеленими насадженнями.</w:t>
            </w:r>
          </w:p>
          <w:p w14:paraId="2BB80F87" w14:textId="77777777" w:rsidR="00ED3D7E" w:rsidRPr="00ED3D7E" w:rsidRDefault="00ED3D7E" w:rsidP="00ED3D7E">
            <w:pPr>
              <w:pBdr>
                <w:top w:val="nil"/>
                <w:left w:val="nil"/>
                <w:bottom w:val="nil"/>
                <w:right w:val="nil"/>
                <w:between w:val="nil"/>
              </w:pBdr>
              <w:tabs>
                <w:tab w:val="left" w:pos="394"/>
              </w:tabs>
              <w:ind w:left="57" w:right="40"/>
              <w:rPr>
                <w:bCs/>
                <w:sz w:val="20"/>
                <w:szCs w:val="20"/>
              </w:rPr>
            </w:pPr>
            <w:r w:rsidRPr="00ED3D7E">
              <w:rPr>
                <w:bCs/>
                <w:sz w:val="20"/>
                <w:szCs w:val="20"/>
              </w:rPr>
              <w:t>•</w:t>
            </w:r>
            <w:r w:rsidRPr="00ED3D7E">
              <w:rPr>
                <w:bCs/>
                <w:sz w:val="20"/>
                <w:szCs w:val="20"/>
              </w:rPr>
              <w:tab/>
              <w:t>Кількість висаджених зелених насаджень (дерев і чагарників).</w:t>
            </w:r>
          </w:p>
          <w:p w14:paraId="4F387586" w14:textId="3C53C737" w:rsidR="00ED3D7E" w:rsidRPr="00ED3D7E" w:rsidRDefault="00ED3D7E" w:rsidP="00ED3D7E">
            <w:pPr>
              <w:pBdr>
                <w:top w:val="nil"/>
                <w:left w:val="nil"/>
                <w:bottom w:val="nil"/>
                <w:right w:val="nil"/>
                <w:between w:val="nil"/>
              </w:pBdr>
              <w:tabs>
                <w:tab w:val="left" w:pos="394"/>
              </w:tabs>
              <w:ind w:left="57" w:right="40"/>
              <w:rPr>
                <w:bCs/>
                <w:sz w:val="20"/>
                <w:szCs w:val="20"/>
              </w:rPr>
            </w:pPr>
            <w:r w:rsidRPr="00ED3D7E">
              <w:rPr>
                <w:bCs/>
                <w:sz w:val="20"/>
                <w:szCs w:val="20"/>
              </w:rPr>
              <w:t>•</w:t>
            </w:r>
            <w:r w:rsidRPr="00ED3D7E">
              <w:rPr>
                <w:bCs/>
                <w:sz w:val="20"/>
                <w:szCs w:val="20"/>
              </w:rPr>
              <w:tab/>
              <w:t>Площа/обсяг рекультивованих земель (у гектарах).</w:t>
            </w:r>
          </w:p>
          <w:p w14:paraId="44017A75" w14:textId="77777777" w:rsidR="00ED3D7E" w:rsidRPr="00ED3D7E" w:rsidRDefault="00ED3D7E" w:rsidP="00ED3D7E">
            <w:pPr>
              <w:pBdr>
                <w:top w:val="nil"/>
                <w:left w:val="nil"/>
                <w:bottom w:val="nil"/>
                <w:right w:val="nil"/>
                <w:between w:val="nil"/>
              </w:pBdr>
              <w:tabs>
                <w:tab w:val="left" w:pos="394"/>
              </w:tabs>
              <w:ind w:left="57" w:right="40"/>
              <w:rPr>
                <w:bCs/>
                <w:sz w:val="20"/>
                <w:szCs w:val="20"/>
              </w:rPr>
            </w:pPr>
            <w:r w:rsidRPr="00ED3D7E">
              <w:rPr>
                <w:bCs/>
                <w:sz w:val="20"/>
                <w:szCs w:val="20"/>
              </w:rPr>
              <w:t>•</w:t>
            </w:r>
            <w:r w:rsidRPr="00ED3D7E">
              <w:rPr>
                <w:bCs/>
                <w:sz w:val="20"/>
                <w:szCs w:val="20"/>
              </w:rPr>
              <w:tab/>
              <w:t>Кількість висаджених зелених насаджень на порушених землях, промислових територіях, санітарно-захисних зонах, од.</w:t>
            </w:r>
          </w:p>
          <w:p w14:paraId="07C3C01C" w14:textId="77777777" w:rsidR="00ED3D7E" w:rsidRPr="00ED3D7E" w:rsidRDefault="00ED3D7E" w:rsidP="00ED3D7E">
            <w:pPr>
              <w:pBdr>
                <w:top w:val="nil"/>
                <w:left w:val="nil"/>
                <w:bottom w:val="nil"/>
                <w:right w:val="nil"/>
                <w:between w:val="nil"/>
              </w:pBdr>
              <w:tabs>
                <w:tab w:val="left" w:pos="394"/>
              </w:tabs>
              <w:ind w:left="57" w:right="40"/>
              <w:rPr>
                <w:bCs/>
                <w:sz w:val="20"/>
                <w:szCs w:val="20"/>
              </w:rPr>
            </w:pPr>
            <w:r w:rsidRPr="00ED3D7E">
              <w:rPr>
                <w:bCs/>
                <w:sz w:val="20"/>
                <w:szCs w:val="20"/>
              </w:rPr>
              <w:t>•</w:t>
            </w:r>
            <w:r w:rsidRPr="00ED3D7E">
              <w:rPr>
                <w:bCs/>
                <w:sz w:val="20"/>
                <w:szCs w:val="20"/>
              </w:rPr>
              <w:tab/>
              <w:t>Площа територій, на яких упроваджено інноваційні методи закріплення поверхонь, що пилять, га.</w:t>
            </w:r>
          </w:p>
          <w:p w14:paraId="7BADB155" w14:textId="77777777" w:rsidR="00ED3D7E" w:rsidRPr="00ED3D7E" w:rsidRDefault="00ED3D7E" w:rsidP="00ED3D7E">
            <w:pPr>
              <w:pBdr>
                <w:top w:val="nil"/>
                <w:left w:val="nil"/>
                <w:bottom w:val="nil"/>
                <w:right w:val="nil"/>
                <w:between w:val="nil"/>
              </w:pBdr>
              <w:tabs>
                <w:tab w:val="left" w:pos="394"/>
              </w:tabs>
              <w:ind w:left="57" w:right="40"/>
              <w:rPr>
                <w:bCs/>
                <w:sz w:val="20"/>
                <w:szCs w:val="20"/>
              </w:rPr>
            </w:pPr>
            <w:r w:rsidRPr="00ED3D7E">
              <w:rPr>
                <w:bCs/>
                <w:sz w:val="20"/>
                <w:szCs w:val="20"/>
              </w:rPr>
              <w:t>•</w:t>
            </w:r>
            <w:r w:rsidRPr="00ED3D7E">
              <w:rPr>
                <w:bCs/>
                <w:sz w:val="20"/>
                <w:szCs w:val="20"/>
              </w:rPr>
              <w:tab/>
              <w:t>Площа земель природно-заповідного фонду, у тому числі нових.</w:t>
            </w:r>
          </w:p>
          <w:p w14:paraId="7B6CE118" w14:textId="51790ECD" w:rsidR="003830AE" w:rsidRPr="003830AE" w:rsidRDefault="00ED3D7E" w:rsidP="00ED3D7E">
            <w:pPr>
              <w:pBdr>
                <w:top w:val="nil"/>
                <w:left w:val="nil"/>
                <w:bottom w:val="nil"/>
                <w:right w:val="nil"/>
                <w:between w:val="nil"/>
              </w:pBdr>
              <w:tabs>
                <w:tab w:val="left" w:pos="394"/>
              </w:tabs>
              <w:ind w:left="57" w:right="40"/>
              <w:rPr>
                <w:bCs/>
                <w:sz w:val="20"/>
                <w:szCs w:val="20"/>
              </w:rPr>
            </w:pPr>
            <w:r w:rsidRPr="00ED3D7E">
              <w:rPr>
                <w:bCs/>
                <w:sz w:val="20"/>
                <w:szCs w:val="20"/>
              </w:rPr>
              <w:t>•</w:t>
            </w:r>
            <w:r w:rsidRPr="00ED3D7E">
              <w:rPr>
                <w:bCs/>
                <w:sz w:val="20"/>
                <w:szCs w:val="20"/>
              </w:rPr>
              <w:tab/>
              <w:t>Площа озеленених територій загального користування.</w:t>
            </w:r>
          </w:p>
        </w:tc>
        <w:tc>
          <w:tcPr>
            <w:tcW w:w="1418" w:type="dxa"/>
            <w:shd w:val="clear" w:color="auto" w:fill="FFFFFF" w:themeFill="background1"/>
            <w:tcMar>
              <w:top w:w="28" w:type="dxa"/>
              <w:left w:w="28" w:type="dxa"/>
              <w:bottom w:w="28" w:type="dxa"/>
              <w:right w:w="28" w:type="dxa"/>
            </w:tcMar>
          </w:tcPr>
          <w:p w14:paraId="1B0444B1" w14:textId="77777777" w:rsidR="003830AE" w:rsidRPr="00822D45" w:rsidRDefault="003830AE" w:rsidP="003830AE">
            <w:pPr>
              <w:pBdr>
                <w:top w:val="nil"/>
                <w:left w:val="nil"/>
                <w:bottom w:val="nil"/>
                <w:right w:val="nil"/>
                <w:between w:val="nil"/>
              </w:pBdr>
              <w:ind w:right="40"/>
              <w:jc w:val="center"/>
              <w:rPr>
                <w:b/>
                <w:sz w:val="20"/>
                <w:szCs w:val="20"/>
              </w:rPr>
            </w:pPr>
          </w:p>
        </w:tc>
        <w:tc>
          <w:tcPr>
            <w:tcW w:w="793" w:type="dxa"/>
            <w:shd w:val="clear" w:color="auto" w:fill="FFFFFF" w:themeFill="background1"/>
            <w:tcMar>
              <w:top w:w="28" w:type="dxa"/>
              <w:left w:w="28" w:type="dxa"/>
              <w:bottom w:w="28" w:type="dxa"/>
              <w:right w:w="28" w:type="dxa"/>
            </w:tcMar>
          </w:tcPr>
          <w:p w14:paraId="0DCBEE3B" w14:textId="77777777" w:rsidR="003830AE" w:rsidRPr="00822D45" w:rsidRDefault="003830AE" w:rsidP="003830AE">
            <w:pPr>
              <w:pBdr>
                <w:top w:val="nil"/>
                <w:left w:val="nil"/>
                <w:bottom w:val="nil"/>
                <w:right w:val="nil"/>
                <w:between w:val="nil"/>
              </w:pBdr>
              <w:ind w:right="40"/>
              <w:jc w:val="center"/>
              <w:rPr>
                <w:b/>
                <w:sz w:val="20"/>
                <w:szCs w:val="20"/>
              </w:rPr>
            </w:pPr>
          </w:p>
        </w:tc>
        <w:tc>
          <w:tcPr>
            <w:tcW w:w="794" w:type="dxa"/>
            <w:shd w:val="clear" w:color="auto" w:fill="FFFFFF" w:themeFill="background1"/>
          </w:tcPr>
          <w:p w14:paraId="637EFC30" w14:textId="77777777" w:rsidR="003830AE" w:rsidRPr="00822D45" w:rsidRDefault="003830AE" w:rsidP="003830AE">
            <w:pPr>
              <w:pBdr>
                <w:top w:val="nil"/>
                <w:left w:val="nil"/>
                <w:bottom w:val="nil"/>
                <w:right w:val="nil"/>
                <w:between w:val="nil"/>
              </w:pBdr>
              <w:ind w:left="-166" w:right="40"/>
              <w:jc w:val="center"/>
              <w:rPr>
                <w:b/>
                <w:sz w:val="20"/>
                <w:szCs w:val="20"/>
              </w:rPr>
            </w:pPr>
          </w:p>
        </w:tc>
        <w:tc>
          <w:tcPr>
            <w:tcW w:w="794" w:type="dxa"/>
            <w:shd w:val="clear" w:color="auto" w:fill="FFFFFF" w:themeFill="background1"/>
          </w:tcPr>
          <w:p w14:paraId="199DA477" w14:textId="77777777" w:rsidR="003830AE" w:rsidRPr="00822D45" w:rsidRDefault="003830AE" w:rsidP="003830AE">
            <w:pPr>
              <w:pBdr>
                <w:top w:val="nil"/>
                <w:left w:val="nil"/>
                <w:bottom w:val="nil"/>
                <w:right w:val="nil"/>
                <w:between w:val="nil"/>
              </w:pBdr>
              <w:ind w:left="-74" w:right="40"/>
              <w:jc w:val="center"/>
              <w:rPr>
                <w:b/>
                <w:sz w:val="20"/>
                <w:szCs w:val="20"/>
              </w:rPr>
            </w:pPr>
          </w:p>
        </w:tc>
        <w:tc>
          <w:tcPr>
            <w:tcW w:w="794" w:type="dxa"/>
            <w:shd w:val="clear" w:color="auto" w:fill="FFFFFF" w:themeFill="background1"/>
          </w:tcPr>
          <w:p w14:paraId="4FBB39B4" w14:textId="77777777" w:rsidR="003830AE" w:rsidRPr="00822D45" w:rsidRDefault="003830AE" w:rsidP="003830AE">
            <w:pPr>
              <w:pBdr>
                <w:top w:val="nil"/>
                <w:left w:val="nil"/>
                <w:bottom w:val="nil"/>
                <w:right w:val="nil"/>
                <w:between w:val="nil"/>
              </w:pBdr>
              <w:ind w:right="40"/>
              <w:jc w:val="center"/>
              <w:rPr>
                <w:b/>
                <w:sz w:val="20"/>
                <w:szCs w:val="20"/>
              </w:rPr>
            </w:pPr>
          </w:p>
        </w:tc>
        <w:tc>
          <w:tcPr>
            <w:tcW w:w="794" w:type="dxa"/>
            <w:shd w:val="clear" w:color="auto" w:fill="FFFFFF" w:themeFill="background1"/>
            <w:tcMar>
              <w:top w:w="28" w:type="dxa"/>
              <w:left w:w="28" w:type="dxa"/>
              <w:bottom w:w="28" w:type="dxa"/>
              <w:right w:w="28" w:type="dxa"/>
            </w:tcMar>
          </w:tcPr>
          <w:p w14:paraId="5CA18B60" w14:textId="77777777" w:rsidR="003830AE" w:rsidRPr="00822D45" w:rsidRDefault="003830AE" w:rsidP="003830AE">
            <w:pPr>
              <w:pBdr>
                <w:top w:val="nil"/>
                <w:left w:val="nil"/>
                <w:bottom w:val="nil"/>
                <w:right w:val="nil"/>
                <w:between w:val="nil"/>
              </w:pBdr>
              <w:ind w:right="40"/>
              <w:jc w:val="center"/>
              <w:rPr>
                <w:b/>
                <w:sz w:val="20"/>
                <w:szCs w:val="20"/>
              </w:rPr>
            </w:pPr>
          </w:p>
        </w:tc>
        <w:tc>
          <w:tcPr>
            <w:tcW w:w="1417" w:type="dxa"/>
            <w:shd w:val="clear" w:color="auto" w:fill="FFFFFF" w:themeFill="background1"/>
            <w:tcMar>
              <w:top w:w="28" w:type="dxa"/>
              <w:left w:w="28" w:type="dxa"/>
              <w:bottom w:w="28" w:type="dxa"/>
              <w:right w:w="28" w:type="dxa"/>
            </w:tcMar>
          </w:tcPr>
          <w:p w14:paraId="3C6CCBAD" w14:textId="77777777" w:rsidR="003830AE" w:rsidRPr="00822D45" w:rsidRDefault="003830AE" w:rsidP="003830AE">
            <w:pPr>
              <w:pBdr>
                <w:top w:val="nil"/>
                <w:left w:val="nil"/>
                <w:bottom w:val="nil"/>
                <w:right w:val="nil"/>
                <w:between w:val="nil"/>
              </w:pBdr>
              <w:ind w:right="40"/>
              <w:jc w:val="center"/>
              <w:rPr>
                <w:b/>
                <w:sz w:val="20"/>
                <w:szCs w:val="20"/>
              </w:rPr>
            </w:pPr>
          </w:p>
        </w:tc>
      </w:tr>
      <w:tr w:rsidR="003830AE" w:rsidRPr="00822D45" w14:paraId="71FAE0EB" w14:textId="77777777" w:rsidTr="005018A4">
        <w:trPr>
          <w:trHeight w:val="20"/>
          <w:tblHeader/>
        </w:trPr>
        <w:tc>
          <w:tcPr>
            <w:tcW w:w="3114" w:type="dxa"/>
            <w:tcMar>
              <w:top w:w="28" w:type="dxa"/>
              <w:left w:w="28" w:type="dxa"/>
              <w:bottom w:w="28" w:type="dxa"/>
              <w:right w:w="28" w:type="dxa"/>
            </w:tcMar>
          </w:tcPr>
          <w:p w14:paraId="25E8872F" w14:textId="135B6C9E" w:rsidR="003830AE" w:rsidRPr="003830AE" w:rsidRDefault="003830AE" w:rsidP="003830AE">
            <w:pPr>
              <w:pBdr>
                <w:top w:val="nil"/>
                <w:left w:val="nil"/>
                <w:bottom w:val="nil"/>
                <w:right w:val="nil"/>
                <w:between w:val="nil"/>
              </w:pBdr>
              <w:rPr>
                <w:bCs/>
                <w:sz w:val="20"/>
                <w:szCs w:val="20"/>
              </w:rPr>
            </w:pPr>
            <w:r w:rsidRPr="003830AE">
              <w:rPr>
                <w:bCs/>
                <w:sz w:val="20"/>
                <w:szCs w:val="20"/>
              </w:rPr>
              <w:t>2.3. Ефективна система управління відходами</w:t>
            </w:r>
          </w:p>
        </w:tc>
        <w:tc>
          <w:tcPr>
            <w:tcW w:w="5245" w:type="dxa"/>
            <w:shd w:val="clear" w:color="auto" w:fill="FFFFFF" w:themeFill="background1"/>
            <w:tcMar>
              <w:top w:w="28" w:type="dxa"/>
              <w:left w:w="28" w:type="dxa"/>
              <w:bottom w:w="28" w:type="dxa"/>
              <w:right w:w="28" w:type="dxa"/>
            </w:tcMar>
          </w:tcPr>
          <w:p w14:paraId="5FCD5655" w14:textId="77777777" w:rsidR="005A3AC5" w:rsidRPr="005A3AC5" w:rsidRDefault="005A3AC5" w:rsidP="005A3AC5">
            <w:pPr>
              <w:pBdr>
                <w:top w:val="nil"/>
                <w:left w:val="nil"/>
                <w:bottom w:val="nil"/>
                <w:right w:val="nil"/>
                <w:between w:val="nil"/>
              </w:pBdr>
              <w:tabs>
                <w:tab w:val="left" w:pos="394"/>
              </w:tabs>
              <w:ind w:left="57" w:right="40"/>
              <w:rPr>
                <w:bCs/>
                <w:sz w:val="20"/>
                <w:szCs w:val="20"/>
              </w:rPr>
            </w:pPr>
            <w:r w:rsidRPr="005A3AC5">
              <w:rPr>
                <w:bCs/>
                <w:sz w:val="20"/>
                <w:szCs w:val="20"/>
              </w:rPr>
              <w:t>•</w:t>
            </w:r>
            <w:r w:rsidRPr="005A3AC5">
              <w:rPr>
                <w:bCs/>
                <w:sz w:val="20"/>
                <w:szCs w:val="20"/>
              </w:rPr>
              <w:tab/>
              <w:t>Кількість створених/модернізованих об’єктів управління відходами, од.</w:t>
            </w:r>
          </w:p>
          <w:p w14:paraId="6375D53E" w14:textId="77777777" w:rsidR="005A3AC5" w:rsidRPr="005A3AC5" w:rsidRDefault="005A3AC5" w:rsidP="005A3AC5">
            <w:pPr>
              <w:pBdr>
                <w:top w:val="nil"/>
                <w:left w:val="nil"/>
                <w:bottom w:val="nil"/>
                <w:right w:val="nil"/>
                <w:between w:val="nil"/>
              </w:pBdr>
              <w:tabs>
                <w:tab w:val="left" w:pos="394"/>
              </w:tabs>
              <w:ind w:left="57" w:right="40"/>
              <w:rPr>
                <w:bCs/>
                <w:sz w:val="20"/>
                <w:szCs w:val="20"/>
              </w:rPr>
            </w:pPr>
            <w:r w:rsidRPr="005A3AC5">
              <w:rPr>
                <w:bCs/>
                <w:sz w:val="20"/>
                <w:szCs w:val="20"/>
              </w:rPr>
              <w:t>•</w:t>
            </w:r>
            <w:r w:rsidRPr="005A3AC5">
              <w:rPr>
                <w:bCs/>
                <w:sz w:val="20"/>
                <w:szCs w:val="20"/>
              </w:rPr>
              <w:tab/>
              <w:t>Обсяг роздільно зібраних побутових відходів, т.</w:t>
            </w:r>
          </w:p>
          <w:p w14:paraId="3A82879C" w14:textId="77777777" w:rsidR="005A3AC5" w:rsidRPr="005A3AC5" w:rsidRDefault="005A3AC5" w:rsidP="005A3AC5">
            <w:pPr>
              <w:pBdr>
                <w:top w:val="nil"/>
                <w:left w:val="nil"/>
                <w:bottom w:val="nil"/>
                <w:right w:val="nil"/>
                <w:between w:val="nil"/>
              </w:pBdr>
              <w:tabs>
                <w:tab w:val="left" w:pos="394"/>
              </w:tabs>
              <w:ind w:left="57" w:right="40"/>
              <w:rPr>
                <w:bCs/>
                <w:sz w:val="20"/>
                <w:szCs w:val="20"/>
              </w:rPr>
            </w:pPr>
            <w:r w:rsidRPr="005A3AC5">
              <w:rPr>
                <w:bCs/>
                <w:sz w:val="20"/>
                <w:szCs w:val="20"/>
              </w:rPr>
              <w:t>•</w:t>
            </w:r>
            <w:r w:rsidRPr="005A3AC5">
              <w:rPr>
                <w:bCs/>
                <w:sz w:val="20"/>
                <w:szCs w:val="20"/>
              </w:rPr>
              <w:tab/>
              <w:t>Кількість придбаного обладнання, спецтехніки для збирання транспортування та складування побутових відходів од.</w:t>
            </w:r>
          </w:p>
          <w:p w14:paraId="3C994E94" w14:textId="77777777" w:rsidR="005A3AC5" w:rsidRPr="005A3AC5" w:rsidRDefault="005A3AC5" w:rsidP="005A3AC5">
            <w:pPr>
              <w:pBdr>
                <w:top w:val="nil"/>
                <w:left w:val="nil"/>
                <w:bottom w:val="nil"/>
                <w:right w:val="nil"/>
                <w:between w:val="nil"/>
              </w:pBdr>
              <w:tabs>
                <w:tab w:val="left" w:pos="394"/>
              </w:tabs>
              <w:ind w:left="57" w:right="40"/>
              <w:rPr>
                <w:bCs/>
                <w:sz w:val="20"/>
                <w:szCs w:val="20"/>
              </w:rPr>
            </w:pPr>
            <w:r w:rsidRPr="005A3AC5">
              <w:rPr>
                <w:bCs/>
                <w:sz w:val="20"/>
                <w:szCs w:val="20"/>
              </w:rPr>
              <w:t>•</w:t>
            </w:r>
            <w:r w:rsidRPr="005A3AC5">
              <w:rPr>
                <w:bCs/>
                <w:sz w:val="20"/>
                <w:szCs w:val="20"/>
              </w:rPr>
              <w:tab/>
              <w:t>Кількість контейнерів для збору ресурсоцінних компонентів побутових відходів од.</w:t>
            </w:r>
          </w:p>
          <w:p w14:paraId="6068549D" w14:textId="77777777" w:rsidR="005A3AC5" w:rsidRPr="005A3AC5" w:rsidRDefault="005A3AC5" w:rsidP="005A3AC5">
            <w:pPr>
              <w:pBdr>
                <w:top w:val="nil"/>
                <w:left w:val="nil"/>
                <w:bottom w:val="nil"/>
                <w:right w:val="nil"/>
                <w:between w:val="nil"/>
              </w:pBdr>
              <w:tabs>
                <w:tab w:val="left" w:pos="394"/>
              </w:tabs>
              <w:ind w:left="57" w:right="40"/>
              <w:rPr>
                <w:bCs/>
                <w:sz w:val="20"/>
                <w:szCs w:val="20"/>
              </w:rPr>
            </w:pPr>
            <w:r w:rsidRPr="005A3AC5">
              <w:rPr>
                <w:bCs/>
                <w:sz w:val="20"/>
                <w:szCs w:val="20"/>
              </w:rPr>
              <w:t>•</w:t>
            </w:r>
            <w:r w:rsidRPr="005A3AC5">
              <w:rPr>
                <w:bCs/>
                <w:sz w:val="20"/>
                <w:szCs w:val="20"/>
              </w:rPr>
              <w:tab/>
              <w:t>Обсяг відновлених промислових відходів до загального обсягу утворених підприємствами, %.</w:t>
            </w:r>
          </w:p>
          <w:p w14:paraId="1D82E481" w14:textId="77777777" w:rsidR="005A3AC5" w:rsidRPr="005A3AC5" w:rsidRDefault="005A3AC5" w:rsidP="005A3AC5">
            <w:pPr>
              <w:pBdr>
                <w:top w:val="nil"/>
                <w:left w:val="nil"/>
                <w:bottom w:val="nil"/>
                <w:right w:val="nil"/>
                <w:between w:val="nil"/>
              </w:pBdr>
              <w:tabs>
                <w:tab w:val="left" w:pos="394"/>
              </w:tabs>
              <w:ind w:left="57" w:right="40"/>
              <w:rPr>
                <w:bCs/>
                <w:sz w:val="20"/>
                <w:szCs w:val="20"/>
              </w:rPr>
            </w:pPr>
            <w:r w:rsidRPr="005A3AC5">
              <w:rPr>
                <w:bCs/>
                <w:sz w:val="20"/>
                <w:szCs w:val="20"/>
              </w:rPr>
              <w:t>•</w:t>
            </w:r>
            <w:r w:rsidRPr="005A3AC5">
              <w:rPr>
                <w:bCs/>
                <w:sz w:val="20"/>
                <w:szCs w:val="20"/>
              </w:rPr>
              <w:tab/>
              <w:t>Частка відходів, що захоронюється від загального обсягу утворених відходів, %.</w:t>
            </w:r>
          </w:p>
          <w:p w14:paraId="6496E319" w14:textId="4184D7B2" w:rsidR="003830AE" w:rsidRPr="003830AE" w:rsidRDefault="005A3AC5" w:rsidP="005A3AC5">
            <w:pPr>
              <w:pBdr>
                <w:top w:val="nil"/>
                <w:left w:val="nil"/>
                <w:bottom w:val="nil"/>
                <w:right w:val="nil"/>
                <w:between w:val="nil"/>
              </w:pBdr>
              <w:tabs>
                <w:tab w:val="left" w:pos="394"/>
              </w:tabs>
              <w:ind w:left="57" w:right="40"/>
              <w:rPr>
                <w:bCs/>
                <w:sz w:val="20"/>
                <w:szCs w:val="20"/>
              </w:rPr>
            </w:pPr>
            <w:r w:rsidRPr="005A3AC5">
              <w:rPr>
                <w:bCs/>
                <w:sz w:val="20"/>
                <w:szCs w:val="20"/>
              </w:rPr>
              <w:t>•</w:t>
            </w:r>
            <w:r w:rsidRPr="005A3AC5">
              <w:rPr>
                <w:bCs/>
                <w:sz w:val="20"/>
                <w:szCs w:val="20"/>
              </w:rPr>
              <w:tab/>
              <w:t>Кількість виведених з експлуатації об’єктів управління відходами, зокрема хвостосховищ, од.</w:t>
            </w:r>
          </w:p>
        </w:tc>
        <w:tc>
          <w:tcPr>
            <w:tcW w:w="1418" w:type="dxa"/>
            <w:shd w:val="clear" w:color="auto" w:fill="FFFFFF" w:themeFill="background1"/>
            <w:tcMar>
              <w:top w:w="28" w:type="dxa"/>
              <w:left w:w="28" w:type="dxa"/>
              <w:bottom w:w="28" w:type="dxa"/>
              <w:right w:w="28" w:type="dxa"/>
            </w:tcMar>
          </w:tcPr>
          <w:p w14:paraId="0B932BCC" w14:textId="77777777" w:rsidR="003830AE" w:rsidRPr="00822D45" w:rsidRDefault="003830AE" w:rsidP="003830AE">
            <w:pPr>
              <w:pBdr>
                <w:top w:val="nil"/>
                <w:left w:val="nil"/>
                <w:bottom w:val="nil"/>
                <w:right w:val="nil"/>
                <w:between w:val="nil"/>
              </w:pBdr>
              <w:ind w:right="40"/>
              <w:jc w:val="center"/>
              <w:rPr>
                <w:b/>
                <w:sz w:val="20"/>
                <w:szCs w:val="20"/>
              </w:rPr>
            </w:pPr>
          </w:p>
        </w:tc>
        <w:tc>
          <w:tcPr>
            <w:tcW w:w="793" w:type="dxa"/>
            <w:shd w:val="clear" w:color="auto" w:fill="FFFFFF" w:themeFill="background1"/>
            <w:tcMar>
              <w:top w:w="28" w:type="dxa"/>
              <w:left w:w="28" w:type="dxa"/>
              <w:bottom w:w="28" w:type="dxa"/>
              <w:right w:w="28" w:type="dxa"/>
            </w:tcMar>
          </w:tcPr>
          <w:p w14:paraId="2803F24C" w14:textId="77777777" w:rsidR="003830AE" w:rsidRPr="00822D45" w:rsidRDefault="003830AE" w:rsidP="003830AE">
            <w:pPr>
              <w:pBdr>
                <w:top w:val="nil"/>
                <w:left w:val="nil"/>
                <w:bottom w:val="nil"/>
                <w:right w:val="nil"/>
                <w:between w:val="nil"/>
              </w:pBdr>
              <w:ind w:right="40"/>
              <w:jc w:val="center"/>
              <w:rPr>
                <w:b/>
                <w:sz w:val="20"/>
                <w:szCs w:val="20"/>
              </w:rPr>
            </w:pPr>
          </w:p>
        </w:tc>
        <w:tc>
          <w:tcPr>
            <w:tcW w:w="794" w:type="dxa"/>
            <w:shd w:val="clear" w:color="auto" w:fill="FFFFFF" w:themeFill="background1"/>
          </w:tcPr>
          <w:p w14:paraId="3A732880" w14:textId="77777777" w:rsidR="003830AE" w:rsidRPr="00822D45" w:rsidRDefault="003830AE" w:rsidP="003830AE">
            <w:pPr>
              <w:pBdr>
                <w:top w:val="nil"/>
                <w:left w:val="nil"/>
                <w:bottom w:val="nil"/>
                <w:right w:val="nil"/>
                <w:between w:val="nil"/>
              </w:pBdr>
              <w:ind w:left="-166" w:right="40"/>
              <w:jc w:val="center"/>
              <w:rPr>
                <w:b/>
                <w:sz w:val="20"/>
                <w:szCs w:val="20"/>
              </w:rPr>
            </w:pPr>
          </w:p>
        </w:tc>
        <w:tc>
          <w:tcPr>
            <w:tcW w:w="794" w:type="dxa"/>
            <w:shd w:val="clear" w:color="auto" w:fill="FFFFFF" w:themeFill="background1"/>
          </w:tcPr>
          <w:p w14:paraId="6EE576A3" w14:textId="77777777" w:rsidR="003830AE" w:rsidRPr="00822D45" w:rsidRDefault="003830AE" w:rsidP="003830AE">
            <w:pPr>
              <w:pBdr>
                <w:top w:val="nil"/>
                <w:left w:val="nil"/>
                <w:bottom w:val="nil"/>
                <w:right w:val="nil"/>
                <w:between w:val="nil"/>
              </w:pBdr>
              <w:ind w:left="-74" w:right="40"/>
              <w:jc w:val="center"/>
              <w:rPr>
                <w:b/>
                <w:sz w:val="20"/>
                <w:szCs w:val="20"/>
              </w:rPr>
            </w:pPr>
          </w:p>
        </w:tc>
        <w:tc>
          <w:tcPr>
            <w:tcW w:w="794" w:type="dxa"/>
            <w:shd w:val="clear" w:color="auto" w:fill="FFFFFF" w:themeFill="background1"/>
          </w:tcPr>
          <w:p w14:paraId="740537A2" w14:textId="77777777" w:rsidR="003830AE" w:rsidRPr="00822D45" w:rsidRDefault="003830AE" w:rsidP="003830AE">
            <w:pPr>
              <w:pBdr>
                <w:top w:val="nil"/>
                <w:left w:val="nil"/>
                <w:bottom w:val="nil"/>
                <w:right w:val="nil"/>
                <w:between w:val="nil"/>
              </w:pBdr>
              <w:ind w:right="40"/>
              <w:jc w:val="center"/>
              <w:rPr>
                <w:b/>
                <w:sz w:val="20"/>
                <w:szCs w:val="20"/>
              </w:rPr>
            </w:pPr>
          </w:p>
        </w:tc>
        <w:tc>
          <w:tcPr>
            <w:tcW w:w="794" w:type="dxa"/>
            <w:shd w:val="clear" w:color="auto" w:fill="FFFFFF" w:themeFill="background1"/>
            <w:tcMar>
              <w:top w:w="28" w:type="dxa"/>
              <w:left w:w="28" w:type="dxa"/>
              <w:bottom w:w="28" w:type="dxa"/>
              <w:right w:w="28" w:type="dxa"/>
            </w:tcMar>
          </w:tcPr>
          <w:p w14:paraId="07343BC4" w14:textId="77777777" w:rsidR="003830AE" w:rsidRPr="00822D45" w:rsidRDefault="003830AE" w:rsidP="003830AE">
            <w:pPr>
              <w:pBdr>
                <w:top w:val="nil"/>
                <w:left w:val="nil"/>
                <w:bottom w:val="nil"/>
                <w:right w:val="nil"/>
                <w:between w:val="nil"/>
              </w:pBdr>
              <w:ind w:right="40"/>
              <w:jc w:val="center"/>
              <w:rPr>
                <w:b/>
                <w:sz w:val="20"/>
                <w:szCs w:val="20"/>
              </w:rPr>
            </w:pPr>
          </w:p>
        </w:tc>
        <w:tc>
          <w:tcPr>
            <w:tcW w:w="1417" w:type="dxa"/>
            <w:shd w:val="clear" w:color="auto" w:fill="FFFFFF" w:themeFill="background1"/>
            <w:tcMar>
              <w:top w:w="28" w:type="dxa"/>
              <w:left w:w="28" w:type="dxa"/>
              <w:bottom w:w="28" w:type="dxa"/>
              <w:right w:w="28" w:type="dxa"/>
            </w:tcMar>
          </w:tcPr>
          <w:p w14:paraId="79E56FB1" w14:textId="77777777" w:rsidR="003830AE" w:rsidRPr="00822D45" w:rsidRDefault="003830AE" w:rsidP="003830AE">
            <w:pPr>
              <w:pBdr>
                <w:top w:val="nil"/>
                <w:left w:val="nil"/>
                <w:bottom w:val="nil"/>
                <w:right w:val="nil"/>
                <w:between w:val="nil"/>
              </w:pBdr>
              <w:ind w:right="40"/>
              <w:jc w:val="center"/>
              <w:rPr>
                <w:b/>
                <w:sz w:val="20"/>
                <w:szCs w:val="20"/>
              </w:rPr>
            </w:pPr>
          </w:p>
        </w:tc>
      </w:tr>
      <w:tr w:rsidR="003830AE" w:rsidRPr="00822D45" w14:paraId="7B49ECD1" w14:textId="77777777" w:rsidTr="005018A4">
        <w:trPr>
          <w:trHeight w:val="20"/>
          <w:tblHeader/>
        </w:trPr>
        <w:tc>
          <w:tcPr>
            <w:tcW w:w="3114" w:type="dxa"/>
            <w:tcMar>
              <w:top w:w="28" w:type="dxa"/>
              <w:left w:w="28" w:type="dxa"/>
              <w:bottom w:w="28" w:type="dxa"/>
              <w:right w:w="28" w:type="dxa"/>
            </w:tcMar>
          </w:tcPr>
          <w:p w14:paraId="1012AC01" w14:textId="56AEC2FA" w:rsidR="003830AE" w:rsidRPr="003830AE" w:rsidRDefault="003830AE" w:rsidP="003830AE">
            <w:pPr>
              <w:pBdr>
                <w:top w:val="nil"/>
                <w:left w:val="nil"/>
                <w:bottom w:val="nil"/>
                <w:right w:val="nil"/>
                <w:between w:val="nil"/>
              </w:pBdr>
              <w:rPr>
                <w:bCs/>
                <w:sz w:val="20"/>
                <w:szCs w:val="20"/>
              </w:rPr>
            </w:pPr>
            <w:r w:rsidRPr="003830AE">
              <w:rPr>
                <w:bCs/>
                <w:sz w:val="20"/>
                <w:szCs w:val="20"/>
              </w:rPr>
              <w:lastRenderedPageBreak/>
              <w:t>2.4. Комплексний моніторинг стану довкілля</w:t>
            </w:r>
          </w:p>
        </w:tc>
        <w:tc>
          <w:tcPr>
            <w:tcW w:w="5245" w:type="dxa"/>
            <w:shd w:val="clear" w:color="auto" w:fill="FFFFFF" w:themeFill="background1"/>
            <w:tcMar>
              <w:top w:w="28" w:type="dxa"/>
              <w:left w:w="28" w:type="dxa"/>
              <w:bottom w:w="28" w:type="dxa"/>
              <w:right w:w="28" w:type="dxa"/>
            </w:tcMar>
          </w:tcPr>
          <w:p w14:paraId="365A1948" w14:textId="77777777" w:rsidR="007D2E06" w:rsidRPr="007D2E06" w:rsidRDefault="007D2E06" w:rsidP="007D2E06">
            <w:pPr>
              <w:pBdr>
                <w:top w:val="nil"/>
                <w:left w:val="nil"/>
                <w:bottom w:val="nil"/>
                <w:right w:val="nil"/>
                <w:between w:val="nil"/>
              </w:pBdr>
              <w:tabs>
                <w:tab w:val="left" w:pos="394"/>
              </w:tabs>
              <w:ind w:left="57" w:right="40"/>
              <w:rPr>
                <w:bCs/>
                <w:sz w:val="20"/>
                <w:szCs w:val="20"/>
              </w:rPr>
            </w:pPr>
            <w:r w:rsidRPr="007D2E06">
              <w:rPr>
                <w:bCs/>
                <w:sz w:val="20"/>
                <w:szCs w:val="20"/>
              </w:rPr>
              <w:t>•</w:t>
            </w:r>
            <w:r w:rsidRPr="007D2E06">
              <w:rPr>
                <w:bCs/>
                <w:sz w:val="20"/>
                <w:szCs w:val="20"/>
              </w:rPr>
              <w:tab/>
              <w:t>Кількість проведених екологічних акцій в рік.</w:t>
            </w:r>
          </w:p>
          <w:p w14:paraId="3988A032" w14:textId="77777777" w:rsidR="007D2E06" w:rsidRPr="007D2E06" w:rsidRDefault="007D2E06" w:rsidP="007D2E06">
            <w:pPr>
              <w:pBdr>
                <w:top w:val="nil"/>
                <w:left w:val="nil"/>
                <w:bottom w:val="nil"/>
                <w:right w:val="nil"/>
                <w:between w:val="nil"/>
              </w:pBdr>
              <w:tabs>
                <w:tab w:val="left" w:pos="394"/>
              </w:tabs>
              <w:ind w:left="57" w:right="40"/>
              <w:rPr>
                <w:bCs/>
                <w:sz w:val="20"/>
                <w:szCs w:val="20"/>
              </w:rPr>
            </w:pPr>
            <w:r w:rsidRPr="007D2E06">
              <w:rPr>
                <w:bCs/>
                <w:sz w:val="20"/>
                <w:szCs w:val="20"/>
              </w:rPr>
              <w:t>•</w:t>
            </w:r>
            <w:r w:rsidRPr="007D2E06">
              <w:rPr>
                <w:bCs/>
                <w:sz w:val="20"/>
                <w:szCs w:val="20"/>
              </w:rPr>
              <w:tab/>
              <w:t>Кількість контрольних точок для моніторингу атмосферного повітря, водних об’єктів та ґрунтів, од.</w:t>
            </w:r>
          </w:p>
          <w:p w14:paraId="49766B1D" w14:textId="77777777" w:rsidR="007D2E06" w:rsidRPr="007D2E06" w:rsidRDefault="007D2E06" w:rsidP="007D2E06">
            <w:pPr>
              <w:pBdr>
                <w:top w:val="nil"/>
                <w:left w:val="nil"/>
                <w:bottom w:val="nil"/>
                <w:right w:val="nil"/>
                <w:between w:val="nil"/>
              </w:pBdr>
              <w:tabs>
                <w:tab w:val="left" w:pos="394"/>
              </w:tabs>
              <w:ind w:left="57" w:right="40"/>
              <w:rPr>
                <w:bCs/>
                <w:sz w:val="20"/>
                <w:szCs w:val="20"/>
              </w:rPr>
            </w:pPr>
            <w:r w:rsidRPr="007D2E06">
              <w:rPr>
                <w:bCs/>
                <w:sz w:val="20"/>
                <w:szCs w:val="20"/>
              </w:rPr>
              <w:t>•</w:t>
            </w:r>
            <w:r w:rsidRPr="007D2E06">
              <w:rPr>
                <w:bCs/>
                <w:sz w:val="20"/>
                <w:szCs w:val="20"/>
              </w:rPr>
              <w:tab/>
              <w:t>Кількість проведених лабораторних досліджень якості повітря, водних об’єктів, ґрунтів, од.</w:t>
            </w:r>
          </w:p>
          <w:p w14:paraId="5EF82647" w14:textId="77777777" w:rsidR="007D2E06" w:rsidRPr="007D2E06" w:rsidRDefault="007D2E06" w:rsidP="007D2E06">
            <w:pPr>
              <w:pBdr>
                <w:top w:val="nil"/>
                <w:left w:val="nil"/>
                <w:bottom w:val="nil"/>
                <w:right w:val="nil"/>
                <w:between w:val="nil"/>
              </w:pBdr>
              <w:tabs>
                <w:tab w:val="left" w:pos="394"/>
              </w:tabs>
              <w:ind w:left="57" w:right="40"/>
              <w:rPr>
                <w:bCs/>
                <w:sz w:val="20"/>
                <w:szCs w:val="20"/>
              </w:rPr>
            </w:pPr>
            <w:r w:rsidRPr="007D2E06">
              <w:rPr>
                <w:bCs/>
                <w:sz w:val="20"/>
                <w:szCs w:val="20"/>
              </w:rPr>
              <w:t>•</w:t>
            </w:r>
            <w:r w:rsidRPr="007D2E06">
              <w:rPr>
                <w:bCs/>
                <w:sz w:val="20"/>
                <w:szCs w:val="20"/>
              </w:rPr>
              <w:tab/>
              <w:t>Кількість виявлених відхилень нормативних показників забруднення повітря, води або ґрунту, од.</w:t>
            </w:r>
          </w:p>
          <w:p w14:paraId="375D66D9" w14:textId="70E15D76" w:rsidR="003830AE" w:rsidRPr="003830AE" w:rsidRDefault="007D2E06" w:rsidP="007D2E06">
            <w:pPr>
              <w:pBdr>
                <w:top w:val="nil"/>
                <w:left w:val="nil"/>
                <w:bottom w:val="nil"/>
                <w:right w:val="nil"/>
                <w:between w:val="nil"/>
              </w:pBdr>
              <w:tabs>
                <w:tab w:val="left" w:pos="394"/>
              </w:tabs>
              <w:ind w:left="57" w:right="40"/>
              <w:rPr>
                <w:bCs/>
                <w:sz w:val="20"/>
                <w:szCs w:val="20"/>
              </w:rPr>
            </w:pPr>
            <w:r w:rsidRPr="007D2E06">
              <w:rPr>
                <w:bCs/>
                <w:sz w:val="20"/>
                <w:szCs w:val="20"/>
              </w:rPr>
              <w:t>•</w:t>
            </w:r>
            <w:r w:rsidRPr="007D2E06">
              <w:rPr>
                <w:bCs/>
                <w:sz w:val="20"/>
                <w:szCs w:val="20"/>
              </w:rPr>
              <w:tab/>
              <w:t>Кількість даних, інтегрованих у систему для інтерактивної «мапи» моніторингу стану повітря, води та ґрунтів.</w:t>
            </w:r>
          </w:p>
        </w:tc>
        <w:tc>
          <w:tcPr>
            <w:tcW w:w="1418" w:type="dxa"/>
            <w:shd w:val="clear" w:color="auto" w:fill="FFFFFF" w:themeFill="background1"/>
            <w:tcMar>
              <w:top w:w="28" w:type="dxa"/>
              <w:left w:w="28" w:type="dxa"/>
              <w:bottom w:w="28" w:type="dxa"/>
              <w:right w:w="28" w:type="dxa"/>
            </w:tcMar>
          </w:tcPr>
          <w:p w14:paraId="153F6D6C" w14:textId="77777777" w:rsidR="003830AE" w:rsidRPr="00822D45" w:rsidRDefault="003830AE" w:rsidP="003830AE">
            <w:pPr>
              <w:pBdr>
                <w:top w:val="nil"/>
                <w:left w:val="nil"/>
                <w:bottom w:val="nil"/>
                <w:right w:val="nil"/>
                <w:between w:val="nil"/>
              </w:pBdr>
              <w:ind w:right="40"/>
              <w:jc w:val="center"/>
              <w:rPr>
                <w:b/>
                <w:sz w:val="20"/>
                <w:szCs w:val="20"/>
              </w:rPr>
            </w:pPr>
          </w:p>
        </w:tc>
        <w:tc>
          <w:tcPr>
            <w:tcW w:w="793" w:type="dxa"/>
            <w:shd w:val="clear" w:color="auto" w:fill="FFFFFF" w:themeFill="background1"/>
            <w:tcMar>
              <w:top w:w="28" w:type="dxa"/>
              <w:left w:w="28" w:type="dxa"/>
              <w:bottom w:w="28" w:type="dxa"/>
              <w:right w:w="28" w:type="dxa"/>
            </w:tcMar>
          </w:tcPr>
          <w:p w14:paraId="3D5592DD" w14:textId="77777777" w:rsidR="003830AE" w:rsidRPr="00822D45" w:rsidRDefault="003830AE" w:rsidP="003830AE">
            <w:pPr>
              <w:pBdr>
                <w:top w:val="nil"/>
                <w:left w:val="nil"/>
                <w:bottom w:val="nil"/>
                <w:right w:val="nil"/>
                <w:between w:val="nil"/>
              </w:pBdr>
              <w:ind w:right="40"/>
              <w:jc w:val="center"/>
              <w:rPr>
                <w:b/>
                <w:sz w:val="20"/>
                <w:szCs w:val="20"/>
              </w:rPr>
            </w:pPr>
          </w:p>
        </w:tc>
        <w:tc>
          <w:tcPr>
            <w:tcW w:w="794" w:type="dxa"/>
            <w:shd w:val="clear" w:color="auto" w:fill="FFFFFF" w:themeFill="background1"/>
          </w:tcPr>
          <w:p w14:paraId="16EFFED5" w14:textId="77777777" w:rsidR="003830AE" w:rsidRPr="00822D45" w:rsidRDefault="003830AE" w:rsidP="003830AE">
            <w:pPr>
              <w:pBdr>
                <w:top w:val="nil"/>
                <w:left w:val="nil"/>
                <w:bottom w:val="nil"/>
                <w:right w:val="nil"/>
                <w:between w:val="nil"/>
              </w:pBdr>
              <w:ind w:left="-166" w:right="40"/>
              <w:jc w:val="center"/>
              <w:rPr>
                <w:b/>
                <w:sz w:val="20"/>
                <w:szCs w:val="20"/>
              </w:rPr>
            </w:pPr>
          </w:p>
        </w:tc>
        <w:tc>
          <w:tcPr>
            <w:tcW w:w="794" w:type="dxa"/>
            <w:shd w:val="clear" w:color="auto" w:fill="FFFFFF" w:themeFill="background1"/>
          </w:tcPr>
          <w:p w14:paraId="100FDCFE" w14:textId="77777777" w:rsidR="003830AE" w:rsidRPr="00822D45" w:rsidRDefault="003830AE" w:rsidP="003830AE">
            <w:pPr>
              <w:pBdr>
                <w:top w:val="nil"/>
                <w:left w:val="nil"/>
                <w:bottom w:val="nil"/>
                <w:right w:val="nil"/>
                <w:between w:val="nil"/>
              </w:pBdr>
              <w:ind w:left="-74" w:right="40"/>
              <w:jc w:val="center"/>
              <w:rPr>
                <w:b/>
                <w:sz w:val="20"/>
                <w:szCs w:val="20"/>
              </w:rPr>
            </w:pPr>
          </w:p>
        </w:tc>
        <w:tc>
          <w:tcPr>
            <w:tcW w:w="794" w:type="dxa"/>
            <w:shd w:val="clear" w:color="auto" w:fill="FFFFFF" w:themeFill="background1"/>
          </w:tcPr>
          <w:p w14:paraId="4B9DA4CF" w14:textId="77777777" w:rsidR="003830AE" w:rsidRPr="00822D45" w:rsidRDefault="003830AE" w:rsidP="003830AE">
            <w:pPr>
              <w:pBdr>
                <w:top w:val="nil"/>
                <w:left w:val="nil"/>
                <w:bottom w:val="nil"/>
                <w:right w:val="nil"/>
                <w:between w:val="nil"/>
              </w:pBdr>
              <w:ind w:right="40"/>
              <w:jc w:val="center"/>
              <w:rPr>
                <w:b/>
                <w:sz w:val="20"/>
                <w:szCs w:val="20"/>
              </w:rPr>
            </w:pPr>
          </w:p>
        </w:tc>
        <w:tc>
          <w:tcPr>
            <w:tcW w:w="794" w:type="dxa"/>
            <w:shd w:val="clear" w:color="auto" w:fill="FFFFFF" w:themeFill="background1"/>
            <w:tcMar>
              <w:top w:w="28" w:type="dxa"/>
              <w:left w:w="28" w:type="dxa"/>
              <w:bottom w:w="28" w:type="dxa"/>
              <w:right w:w="28" w:type="dxa"/>
            </w:tcMar>
          </w:tcPr>
          <w:p w14:paraId="79C87D4D" w14:textId="77777777" w:rsidR="003830AE" w:rsidRPr="00822D45" w:rsidRDefault="003830AE" w:rsidP="003830AE">
            <w:pPr>
              <w:pBdr>
                <w:top w:val="nil"/>
                <w:left w:val="nil"/>
                <w:bottom w:val="nil"/>
                <w:right w:val="nil"/>
                <w:between w:val="nil"/>
              </w:pBdr>
              <w:ind w:right="40"/>
              <w:jc w:val="center"/>
              <w:rPr>
                <w:b/>
                <w:sz w:val="20"/>
                <w:szCs w:val="20"/>
              </w:rPr>
            </w:pPr>
          </w:p>
        </w:tc>
        <w:tc>
          <w:tcPr>
            <w:tcW w:w="1417" w:type="dxa"/>
            <w:shd w:val="clear" w:color="auto" w:fill="FFFFFF" w:themeFill="background1"/>
            <w:tcMar>
              <w:top w:w="28" w:type="dxa"/>
              <w:left w:w="28" w:type="dxa"/>
              <w:bottom w:w="28" w:type="dxa"/>
              <w:right w:w="28" w:type="dxa"/>
            </w:tcMar>
          </w:tcPr>
          <w:p w14:paraId="1B7BE697" w14:textId="77777777" w:rsidR="003830AE" w:rsidRPr="00822D45" w:rsidRDefault="003830AE" w:rsidP="003830AE">
            <w:pPr>
              <w:pBdr>
                <w:top w:val="nil"/>
                <w:left w:val="nil"/>
                <w:bottom w:val="nil"/>
                <w:right w:val="nil"/>
                <w:between w:val="nil"/>
              </w:pBdr>
              <w:ind w:right="40"/>
              <w:jc w:val="center"/>
              <w:rPr>
                <w:b/>
                <w:sz w:val="20"/>
                <w:szCs w:val="20"/>
              </w:rPr>
            </w:pPr>
          </w:p>
        </w:tc>
      </w:tr>
      <w:tr w:rsidR="003830AE" w:rsidRPr="00822D45" w14:paraId="6EBC42C1" w14:textId="77777777" w:rsidTr="005018A4">
        <w:trPr>
          <w:trHeight w:val="20"/>
          <w:tblHeader/>
        </w:trPr>
        <w:tc>
          <w:tcPr>
            <w:tcW w:w="3114" w:type="dxa"/>
            <w:tcMar>
              <w:top w:w="28" w:type="dxa"/>
              <w:left w:w="28" w:type="dxa"/>
              <w:bottom w:w="28" w:type="dxa"/>
              <w:right w:w="28" w:type="dxa"/>
            </w:tcMar>
          </w:tcPr>
          <w:p w14:paraId="560BAEF1" w14:textId="41373199" w:rsidR="003830AE" w:rsidRPr="003830AE" w:rsidRDefault="003830AE" w:rsidP="003830AE">
            <w:pPr>
              <w:pBdr>
                <w:top w:val="nil"/>
                <w:left w:val="nil"/>
                <w:bottom w:val="nil"/>
                <w:right w:val="nil"/>
                <w:between w:val="nil"/>
              </w:pBdr>
              <w:rPr>
                <w:bCs/>
                <w:sz w:val="20"/>
                <w:szCs w:val="20"/>
              </w:rPr>
            </w:pPr>
            <w:r w:rsidRPr="003830AE">
              <w:rPr>
                <w:bCs/>
                <w:sz w:val="20"/>
                <w:szCs w:val="20"/>
              </w:rPr>
              <w:t xml:space="preserve">2.5. </w:t>
            </w:r>
            <w:sdt>
              <w:sdtPr>
                <w:rPr>
                  <w:bCs/>
                  <w:sz w:val="20"/>
                  <w:szCs w:val="20"/>
                </w:rPr>
                <w:tag w:val="goog_rdk_192"/>
                <w:id w:val="-1947997923"/>
              </w:sdtPr>
              <w:sdtEndPr/>
              <w:sdtContent/>
            </w:sdt>
            <w:r w:rsidRPr="003830AE">
              <w:rPr>
                <w:bCs/>
                <w:sz w:val="20"/>
                <w:szCs w:val="20"/>
              </w:rPr>
              <w:t>Якісна екологічна освіта та свідомі громадяни</w:t>
            </w:r>
          </w:p>
        </w:tc>
        <w:tc>
          <w:tcPr>
            <w:tcW w:w="5245" w:type="dxa"/>
            <w:shd w:val="clear" w:color="auto" w:fill="FFFFFF" w:themeFill="background1"/>
            <w:tcMar>
              <w:top w:w="28" w:type="dxa"/>
              <w:left w:w="28" w:type="dxa"/>
              <w:bottom w:w="28" w:type="dxa"/>
              <w:right w:w="28" w:type="dxa"/>
            </w:tcMar>
          </w:tcPr>
          <w:p w14:paraId="3018ABDB" w14:textId="77777777" w:rsidR="007D2E06" w:rsidRPr="007D2E06" w:rsidRDefault="007D2E06" w:rsidP="007D2E06">
            <w:pPr>
              <w:pBdr>
                <w:top w:val="nil"/>
                <w:left w:val="nil"/>
                <w:bottom w:val="nil"/>
                <w:right w:val="nil"/>
                <w:between w:val="nil"/>
              </w:pBdr>
              <w:tabs>
                <w:tab w:val="left" w:pos="394"/>
              </w:tabs>
              <w:ind w:left="57" w:right="40"/>
              <w:rPr>
                <w:bCs/>
                <w:sz w:val="20"/>
                <w:szCs w:val="20"/>
              </w:rPr>
            </w:pPr>
            <w:r w:rsidRPr="007D2E06">
              <w:rPr>
                <w:bCs/>
                <w:sz w:val="20"/>
                <w:szCs w:val="20"/>
              </w:rPr>
              <w:t>•</w:t>
            </w:r>
            <w:r w:rsidRPr="007D2E06">
              <w:rPr>
                <w:bCs/>
                <w:sz w:val="20"/>
                <w:szCs w:val="20"/>
              </w:rPr>
              <w:tab/>
              <w:t>Кількість інформаційних матеріалів (буклети, плакати, соціальна реклама).</w:t>
            </w:r>
          </w:p>
          <w:p w14:paraId="3D85C959" w14:textId="77777777" w:rsidR="007D2E06" w:rsidRPr="007D2E06" w:rsidRDefault="007D2E06" w:rsidP="007D2E06">
            <w:pPr>
              <w:pBdr>
                <w:top w:val="nil"/>
                <w:left w:val="nil"/>
                <w:bottom w:val="nil"/>
                <w:right w:val="nil"/>
                <w:between w:val="nil"/>
              </w:pBdr>
              <w:tabs>
                <w:tab w:val="left" w:pos="394"/>
              </w:tabs>
              <w:ind w:left="57" w:right="40"/>
              <w:rPr>
                <w:bCs/>
                <w:sz w:val="20"/>
                <w:szCs w:val="20"/>
              </w:rPr>
            </w:pPr>
            <w:r w:rsidRPr="007D2E06">
              <w:rPr>
                <w:bCs/>
                <w:sz w:val="20"/>
                <w:szCs w:val="20"/>
              </w:rPr>
              <w:t>•</w:t>
            </w:r>
            <w:r w:rsidRPr="007D2E06">
              <w:rPr>
                <w:bCs/>
                <w:sz w:val="20"/>
                <w:szCs w:val="20"/>
              </w:rPr>
              <w:tab/>
              <w:t>Рівень обізнаності мешканців про стан довкілля (за результатами перегляду інформації на офіційних веб-ресурсах громади).</w:t>
            </w:r>
          </w:p>
          <w:p w14:paraId="508A3E89" w14:textId="77777777" w:rsidR="007D2E06" w:rsidRPr="007D2E06" w:rsidRDefault="007D2E06" w:rsidP="007D2E06">
            <w:pPr>
              <w:pBdr>
                <w:top w:val="nil"/>
                <w:left w:val="nil"/>
                <w:bottom w:val="nil"/>
                <w:right w:val="nil"/>
                <w:between w:val="nil"/>
              </w:pBdr>
              <w:tabs>
                <w:tab w:val="left" w:pos="394"/>
              </w:tabs>
              <w:ind w:left="57" w:right="40"/>
              <w:rPr>
                <w:bCs/>
                <w:sz w:val="20"/>
                <w:szCs w:val="20"/>
              </w:rPr>
            </w:pPr>
            <w:r w:rsidRPr="007D2E06">
              <w:rPr>
                <w:bCs/>
                <w:sz w:val="20"/>
                <w:szCs w:val="20"/>
              </w:rPr>
              <w:t>•</w:t>
            </w:r>
            <w:r w:rsidRPr="007D2E06">
              <w:rPr>
                <w:bCs/>
                <w:sz w:val="20"/>
                <w:szCs w:val="20"/>
              </w:rPr>
              <w:tab/>
              <w:t>Кількість студентів, залучених до участі у наукових конкурсах з екологічної тематики (осіб).</w:t>
            </w:r>
          </w:p>
          <w:p w14:paraId="19432526" w14:textId="628DFA7D" w:rsidR="003830AE" w:rsidRPr="003830AE" w:rsidRDefault="007D2E06" w:rsidP="007D2E06">
            <w:pPr>
              <w:pBdr>
                <w:top w:val="nil"/>
                <w:left w:val="nil"/>
                <w:bottom w:val="nil"/>
                <w:right w:val="nil"/>
                <w:between w:val="nil"/>
              </w:pBdr>
              <w:tabs>
                <w:tab w:val="left" w:pos="394"/>
              </w:tabs>
              <w:ind w:left="57" w:right="40"/>
              <w:rPr>
                <w:bCs/>
                <w:sz w:val="20"/>
                <w:szCs w:val="20"/>
              </w:rPr>
            </w:pPr>
            <w:r w:rsidRPr="007D2E06">
              <w:rPr>
                <w:bCs/>
                <w:sz w:val="20"/>
                <w:szCs w:val="20"/>
              </w:rPr>
              <w:t>•</w:t>
            </w:r>
            <w:r w:rsidRPr="007D2E06">
              <w:rPr>
                <w:bCs/>
                <w:sz w:val="20"/>
                <w:szCs w:val="20"/>
              </w:rPr>
              <w:tab/>
              <w:t>Кількість проведених інформаційних кампаній (акцій, семінарів, вебінарів тощо) (од.).</w:t>
            </w:r>
          </w:p>
        </w:tc>
        <w:tc>
          <w:tcPr>
            <w:tcW w:w="1418" w:type="dxa"/>
            <w:shd w:val="clear" w:color="auto" w:fill="FFFFFF" w:themeFill="background1"/>
            <w:tcMar>
              <w:top w:w="28" w:type="dxa"/>
              <w:left w:w="28" w:type="dxa"/>
              <w:bottom w:w="28" w:type="dxa"/>
              <w:right w:w="28" w:type="dxa"/>
            </w:tcMar>
          </w:tcPr>
          <w:p w14:paraId="3FF4F53A" w14:textId="77777777" w:rsidR="003830AE" w:rsidRPr="00822D45" w:rsidRDefault="003830AE" w:rsidP="003830AE">
            <w:pPr>
              <w:pBdr>
                <w:top w:val="nil"/>
                <w:left w:val="nil"/>
                <w:bottom w:val="nil"/>
                <w:right w:val="nil"/>
                <w:between w:val="nil"/>
              </w:pBdr>
              <w:ind w:right="40"/>
              <w:jc w:val="center"/>
              <w:rPr>
                <w:b/>
                <w:sz w:val="20"/>
                <w:szCs w:val="20"/>
              </w:rPr>
            </w:pPr>
          </w:p>
        </w:tc>
        <w:tc>
          <w:tcPr>
            <w:tcW w:w="793" w:type="dxa"/>
            <w:shd w:val="clear" w:color="auto" w:fill="FFFFFF" w:themeFill="background1"/>
            <w:tcMar>
              <w:top w:w="28" w:type="dxa"/>
              <w:left w:w="28" w:type="dxa"/>
              <w:bottom w:w="28" w:type="dxa"/>
              <w:right w:w="28" w:type="dxa"/>
            </w:tcMar>
          </w:tcPr>
          <w:p w14:paraId="3370846B" w14:textId="77777777" w:rsidR="003830AE" w:rsidRPr="00822D45" w:rsidRDefault="003830AE" w:rsidP="003830AE">
            <w:pPr>
              <w:pBdr>
                <w:top w:val="nil"/>
                <w:left w:val="nil"/>
                <w:bottom w:val="nil"/>
                <w:right w:val="nil"/>
                <w:between w:val="nil"/>
              </w:pBdr>
              <w:ind w:right="40"/>
              <w:jc w:val="center"/>
              <w:rPr>
                <w:b/>
                <w:sz w:val="20"/>
                <w:szCs w:val="20"/>
              </w:rPr>
            </w:pPr>
          </w:p>
        </w:tc>
        <w:tc>
          <w:tcPr>
            <w:tcW w:w="794" w:type="dxa"/>
            <w:shd w:val="clear" w:color="auto" w:fill="FFFFFF" w:themeFill="background1"/>
          </w:tcPr>
          <w:p w14:paraId="7E94C83F" w14:textId="77777777" w:rsidR="003830AE" w:rsidRPr="00822D45" w:rsidRDefault="003830AE" w:rsidP="003830AE">
            <w:pPr>
              <w:pBdr>
                <w:top w:val="nil"/>
                <w:left w:val="nil"/>
                <w:bottom w:val="nil"/>
                <w:right w:val="nil"/>
                <w:between w:val="nil"/>
              </w:pBdr>
              <w:ind w:left="-166" w:right="40"/>
              <w:jc w:val="center"/>
              <w:rPr>
                <w:b/>
                <w:sz w:val="20"/>
                <w:szCs w:val="20"/>
              </w:rPr>
            </w:pPr>
          </w:p>
        </w:tc>
        <w:tc>
          <w:tcPr>
            <w:tcW w:w="794" w:type="dxa"/>
            <w:shd w:val="clear" w:color="auto" w:fill="FFFFFF" w:themeFill="background1"/>
          </w:tcPr>
          <w:p w14:paraId="2CD30EC0" w14:textId="77777777" w:rsidR="003830AE" w:rsidRPr="00822D45" w:rsidRDefault="003830AE" w:rsidP="003830AE">
            <w:pPr>
              <w:pBdr>
                <w:top w:val="nil"/>
                <w:left w:val="nil"/>
                <w:bottom w:val="nil"/>
                <w:right w:val="nil"/>
                <w:between w:val="nil"/>
              </w:pBdr>
              <w:ind w:left="-74" w:right="40"/>
              <w:jc w:val="center"/>
              <w:rPr>
                <w:b/>
                <w:sz w:val="20"/>
                <w:szCs w:val="20"/>
              </w:rPr>
            </w:pPr>
          </w:p>
        </w:tc>
        <w:tc>
          <w:tcPr>
            <w:tcW w:w="794" w:type="dxa"/>
            <w:shd w:val="clear" w:color="auto" w:fill="FFFFFF" w:themeFill="background1"/>
          </w:tcPr>
          <w:p w14:paraId="37E9AAF3" w14:textId="77777777" w:rsidR="003830AE" w:rsidRPr="00822D45" w:rsidRDefault="003830AE" w:rsidP="003830AE">
            <w:pPr>
              <w:pBdr>
                <w:top w:val="nil"/>
                <w:left w:val="nil"/>
                <w:bottom w:val="nil"/>
                <w:right w:val="nil"/>
                <w:between w:val="nil"/>
              </w:pBdr>
              <w:ind w:right="40"/>
              <w:jc w:val="center"/>
              <w:rPr>
                <w:b/>
                <w:sz w:val="20"/>
                <w:szCs w:val="20"/>
              </w:rPr>
            </w:pPr>
          </w:p>
        </w:tc>
        <w:tc>
          <w:tcPr>
            <w:tcW w:w="794" w:type="dxa"/>
            <w:shd w:val="clear" w:color="auto" w:fill="FFFFFF" w:themeFill="background1"/>
            <w:tcMar>
              <w:top w:w="28" w:type="dxa"/>
              <w:left w:w="28" w:type="dxa"/>
              <w:bottom w:w="28" w:type="dxa"/>
              <w:right w:w="28" w:type="dxa"/>
            </w:tcMar>
          </w:tcPr>
          <w:p w14:paraId="1A5005E5" w14:textId="77777777" w:rsidR="003830AE" w:rsidRPr="00822D45" w:rsidRDefault="003830AE" w:rsidP="003830AE">
            <w:pPr>
              <w:pBdr>
                <w:top w:val="nil"/>
                <w:left w:val="nil"/>
                <w:bottom w:val="nil"/>
                <w:right w:val="nil"/>
                <w:between w:val="nil"/>
              </w:pBdr>
              <w:ind w:right="40"/>
              <w:jc w:val="center"/>
              <w:rPr>
                <w:b/>
                <w:sz w:val="20"/>
                <w:szCs w:val="20"/>
              </w:rPr>
            </w:pPr>
          </w:p>
        </w:tc>
        <w:tc>
          <w:tcPr>
            <w:tcW w:w="1417" w:type="dxa"/>
            <w:shd w:val="clear" w:color="auto" w:fill="FFFFFF" w:themeFill="background1"/>
            <w:tcMar>
              <w:top w:w="28" w:type="dxa"/>
              <w:left w:w="28" w:type="dxa"/>
              <w:bottom w:w="28" w:type="dxa"/>
              <w:right w:w="28" w:type="dxa"/>
            </w:tcMar>
          </w:tcPr>
          <w:p w14:paraId="0AFEDEF6" w14:textId="77777777" w:rsidR="003830AE" w:rsidRPr="00822D45" w:rsidRDefault="003830AE" w:rsidP="003830AE">
            <w:pPr>
              <w:pBdr>
                <w:top w:val="nil"/>
                <w:left w:val="nil"/>
                <w:bottom w:val="nil"/>
                <w:right w:val="nil"/>
                <w:between w:val="nil"/>
              </w:pBdr>
              <w:ind w:right="40"/>
              <w:jc w:val="center"/>
              <w:rPr>
                <w:b/>
                <w:sz w:val="20"/>
                <w:szCs w:val="20"/>
              </w:rPr>
            </w:pPr>
          </w:p>
        </w:tc>
      </w:tr>
      <w:tr w:rsidR="00840929" w:rsidRPr="00822D45" w14:paraId="33F1ED2A" w14:textId="77777777" w:rsidTr="005018A4">
        <w:trPr>
          <w:trHeight w:val="20"/>
          <w:tblHeader/>
        </w:trPr>
        <w:tc>
          <w:tcPr>
            <w:tcW w:w="8359" w:type="dxa"/>
            <w:gridSpan w:val="2"/>
            <w:tcMar>
              <w:top w:w="28" w:type="dxa"/>
              <w:left w:w="28" w:type="dxa"/>
              <w:bottom w:w="28" w:type="dxa"/>
              <w:right w:w="28" w:type="dxa"/>
            </w:tcMar>
          </w:tcPr>
          <w:p w14:paraId="1A7391A3" w14:textId="75F268CB" w:rsidR="00840929" w:rsidRPr="003830AE" w:rsidRDefault="00840929" w:rsidP="003830AE">
            <w:pPr>
              <w:pBdr>
                <w:top w:val="nil"/>
                <w:left w:val="nil"/>
                <w:bottom w:val="nil"/>
                <w:right w:val="nil"/>
                <w:between w:val="nil"/>
              </w:pBdr>
              <w:tabs>
                <w:tab w:val="left" w:pos="394"/>
              </w:tabs>
              <w:ind w:left="57" w:right="40"/>
              <w:rPr>
                <w:bCs/>
                <w:sz w:val="20"/>
                <w:szCs w:val="20"/>
              </w:rPr>
            </w:pPr>
            <w:r w:rsidRPr="007D2E06">
              <w:rPr>
                <w:bCs/>
                <w:sz w:val="20"/>
                <w:szCs w:val="20"/>
              </w:rPr>
              <w:t>СТРАТЕГІЧНА ЦІЛЬ 3. ГРОМАДА З ДИВЕРСИФІКОВАНОЮ ЕКОНОМІКОЮ ТА ІНВЕСТИЦІЙНИМ ПОТЕНЦІАЛОМ</w:t>
            </w:r>
          </w:p>
        </w:tc>
        <w:tc>
          <w:tcPr>
            <w:tcW w:w="1418" w:type="dxa"/>
            <w:shd w:val="clear" w:color="auto" w:fill="FFFFFF" w:themeFill="background1"/>
            <w:tcMar>
              <w:top w:w="28" w:type="dxa"/>
              <w:left w:w="28" w:type="dxa"/>
              <w:bottom w:w="28" w:type="dxa"/>
              <w:right w:w="28" w:type="dxa"/>
            </w:tcMar>
          </w:tcPr>
          <w:p w14:paraId="5EA6DE06" w14:textId="77777777" w:rsidR="00840929" w:rsidRPr="00822D45" w:rsidRDefault="00840929" w:rsidP="003830AE">
            <w:pPr>
              <w:pBdr>
                <w:top w:val="nil"/>
                <w:left w:val="nil"/>
                <w:bottom w:val="nil"/>
                <w:right w:val="nil"/>
                <w:between w:val="nil"/>
              </w:pBdr>
              <w:ind w:right="40"/>
              <w:jc w:val="center"/>
              <w:rPr>
                <w:b/>
                <w:sz w:val="20"/>
                <w:szCs w:val="20"/>
              </w:rPr>
            </w:pPr>
          </w:p>
        </w:tc>
        <w:tc>
          <w:tcPr>
            <w:tcW w:w="793" w:type="dxa"/>
            <w:shd w:val="clear" w:color="auto" w:fill="FFFFFF" w:themeFill="background1"/>
            <w:tcMar>
              <w:top w:w="28" w:type="dxa"/>
              <w:left w:w="28" w:type="dxa"/>
              <w:bottom w:w="28" w:type="dxa"/>
              <w:right w:w="28" w:type="dxa"/>
            </w:tcMar>
          </w:tcPr>
          <w:p w14:paraId="42A074C8" w14:textId="77777777" w:rsidR="00840929" w:rsidRPr="00822D45" w:rsidRDefault="00840929" w:rsidP="003830AE">
            <w:pPr>
              <w:pBdr>
                <w:top w:val="nil"/>
                <w:left w:val="nil"/>
                <w:bottom w:val="nil"/>
                <w:right w:val="nil"/>
                <w:between w:val="nil"/>
              </w:pBdr>
              <w:ind w:right="40"/>
              <w:jc w:val="center"/>
              <w:rPr>
                <w:b/>
                <w:sz w:val="20"/>
                <w:szCs w:val="20"/>
              </w:rPr>
            </w:pPr>
          </w:p>
        </w:tc>
        <w:tc>
          <w:tcPr>
            <w:tcW w:w="794" w:type="dxa"/>
            <w:shd w:val="clear" w:color="auto" w:fill="FFFFFF" w:themeFill="background1"/>
          </w:tcPr>
          <w:p w14:paraId="20ACE603" w14:textId="77777777" w:rsidR="00840929" w:rsidRPr="00822D45" w:rsidRDefault="00840929" w:rsidP="003830AE">
            <w:pPr>
              <w:pBdr>
                <w:top w:val="nil"/>
                <w:left w:val="nil"/>
                <w:bottom w:val="nil"/>
                <w:right w:val="nil"/>
                <w:between w:val="nil"/>
              </w:pBdr>
              <w:ind w:left="-166" w:right="40"/>
              <w:jc w:val="center"/>
              <w:rPr>
                <w:b/>
                <w:sz w:val="20"/>
                <w:szCs w:val="20"/>
              </w:rPr>
            </w:pPr>
          </w:p>
        </w:tc>
        <w:tc>
          <w:tcPr>
            <w:tcW w:w="794" w:type="dxa"/>
            <w:shd w:val="clear" w:color="auto" w:fill="FFFFFF" w:themeFill="background1"/>
          </w:tcPr>
          <w:p w14:paraId="2400D443" w14:textId="77777777" w:rsidR="00840929" w:rsidRPr="00822D45" w:rsidRDefault="00840929" w:rsidP="003830AE">
            <w:pPr>
              <w:pBdr>
                <w:top w:val="nil"/>
                <w:left w:val="nil"/>
                <w:bottom w:val="nil"/>
                <w:right w:val="nil"/>
                <w:between w:val="nil"/>
              </w:pBdr>
              <w:ind w:left="-74" w:right="40"/>
              <w:jc w:val="center"/>
              <w:rPr>
                <w:b/>
                <w:sz w:val="20"/>
                <w:szCs w:val="20"/>
              </w:rPr>
            </w:pPr>
          </w:p>
        </w:tc>
        <w:tc>
          <w:tcPr>
            <w:tcW w:w="794" w:type="dxa"/>
            <w:shd w:val="clear" w:color="auto" w:fill="FFFFFF" w:themeFill="background1"/>
          </w:tcPr>
          <w:p w14:paraId="4EDBD9A4" w14:textId="77777777" w:rsidR="00840929" w:rsidRPr="00822D45" w:rsidRDefault="00840929" w:rsidP="003830AE">
            <w:pPr>
              <w:pBdr>
                <w:top w:val="nil"/>
                <w:left w:val="nil"/>
                <w:bottom w:val="nil"/>
                <w:right w:val="nil"/>
                <w:between w:val="nil"/>
              </w:pBdr>
              <w:ind w:right="40"/>
              <w:jc w:val="center"/>
              <w:rPr>
                <w:b/>
                <w:sz w:val="20"/>
                <w:szCs w:val="20"/>
              </w:rPr>
            </w:pPr>
          </w:p>
        </w:tc>
        <w:tc>
          <w:tcPr>
            <w:tcW w:w="794" w:type="dxa"/>
            <w:shd w:val="clear" w:color="auto" w:fill="FFFFFF" w:themeFill="background1"/>
            <w:tcMar>
              <w:top w:w="28" w:type="dxa"/>
              <w:left w:w="28" w:type="dxa"/>
              <w:bottom w:w="28" w:type="dxa"/>
              <w:right w:w="28" w:type="dxa"/>
            </w:tcMar>
          </w:tcPr>
          <w:p w14:paraId="63395778" w14:textId="77777777" w:rsidR="00840929" w:rsidRPr="00822D45" w:rsidRDefault="00840929" w:rsidP="003830AE">
            <w:pPr>
              <w:pBdr>
                <w:top w:val="nil"/>
                <w:left w:val="nil"/>
                <w:bottom w:val="nil"/>
                <w:right w:val="nil"/>
                <w:between w:val="nil"/>
              </w:pBdr>
              <w:ind w:right="40"/>
              <w:jc w:val="center"/>
              <w:rPr>
                <w:b/>
                <w:sz w:val="20"/>
                <w:szCs w:val="20"/>
              </w:rPr>
            </w:pPr>
          </w:p>
        </w:tc>
        <w:tc>
          <w:tcPr>
            <w:tcW w:w="1417" w:type="dxa"/>
            <w:shd w:val="clear" w:color="auto" w:fill="FFFFFF" w:themeFill="background1"/>
            <w:tcMar>
              <w:top w:w="28" w:type="dxa"/>
              <w:left w:w="28" w:type="dxa"/>
              <w:bottom w:w="28" w:type="dxa"/>
              <w:right w:w="28" w:type="dxa"/>
            </w:tcMar>
          </w:tcPr>
          <w:p w14:paraId="29DD9034" w14:textId="77777777" w:rsidR="00840929" w:rsidRPr="00822D45" w:rsidRDefault="00840929" w:rsidP="003830AE">
            <w:pPr>
              <w:pBdr>
                <w:top w:val="nil"/>
                <w:left w:val="nil"/>
                <w:bottom w:val="nil"/>
                <w:right w:val="nil"/>
                <w:between w:val="nil"/>
              </w:pBdr>
              <w:ind w:right="40"/>
              <w:jc w:val="center"/>
              <w:rPr>
                <w:b/>
                <w:sz w:val="20"/>
                <w:szCs w:val="20"/>
              </w:rPr>
            </w:pPr>
          </w:p>
        </w:tc>
      </w:tr>
      <w:tr w:rsidR="003830AE" w:rsidRPr="00822D45" w14:paraId="3D3375D6" w14:textId="77777777" w:rsidTr="005018A4">
        <w:trPr>
          <w:trHeight w:val="20"/>
          <w:tblHeader/>
        </w:trPr>
        <w:tc>
          <w:tcPr>
            <w:tcW w:w="3114" w:type="dxa"/>
            <w:tcMar>
              <w:top w:w="28" w:type="dxa"/>
              <w:left w:w="28" w:type="dxa"/>
              <w:bottom w:w="28" w:type="dxa"/>
              <w:right w:w="28" w:type="dxa"/>
            </w:tcMar>
          </w:tcPr>
          <w:p w14:paraId="59F65FC6" w14:textId="647C46BD" w:rsidR="003830AE" w:rsidRPr="003830AE" w:rsidRDefault="007D2E06" w:rsidP="007D2E06">
            <w:pPr>
              <w:pBdr>
                <w:top w:val="nil"/>
                <w:left w:val="nil"/>
                <w:bottom w:val="nil"/>
                <w:right w:val="nil"/>
                <w:between w:val="nil"/>
              </w:pBdr>
              <w:rPr>
                <w:bCs/>
                <w:sz w:val="20"/>
                <w:szCs w:val="20"/>
              </w:rPr>
            </w:pPr>
            <w:r w:rsidRPr="007D2E06">
              <w:rPr>
                <w:bCs/>
                <w:sz w:val="20"/>
                <w:szCs w:val="20"/>
              </w:rPr>
              <w:t>3.1. Розвинені супутні підприємства гірничо-металургійного кластеру.</w:t>
            </w:r>
          </w:p>
        </w:tc>
        <w:tc>
          <w:tcPr>
            <w:tcW w:w="5245" w:type="dxa"/>
            <w:shd w:val="clear" w:color="auto" w:fill="FFFFFF" w:themeFill="background1"/>
            <w:tcMar>
              <w:top w:w="28" w:type="dxa"/>
              <w:left w:w="28" w:type="dxa"/>
              <w:bottom w:w="28" w:type="dxa"/>
              <w:right w:w="28" w:type="dxa"/>
            </w:tcMar>
          </w:tcPr>
          <w:p w14:paraId="7FCDD234" w14:textId="77777777" w:rsidR="00A97A24" w:rsidRPr="00A97A24" w:rsidRDefault="00A97A24" w:rsidP="00A97A24">
            <w:pPr>
              <w:pBdr>
                <w:top w:val="nil"/>
                <w:left w:val="nil"/>
                <w:bottom w:val="nil"/>
                <w:right w:val="nil"/>
                <w:between w:val="nil"/>
              </w:pBdr>
              <w:tabs>
                <w:tab w:val="left" w:pos="394"/>
              </w:tabs>
              <w:ind w:left="57" w:right="40"/>
              <w:rPr>
                <w:bCs/>
                <w:sz w:val="20"/>
                <w:szCs w:val="20"/>
              </w:rPr>
            </w:pPr>
            <w:r w:rsidRPr="00A97A24">
              <w:rPr>
                <w:bCs/>
                <w:sz w:val="20"/>
                <w:szCs w:val="20"/>
              </w:rPr>
              <w:t>•</w:t>
            </w:r>
            <w:r w:rsidRPr="00A97A24">
              <w:rPr>
                <w:bCs/>
                <w:sz w:val="20"/>
                <w:szCs w:val="20"/>
              </w:rPr>
              <w:tab/>
              <w:t>Кількість наукових установ та університетів, залучених до співпраці.</w:t>
            </w:r>
          </w:p>
          <w:p w14:paraId="16061159" w14:textId="77777777" w:rsidR="00A97A24" w:rsidRPr="00A97A24" w:rsidRDefault="00A97A24" w:rsidP="00A97A24">
            <w:pPr>
              <w:pBdr>
                <w:top w:val="nil"/>
                <w:left w:val="nil"/>
                <w:bottom w:val="nil"/>
                <w:right w:val="nil"/>
                <w:between w:val="nil"/>
              </w:pBdr>
              <w:tabs>
                <w:tab w:val="left" w:pos="394"/>
              </w:tabs>
              <w:ind w:left="57" w:right="40"/>
              <w:rPr>
                <w:bCs/>
                <w:sz w:val="20"/>
                <w:szCs w:val="20"/>
              </w:rPr>
            </w:pPr>
            <w:r w:rsidRPr="00A97A24">
              <w:rPr>
                <w:bCs/>
                <w:sz w:val="20"/>
                <w:szCs w:val="20"/>
              </w:rPr>
              <w:t>•</w:t>
            </w:r>
            <w:r w:rsidRPr="00A97A24">
              <w:rPr>
                <w:bCs/>
                <w:sz w:val="20"/>
                <w:szCs w:val="20"/>
              </w:rPr>
              <w:tab/>
              <w:t>Кількість наукових досліджень, проведених у сфері переробки відходів (на рік).</w:t>
            </w:r>
          </w:p>
          <w:p w14:paraId="01D451F0" w14:textId="77777777" w:rsidR="00A97A24" w:rsidRPr="00A97A24" w:rsidRDefault="00A97A24" w:rsidP="00A97A24">
            <w:pPr>
              <w:pBdr>
                <w:top w:val="nil"/>
                <w:left w:val="nil"/>
                <w:bottom w:val="nil"/>
                <w:right w:val="nil"/>
                <w:between w:val="nil"/>
              </w:pBdr>
              <w:tabs>
                <w:tab w:val="left" w:pos="394"/>
              </w:tabs>
              <w:ind w:left="57" w:right="40"/>
              <w:rPr>
                <w:bCs/>
                <w:sz w:val="20"/>
                <w:szCs w:val="20"/>
              </w:rPr>
            </w:pPr>
            <w:r w:rsidRPr="00A97A24">
              <w:rPr>
                <w:bCs/>
                <w:sz w:val="20"/>
                <w:szCs w:val="20"/>
              </w:rPr>
              <w:t>•</w:t>
            </w:r>
            <w:r w:rsidRPr="00A97A24">
              <w:rPr>
                <w:bCs/>
                <w:sz w:val="20"/>
                <w:szCs w:val="20"/>
              </w:rPr>
              <w:tab/>
              <w:t>Відсоток / обсяг відходів ГМК, перероблених у корисну продукцію за допомогою системи рециклінгу (у тоннах на рік).</w:t>
            </w:r>
          </w:p>
          <w:p w14:paraId="4958060E" w14:textId="77777777" w:rsidR="00A97A24" w:rsidRPr="00A97A24" w:rsidRDefault="00A97A24" w:rsidP="00A97A24">
            <w:pPr>
              <w:pBdr>
                <w:top w:val="nil"/>
                <w:left w:val="nil"/>
                <w:bottom w:val="nil"/>
                <w:right w:val="nil"/>
                <w:between w:val="nil"/>
              </w:pBdr>
              <w:tabs>
                <w:tab w:val="left" w:pos="394"/>
              </w:tabs>
              <w:ind w:left="57" w:right="40"/>
              <w:rPr>
                <w:bCs/>
                <w:sz w:val="20"/>
                <w:szCs w:val="20"/>
              </w:rPr>
            </w:pPr>
            <w:r w:rsidRPr="00A97A24">
              <w:rPr>
                <w:bCs/>
                <w:sz w:val="20"/>
                <w:szCs w:val="20"/>
              </w:rPr>
              <w:t>•</w:t>
            </w:r>
            <w:r w:rsidRPr="00A97A24">
              <w:rPr>
                <w:bCs/>
                <w:sz w:val="20"/>
                <w:szCs w:val="20"/>
              </w:rPr>
              <w:tab/>
              <w:t>Обсяг інвестицій у переробку відходів ГМК (у гривнях/доларах).</w:t>
            </w:r>
          </w:p>
          <w:p w14:paraId="50ED24D3" w14:textId="77777777" w:rsidR="00A97A24" w:rsidRPr="00A97A24" w:rsidRDefault="00A97A24" w:rsidP="00A97A24">
            <w:pPr>
              <w:pBdr>
                <w:top w:val="nil"/>
                <w:left w:val="nil"/>
                <w:bottom w:val="nil"/>
                <w:right w:val="nil"/>
                <w:between w:val="nil"/>
              </w:pBdr>
              <w:tabs>
                <w:tab w:val="left" w:pos="394"/>
              </w:tabs>
              <w:ind w:left="57" w:right="40"/>
              <w:rPr>
                <w:bCs/>
                <w:sz w:val="20"/>
                <w:szCs w:val="20"/>
              </w:rPr>
            </w:pPr>
            <w:r w:rsidRPr="00A97A24">
              <w:rPr>
                <w:bCs/>
                <w:sz w:val="20"/>
                <w:szCs w:val="20"/>
              </w:rPr>
              <w:t>•</w:t>
            </w:r>
            <w:r w:rsidRPr="00A97A24">
              <w:rPr>
                <w:bCs/>
                <w:sz w:val="20"/>
                <w:szCs w:val="20"/>
              </w:rPr>
              <w:tab/>
              <w:t>Кількість екологічно чистих технологій, впроваджених у виробництво (на рік).</w:t>
            </w:r>
          </w:p>
          <w:p w14:paraId="34AA860C" w14:textId="77777777" w:rsidR="00A97A24" w:rsidRPr="00A97A24" w:rsidRDefault="00A97A24" w:rsidP="00A97A24">
            <w:pPr>
              <w:pBdr>
                <w:top w:val="nil"/>
                <w:left w:val="nil"/>
                <w:bottom w:val="nil"/>
                <w:right w:val="nil"/>
                <w:between w:val="nil"/>
              </w:pBdr>
              <w:tabs>
                <w:tab w:val="left" w:pos="394"/>
              </w:tabs>
              <w:ind w:left="57" w:right="40"/>
              <w:rPr>
                <w:bCs/>
                <w:sz w:val="20"/>
                <w:szCs w:val="20"/>
              </w:rPr>
            </w:pPr>
            <w:r w:rsidRPr="00A97A24">
              <w:rPr>
                <w:bCs/>
                <w:sz w:val="20"/>
                <w:szCs w:val="20"/>
              </w:rPr>
              <w:t>•</w:t>
            </w:r>
            <w:r w:rsidRPr="00A97A24">
              <w:rPr>
                <w:bCs/>
                <w:sz w:val="20"/>
                <w:szCs w:val="20"/>
              </w:rPr>
              <w:tab/>
              <w:t>Обсяг будівельних матеріалів, вироблених з відходів ГМК (у тоннах на рік).</w:t>
            </w:r>
          </w:p>
          <w:p w14:paraId="0CE55A92" w14:textId="77777777" w:rsidR="00A97A24" w:rsidRPr="00A97A24" w:rsidRDefault="00A97A24" w:rsidP="00A97A24">
            <w:pPr>
              <w:pBdr>
                <w:top w:val="nil"/>
                <w:left w:val="nil"/>
                <w:bottom w:val="nil"/>
                <w:right w:val="nil"/>
                <w:between w:val="nil"/>
              </w:pBdr>
              <w:tabs>
                <w:tab w:val="left" w:pos="394"/>
              </w:tabs>
              <w:ind w:left="57" w:right="40"/>
              <w:rPr>
                <w:bCs/>
                <w:sz w:val="20"/>
                <w:szCs w:val="20"/>
              </w:rPr>
            </w:pPr>
            <w:r w:rsidRPr="00A97A24">
              <w:rPr>
                <w:bCs/>
                <w:sz w:val="20"/>
                <w:szCs w:val="20"/>
              </w:rPr>
              <w:t>•</w:t>
            </w:r>
            <w:r w:rsidRPr="00A97A24">
              <w:rPr>
                <w:bCs/>
                <w:sz w:val="20"/>
                <w:szCs w:val="20"/>
              </w:rPr>
              <w:tab/>
              <w:t>Обсяг інвестицій, залучених у транспортну інфраструктуру (у гривнях/доларах).</w:t>
            </w:r>
          </w:p>
          <w:p w14:paraId="5BC522B2" w14:textId="55D04F35" w:rsidR="003830AE" w:rsidRPr="003830AE" w:rsidRDefault="00A97A24" w:rsidP="00A97A24">
            <w:pPr>
              <w:pBdr>
                <w:top w:val="nil"/>
                <w:left w:val="nil"/>
                <w:bottom w:val="nil"/>
                <w:right w:val="nil"/>
                <w:between w:val="nil"/>
              </w:pBdr>
              <w:tabs>
                <w:tab w:val="left" w:pos="394"/>
              </w:tabs>
              <w:ind w:left="57" w:right="40"/>
              <w:rPr>
                <w:bCs/>
                <w:sz w:val="20"/>
                <w:szCs w:val="20"/>
              </w:rPr>
            </w:pPr>
            <w:r w:rsidRPr="00A97A24">
              <w:rPr>
                <w:bCs/>
                <w:sz w:val="20"/>
                <w:szCs w:val="20"/>
              </w:rPr>
              <w:t>•</w:t>
            </w:r>
            <w:r w:rsidRPr="00A97A24">
              <w:rPr>
                <w:bCs/>
                <w:sz w:val="20"/>
                <w:szCs w:val="20"/>
              </w:rPr>
              <w:tab/>
              <w:t>Кількість створених логістичних центрів.</w:t>
            </w:r>
          </w:p>
        </w:tc>
        <w:tc>
          <w:tcPr>
            <w:tcW w:w="1418" w:type="dxa"/>
            <w:shd w:val="clear" w:color="auto" w:fill="FFFFFF" w:themeFill="background1"/>
            <w:tcMar>
              <w:top w:w="28" w:type="dxa"/>
              <w:left w:w="28" w:type="dxa"/>
              <w:bottom w:w="28" w:type="dxa"/>
              <w:right w:w="28" w:type="dxa"/>
            </w:tcMar>
          </w:tcPr>
          <w:p w14:paraId="34D0E97F" w14:textId="77777777" w:rsidR="003830AE" w:rsidRPr="00822D45" w:rsidRDefault="003830AE" w:rsidP="003830AE">
            <w:pPr>
              <w:pBdr>
                <w:top w:val="nil"/>
                <w:left w:val="nil"/>
                <w:bottom w:val="nil"/>
                <w:right w:val="nil"/>
                <w:between w:val="nil"/>
              </w:pBdr>
              <w:ind w:right="40"/>
              <w:jc w:val="center"/>
              <w:rPr>
                <w:b/>
                <w:sz w:val="20"/>
                <w:szCs w:val="20"/>
              </w:rPr>
            </w:pPr>
          </w:p>
        </w:tc>
        <w:tc>
          <w:tcPr>
            <w:tcW w:w="793" w:type="dxa"/>
            <w:shd w:val="clear" w:color="auto" w:fill="FFFFFF" w:themeFill="background1"/>
            <w:tcMar>
              <w:top w:w="28" w:type="dxa"/>
              <w:left w:w="28" w:type="dxa"/>
              <w:bottom w:w="28" w:type="dxa"/>
              <w:right w:w="28" w:type="dxa"/>
            </w:tcMar>
          </w:tcPr>
          <w:p w14:paraId="4D9A7704" w14:textId="77777777" w:rsidR="003830AE" w:rsidRPr="00822D45" w:rsidRDefault="003830AE" w:rsidP="003830AE">
            <w:pPr>
              <w:pBdr>
                <w:top w:val="nil"/>
                <w:left w:val="nil"/>
                <w:bottom w:val="nil"/>
                <w:right w:val="nil"/>
                <w:between w:val="nil"/>
              </w:pBdr>
              <w:ind w:right="40"/>
              <w:jc w:val="center"/>
              <w:rPr>
                <w:b/>
                <w:sz w:val="20"/>
                <w:szCs w:val="20"/>
              </w:rPr>
            </w:pPr>
          </w:p>
        </w:tc>
        <w:tc>
          <w:tcPr>
            <w:tcW w:w="794" w:type="dxa"/>
            <w:shd w:val="clear" w:color="auto" w:fill="FFFFFF" w:themeFill="background1"/>
          </w:tcPr>
          <w:p w14:paraId="39D4B20A" w14:textId="77777777" w:rsidR="003830AE" w:rsidRPr="00822D45" w:rsidRDefault="003830AE" w:rsidP="003830AE">
            <w:pPr>
              <w:pBdr>
                <w:top w:val="nil"/>
                <w:left w:val="nil"/>
                <w:bottom w:val="nil"/>
                <w:right w:val="nil"/>
                <w:between w:val="nil"/>
              </w:pBdr>
              <w:ind w:left="-166" w:right="40"/>
              <w:jc w:val="center"/>
              <w:rPr>
                <w:b/>
                <w:sz w:val="20"/>
                <w:szCs w:val="20"/>
              </w:rPr>
            </w:pPr>
          </w:p>
        </w:tc>
        <w:tc>
          <w:tcPr>
            <w:tcW w:w="794" w:type="dxa"/>
            <w:shd w:val="clear" w:color="auto" w:fill="FFFFFF" w:themeFill="background1"/>
          </w:tcPr>
          <w:p w14:paraId="2FBEFE74" w14:textId="77777777" w:rsidR="003830AE" w:rsidRPr="00822D45" w:rsidRDefault="003830AE" w:rsidP="003830AE">
            <w:pPr>
              <w:pBdr>
                <w:top w:val="nil"/>
                <w:left w:val="nil"/>
                <w:bottom w:val="nil"/>
                <w:right w:val="nil"/>
                <w:between w:val="nil"/>
              </w:pBdr>
              <w:ind w:left="-74" w:right="40"/>
              <w:jc w:val="center"/>
              <w:rPr>
                <w:b/>
                <w:sz w:val="20"/>
                <w:szCs w:val="20"/>
              </w:rPr>
            </w:pPr>
          </w:p>
        </w:tc>
        <w:tc>
          <w:tcPr>
            <w:tcW w:w="794" w:type="dxa"/>
            <w:shd w:val="clear" w:color="auto" w:fill="FFFFFF" w:themeFill="background1"/>
          </w:tcPr>
          <w:p w14:paraId="4D34734B" w14:textId="77777777" w:rsidR="003830AE" w:rsidRPr="00822D45" w:rsidRDefault="003830AE" w:rsidP="003830AE">
            <w:pPr>
              <w:pBdr>
                <w:top w:val="nil"/>
                <w:left w:val="nil"/>
                <w:bottom w:val="nil"/>
                <w:right w:val="nil"/>
                <w:between w:val="nil"/>
              </w:pBdr>
              <w:ind w:right="40"/>
              <w:jc w:val="center"/>
              <w:rPr>
                <w:b/>
                <w:sz w:val="20"/>
                <w:szCs w:val="20"/>
              </w:rPr>
            </w:pPr>
          </w:p>
        </w:tc>
        <w:tc>
          <w:tcPr>
            <w:tcW w:w="794" w:type="dxa"/>
            <w:shd w:val="clear" w:color="auto" w:fill="FFFFFF" w:themeFill="background1"/>
            <w:tcMar>
              <w:top w:w="28" w:type="dxa"/>
              <w:left w:w="28" w:type="dxa"/>
              <w:bottom w:w="28" w:type="dxa"/>
              <w:right w:w="28" w:type="dxa"/>
            </w:tcMar>
          </w:tcPr>
          <w:p w14:paraId="7037E533" w14:textId="77777777" w:rsidR="003830AE" w:rsidRPr="00822D45" w:rsidRDefault="003830AE" w:rsidP="003830AE">
            <w:pPr>
              <w:pBdr>
                <w:top w:val="nil"/>
                <w:left w:val="nil"/>
                <w:bottom w:val="nil"/>
                <w:right w:val="nil"/>
                <w:between w:val="nil"/>
              </w:pBdr>
              <w:ind w:right="40"/>
              <w:jc w:val="center"/>
              <w:rPr>
                <w:b/>
                <w:sz w:val="20"/>
                <w:szCs w:val="20"/>
              </w:rPr>
            </w:pPr>
          </w:p>
        </w:tc>
        <w:tc>
          <w:tcPr>
            <w:tcW w:w="1417" w:type="dxa"/>
            <w:shd w:val="clear" w:color="auto" w:fill="FFFFFF" w:themeFill="background1"/>
            <w:tcMar>
              <w:top w:w="28" w:type="dxa"/>
              <w:left w:w="28" w:type="dxa"/>
              <w:bottom w:w="28" w:type="dxa"/>
              <w:right w:w="28" w:type="dxa"/>
            </w:tcMar>
          </w:tcPr>
          <w:p w14:paraId="2B60D761" w14:textId="77777777" w:rsidR="003830AE" w:rsidRPr="00822D45" w:rsidRDefault="003830AE" w:rsidP="003830AE">
            <w:pPr>
              <w:pBdr>
                <w:top w:val="nil"/>
                <w:left w:val="nil"/>
                <w:bottom w:val="nil"/>
                <w:right w:val="nil"/>
                <w:between w:val="nil"/>
              </w:pBdr>
              <w:ind w:right="40"/>
              <w:jc w:val="center"/>
              <w:rPr>
                <w:b/>
                <w:sz w:val="20"/>
                <w:szCs w:val="20"/>
              </w:rPr>
            </w:pPr>
          </w:p>
        </w:tc>
      </w:tr>
      <w:tr w:rsidR="007D2E06" w:rsidRPr="00822D45" w14:paraId="43223E7A" w14:textId="77777777" w:rsidTr="005018A4">
        <w:trPr>
          <w:trHeight w:val="20"/>
          <w:tblHeader/>
        </w:trPr>
        <w:tc>
          <w:tcPr>
            <w:tcW w:w="3114" w:type="dxa"/>
            <w:tcMar>
              <w:top w:w="28" w:type="dxa"/>
              <w:left w:w="28" w:type="dxa"/>
              <w:bottom w:w="28" w:type="dxa"/>
              <w:right w:w="28" w:type="dxa"/>
            </w:tcMar>
          </w:tcPr>
          <w:p w14:paraId="3DB13E5E" w14:textId="60886DFC" w:rsidR="007D2E06" w:rsidRPr="007D2E06" w:rsidRDefault="007D2E06" w:rsidP="007D2E06">
            <w:pPr>
              <w:pBdr>
                <w:top w:val="nil"/>
                <w:left w:val="nil"/>
                <w:bottom w:val="nil"/>
                <w:right w:val="nil"/>
                <w:between w:val="nil"/>
              </w:pBdr>
              <w:rPr>
                <w:bCs/>
                <w:sz w:val="20"/>
                <w:szCs w:val="20"/>
              </w:rPr>
            </w:pPr>
            <w:r w:rsidRPr="007D2E06">
              <w:rPr>
                <w:bCs/>
                <w:sz w:val="20"/>
                <w:szCs w:val="20"/>
              </w:rPr>
              <w:lastRenderedPageBreak/>
              <w:t>3.2. Розвинений сектор МСП.</w:t>
            </w:r>
          </w:p>
        </w:tc>
        <w:tc>
          <w:tcPr>
            <w:tcW w:w="5245" w:type="dxa"/>
            <w:shd w:val="clear" w:color="auto" w:fill="FFFFFF" w:themeFill="background1"/>
            <w:tcMar>
              <w:top w:w="28" w:type="dxa"/>
              <w:left w:w="28" w:type="dxa"/>
              <w:bottom w:w="28" w:type="dxa"/>
              <w:right w:w="28" w:type="dxa"/>
            </w:tcMar>
          </w:tcPr>
          <w:p w14:paraId="091587E1" w14:textId="77777777" w:rsidR="003C12A1" w:rsidRPr="003C12A1" w:rsidRDefault="003C12A1" w:rsidP="003C12A1">
            <w:pPr>
              <w:pBdr>
                <w:top w:val="nil"/>
                <w:left w:val="nil"/>
                <w:bottom w:val="nil"/>
                <w:right w:val="nil"/>
                <w:between w:val="nil"/>
              </w:pBdr>
              <w:tabs>
                <w:tab w:val="left" w:pos="394"/>
              </w:tabs>
              <w:ind w:left="57" w:right="40"/>
              <w:rPr>
                <w:bCs/>
                <w:sz w:val="20"/>
                <w:szCs w:val="20"/>
              </w:rPr>
            </w:pPr>
            <w:r w:rsidRPr="003C12A1">
              <w:rPr>
                <w:bCs/>
                <w:sz w:val="20"/>
                <w:szCs w:val="20"/>
              </w:rPr>
              <w:t>•</w:t>
            </w:r>
            <w:r w:rsidRPr="003C12A1">
              <w:rPr>
                <w:bCs/>
                <w:sz w:val="20"/>
                <w:szCs w:val="20"/>
              </w:rPr>
              <w:tab/>
              <w:t>Кількість учасників ярмарків місцевих товарів.</w:t>
            </w:r>
          </w:p>
          <w:p w14:paraId="1A0A83C8" w14:textId="77777777" w:rsidR="003C12A1" w:rsidRPr="003C12A1" w:rsidRDefault="003C12A1" w:rsidP="003C12A1">
            <w:pPr>
              <w:pBdr>
                <w:top w:val="nil"/>
                <w:left w:val="nil"/>
                <w:bottom w:val="nil"/>
                <w:right w:val="nil"/>
                <w:between w:val="nil"/>
              </w:pBdr>
              <w:tabs>
                <w:tab w:val="left" w:pos="394"/>
              </w:tabs>
              <w:ind w:left="57" w:right="40"/>
              <w:rPr>
                <w:bCs/>
                <w:sz w:val="20"/>
                <w:szCs w:val="20"/>
              </w:rPr>
            </w:pPr>
            <w:r w:rsidRPr="003C12A1">
              <w:rPr>
                <w:bCs/>
                <w:sz w:val="20"/>
                <w:szCs w:val="20"/>
              </w:rPr>
              <w:t>•</w:t>
            </w:r>
            <w:r w:rsidRPr="003C12A1">
              <w:rPr>
                <w:bCs/>
                <w:sz w:val="20"/>
                <w:szCs w:val="20"/>
              </w:rPr>
              <w:tab/>
              <w:t>Кількість стартапів, які отримали підтримку.</w:t>
            </w:r>
          </w:p>
          <w:p w14:paraId="206E4D3D" w14:textId="77777777" w:rsidR="003C12A1" w:rsidRPr="003C12A1" w:rsidRDefault="003C12A1" w:rsidP="003C12A1">
            <w:pPr>
              <w:pBdr>
                <w:top w:val="nil"/>
                <w:left w:val="nil"/>
                <w:bottom w:val="nil"/>
                <w:right w:val="nil"/>
                <w:between w:val="nil"/>
              </w:pBdr>
              <w:tabs>
                <w:tab w:val="left" w:pos="394"/>
              </w:tabs>
              <w:ind w:left="57" w:right="40"/>
              <w:rPr>
                <w:bCs/>
                <w:sz w:val="20"/>
                <w:szCs w:val="20"/>
              </w:rPr>
            </w:pPr>
            <w:r w:rsidRPr="003C12A1">
              <w:rPr>
                <w:bCs/>
                <w:sz w:val="20"/>
                <w:szCs w:val="20"/>
              </w:rPr>
              <w:t>•</w:t>
            </w:r>
            <w:r w:rsidRPr="003C12A1">
              <w:rPr>
                <w:bCs/>
                <w:sz w:val="20"/>
                <w:szCs w:val="20"/>
              </w:rPr>
              <w:tab/>
              <w:t>Кількість зареєстрованих суб'єктів МСП.</w:t>
            </w:r>
          </w:p>
          <w:p w14:paraId="4295F397" w14:textId="77777777" w:rsidR="003C12A1" w:rsidRPr="003C12A1" w:rsidRDefault="003C12A1" w:rsidP="003C12A1">
            <w:pPr>
              <w:pBdr>
                <w:top w:val="nil"/>
                <w:left w:val="nil"/>
                <w:bottom w:val="nil"/>
                <w:right w:val="nil"/>
                <w:between w:val="nil"/>
              </w:pBdr>
              <w:tabs>
                <w:tab w:val="left" w:pos="394"/>
              </w:tabs>
              <w:ind w:left="57" w:right="40"/>
              <w:rPr>
                <w:bCs/>
                <w:sz w:val="20"/>
                <w:szCs w:val="20"/>
              </w:rPr>
            </w:pPr>
            <w:r w:rsidRPr="003C12A1">
              <w:rPr>
                <w:bCs/>
                <w:sz w:val="20"/>
                <w:szCs w:val="20"/>
              </w:rPr>
              <w:t>•</w:t>
            </w:r>
            <w:r w:rsidRPr="003C12A1">
              <w:rPr>
                <w:bCs/>
                <w:sz w:val="20"/>
                <w:szCs w:val="20"/>
              </w:rPr>
              <w:tab/>
              <w:t>Кількість новостворених МСП за рік.</w:t>
            </w:r>
          </w:p>
          <w:p w14:paraId="0DAEC28F" w14:textId="77777777" w:rsidR="003C12A1" w:rsidRPr="003C12A1" w:rsidRDefault="003C12A1" w:rsidP="003C12A1">
            <w:pPr>
              <w:pBdr>
                <w:top w:val="nil"/>
                <w:left w:val="nil"/>
                <w:bottom w:val="nil"/>
                <w:right w:val="nil"/>
                <w:between w:val="nil"/>
              </w:pBdr>
              <w:tabs>
                <w:tab w:val="left" w:pos="394"/>
              </w:tabs>
              <w:ind w:left="57" w:right="40"/>
              <w:rPr>
                <w:bCs/>
                <w:sz w:val="20"/>
                <w:szCs w:val="20"/>
              </w:rPr>
            </w:pPr>
            <w:r w:rsidRPr="003C12A1">
              <w:rPr>
                <w:bCs/>
                <w:sz w:val="20"/>
                <w:szCs w:val="20"/>
              </w:rPr>
              <w:t>•</w:t>
            </w:r>
            <w:r w:rsidRPr="003C12A1">
              <w:rPr>
                <w:bCs/>
                <w:sz w:val="20"/>
                <w:szCs w:val="20"/>
              </w:rPr>
              <w:tab/>
              <w:t>Загальний обсяг грантових інвестицій, залучених МСП.</w:t>
            </w:r>
          </w:p>
          <w:p w14:paraId="046AA9E4" w14:textId="77777777" w:rsidR="003C12A1" w:rsidRPr="003C12A1" w:rsidRDefault="003C12A1" w:rsidP="003C12A1">
            <w:pPr>
              <w:pBdr>
                <w:top w:val="nil"/>
                <w:left w:val="nil"/>
                <w:bottom w:val="nil"/>
                <w:right w:val="nil"/>
                <w:between w:val="nil"/>
              </w:pBdr>
              <w:tabs>
                <w:tab w:val="left" w:pos="394"/>
              </w:tabs>
              <w:ind w:left="57" w:right="40"/>
              <w:rPr>
                <w:bCs/>
                <w:sz w:val="20"/>
                <w:szCs w:val="20"/>
              </w:rPr>
            </w:pPr>
            <w:r w:rsidRPr="003C12A1">
              <w:rPr>
                <w:bCs/>
                <w:sz w:val="20"/>
                <w:szCs w:val="20"/>
              </w:rPr>
              <w:t>•</w:t>
            </w:r>
            <w:r w:rsidRPr="003C12A1">
              <w:rPr>
                <w:bCs/>
                <w:sz w:val="20"/>
                <w:szCs w:val="20"/>
              </w:rPr>
              <w:tab/>
              <w:t>Кількість МСП, що здійснюють експортну діяльність.</w:t>
            </w:r>
          </w:p>
          <w:p w14:paraId="0B043D50" w14:textId="77777777" w:rsidR="003C12A1" w:rsidRPr="003C12A1" w:rsidRDefault="003C12A1" w:rsidP="003C12A1">
            <w:pPr>
              <w:pBdr>
                <w:top w:val="nil"/>
                <w:left w:val="nil"/>
                <w:bottom w:val="nil"/>
                <w:right w:val="nil"/>
                <w:between w:val="nil"/>
              </w:pBdr>
              <w:tabs>
                <w:tab w:val="left" w:pos="394"/>
              </w:tabs>
              <w:ind w:left="57" w:right="40"/>
              <w:rPr>
                <w:bCs/>
                <w:sz w:val="20"/>
                <w:szCs w:val="20"/>
              </w:rPr>
            </w:pPr>
            <w:r w:rsidRPr="003C12A1">
              <w:rPr>
                <w:bCs/>
                <w:sz w:val="20"/>
                <w:szCs w:val="20"/>
              </w:rPr>
              <w:t>•</w:t>
            </w:r>
            <w:r w:rsidRPr="003C12A1">
              <w:rPr>
                <w:bCs/>
                <w:sz w:val="20"/>
                <w:szCs w:val="20"/>
              </w:rPr>
              <w:tab/>
              <w:t>Кількість соціальних підприємств.</w:t>
            </w:r>
          </w:p>
          <w:p w14:paraId="3CB0E35B" w14:textId="77777777" w:rsidR="003C12A1" w:rsidRPr="003C12A1" w:rsidRDefault="003C12A1" w:rsidP="003C12A1">
            <w:pPr>
              <w:pBdr>
                <w:top w:val="nil"/>
                <w:left w:val="nil"/>
                <w:bottom w:val="nil"/>
                <w:right w:val="nil"/>
                <w:between w:val="nil"/>
              </w:pBdr>
              <w:tabs>
                <w:tab w:val="left" w:pos="394"/>
              </w:tabs>
              <w:ind w:left="57" w:right="40"/>
              <w:rPr>
                <w:bCs/>
                <w:sz w:val="20"/>
                <w:szCs w:val="20"/>
              </w:rPr>
            </w:pPr>
            <w:r w:rsidRPr="003C12A1">
              <w:rPr>
                <w:bCs/>
                <w:sz w:val="20"/>
                <w:szCs w:val="20"/>
              </w:rPr>
              <w:t>•</w:t>
            </w:r>
            <w:r w:rsidRPr="003C12A1">
              <w:rPr>
                <w:bCs/>
                <w:sz w:val="20"/>
                <w:szCs w:val="20"/>
              </w:rPr>
              <w:tab/>
              <w:t>Кількість проведених навчальних заходів для підприємців.</w:t>
            </w:r>
          </w:p>
          <w:p w14:paraId="53B275B0" w14:textId="690EE3DC" w:rsidR="007D2E06" w:rsidRPr="003830AE" w:rsidRDefault="003C12A1" w:rsidP="003C12A1">
            <w:pPr>
              <w:pBdr>
                <w:top w:val="nil"/>
                <w:left w:val="nil"/>
                <w:bottom w:val="nil"/>
                <w:right w:val="nil"/>
                <w:between w:val="nil"/>
              </w:pBdr>
              <w:tabs>
                <w:tab w:val="left" w:pos="394"/>
              </w:tabs>
              <w:ind w:left="57" w:right="40"/>
              <w:rPr>
                <w:bCs/>
                <w:sz w:val="20"/>
                <w:szCs w:val="20"/>
              </w:rPr>
            </w:pPr>
            <w:r w:rsidRPr="003C12A1">
              <w:rPr>
                <w:bCs/>
                <w:sz w:val="20"/>
                <w:szCs w:val="20"/>
              </w:rPr>
              <w:t>•</w:t>
            </w:r>
            <w:r w:rsidRPr="003C12A1">
              <w:rPr>
                <w:bCs/>
                <w:sz w:val="20"/>
                <w:szCs w:val="20"/>
              </w:rPr>
              <w:tab/>
              <w:t>Кількість учасників бізнес-форумів, конференцій, навчальних заходів.</w:t>
            </w:r>
          </w:p>
        </w:tc>
        <w:tc>
          <w:tcPr>
            <w:tcW w:w="1418" w:type="dxa"/>
            <w:shd w:val="clear" w:color="auto" w:fill="FFFFFF" w:themeFill="background1"/>
            <w:tcMar>
              <w:top w:w="28" w:type="dxa"/>
              <w:left w:w="28" w:type="dxa"/>
              <w:bottom w:w="28" w:type="dxa"/>
              <w:right w:w="28" w:type="dxa"/>
            </w:tcMar>
          </w:tcPr>
          <w:p w14:paraId="0059BD1A" w14:textId="77777777" w:rsidR="007D2E06" w:rsidRPr="00822D45" w:rsidRDefault="007D2E06" w:rsidP="003830AE">
            <w:pPr>
              <w:pBdr>
                <w:top w:val="nil"/>
                <w:left w:val="nil"/>
                <w:bottom w:val="nil"/>
                <w:right w:val="nil"/>
                <w:between w:val="nil"/>
              </w:pBdr>
              <w:ind w:right="40"/>
              <w:jc w:val="center"/>
              <w:rPr>
                <w:b/>
                <w:sz w:val="20"/>
                <w:szCs w:val="20"/>
              </w:rPr>
            </w:pPr>
          </w:p>
        </w:tc>
        <w:tc>
          <w:tcPr>
            <w:tcW w:w="793" w:type="dxa"/>
            <w:shd w:val="clear" w:color="auto" w:fill="FFFFFF" w:themeFill="background1"/>
            <w:tcMar>
              <w:top w:w="28" w:type="dxa"/>
              <w:left w:w="28" w:type="dxa"/>
              <w:bottom w:w="28" w:type="dxa"/>
              <w:right w:w="28" w:type="dxa"/>
            </w:tcMar>
          </w:tcPr>
          <w:p w14:paraId="0DB851F6" w14:textId="77777777" w:rsidR="007D2E06" w:rsidRPr="00822D45" w:rsidRDefault="007D2E06" w:rsidP="003830AE">
            <w:pPr>
              <w:pBdr>
                <w:top w:val="nil"/>
                <w:left w:val="nil"/>
                <w:bottom w:val="nil"/>
                <w:right w:val="nil"/>
                <w:between w:val="nil"/>
              </w:pBdr>
              <w:ind w:right="40"/>
              <w:jc w:val="center"/>
              <w:rPr>
                <w:b/>
                <w:sz w:val="20"/>
                <w:szCs w:val="20"/>
              </w:rPr>
            </w:pPr>
          </w:p>
        </w:tc>
        <w:tc>
          <w:tcPr>
            <w:tcW w:w="794" w:type="dxa"/>
            <w:shd w:val="clear" w:color="auto" w:fill="FFFFFF" w:themeFill="background1"/>
          </w:tcPr>
          <w:p w14:paraId="732CF0BB" w14:textId="77777777" w:rsidR="007D2E06" w:rsidRPr="00822D45" w:rsidRDefault="007D2E06" w:rsidP="003830AE">
            <w:pPr>
              <w:pBdr>
                <w:top w:val="nil"/>
                <w:left w:val="nil"/>
                <w:bottom w:val="nil"/>
                <w:right w:val="nil"/>
                <w:between w:val="nil"/>
              </w:pBdr>
              <w:ind w:left="-166" w:right="40"/>
              <w:jc w:val="center"/>
              <w:rPr>
                <w:b/>
                <w:sz w:val="20"/>
                <w:szCs w:val="20"/>
              </w:rPr>
            </w:pPr>
          </w:p>
        </w:tc>
        <w:tc>
          <w:tcPr>
            <w:tcW w:w="794" w:type="dxa"/>
            <w:shd w:val="clear" w:color="auto" w:fill="FFFFFF" w:themeFill="background1"/>
          </w:tcPr>
          <w:p w14:paraId="1E1C1E24" w14:textId="77777777" w:rsidR="007D2E06" w:rsidRPr="00822D45" w:rsidRDefault="007D2E06" w:rsidP="003830AE">
            <w:pPr>
              <w:pBdr>
                <w:top w:val="nil"/>
                <w:left w:val="nil"/>
                <w:bottom w:val="nil"/>
                <w:right w:val="nil"/>
                <w:between w:val="nil"/>
              </w:pBdr>
              <w:ind w:left="-74" w:right="40"/>
              <w:jc w:val="center"/>
              <w:rPr>
                <w:b/>
                <w:sz w:val="20"/>
                <w:szCs w:val="20"/>
              </w:rPr>
            </w:pPr>
          </w:p>
        </w:tc>
        <w:tc>
          <w:tcPr>
            <w:tcW w:w="794" w:type="dxa"/>
            <w:shd w:val="clear" w:color="auto" w:fill="FFFFFF" w:themeFill="background1"/>
          </w:tcPr>
          <w:p w14:paraId="37BD1FD3" w14:textId="77777777" w:rsidR="007D2E06" w:rsidRPr="00822D45" w:rsidRDefault="007D2E06" w:rsidP="003830AE">
            <w:pPr>
              <w:pBdr>
                <w:top w:val="nil"/>
                <w:left w:val="nil"/>
                <w:bottom w:val="nil"/>
                <w:right w:val="nil"/>
                <w:between w:val="nil"/>
              </w:pBdr>
              <w:ind w:right="40"/>
              <w:jc w:val="center"/>
              <w:rPr>
                <w:b/>
                <w:sz w:val="20"/>
                <w:szCs w:val="20"/>
              </w:rPr>
            </w:pPr>
          </w:p>
        </w:tc>
        <w:tc>
          <w:tcPr>
            <w:tcW w:w="794" w:type="dxa"/>
            <w:shd w:val="clear" w:color="auto" w:fill="FFFFFF" w:themeFill="background1"/>
            <w:tcMar>
              <w:top w:w="28" w:type="dxa"/>
              <w:left w:w="28" w:type="dxa"/>
              <w:bottom w:w="28" w:type="dxa"/>
              <w:right w:w="28" w:type="dxa"/>
            </w:tcMar>
          </w:tcPr>
          <w:p w14:paraId="6D7AA5D6" w14:textId="77777777" w:rsidR="007D2E06" w:rsidRPr="00822D45" w:rsidRDefault="007D2E06" w:rsidP="003830AE">
            <w:pPr>
              <w:pBdr>
                <w:top w:val="nil"/>
                <w:left w:val="nil"/>
                <w:bottom w:val="nil"/>
                <w:right w:val="nil"/>
                <w:between w:val="nil"/>
              </w:pBdr>
              <w:ind w:right="40"/>
              <w:jc w:val="center"/>
              <w:rPr>
                <w:b/>
                <w:sz w:val="20"/>
                <w:szCs w:val="20"/>
              </w:rPr>
            </w:pPr>
          </w:p>
        </w:tc>
        <w:tc>
          <w:tcPr>
            <w:tcW w:w="1417" w:type="dxa"/>
            <w:shd w:val="clear" w:color="auto" w:fill="FFFFFF" w:themeFill="background1"/>
            <w:tcMar>
              <w:top w:w="28" w:type="dxa"/>
              <w:left w:w="28" w:type="dxa"/>
              <w:bottom w:w="28" w:type="dxa"/>
              <w:right w:w="28" w:type="dxa"/>
            </w:tcMar>
          </w:tcPr>
          <w:p w14:paraId="1538E7D3" w14:textId="77777777" w:rsidR="007D2E06" w:rsidRPr="00822D45" w:rsidRDefault="007D2E06" w:rsidP="003830AE">
            <w:pPr>
              <w:pBdr>
                <w:top w:val="nil"/>
                <w:left w:val="nil"/>
                <w:bottom w:val="nil"/>
                <w:right w:val="nil"/>
                <w:between w:val="nil"/>
              </w:pBdr>
              <w:ind w:right="40"/>
              <w:jc w:val="center"/>
              <w:rPr>
                <w:b/>
                <w:sz w:val="20"/>
                <w:szCs w:val="20"/>
              </w:rPr>
            </w:pPr>
          </w:p>
        </w:tc>
      </w:tr>
      <w:tr w:rsidR="003830AE" w:rsidRPr="00822D45" w14:paraId="3B14C45D" w14:textId="77777777" w:rsidTr="005018A4">
        <w:trPr>
          <w:trHeight w:val="20"/>
          <w:tblHeader/>
        </w:trPr>
        <w:tc>
          <w:tcPr>
            <w:tcW w:w="3114" w:type="dxa"/>
            <w:tcMar>
              <w:top w:w="28" w:type="dxa"/>
              <w:left w:w="28" w:type="dxa"/>
              <w:bottom w:w="28" w:type="dxa"/>
              <w:right w:w="28" w:type="dxa"/>
            </w:tcMar>
          </w:tcPr>
          <w:p w14:paraId="061EF918" w14:textId="57C0D4DF" w:rsidR="003830AE" w:rsidRPr="003830AE" w:rsidRDefault="007D2E06" w:rsidP="003830AE">
            <w:pPr>
              <w:pBdr>
                <w:top w:val="nil"/>
                <w:left w:val="nil"/>
                <w:bottom w:val="nil"/>
                <w:right w:val="nil"/>
                <w:between w:val="nil"/>
              </w:pBdr>
              <w:rPr>
                <w:bCs/>
                <w:sz w:val="20"/>
                <w:szCs w:val="20"/>
              </w:rPr>
            </w:pPr>
            <w:r w:rsidRPr="007D2E06">
              <w:rPr>
                <w:bCs/>
                <w:sz w:val="20"/>
                <w:szCs w:val="20"/>
              </w:rPr>
              <w:t>3.3. Розвинені нові галузі економіки, зокрема «зелена» енергетика, металообробка.</w:t>
            </w:r>
          </w:p>
        </w:tc>
        <w:tc>
          <w:tcPr>
            <w:tcW w:w="5245" w:type="dxa"/>
            <w:shd w:val="clear" w:color="auto" w:fill="FFFFFF" w:themeFill="background1"/>
            <w:tcMar>
              <w:top w:w="28" w:type="dxa"/>
              <w:left w:w="28" w:type="dxa"/>
              <w:bottom w:w="28" w:type="dxa"/>
              <w:right w:w="28" w:type="dxa"/>
            </w:tcMar>
          </w:tcPr>
          <w:p w14:paraId="71A7BDA2" w14:textId="77777777" w:rsidR="0069068A" w:rsidRPr="0069068A" w:rsidRDefault="0069068A" w:rsidP="0069068A">
            <w:pPr>
              <w:pBdr>
                <w:top w:val="nil"/>
                <w:left w:val="nil"/>
                <w:bottom w:val="nil"/>
                <w:right w:val="nil"/>
                <w:between w:val="nil"/>
              </w:pBdr>
              <w:tabs>
                <w:tab w:val="left" w:pos="394"/>
              </w:tabs>
              <w:ind w:left="57" w:right="40"/>
              <w:rPr>
                <w:bCs/>
                <w:sz w:val="20"/>
                <w:szCs w:val="20"/>
              </w:rPr>
            </w:pPr>
            <w:r w:rsidRPr="0069068A">
              <w:rPr>
                <w:bCs/>
                <w:sz w:val="20"/>
                <w:szCs w:val="20"/>
              </w:rPr>
              <w:t>•</w:t>
            </w:r>
            <w:r w:rsidRPr="0069068A">
              <w:rPr>
                <w:bCs/>
                <w:sz w:val="20"/>
                <w:szCs w:val="20"/>
              </w:rPr>
              <w:tab/>
              <w:t>Кількість встановлених сонячних електростанцій.</w:t>
            </w:r>
          </w:p>
          <w:p w14:paraId="4B22E4D0" w14:textId="77777777" w:rsidR="0069068A" w:rsidRPr="0069068A" w:rsidRDefault="0069068A" w:rsidP="0069068A">
            <w:pPr>
              <w:pBdr>
                <w:top w:val="nil"/>
                <w:left w:val="nil"/>
                <w:bottom w:val="nil"/>
                <w:right w:val="nil"/>
                <w:between w:val="nil"/>
              </w:pBdr>
              <w:tabs>
                <w:tab w:val="left" w:pos="394"/>
              </w:tabs>
              <w:ind w:left="57" w:right="40"/>
              <w:rPr>
                <w:bCs/>
                <w:sz w:val="20"/>
                <w:szCs w:val="20"/>
              </w:rPr>
            </w:pPr>
            <w:r w:rsidRPr="0069068A">
              <w:rPr>
                <w:bCs/>
                <w:sz w:val="20"/>
                <w:szCs w:val="20"/>
              </w:rPr>
              <w:t>•</w:t>
            </w:r>
            <w:r w:rsidRPr="0069068A">
              <w:rPr>
                <w:bCs/>
                <w:sz w:val="20"/>
                <w:szCs w:val="20"/>
              </w:rPr>
              <w:tab/>
              <w:t>Частка відновлюваної енергетики в загальному енергобалансі громади.</w:t>
            </w:r>
          </w:p>
          <w:p w14:paraId="14B0EE3C" w14:textId="77777777" w:rsidR="0069068A" w:rsidRPr="0069068A" w:rsidRDefault="0069068A" w:rsidP="0069068A">
            <w:pPr>
              <w:pBdr>
                <w:top w:val="nil"/>
                <w:left w:val="nil"/>
                <w:bottom w:val="nil"/>
                <w:right w:val="nil"/>
                <w:between w:val="nil"/>
              </w:pBdr>
              <w:tabs>
                <w:tab w:val="left" w:pos="394"/>
              </w:tabs>
              <w:ind w:left="57" w:right="40"/>
              <w:rPr>
                <w:bCs/>
                <w:sz w:val="20"/>
                <w:szCs w:val="20"/>
              </w:rPr>
            </w:pPr>
            <w:r w:rsidRPr="0069068A">
              <w:rPr>
                <w:bCs/>
                <w:sz w:val="20"/>
                <w:szCs w:val="20"/>
              </w:rPr>
              <w:t>•</w:t>
            </w:r>
            <w:r w:rsidRPr="0069068A">
              <w:rPr>
                <w:bCs/>
                <w:sz w:val="20"/>
                <w:szCs w:val="20"/>
              </w:rPr>
              <w:tab/>
              <w:t>Економія енергоресурсів – зниження споживання енергії за рахунок енергоефективних заходів.</w:t>
            </w:r>
          </w:p>
          <w:p w14:paraId="6D46B25B" w14:textId="62B03223" w:rsidR="003830AE" w:rsidRPr="003830AE" w:rsidRDefault="0069068A" w:rsidP="0069068A">
            <w:pPr>
              <w:pBdr>
                <w:top w:val="nil"/>
                <w:left w:val="nil"/>
                <w:bottom w:val="nil"/>
                <w:right w:val="nil"/>
                <w:between w:val="nil"/>
              </w:pBdr>
              <w:tabs>
                <w:tab w:val="left" w:pos="394"/>
              </w:tabs>
              <w:ind w:left="57" w:right="40"/>
              <w:rPr>
                <w:bCs/>
                <w:sz w:val="20"/>
                <w:szCs w:val="20"/>
              </w:rPr>
            </w:pPr>
            <w:r w:rsidRPr="0069068A">
              <w:rPr>
                <w:bCs/>
                <w:sz w:val="20"/>
                <w:szCs w:val="20"/>
              </w:rPr>
              <w:t>•</w:t>
            </w:r>
            <w:r w:rsidRPr="0069068A">
              <w:rPr>
                <w:bCs/>
                <w:sz w:val="20"/>
                <w:szCs w:val="20"/>
              </w:rPr>
              <w:tab/>
              <w:t>Кількість нових робочих місць у галузі металообробки.</w:t>
            </w:r>
          </w:p>
        </w:tc>
        <w:tc>
          <w:tcPr>
            <w:tcW w:w="1418" w:type="dxa"/>
            <w:shd w:val="clear" w:color="auto" w:fill="FFFFFF" w:themeFill="background1"/>
            <w:tcMar>
              <w:top w:w="28" w:type="dxa"/>
              <w:left w:w="28" w:type="dxa"/>
              <w:bottom w:w="28" w:type="dxa"/>
              <w:right w:w="28" w:type="dxa"/>
            </w:tcMar>
          </w:tcPr>
          <w:p w14:paraId="4C354671" w14:textId="77777777" w:rsidR="003830AE" w:rsidRPr="00822D45" w:rsidRDefault="003830AE" w:rsidP="003830AE">
            <w:pPr>
              <w:pBdr>
                <w:top w:val="nil"/>
                <w:left w:val="nil"/>
                <w:bottom w:val="nil"/>
                <w:right w:val="nil"/>
                <w:between w:val="nil"/>
              </w:pBdr>
              <w:ind w:right="40"/>
              <w:jc w:val="center"/>
              <w:rPr>
                <w:b/>
                <w:sz w:val="20"/>
                <w:szCs w:val="20"/>
              </w:rPr>
            </w:pPr>
          </w:p>
        </w:tc>
        <w:tc>
          <w:tcPr>
            <w:tcW w:w="793" w:type="dxa"/>
            <w:shd w:val="clear" w:color="auto" w:fill="FFFFFF" w:themeFill="background1"/>
            <w:tcMar>
              <w:top w:w="28" w:type="dxa"/>
              <w:left w:w="28" w:type="dxa"/>
              <w:bottom w:w="28" w:type="dxa"/>
              <w:right w:w="28" w:type="dxa"/>
            </w:tcMar>
          </w:tcPr>
          <w:p w14:paraId="32DC40C8" w14:textId="77777777" w:rsidR="003830AE" w:rsidRPr="00822D45" w:rsidRDefault="003830AE" w:rsidP="003830AE">
            <w:pPr>
              <w:pBdr>
                <w:top w:val="nil"/>
                <w:left w:val="nil"/>
                <w:bottom w:val="nil"/>
                <w:right w:val="nil"/>
                <w:between w:val="nil"/>
              </w:pBdr>
              <w:ind w:right="40"/>
              <w:jc w:val="center"/>
              <w:rPr>
                <w:b/>
                <w:sz w:val="20"/>
                <w:szCs w:val="20"/>
              </w:rPr>
            </w:pPr>
          </w:p>
        </w:tc>
        <w:tc>
          <w:tcPr>
            <w:tcW w:w="794" w:type="dxa"/>
            <w:shd w:val="clear" w:color="auto" w:fill="FFFFFF" w:themeFill="background1"/>
          </w:tcPr>
          <w:p w14:paraId="46AE096E" w14:textId="77777777" w:rsidR="003830AE" w:rsidRPr="00822D45" w:rsidRDefault="003830AE" w:rsidP="003830AE">
            <w:pPr>
              <w:pBdr>
                <w:top w:val="nil"/>
                <w:left w:val="nil"/>
                <w:bottom w:val="nil"/>
                <w:right w:val="nil"/>
                <w:between w:val="nil"/>
              </w:pBdr>
              <w:ind w:left="-166" w:right="40"/>
              <w:jc w:val="center"/>
              <w:rPr>
                <w:b/>
                <w:sz w:val="20"/>
                <w:szCs w:val="20"/>
              </w:rPr>
            </w:pPr>
          </w:p>
        </w:tc>
        <w:tc>
          <w:tcPr>
            <w:tcW w:w="794" w:type="dxa"/>
            <w:shd w:val="clear" w:color="auto" w:fill="FFFFFF" w:themeFill="background1"/>
          </w:tcPr>
          <w:p w14:paraId="1DAC9376" w14:textId="77777777" w:rsidR="003830AE" w:rsidRPr="00822D45" w:rsidRDefault="003830AE" w:rsidP="003830AE">
            <w:pPr>
              <w:pBdr>
                <w:top w:val="nil"/>
                <w:left w:val="nil"/>
                <w:bottom w:val="nil"/>
                <w:right w:val="nil"/>
                <w:between w:val="nil"/>
              </w:pBdr>
              <w:ind w:left="-74" w:right="40"/>
              <w:jc w:val="center"/>
              <w:rPr>
                <w:b/>
                <w:sz w:val="20"/>
                <w:szCs w:val="20"/>
              </w:rPr>
            </w:pPr>
          </w:p>
        </w:tc>
        <w:tc>
          <w:tcPr>
            <w:tcW w:w="794" w:type="dxa"/>
            <w:shd w:val="clear" w:color="auto" w:fill="FFFFFF" w:themeFill="background1"/>
          </w:tcPr>
          <w:p w14:paraId="00A1C8D3" w14:textId="77777777" w:rsidR="003830AE" w:rsidRPr="00822D45" w:rsidRDefault="003830AE" w:rsidP="003830AE">
            <w:pPr>
              <w:pBdr>
                <w:top w:val="nil"/>
                <w:left w:val="nil"/>
                <w:bottom w:val="nil"/>
                <w:right w:val="nil"/>
                <w:between w:val="nil"/>
              </w:pBdr>
              <w:ind w:right="40"/>
              <w:jc w:val="center"/>
              <w:rPr>
                <w:b/>
                <w:sz w:val="20"/>
                <w:szCs w:val="20"/>
              </w:rPr>
            </w:pPr>
          </w:p>
        </w:tc>
        <w:tc>
          <w:tcPr>
            <w:tcW w:w="794" w:type="dxa"/>
            <w:shd w:val="clear" w:color="auto" w:fill="FFFFFF" w:themeFill="background1"/>
            <w:tcMar>
              <w:top w:w="28" w:type="dxa"/>
              <w:left w:w="28" w:type="dxa"/>
              <w:bottom w:w="28" w:type="dxa"/>
              <w:right w:w="28" w:type="dxa"/>
            </w:tcMar>
          </w:tcPr>
          <w:p w14:paraId="59A1E78B" w14:textId="77777777" w:rsidR="003830AE" w:rsidRPr="00822D45" w:rsidRDefault="003830AE" w:rsidP="003830AE">
            <w:pPr>
              <w:pBdr>
                <w:top w:val="nil"/>
                <w:left w:val="nil"/>
                <w:bottom w:val="nil"/>
                <w:right w:val="nil"/>
                <w:between w:val="nil"/>
              </w:pBdr>
              <w:ind w:right="40"/>
              <w:jc w:val="center"/>
              <w:rPr>
                <w:b/>
                <w:sz w:val="20"/>
                <w:szCs w:val="20"/>
              </w:rPr>
            </w:pPr>
          </w:p>
        </w:tc>
        <w:tc>
          <w:tcPr>
            <w:tcW w:w="1417" w:type="dxa"/>
            <w:shd w:val="clear" w:color="auto" w:fill="FFFFFF" w:themeFill="background1"/>
            <w:tcMar>
              <w:top w:w="28" w:type="dxa"/>
              <w:left w:w="28" w:type="dxa"/>
              <w:bottom w:w="28" w:type="dxa"/>
              <w:right w:w="28" w:type="dxa"/>
            </w:tcMar>
          </w:tcPr>
          <w:p w14:paraId="333CB5BC" w14:textId="77777777" w:rsidR="003830AE" w:rsidRPr="00822D45" w:rsidRDefault="003830AE" w:rsidP="003830AE">
            <w:pPr>
              <w:pBdr>
                <w:top w:val="nil"/>
                <w:left w:val="nil"/>
                <w:bottom w:val="nil"/>
                <w:right w:val="nil"/>
                <w:between w:val="nil"/>
              </w:pBdr>
              <w:ind w:right="40"/>
              <w:jc w:val="center"/>
              <w:rPr>
                <w:b/>
                <w:sz w:val="20"/>
                <w:szCs w:val="20"/>
              </w:rPr>
            </w:pPr>
          </w:p>
        </w:tc>
      </w:tr>
      <w:tr w:rsidR="003830AE" w:rsidRPr="00822D45" w14:paraId="6EE8EDDA" w14:textId="77777777" w:rsidTr="005018A4">
        <w:trPr>
          <w:trHeight w:val="20"/>
          <w:tblHeader/>
        </w:trPr>
        <w:tc>
          <w:tcPr>
            <w:tcW w:w="3114" w:type="dxa"/>
            <w:tcMar>
              <w:top w:w="28" w:type="dxa"/>
              <w:left w:w="28" w:type="dxa"/>
              <w:bottom w:w="28" w:type="dxa"/>
              <w:right w:w="28" w:type="dxa"/>
            </w:tcMar>
          </w:tcPr>
          <w:p w14:paraId="5915E29A" w14:textId="1AE60472" w:rsidR="003830AE" w:rsidRPr="003830AE" w:rsidRDefault="007D2E06" w:rsidP="003830AE">
            <w:pPr>
              <w:pBdr>
                <w:top w:val="nil"/>
                <w:left w:val="nil"/>
                <w:bottom w:val="nil"/>
                <w:right w:val="nil"/>
                <w:between w:val="nil"/>
              </w:pBdr>
              <w:rPr>
                <w:bCs/>
                <w:sz w:val="20"/>
                <w:szCs w:val="20"/>
              </w:rPr>
            </w:pPr>
            <w:r w:rsidRPr="007D2E06">
              <w:rPr>
                <w:bCs/>
                <w:sz w:val="20"/>
                <w:szCs w:val="20"/>
              </w:rPr>
              <w:t>3.4. Інвестиційно приваблива громада.</w:t>
            </w:r>
          </w:p>
        </w:tc>
        <w:tc>
          <w:tcPr>
            <w:tcW w:w="5245" w:type="dxa"/>
            <w:shd w:val="clear" w:color="auto" w:fill="FFFFFF" w:themeFill="background1"/>
            <w:tcMar>
              <w:top w:w="28" w:type="dxa"/>
              <w:left w:w="28" w:type="dxa"/>
              <w:bottom w:w="28" w:type="dxa"/>
              <w:right w:w="28" w:type="dxa"/>
            </w:tcMar>
          </w:tcPr>
          <w:p w14:paraId="080AD9F8" w14:textId="77777777" w:rsidR="00301DF3" w:rsidRPr="00301DF3" w:rsidRDefault="00301DF3" w:rsidP="00301DF3">
            <w:pPr>
              <w:pBdr>
                <w:top w:val="nil"/>
                <w:left w:val="nil"/>
                <w:bottom w:val="nil"/>
                <w:right w:val="nil"/>
                <w:between w:val="nil"/>
              </w:pBdr>
              <w:tabs>
                <w:tab w:val="left" w:pos="394"/>
              </w:tabs>
              <w:ind w:left="57" w:right="40"/>
              <w:rPr>
                <w:bCs/>
                <w:sz w:val="20"/>
                <w:szCs w:val="20"/>
              </w:rPr>
            </w:pPr>
            <w:r w:rsidRPr="00301DF3">
              <w:rPr>
                <w:bCs/>
                <w:sz w:val="20"/>
                <w:szCs w:val="20"/>
              </w:rPr>
              <w:t>•</w:t>
            </w:r>
            <w:r w:rsidRPr="00301DF3">
              <w:rPr>
                <w:bCs/>
                <w:sz w:val="20"/>
                <w:szCs w:val="20"/>
              </w:rPr>
              <w:tab/>
              <w:t>Обсяг інвестицій / кількість залучених інвесторів у громаду (на рік).</w:t>
            </w:r>
          </w:p>
          <w:p w14:paraId="2358A323" w14:textId="77777777" w:rsidR="00301DF3" w:rsidRPr="00301DF3" w:rsidRDefault="00301DF3" w:rsidP="00301DF3">
            <w:pPr>
              <w:pBdr>
                <w:top w:val="nil"/>
                <w:left w:val="nil"/>
                <w:bottom w:val="nil"/>
                <w:right w:val="nil"/>
                <w:between w:val="nil"/>
              </w:pBdr>
              <w:tabs>
                <w:tab w:val="left" w:pos="394"/>
              </w:tabs>
              <w:ind w:left="57" w:right="40"/>
              <w:rPr>
                <w:bCs/>
                <w:sz w:val="20"/>
                <w:szCs w:val="20"/>
              </w:rPr>
            </w:pPr>
            <w:r w:rsidRPr="00301DF3">
              <w:rPr>
                <w:bCs/>
                <w:sz w:val="20"/>
                <w:szCs w:val="20"/>
              </w:rPr>
              <w:t>•</w:t>
            </w:r>
            <w:r w:rsidRPr="00301DF3">
              <w:rPr>
                <w:bCs/>
                <w:sz w:val="20"/>
                <w:szCs w:val="20"/>
              </w:rPr>
              <w:tab/>
              <w:t>Кількість підприємств, які стали учасниками (резидентами) індустріального парку (на рік).</w:t>
            </w:r>
          </w:p>
          <w:p w14:paraId="1A77375B" w14:textId="77777777" w:rsidR="00301DF3" w:rsidRPr="00301DF3" w:rsidRDefault="00301DF3" w:rsidP="00301DF3">
            <w:pPr>
              <w:pBdr>
                <w:top w:val="nil"/>
                <w:left w:val="nil"/>
                <w:bottom w:val="nil"/>
                <w:right w:val="nil"/>
                <w:between w:val="nil"/>
              </w:pBdr>
              <w:tabs>
                <w:tab w:val="left" w:pos="394"/>
              </w:tabs>
              <w:ind w:left="57" w:right="40"/>
              <w:rPr>
                <w:bCs/>
                <w:sz w:val="20"/>
                <w:szCs w:val="20"/>
              </w:rPr>
            </w:pPr>
            <w:r w:rsidRPr="00301DF3">
              <w:rPr>
                <w:bCs/>
                <w:sz w:val="20"/>
                <w:szCs w:val="20"/>
              </w:rPr>
              <w:t>•</w:t>
            </w:r>
            <w:r w:rsidRPr="00301DF3">
              <w:rPr>
                <w:bCs/>
                <w:sz w:val="20"/>
                <w:szCs w:val="20"/>
              </w:rPr>
              <w:tab/>
              <w:t>Кількість нових робочих місць, створених у межах індустріального парку (на рік).</w:t>
            </w:r>
          </w:p>
          <w:p w14:paraId="6A935607" w14:textId="77777777" w:rsidR="00301DF3" w:rsidRPr="00301DF3" w:rsidRDefault="00301DF3" w:rsidP="00301DF3">
            <w:pPr>
              <w:pBdr>
                <w:top w:val="nil"/>
                <w:left w:val="nil"/>
                <w:bottom w:val="nil"/>
                <w:right w:val="nil"/>
                <w:between w:val="nil"/>
              </w:pBdr>
              <w:tabs>
                <w:tab w:val="left" w:pos="394"/>
              </w:tabs>
              <w:ind w:left="57" w:right="40"/>
              <w:rPr>
                <w:bCs/>
                <w:sz w:val="20"/>
                <w:szCs w:val="20"/>
              </w:rPr>
            </w:pPr>
            <w:r w:rsidRPr="00301DF3">
              <w:rPr>
                <w:bCs/>
                <w:sz w:val="20"/>
                <w:szCs w:val="20"/>
              </w:rPr>
              <w:t>•</w:t>
            </w:r>
            <w:r w:rsidRPr="00301DF3">
              <w:rPr>
                <w:bCs/>
                <w:sz w:val="20"/>
                <w:szCs w:val="20"/>
              </w:rPr>
              <w:tab/>
              <w:t>Кількість розроблених / впроваджених інвестиційних проєктів.</w:t>
            </w:r>
          </w:p>
          <w:p w14:paraId="31583EAF" w14:textId="77777777" w:rsidR="00301DF3" w:rsidRPr="00301DF3" w:rsidRDefault="00301DF3" w:rsidP="00301DF3">
            <w:pPr>
              <w:pBdr>
                <w:top w:val="nil"/>
                <w:left w:val="nil"/>
                <w:bottom w:val="nil"/>
                <w:right w:val="nil"/>
                <w:between w:val="nil"/>
              </w:pBdr>
              <w:tabs>
                <w:tab w:val="left" w:pos="394"/>
              </w:tabs>
              <w:ind w:left="57" w:right="40"/>
              <w:rPr>
                <w:bCs/>
                <w:sz w:val="20"/>
                <w:szCs w:val="20"/>
              </w:rPr>
            </w:pPr>
            <w:r w:rsidRPr="00301DF3">
              <w:rPr>
                <w:bCs/>
                <w:sz w:val="20"/>
                <w:szCs w:val="20"/>
              </w:rPr>
              <w:t>•</w:t>
            </w:r>
            <w:r w:rsidRPr="00301DF3">
              <w:rPr>
                <w:bCs/>
                <w:sz w:val="20"/>
                <w:szCs w:val="20"/>
              </w:rPr>
              <w:tab/>
              <w:t>Кількість укладених документів про співпрацю з інвесторами.</w:t>
            </w:r>
          </w:p>
          <w:p w14:paraId="216987E2" w14:textId="77777777" w:rsidR="00301DF3" w:rsidRPr="00301DF3" w:rsidRDefault="00301DF3" w:rsidP="00301DF3">
            <w:pPr>
              <w:pBdr>
                <w:top w:val="nil"/>
                <w:left w:val="nil"/>
                <w:bottom w:val="nil"/>
                <w:right w:val="nil"/>
                <w:between w:val="nil"/>
              </w:pBdr>
              <w:tabs>
                <w:tab w:val="left" w:pos="394"/>
              </w:tabs>
              <w:ind w:left="57" w:right="40"/>
              <w:rPr>
                <w:bCs/>
                <w:sz w:val="20"/>
                <w:szCs w:val="20"/>
              </w:rPr>
            </w:pPr>
            <w:r w:rsidRPr="00301DF3">
              <w:rPr>
                <w:bCs/>
                <w:sz w:val="20"/>
                <w:szCs w:val="20"/>
              </w:rPr>
              <w:t>•</w:t>
            </w:r>
            <w:r w:rsidRPr="00301DF3">
              <w:rPr>
                <w:bCs/>
                <w:sz w:val="20"/>
                <w:szCs w:val="20"/>
              </w:rPr>
              <w:tab/>
              <w:t>Кількість підготовлених інвестиційних майданчиків/об’єктів.</w:t>
            </w:r>
          </w:p>
          <w:p w14:paraId="37A31BCB" w14:textId="688EA771" w:rsidR="003830AE" w:rsidRPr="003830AE" w:rsidRDefault="00301DF3" w:rsidP="00301DF3">
            <w:pPr>
              <w:pBdr>
                <w:top w:val="nil"/>
                <w:left w:val="nil"/>
                <w:bottom w:val="nil"/>
                <w:right w:val="nil"/>
                <w:between w:val="nil"/>
              </w:pBdr>
              <w:tabs>
                <w:tab w:val="left" w:pos="394"/>
              </w:tabs>
              <w:ind w:left="57" w:right="40"/>
              <w:rPr>
                <w:bCs/>
                <w:sz w:val="20"/>
                <w:szCs w:val="20"/>
              </w:rPr>
            </w:pPr>
            <w:r w:rsidRPr="00301DF3">
              <w:rPr>
                <w:bCs/>
                <w:sz w:val="20"/>
                <w:szCs w:val="20"/>
              </w:rPr>
              <w:t>•</w:t>
            </w:r>
            <w:r w:rsidRPr="00301DF3">
              <w:rPr>
                <w:bCs/>
                <w:sz w:val="20"/>
                <w:szCs w:val="20"/>
              </w:rPr>
              <w:tab/>
              <w:t>Кількість заходів, у яких взяли участь представники громади (шт./рік).</w:t>
            </w:r>
          </w:p>
        </w:tc>
        <w:tc>
          <w:tcPr>
            <w:tcW w:w="1418" w:type="dxa"/>
            <w:shd w:val="clear" w:color="auto" w:fill="FFFFFF" w:themeFill="background1"/>
            <w:tcMar>
              <w:top w:w="28" w:type="dxa"/>
              <w:left w:w="28" w:type="dxa"/>
              <w:bottom w:w="28" w:type="dxa"/>
              <w:right w:w="28" w:type="dxa"/>
            </w:tcMar>
          </w:tcPr>
          <w:p w14:paraId="076DF92A" w14:textId="77777777" w:rsidR="003830AE" w:rsidRPr="00822D45" w:rsidRDefault="003830AE" w:rsidP="003830AE">
            <w:pPr>
              <w:pBdr>
                <w:top w:val="nil"/>
                <w:left w:val="nil"/>
                <w:bottom w:val="nil"/>
                <w:right w:val="nil"/>
                <w:between w:val="nil"/>
              </w:pBdr>
              <w:ind w:right="40"/>
              <w:jc w:val="center"/>
              <w:rPr>
                <w:b/>
                <w:sz w:val="20"/>
                <w:szCs w:val="20"/>
              </w:rPr>
            </w:pPr>
          </w:p>
        </w:tc>
        <w:tc>
          <w:tcPr>
            <w:tcW w:w="793" w:type="dxa"/>
            <w:shd w:val="clear" w:color="auto" w:fill="FFFFFF" w:themeFill="background1"/>
            <w:tcMar>
              <w:top w:w="28" w:type="dxa"/>
              <w:left w:w="28" w:type="dxa"/>
              <w:bottom w:w="28" w:type="dxa"/>
              <w:right w:w="28" w:type="dxa"/>
            </w:tcMar>
          </w:tcPr>
          <w:p w14:paraId="20FC7F80" w14:textId="77777777" w:rsidR="003830AE" w:rsidRPr="00822D45" w:rsidRDefault="003830AE" w:rsidP="003830AE">
            <w:pPr>
              <w:pBdr>
                <w:top w:val="nil"/>
                <w:left w:val="nil"/>
                <w:bottom w:val="nil"/>
                <w:right w:val="nil"/>
                <w:between w:val="nil"/>
              </w:pBdr>
              <w:ind w:right="40"/>
              <w:jc w:val="center"/>
              <w:rPr>
                <w:b/>
                <w:sz w:val="20"/>
                <w:szCs w:val="20"/>
              </w:rPr>
            </w:pPr>
          </w:p>
        </w:tc>
        <w:tc>
          <w:tcPr>
            <w:tcW w:w="794" w:type="dxa"/>
            <w:shd w:val="clear" w:color="auto" w:fill="FFFFFF" w:themeFill="background1"/>
          </w:tcPr>
          <w:p w14:paraId="11B410AB" w14:textId="77777777" w:rsidR="003830AE" w:rsidRPr="00822D45" w:rsidRDefault="003830AE" w:rsidP="003830AE">
            <w:pPr>
              <w:pBdr>
                <w:top w:val="nil"/>
                <w:left w:val="nil"/>
                <w:bottom w:val="nil"/>
                <w:right w:val="nil"/>
                <w:between w:val="nil"/>
              </w:pBdr>
              <w:ind w:left="-166" w:right="40"/>
              <w:jc w:val="center"/>
              <w:rPr>
                <w:b/>
                <w:sz w:val="20"/>
                <w:szCs w:val="20"/>
              </w:rPr>
            </w:pPr>
          </w:p>
        </w:tc>
        <w:tc>
          <w:tcPr>
            <w:tcW w:w="794" w:type="dxa"/>
            <w:shd w:val="clear" w:color="auto" w:fill="FFFFFF" w:themeFill="background1"/>
          </w:tcPr>
          <w:p w14:paraId="43F02851" w14:textId="77777777" w:rsidR="003830AE" w:rsidRPr="00822D45" w:rsidRDefault="003830AE" w:rsidP="003830AE">
            <w:pPr>
              <w:pBdr>
                <w:top w:val="nil"/>
                <w:left w:val="nil"/>
                <w:bottom w:val="nil"/>
                <w:right w:val="nil"/>
                <w:between w:val="nil"/>
              </w:pBdr>
              <w:ind w:left="-74" w:right="40"/>
              <w:jc w:val="center"/>
              <w:rPr>
                <w:b/>
                <w:sz w:val="20"/>
                <w:szCs w:val="20"/>
              </w:rPr>
            </w:pPr>
          </w:p>
        </w:tc>
        <w:tc>
          <w:tcPr>
            <w:tcW w:w="794" w:type="dxa"/>
            <w:shd w:val="clear" w:color="auto" w:fill="FFFFFF" w:themeFill="background1"/>
          </w:tcPr>
          <w:p w14:paraId="6F478E1B" w14:textId="77777777" w:rsidR="003830AE" w:rsidRPr="00822D45" w:rsidRDefault="003830AE" w:rsidP="003830AE">
            <w:pPr>
              <w:pBdr>
                <w:top w:val="nil"/>
                <w:left w:val="nil"/>
                <w:bottom w:val="nil"/>
                <w:right w:val="nil"/>
                <w:between w:val="nil"/>
              </w:pBdr>
              <w:ind w:right="40"/>
              <w:jc w:val="center"/>
              <w:rPr>
                <w:b/>
                <w:sz w:val="20"/>
                <w:szCs w:val="20"/>
              </w:rPr>
            </w:pPr>
          </w:p>
        </w:tc>
        <w:tc>
          <w:tcPr>
            <w:tcW w:w="794" w:type="dxa"/>
            <w:shd w:val="clear" w:color="auto" w:fill="FFFFFF" w:themeFill="background1"/>
            <w:tcMar>
              <w:top w:w="28" w:type="dxa"/>
              <w:left w:w="28" w:type="dxa"/>
              <w:bottom w:w="28" w:type="dxa"/>
              <w:right w:w="28" w:type="dxa"/>
            </w:tcMar>
          </w:tcPr>
          <w:p w14:paraId="2723841E" w14:textId="77777777" w:rsidR="003830AE" w:rsidRPr="00822D45" w:rsidRDefault="003830AE" w:rsidP="003830AE">
            <w:pPr>
              <w:pBdr>
                <w:top w:val="nil"/>
                <w:left w:val="nil"/>
                <w:bottom w:val="nil"/>
                <w:right w:val="nil"/>
                <w:between w:val="nil"/>
              </w:pBdr>
              <w:ind w:right="40"/>
              <w:jc w:val="center"/>
              <w:rPr>
                <w:b/>
                <w:sz w:val="20"/>
                <w:szCs w:val="20"/>
              </w:rPr>
            </w:pPr>
          </w:p>
        </w:tc>
        <w:tc>
          <w:tcPr>
            <w:tcW w:w="1417" w:type="dxa"/>
            <w:shd w:val="clear" w:color="auto" w:fill="FFFFFF" w:themeFill="background1"/>
            <w:tcMar>
              <w:top w:w="28" w:type="dxa"/>
              <w:left w:w="28" w:type="dxa"/>
              <w:bottom w:w="28" w:type="dxa"/>
              <w:right w:w="28" w:type="dxa"/>
            </w:tcMar>
          </w:tcPr>
          <w:p w14:paraId="1890325E" w14:textId="77777777" w:rsidR="003830AE" w:rsidRPr="00822D45" w:rsidRDefault="003830AE" w:rsidP="003830AE">
            <w:pPr>
              <w:pBdr>
                <w:top w:val="nil"/>
                <w:left w:val="nil"/>
                <w:bottom w:val="nil"/>
                <w:right w:val="nil"/>
                <w:between w:val="nil"/>
              </w:pBdr>
              <w:ind w:right="40"/>
              <w:jc w:val="center"/>
              <w:rPr>
                <w:b/>
                <w:sz w:val="20"/>
                <w:szCs w:val="20"/>
              </w:rPr>
            </w:pPr>
          </w:p>
        </w:tc>
      </w:tr>
      <w:tr w:rsidR="003830AE" w:rsidRPr="00822D45" w14:paraId="3681CF29" w14:textId="77777777" w:rsidTr="005018A4">
        <w:trPr>
          <w:trHeight w:val="20"/>
          <w:tblHeader/>
        </w:trPr>
        <w:tc>
          <w:tcPr>
            <w:tcW w:w="3114" w:type="dxa"/>
            <w:tcMar>
              <w:top w:w="28" w:type="dxa"/>
              <w:left w:w="28" w:type="dxa"/>
              <w:bottom w:w="28" w:type="dxa"/>
              <w:right w:w="28" w:type="dxa"/>
            </w:tcMar>
          </w:tcPr>
          <w:p w14:paraId="0DCC8ED4" w14:textId="076FF055" w:rsidR="003830AE" w:rsidRPr="003830AE" w:rsidRDefault="007D2E06" w:rsidP="003830AE">
            <w:pPr>
              <w:pBdr>
                <w:top w:val="nil"/>
                <w:left w:val="nil"/>
                <w:bottom w:val="nil"/>
                <w:right w:val="nil"/>
                <w:between w:val="nil"/>
              </w:pBdr>
              <w:rPr>
                <w:bCs/>
                <w:sz w:val="20"/>
                <w:szCs w:val="20"/>
              </w:rPr>
            </w:pPr>
            <w:r w:rsidRPr="007D2E06">
              <w:rPr>
                <w:bCs/>
                <w:sz w:val="20"/>
                <w:szCs w:val="20"/>
              </w:rPr>
              <w:lastRenderedPageBreak/>
              <w:t>3.5. Розвинені креативні індустрії, зокрема у сфері культури, туризму, IT.</w:t>
            </w:r>
          </w:p>
        </w:tc>
        <w:tc>
          <w:tcPr>
            <w:tcW w:w="5245" w:type="dxa"/>
            <w:shd w:val="clear" w:color="auto" w:fill="FFFFFF" w:themeFill="background1"/>
            <w:tcMar>
              <w:top w:w="28" w:type="dxa"/>
              <w:left w:w="28" w:type="dxa"/>
              <w:bottom w:w="28" w:type="dxa"/>
              <w:right w:w="28" w:type="dxa"/>
            </w:tcMar>
          </w:tcPr>
          <w:p w14:paraId="276BF28C" w14:textId="77777777" w:rsidR="00554AB0" w:rsidRPr="00554AB0" w:rsidRDefault="00554AB0" w:rsidP="00554AB0">
            <w:pPr>
              <w:pBdr>
                <w:top w:val="nil"/>
                <w:left w:val="nil"/>
                <w:bottom w:val="nil"/>
                <w:right w:val="nil"/>
                <w:between w:val="nil"/>
              </w:pBdr>
              <w:tabs>
                <w:tab w:val="left" w:pos="394"/>
              </w:tabs>
              <w:ind w:left="57" w:right="40"/>
              <w:rPr>
                <w:bCs/>
                <w:sz w:val="20"/>
                <w:szCs w:val="20"/>
              </w:rPr>
            </w:pPr>
            <w:r w:rsidRPr="00554AB0">
              <w:rPr>
                <w:bCs/>
                <w:sz w:val="20"/>
                <w:szCs w:val="20"/>
              </w:rPr>
              <w:t>•</w:t>
            </w:r>
            <w:r w:rsidRPr="00554AB0">
              <w:rPr>
                <w:bCs/>
                <w:sz w:val="20"/>
                <w:szCs w:val="20"/>
              </w:rPr>
              <w:tab/>
              <w:t>Відсоток цифровізації музейних фондів.</w:t>
            </w:r>
          </w:p>
          <w:p w14:paraId="73449C9A" w14:textId="77777777" w:rsidR="00554AB0" w:rsidRPr="00554AB0" w:rsidRDefault="00554AB0" w:rsidP="00554AB0">
            <w:pPr>
              <w:pBdr>
                <w:top w:val="nil"/>
                <w:left w:val="nil"/>
                <w:bottom w:val="nil"/>
                <w:right w:val="nil"/>
                <w:between w:val="nil"/>
              </w:pBdr>
              <w:tabs>
                <w:tab w:val="left" w:pos="394"/>
              </w:tabs>
              <w:ind w:left="57" w:right="40"/>
              <w:rPr>
                <w:bCs/>
                <w:sz w:val="20"/>
                <w:szCs w:val="20"/>
              </w:rPr>
            </w:pPr>
            <w:r w:rsidRPr="00554AB0">
              <w:rPr>
                <w:bCs/>
                <w:sz w:val="20"/>
                <w:szCs w:val="20"/>
              </w:rPr>
              <w:t>•</w:t>
            </w:r>
            <w:r w:rsidRPr="00554AB0">
              <w:rPr>
                <w:bCs/>
                <w:sz w:val="20"/>
                <w:szCs w:val="20"/>
              </w:rPr>
              <w:tab/>
              <w:t>Кількість культурно-мистецьких заходів.</w:t>
            </w:r>
          </w:p>
          <w:p w14:paraId="2A38C58B" w14:textId="77777777" w:rsidR="00554AB0" w:rsidRPr="00554AB0" w:rsidRDefault="00554AB0" w:rsidP="00554AB0">
            <w:pPr>
              <w:pBdr>
                <w:top w:val="nil"/>
                <w:left w:val="nil"/>
                <w:bottom w:val="nil"/>
                <w:right w:val="nil"/>
                <w:between w:val="nil"/>
              </w:pBdr>
              <w:tabs>
                <w:tab w:val="left" w:pos="394"/>
              </w:tabs>
              <w:ind w:left="57" w:right="40"/>
              <w:rPr>
                <w:bCs/>
                <w:sz w:val="20"/>
                <w:szCs w:val="20"/>
              </w:rPr>
            </w:pPr>
            <w:r w:rsidRPr="00554AB0">
              <w:rPr>
                <w:bCs/>
                <w:sz w:val="20"/>
                <w:szCs w:val="20"/>
              </w:rPr>
              <w:t>•</w:t>
            </w:r>
            <w:r w:rsidRPr="00554AB0">
              <w:rPr>
                <w:bCs/>
                <w:sz w:val="20"/>
                <w:szCs w:val="20"/>
              </w:rPr>
              <w:tab/>
              <w:t>Кількість учасників креативних просторів/Хабів.</w:t>
            </w:r>
          </w:p>
          <w:p w14:paraId="5EFF3A3D" w14:textId="77777777" w:rsidR="00554AB0" w:rsidRPr="00554AB0" w:rsidRDefault="00554AB0" w:rsidP="00554AB0">
            <w:pPr>
              <w:pBdr>
                <w:top w:val="nil"/>
                <w:left w:val="nil"/>
                <w:bottom w:val="nil"/>
                <w:right w:val="nil"/>
                <w:between w:val="nil"/>
              </w:pBdr>
              <w:tabs>
                <w:tab w:val="left" w:pos="394"/>
              </w:tabs>
              <w:ind w:left="57" w:right="40"/>
              <w:rPr>
                <w:bCs/>
                <w:sz w:val="20"/>
                <w:szCs w:val="20"/>
              </w:rPr>
            </w:pPr>
            <w:r w:rsidRPr="00554AB0">
              <w:rPr>
                <w:bCs/>
                <w:sz w:val="20"/>
                <w:szCs w:val="20"/>
              </w:rPr>
              <w:t>•</w:t>
            </w:r>
            <w:r w:rsidRPr="00554AB0">
              <w:rPr>
                <w:bCs/>
                <w:sz w:val="20"/>
                <w:szCs w:val="20"/>
              </w:rPr>
              <w:tab/>
              <w:t>Кількість туристів, які відвідують громаду.</w:t>
            </w:r>
          </w:p>
          <w:p w14:paraId="006A20B6" w14:textId="77777777" w:rsidR="00554AB0" w:rsidRPr="00554AB0" w:rsidRDefault="00554AB0" w:rsidP="00554AB0">
            <w:pPr>
              <w:pBdr>
                <w:top w:val="nil"/>
                <w:left w:val="nil"/>
                <w:bottom w:val="nil"/>
                <w:right w:val="nil"/>
                <w:between w:val="nil"/>
              </w:pBdr>
              <w:tabs>
                <w:tab w:val="left" w:pos="394"/>
              </w:tabs>
              <w:ind w:left="57" w:right="40"/>
              <w:rPr>
                <w:bCs/>
                <w:sz w:val="20"/>
                <w:szCs w:val="20"/>
              </w:rPr>
            </w:pPr>
            <w:r w:rsidRPr="00554AB0">
              <w:rPr>
                <w:bCs/>
                <w:sz w:val="20"/>
                <w:szCs w:val="20"/>
              </w:rPr>
              <w:t>•</w:t>
            </w:r>
            <w:r w:rsidRPr="00554AB0">
              <w:rPr>
                <w:bCs/>
                <w:sz w:val="20"/>
                <w:szCs w:val="20"/>
              </w:rPr>
              <w:tab/>
              <w:t>Кількість ІТ-компаній у громаді.</w:t>
            </w:r>
          </w:p>
          <w:p w14:paraId="0275A4D6" w14:textId="77777777" w:rsidR="00554AB0" w:rsidRPr="00554AB0" w:rsidRDefault="00554AB0" w:rsidP="00554AB0">
            <w:pPr>
              <w:pBdr>
                <w:top w:val="nil"/>
                <w:left w:val="nil"/>
                <w:bottom w:val="nil"/>
                <w:right w:val="nil"/>
                <w:between w:val="nil"/>
              </w:pBdr>
              <w:tabs>
                <w:tab w:val="left" w:pos="394"/>
              </w:tabs>
              <w:ind w:left="57" w:right="40"/>
              <w:rPr>
                <w:bCs/>
                <w:sz w:val="20"/>
                <w:szCs w:val="20"/>
              </w:rPr>
            </w:pPr>
            <w:r w:rsidRPr="00554AB0">
              <w:rPr>
                <w:bCs/>
                <w:sz w:val="20"/>
                <w:szCs w:val="20"/>
              </w:rPr>
              <w:t>•</w:t>
            </w:r>
            <w:r w:rsidRPr="00554AB0">
              <w:rPr>
                <w:bCs/>
                <w:sz w:val="20"/>
                <w:szCs w:val="20"/>
              </w:rPr>
              <w:tab/>
              <w:t>Кількість стартапів, які отримали підтримку.</w:t>
            </w:r>
          </w:p>
          <w:p w14:paraId="76415A7D" w14:textId="77777777" w:rsidR="00554AB0" w:rsidRPr="00554AB0" w:rsidRDefault="00554AB0" w:rsidP="00554AB0">
            <w:pPr>
              <w:pBdr>
                <w:top w:val="nil"/>
                <w:left w:val="nil"/>
                <w:bottom w:val="nil"/>
                <w:right w:val="nil"/>
                <w:between w:val="nil"/>
              </w:pBdr>
              <w:tabs>
                <w:tab w:val="left" w:pos="394"/>
              </w:tabs>
              <w:ind w:left="57" w:right="40"/>
              <w:rPr>
                <w:bCs/>
                <w:sz w:val="20"/>
                <w:szCs w:val="20"/>
              </w:rPr>
            </w:pPr>
            <w:r w:rsidRPr="00554AB0">
              <w:rPr>
                <w:bCs/>
                <w:sz w:val="20"/>
                <w:szCs w:val="20"/>
              </w:rPr>
              <w:t>•</w:t>
            </w:r>
            <w:r w:rsidRPr="00554AB0">
              <w:rPr>
                <w:bCs/>
                <w:sz w:val="20"/>
                <w:szCs w:val="20"/>
              </w:rPr>
              <w:tab/>
              <w:t>Кількість туристичних маршрутів.</w:t>
            </w:r>
          </w:p>
          <w:p w14:paraId="7B9002E0" w14:textId="44397451" w:rsidR="003830AE" w:rsidRPr="003830AE" w:rsidRDefault="00554AB0" w:rsidP="00554AB0">
            <w:pPr>
              <w:pBdr>
                <w:top w:val="nil"/>
                <w:left w:val="nil"/>
                <w:bottom w:val="nil"/>
                <w:right w:val="nil"/>
                <w:between w:val="nil"/>
              </w:pBdr>
              <w:tabs>
                <w:tab w:val="left" w:pos="394"/>
              </w:tabs>
              <w:ind w:left="57" w:right="40"/>
              <w:rPr>
                <w:bCs/>
                <w:sz w:val="20"/>
                <w:szCs w:val="20"/>
              </w:rPr>
            </w:pPr>
            <w:r w:rsidRPr="00554AB0">
              <w:rPr>
                <w:bCs/>
                <w:sz w:val="20"/>
                <w:szCs w:val="20"/>
              </w:rPr>
              <w:t>•</w:t>
            </w:r>
            <w:r w:rsidRPr="00554AB0">
              <w:rPr>
                <w:bCs/>
                <w:sz w:val="20"/>
                <w:szCs w:val="20"/>
              </w:rPr>
              <w:tab/>
              <w:t>Обсяги надходжень від туризму до бюджету громади.</w:t>
            </w:r>
          </w:p>
        </w:tc>
        <w:tc>
          <w:tcPr>
            <w:tcW w:w="1418" w:type="dxa"/>
            <w:shd w:val="clear" w:color="auto" w:fill="FFFFFF" w:themeFill="background1"/>
            <w:tcMar>
              <w:top w:w="28" w:type="dxa"/>
              <w:left w:w="28" w:type="dxa"/>
              <w:bottom w:w="28" w:type="dxa"/>
              <w:right w:w="28" w:type="dxa"/>
            </w:tcMar>
          </w:tcPr>
          <w:p w14:paraId="5ECB3D7D" w14:textId="77777777" w:rsidR="003830AE" w:rsidRPr="00822D45" w:rsidRDefault="003830AE" w:rsidP="003830AE">
            <w:pPr>
              <w:pBdr>
                <w:top w:val="nil"/>
                <w:left w:val="nil"/>
                <w:bottom w:val="nil"/>
                <w:right w:val="nil"/>
                <w:between w:val="nil"/>
              </w:pBdr>
              <w:ind w:right="40"/>
              <w:jc w:val="center"/>
              <w:rPr>
                <w:b/>
                <w:sz w:val="20"/>
                <w:szCs w:val="20"/>
              </w:rPr>
            </w:pPr>
          </w:p>
        </w:tc>
        <w:tc>
          <w:tcPr>
            <w:tcW w:w="793" w:type="dxa"/>
            <w:shd w:val="clear" w:color="auto" w:fill="FFFFFF" w:themeFill="background1"/>
            <w:tcMar>
              <w:top w:w="28" w:type="dxa"/>
              <w:left w:w="28" w:type="dxa"/>
              <w:bottom w:w="28" w:type="dxa"/>
              <w:right w:w="28" w:type="dxa"/>
            </w:tcMar>
          </w:tcPr>
          <w:p w14:paraId="3602D6D4" w14:textId="77777777" w:rsidR="003830AE" w:rsidRPr="00822D45" w:rsidRDefault="003830AE" w:rsidP="003830AE">
            <w:pPr>
              <w:pBdr>
                <w:top w:val="nil"/>
                <w:left w:val="nil"/>
                <w:bottom w:val="nil"/>
                <w:right w:val="nil"/>
                <w:between w:val="nil"/>
              </w:pBdr>
              <w:ind w:right="40"/>
              <w:jc w:val="center"/>
              <w:rPr>
                <w:b/>
                <w:sz w:val="20"/>
                <w:szCs w:val="20"/>
              </w:rPr>
            </w:pPr>
          </w:p>
        </w:tc>
        <w:tc>
          <w:tcPr>
            <w:tcW w:w="794" w:type="dxa"/>
            <w:shd w:val="clear" w:color="auto" w:fill="FFFFFF" w:themeFill="background1"/>
          </w:tcPr>
          <w:p w14:paraId="25F84481" w14:textId="77777777" w:rsidR="003830AE" w:rsidRPr="00822D45" w:rsidRDefault="003830AE" w:rsidP="003830AE">
            <w:pPr>
              <w:pBdr>
                <w:top w:val="nil"/>
                <w:left w:val="nil"/>
                <w:bottom w:val="nil"/>
                <w:right w:val="nil"/>
                <w:between w:val="nil"/>
              </w:pBdr>
              <w:ind w:left="-166" w:right="40"/>
              <w:jc w:val="center"/>
              <w:rPr>
                <w:b/>
                <w:sz w:val="20"/>
                <w:szCs w:val="20"/>
              </w:rPr>
            </w:pPr>
          </w:p>
        </w:tc>
        <w:tc>
          <w:tcPr>
            <w:tcW w:w="794" w:type="dxa"/>
            <w:shd w:val="clear" w:color="auto" w:fill="FFFFFF" w:themeFill="background1"/>
          </w:tcPr>
          <w:p w14:paraId="4068D943" w14:textId="77777777" w:rsidR="003830AE" w:rsidRPr="00822D45" w:rsidRDefault="003830AE" w:rsidP="003830AE">
            <w:pPr>
              <w:pBdr>
                <w:top w:val="nil"/>
                <w:left w:val="nil"/>
                <w:bottom w:val="nil"/>
                <w:right w:val="nil"/>
                <w:between w:val="nil"/>
              </w:pBdr>
              <w:ind w:left="-74" w:right="40"/>
              <w:jc w:val="center"/>
              <w:rPr>
                <w:b/>
                <w:sz w:val="20"/>
                <w:szCs w:val="20"/>
              </w:rPr>
            </w:pPr>
          </w:p>
        </w:tc>
        <w:tc>
          <w:tcPr>
            <w:tcW w:w="794" w:type="dxa"/>
            <w:shd w:val="clear" w:color="auto" w:fill="FFFFFF" w:themeFill="background1"/>
          </w:tcPr>
          <w:p w14:paraId="1163B55C" w14:textId="77777777" w:rsidR="003830AE" w:rsidRPr="00822D45" w:rsidRDefault="003830AE" w:rsidP="003830AE">
            <w:pPr>
              <w:pBdr>
                <w:top w:val="nil"/>
                <w:left w:val="nil"/>
                <w:bottom w:val="nil"/>
                <w:right w:val="nil"/>
                <w:between w:val="nil"/>
              </w:pBdr>
              <w:ind w:right="40"/>
              <w:jc w:val="center"/>
              <w:rPr>
                <w:b/>
                <w:sz w:val="20"/>
                <w:szCs w:val="20"/>
              </w:rPr>
            </w:pPr>
          </w:p>
        </w:tc>
        <w:tc>
          <w:tcPr>
            <w:tcW w:w="794" w:type="dxa"/>
            <w:shd w:val="clear" w:color="auto" w:fill="FFFFFF" w:themeFill="background1"/>
            <w:tcMar>
              <w:top w:w="28" w:type="dxa"/>
              <w:left w:w="28" w:type="dxa"/>
              <w:bottom w:w="28" w:type="dxa"/>
              <w:right w:w="28" w:type="dxa"/>
            </w:tcMar>
          </w:tcPr>
          <w:p w14:paraId="393151FB" w14:textId="77777777" w:rsidR="003830AE" w:rsidRPr="00822D45" w:rsidRDefault="003830AE" w:rsidP="003830AE">
            <w:pPr>
              <w:pBdr>
                <w:top w:val="nil"/>
                <w:left w:val="nil"/>
                <w:bottom w:val="nil"/>
                <w:right w:val="nil"/>
                <w:between w:val="nil"/>
              </w:pBdr>
              <w:ind w:right="40"/>
              <w:jc w:val="center"/>
              <w:rPr>
                <w:b/>
                <w:sz w:val="20"/>
                <w:szCs w:val="20"/>
              </w:rPr>
            </w:pPr>
          </w:p>
        </w:tc>
        <w:tc>
          <w:tcPr>
            <w:tcW w:w="1417" w:type="dxa"/>
            <w:shd w:val="clear" w:color="auto" w:fill="FFFFFF" w:themeFill="background1"/>
            <w:tcMar>
              <w:top w:w="28" w:type="dxa"/>
              <w:left w:w="28" w:type="dxa"/>
              <w:bottom w:w="28" w:type="dxa"/>
              <w:right w:w="28" w:type="dxa"/>
            </w:tcMar>
          </w:tcPr>
          <w:p w14:paraId="3422CF91" w14:textId="77777777" w:rsidR="003830AE" w:rsidRPr="00822D45" w:rsidRDefault="003830AE" w:rsidP="003830AE">
            <w:pPr>
              <w:pBdr>
                <w:top w:val="nil"/>
                <w:left w:val="nil"/>
                <w:bottom w:val="nil"/>
                <w:right w:val="nil"/>
                <w:between w:val="nil"/>
              </w:pBdr>
              <w:ind w:right="40"/>
              <w:jc w:val="center"/>
              <w:rPr>
                <w:b/>
                <w:sz w:val="20"/>
                <w:szCs w:val="20"/>
              </w:rPr>
            </w:pPr>
          </w:p>
        </w:tc>
      </w:tr>
      <w:tr w:rsidR="00840929" w:rsidRPr="00822D45" w14:paraId="39441887" w14:textId="77777777" w:rsidTr="005018A4">
        <w:trPr>
          <w:trHeight w:val="20"/>
          <w:tblHeader/>
        </w:trPr>
        <w:tc>
          <w:tcPr>
            <w:tcW w:w="8359" w:type="dxa"/>
            <w:gridSpan w:val="2"/>
            <w:tcMar>
              <w:top w:w="28" w:type="dxa"/>
              <w:left w:w="28" w:type="dxa"/>
              <w:bottom w:w="28" w:type="dxa"/>
              <w:right w:w="28" w:type="dxa"/>
            </w:tcMar>
          </w:tcPr>
          <w:p w14:paraId="161A77C5" w14:textId="01FCC043" w:rsidR="00840929" w:rsidRPr="003830AE" w:rsidRDefault="00840929" w:rsidP="003830AE">
            <w:pPr>
              <w:pBdr>
                <w:top w:val="nil"/>
                <w:left w:val="nil"/>
                <w:bottom w:val="nil"/>
                <w:right w:val="nil"/>
                <w:between w:val="nil"/>
              </w:pBdr>
              <w:tabs>
                <w:tab w:val="left" w:pos="394"/>
              </w:tabs>
              <w:ind w:left="57" w:right="40"/>
              <w:rPr>
                <w:bCs/>
                <w:sz w:val="20"/>
                <w:szCs w:val="20"/>
              </w:rPr>
            </w:pPr>
            <w:r w:rsidRPr="00554AB0">
              <w:rPr>
                <w:bCs/>
                <w:sz w:val="20"/>
                <w:szCs w:val="20"/>
              </w:rPr>
              <w:t>СТРАТЕГІЧНА ЦІЛЬ 4. ГРОМАДА З ВИСОКОТЕХНОЛОГІЧНОЮ ІНФРАСТРУКТУРОЮ ТА СОЦІАЛЬНО ВІДПОВІДАЛЬНИМ УПРАВЛІННЯМ</w:t>
            </w:r>
          </w:p>
        </w:tc>
        <w:tc>
          <w:tcPr>
            <w:tcW w:w="1418" w:type="dxa"/>
            <w:shd w:val="clear" w:color="auto" w:fill="FFFFFF" w:themeFill="background1"/>
            <w:tcMar>
              <w:top w:w="28" w:type="dxa"/>
              <w:left w:w="28" w:type="dxa"/>
              <w:bottom w:w="28" w:type="dxa"/>
              <w:right w:w="28" w:type="dxa"/>
            </w:tcMar>
          </w:tcPr>
          <w:p w14:paraId="10717DF0" w14:textId="77777777" w:rsidR="00840929" w:rsidRPr="00822D45" w:rsidRDefault="00840929" w:rsidP="003830AE">
            <w:pPr>
              <w:pBdr>
                <w:top w:val="nil"/>
                <w:left w:val="nil"/>
                <w:bottom w:val="nil"/>
                <w:right w:val="nil"/>
                <w:between w:val="nil"/>
              </w:pBdr>
              <w:ind w:right="40"/>
              <w:jc w:val="center"/>
              <w:rPr>
                <w:b/>
                <w:sz w:val="20"/>
                <w:szCs w:val="20"/>
              </w:rPr>
            </w:pPr>
          </w:p>
        </w:tc>
        <w:tc>
          <w:tcPr>
            <w:tcW w:w="793" w:type="dxa"/>
            <w:shd w:val="clear" w:color="auto" w:fill="FFFFFF" w:themeFill="background1"/>
            <w:tcMar>
              <w:top w:w="28" w:type="dxa"/>
              <w:left w:w="28" w:type="dxa"/>
              <w:bottom w:w="28" w:type="dxa"/>
              <w:right w:w="28" w:type="dxa"/>
            </w:tcMar>
          </w:tcPr>
          <w:p w14:paraId="6CF90A98" w14:textId="77777777" w:rsidR="00840929" w:rsidRPr="00822D45" w:rsidRDefault="00840929" w:rsidP="003830AE">
            <w:pPr>
              <w:pBdr>
                <w:top w:val="nil"/>
                <w:left w:val="nil"/>
                <w:bottom w:val="nil"/>
                <w:right w:val="nil"/>
                <w:between w:val="nil"/>
              </w:pBdr>
              <w:ind w:right="40"/>
              <w:jc w:val="center"/>
              <w:rPr>
                <w:b/>
                <w:sz w:val="20"/>
                <w:szCs w:val="20"/>
              </w:rPr>
            </w:pPr>
          </w:p>
        </w:tc>
        <w:tc>
          <w:tcPr>
            <w:tcW w:w="794" w:type="dxa"/>
            <w:shd w:val="clear" w:color="auto" w:fill="FFFFFF" w:themeFill="background1"/>
          </w:tcPr>
          <w:p w14:paraId="29186214" w14:textId="77777777" w:rsidR="00840929" w:rsidRPr="00822D45" w:rsidRDefault="00840929" w:rsidP="003830AE">
            <w:pPr>
              <w:pBdr>
                <w:top w:val="nil"/>
                <w:left w:val="nil"/>
                <w:bottom w:val="nil"/>
                <w:right w:val="nil"/>
                <w:between w:val="nil"/>
              </w:pBdr>
              <w:ind w:left="-166" w:right="40"/>
              <w:jc w:val="center"/>
              <w:rPr>
                <w:b/>
                <w:sz w:val="20"/>
                <w:szCs w:val="20"/>
              </w:rPr>
            </w:pPr>
          </w:p>
        </w:tc>
        <w:tc>
          <w:tcPr>
            <w:tcW w:w="794" w:type="dxa"/>
            <w:shd w:val="clear" w:color="auto" w:fill="FFFFFF" w:themeFill="background1"/>
          </w:tcPr>
          <w:p w14:paraId="277772A8" w14:textId="77777777" w:rsidR="00840929" w:rsidRPr="00822D45" w:rsidRDefault="00840929" w:rsidP="003830AE">
            <w:pPr>
              <w:pBdr>
                <w:top w:val="nil"/>
                <w:left w:val="nil"/>
                <w:bottom w:val="nil"/>
                <w:right w:val="nil"/>
                <w:between w:val="nil"/>
              </w:pBdr>
              <w:ind w:left="-74" w:right="40"/>
              <w:jc w:val="center"/>
              <w:rPr>
                <w:b/>
                <w:sz w:val="20"/>
                <w:szCs w:val="20"/>
              </w:rPr>
            </w:pPr>
          </w:p>
        </w:tc>
        <w:tc>
          <w:tcPr>
            <w:tcW w:w="794" w:type="dxa"/>
            <w:shd w:val="clear" w:color="auto" w:fill="FFFFFF" w:themeFill="background1"/>
          </w:tcPr>
          <w:p w14:paraId="2C766542" w14:textId="77777777" w:rsidR="00840929" w:rsidRPr="00822D45" w:rsidRDefault="00840929" w:rsidP="003830AE">
            <w:pPr>
              <w:pBdr>
                <w:top w:val="nil"/>
                <w:left w:val="nil"/>
                <w:bottom w:val="nil"/>
                <w:right w:val="nil"/>
                <w:between w:val="nil"/>
              </w:pBdr>
              <w:ind w:right="40"/>
              <w:jc w:val="center"/>
              <w:rPr>
                <w:b/>
                <w:sz w:val="20"/>
                <w:szCs w:val="20"/>
              </w:rPr>
            </w:pPr>
          </w:p>
        </w:tc>
        <w:tc>
          <w:tcPr>
            <w:tcW w:w="794" w:type="dxa"/>
            <w:shd w:val="clear" w:color="auto" w:fill="FFFFFF" w:themeFill="background1"/>
            <w:tcMar>
              <w:top w:w="28" w:type="dxa"/>
              <w:left w:w="28" w:type="dxa"/>
              <w:bottom w:w="28" w:type="dxa"/>
              <w:right w:w="28" w:type="dxa"/>
            </w:tcMar>
          </w:tcPr>
          <w:p w14:paraId="551760BA" w14:textId="77777777" w:rsidR="00840929" w:rsidRPr="00822D45" w:rsidRDefault="00840929" w:rsidP="003830AE">
            <w:pPr>
              <w:pBdr>
                <w:top w:val="nil"/>
                <w:left w:val="nil"/>
                <w:bottom w:val="nil"/>
                <w:right w:val="nil"/>
                <w:between w:val="nil"/>
              </w:pBdr>
              <w:ind w:right="40"/>
              <w:jc w:val="center"/>
              <w:rPr>
                <w:b/>
                <w:sz w:val="20"/>
                <w:szCs w:val="20"/>
              </w:rPr>
            </w:pPr>
          </w:p>
        </w:tc>
        <w:tc>
          <w:tcPr>
            <w:tcW w:w="1417" w:type="dxa"/>
            <w:shd w:val="clear" w:color="auto" w:fill="FFFFFF" w:themeFill="background1"/>
            <w:tcMar>
              <w:top w:w="28" w:type="dxa"/>
              <w:left w:w="28" w:type="dxa"/>
              <w:bottom w:w="28" w:type="dxa"/>
              <w:right w:w="28" w:type="dxa"/>
            </w:tcMar>
          </w:tcPr>
          <w:p w14:paraId="7CE6B1E8" w14:textId="77777777" w:rsidR="00840929" w:rsidRPr="00822D45" w:rsidRDefault="00840929" w:rsidP="003830AE">
            <w:pPr>
              <w:pBdr>
                <w:top w:val="nil"/>
                <w:left w:val="nil"/>
                <w:bottom w:val="nil"/>
                <w:right w:val="nil"/>
                <w:between w:val="nil"/>
              </w:pBdr>
              <w:ind w:right="40"/>
              <w:jc w:val="center"/>
              <w:rPr>
                <w:b/>
                <w:sz w:val="20"/>
                <w:szCs w:val="20"/>
              </w:rPr>
            </w:pPr>
          </w:p>
        </w:tc>
      </w:tr>
      <w:tr w:rsidR="00923299" w:rsidRPr="00822D45" w14:paraId="0404BFBA" w14:textId="77777777" w:rsidTr="005018A4">
        <w:trPr>
          <w:trHeight w:val="20"/>
          <w:tblHeader/>
        </w:trPr>
        <w:tc>
          <w:tcPr>
            <w:tcW w:w="3114" w:type="dxa"/>
            <w:tcMar>
              <w:top w:w="28" w:type="dxa"/>
              <w:left w:w="28" w:type="dxa"/>
              <w:bottom w:w="28" w:type="dxa"/>
              <w:right w:w="28" w:type="dxa"/>
            </w:tcMar>
          </w:tcPr>
          <w:p w14:paraId="2D3FC313" w14:textId="2CBAAFA4" w:rsidR="00923299" w:rsidRPr="003830AE" w:rsidRDefault="00923299" w:rsidP="00923299">
            <w:pPr>
              <w:pBdr>
                <w:top w:val="nil"/>
                <w:left w:val="nil"/>
                <w:bottom w:val="nil"/>
                <w:right w:val="nil"/>
                <w:between w:val="nil"/>
              </w:pBdr>
              <w:rPr>
                <w:bCs/>
                <w:sz w:val="20"/>
                <w:szCs w:val="20"/>
              </w:rPr>
            </w:pPr>
            <w:r w:rsidRPr="00923299">
              <w:rPr>
                <w:bCs/>
                <w:sz w:val="20"/>
                <w:szCs w:val="20"/>
              </w:rPr>
              <w:t>4.1. Ефективна, інклюзивна система управління громадою</w:t>
            </w:r>
          </w:p>
        </w:tc>
        <w:tc>
          <w:tcPr>
            <w:tcW w:w="5245" w:type="dxa"/>
            <w:shd w:val="clear" w:color="auto" w:fill="FFFFFF" w:themeFill="background1"/>
            <w:tcMar>
              <w:top w:w="28" w:type="dxa"/>
              <w:left w:w="28" w:type="dxa"/>
              <w:bottom w:w="28" w:type="dxa"/>
              <w:right w:w="28" w:type="dxa"/>
            </w:tcMar>
          </w:tcPr>
          <w:p w14:paraId="539EC18F" w14:textId="77777777" w:rsidR="00017B67" w:rsidRPr="00017B67" w:rsidRDefault="00017B67" w:rsidP="00017B67">
            <w:pPr>
              <w:pBdr>
                <w:top w:val="nil"/>
                <w:left w:val="nil"/>
                <w:bottom w:val="nil"/>
                <w:right w:val="nil"/>
                <w:between w:val="nil"/>
              </w:pBdr>
              <w:tabs>
                <w:tab w:val="left" w:pos="394"/>
              </w:tabs>
              <w:ind w:left="57" w:right="40"/>
              <w:rPr>
                <w:bCs/>
                <w:sz w:val="20"/>
                <w:szCs w:val="20"/>
              </w:rPr>
            </w:pPr>
            <w:r w:rsidRPr="00017B67">
              <w:rPr>
                <w:bCs/>
                <w:sz w:val="20"/>
                <w:szCs w:val="20"/>
              </w:rPr>
              <w:t>•</w:t>
            </w:r>
            <w:r w:rsidRPr="00017B67">
              <w:rPr>
                <w:bCs/>
                <w:sz w:val="20"/>
                <w:szCs w:val="20"/>
              </w:rPr>
              <w:tab/>
              <w:t>Індекс цифрової трансформації громади.</w:t>
            </w:r>
          </w:p>
          <w:p w14:paraId="0C7462B2" w14:textId="77777777" w:rsidR="00017B67" w:rsidRPr="00017B67" w:rsidRDefault="00017B67" w:rsidP="00017B67">
            <w:pPr>
              <w:pBdr>
                <w:top w:val="nil"/>
                <w:left w:val="nil"/>
                <w:bottom w:val="nil"/>
                <w:right w:val="nil"/>
                <w:between w:val="nil"/>
              </w:pBdr>
              <w:tabs>
                <w:tab w:val="left" w:pos="394"/>
              </w:tabs>
              <w:ind w:left="57" w:right="40"/>
              <w:rPr>
                <w:bCs/>
                <w:sz w:val="20"/>
                <w:szCs w:val="20"/>
              </w:rPr>
            </w:pPr>
            <w:r w:rsidRPr="00017B67">
              <w:rPr>
                <w:bCs/>
                <w:sz w:val="20"/>
                <w:szCs w:val="20"/>
              </w:rPr>
              <w:t>•</w:t>
            </w:r>
            <w:r w:rsidRPr="00017B67">
              <w:rPr>
                <w:bCs/>
                <w:sz w:val="20"/>
                <w:szCs w:val="20"/>
              </w:rPr>
              <w:tab/>
              <w:t>Рівень автоматизації центру надання адміністративних послуг.</w:t>
            </w:r>
          </w:p>
          <w:p w14:paraId="67FAEEAC" w14:textId="77777777" w:rsidR="00017B67" w:rsidRPr="00017B67" w:rsidRDefault="00017B67" w:rsidP="00017B67">
            <w:pPr>
              <w:pBdr>
                <w:top w:val="nil"/>
                <w:left w:val="nil"/>
                <w:bottom w:val="nil"/>
                <w:right w:val="nil"/>
                <w:between w:val="nil"/>
              </w:pBdr>
              <w:tabs>
                <w:tab w:val="left" w:pos="394"/>
              </w:tabs>
              <w:ind w:left="57" w:right="40"/>
              <w:rPr>
                <w:bCs/>
                <w:sz w:val="20"/>
                <w:szCs w:val="20"/>
              </w:rPr>
            </w:pPr>
            <w:r w:rsidRPr="00017B67">
              <w:rPr>
                <w:bCs/>
                <w:sz w:val="20"/>
                <w:szCs w:val="20"/>
              </w:rPr>
              <w:t>•</w:t>
            </w:r>
            <w:r w:rsidRPr="00017B67">
              <w:rPr>
                <w:bCs/>
                <w:sz w:val="20"/>
                <w:szCs w:val="20"/>
              </w:rPr>
              <w:tab/>
              <w:t>Рівень покриття території громади інтернет-зв’язком.</w:t>
            </w:r>
          </w:p>
          <w:p w14:paraId="20A33C8A" w14:textId="77777777" w:rsidR="00017B67" w:rsidRPr="00017B67" w:rsidRDefault="00017B67" w:rsidP="00017B67">
            <w:pPr>
              <w:pBdr>
                <w:top w:val="nil"/>
                <w:left w:val="nil"/>
                <w:bottom w:val="nil"/>
                <w:right w:val="nil"/>
                <w:between w:val="nil"/>
              </w:pBdr>
              <w:tabs>
                <w:tab w:val="left" w:pos="394"/>
              </w:tabs>
              <w:ind w:left="57" w:right="40"/>
              <w:rPr>
                <w:bCs/>
                <w:sz w:val="20"/>
                <w:szCs w:val="20"/>
              </w:rPr>
            </w:pPr>
            <w:r w:rsidRPr="00017B67">
              <w:rPr>
                <w:bCs/>
                <w:sz w:val="20"/>
                <w:szCs w:val="20"/>
              </w:rPr>
              <w:t>•</w:t>
            </w:r>
            <w:r w:rsidRPr="00017B67">
              <w:rPr>
                <w:bCs/>
                <w:sz w:val="20"/>
                <w:szCs w:val="20"/>
              </w:rPr>
              <w:tab/>
              <w:t>Частка населення, що має доступ до мобільного широкосмугового доступу до Інтернету із швидкістю не менше 2 Мбіт/с.</w:t>
            </w:r>
          </w:p>
          <w:p w14:paraId="31563DDF" w14:textId="77777777" w:rsidR="00017B67" w:rsidRPr="00017B67" w:rsidRDefault="00017B67" w:rsidP="00017B67">
            <w:pPr>
              <w:pBdr>
                <w:top w:val="nil"/>
                <w:left w:val="nil"/>
                <w:bottom w:val="nil"/>
                <w:right w:val="nil"/>
                <w:between w:val="nil"/>
              </w:pBdr>
              <w:tabs>
                <w:tab w:val="left" w:pos="394"/>
              </w:tabs>
              <w:ind w:left="57" w:right="40"/>
              <w:rPr>
                <w:bCs/>
                <w:sz w:val="20"/>
                <w:szCs w:val="20"/>
              </w:rPr>
            </w:pPr>
            <w:r w:rsidRPr="00017B67">
              <w:rPr>
                <w:bCs/>
                <w:sz w:val="20"/>
                <w:szCs w:val="20"/>
              </w:rPr>
              <w:t>•</w:t>
            </w:r>
            <w:r w:rsidRPr="00017B67">
              <w:rPr>
                <w:bCs/>
                <w:sz w:val="20"/>
                <w:szCs w:val="20"/>
              </w:rPr>
              <w:tab/>
              <w:t>Кількість чинних інституцій регіонального розвитку / проєктних офісів / підготовлених проєктних команд.</w:t>
            </w:r>
          </w:p>
          <w:p w14:paraId="54904F47" w14:textId="77777777" w:rsidR="00017B67" w:rsidRPr="00017B67" w:rsidRDefault="00017B67" w:rsidP="00017B67">
            <w:pPr>
              <w:pBdr>
                <w:top w:val="nil"/>
                <w:left w:val="nil"/>
                <w:bottom w:val="nil"/>
                <w:right w:val="nil"/>
                <w:between w:val="nil"/>
              </w:pBdr>
              <w:tabs>
                <w:tab w:val="left" w:pos="394"/>
              </w:tabs>
              <w:ind w:left="57" w:right="40"/>
              <w:rPr>
                <w:bCs/>
                <w:sz w:val="20"/>
                <w:szCs w:val="20"/>
              </w:rPr>
            </w:pPr>
            <w:r w:rsidRPr="00017B67">
              <w:rPr>
                <w:bCs/>
                <w:sz w:val="20"/>
                <w:szCs w:val="20"/>
              </w:rPr>
              <w:t>•</w:t>
            </w:r>
            <w:r w:rsidRPr="00017B67">
              <w:rPr>
                <w:bCs/>
                <w:sz w:val="20"/>
                <w:szCs w:val="20"/>
              </w:rPr>
              <w:tab/>
              <w:t>Кількість публічних послуг, що надаються в електронному вигляді.</w:t>
            </w:r>
          </w:p>
          <w:p w14:paraId="022B69AD" w14:textId="3F3E4AA2" w:rsidR="00923299" w:rsidRPr="003830AE" w:rsidRDefault="00017B67" w:rsidP="00017B67">
            <w:pPr>
              <w:pBdr>
                <w:top w:val="nil"/>
                <w:left w:val="nil"/>
                <w:bottom w:val="nil"/>
                <w:right w:val="nil"/>
                <w:between w:val="nil"/>
              </w:pBdr>
              <w:tabs>
                <w:tab w:val="left" w:pos="394"/>
              </w:tabs>
              <w:ind w:left="57" w:right="40"/>
              <w:rPr>
                <w:bCs/>
                <w:sz w:val="20"/>
                <w:szCs w:val="20"/>
              </w:rPr>
            </w:pPr>
            <w:r w:rsidRPr="00017B67">
              <w:rPr>
                <w:bCs/>
                <w:sz w:val="20"/>
                <w:szCs w:val="20"/>
              </w:rPr>
              <w:t>•</w:t>
            </w:r>
            <w:r w:rsidRPr="00017B67">
              <w:rPr>
                <w:bCs/>
                <w:sz w:val="20"/>
                <w:szCs w:val="20"/>
              </w:rPr>
              <w:tab/>
              <w:t>Кількість започаткованих громадських ініціатив, зокрема громадських бюджетів.</w:t>
            </w:r>
          </w:p>
        </w:tc>
        <w:tc>
          <w:tcPr>
            <w:tcW w:w="1418" w:type="dxa"/>
            <w:shd w:val="clear" w:color="auto" w:fill="FFFFFF" w:themeFill="background1"/>
            <w:tcMar>
              <w:top w:w="28" w:type="dxa"/>
              <w:left w:w="28" w:type="dxa"/>
              <w:bottom w:w="28" w:type="dxa"/>
              <w:right w:w="28" w:type="dxa"/>
            </w:tcMar>
          </w:tcPr>
          <w:p w14:paraId="5681C70C" w14:textId="77777777" w:rsidR="00923299" w:rsidRPr="00822D45" w:rsidRDefault="00923299" w:rsidP="00923299">
            <w:pPr>
              <w:pBdr>
                <w:top w:val="nil"/>
                <w:left w:val="nil"/>
                <w:bottom w:val="nil"/>
                <w:right w:val="nil"/>
                <w:between w:val="nil"/>
              </w:pBdr>
              <w:ind w:right="40"/>
              <w:jc w:val="center"/>
              <w:rPr>
                <w:b/>
                <w:sz w:val="20"/>
                <w:szCs w:val="20"/>
              </w:rPr>
            </w:pPr>
          </w:p>
        </w:tc>
        <w:tc>
          <w:tcPr>
            <w:tcW w:w="793" w:type="dxa"/>
            <w:shd w:val="clear" w:color="auto" w:fill="FFFFFF" w:themeFill="background1"/>
            <w:tcMar>
              <w:top w:w="28" w:type="dxa"/>
              <w:left w:w="28" w:type="dxa"/>
              <w:bottom w:w="28" w:type="dxa"/>
              <w:right w:w="28" w:type="dxa"/>
            </w:tcMar>
          </w:tcPr>
          <w:p w14:paraId="4BBDEFDA" w14:textId="77777777" w:rsidR="00923299" w:rsidRPr="00822D45" w:rsidRDefault="00923299" w:rsidP="00923299">
            <w:pPr>
              <w:pBdr>
                <w:top w:val="nil"/>
                <w:left w:val="nil"/>
                <w:bottom w:val="nil"/>
                <w:right w:val="nil"/>
                <w:between w:val="nil"/>
              </w:pBdr>
              <w:ind w:right="40"/>
              <w:jc w:val="center"/>
              <w:rPr>
                <w:b/>
                <w:sz w:val="20"/>
                <w:szCs w:val="20"/>
              </w:rPr>
            </w:pPr>
          </w:p>
        </w:tc>
        <w:tc>
          <w:tcPr>
            <w:tcW w:w="794" w:type="dxa"/>
            <w:shd w:val="clear" w:color="auto" w:fill="FFFFFF" w:themeFill="background1"/>
          </w:tcPr>
          <w:p w14:paraId="50A75C88" w14:textId="77777777" w:rsidR="00923299" w:rsidRPr="00822D45" w:rsidRDefault="00923299" w:rsidP="00923299">
            <w:pPr>
              <w:pBdr>
                <w:top w:val="nil"/>
                <w:left w:val="nil"/>
                <w:bottom w:val="nil"/>
                <w:right w:val="nil"/>
                <w:between w:val="nil"/>
              </w:pBdr>
              <w:ind w:left="-166" w:right="40"/>
              <w:jc w:val="center"/>
              <w:rPr>
                <w:b/>
                <w:sz w:val="20"/>
                <w:szCs w:val="20"/>
              </w:rPr>
            </w:pPr>
          </w:p>
        </w:tc>
        <w:tc>
          <w:tcPr>
            <w:tcW w:w="794" w:type="dxa"/>
            <w:shd w:val="clear" w:color="auto" w:fill="FFFFFF" w:themeFill="background1"/>
          </w:tcPr>
          <w:p w14:paraId="3F959B2F" w14:textId="77777777" w:rsidR="00923299" w:rsidRPr="00822D45" w:rsidRDefault="00923299" w:rsidP="00923299">
            <w:pPr>
              <w:pBdr>
                <w:top w:val="nil"/>
                <w:left w:val="nil"/>
                <w:bottom w:val="nil"/>
                <w:right w:val="nil"/>
                <w:between w:val="nil"/>
              </w:pBdr>
              <w:ind w:left="-74" w:right="40"/>
              <w:jc w:val="center"/>
              <w:rPr>
                <w:b/>
                <w:sz w:val="20"/>
                <w:szCs w:val="20"/>
              </w:rPr>
            </w:pPr>
          </w:p>
        </w:tc>
        <w:tc>
          <w:tcPr>
            <w:tcW w:w="794" w:type="dxa"/>
            <w:shd w:val="clear" w:color="auto" w:fill="FFFFFF" w:themeFill="background1"/>
          </w:tcPr>
          <w:p w14:paraId="696F2261" w14:textId="77777777" w:rsidR="00923299" w:rsidRPr="00822D45" w:rsidRDefault="00923299" w:rsidP="00923299">
            <w:pPr>
              <w:pBdr>
                <w:top w:val="nil"/>
                <w:left w:val="nil"/>
                <w:bottom w:val="nil"/>
                <w:right w:val="nil"/>
                <w:between w:val="nil"/>
              </w:pBdr>
              <w:ind w:right="40"/>
              <w:jc w:val="center"/>
              <w:rPr>
                <w:b/>
                <w:sz w:val="20"/>
                <w:szCs w:val="20"/>
              </w:rPr>
            </w:pPr>
          </w:p>
        </w:tc>
        <w:tc>
          <w:tcPr>
            <w:tcW w:w="794" w:type="dxa"/>
            <w:shd w:val="clear" w:color="auto" w:fill="FFFFFF" w:themeFill="background1"/>
            <w:tcMar>
              <w:top w:w="28" w:type="dxa"/>
              <w:left w:w="28" w:type="dxa"/>
              <w:bottom w:w="28" w:type="dxa"/>
              <w:right w:w="28" w:type="dxa"/>
            </w:tcMar>
          </w:tcPr>
          <w:p w14:paraId="6786C7F1" w14:textId="77777777" w:rsidR="00923299" w:rsidRPr="00822D45" w:rsidRDefault="00923299" w:rsidP="00923299">
            <w:pPr>
              <w:pBdr>
                <w:top w:val="nil"/>
                <w:left w:val="nil"/>
                <w:bottom w:val="nil"/>
                <w:right w:val="nil"/>
                <w:between w:val="nil"/>
              </w:pBdr>
              <w:ind w:right="40"/>
              <w:jc w:val="center"/>
              <w:rPr>
                <w:b/>
                <w:sz w:val="20"/>
                <w:szCs w:val="20"/>
              </w:rPr>
            </w:pPr>
          </w:p>
        </w:tc>
        <w:tc>
          <w:tcPr>
            <w:tcW w:w="1417" w:type="dxa"/>
            <w:shd w:val="clear" w:color="auto" w:fill="FFFFFF" w:themeFill="background1"/>
            <w:tcMar>
              <w:top w:w="28" w:type="dxa"/>
              <w:left w:w="28" w:type="dxa"/>
              <w:bottom w:w="28" w:type="dxa"/>
              <w:right w:w="28" w:type="dxa"/>
            </w:tcMar>
          </w:tcPr>
          <w:p w14:paraId="38B14730" w14:textId="77777777" w:rsidR="00923299" w:rsidRPr="00822D45" w:rsidRDefault="00923299" w:rsidP="00923299">
            <w:pPr>
              <w:pBdr>
                <w:top w:val="nil"/>
                <w:left w:val="nil"/>
                <w:bottom w:val="nil"/>
                <w:right w:val="nil"/>
                <w:between w:val="nil"/>
              </w:pBdr>
              <w:ind w:right="40"/>
              <w:jc w:val="center"/>
              <w:rPr>
                <w:b/>
                <w:sz w:val="20"/>
                <w:szCs w:val="20"/>
              </w:rPr>
            </w:pPr>
          </w:p>
        </w:tc>
      </w:tr>
      <w:tr w:rsidR="00923299" w:rsidRPr="00822D45" w14:paraId="6A729F4E" w14:textId="77777777" w:rsidTr="005018A4">
        <w:trPr>
          <w:trHeight w:val="20"/>
          <w:tblHeader/>
        </w:trPr>
        <w:tc>
          <w:tcPr>
            <w:tcW w:w="3114" w:type="dxa"/>
            <w:tcMar>
              <w:top w:w="28" w:type="dxa"/>
              <w:left w:w="28" w:type="dxa"/>
              <w:bottom w:w="28" w:type="dxa"/>
              <w:right w:w="28" w:type="dxa"/>
            </w:tcMar>
          </w:tcPr>
          <w:p w14:paraId="680A7BAE" w14:textId="10F0DE7A" w:rsidR="00923299" w:rsidRPr="003830AE" w:rsidRDefault="00923299" w:rsidP="00923299">
            <w:pPr>
              <w:pBdr>
                <w:top w:val="nil"/>
                <w:left w:val="nil"/>
                <w:bottom w:val="nil"/>
                <w:right w:val="nil"/>
                <w:between w:val="nil"/>
              </w:pBdr>
              <w:rPr>
                <w:bCs/>
                <w:sz w:val="20"/>
                <w:szCs w:val="20"/>
              </w:rPr>
            </w:pPr>
            <w:r w:rsidRPr="00923299">
              <w:rPr>
                <w:bCs/>
                <w:sz w:val="20"/>
                <w:szCs w:val="20"/>
              </w:rPr>
              <w:t>4.2. Доступні, якісні та цифровізовані публічні послуги, зокрема з соціального захисту населення</w:t>
            </w:r>
          </w:p>
        </w:tc>
        <w:tc>
          <w:tcPr>
            <w:tcW w:w="5245" w:type="dxa"/>
            <w:shd w:val="clear" w:color="auto" w:fill="FFFFFF" w:themeFill="background1"/>
            <w:tcMar>
              <w:top w:w="28" w:type="dxa"/>
              <w:left w:w="28" w:type="dxa"/>
              <w:bottom w:w="28" w:type="dxa"/>
              <w:right w:w="28" w:type="dxa"/>
            </w:tcMar>
          </w:tcPr>
          <w:p w14:paraId="049D3B18" w14:textId="77777777" w:rsidR="0013059B" w:rsidRPr="0013059B" w:rsidRDefault="0013059B" w:rsidP="0013059B">
            <w:pPr>
              <w:pBdr>
                <w:top w:val="nil"/>
                <w:left w:val="nil"/>
                <w:bottom w:val="nil"/>
                <w:right w:val="nil"/>
                <w:between w:val="nil"/>
              </w:pBdr>
              <w:tabs>
                <w:tab w:val="left" w:pos="394"/>
              </w:tabs>
              <w:ind w:left="57" w:right="40"/>
              <w:rPr>
                <w:bCs/>
                <w:sz w:val="20"/>
                <w:szCs w:val="20"/>
              </w:rPr>
            </w:pPr>
            <w:r w:rsidRPr="0013059B">
              <w:rPr>
                <w:bCs/>
                <w:sz w:val="20"/>
                <w:szCs w:val="20"/>
              </w:rPr>
              <w:t>•</w:t>
            </w:r>
            <w:r w:rsidRPr="0013059B">
              <w:rPr>
                <w:bCs/>
                <w:sz w:val="20"/>
                <w:szCs w:val="20"/>
              </w:rPr>
              <w:tab/>
              <w:t>Частка об’єктів громадського та цивільного призначення, благоустрою, облаштованих з урахуванням потреб осіб з інвалідністю, у відсотках</w:t>
            </w:r>
          </w:p>
          <w:p w14:paraId="1EF0B6B3" w14:textId="77777777" w:rsidR="0013059B" w:rsidRPr="0013059B" w:rsidRDefault="0013059B" w:rsidP="0013059B">
            <w:pPr>
              <w:pBdr>
                <w:top w:val="nil"/>
                <w:left w:val="nil"/>
                <w:bottom w:val="nil"/>
                <w:right w:val="nil"/>
                <w:between w:val="nil"/>
              </w:pBdr>
              <w:tabs>
                <w:tab w:val="left" w:pos="394"/>
              </w:tabs>
              <w:ind w:left="57" w:right="40"/>
              <w:rPr>
                <w:bCs/>
                <w:sz w:val="20"/>
                <w:szCs w:val="20"/>
              </w:rPr>
            </w:pPr>
            <w:r w:rsidRPr="0013059B">
              <w:rPr>
                <w:bCs/>
                <w:sz w:val="20"/>
                <w:szCs w:val="20"/>
              </w:rPr>
              <w:t>•</w:t>
            </w:r>
            <w:r w:rsidRPr="0013059B">
              <w:rPr>
                <w:bCs/>
                <w:sz w:val="20"/>
                <w:szCs w:val="20"/>
              </w:rPr>
              <w:tab/>
              <w:t>Кількість осіб, взятих на облік ВПО</w:t>
            </w:r>
          </w:p>
          <w:p w14:paraId="139DC699" w14:textId="77777777" w:rsidR="0013059B" w:rsidRPr="0013059B" w:rsidRDefault="0013059B" w:rsidP="0013059B">
            <w:pPr>
              <w:pBdr>
                <w:top w:val="nil"/>
                <w:left w:val="nil"/>
                <w:bottom w:val="nil"/>
                <w:right w:val="nil"/>
                <w:between w:val="nil"/>
              </w:pBdr>
              <w:tabs>
                <w:tab w:val="left" w:pos="394"/>
              </w:tabs>
              <w:ind w:left="57" w:right="40"/>
              <w:rPr>
                <w:bCs/>
                <w:sz w:val="20"/>
                <w:szCs w:val="20"/>
              </w:rPr>
            </w:pPr>
            <w:r w:rsidRPr="0013059B">
              <w:rPr>
                <w:bCs/>
                <w:sz w:val="20"/>
                <w:szCs w:val="20"/>
              </w:rPr>
              <w:t>•</w:t>
            </w:r>
            <w:r w:rsidRPr="0013059B">
              <w:rPr>
                <w:bCs/>
                <w:sz w:val="20"/>
                <w:szCs w:val="20"/>
              </w:rPr>
              <w:tab/>
              <w:t>Кількість осіб із числа ВПО, забезпечених житлом</w:t>
            </w:r>
          </w:p>
          <w:p w14:paraId="26D89FB2" w14:textId="77777777" w:rsidR="0013059B" w:rsidRPr="0013059B" w:rsidRDefault="0013059B" w:rsidP="0013059B">
            <w:pPr>
              <w:pBdr>
                <w:top w:val="nil"/>
                <w:left w:val="nil"/>
                <w:bottom w:val="nil"/>
                <w:right w:val="nil"/>
                <w:between w:val="nil"/>
              </w:pBdr>
              <w:tabs>
                <w:tab w:val="left" w:pos="394"/>
              </w:tabs>
              <w:ind w:left="57" w:right="40"/>
              <w:rPr>
                <w:bCs/>
                <w:sz w:val="20"/>
                <w:szCs w:val="20"/>
              </w:rPr>
            </w:pPr>
            <w:r w:rsidRPr="0013059B">
              <w:rPr>
                <w:bCs/>
                <w:sz w:val="20"/>
                <w:szCs w:val="20"/>
              </w:rPr>
              <w:t>•</w:t>
            </w:r>
            <w:r w:rsidRPr="0013059B">
              <w:rPr>
                <w:bCs/>
                <w:sz w:val="20"/>
                <w:szCs w:val="20"/>
              </w:rPr>
              <w:tab/>
              <w:t>Кількість чинних волонтерських центрів, сімейних просторів, Центрів життєстійкості тощо</w:t>
            </w:r>
          </w:p>
          <w:p w14:paraId="5F732769" w14:textId="77777777" w:rsidR="0013059B" w:rsidRPr="0013059B" w:rsidRDefault="0013059B" w:rsidP="0013059B">
            <w:pPr>
              <w:pBdr>
                <w:top w:val="nil"/>
                <w:left w:val="nil"/>
                <w:bottom w:val="nil"/>
                <w:right w:val="nil"/>
                <w:between w:val="nil"/>
              </w:pBdr>
              <w:tabs>
                <w:tab w:val="left" w:pos="394"/>
              </w:tabs>
              <w:ind w:left="57" w:right="40"/>
              <w:rPr>
                <w:bCs/>
                <w:sz w:val="20"/>
                <w:szCs w:val="20"/>
              </w:rPr>
            </w:pPr>
            <w:r w:rsidRPr="0013059B">
              <w:rPr>
                <w:bCs/>
                <w:sz w:val="20"/>
                <w:szCs w:val="20"/>
              </w:rPr>
              <w:t>•</w:t>
            </w:r>
            <w:r w:rsidRPr="0013059B">
              <w:rPr>
                <w:bCs/>
                <w:sz w:val="20"/>
                <w:szCs w:val="20"/>
              </w:rPr>
              <w:tab/>
              <w:t>Кількість вразливих груп/осіб, охоплених соціальною роботою</w:t>
            </w:r>
          </w:p>
          <w:p w14:paraId="5FBBC660" w14:textId="77777777" w:rsidR="0013059B" w:rsidRPr="0013059B" w:rsidRDefault="0013059B" w:rsidP="0013059B">
            <w:pPr>
              <w:pBdr>
                <w:top w:val="nil"/>
                <w:left w:val="nil"/>
                <w:bottom w:val="nil"/>
                <w:right w:val="nil"/>
                <w:between w:val="nil"/>
              </w:pBdr>
              <w:tabs>
                <w:tab w:val="left" w:pos="394"/>
              </w:tabs>
              <w:ind w:left="57" w:right="40"/>
              <w:rPr>
                <w:bCs/>
                <w:sz w:val="20"/>
                <w:szCs w:val="20"/>
              </w:rPr>
            </w:pPr>
            <w:r w:rsidRPr="0013059B">
              <w:rPr>
                <w:bCs/>
                <w:sz w:val="20"/>
                <w:szCs w:val="20"/>
              </w:rPr>
              <w:t>•</w:t>
            </w:r>
            <w:r w:rsidRPr="0013059B">
              <w:rPr>
                <w:bCs/>
                <w:sz w:val="20"/>
                <w:szCs w:val="20"/>
              </w:rPr>
              <w:tab/>
              <w:t>Кількість учасників бойових дій, членів їх сімей, осіб з інвалідністю внаслідок війни, охоплених наданням соціальнихпослуг.</w:t>
            </w:r>
          </w:p>
          <w:p w14:paraId="7537A15E" w14:textId="41B64BE8" w:rsidR="00923299" w:rsidRPr="003830AE" w:rsidRDefault="0013059B" w:rsidP="0013059B">
            <w:pPr>
              <w:pBdr>
                <w:top w:val="nil"/>
                <w:left w:val="nil"/>
                <w:bottom w:val="nil"/>
                <w:right w:val="nil"/>
                <w:between w:val="nil"/>
              </w:pBdr>
              <w:tabs>
                <w:tab w:val="left" w:pos="394"/>
              </w:tabs>
              <w:ind w:left="57" w:right="40"/>
              <w:rPr>
                <w:bCs/>
                <w:sz w:val="20"/>
                <w:szCs w:val="20"/>
              </w:rPr>
            </w:pPr>
            <w:r w:rsidRPr="0013059B">
              <w:rPr>
                <w:bCs/>
                <w:sz w:val="20"/>
                <w:szCs w:val="20"/>
              </w:rPr>
              <w:t>•</w:t>
            </w:r>
            <w:r w:rsidRPr="0013059B">
              <w:rPr>
                <w:bCs/>
                <w:sz w:val="20"/>
                <w:szCs w:val="20"/>
              </w:rPr>
              <w:tab/>
              <w:t>Кількість створених/наявних ветеранських хабів, просторів.</w:t>
            </w:r>
          </w:p>
        </w:tc>
        <w:tc>
          <w:tcPr>
            <w:tcW w:w="1418" w:type="dxa"/>
            <w:shd w:val="clear" w:color="auto" w:fill="FFFFFF" w:themeFill="background1"/>
            <w:tcMar>
              <w:top w:w="28" w:type="dxa"/>
              <w:left w:w="28" w:type="dxa"/>
              <w:bottom w:w="28" w:type="dxa"/>
              <w:right w:w="28" w:type="dxa"/>
            </w:tcMar>
          </w:tcPr>
          <w:p w14:paraId="72368736" w14:textId="77777777" w:rsidR="00923299" w:rsidRPr="00822D45" w:rsidRDefault="00923299" w:rsidP="00923299">
            <w:pPr>
              <w:pBdr>
                <w:top w:val="nil"/>
                <w:left w:val="nil"/>
                <w:bottom w:val="nil"/>
                <w:right w:val="nil"/>
                <w:between w:val="nil"/>
              </w:pBdr>
              <w:ind w:right="40"/>
              <w:jc w:val="center"/>
              <w:rPr>
                <w:b/>
                <w:sz w:val="20"/>
                <w:szCs w:val="20"/>
              </w:rPr>
            </w:pPr>
          </w:p>
        </w:tc>
        <w:tc>
          <w:tcPr>
            <w:tcW w:w="793" w:type="dxa"/>
            <w:shd w:val="clear" w:color="auto" w:fill="FFFFFF" w:themeFill="background1"/>
            <w:tcMar>
              <w:top w:w="28" w:type="dxa"/>
              <w:left w:w="28" w:type="dxa"/>
              <w:bottom w:w="28" w:type="dxa"/>
              <w:right w:w="28" w:type="dxa"/>
            </w:tcMar>
          </w:tcPr>
          <w:p w14:paraId="30EE0A65" w14:textId="77777777" w:rsidR="00923299" w:rsidRPr="00822D45" w:rsidRDefault="00923299" w:rsidP="00923299">
            <w:pPr>
              <w:pBdr>
                <w:top w:val="nil"/>
                <w:left w:val="nil"/>
                <w:bottom w:val="nil"/>
                <w:right w:val="nil"/>
                <w:between w:val="nil"/>
              </w:pBdr>
              <w:ind w:right="40"/>
              <w:jc w:val="center"/>
              <w:rPr>
                <w:b/>
                <w:sz w:val="20"/>
                <w:szCs w:val="20"/>
              </w:rPr>
            </w:pPr>
          </w:p>
        </w:tc>
        <w:tc>
          <w:tcPr>
            <w:tcW w:w="794" w:type="dxa"/>
            <w:shd w:val="clear" w:color="auto" w:fill="FFFFFF" w:themeFill="background1"/>
          </w:tcPr>
          <w:p w14:paraId="37118E32" w14:textId="77777777" w:rsidR="00923299" w:rsidRPr="00822D45" w:rsidRDefault="00923299" w:rsidP="00923299">
            <w:pPr>
              <w:pBdr>
                <w:top w:val="nil"/>
                <w:left w:val="nil"/>
                <w:bottom w:val="nil"/>
                <w:right w:val="nil"/>
                <w:between w:val="nil"/>
              </w:pBdr>
              <w:ind w:left="-166" w:right="40"/>
              <w:jc w:val="center"/>
              <w:rPr>
                <w:b/>
                <w:sz w:val="20"/>
                <w:szCs w:val="20"/>
              </w:rPr>
            </w:pPr>
          </w:p>
        </w:tc>
        <w:tc>
          <w:tcPr>
            <w:tcW w:w="794" w:type="dxa"/>
            <w:shd w:val="clear" w:color="auto" w:fill="FFFFFF" w:themeFill="background1"/>
          </w:tcPr>
          <w:p w14:paraId="3788F546" w14:textId="77777777" w:rsidR="00923299" w:rsidRPr="00822D45" w:rsidRDefault="00923299" w:rsidP="00923299">
            <w:pPr>
              <w:pBdr>
                <w:top w:val="nil"/>
                <w:left w:val="nil"/>
                <w:bottom w:val="nil"/>
                <w:right w:val="nil"/>
                <w:between w:val="nil"/>
              </w:pBdr>
              <w:ind w:left="-74" w:right="40"/>
              <w:jc w:val="center"/>
              <w:rPr>
                <w:b/>
                <w:sz w:val="20"/>
                <w:szCs w:val="20"/>
              </w:rPr>
            </w:pPr>
          </w:p>
        </w:tc>
        <w:tc>
          <w:tcPr>
            <w:tcW w:w="794" w:type="dxa"/>
            <w:shd w:val="clear" w:color="auto" w:fill="FFFFFF" w:themeFill="background1"/>
          </w:tcPr>
          <w:p w14:paraId="1C36417E" w14:textId="77777777" w:rsidR="00923299" w:rsidRPr="00822D45" w:rsidRDefault="00923299" w:rsidP="00923299">
            <w:pPr>
              <w:pBdr>
                <w:top w:val="nil"/>
                <w:left w:val="nil"/>
                <w:bottom w:val="nil"/>
                <w:right w:val="nil"/>
                <w:between w:val="nil"/>
              </w:pBdr>
              <w:ind w:right="40"/>
              <w:jc w:val="center"/>
              <w:rPr>
                <w:b/>
                <w:sz w:val="20"/>
                <w:szCs w:val="20"/>
              </w:rPr>
            </w:pPr>
          </w:p>
        </w:tc>
        <w:tc>
          <w:tcPr>
            <w:tcW w:w="794" w:type="dxa"/>
            <w:shd w:val="clear" w:color="auto" w:fill="FFFFFF" w:themeFill="background1"/>
            <w:tcMar>
              <w:top w:w="28" w:type="dxa"/>
              <w:left w:w="28" w:type="dxa"/>
              <w:bottom w:w="28" w:type="dxa"/>
              <w:right w:w="28" w:type="dxa"/>
            </w:tcMar>
          </w:tcPr>
          <w:p w14:paraId="687B480D" w14:textId="77777777" w:rsidR="00923299" w:rsidRPr="00822D45" w:rsidRDefault="00923299" w:rsidP="00923299">
            <w:pPr>
              <w:pBdr>
                <w:top w:val="nil"/>
                <w:left w:val="nil"/>
                <w:bottom w:val="nil"/>
                <w:right w:val="nil"/>
                <w:between w:val="nil"/>
              </w:pBdr>
              <w:ind w:right="40"/>
              <w:jc w:val="center"/>
              <w:rPr>
                <w:b/>
                <w:sz w:val="20"/>
                <w:szCs w:val="20"/>
              </w:rPr>
            </w:pPr>
          </w:p>
        </w:tc>
        <w:tc>
          <w:tcPr>
            <w:tcW w:w="1417" w:type="dxa"/>
            <w:shd w:val="clear" w:color="auto" w:fill="FFFFFF" w:themeFill="background1"/>
            <w:tcMar>
              <w:top w:w="28" w:type="dxa"/>
              <w:left w:w="28" w:type="dxa"/>
              <w:bottom w:w="28" w:type="dxa"/>
              <w:right w:w="28" w:type="dxa"/>
            </w:tcMar>
          </w:tcPr>
          <w:p w14:paraId="5C880D49" w14:textId="77777777" w:rsidR="00923299" w:rsidRPr="00822D45" w:rsidRDefault="00923299" w:rsidP="00923299">
            <w:pPr>
              <w:pBdr>
                <w:top w:val="nil"/>
                <w:left w:val="nil"/>
                <w:bottom w:val="nil"/>
                <w:right w:val="nil"/>
                <w:between w:val="nil"/>
              </w:pBdr>
              <w:ind w:right="40"/>
              <w:jc w:val="center"/>
              <w:rPr>
                <w:b/>
                <w:sz w:val="20"/>
                <w:szCs w:val="20"/>
              </w:rPr>
            </w:pPr>
          </w:p>
        </w:tc>
      </w:tr>
      <w:tr w:rsidR="00923299" w:rsidRPr="00822D45" w14:paraId="6647CA1A" w14:textId="77777777" w:rsidTr="005018A4">
        <w:trPr>
          <w:trHeight w:val="20"/>
          <w:tblHeader/>
        </w:trPr>
        <w:tc>
          <w:tcPr>
            <w:tcW w:w="3114" w:type="dxa"/>
            <w:tcMar>
              <w:top w:w="28" w:type="dxa"/>
              <w:left w:w="28" w:type="dxa"/>
              <w:bottom w:w="28" w:type="dxa"/>
              <w:right w:w="28" w:type="dxa"/>
            </w:tcMar>
          </w:tcPr>
          <w:p w14:paraId="243DC97C" w14:textId="0393B522" w:rsidR="00923299" w:rsidRPr="003830AE" w:rsidRDefault="00923299" w:rsidP="00923299">
            <w:pPr>
              <w:pBdr>
                <w:top w:val="nil"/>
                <w:left w:val="nil"/>
                <w:bottom w:val="nil"/>
                <w:right w:val="nil"/>
                <w:between w:val="nil"/>
              </w:pBdr>
              <w:rPr>
                <w:bCs/>
                <w:sz w:val="20"/>
                <w:szCs w:val="20"/>
              </w:rPr>
            </w:pPr>
            <w:r w:rsidRPr="00923299">
              <w:rPr>
                <w:bCs/>
                <w:sz w:val="20"/>
                <w:szCs w:val="20"/>
              </w:rPr>
              <w:lastRenderedPageBreak/>
              <w:t>4.3. Розвинені інституції громадянського суспільства</w:t>
            </w:r>
          </w:p>
        </w:tc>
        <w:tc>
          <w:tcPr>
            <w:tcW w:w="5245" w:type="dxa"/>
            <w:shd w:val="clear" w:color="auto" w:fill="FFFFFF" w:themeFill="background1"/>
            <w:tcMar>
              <w:top w:w="28" w:type="dxa"/>
              <w:left w:w="28" w:type="dxa"/>
              <w:bottom w:w="28" w:type="dxa"/>
              <w:right w:w="28" w:type="dxa"/>
            </w:tcMar>
          </w:tcPr>
          <w:p w14:paraId="61883E89" w14:textId="77777777" w:rsidR="008573FE" w:rsidRPr="008573FE" w:rsidRDefault="008573FE" w:rsidP="008573FE">
            <w:pPr>
              <w:pBdr>
                <w:top w:val="nil"/>
                <w:left w:val="nil"/>
                <w:bottom w:val="nil"/>
                <w:right w:val="nil"/>
                <w:between w:val="nil"/>
              </w:pBdr>
              <w:tabs>
                <w:tab w:val="left" w:pos="394"/>
              </w:tabs>
              <w:ind w:left="57" w:right="40"/>
              <w:rPr>
                <w:bCs/>
                <w:sz w:val="20"/>
                <w:szCs w:val="20"/>
              </w:rPr>
            </w:pPr>
            <w:r w:rsidRPr="008573FE">
              <w:rPr>
                <w:bCs/>
                <w:sz w:val="20"/>
                <w:szCs w:val="20"/>
              </w:rPr>
              <w:t>•</w:t>
            </w:r>
            <w:r w:rsidRPr="008573FE">
              <w:rPr>
                <w:bCs/>
                <w:sz w:val="20"/>
                <w:szCs w:val="20"/>
              </w:rPr>
              <w:tab/>
              <w:t>Кількість активних інституцій громадянського суспільства.</w:t>
            </w:r>
          </w:p>
          <w:p w14:paraId="42D3F89E" w14:textId="77777777" w:rsidR="008573FE" w:rsidRPr="008573FE" w:rsidRDefault="008573FE" w:rsidP="008573FE">
            <w:pPr>
              <w:pBdr>
                <w:top w:val="nil"/>
                <w:left w:val="nil"/>
                <w:bottom w:val="nil"/>
                <w:right w:val="nil"/>
                <w:between w:val="nil"/>
              </w:pBdr>
              <w:tabs>
                <w:tab w:val="left" w:pos="394"/>
              </w:tabs>
              <w:ind w:left="57" w:right="40"/>
              <w:rPr>
                <w:bCs/>
                <w:sz w:val="20"/>
                <w:szCs w:val="20"/>
              </w:rPr>
            </w:pPr>
            <w:r w:rsidRPr="008573FE">
              <w:rPr>
                <w:bCs/>
                <w:sz w:val="20"/>
                <w:szCs w:val="20"/>
              </w:rPr>
              <w:t>•</w:t>
            </w:r>
            <w:r w:rsidRPr="008573FE">
              <w:rPr>
                <w:bCs/>
                <w:sz w:val="20"/>
                <w:szCs w:val="20"/>
              </w:rPr>
              <w:tab/>
              <w:t>Кількість створених/наявних платформ/партнерств (експертні ради).</w:t>
            </w:r>
          </w:p>
          <w:p w14:paraId="58F59FFC" w14:textId="77777777" w:rsidR="008573FE" w:rsidRPr="008573FE" w:rsidRDefault="008573FE" w:rsidP="008573FE">
            <w:pPr>
              <w:pBdr>
                <w:top w:val="nil"/>
                <w:left w:val="nil"/>
                <w:bottom w:val="nil"/>
                <w:right w:val="nil"/>
                <w:between w:val="nil"/>
              </w:pBdr>
              <w:tabs>
                <w:tab w:val="left" w:pos="394"/>
              </w:tabs>
              <w:ind w:left="57" w:right="40"/>
              <w:rPr>
                <w:bCs/>
                <w:sz w:val="20"/>
                <w:szCs w:val="20"/>
              </w:rPr>
            </w:pPr>
            <w:r w:rsidRPr="008573FE">
              <w:rPr>
                <w:bCs/>
                <w:sz w:val="20"/>
                <w:szCs w:val="20"/>
              </w:rPr>
              <w:t>•</w:t>
            </w:r>
            <w:r w:rsidRPr="008573FE">
              <w:rPr>
                <w:bCs/>
                <w:sz w:val="20"/>
                <w:szCs w:val="20"/>
              </w:rPr>
              <w:tab/>
              <w:t>Кількість підтриманих молодіжних проєктів / ініціатив.</w:t>
            </w:r>
          </w:p>
          <w:p w14:paraId="62077789" w14:textId="77777777" w:rsidR="008573FE" w:rsidRPr="008573FE" w:rsidRDefault="008573FE" w:rsidP="008573FE">
            <w:pPr>
              <w:pBdr>
                <w:top w:val="nil"/>
                <w:left w:val="nil"/>
                <w:bottom w:val="nil"/>
                <w:right w:val="nil"/>
                <w:between w:val="nil"/>
              </w:pBdr>
              <w:tabs>
                <w:tab w:val="left" w:pos="394"/>
              </w:tabs>
              <w:ind w:left="57" w:right="40"/>
              <w:rPr>
                <w:bCs/>
                <w:sz w:val="20"/>
                <w:szCs w:val="20"/>
              </w:rPr>
            </w:pPr>
            <w:r w:rsidRPr="008573FE">
              <w:rPr>
                <w:bCs/>
                <w:sz w:val="20"/>
                <w:szCs w:val="20"/>
              </w:rPr>
              <w:t>•</w:t>
            </w:r>
            <w:r w:rsidRPr="008573FE">
              <w:rPr>
                <w:bCs/>
                <w:sz w:val="20"/>
                <w:szCs w:val="20"/>
              </w:rPr>
              <w:tab/>
              <w:t>Кількість створених/чинних молодіжних центрів.</w:t>
            </w:r>
          </w:p>
          <w:p w14:paraId="71674D5F" w14:textId="5381BFAD" w:rsidR="00923299" w:rsidRPr="003830AE" w:rsidRDefault="008573FE" w:rsidP="008573FE">
            <w:pPr>
              <w:pBdr>
                <w:top w:val="nil"/>
                <w:left w:val="nil"/>
                <w:bottom w:val="nil"/>
                <w:right w:val="nil"/>
                <w:between w:val="nil"/>
              </w:pBdr>
              <w:tabs>
                <w:tab w:val="left" w:pos="394"/>
              </w:tabs>
              <w:ind w:left="57" w:right="40"/>
              <w:rPr>
                <w:bCs/>
                <w:sz w:val="20"/>
                <w:szCs w:val="20"/>
              </w:rPr>
            </w:pPr>
            <w:r w:rsidRPr="008573FE">
              <w:rPr>
                <w:bCs/>
                <w:sz w:val="20"/>
                <w:szCs w:val="20"/>
              </w:rPr>
              <w:t>•</w:t>
            </w:r>
            <w:r w:rsidRPr="008573FE">
              <w:rPr>
                <w:bCs/>
                <w:sz w:val="20"/>
                <w:szCs w:val="20"/>
              </w:rPr>
              <w:tab/>
              <w:t>Кількість охоплених осіб Козацьким та Пластунським рухом України, молодіжними проєктами та ініціативами.</w:t>
            </w:r>
          </w:p>
        </w:tc>
        <w:tc>
          <w:tcPr>
            <w:tcW w:w="1418" w:type="dxa"/>
            <w:shd w:val="clear" w:color="auto" w:fill="FFFFFF" w:themeFill="background1"/>
            <w:tcMar>
              <w:top w:w="28" w:type="dxa"/>
              <w:left w:w="28" w:type="dxa"/>
              <w:bottom w:w="28" w:type="dxa"/>
              <w:right w:w="28" w:type="dxa"/>
            </w:tcMar>
          </w:tcPr>
          <w:p w14:paraId="23101F9D" w14:textId="77777777" w:rsidR="00923299" w:rsidRPr="00822D45" w:rsidRDefault="00923299" w:rsidP="00923299">
            <w:pPr>
              <w:pBdr>
                <w:top w:val="nil"/>
                <w:left w:val="nil"/>
                <w:bottom w:val="nil"/>
                <w:right w:val="nil"/>
                <w:between w:val="nil"/>
              </w:pBdr>
              <w:ind w:right="40"/>
              <w:jc w:val="center"/>
              <w:rPr>
                <w:b/>
                <w:sz w:val="20"/>
                <w:szCs w:val="20"/>
              </w:rPr>
            </w:pPr>
          </w:p>
        </w:tc>
        <w:tc>
          <w:tcPr>
            <w:tcW w:w="793" w:type="dxa"/>
            <w:shd w:val="clear" w:color="auto" w:fill="FFFFFF" w:themeFill="background1"/>
            <w:tcMar>
              <w:top w:w="28" w:type="dxa"/>
              <w:left w:w="28" w:type="dxa"/>
              <w:bottom w:w="28" w:type="dxa"/>
              <w:right w:w="28" w:type="dxa"/>
            </w:tcMar>
          </w:tcPr>
          <w:p w14:paraId="3C99854E" w14:textId="77777777" w:rsidR="00923299" w:rsidRPr="00822D45" w:rsidRDefault="00923299" w:rsidP="00923299">
            <w:pPr>
              <w:pBdr>
                <w:top w:val="nil"/>
                <w:left w:val="nil"/>
                <w:bottom w:val="nil"/>
                <w:right w:val="nil"/>
                <w:between w:val="nil"/>
              </w:pBdr>
              <w:ind w:right="40"/>
              <w:jc w:val="center"/>
              <w:rPr>
                <w:b/>
                <w:sz w:val="20"/>
                <w:szCs w:val="20"/>
              </w:rPr>
            </w:pPr>
          </w:p>
        </w:tc>
        <w:tc>
          <w:tcPr>
            <w:tcW w:w="794" w:type="dxa"/>
            <w:shd w:val="clear" w:color="auto" w:fill="FFFFFF" w:themeFill="background1"/>
          </w:tcPr>
          <w:p w14:paraId="689BCECF" w14:textId="77777777" w:rsidR="00923299" w:rsidRPr="00822D45" w:rsidRDefault="00923299" w:rsidP="00923299">
            <w:pPr>
              <w:pBdr>
                <w:top w:val="nil"/>
                <w:left w:val="nil"/>
                <w:bottom w:val="nil"/>
                <w:right w:val="nil"/>
                <w:between w:val="nil"/>
              </w:pBdr>
              <w:ind w:left="-166" w:right="40"/>
              <w:jc w:val="center"/>
              <w:rPr>
                <w:b/>
                <w:sz w:val="20"/>
                <w:szCs w:val="20"/>
              </w:rPr>
            </w:pPr>
          </w:p>
        </w:tc>
        <w:tc>
          <w:tcPr>
            <w:tcW w:w="794" w:type="dxa"/>
            <w:shd w:val="clear" w:color="auto" w:fill="FFFFFF" w:themeFill="background1"/>
          </w:tcPr>
          <w:p w14:paraId="3C59D45C" w14:textId="77777777" w:rsidR="00923299" w:rsidRPr="00822D45" w:rsidRDefault="00923299" w:rsidP="00923299">
            <w:pPr>
              <w:pBdr>
                <w:top w:val="nil"/>
                <w:left w:val="nil"/>
                <w:bottom w:val="nil"/>
                <w:right w:val="nil"/>
                <w:between w:val="nil"/>
              </w:pBdr>
              <w:ind w:left="-74" w:right="40"/>
              <w:jc w:val="center"/>
              <w:rPr>
                <w:b/>
                <w:sz w:val="20"/>
                <w:szCs w:val="20"/>
              </w:rPr>
            </w:pPr>
          </w:p>
        </w:tc>
        <w:tc>
          <w:tcPr>
            <w:tcW w:w="794" w:type="dxa"/>
            <w:shd w:val="clear" w:color="auto" w:fill="FFFFFF" w:themeFill="background1"/>
          </w:tcPr>
          <w:p w14:paraId="5D349C3F" w14:textId="77777777" w:rsidR="00923299" w:rsidRPr="00822D45" w:rsidRDefault="00923299" w:rsidP="00923299">
            <w:pPr>
              <w:pBdr>
                <w:top w:val="nil"/>
                <w:left w:val="nil"/>
                <w:bottom w:val="nil"/>
                <w:right w:val="nil"/>
                <w:between w:val="nil"/>
              </w:pBdr>
              <w:ind w:right="40"/>
              <w:jc w:val="center"/>
              <w:rPr>
                <w:b/>
                <w:sz w:val="20"/>
                <w:szCs w:val="20"/>
              </w:rPr>
            </w:pPr>
          </w:p>
        </w:tc>
        <w:tc>
          <w:tcPr>
            <w:tcW w:w="794" w:type="dxa"/>
            <w:shd w:val="clear" w:color="auto" w:fill="FFFFFF" w:themeFill="background1"/>
            <w:tcMar>
              <w:top w:w="28" w:type="dxa"/>
              <w:left w:w="28" w:type="dxa"/>
              <w:bottom w:w="28" w:type="dxa"/>
              <w:right w:w="28" w:type="dxa"/>
            </w:tcMar>
          </w:tcPr>
          <w:p w14:paraId="465AFA06" w14:textId="77777777" w:rsidR="00923299" w:rsidRPr="00822D45" w:rsidRDefault="00923299" w:rsidP="00923299">
            <w:pPr>
              <w:pBdr>
                <w:top w:val="nil"/>
                <w:left w:val="nil"/>
                <w:bottom w:val="nil"/>
                <w:right w:val="nil"/>
                <w:between w:val="nil"/>
              </w:pBdr>
              <w:ind w:right="40"/>
              <w:jc w:val="center"/>
              <w:rPr>
                <w:b/>
                <w:sz w:val="20"/>
                <w:szCs w:val="20"/>
              </w:rPr>
            </w:pPr>
          </w:p>
        </w:tc>
        <w:tc>
          <w:tcPr>
            <w:tcW w:w="1417" w:type="dxa"/>
            <w:shd w:val="clear" w:color="auto" w:fill="FFFFFF" w:themeFill="background1"/>
            <w:tcMar>
              <w:top w:w="28" w:type="dxa"/>
              <w:left w:w="28" w:type="dxa"/>
              <w:bottom w:w="28" w:type="dxa"/>
              <w:right w:w="28" w:type="dxa"/>
            </w:tcMar>
          </w:tcPr>
          <w:p w14:paraId="2B36898E" w14:textId="77777777" w:rsidR="00923299" w:rsidRPr="00822D45" w:rsidRDefault="00923299" w:rsidP="00923299">
            <w:pPr>
              <w:pBdr>
                <w:top w:val="nil"/>
                <w:left w:val="nil"/>
                <w:bottom w:val="nil"/>
                <w:right w:val="nil"/>
                <w:between w:val="nil"/>
              </w:pBdr>
              <w:ind w:right="40"/>
              <w:jc w:val="center"/>
              <w:rPr>
                <w:b/>
                <w:sz w:val="20"/>
                <w:szCs w:val="20"/>
              </w:rPr>
            </w:pPr>
          </w:p>
        </w:tc>
      </w:tr>
      <w:tr w:rsidR="00923299" w:rsidRPr="00822D45" w14:paraId="215D33D4" w14:textId="77777777" w:rsidTr="005018A4">
        <w:trPr>
          <w:trHeight w:val="20"/>
          <w:tblHeader/>
        </w:trPr>
        <w:tc>
          <w:tcPr>
            <w:tcW w:w="3114" w:type="dxa"/>
            <w:tcMar>
              <w:top w:w="28" w:type="dxa"/>
              <w:left w:w="28" w:type="dxa"/>
              <w:bottom w:w="28" w:type="dxa"/>
              <w:right w:w="28" w:type="dxa"/>
            </w:tcMar>
          </w:tcPr>
          <w:p w14:paraId="663E5017" w14:textId="54987F6A" w:rsidR="00923299" w:rsidRPr="003830AE" w:rsidRDefault="00923299" w:rsidP="00923299">
            <w:pPr>
              <w:pBdr>
                <w:top w:val="nil"/>
                <w:left w:val="nil"/>
                <w:bottom w:val="nil"/>
                <w:right w:val="nil"/>
                <w:between w:val="nil"/>
              </w:pBdr>
              <w:rPr>
                <w:bCs/>
                <w:sz w:val="20"/>
                <w:szCs w:val="20"/>
              </w:rPr>
            </w:pPr>
            <w:r w:rsidRPr="00923299">
              <w:rPr>
                <w:bCs/>
                <w:sz w:val="20"/>
                <w:szCs w:val="20"/>
              </w:rPr>
              <w:t>4.4. Енергоефективне житлово-комунальне господарство</w:t>
            </w:r>
          </w:p>
        </w:tc>
        <w:tc>
          <w:tcPr>
            <w:tcW w:w="5245" w:type="dxa"/>
            <w:shd w:val="clear" w:color="auto" w:fill="FFFFFF" w:themeFill="background1"/>
            <w:tcMar>
              <w:top w:w="28" w:type="dxa"/>
              <w:left w:w="28" w:type="dxa"/>
              <w:bottom w:w="28" w:type="dxa"/>
              <w:right w:w="28" w:type="dxa"/>
            </w:tcMar>
          </w:tcPr>
          <w:p w14:paraId="710F101E" w14:textId="77777777" w:rsidR="005106B7" w:rsidRPr="005106B7" w:rsidRDefault="005106B7" w:rsidP="005106B7">
            <w:pPr>
              <w:pBdr>
                <w:top w:val="nil"/>
                <w:left w:val="nil"/>
                <w:bottom w:val="nil"/>
                <w:right w:val="nil"/>
                <w:between w:val="nil"/>
              </w:pBdr>
              <w:tabs>
                <w:tab w:val="left" w:pos="394"/>
              </w:tabs>
              <w:ind w:left="57" w:right="40"/>
              <w:rPr>
                <w:bCs/>
                <w:sz w:val="20"/>
                <w:szCs w:val="20"/>
              </w:rPr>
            </w:pPr>
            <w:r w:rsidRPr="005106B7">
              <w:rPr>
                <w:bCs/>
                <w:sz w:val="20"/>
                <w:szCs w:val="20"/>
              </w:rPr>
              <w:t>•</w:t>
            </w:r>
            <w:r w:rsidRPr="005106B7">
              <w:rPr>
                <w:bCs/>
                <w:sz w:val="20"/>
                <w:szCs w:val="20"/>
              </w:rPr>
              <w:tab/>
              <w:t>Кількість модернізованих будинків та об’єктів комунальної власності.</w:t>
            </w:r>
          </w:p>
          <w:p w14:paraId="69EA3792" w14:textId="77777777" w:rsidR="005106B7" w:rsidRPr="005106B7" w:rsidRDefault="005106B7" w:rsidP="005106B7">
            <w:pPr>
              <w:pBdr>
                <w:top w:val="nil"/>
                <w:left w:val="nil"/>
                <w:bottom w:val="nil"/>
                <w:right w:val="nil"/>
                <w:between w:val="nil"/>
              </w:pBdr>
              <w:tabs>
                <w:tab w:val="left" w:pos="394"/>
              </w:tabs>
              <w:ind w:left="57" w:right="40"/>
              <w:rPr>
                <w:bCs/>
                <w:sz w:val="20"/>
                <w:szCs w:val="20"/>
              </w:rPr>
            </w:pPr>
            <w:r w:rsidRPr="005106B7">
              <w:rPr>
                <w:bCs/>
                <w:sz w:val="20"/>
                <w:szCs w:val="20"/>
              </w:rPr>
              <w:t>•</w:t>
            </w:r>
            <w:r w:rsidRPr="005106B7">
              <w:rPr>
                <w:bCs/>
                <w:sz w:val="20"/>
                <w:szCs w:val="20"/>
              </w:rPr>
              <w:tab/>
              <w:t>Кількість замінених звичайних ламп на LED-світильники.</w:t>
            </w:r>
          </w:p>
          <w:p w14:paraId="5962D2CD" w14:textId="77777777" w:rsidR="005106B7" w:rsidRPr="005106B7" w:rsidRDefault="005106B7" w:rsidP="005106B7">
            <w:pPr>
              <w:pBdr>
                <w:top w:val="nil"/>
                <w:left w:val="nil"/>
                <w:bottom w:val="nil"/>
                <w:right w:val="nil"/>
                <w:between w:val="nil"/>
              </w:pBdr>
              <w:tabs>
                <w:tab w:val="left" w:pos="394"/>
              </w:tabs>
              <w:ind w:left="57" w:right="40"/>
              <w:rPr>
                <w:bCs/>
                <w:sz w:val="20"/>
                <w:szCs w:val="20"/>
              </w:rPr>
            </w:pPr>
            <w:r w:rsidRPr="005106B7">
              <w:rPr>
                <w:bCs/>
                <w:sz w:val="20"/>
                <w:szCs w:val="20"/>
              </w:rPr>
              <w:t>•</w:t>
            </w:r>
            <w:r w:rsidRPr="005106B7">
              <w:rPr>
                <w:bCs/>
                <w:sz w:val="20"/>
                <w:szCs w:val="20"/>
              </w:rPr>
              <w:tab/>
              <w:t>Обсяги витрат на енергію у бюджеті громади, тис. грн.</w:t>
            </w:r>
          </w:p>
          <w:p w14:paraId="3F3DD87E" w14:textId="77777777" w:rsidR="005106B7" w:rsidRPr="005106B7" w:rsidRDefault="005106B7" w:rsidP="005106B7">
            <w:pPr>
              <w:pBdr>
                <w:top w:val="nil"/>
                <w:left w:val="nil"/>
                <w:bottom w:val="nil"/>
                <w:right w:val="nil"/>
                <w:between w:val="nil"/>
              </w:pBdr>
              <w:tabs>
                <w:tab w:val="left" w:pos="394"/>
              </w:tabs>
              <w:ind w:left="57" w:right="40"/>
              <w:rPr>
                <w:bCs/>
                <w:sz w:val="20"/>
                <w:szCs w:val="20"/>
              </w:rPr>
            </w:pPr>
            <w:r w:rsidRPr="005106B7">
              <w:rPr>
                <w:bCs/>
                <w:sz w:val="20"/>
                <w:szCs w:val="20"/>
              </w:rPr>
              <w:t>•</w:t>
            </w:r>
            <w:r w:rsidRPr="005106B7">
              <w:rPr>
                <w:bCs/>
                <w:sz w:val="20"/>
                <w:szCs w:val="20"/>
              </w:rPr>
              <w:tab/>
              <w:t>Кількість мешканців, які взяли участь у програмах енергозбереження.</w:t>
            </w:r>
          </w:p>
          <w:p w14:paraId="7F9372AB" w14:textId="42A72155" w:rsidR="00923299" w:rsidRPr="003830AE" w:rsidRDefault="005106B7" w:rsidP="005106B7">
            <w:pPr>
              <w:pBdr>
                <w:top w:val="nil"/>
                <w:left w:val="nil"/>
                <w:bottom w:val="nil"/>
                <w:right w:val="nil"/>
                <w:between w:val="nil"/>
              </w:pBdr>
              <w:tabs>
                <w:tab w:val="left" w:pos="394"/>
              </w:tabs>
              <w:ind w:left="57" w:right="40"/>
              <w:rPr>
                <w:bCs/>
                <w:sz w:val="20"/>
                <w:szCs w:val="20"/>
              </w:rPr>
            </w:pPr>
            <w:r w:rsidRPr="005106B7">
              <w:rPr>
                <w:bCs/>
                <w:sz w:val="20"/>
                <w:szCs w:val="20"/>
              </w:rPr>
              <w:t>•</w:t>
            </w:r>
            <w:r w:rsidRPr="005106B7">
              <w:rPr>
                <w:bCs/>
                <w:sz w:val="20"/>
                <w:szCs w:val="20"/>
              </w:rPr>
              <w:tab/>
              <w:t>Кількість просвітницьких акцій / кількість осіб, які вяли у них участь.</w:t>
            </w:r>
          </w:p>
        </w:tc>
        <w:tc>
          <w:tcPr>
            <w:tcW w:w="1418" w:type="dxa"/>
            <w:shd w:val="clear" w:color="auto" w:fill="FFFFFF" w:themeFill="background1"/>
            <w:tcMar>
              <w:top w:w="28" w:type="dxa"/>
              <w:left w:w="28" w:type="dxa"/>
              <w:bottom w:w="28" w:type="dxa"/>
              <w:right w:w="28" w:type="dxa"/>
            </w:tcMar>
          </w:tcPr>
          <w:p w14:paraId="56A31509" w14:textId="77777777" w:rsidR="00923299" w:rsidRPr="00822D45" w:rsidRDefault="00923299" w:rsidP="00923299">
            <w:pPr>
              <w:pBdr>
                <w:top w:val="nil"/>
                <w:left w:val="nil"/>
                <w:bottom w:val="nil"/>
                <w:right w:val="nil"/>
                <w:between w:val="nil"/>
              </w:pBdr>
              <w:ind w:right="40"/>
              <w:jc w:val="center"/>
              <w:rPr>
                <w:b/>
                <w:sz w:val="20"/>
                <w:szCs w:val="20"/>
              </w:rPr>
            </w:pPr>
          </w:p>
        </w:tc>
        <w:tc>
          <w:tcPr>
            <w:tcW w:w="793" w:type="dxa"/>
            <w:shd w:val="clear" w:color="auto" w:fill="FFFFFF" w:themeFill="background1"/>
            <w:tcMar>
              <w:top w:w="28" w:type="dxa"/>
              <w:left w:w="28" w:type="dxa"/>
              <w:bottom w:w="28" w:type="dxa"/>
              <w:right w:w="28" w:type="dxa"/>
            </w:tcMar>
          </w:tcPr>
          <w:p w14:paraId="496AF17B" w14:textId="77777777" w:rsidR="00923299" w:rsidRPr="00822D45" w:rsidRDefault="00923299" w:rsidP="00923299">
            <w:pPr>
              <w:pBdr>
                <w:top w:val="nil"/>
                <w:left w:val="nil"/>
                <w:bottom w:val="nil"/>
                <w:right w:val="nil"/>
                <w:between w:val="nil"/>
              </w:pBdr>
              <w:ind w:right="40"/>
              <w:jc w:val="center"/>
              <w:rPr>
                <w:b/>
                <w:sz w:val="20"/>
                <w:szCs w:val="20"/>
              </w:rPr>
            </w:pPr>
          </w:p>
        </w:tc>
        <w:tc>
          <w:tcPr>
            <w:tcW w:w="794" w:type="dxa"/>
            <w:shd w:val="clear" w:color="auto" w:fill="FFFFFF" w:themeFill="background1"/>
          </w:tcPr>
          <w:p w14:paraId="26BED526" w14:textId="77777777" w:rsidR="00923299" w:rsidRPr="00822D45" w:rsidRDefault="00923299" w:rsidP="00923299">
            <w:pPr>
              <w:pBdr>
                <w:top w:val="nil"/>
                <w:left w:val="nil"/>
                <w:bottom w:val="nil"/>
                <w:right w:val="nil"/>
                <w:between w:val="nil"/>
              </w:pBdr>
              <w:ind w:left="-166" w:right="40"/>
              <w:jc w:val="center"/>
              <w:rPr>
                <w:b/>
                <w:sz w:val="20"/>
                <w:szCs w:val="20"/>
              </w:rPr>
            </w:pPr>
          </w:p>
        </w:tc>
        <w:tc>
          <w:tcPr>
            <w:tcW w:w="794" w:type="dxa"/>
            <w:shd w:val="clear" w:color="auto" w:fill="FFFFFF" w:themeFill="background1"/>
          </w:tcPr>
          <w:p w14:paraId="0203E801" w14:textId="77777777" w:rsidR="00923299" w:rsidRPr="00822D45" w:rsidRDefault="00923299" w:rsidP="00923299">
            <w:pPr>
              <w:pBdr>
                <w:top w:val="nil"/>
                <w:left w:val="nil"/>
                <w:bottom w:val="nil"/>
                <w:right w:val="nil"/>
                <w:between w:val="nil"/>
              </w:pBdr>
              <w:ind w:left="-74" w:right="40"/>
              <w:jc w:val="center"/>
              <w:rPr>
                <w:b/>
                <w:sz w:val="20"/>
                <w:szCs w:val="20"/>
              </w:rPr>
            </w:pPr>
          </w:p>
        </w:tc>
        <w:tc>
          <w:tcPr>
            <w:tcW w:w="794" w:type="dxa"/>
            <w:shd w:val="clear" w:color="auto" w:fill="FFFFFF" w:themeFill="background1"/>
          </w:tcPr>
          <w:p w14:paraId="6AE80FA1" w14:textId="77777777" w:rsidR="00923299" w:rsidRPr="00822D45" w:rsidRDefault="00923299" w:rsidP="00923299">
            <w:pPr>
              <w:pBdr>
                <w:top w:val="nil"/>
                <w:left w:val="nil"/>
                <w:bottom w:val="nil"/>
                <w:right w:val="nil"/>
                <w:between w:val="nil"/>
              </w:pBdr>
              <w:ind w:right="40"/>
              <w:jc w:val="center"/>
              <w:rPr>
                <w:b/>
                <w:sz w:val="20"/>
                <w:szCs w:val="20"/>
              </w:rPr>
            </w:pPr>
          </w:p>
        </w:tc>
        <w:tc>
          <w:tcPr>
            <w:tcW w:w="794" w:type="dxa"/>
            <w:shd w:val="clear" w:color="auto" w:fill="FFFFFF" w:themeFill="background1"/>
            <w:tcMar>
              <w:top w:w="28" w:type="dxa"/>
              <w:left w:w="28" w:type="dxa"/>
              <w:bottom w:w="28" w:type="dxa"/>
              <w:right w:w="28" w:type="dxa"/>
            </w:tcMar>
          </w:tcPr>
          <w:p w14:paraId="63AC8634" w14:textId="77777777" w:rsidR="00923299" w:rsidRPr="00822D45" w:rsidRDefault="00923299" w:rsidP="00923299">
            <w:pPr>
              <w:pBdr>
                <w:top w:val="nil"/>
                <w:left w:val="nil"/>
                <w:bottom w:val="nil"/>
                <w:right w:val="nil"/>
                <w:between w:val="nil"/>
              </w:pBdr>
              <w:ind w:right="40"/>
              <w:jc w:val="center"/>
              <w:rPr>
                <w:b/>
                <w:sz w:val="20"/>
                <w:szCs w:val="20"/>
              </w:rPr>
            </w:pPr>
          </w:p>
        </w:tc>
        <w:tc>
          <w:tcPr>
            <w:tcW w:w="1417" w:type="dxa"/>
            <w:shd w:val="clear" w:color="auto" w:fill="FFFFFF" w:themeFill="background1"/>
            <w:tcMar>
              <w:top w:w="28" w:type="dxa"/>
              <w:left w:w="28" w:type="dxa"/>
              <w:bottom w:w="28" w:type="dxa"/>
              <w:right w:w="28" w:type="dxa"/>
            </w:tcMar>
          </w:tcPr>
          <w:p w14:paraId="6CA56D40" w14:textId="77777777" w:rsidR="00923299" w:rsidRPr="00822D45" w:rsidRDefault="00923299" w:rsidP="00923299">
            <w:pPr>
              <w:pBdr>
                <w:top w:val="nil"/>
                <w:left w:val="nil"/>
                <w:bottom w:val="nil"/>
                <w:right w:val="nil"/>
                <w:between w:val="nil"/>
              </w:pBdr>
              <w:ind w:right="40"/>
              <w:jc w:val="center"/>
              <w:rPr>
                <w:b/>
                <w:sz w:val="20"/>
                <w:szCs w:val="20"/>
              </w:rPr>
            </w:pPr>
          </w:p>
        </w:tc>
      </w:tr>
      <w:tr w:rsidR="00923299" w:rsidRPr="00822D45" w14:paraId="3747F55B" w14:textId="77777777" w:rsidTr="005018A4">
        <w:trPr>
          <w:trHeight w:val="20"/>
          <w:tblHeader/>
        </w:trPr>
        <w:tc>
          <w:tcPr>
            <w:tcW w:w="3114" w:type="dxa"/>
            <w:tcMar>
              <w:top w:w="28" w:type="dxa"/>
              <w:left w:w="28" w:type="dxa"/>
              <w:bottom w:w="28" w:type="dxa"/>
              <w:right w:w="28" w:type="dxa"/>
            </w:tcMar>
          </w:tcPr>
          <w:p w14:paraId="039C31FB" w14:textId="795CE9D5" w:rsidR="00923299" w:rsidRPr="003830AE" w:rsidRDefault="00923299" w:rsidP="00923299">
            <w:pPr>
              <w:pBdr>
                <w:top w:val="nil"/>
                <w:left w:val="nil"/>
                <w:bottom w:val="nil"/>
                <w:right w:val="nil"/>
                <w:between w:val="nil"/>
              </w:pBdr>
              <w:rPr>
                <w:bCs/>
                <w:sz w:val="20"/>
                <w:szCs w:val="20"/>
              </w:rPr>
            </w:pPr>
            <w:r w:rsidRPr="00923299">
              <w:rPr>
                <w:bCs/>
                <w:sz w:val="20"/>
                <w:szCs w:val="20"/>
              </w:rPr>
              <w:t>4.5. Сучасний просторовий дизайн, безбар'єрний простір громади</w:t>
            </w:r>
          </w:p>
        </w:tc>
        <w:tc>
          <w:tcPr>
            <w:tcW w:w="5245" w:type="dxa"/>
            <w:shd w:val="clear" w:color="auto" w:fill="FFFFFF" w:themeFill="background1"/>
            <w:tcMar>
              <w:top w:w="28" w:type="dxa"/>
              <w:left w:w="28" w:type="dxa"/>
              <w:bottom w:w="28" w:type="dxa"/>
              <w:right w:w="28" w:type="dxa"/>
            </w:tcMar>
          </w:tcPr>
          <w:p w14:paraId="7AF1514F" w14:textId="77777777" w:rsidR="005D615C" w:rsidRPr="005D615C" w:rsidRDefault="005D615C" w:rsidP="005D615C">
            <w:pPr>
              <w:pBdr>
                <w:top w:val="nil"/>
                <w:left w:val="nil"/>
                <w:bottom w:val="nil"/>
                <w:right w:val="nil"/>
                <w:between w:val="nil"/>
              </w:pBdr>
              <w:tabs>
                <w:tab w:val="left" w:pos="394"/>
              </w:tabs>
              <w:ind w:left="57" w:right="40"/>
              <w:rPr>
                <w:bCs/>
                <w:sz w:val="20"/>
                <w:szCs w:val="20"/>
              </w:rPr>
            </w:pPr>
            <w:r w:rsidRPr="005D615C">
              <w:rPr>
                <w:bCs/>
                <w:sz w:val="20"/>
                <w:szCs w:val="20"/>
              </w:rPr>
              <w:t>•</w:t>
            </w:r>
            <w:r w:rsidRPr="005D615C">
              <w:rPr>
                <w:bCs/>
                <w:sz w:val="20"/>
                <w:szCs w:val="20"/>
              </w:rPr>
              <w:tab/>
              <w:t>Кількість створених пішохідних зон, велодоріжок, громадських просторів.</w:t>
            </w:r>
          </w:p>
          <w:p w14:paraId="16C93691" w14:textId="77777777" w:rsidR="005D615C" w:rsidRPr="005D615C" w:rsidRDefault="005D615C" w:rsidP="005D615C">
            <w:pPr>
              <w:pBdr>
                <w:top w:val="nil"/>
                <w:left w:val="nil"/>
                <w:bottom w:val="nil"/>
                <w:right w:val="nil"/>
                <w:between w:val="nil"/>
              </w:pBdr>
              <w:tabs>
                <w:tab w:val="left" w:pos="394"/>
              </w:tabs>
              <w:ind w:left="57" w:right="40"/>
              <w:rPr>
                <w:bCs/>
                <w:sz w:val="20"/>
                <w:szCs w:val="20"/>
              </w:rPr>
            </w:pPr>
            <w:r w:rsidRPr="005D615C">
              <w:rPr>
                <w:bCs/>
                <w:sz w:val="20"/>
                <w:szCs w:val="20"/>
              </w:rPr>
              <w:t>•</w:t>
            </w:r>
            <w:r w:rsidRPr="005D615C">
              <w:rPr>
                <w:bCs/>
                <w:sz w:val="20"/>
                <w:szCs w:val="20"/>
              </w:rPr>
              <w:tab/>
              <w:t>Частка об’єктів інфраструктури, адаптованих для людей з інвалідністю та маломобільних груп населення.</w:t>
            </w:r>
          </w:p>
          <w:p w14:paraId="403F1DAF" w14:textId="77777777" w:rsidR="005D615C" w:rsidRPr="005D615C" w:rsidRDefault="005D615C" w:rsidP="005D615C">
            <w:pPr>
              <w:pBdr>
                <w:top w:val="nil"/>
                <w:left w:val="nil"/>
                <w:bottom w:val="nil"/>
                <w:right w:val="nil"/>
                <w:between w:val="nil"/>
              </w:pBdr>
              <w:tabs>
                <w:tab w:val="left" w:pos="394"/>
              </w:tabs>
              <w:ind w:left="57" w:right="40"/>
              <w:rPr>
                <w:bCs/>
                <w:sz w:val="20"/>
                <w:szCs w:val="20"/>
              </w:rPr>
            </w:pPr>
            <w:r w:rsidRPr="005D615C">
              <w:rPr>
                <w:bCs/>
                <w:sz w:val="20"/>
                <w:szCs w:val="20"/>
              </w:rPr>
              <w:t>•</w:t>
            </w:r>
            <w:r w:rsidRPr="005D615C">
              <w:rPr>
                <w:bCs/>
                <w:sz w:val="20"/>
                <w:szCs w:val="20"/>
              </w:rPr>
              <w:tab/>
              <w:t>Кількість пристосованих транспортних засобів для людей з інвалідністю та маломобільних груп населення.</w:t>
            </w:r>
          </w:p>
          <w:p w14:paraId="5062A794" w14:textId="77777777" w:rsidR="005D615C" w:rsidRPr="005D615C" w:rsidRDefault="005D615C" w:rsidP="005D615C">
            <w:pPr>
              <w:pBdr>
                <w:top w:val="nil"/>
                <w:left w:val="nil"/>
                <w:bottom w:val="nil"/>
                <w:right w:val="nil"/>
                <w:between w:val="nil"/>
              </w:pBdr>
              <w:tabs>
                <w:tab w:val="left" w:pos="394"/>
              </w:tabs>
              <w:ind w:left="57" w:right="40"/>
              <w:rPr>
                <w:bCs/>
                <w:sz w:val="20"/>
                <w:szCs w:val="20"/>
              </w:rPr>
            </w:pPr>
            <w:r w:rsidRPr="005D615C">
              <w:rPr>
                <w:bCs/>
                <w:sz w:val="20"/>
                <w:szCs w:val="20"/>
              </w:rPr>
              <w:t>•</w:t>
            </w:r>
            <w:r w:rsidRPr="005D615C">
              <w:rPr>
                <w:bCs/>
                <w:sz w:val="20"/>
                <w:szCs w:val="20"/>
              </w:rPr>
              <w:tab/>
              <w:t>Частка зупинок, обладнаних для людей з інвалідністю та маломобільних груп населення.</w:t>
            </w:r>
          </w:p>
          <w:p w14:paraId="1A36230F" w14:textId="73C3ACE8" w:rsidR="00923299" w:rsidRPr="003830AE" w:rsidRDefault="005D615C" w:rsidP="005D615C">
            <w:pPr>
              <w:pBdr>
                <w:top w:val="nil"/>
                <w:left w:val="nil"/>
                <w:bottom w:val="nil"/>
                <w:right w:val="nil"/>
                <w:between w:val="nil"/>
              </w:pBdr>
              <w:tabs>
                <w:tab w:val="left" w:pos="394"/>
              </w:tabs>
              <w:ind w:left="57" w:right="40"/>
              <w:rPr>
                <w:bCs/>
                <w:sz w:val="20"/>
                <w:szCs w:val="20"/>
              </w:rPr>
            </w:pPr>
            <w:r w:rsidRPr="005D615C">
              <w:rPr>
                <w:bCs/>
                <w:sz w:val="20"/>
                <w:szCs w:val="20"/>
              </w:rPr>
              <w:t>•</w:t>
            </w:r>
            <w:r w:rsidRPr="005D615C">
              <w:rPr>
                <w:bCs/>
                <w:sz w:val="20"/>
                <w:szCs w:val="20"/>
              </w:rPr>
              <w:tab/>
              <w:t>Кількість створених або реконструйованих парків, зелених зон, з урахуванням доступності для людей з інвалідністю та маломобільних груп населення.</w:t>
            </w:r>
          </w:p>
        </w:tc>
        <w:tc>
          <w:tcPr>
            <w:tcW w:w="1418" w:type="dxa"/>
            <w:shd w:val="clear" w:color="auto" w:fill="FFFFFF" w:themeFill="background1"/>
            <w:tcMar>
              <w:top w:w="28" w:type="dxa"/>
              <w:left w:w="28" w:type="dxa"/>
              <w:bottom w:w="28" w:type="dxa"/>
              <w:right w:w="28" w:type="dxa"/>
            </w:tcMar>
          </w:tcPr>
          <w:p w14:paraId="29EBA4C2" w14:textId="77777777" w:rsidR="00923299" w:rsidRPr="00822D45" w:rsidRDefault="00923299" w:rsidP="00923299">
            <w:pPr>
              <w:pBdr>
                <w:top w:val="nil"/>
                <w:left w:val="nil"/>
                <w:bottom w:val="nil"/>
                <w:right w:val="nil"/>
                <w:between w:val="nil"/>
              </w:pBdr>
              <w:ind w:right="40"/>
              <w:jc w:val="center"/>
              <w:rPr>
                <w:b/>
                <w:sz w:val="20"/>
                <w:szCs w:val="20"/>
              </w:rPr>
            </w:pPr>
          </w:p>
        </w:tc>
        <w:tc>
          <w:tcPr>
            <w:tcW w:w="793" w:type="dxa"/>
            <w:shd w:val="clear" w:color="auto" w:fill="FFFFFF" w:themeFill="background1"/>
            <w:tcMar>
              <w:top w:w="28" w:type="dxa"/>
              <w:left w:w="28" w:type="dxa"/>
              <w:bottom w:w="28" w:type="dxa"/>
              <w:right w:w="28" w:type="dxa"/>
            </w:tcMar>
          </w:tcPr>
          <w:p w14:paraId="501C63B1" w14:textId="77777777" w:rsidR="00923299" w:rsidRPr="00822D45" w:rsidRDefault="00923299" w:rsidP="00923299">
            <w:pPr>
              <w:pBdr>
                <w:top w:val="nil"/>
                <w:left w:val="nil"/>
                <w:bottom w:val="nil"/>
                <w:right w:val="nil"/>
                <w:between w:val="nil"/>
              </w:pBdr>
              <w:ind w:right="40"/>
              <w:jc w:val="center"/>
              <w:rPr>
                <w:b/>
                <w:sz w:val="20"/>
                <w:szCs w:val="20"/>
              </w:rPr>
            </w:pPr>
          </w:p>
        </w:tc>
        <w:tc>
          <w:tcPr>
            <w:tcW w:w="794" w:type="dxa"/>
            <w:shd w:val="clear" w:color="auto" w:fill="FFFFFF" w:themeFill="background1"/>
          </w:tcPr>
          <w:p w14:paraId="6C29667F" w14:textId="77777777" w:rsidR="00923299" w:rsidRPr="00822D45" w:rsidRDefault="00923299" w:rsidP="00923299">
            <w:pPr>
              <w:pBdr>
                <w:top w:val="nil"/>
                <w:left w:val="nil"/>
                <w:bottom w:val="nil"/>
                <w:right w:val="nil"/>
                <w:between w:val="nil"/>
              </w:pBdr>
              <w:ind w:left="-166" w:right="40"/>
              <w:jc w:val="center"/>
              <w:rPr>
                <w:b/>
                <w:sz w:val="20"/>
                <w:szCs w:val="20"/>
              </w:rPr>
            </w:pPr>
          </w:p>
        </w:tc>
        <w:tc>
          <w:tcPr>
            <w:tcW w:w="794" w:type="dxa"/>
            <w:shd w:val="clear" w:color="auto" w:fill="FFFFFF" w:themeFill="background1"/>
          </w:tcPr>
          <w:p w14:paraId="0B4E173E" w14:textId="77777777" w:rsidR="00923299" w:rsidRPr="00822D45" w:rsidRDefault="00923299" w:rsidP="00923299">
            <w:pPr>
              <w:pBdr>
                <w:top w:val="nil"/>
                <w:left w:val="nil"/>
                <w:bottom w:val="nil"/>
                <w:right w:val="nil"/>
                <w:between w:val="nil"/>
              </w:pBdr>
              <w:ind w:left="-74" w:right="40"/>
              <w:jc w:val="center"/>
              <w:rPr>
                <w:b/>
                <w:sz w:val="20"/>
                <w:szCs w:val="20"/>
              </w:rPr>
            </w:pPr>
          </w:p>
        </w:tc>
        <w:tc>
          <w:tcPr>
            <w:tcW w:w="794" w:type="dxa"/>
            <w:shd w:val="clear" w:color="auto" w:fill="FFFFFF" w:themeFill="background1"/>
          </w:tcPr>
          <w:p w14:paraId="4DDE57CD" w14:textId="77777777" w:rsidR="00923299" w:rsidRPr="00822D45" w:rsidRDefault="00923299" w:rsidP="00923299">
            <w:pPr>
              <w:pBdr>
                <w:top w:val="nil"/>
                <w:left w:val="nil"/>
                <w:bottom w:val="nil"/>
                <w:right w:val="nil"/>
                <w:between w:val="nil"/>
              </w:pBdr>
              <w:ind w:right="40"/>
              <w:jc w:val="center"/>
              <w:rPr>
                <w:b/>
                <w:sz w:val="20"/>
                <w:szCs w:val="20"/>
              </w:rPr>
            </w:pPr>
          </w:p>
        </w:tc>
        <w:tc>
          <w:tcPr>
            <w:tcW w:w="794" w:type="dxa"/>
            <w:shd w:val="clear" w:color="auto" w:fill="FFFFFF" w:themeFill="background1"/>
            <w:tcMar>
              <w:top w:w="28" w:type="dxa"/>
              <w:left w:w="28" w:type="dxa"/>
              <w:bottom w:w="28" w:type="dxa"/>
              <w:right w:w="28" w:type="dxa"/>
            </w:tcMar>
          </w:tcPr>
          <w:p w14:paraId="65DB28BD" w14:textId="77777777" w:rsidR="00923299" w:rsidRPr="00822D45" w:rsidRDefault="00923299" w:rsidP="00923299">
            <w:pPr>
              <w:pBdr>
                <w:top w:val="nil"/>
                <w:left w:val="nil"/>
                <w:bottom w:val="nil"/>
                <w:right w:val="nil"/>
                <w:between w:val="nil"/>
              </w:pBdr>
              <w:ind w:right="40"/>
              <w:jc w:val="center"/>
              <w:rPr>
                <w:b/>
                <w:sz w:val="20"/>
                <w:szCs w:val="20"/>
              </w:rPr>
            </w:pPr>
          </w:p>
        </w:tc>
        <w:tc>
          <w:tcPr>
            <w:tcW w:w="1417" w:type="dxa"/>
            <w:shd w:val="clear" w:color="auto" w:fill="FFFFFF" w:themeFill="background1"/>
            <w:tcMar>
              <w:top w:w="28" w:type="dxa"/>
              <w:left w:w="28" w:type="dxa"/>
              <w:bottom w:w="28" w:type="dxa"/>
              <w:right w:w="28" w:type="dxa"/>
            </w:tcMar>
          </w:tcPr>
          <w:p w14:paraId="23B6CFA0" w14:textId="77777777" w:rsidR="00923299" w:rsidRPr="00822D45" w:rsidRDefault="00923299" w:rsidP="00923299">
            <w:pPr>
              <w:pBdr>
                <w:top w:val="nil"/>
                <w:left w:val="nil"/>
                <w:bottom w:val="nil"/>
                <w:right w:val="nil"/>
                <w:between w:val="nil"/>
              </w:pBdr>
              <w:ind w:right="40"/>
              <w:jc w:val="center"/>
              <w:rPr>
                <w:b/>
                <w:sz w:val="20"/>
                <w:szCs w:val="20"/>
              </w:rPr>
            </w:pPr>
          </w:p>
        </w:tc>
      </w:tr>
    </w:tbl>
    <w:p w14:paraId="000011C6" w14:textId="77777777" w:rsidR="00506674" w:rsidRDefault="00506674">
      <w:pPr>
        <w:rPr>
          <w:sz w:val="28"/>
          <w:szCs w:val="28"/>
        </w:rPr>
      </w:pPr>
    </w:p>
    <w:sectPr w:rsidR="00506674" w:rsidSect="00F619EA">
      <w:headerReference w:type="default" r:id="rId28"/>
      <w:footerReference w:type="default" r:id="rId29"/>
      <w:pgSz w:w="16817" w:h="11901" w:orient="landscape"/>
      <w:pgMar w:top="1134" w:right="964" w:bottom="567" w:left="737" w:header="737" w:footer="794"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5F07E7" w14:textId="77777777" w:rsidR="00673E79" w:rsidRDefault="00673E79">
      <w:r>
        <w:separator/>
      </w:r>
    </w:p>
  </w:endnote>
  <w:endnote w:type="continuationSeparator" w:id="0">
    <w:p w14:paraId="2A9A8C81" w14:textId="77777777" w:rsidR="00673E79" w:rsidRDefault="00673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restige Elite Std">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auto"/>
    <w:pitch w:val="variable"/>
    <w:sig w:usb0="E00002FF" w:usb1="5000205A" w:usb2="00000000" w:usb3="00000000" w:csb0="0000019F" w:csb1="00000000"/>
  </w:font>
  <w:font w:name="Georgia">
    <w:panose1 w:val="02040502050405020303"/>
    <w:charset w:val="CC"/>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Helvetica Neue">
    <w:altName w:val="Arial"/>
    <w:charset w:val="00"/>
    <w:family w:val="roman"/>
    <w:pitch w:val="default"/>
  </w:font>
  <w:font w:name="Andale Sans UI">
    <w:charset w:val="00"/>
    <w:family w:val="auto"/>
    <w:pitch w:val="variable"/>
    <w:sig w:usb0="00000003" w:usb1="00000000" w:usb2="00000000" w:usb3="00000000" w:csb0="00000001" w:csb1="00000000"/>
  </w:font>
  <w:font w:name="Roboto">
    <w:altName w:val="Arial"/>
    <w:charset w:val="00"/>
    <w:family w:val="auto"/>
    <w:pitch w:val="variable"/>
    <w:sig w:usb0="E0000AFF" w:usb1="5000217F" w:usb2="00000021" w:usb3="00000000" w:csb0="0000019F" w:csb1="00000000"/>
  </w:font>
  <w:font w:name="Mangal">
    <w:panose1 w:val="00000400000000000000"/>
    <w:charset w:val="00"/>
    <w:family w:val="roman"/>
    <w:pitch w:val="variable"/>
    <w:sig w:usb0="00008003" w:usb1="00000000" w:usb2="00000000" w:usb3="00000000" w:csb0="00000001" w:csb1="00000000"/>
  </w:font>
  <w:font w:name="PF Square Sans Pro">
    <w:altName w:val="Calibri"/>
    <w:charset w:val="00"/>
    <w:family w:val="auto"/>
    <w:pitch w:val="default"/>
  </w:font>
  <w:font w:name="Antiqua">
    <w:altName w:val="Courier New"/>
    <w:charset w:val="00"/>
    <w:family w:val="swiss"/>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397872"/>
      <w:docPartObj>
        <w:docPartGallery w:val="Page Numbers (Bottom of Page)"/>
        <w:docPartUnique/>
      </w:docPartObj>
    </w:sdtPr>
    <w:sdtEndPr>
      <w:rPr>
        <w:noProof/>
      </w:rPr>
    </w:sdtEndPr>
    <w:sdtContent>
      <w:p w14:paraId="39BCA9CD" w14:textId="05E1A249" w:rsidR="00996C0D" w:rsidRDefault="00996C0D">
        <w:pPr>
          <w:pStyle w:val="a7"/>
          <w:jc w:val="center"/>
        </w:pPr>
        <w:r>
          <w:fldChar w:fldCharType="begin"/>
        </w:r>
        <w:r>
          <w:instrText xml:space="preserve"> PAGE   \* MERGEFORMAT </w:instrText>
        </w:r>
        <w:r>
          <w:fldChar w:fldCharType="separate"/>
        </w:r>
        <w:r w:rsidR="00963144">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121633"/>
      <w:docPartObj>
        <w:docPartGallery w:val="Page Numbers (Bottom of Page)"/>
        <w:docPartUnique/>
      </w:docPartObj>
    </w:sdtPr>
    <w:sdtEndPr>
      <w:rPr>
        <w:noProof/>
      </w:rPr>
    </w:sdtEndPr>
    <w:sdtContent>
      <w:p w14:paraId="48C8D7C5" w14:textId="5677C71B" w:rsidR="00117AEC" w:rsidRDefault="00117AEC">
        <w:pPr>
          <w:pStyle w:val="a7"/>
          <w:jc w:val="center"/>
        </w:pPr>
        <w:r>
          <w:fldChar w:fldCharType="begin"/>
        </w:r>
        <w:r>
          <w:instrText xml:space="preserve"> PAGE   \* MERGEFORMAT </w:instrText>
        </w:r>
        <w:r>
          <w:fldChar w:fldCharType="separate"/>
        </w:r>
        <w:r w:rsidR="00ED55EC">
          <w:rPr>
            <w:noProof/>
          </w:rPr>
          <w:t>1</w:t>
        </w:r>
        <w:r>
          <w:rPr>
            <w:noProof/>
          </w:rPr>
          <w:fldChar w:fldCharType="end"/>
        </w:r>
      </w:p>
    </w:sdtContent>
  </w:sdt>
  <w:p w14:paraId="06A5A81E" w14:textId="77777777" w:rsidR="00996C0D" w:rsidRDefault="00996C0D">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8097574"/>
      <w:docPartObj>
        <w:docPartGallery w:val="Page Numbers (Bottom of Page)"/>
        <w:docPartUnique/>
      </w:docPartObj>
    </w:sdtPr>
    <w:sdtEndPr>
      <w:rPr>
        <w:noProof/>
      </w:rPr>
    </w:sdtEndPr>
    <w:sdtContent>
      <w:p w14:paraId="6A549F2B" w14:textId="52F82CBB" w:rsidR="00996C0D" w:rsidRDefault="00996C0D">
        <w:pPr>
          <w:pStyle w:val="a7"/>
          <w:jc w:val="center"/>
        </w:pPr>
        <w:r>
          <w:fldChar w:fldCharType="begin"/>
        </w:r>
        <w:r>
          <w:instrText xml:space="preserve"> PAGE   \* MERGEFORMAT </w:instrText>
        </w:r>
        <w:r>
          <w:fldChar w:fldCharType="separate"/>
        </w:r>
        <w:r w:rsidR="00ED55EC">
          <w:rPr>
            <w:noProof/>
          </w:rPr>
          <w:t>142</w:t>
        </w:r>
        <w:r>
          <w:rPr>
            <w:noProof/>
          </w:rPr>
          <w:fldChar w:fldCharType="end"/>
        </w:r>
      </w:p>
    </w:sdtContent>
  </w:sdt>
  <w:p w14:paraId="000011CF" w14:textId="0C566B07" w:rsidR="00420D3A" w:rsidRDefault="00420D3A">
    <w:pPr>
      <w:widowControl w:val="0"/>
      <w:pBdr>
        <w:top w:val="nil"/>
        <w:left w:val="nil"/>
        <w:bottom w:val="nil"/>
        <w:right w:val="nil"/>
        <w:between w:val="nil"/>
      </w:pBdr>
      <w:rPr>
        <w:rFonts w:ascii="Arial" w:eastAsia="Arial" w:hAnsi="Arial" w:cs="Arial"/>
        <w:b/>
        <w:color w:val="000000"/>
        <w:sz w:val="22"/>
        <w:szCs w:val="2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11D0" w14:textId="77777777" w:rsidR="00420D3A" w:rsidRDefault="00420D3A">
    <w:pPr>
      <w:widowControl w:val="0"/>
      <w:pBdr>
        <w:top w:val="nil"/>
        <w:left w:val="nil"/>
        <w:bottom w:val="nil"/>
        <w:right w:val="nil"/>
        <w:between w:val="nil"/>
      </w:pBdr>
      <w:rPr>
        <w:rFonts w:ascii="Arial" w:eastAsia="Arial" w:hAnsi="Arial" w:cs="Arial"/>
        <w:color w:val="000000"/>
        <w:sz w:val="18"/>
        <w:szCs w:val="18"/>
      </w:rPr>
    </w:pPr>
    <w:r>
      <w:rPr>
        <w:noProof/>
        <w:lang w:val="en-US" w:eastAsia="en-US"/>
      </w:rPr>
      <mc:AlternateContent>
        <mc:Choice Requires="wps">
          <w:drawing>
            <wp:anchor distT="0" distB="0" distL="114300" distR="114300" simplePos="0" relativeHeight="251664384" behindDoc="0" locked="0" layoutInCell="1" hidden="0" allowOverlap="1" wp14:anchorId="06A2D4B3" wp14:editId="2FC69E49">
              <wp:simplePos x="0" y="0"/>
              <wp:positionH relativeFrom="column">
                <wp:posOffset>2946400</wp:posOffset>
              </wp:positionH>
              <wp:positionV relativeFrom="paragraph">
                <wp:posOffset>0</wp:posOffset>
              </wp:positionV>
              <wp:extent cx="575310" cy="201295"/>
              <wp:effectExtent l="0" t="0" r="0" b="0"/>
              <wp:wrapNone/>
              <wp:docPr id="316075415" name="Прямоугольник 316075415"/>
              <wp:cNvGraphicFramePr/>
              <a:graphic xmlns:a="http://schemas.openxmlformats.org/drawingml/2006/main">
                <a:graphicData uri="http://schemas.microsoft.com/office/word/2010/wordprocessingShape">
                  <wps:wsp>
                    <wps:cNvSpPr/>
                    <wps:spPr>
                      <a:xfrm rot="10800000" flipH="1">
                        <a:off x="5063108" y="3684115"/>
                        <a:ext cx="565785" cy="191770"/>
                      </a:xfrm>
                      <a:prstGeom prst="rect">
                        <a:avLst/>
                      </a:prstGeom>
                      <a:noFill/>
                      <a:ln>
                        <a:noFill/>
                      </a:ln>
                    </wps:spPr>
                    <wps:txbx>
                      <w:txbxContent>
                        <w:p w14:paraId="3FFEC67A" w14:textId="77777777" w:rsidR="00420D3A" w:rsidRDefault="00420D3A">
                          <w:pPr>
                            <w:textDirection w:val="btLr"/>
                          </w:pPr>
                        </w:p>
                        <w:p w14:paraId="2C110DC3" w14:textId="77777777" w:rsidR="00420D3A" w:rsidRDefault="00420D3A">
                          <w:pPr>
                            <w:textDirection w:val="btLr"/>
                          </w:pPr>
                          <w:r>
                            <w:rPr>
                              <w:color w:val="000000"/>
                            </w:rPr>
                            <w:t>PAGE   \* MERGEFORMAT9</w:t>
                          </w:r>
                        </w:p>
                      </w:txbxContent>
                    </wps:txbx>
                    <wps:bodyPr spcFirstLastPara="1" wrap="square" lIns="91425" tIns="0" rIns="91425"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A2D4B3" id="Прямоугольник 316075415" o:spid="_x0000_s1238" style="position:absolute;margin-left:232pt;margin-top:0;width:45.3pt;height:15.85pt;rotation:180;flip:x;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" filled="f" stroked="f">
              <v:textbox inset="2.53958mm,0,2.53958mm,0">
                <w:txbxContent>
                  <w:p w14:paraId="3FFEC67A" w14:textId="77777777" w:rsidR="00420D3A" w:rsidRDefault="00420D3A">
                    <w:pPr>
                      <w:textDirection w:val="btLr"/>
                    </w:pPr>
                  </w:p>
                  <w:p w14:paraId="2C110DC3" w14:textId="77777777" w:rsidR="00420D3A" w:rsidRDefault="00420D3A">
                    <w:pPr>
                      <w:textDirection w:val="btLr"/>
                    </w:pPr>
                    <w:r>
                      <w:rPr>
                        <w:color w:val="000000"/>
                      </w:rPr>
                      <w:t>PAGE   \* MERGEFORMAT9</w:t>
                    </w:r>
                  </w:p>
                </w:txbxContent>
              </v:textbox>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861AF" w14:textId="77777777" w:rsidR="00673E79" w:rsidRDefault="00673E79">
      <w:r>
        <w:separator/>
      </w:r>
    </w:p>
  </w:footnote>
  <w:footnote w:type="continuationSeparator" w:id="0">
    <w:p w14:paraId="0EB0EAA2" w14:textId="77777777" w:rsidR="00673E79" w:rsidRDefault="00673E79">
      <w:r>
        <w:continuationSeparator/>
      </w:r>
    </w:p>
  </w:footnote>
  <w:footnote w:id="1">
    <w:p w14:paraId="000011C9" w14:textId="77777777" w:rsidR="00420D3A" w:rsidRPr="007F6C8E" w:rsidRDefault="00420D3A">
      <w:pPr>
        <w:pBdr>
          <w:top w:val="nil"/>
          <w:left w:val="nil"/>
          <w:bottom w:val="nil"/>
          <w:right w:val="nil"/>
          <w:between w:val="nil"/>
        </w:pBdr>
        <w:rPr>
          <w:rFonts w:eastAsia="Arial"/>
          <w:color w:val="000000"/>
          <w:sz w:val="18"/>
          <w:szCs w:val="18"/>
        </w:rPr>
      </w:pPr>
      <w:r w:rsidRPr="007F6C8E">
        <w:rPr>
          <w:vertAlign w:val="superscript"/>
        </w:rPr>
        <w:footnoteRef/>
      </w:r>
      <w:r w:rsidRPr="007F6C8E">
        <w:rPr>
          <w:rFonts w:eastAsia="Arial"/>
          <w:color w:val="000000"/>
          <w:sz w:val="18"/>
          <w:szCs w:val="18"/>
        </w:rPr>
        <w:t xml:space="preserve"> </w:t>
      </w:r>
      <w:hyperlink r:id="rId1">
        <w:r w:rsidRPr="007F6C8E">
          <w:rPr>
            <w:rFonts w:eastAsia="Arial"/>
            <w:color w:val="0000FF"/>
            <w:sz w:val="18"/>
            <w:szCs w:val="18"/>
            <w:u w:val="single"/>
          </w:rPr>
          <w:t>https://mtu.gov.ua/content/strategichne-planuvannya-regionalnogo-rozvitku.html</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11CA" w14:textId="437998BA" w:rsidR="00420D3A" w:rsidRDefault="00420D3A">
    <w:pPr>
      <w:pBdr>
        <w:top w:val="nil"/>
        <w:left w:val="nil"/>
        <w:bottom w:val="nil"/>
        <w:right w:val="nil"/>
        <w:between w:val="nil"/>
      </w:pBdr>
      <w:tabs>
        <w:tab w:val="center" w:pos="4320"/>
        <w:tab w:val="right" w:pos="8640"/>
      </w:tabs>
      <w:rPr>
        <w:color w:val="000000"/>
      </w:rPr>
    </w:pPr>
    <w:r>
      <w:rPr>
        <w:noProof/>
        <w:color w:val="000000"/>
        <w:lang w:val="en-US" w:eastAsia="en-US"/>
      </w:rPr>
      <mc:AlternateContent>
        <mc:Choice Requires="wps">
          <w:drawing>
            <wp:anchor distT="0" distB="0" distL="114300" distR="114300" simplePos="0" relativeHeight="251658240" behindDoc="0" locked="0" layoutInCell="1" hidden="0" allowOverlap="1" wp14:anchorId="357F1A45" wp14:editId="7736C070">
              <wp:simplePos x="0" y="0"/>
              <wp:positionH relativeFrom="margin">
                <wp:posOffset>-8890</wp:posOffset>
              </wp:positionH>
              <wp:positionV relativeFrom="topMargin">
                <wp:posOffset>336550</wp:posOffset>
              </wp:positionV>
              <wp:extent cx="6045200" cy="146050"/>
              <wp:effectExtent l="0" t="0" r="0" b="6350"/>
              <wp:wrapNone/>
              <wp:docPr id="316075425" name="Прямоугольник 316075425"/>
              <wp:cNvGraphicFramePr/>
              <a:graphic xmlns:a="http://schemas.openxmlformats.org/drawingml/2006/main">
                <a:graphicData uri="http://schemas.microsoft.com/office/word/2010/wordprocessingShape">
                  <wps:wsp>
                    <wps:cNvSpPr/>
                    <wps:spPr>
                      <a:xfrm>
                        <a:off x="0" y="0"/>
                        <a:ext cx="6045200" cy="146050"/>
                      </a:xfrm>
                      <a:prstGeom prst="rect">
                        <a:avLst/>
                      </a:prstGeom>
                      <a:noFill/>
                      <a:ln>
                        <a:noFill/>
                      </a:ln>
                    </wps:spPr>
                    <wps:txbx>
                      <w:txbxContent>
                        <w:p w14:paraId="114B0DB1" w14:textId="4DA0400D" w:rsidR="00420D3A" w:rsidRPr="00752135" w:rsidRDefault="00420D3A">
                          <w:pPr>
                            <w:jc w:val="center"/>
                            <w:textDirection w:val="btLr"/>
                          </w:pPr>
                          <w:r w:rsidRPr="00752135">
                            <w:rPr>
                              <w:rFonts w:eastAsia="Arial"/>
                              <w:b/>
                              <w:color w:val="002060"/>
                              <w:sz w:val="20"/>
                            </w:rPr>
                            <w:t>СТРАТЕГІЯ РОЗВИТКУ КРИВОРІЗЬКОЇ М</w:t>
                          </w:r>
                          <w:r w:rsidR="00752135" w:rsidRPr="00752135">
                            <w:rPr>
                              <w:rFonts w:eastAsia="Arial"/>
                              <w:b/>
                              <w:color w:val="002060"/>
                              <w:sz w:val="20"/>
                              <w:lang w:val="uk-UA"/>
                            </w:rPr>
                            <w:t>ТГ</w:t>
                          </w:r>
                          <w:r w:rsidRPr="00752135">
                            <w:rPr>
                              <w:rFonts w:eastAsia="Arial"/>
                              <w:b/>
                              <w:color w:val="002060"/>
                              <w:sz w:val="20"/>
                            </w:rPr>
                            <w:t xml:space="preserve"> ДО 2030 РОКУ</w:t>
                          </w:r>
                        </w:p>
                      </w:txbxContent>
                    </wps:txbx>
                    <wps:bodyPr spcFirstLastPara="1" wrap="square" lIns="91425" tIns="0" rIns="91425" bIns="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7F1A45" id="Прямоугольник 316075425" o:spid="_x0000_s1235" style="position:absolute;margin-left:-.7pt;margin-top:26.5pt;width:476pt;height:1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" filled="f" stroked="f">
              <v:textbox inset="2.53958mm,0,2.53958mm,0">
                <w:txbxContent>
                  <w:p w14:paraId="114B0DB1" w14:textId="4DA0400D" w:rsidR="00420D3A" w:rsidRPr="00752135" w:rsidRDefault="00420D3A">
                    <w:pPr>
                      <w:jc w:val="center"/>
                      <w:textDirection w:val="btLr"/>
                    </w:pPr>
                    <w:r w:rsidRPr="00752135">
                      <w:rPr>
                        <w:rFonts w:eastAsia="Arial"/>
                        <w:b/>
                        <w:color w:val="002060"/>
                        <w:sz w:val="20"/>
                      </w:rPr>
                      <w:t>СТРАТЕГІЯ РОЗВИТКУ КРИВОРІЗЬКОЇ М</w:t>
                    </w:r>
                    <w:r w:rsidR="00752135" w:rsidRPr="00752135">
                      <w:rPr>
                        <w:rFonts w:eastAsia="Arial"/>
                        <w:b/>
                        <w:color w:val="002060"/>
                        <w:sz w:val="20"/>
                        <w:lang w:val="uk-UA"/>
                      </w:rPr>
                      <w:t>ТГ</w:t>
                    </w:r>
                    <w:r w:rsidRPr="00752135">
                      <w:rPr>
                        <w:rFonts w:eastAsia="Arial"/>
                        <w:b/>
                        <w:color w:val="002060"/>
                        <w:sz w:val="20"/>
                      </w:rPr>
                      <w:t xml:space="preserve"> ДО 2030 РОКУ</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3EBF5" w14:textId="77777777" w:rsidR="006E55B1" w:rsidRPr="00752135" w:rsidRDefault="006E55B1" w:rsidP="006E55B1">
    <w:pPr>
      <w:jc w:val="center"/>
      <w:textDirection w:val="btLr"/>
    </w:pPr>
    <w:r w:rsidRPr="00752135">
      <w:rPr>
        <w:rFonts w:eastAsia="Arial"/>
        <w:b/>
        <w:color w:val="002060"/>
        <w:sz w:val="20"/>
      </w:rPr>
      <w:t>СТРАТЕГІЯ РОЗВИТКУ КРИВОРІЗЬКОЇ М</w:t>
    </w:r>
    <w:r w:rsidRPr="00752135">
      <w:rPr>
        <w:rFonts w:eastAsia="Arial"/>
        <w:b/>
        <w:color w:val="002060"/>
        <w:sz w:val="20"/>
        <w:lang w:val="uk-UA"/>
      </w:rPr>
      <w:t>ТГ</w:t>
    </w:r>
    <w:r w:rsidRPr="00752135">
      <w:rPr>
        <w:rFonts w:eastAsia="Arial"/>
        <w:b/>
        <w:color w:val="002060"/>
        <w:sz w:val="20"/>
      </w:rPr>
      <w:t xml:space="preserve"> ДО 2030 РОКУ</w:t>
    </w:r>
  </w:p>
  <w:p w14:paraId="5DD576AA" w14:textId="77777777" w:rsidR="006E55B1" w:rsidRDefault="006E55B1">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11CB" w14:textId="1308304F" w:rsidR="00420D3A" w:rsidRDefault="00420D3A">
    <w:pPr>
      <w:widowControl w:val="0"/>
      <w:pBdr>
        <w:top w:val="nil"/>
        <w:left w:val="nil"/>
        <w:bottom w:val="nil"/>
        <w:right w:val="nil"/>
        <w:between w:val="nil"/>
      </w:pBdr>
      <w:spacing w:line="14" w:lineRule="auto"/>
      <w:rPr>
        <w:rFonts w:ascii="Arial" w:eastAsia="Arial" w:hAnsi="Arial" w:cs="Arial"/>
        <w:b/>
        <w:color w:val="000000"/>
        <w:sz w:val="22"/>
        <w:szCs w:val="22"/>
      </w:rPr>
    </w:pPr>
    <w:r>
      <w:rPr>
        <w:rFonts w:ascii="Arial" w:eastAsia="Arial" w:hAnsi="Arial" w:cs="Arial"/>
        <w:b/>
        <w:noProof/>
        <w:sz w:val="22"/>
        <w:szCs w:val="22"/>
        <w:lang w:val="en-US" w:eastAsia="en-US"/>
      </w:rPr>
      <mc:AlternateContent>
        <mc:Choice Requires="wps">
          <w:drawing>
            <wp:anchor distT="0" distB="0" distL="114300" distR="114300" simplePos="0" relativeHeight="251660288" behindDoc="0" locked="0" layoutInCell="1" hidden="0" allowOverlap="1" wp14:anchorId="34DB4264" wp14:editId="5A8EC1C8">
              <wp:simplePos x="0" y="0"/>
              <wp:positionH relativeFrom="margin">
                <wp:posOffset>160338</wp:posOffset>
              </wp:positionH>
              <wp:positionV relativeFrom="topMargin">
                <wp:posOffset>422857</wp:posOffset>
              </wp:positionV>
              <wp:extent cx="5953125" cy="380391"/>
              <wp:effectExtent l="0" t="0" r="0" b="0"/>
              <wp:wrapNone/>
              <wp:docPr id="316075416" name="Прямоугольник 316075416"/>
              <wp:cNvGraphicFramePr/>
              <a:graphic xmlns:a="http://schemas.openxmlformats.org/drawingml/2006/main">
                <a:graphicData uri="http://schemas.microsoft.com/office/word/2010/wordprocessingShape">
                  <wps:wsp>
                    <wps:cNvSpPr/>
                    <wps:spPr>
                      <a:xfrm>
                        <a:off x="2374200" y="3629188"/>
                        <a:ext cx="5943600" cy="301625"/>
                      </a:xfrm>
                      <a:prstGeom prst="rect">
                        <a:avLst/>
                      </a:prstGeom>
                      <a:noFill/>
                      <a:ln>
                        <a:noFill/>
                      </a:ln>
                    </wps:spPr>
                    <wps:txbx>
                      <w:txbxContent>
                        <w:p w14:paraId="7EF9A109" w14:textId="77777777" w:rsidR="006E55B1" w:rsidRPr="00752135" w:rsidRDefault="006E55B1" w:rsidP="006E55B1">
                          <w:pPr>
                            <w:jc w:val="center"/>
                            <w:textDirection w:val="btLr"/>
                          </w:pPr>
                          <w:r w:rsidRPr="00752135">
                            <w:rPr>
                              <w:rFonts w:eastAsia="Arial"/>
                              <w:b/>
                              <w:color w:val="002060"/>
                              <w:sz w:val="20"/>
                            </w:rPr>
                            <w:t>СТРАТЕГІЯ РОЗВИТКУ КРИВОРІЗЬКОЇ М</w:t>
                          </w:r>
                          <w:r w:rsidRPr="00752135">
                            <w:rPr>
                              <w:rFonts w:eastAsia="Arial"/>
                              <w:b/>
                              <w:color w:val="002060"/>
                              <w:sz w:val="20"/>
                              <w:lang w:val="uk-UA"/>
                            </w:rPr>
                            <w:t>ТГ</w:t>
                          </w:r>
                          <w:r w:rsidRPr="00752135">
                            <w:rPr>
                              <w:rFonts w:eastAsia="Arial"/>
                              <w:b/>
                              <w:color w:val="002060"/>
                              <w:sz w:val="20"/>
                            </w:rPr>
                            <w:t xml:space="preserve"> ДО 2030 РОКУ</w:t>
                          </w:r>
                        </w:p>
                        <w:p w14:paraId="60DD06EE" w14:textId="61546D80" w:rsidR="00420D3A" w:rsidRDefault="00420D3A">
                          <w:pPr>
                            <w:jc w:val="center"/>
                            <w:textDirection w:val="btLr"/>
                          </w:pPr>
                        </w:p>
                      </w:txbxContent>
                    </wps:txbx>
                    <wps:bodyPr spcFirstLastPara="1" wrap="square" lIns="91425" tIns="0" rIns="91425" bIns="0"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DB4264" id="Прямоугольник 316075416" o:spid="_x0000_s1236" style="position:absolute;margin-left:12.65pt;margin-top:33.3pt;width:468.75pt;height:29.95pt;z-index:251660288;visibility:visible;mso-wrap-style:square;mso-wrap-distance-left:9pt;mso-wrap-distance-top:0;mso-wrap-distance-right:9pt;mso-wrap-distance-bottom:0;mso-position-horizontal:absolute;mso-position-horizontal-relative:margin;mso-position-vertical:absolut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" filled="f" stroked="f">
              <v:textbox inset="2.53958mm,0,2.53958mm,0">
                <w:txbxContent>
                  <w:p w14:paraId="7EF9A109" w14:textId="77777777" w:rsidR="006E55B1" w:rsidRPr="00752135" w:rsidRDefault="006E55B1" w:rsidP="006E55B1">
                    <w:pPr>
                      <w:jc w:val="center"/>
                      <w:textDirection w:val="btLr"/>
                    </w:pPr>
                    <w:r w:rsidRPr="00752135">
                      <w:rPr>
                        <w:rFonts w:eastAsia="Arial"/>
                        <w:b/>
                        <w:color w:val="002060"/>
                        <w:sz w:val="20"/>
                      </w:rPr>
                      <w:t>СТРАТЕГІЯ РОЗВИТКУ КРИВОРІЗЬКОЇ М</w:t>
                    </w:r>
                    <w:r w:rsidRPr="00752135">
                      <w:rPr>
                        <w:rFonts w:eastAsia="Arial"/>
                        <w:b/>
                        <w:color w:val="002060"/>
                        <w:sz w:val="20"/>
                        <w:lang w:val="uk-UA"/>
                      </w:rPr>
                      <w:t>ТГ</w:t>
                    </w:r>
                    <w:r w:rsidRPr="00752135">
                      <w:rPr>
                        <w:rFonts w:eastAsia="Arial"/>
                        <w:b/>
                        <w:color w:val="002060"/>
                        <w:sz w:val="20"/>
                      </w:rPr>
                      <w:t xml:space="preserve"> ДО 2030 РОКУ</w:t>
                    </w:r>
                  </w:p>
                  <w:p w14:paraId="60DD06EE" w14:textId="61546D80" w:rsidR="00420D3A" w:rsidRDefault="00420D3A">
                    <w:pPr>
                      <w:jc w:val="center"/>
                      <w:textDirection w:val="btLr"/>
                    </w:pPr>
                  </w:p>
                </w:txbxContent>
              </v:textbox>
              <w10:wrap anchorx="margin" anchory="margin"/>
            </v:rect>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11CC" w14:textId="77777777" w:rsidR="00420D3A" w:rsidRDefault="00420D3A">
    <w:pPr>
      <w:pBdr>
        <w:top w:val="nil"/>
        <w:left w:val="nil"/>
        <w:bottom w:val="nil"/>
        <w:right w:val="nil"/>
        <w:between w:val="nil"/>
      </w:pBdr>
      <w:tabs>
        <w:tab w:val="center" w:pos="4320"/>
        <w:tab w:val="right" w:pos="8640"/>
      </w:tabs>
      <w:jc w:val="center"/>
      <w:rPr>
        <w:color w:val="000000"/>
      </w:rPr>
    </w:pPr>
    <w:r>
      <w:rPr>
        <w:rFonts w:ascii="Aptos" w:eastAsia="Aptos" w:hAnsi="Aptos" w:cs="Aptos"/>
        <w:noProof/>
        <w:color w:val="000000"/>
        <w:lang w:val="en-US" w:eastAsia="en-US"/>
      </w:rPr>
      <mc:AlternateContent>
        <mc:Choice Requires="wps">
          <w:drawing>
            <wp:anchor distT="0" distB="0" distL="114300" distR="114300" simplePos="0" relativeHeight="251663360" behindDoc="0" locked="0" layoutInCell="1" hidden="0" allowOverlap="1" wp14:anchorId="2FFA12C7" wp14:editId="27AF2ECA">
              <wp:simplePos x="0" y="0"/>
              <wp:positionH relativeFrom="margin">
                <wp:posOffset>-4761</wp:posOffset>
              </wp:positionH>
              <wp:positionV relativeFrom="topMargin">
                <wp:posOffset>463233</wp:posOffset>
              </wp:positionV>
              <wp:extent cx="6715125" cy="206375"/>
              <wp:effectExtent l="0" t="0" r="0" b="0"/>
              <wp:wrapNone/>
              <wp:docPr id="316075427" name="Прямоугольник 316075427"/>
              <wp:cNvGraphicFramePr/>
              <a:graphic xmlns:a="http://schemas.openxmlformats.org/drawingml/2006/main">
                <a:graphicData uri="http://schemas.microsoft.com/office/word/2010/wordprocessingShape">
                  <wps:wsp>
                    <wps:cNvSpPr/>
                    <wps:spPr>
                      <a:xfrm>
                        <a:off x="1993200" y="3681575"/>
                        <a:ext cx="6705600" cy="196850"/>
                      </a:xfrm>
                      <a:prstGeom prst="rect">
                        <a:avLst/>
                      </a:prstGeom>
                      <a:noFill/>
                      <a:ln>
                        <a:noFill/>
                      </a:ln>
                    </wps:spPr>
                    <wps:txbx>
                      <w:txbxContent>
                        <w:p w14:paraId="1A28E032" w14:textId="77777777" w:rsidR="00420D3A" w:rsidRDefault="00420D3A">
                          <w:pPr>
                            <w:ind w:right="490"/>
                            <w:jc w:val="center"/>
                            <w:textDirection w:val="btLr"/>
                          </w:pPr>
                          <w:r>
                            <w:rPr>
                              <w:b/>
                              <w:color w:val="275317"/>
                              <w:sz w:val="20"/>
                            </w:rPr>
                            <w:t>СТРАТЕГІЯ РОЗВИТКУ КРИВОРІЗЬКОЇ МІСЬКОЇ ТЕРИТОРІАЛЬНОЇ ГРОМАДИ</w:t>
                          </w:r>
                        </w:p>
                      </w:txbxContent>
                    </wps:txbx>
                    <wps:bodyPr spcFirstLastPara="1" wrap="square" lIns="91425" tIns="0" rIns="91425" bIns="0"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FA12C7" id="Прямоугольник 316075427" o:spid="_x0000_s1237" style="position:absolute;left:0;text-align:left;margin-left:-.35pt;margin-top:36.5pt;width:528.75pt;height:16.25pt;z-index:251663360;visibility:visible;mso-wrap-style:square;mso-wrap-distance-left:9pt;mso-wrap-distance-top:0;mso-wrap-distance-right:9pt;mso-wrap-distance-bottom:0;mso-position-horizontal:absolute;mso-position-horizontal-relative:margin;mso-position-vertical:absolut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" filled="f" stroked="f">
              <v:textbox inset="2.53958mm,0,2.53958mm,0">
                <w:txbxContent>
                  <w:p w14:paraId="1A28E032" w14:textId="77777777" w:rsidR="00420D3A" w:rsidRDefault="00420D3A">
                    <w:pPr>
                      <w:ind w:right="490"/>
                      <w:jc w:val="center"/>
                      <w:textDirection w:val="btLr"/>
                    </w:pPr>
                    <w:r>
                      <w:rPr>
                        <w:b/>
                        <w:color w:val="275317"/>
                        <w:sz w:val="20"/>
                      </w:rPr>
                      <w:t>СТРАТЕГІЯ РОЗВИТКУ КРИВОРІЗЬКОЇ МІСЬКОЇ ТЕРИТОРІАЛЬНОЇ ГРОМАДИ</w:t>
                    </w:r>
                  </w:p>
                </w:txbxContent>
              </v:textbox>
              <w10:wrap anchorx="margin" anchory="margin"/>
            </v:rect>
          </w:pict>
        </mc:Fallback>
      </mc:AlternateContent>
    </w:r>
  </w:p>
  <w:p w14:paraId="000011CD" w14:textId="2BF54229" w:rsidR="00420D3A" w:rsidRDefault="00420D3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ED55EC">
      <w:rPr>
        <w:noProof/>
        <w:color w:val="000000"/>
      </w:rPr>
      <w:t>151</w:t>
    </w:r>
    <w:r>
      <w:rPr>
        <w:color w:val="000000"/>
      </w:rPr>
      <w:fldChar w:fldCharType="end"/>
    </w:r>
  </w:p>
  <w:p w14:paraId="000011CE" w14:textId="77777777" w:rsidR="00420D3A" w:rsidRDefault="00420D3A">
    <w:pPr>
      <w:widowControl w:val="0"/>
      <w:pBdr>
        <w:top w:val="nil"/>
        <w:left w:val="nil"/>
        <w:bottom w:val="nil"/>
        <w:right w:val="nil"/>
        <w:between w:val="nil"/>
      </w:pBdr>
      <w:spacing w:line="14" w:lineRule="auto"/>
      <w:jc w:val="center"/>
      <w:rPr>
        <w:rFonts w:ascii="Arial" w:eastAsia="Arial" w:hAnsi="Arial" w:cs="Arial"/>
        <w:b/>
        <w:color w:val="000000"/>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73BB"/>
    <w:multiLevelType w:val="hybridMultilevel"/>
    <w:tmpl w:val="3378D75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2A81655"/>
    <w:multiLevelType w:val="hybridMultilevel"/>
    <w:tmpl w:val="D47C3022"/>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2" w15:restartNumberingAfterBreak="0">
    <w:nsid w:val="049B5381"/>
    <w:multiLevelType w:val="multilevel"/>
    <w:tmpl w:val="9AF4F222"/>
    <w:lvl w:ilvl="0">
      <w:start w:val="1"/>
      <w:numFmt w:val="bullet"/>
      <w:pStyle w:val="3"/>
      <w:lvlText w:val="●"/>
      <w:lvlJc w:val="left"/>
      <w:pPr>
        <w:ind w:left="248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0C5749"/>
    <w:multiLevelType w:val="hybridMultilevel"/>
    <w:tmpl w:val="91FC15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956097"/>
    <w:multiLevelType w:val="multilevel"/>
    <w:tmpl w:val="99C47568"/>
    <w:lvl w:ilvl="0">
      <w:start w:val="1"/>
      <w:numFmt w:val="decimal"/>
      <w:lvlText w:val="%1."/>
      <w:lvlJc w:val="left"/>
      <w:pPr>
        <w:ind w:left="720" w:hanging="360"/>
      </w:pPr>
      <w:rPr>
        <w:sz w:val="28"/>
        <w:szCs w:val="28"/>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50443C"/>
    <w:multiLevelType w:val="multilevel"/>
    <w:tmpl w:val="EF36B02C"/>
    <w:lvl w:ilvl="0">
      <w:start w:val="2015"/>
      <w:numFmt w:val="bullet"/>
      <w:lvlText w:val="-"/>
      <w:lvlJc w:val="left"/>
      <w:pPr>
        <w:ind w:left="720" w:hanging="360"/>
      </w:pPr>
      <w:rPr>
        <w:rFonts w:ascii="Prestige Elite Std" w:eastAsia="Prestige Elite Std" w:hAnsi="Prestige Elite Std" w:cs="Prestige Elite Std"/>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C50301"/>
    <w:multiLevelType w:val="hybridMultilevel"/>
    <w:tmpl w:val="ED86BAA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200C369E"/>
    <w:multiLevelType w:val="hybridMultilevel"/>
    <w:tmpl w:val="F62CAB1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22A71C22"/>
    <w:multiLevelType w:val="hybridMultilevel"/>
    <w:tmpl w:val="EA1CF69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9" w15:restartNumberingAfterBreak="0">
    <w:nsid w:val="23D14D39"/>
    <w:multiLevelType w:val="hybridMultilevel"/>
    <w:tmpl w:val="B7085E5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265A724A"/>
    <w:multiLevelType w:val="hybridMultilevel"/>
    <w:tmpl w:val="9154B75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26EA0EA1"/>
    <w:multiLevelType w:val="hybridMultilevel"/>
    <w:tmpl w:val="BD2CB52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283121ED"/>
    <w:multiLevelType w:val="multilevel"/>
    <w:tmpl w:val="73A6488A"/>
    <w:lvl w:ilvl="0">
      <w:start w:val="1"/>
      <w:numFmt w:val="bullet"/>
      <w:pStyle w:val="TableTitl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C54492F"/>
    <w:multiLevelType w:val="hybridMultilevel"/>
    <w:tmpl w:val="C078398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2D804914"/>
    <w:multiLevelType w:val="hybridMultilevel"/>
    <w:tmpl w:val="7D3873B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30B37977"/>
    <w:multiLevelType w:val="hybridMultilevel"/>
    <w:tmpl w:val="32DC923A"/>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6" w15:restartNumberingAfterBreak="0">
    <w:nsid w:val="326C0FD5"/>
    <w:multiLevelType w:val="hybridMultilevel"/>
    <w:tmpl w:val="233AD26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34F31114"/>
    <w:multiLevelType w:val="hybridMultilevel"/>
    <w:tmpl w:val="9DA8E2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352D50A0"/>
    <w:multiLevelType w:val="hybridMultilevel"/>
    <w:tmpl w:val="923802B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3A7A11E2"/>
    <w:multiLevelType w:val="multilevel"/>
    <w:tmpl w:val="69C67334"/>
    <w:lvl w:ilvl="0">
      <w:start w:val="1"/>
      <w:numFmt w:val="decimal"/>
      <w:lvlText w:val="%1."/>
      <w:lvlJc w:val="left"/>
      <w:pPr>
        <w:ind w:left="720" w:hanging="360"/>
      </w:pPr>
      <w:rPr>
        <w:rFonts w:ascii="Times New Roman" w:eastAsia="Times New Roman" w:hAnsi="Times New Roman" w:cs="Times New Roman"/>
        <w:sz w:val="28"/>
        <w:szCs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F2374E7"/>
    <w:multiLevelType w:val="multilevel"/>
    <w:tmpl w:val="1846B554"/>
    <w:lvl w:ilvl="0">
      <w:start w:val="1"/>
      <w:numFmt w:val="decimal"/>
      <w:lvlText w:val="%1."/>
      <w:lvlJc w:val="left"/>
      <w:pPr>
        <w:ind w:left="720" w:hanging="360"/>
      </w:pPr>
      <w:rPr>
        <w:rFonts w:ascii="Times New Roman" w:eastAsia="Times New Roman" w:hAnsi="Times New Roman" w:cs="Times New Roman"/>
        <w:sz w:val="28"/>
        <w:szCs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FDF0522"/>
    <w:multiLevelType w:val="hybridMultilevel"/>
    <w:tmpl w:val="10447F1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43235EFC"/>
    <w:multiLevelType w:val="hybridMultilevel"/>
    <w:tmpl w:val="4DC28250"/>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23" w15:restartNumberingAfterBreak="0">
    <w:nsid w:val="459D4871"/>
    <w:multiLevelType w:val="hybridMultilevel"/>
    <w:tmpl w:val="984E8BB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4BF36CC2"/>
    <w:multiLevelType w:val="multilevel"/>
    <w:tmpl w:val="543E5D3E"/>
    <w:lvl w:ilvl="0">
      <w:start w:val="1"/>
      <w:numFmt w:val="bullet"/>
      <w:pStyle w:val="ChartTitle"/>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F9968AC"/>
    <w:multiLevelType w:val="hybridMultilevel"/>
    <w:tmpl w:val="AE7A0AC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6" w15:restartNumberingAfterBreak="0">
    <w:nsid w:val="510F635C"/>
    <w:multiLevelType w:val="hybridMultilevel"/>
    <w:tmpl w:val="2EBAF19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51404411"/>
    <w:multiLevelType w:val="hybridMultilevel"/>
    <w:tmpl w:val="F39EAA8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572573C3"/>
    <w:multiLevelType w:val="hybridMultilevel"/>
    <w:tmpl w:val="A2EE201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5A693DDB"/>
    <w:multiLevelType w:val="hybridMultilevel"/>
    <w:tmpl w:val="569627B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612B0068"/>
    <w:multiLevelType w:val="multilevel"/>
    <w:tmpl w:val="711E2B02"/>
    <w:lvl w:ilvl="0">
      <w:start w:val="1"/>
      <w:numFmt w:val="decimal"/>
      <w:pStyle w:val="LINCTableRus"/>
      <w:lvlText w:val="%1."/>
      <w:lvlJc w:val="left"/>
      <w:pPr>
        <w:ind w:left="720" w:hanging="360"/>
      </w:pPr>
      <w:rPr>
        <w:rFonts w:ascii="Times New Roman" w:eastAsia="Times New Roman" w:hAnsi="Times New Roman" w:cs="Times New Roman"/>
        <w:sz w:val="28"/>
        <w:szCs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62437177"/>
    <w:multiLevelType w:val="hybridMultilevel"/>
    <w:tmpl w:val="538CAA96"/>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32" w15:restartNumberingAfterBreak="0">
    <w:nsid w:val="66C60656"/>
    <w:multiLevelType w:val="multilevel"/>
    <w:tmpl w:val="6814588A"/>
    <w:lvl w:ilvl="0">
      <w:numFmt w:val="bullet"/>
      <w:lvlText w:val="-"/>
      <w:lvlJc w:val="left"/>
      <w:pPr>
        <w:ind w:left="1778"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3" w15:restartNumberingAfterBreak="0">
    <w:nsid w:val="68387DF5"/>
    <w:multiLevelType w:val="hybridMultilevel"/>
    <w:tmpl w:val="EB14F6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AA473B6"/>
    <w:multiLevelType w:val="multilevel"/>
    <w:tmpl w:val="A9AE14C2"/>
    <w:lvl w:ilvl="0">
      <w:start w:val="1"/>
      <w:numFmt w:val="decimal"/>
      <w:lvlText w:val="%1."/>
      <w:lvlJc w:val="left"/>
      <w:pPr>
        <w:ind w:left="720" w:hanging="360"/>
      </w:pPr>
      <w:rPr>
        <w:rFonts w:ascii="Times New Roman" w:eastAsia="Times New Roman" w:hAnsi="Times New Roman" w:cs="Times New Roman"/>
        <w:sz w:val="28"/>
        <w:szCs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6ED411D1"/>
    <w:multiLevelType w:val="hybridMultilevel"/>
    <w:tmpl w:val="43B4E15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15:restartNumberingAfterBreak="0">
    <w:nsid w:val="74522CA9"/>
    <w:multiLevelType w:val="hybridMultilevel"/>
    <w:tmpl w:val="03D086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4AA0197"/>
    <w:multiLevelType w:val="hybridMultilevel"/>
    <w:tmpl w:val="3384A7F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8" w15:restartNumberingAfterBreak="0">
    <w:nsid w:val="7574472B"/>
    <w:multiLevelType w:val="hybridMultilevel"/>
    <w:tmpl w:val="E4BCA8E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774F515F"/>
    <w:multiLevelType w:val="multilevel"/>
    <w:tmpl w:val="D1926620"/>
    <w:lvl w:ilvl="0">
      <w:start w:val="1"/>
      <w:numFmt w:val="bullet"/>
      <w:lvlText w:val="●"/>
      <w:lvlJc w:val="left"/>
      <w:pPr>
        <w:ind w:left="720" w:hanging="360"/>
      </w:pPr>
      <w:rPr>
        <w:rFonts w:ascii="Noto Sans Symbols" w:eastAsia="Noto Sans Symbols" w:hAnsi="Noto Sans Symbols" w:cs="Noto Sans Symbols"/>
        <w:b w:val="0"/>
        <w:i w:val="0"/>
        <w:strike w:val="0"/>
        <w:color w:val="000000"/>
        <w:sz w:val="24"/>
        <w:szCs w:val="24"/>
        <w:u w:val="none"/>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89F4F9B"/>
    <w:multiLevelType w:val="hybridMultilevel"/>
    <w:tmpl w:val="55B45E3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15:restartNumberingAfterBreak="0">
    <w:nsid w:val="79451DD9"/>
    <w:multiLevelType w:val="hybridMultilevel"/>
    <w:tmpl w:val="9D9A8B9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 w15:restartNumberingAfterBreak="0">
    <w:nsid w:val="7BA84029"/>
    <w:multiLevelType w:val="hybridMultilevel"/>
    <w:tmpl w:val="6C625B68"/>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43" w15:restartNumberingAfterBreak="0">
    <w:nsid w:val="7EC1072D"/>
    <w:multiLevelType w:val="hybridMultilevel"/>
    <w:tmpl w:val="0E400D1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15:restartNumberingAfterBreak="0">
    <w:nsid w:val="7FBA680C"/>
    <w:multiLevelType w:val="hybridMultilevel"/>
    <w:tmpl w:val="B98A9A6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9"/>
  </w:num>
  <w:num w:numId="2">
    <w:abstractNumId w:val="2"/>
  </w:num>
  <w:num w:numId="3">
    <w:abstractNumId w:val="24"/>
  </w:num>
  <w:num w:numId="4">
    <w:abstractNumId w:val="20"/>
  </w:num>
  <w:num w:numId="5">
    <w:abstractNumId w:val="34"/>
  </w:num>
  <w:num w:numId="6">
    <w:abstractNumId w:val="30"/>
  </w:num>
  <w:num w:numId="7">
    <w:abstractNumId w:val="12"/>
  </w:num>
  <w:num w:numId="8">
    <w:abstractNumId w:val="4"/>
  </w:num>
  <w:num w:numId="9">
    <w:abstractNumId w:val="5"/>
  </w:num>
  <w:num w:numId="10">
    <w:abstractNumId w:val="39"/>
  </w:num>
  <w:num w:numId="11">
    <w:abstractNumId w:val="32"/>
  </w:num>
  <w:num w:numId="12">
    <w:abstractNumId w:val="18"/>
  </w:num>
  <w:num w:numId="13">
    <w:abstractNumId w:val="6"/>
  </w:num>
  <w:num w:numId="14">
    <w:abstractNumId w:val="28"/>
  </w:num>
  <w:num w:numId="15">
    <w:abstractNumId w:val="1"/>
  </w:num>
  <w:num w:numId="16">
    <w:abstractNumId w:val="15"/>
  </w:num>
  <w:num w:numId="17">
    <w:abstractNumId w:val="0"/>
  </w:num>
  <w:num w:numId="18">
    <w:abstractNumId w:val="10"/>
  </w:num>
  <w:num w:numId="19">
    <w:abstractNumId w:val="29"/>
  </w:num>
  <w:num w:numId="20">
    <w:abstractNumId w:val="8"/>
  </w:num>
  <w:num w:numId="21">
    <w:abstractNumId w:val="37"/>
  </w:num>
  <w:num w:numId="22">
    <w:abstractNumId w:val="25"/>
  </w:num>
  <w:num w:numId="23">
    <w:abstractNumId w:val="42"/>
  </w:num>
  <w:num w:numId="24">
    <w:abstractNumId w:val="36"/>
  </w:num>
  <w:num w:numId="25">
    <w:abstractNumId w:val="31"/>
  </w:num>
  <w:num w:numId="26">
    <w:abstractNumId w:val="23"/>
  </w:num>
  <w:num w:numId="27">
    <w:abstractNumId w:val="27"/>
  </w:num>
  <w:num w:numId="28">
    <w:abstractNumId w:val="38"/>
  </w:num>
  <w:num w:numId="29">
    <w:abstractNumId w:val="16"/>
  </w:num>
  <w:num w:numId="30">
    <w:abstractNumId w:val="21"/>
  </w:num>
  <w:num w:numId="31">
    <w:abstractNumId w:val="41"/>
  </w:num>
  <w:num w:numId="32">
    <w:abstractNumId w:val="22"/>
  </w:num>
  <w:num w:numId="33">
    <w:abstractNumId w:val="14"/>
  </w:num>
  <w:num w:numId="34">
    <w:abstractNumId w:val="13"/>
  </w:num>
  <w:num w:numId="35">
    <w:abstractNumId w:val="43"/>
  </w:num>
  <w:num w:numId="36">
    <w:abstractNumId w:val="40"/>
  </w:num>
  <w:num w:numId="37">
    <w:abstractNumId w:val="17"/>
  </w:num>
  <w:num w:numId="38">
    <w:abstractNumId w:val="11"/>
  </w:num>
  <w:num w:numId="39">
    <w:abstractNumId w:val="33"/>
  </w:num>
  <w:num w:numId="40">
    <w:abstractNumId w:val="3"/>
  </w:num>
  <w:num w:numId="41">
    <w:abstractNumId w:val="7"/>
  </w:num>
  <w:num w:numId="42">
    <w:abstractNumId w:val="44"/>
  </w:num>
  <w:num w:numId="43">
    <w:abstractNumId w:val="26"/>
  </w:num>
  <w:num w:numId="44">
    <w:abstractNumId w:val="35"/>
  </w:num>
  <w:num w:numId="45">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674"/>
    <w:rsid w:val="00017B67"/>
    <w:rsid w:val="00025BFE"/>
    <w:rsid w:val="000504A1"/>
    <w:rsid w:val="000548DA"/>
    <w:rsid w:val="00056B53"/>
    <w:rsid w:val="00074541"/>
    <w:rsid w:val="00081793"/>
    <w:rsid w:val="0009523F"/>
    <w:rsid w:val="000C719E"/>
    <w:rsid w:val="000E3ABA"/>
    <w:rsid w:val="000F0EDD"/>
    <w:rsid w:val="000F2475"/>
    <w:rsid w:val="000F5486"/>
    <w:rsid w:val="000F7505"/>
    <w:rsid w:val="00103139"/>
    <w:rsid w:val="0011462C"/>
    <w:rsid w:val="00117AEC"/>
    <w:rsid w:val="00121FA4"/>
    <w:rsid w:val="00124E67"/>
    <w:rsid w:val="00125888"/>
    <w:rsid w:val="00127E55"/>
    <w:rsid w:val="0013059B"/>
    <w:rsid w:val="0013593A"/>
    <w:rsid w:val="00142787"/>
    <w:rsid w:val="00147BEC"/>
    <w:rsid w:val="001539A4"/>
    <w:rsid w:val="0018314C"/>
    <w:rsid w:val="00183458"/>
    <w:rsid w:val="001932F9"/>
    <w:rsid w:val="001D0B73"/>
    <w:rsid w:val="001D28CB"/>
    <w:rsid w:val="001D6CF1"/>
    <w:rsid w:val="001D6F3D"/>
    <w:rsid w:val="001E2901"/>
    <w:rsid w:val="001E5637"/>
    <w:rsid w:val="0020423C"/>
    <w:rsid w:val="00206A20"/>
    <w:rsid w:val="00224249"/>
    <w:rsid w:val="00253472"/>
    <w:rsid w:val="00255283"/>
    <w:rsid w:val="00263E03"/>
    <w:rsid w:val="00272C17"/>
    <w:rsid w:val="00277BD6"/>
    <w:rsid w:val="00284B7A"/>
    <w:rsid w:val="00292CF8"/>
    <w:rsid w:val="002A0E78"/>
    <w:rsid w:val="002C3BD3"/>
    <w:rsid w:val="002C40DD"/>
    <w:rsid w:val="002E3596"/>
    <w:rsid w:val="002F7936"/>
    <w:rsid w:val="00300AA0"/>
    <w:rsid w:val="00301DF3"/>
    <w:rsid w:val="00310796"/>
    <w:rsid w:val="00312532"/>
    <w:rsid w:val="0032268E"/>
    <w:rsid w:val="003237BA"/>
    <w:rsid w:val="0033113F"/>
    <w:rsid w:val="00336642"/>
    <w:rsid w:val="00336F3F"/>
    <w:rsid w:val="003472A6"/>
    <w:rsid w:val="00362DA4"/>
    <w:rsid w:val="0037473C"/>
    <w:rsid w:val="003830AE"/>
    <w:rsid w:val="00391451"/>
    <w:rsid w:val="00392DAE"/>
    <w:rsid w:val="003936E5"/>
    <w:rsid w:val="0039512D"/>
    <w:rsid w:val="003B0E9A"/>
    <w:rsid w:val="003B0F8B"/>
    <w:rsid w:val="003B1E7D"/>
    <w:rsid w:val="003C12A1"/>
    <w:rsid w:val="003C25BE"/>
    <w:rsid w:val="003D3AB9"/>
    <w:rsid w:val="003D3D75"/>
    <w:rsid w:val="003E10E9"/>
    <w:rsid w:val="00405B39"/>
    <w:rsid w:val="00405D4C"/>
    <w:rsid w:val="00420D3A"/>
    <w:rsid w:val="004265CC"/>
    <w:rsid w:val="00432F79"/>
    <w:rsid w:val="00433759"/>
    <w:rsid w:val="00435791"/>
    <w:rsid w:val="004412A2"/>
    <w:rsid w:val="00452926"/>
    <w:rsid w:val="00453828"/>
    <w:rsid w:val="00463823"/>
    <w:rsid w:val="00465B08"/>
    <w:rsid w:val="00470F76"/>
    <w:rsid w:val="00473446"/>
    <w:rsid w:val="004816D6"/>
    <w:rsid w:val="0048289F"/>
    <w:rsid w:val="0048502C"/>
    <w:rsid w:val="004859B9"/>
    <w:rsid w:val="0049798D"/>
    <w:rsid w:val="004A4BD5"/>
    <w:rsid w:val="004A654F"/>
    <w:rsid w:val="004A6D65"/>
    <w:rsid w:val="004B0622"/>
    <w:rsid w:val="004E753F"/>
    <w:rsid w:val="004F0344"/>
    <w:rsid w:val="004F34B4"/>
    <w:rsid w:val="004F379B"/>
    <w:rsid w:val="004F3F38"/>
    <w:rsid w:val="005018A4"/>
    <w:rsid w:val="00502841"/>
    <w:rsid w:val="005053CA"/>
    <w:rsid w:val="00506674"/>
    <w:rsid w:val="0050678B"/>
    <w:rsid w:val="005106B7"/>
    <w:rsid w:val="005160BF"/>
    <w:rsid w:val="0051685E"/>
    <w:rsid w:val="00517DD2"/>
    <w:rsid w:val="00525011"/>
    <w:rsid w:val="005369F3"/>
    <w:rsid w:val="00537EDC"/>
    <w:rsid w:val="005528DB"/>
    <w:rsid w:val="00553690"/>
    <w:rsid w:val="00554AB0"/>
    <w:rsid w:val="00570A8B"/>
    <w:rsid w:val="00576190"/>
    <w:rsid w:val="005836E7"/>
    <w:rsid w:val="00585606"/>
    <w:rsid w:val="00585689"/>
    <w:rsid w:val="00585968"/>
    <w:rsid w:val="005A1E23"/>
    <w:rsid w:val="005A3355"/>
    <w:rsid w:val="005A3AC5"/>
    <w:rsid w:val="005C4770"/>
    <w:rsid w:val="005D53B8"/>
    <w:rsid w:val="005D615C"/>
    <w:rsid w:val="005D7540"/>
    <w:rsid w:val="005E0860"/>
    <w:rsid w:val="006035BB"/>
    <w:rsid w:val="00604E7D"/>
    <w:rsid w:val="0061084E"/>
    <w:rsid w:val="00621C22"/>
    <w:rsid w:val="006318A2"/>
    <w:rsid w:val="00634189"/>
    <w:rsid w:val="006375BE"/>
    <w:rsid w:val="006408D2"/>
    <w:rsid w:val="00640AAC"/>
    <w:rsid w:val="00646ED6"/>
    <w:rsid w:val="00647C1A"/>
    <w:rsid w:val="006524F4"/>
    <w:rsid w:val="0065791B"/>
    <w:rsid w:val="00673E79"/>
    <w:rsid w:val="00684AB9"/>
    <w:rsid w:val="0069068A"/>
    <w:rsid w:val="006951E3"/>
    <w:rsid w:val="006B3D47"/>
    <w:rsid w:val="006B6A52"/>
    <w:rsid w:val="006C52A4"/>
    <w:rsid w:val="006C5D80"/>
    <w:rsid w:val="006D59CB"/>
    <w:rsid w:val="006E162C"/>
    <w:rsid w:val="006E55B1"/>
    <w:rsid w:val="007056A3"/>
    <w:rsid w:val="007306FE"/>
    <w:rsid w:val="00746BD3"/>
    <w:rsid w:val="007506B8"/>
    <w:rsid w:val="00752135"/>
    <w:rsid w:val="00756060"/>
    <w:rsid w:val="0076477F"/>
    <w:rsid w:val="00770283"/>
    <w:rsid w:val="007947CC"/>
    <w:rsid w:val="00794804"/>
    <w:rsid w:val="007C35BE"/>
    <w:rsid w:val="007C64F5"/>
    <w:rsid w:val="007D2E06"/>
    <w:rsid w:val="007D33C4"/>
    <w:rsid w:val="007D4379"/>
    <w:rsid w:val="007F4151"/>
    <w:rsid w:val="007F6C8E"/>
    <w:rsid w:val="00801C56"/>
    <w:rsid w:val="00803277"/>
    <w:rsid w:val="008163F6"/>
    <w:rsid w:val="00816908"/>
    <w:rsid w:val="00822D45"/>
    <w:rsid w:val="00825D92"/>
    <w:rsid w:val="00827573"/>
    <w:rsid w:val="00827E2F"/>
    <w:rsid w:val="00835C78"/>
    <w:rsid w:val="00836208"/>
    <w:rsid w:val="00836783"/>
    <w:rsid w:val="00840929"/>
    <w:rsid w:val="0084220A"/>
    <w:rsid w:val="00850854"/>
    <w:rsid w:val="00854E3D"/>
    <w:rsid w:val="008573FE"/>
    <w:rsid w:val="0086098C"/>
    <w:rsid w:val="00860D44"/>
    <w:rsid w:val="00863186"/>
    <w:rsid w:val="00863C0B"/>
    <w:rsid w:val="008773B9"/>
    <w:rsid w:val="00877A7D"/>
    <w:rsid w:val="00881E35"/>
    <w:rsid w:val="008901FC"/>
    <w:rsid w:val="008903AB"/>
    <w:rsid w:val="00890632"/>
    <w:rsid w:val="00892A76"/>
    <w:rsid w:val="00896A70"/>
    <w:rsid w:val="008A2FD1"/>
    <w:rsid w:val="008A335E"/>
    <w:rsid w:val="008B1CB3"/>
    <w:rsid w:val="008B439D"/>
    <w:rsid w:val="008C20F2"/>
    <w:rsid w:val="008E54DC"/>
    <w:rsid w:val="009025EE"/>
    <w:rsid w:val="0090726B"/>
    <w:rsid w:val="00913F31"/>
    <w:rsid w:val="00916878"/>
    <w:rsid w:val="0092020F"/>
    <w:rsid w:val="00922440"/>
    <w:rsid w:val="00923299"/>
    <w:rsid w:val="009268B9"/>
    <w:rsid w:val="00931D78"/>
    <w:rsid w:val="0095019B"/>
    <w:rsid w:val="009532C1"/>
    <w:rsid w:val="009536EF"/>
    <w:rsid w:val="00956D42"/>
    <w:rsid w:val="00963144"/>
    <w:rsid w:val="00965832"/>
    <w:rsid w:val="009715DB"/>
    <w:rsid w:val="00971E8C"/>
    <w:rsid w:val="00996C0D"/>
    <w:rsid w:val="009A05A1"/>
    <w:rsid w:val="009A59DA"/>
    <w:rsid w:val="009A7E3D"/>
    <w:rsid w:val="009B5D8D"/>
    <w:rsid w:val="009D5094"/>
    <w:rsid w:val="009E2E86"/>
    <w:rsid w:val="009E45EB"/>
    <w:rsid w:val="009F21DD"/>
    <w:rsid w:val="00A032C6"/>
    <w:rsid w:val="00A07AD4"/>
    <w:rsid w:val="00A12E27"/>
    <w:rsid w:val="00A21292"/>
    <w:rsid w:val="00A53D4B"/>
    <w:rsid w:val="00A60790"/>
    <w:rsid w:val="00A73F6B"/>
    <w:rsid w:val="00A82268"/>
    <w:rsid w:val="00A85509"/>
    <w:rsid w:val="00A87704"/>
    <w:rsid w:val="00A9426D"/>
    <w:rsid w:val="00A9773A"/>
    <w:rsid w:val="00A97A24"/>
    <w:rsid w:val="00AC7F52"/>
    <w:rsid w:val="00AD2F54"/>
    <w:rsid w:val="00AE2974"/>
    <w:rsid w:val="00AE797E"/>
    <w:rsid w:val="00AF1053"/>
    <w:rsid w:val="00B16C4F"/>
    <w:rsid w:val="00B25605"/>
    <w:rsid w:val="00B26257"/>
    <w:rsid w:val="00B61686"/>
    <w:rsid w:val="00B6186B"/>
    <w:rsid w:val="00B61A4E"/>
    <w:rsid w:val="00B66723"/>
    <w:rsid w:val="00B67C3D"/>
    <w:rsid w:val="00B953DE"/>
    <w:rsid w:val="00B976F0"/>
    <w:rsid w:val="00BA42A7"/>
    <w:rsid w:val="00BA7C7D"/>
    <w:rsid w:val="00BD32F1"/>
    <w:rsid w:val="00BF0B92"/>
    <w:rsid w:val="00BF4C50"/>
    <w:rsid w:val="00C2538B"/>
    <w:rsid w:val="00C319D3"/>
    <w:rsid w:val="00C33DCA"/>
    <w:rsid w:val="00C44712"/>
    <w:rsid w:val="00C52174"/>
    <w:rsid w:val="00C659D9"/>
    <w:rsid w:val="00C77EB4"/>
    <w:rsid w:val="00C849E8"/>
    <w:rsid w:val="00C850F2"/>
    <w:rsid w:val="00C86A77"/>
    <w:rsid w:val="00C972D0"/>
    <w:rsid w:val="00CA3012"/>
    <w:rsid w:val="00CA4066"/>
    <w:rsid w:val="00CA561A"/>
    <w:rsid w:val="00CC44F1"/>
    <w:rsid w:val="00CC755F"/>
    <w:rsid w:val="00CC7CCC"/>
    <w:rsid w:val="00CD2B46"/>
    <w:rsid w:val="00CE23AC"/>
    <w:rsid w:val="00CE7B2B"/>
    <w:rsid w:val="00D05410"/>
    <w:rsid w:val="00D124EC"/>
    <w:rsid w:val="00D17169"/>
    <w:rsid w:val="00D21DD4"/>
    <w:rsid w:val="00D340FD"/>
    <w:rsid w:val="00D5044F"/>
    <w:rsid w:val="00D5310C"/>
    <w:rsid w:val="00D533AD"/>
    <w:rsid w:val="00D74E22"/>
    <w:rsid w:val="00D75B61"/>
    <w:rsid w:val="00D856A6"/>
    <w:rsid w:val="00D9436E"/>
    <w:rsid w:val="00DC7A9F"/>
    <w:rsid w:val="00DD40B3"/>
    <w:rsid w:val="00DD67AD"/>
    <w:rsid w:val="00DD7756"/>
    <w:rsid w:val="00DD7933"/>
    <w:rsid w:val="00DE709A"/>
    <w:rsid w:val="00DF0F32"/>
    <w:rsid w:val="00DF1215"/>
    <w:rsid w:val="00E1720E"/>
    <w:rsid w:val="00E23B13"/>
    <w:rsid w:val="00E4254D"/>
    <w:rsid w:val="00E4561B"/>
    <w:rsid w:val="00E46088"/>
    <w:rsid w:val="00E57288"/>
    <w:rsid w:val="00E60C21"/>
    <w:rsid w:val="00E650E0"/>
    <w:rsid w:val="00E7377E"/>
    <w:rsid w:val="00E8073A"/>
    <w:rsid w:val="00E81238"/>
    <w:rsid w:val="00E87797"/>
    <w:rsid w:val="00E94316"/>
    <w:rsid w:val="00EA1C15"/>
    <w:rsid w:val="00EA6B3E"/>
    <w:rsid w:val="00EC46E8"/>
    <w:rsid w:val="00ED3D7E"/>
    <w:rsid w:val="00ED55EC"/>
    <w:rsid w:val="00EE4F73"/>
    <w:rsid w:val="00EE71C5"/>
    <w:rsid w:val="00F240F5"/>
    <w:rsid w:val="00F266C4"/>
    <w:rsid w:val="00F3589A"/>
    <w:rsid w:val="00F40128"/>
    <w:rsid w:val="00F41D7E"/>
    <w:rsid w:val="00F5018B"/>
    <w:rsid w:val="00F54BEB"/>
    <w:rsid w:val="00F619EA"/>
    <w:rsid w:val="00F62549"/>
    <w:rsid w:val="00F703AD"/>
    <w:rsid w:val="00F74F35"/>
    <w:rsid w:val="00F75443"/>
    <w:rsid w:val="00F75CAE"/>
    <w:rsid w:val="00F8358E"/>
    <w:rsid w:val="00F930AB"/>
    <w:rsid w:val="00F974B0"/>
    <w:rsid w:val="00FC22CF"/>
    <w:rsid w:val="00FC4576"/>
    <w:rsid w:val="00FC5D9E"/>
    <w:rsid w:val="00FD1709"/>
    <w:rsid w:val="00FE0D81"/>
    <w:rsid w:val="00FE576B"/>
    <w:rsid w:val="00FE6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0E9961C"/>
  <w15:docId w15:val="{7FE2BF10-3649-5C49-B063-D8A4576CF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UA"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4763"/>
    <w:rPr>
      <w:lang w:val="ru-RU"/>
    </w:rPr>
  </w:style>
  <w:style w:type="paragraph" w:styleId="1">
    <w:name w:val="heading 1"/>
    <w:basedOn w:val="a"/>
    <w:next w:val="a"/>
    <w:link w:val="10"/>
    <w:uiPriority w:val="9"/>
    <w:qFormat/>
    <w:rsid w:val="004B0415"/>
    <w:pPr>
      <w:keepNext/>
      <w:shd w:val="clear" w:color="auto" w:fill="538135" w:themeFill="accent6" w:themeFillShade="BF"/>
      <w:tabs>
        <w:tab w:val="left" w:pos="567"/>
      </w:tabs>
      <w:spacing w:before="120" w:after="120"/>
      <w:jc w:val="both"/>
      <w:textDirection w:val="btLr"/>
      <w:outlineLvl w:val="0"/>
    </w:pPr>
    <w:rPr>
      <w:rFonts w:eastAsia="Calibri"/>
      <w:b/>
      <w:color w:val="FFFFFF" w:themeColor="background1"/>
      <w:sz w:val="28"/>
      <w:szCs w:val="22"/>
      <w:lang w:val="uk-UA" w:eastAsia="uk-UA"/>
    </w:rPr>
  </w:style>
  <w:style w:type="paragraph" w:styleId="2">
    <w:name w:val="heading 2"/>
    <w:basedOn w:val="a"/>
    <w:next w:val="a"/>
    <w:link w:val="20"/>
    <w:uiPriority w:val="9"/>
    <w:unhideWhenUsed/>
    <w:qFormat/>
    <w:rsid w:val="004A554A"/>
    <w:pPr>
      <w:keepNext/>
      <w:pBdr>
        <w:top w:val="nil"/>
        <w:left w:val="nil"/>
        <w:bottom w:val="nil"/>
        <w:right w:val="nil"/>
        <w:between w:val="nil"/>
      </w:pBdr>
      <w:shd w:val="clear" w:color="auto" w:fill="FFFFFF" w:themeFill="background1"/>
      <w:tabs>
        <w:tab w:val="left" w:pos="567"/>
      </w:tabs>
      <w:spacing w:before="180" w:after="120"/>
      <w:ind w:left="142"/>
      <w:jc w:val="both"/>
      <w:outlineLvl w:val="1"/>
    </w:pPr>
    <w:rPr>
      <w:rFonts w:eastAsia="Arial"/>
      <w:b/>
      <w:bCs/>
      <w:color w:val="008000"/>
      <w:sz w:val="28"/>
      <w:szCs w:val="28"/>
      <w:lang w:val="uk-UA" w:eastAsia="uk-UA"/>
    </w:rPr>
  </w:style>
  <w:style w:type="paragraph" w:styleId="30">
    <w:name w:val="heading 3"/>
    <w:basedOn w:val="a"/>
    <w:next w:val="a"/>
    <w:link w:val="31"/>
    <w:uiPriority w:val="9"/>
    <w:semiHidden/>
    <w:unhideWhenUsed/>
    <w:qFormat/>
    <w:rsid w:val="009D2D79"/>
    <w:pPr>
      <w:widowControl w:val="0"/>
      <w:shd w:val="clear" w:color="auto" w:fill="A8D08D" w:themeFill="accent6" w:themeFillTint="99"/>
      <w:autoSpaceDE w:val="0"/>
      <w:autoSpaceDN w:val="0"/>
      <w:spacing w:before="120" w:after="120"/>
      <w:outlineLvl w:val="2"/>
    </w:pPr>
    <w:rPr>
      <w:rFonts w:ascii="Arial" w:eastAsia="Arial" w:hAnsi="Arial" w:cs="Arial"/>
      <w:b/>
      <w:bCs/>
      <w:color w:val="000000" w:themeColor="text1"/>
      <w:lang w:val="uk-UA" w:eastAsia="uk-UA"/>
    </w:rPr>
  </w:style>
  <w:style w:type="paragraph" w:styleId="4">
    <w:name w:val="heading 4"/>
    <w:basedOn w:val="a"/>
    <w:next w:val="a"/>
    <w:link w:val="40"/>
    <w:uiPriority w:val="9"/>
    <w:semiHidden/>
    <w:unhideWhenUsed/>
    <w:qFormat/>
    <w:rsid w:val="000E4763"/>
    <w:pPr>
      <w:keepNext/>
      <w:keepLines/>
      <w:spacing w:before="40" w:line="259" w:lineRule="auto"/>
      <w:outlineLvl w:val="3"/>
    </w:pPr>
    <w:rPr>
      <w:rFonts w:asciiTheme="majorHAnsi" w:eastAsiaTheme="majorEastAsia" w:hAnsiTheme="majorHAnsi" w:cstheme="majorBidi"/>
      <w:i/>
      <w:iCs/>
      <w:color w:val="2E74B5" w:themeColor="accent1" w:themeShade="BF"/>
      <w:sz w:val="22"/>
      <w:szCs w:val="22"/>
      <w:lang w:val="uk-UA" w:eastAsia="uk-UA"/>
    </w:rPr>
  </w:style>
  <w:style w:type="paragraph" w:styleId="5">
    <w:name w:val="heading 5"/>
    <w:basedOn w:val="a"/>
    <w:next w:val="a"/>
    <w:link w:val="50"/>
    <w:uiPriority w:val="9"/>
    <w:semiHidden/>
    <w:unhideWhenUsed/>
    <w:qFormat/>
    <w:rsid w:val="000E4763"/>
    <w:pPr>
      <w:keepNext/>
      <w:keepLines/>
      <w:spacing w:before="220" w:after="40" w:line="259" w:lineRule="auto"/>
      <w:outlineLvl w:val="4"/>
    </w:pPr>
    <w:rPr>
      <w:rFonts w:ascii="Calibri" w:eastAsia="Calibri" w:hAnsi="Calibri" w:cs="Calibri"/>
      <w:b/>
      <w:sz w:val="22"/>
      <w:szCs w:val="22"/>
      <w:lang w:val="uk-UA" w:eastAsia="uk-UA"/>
    </w:rPr>
  </w:style>
  <w:style w:type="paragraph" w:styleId="6">
    <w:name w:val="heading 6"/>
    <w:basedOn w:val="a"/>
    <w:next w:val="a"/>
    <w:link w:val="60"/>
    <w:uiPriority w:val="9"/>
    <w:semiHidden/>
    <w:unhideWhenUsed/>
    <w:qFormat/>
    <w:rsid w:val="000E4763"/>
    <w:pPr>
      <w:keepNext/>
      <w:keepLines/>
      <w:spacing w:before="200" w:after="40" w:line="259" w:lineRule="auto"/>
      <w:outlineLvl w:val="5"/>
    </w:pPr>
    <w:rPr>
      <w:rFonts w:ascii="Calibri" w:eastAsia="Calibri" w:hAnsi="Calibri" w:cs="Calibri"/>
      <w:b/>
      <w:sz w:val="20"/>
      <w:szCs w:val="20"/>
      <w:lang w:val="uk-UA" w:eastAsia="uk-UA"/>
    </w:rPr>
  </w:style>
  <w:style w:type="paragraph" w:styleId="8">
    <w:name w:val="heading 8"/>
    <w:basedOn w:val="a"/>
    <w:next w:val="a"/>
    <w:link w:val="80"/>
    <w:uiPriority w:val="9"/>
    <w:semiHidden/>
    <w:unhideWhenUsed/>
    <w:qFormat/>
    <w:rsid w:val="00AB6F5E"/>
    <w:pPr>
      <w:spacing w:before="240" w:after="60"/>
      <w:outlineLvl w:val="7"/>
    </w:pPr>
    <w:rPr>
      <w:rFonts w:ascii="Calibri" w:hAnsi="Calibri"/>
      <w:i/>
      <w:iCs/>
      <w:lang w:val="en-US" w:eastAsia="en-US"/>
    </w:rPr>
  </w:style>
  <w:style w:type="paragraph" w:styleId="9">
    <w:name w:val="heading 9"/>
    <w:basedOn w:val="a"/>
    <w:next w:val="a"/>
    <w:link w:val="90"/>
    <w:uiPriority w:val="9"/>
    <w:semiHidden/>
    <w:unhideWhenUsed/>
    <w:qFormat/>
    <w:rsid w:val="00AB6F5E"/>
    <w:pPr>
      <w:spacing w:before="240" w:after="60"/>
      <w:outlineLvl w:val="8"/>
    </w:pPr>
    <w:rPr>
      <w:rFonts w:ascii="Calibri Light" w:hAnsi="Calibri Light"/>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a4"/>
    <w:uiPriority w:val="10"/>
    <w:qFormat/>
    <w:rsid w:val="000E4763"/>
    <w:pPr>
      <w:keepNext/>
      <w:keepLines/>
      <w:spacing w:before="480" w:after="120" w:line="259" w:lineRule="auto"/>
    </w:pPr>
    <w:rPr>
      <w:rFonts w:ascii="Calibri" w:eastAsia="Calibri" w:hAnsi="Calibri" w:cs="Calibri"/>
      <w:b/>
      <w:sz w:val="72"/>
      <w:szCs w:val="72"/>
      <w:lang w:val="uk-UA" w:eastAsia="uk-UA"/>
    </w:rPr>
  </w:style>
  <w:style w:type="table" w:customStyle="1" w:styleId="TableNormal10">
    <w:name w:val="Table Normal1"/>
    <w:uiPriority w:val="2"/>
    <w:qFormat/>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uiPriority w:val="2"/>
    <w:qFormat/>
    <w:tblPr>
      <w:tblCellMar>
        <w:top w:w="0" w:type="dxa"/>
        <w:left w:w="0" w:type="dxa"/>
        <w:bottom w:w="0" w:type="dxa"/>
        <w:right w:w="0" w:type="dxa"/>
      </w:tblCellMar>
    </w:tblPr>
  </w:style>
  <w:style w:type="table" w:customStyle="1" w:styleId="TableNormal5">
    <w:name w:val="Table Normal5"/>
    <w:uiPriority w:val="2"/>
    <w:qFormat/>
    <w:tblPr>
      <w:tblCellMar>
        <w:top w:w="0" w:type="dxa"/>
        <w:left w:w="0" w:type="dxa"/>
        <w:bottom w:w="0" w:type="dxa"/>
        <w:right w:w="0" w:type="dxa"/>
      </w:tblCellMar>
    </w:tblPr>
  </w:style>
  <w:style w:type="table" w:customStyle="1" w:styleId="TableNormal4">
    <w:name w:val="Table Normal4"/>
    <w:uiPriority w:val="2"/>
    <w:qFormat/>
    <w:tblPr>
      <w:tblCellMar>
        <w:top w:w="0" w:type="dxa"/>
        <w:left w:w="0" w:type="dxa"/>
        <w:bottom w:w="0" w:type="dxa"/>
        <w:right w:w="0" w:type="dxa"/>
      </w:tblCellMar>
    </w:tblPr>
  </w:style>
  <w:style w:type="table" w:customStyle="1" w:styleId="TableNormal3">
    <w:name w:val="Table Normal3"/>
    <w:uiPriority w:val="2"/>
    <w:qFormat/>
    <w:tblPr>
      <w:tblCellMar>
        <w:top w:w="0" w:type="dxa"/>
        <w:left w:w="0" w:type="dxa"/>
        <w:bottom w:w="0" w:type="dxa"/>
        <w:right w:w="0" w:type="dxa"/>
      </w:tblCellMar>
    </w:tblPr>
  </w:style>
  <w:style w:type="table" w:customStyle="1" w:styleId="TableNormal2">
    <w:name w:val="Table Normal2"/>
    <w:uiPriority w:val="2"/>
    <w:qFormat/>
    <w:tblPr>
      <w:tblCellMar>
        <w:top w:w="0" w:type="dxa"/>
        <w:left w:w="0" w:type="dxa"/>
        <w:bottom w:w="0" w:type="dxa"/>
        <w:right w:w="0" w:type="dxa"/>
      </w:tblCellMar>
    </w:tblPr>
  </w:style>
  <w:style w:type="table" w:customStyle="1" w:styleId="TableNormal11">
    <w:name w:val="Table Normal1"/>
    <w:uiPriority w:val="2"/>
    <w:qFormat/>
    <w:tblPr>
      <w:tblCellMar>
        <w:top w:w="0" w:type="dxa"/>
        <w:left w:w="0" w:type="dxa"/>
        <w:bottom w:w="0" w:type="dxa"/>
        <w:right w:w="0" w:type="dxa"/>
      </w:tblCellMar>
    </w:tblPr>
  </w:style>
  <w:style w:type="paragraph" w:styleId="21">
    <w:name w:val="envelope return"/>
    <w:basedOn w:val="a"/>
    <w:rsid w:val="0067745E"/>
    <w:rPr>
      <w:rFonts w:ascii="Arial" w:hAnsi="Arial" w:cs="Arial"/>
    </w:rPr>
  </w:style>
  <w:style w:type="paragraph" w:styleId="a5">
    <w:name w:val="header"/>
    <w:basedOn w:val="a"/>
    <w:link w:val="a6"/>
    <w:uiPriority w:val="99"/>
    <w:qFormat/>
    <w:rsid w:val="00AE53E4"/>
    <w:pPr>
      <w:tabs>
        <w:tab w:val="center" w:pos="4320"/>
        <w:tab w:val="right" w:pos="8640"/>
      </w:tabs>
    </w:pPr>
  </w:style>
  <w:style w:type="paragraph" w:styleId="a7">
    <w:name w:val="footer"/>
    <w:basedOn w:val="a"/>
    <w:link w:val="a8"/>
    <w:uiPriority w:val="99"/>
    <w:qFormat/>
    <w:rsid w:val="00AE53E4"/>
    <w:pPr>
      <w:tabs>
        <w:tab w:val="center" w:pos="4320"/>
        <w:tab w:val="right" w:pos="8640"/>
      </w:tabs>
    </w:pPr>
  </w:style>
  <w:style w:type="paragraph" w:styleId="a9">
    <w:name w:val="Balloon Text"/>
    <w:basedOn w:val="a"/>
    <w:link w:val="aa"/>
    <w:uiPriority w:val="99"/>
    <w:qFormat/>
    <w:rsid w:val="00F664C5"/>
    <w:rPr>
      <w:rFonts w:ascii="Tahoma" w:hAnsi="Tahoma" w:cs="Tahoma"/>
      <w:sz w:val="16"/>
      <w:szCs w:val="16"/>
    </w:rPr>
  </w:style>
  <w:style w:type="paragraph" w:styleId="ab">
    <w:name w:val="Body Text"/>
    <w:aliases w:val="Текст1"/>
    <w:basedOn w:val="a"/>
    <w:link w:val="ac"/>
    <w:qFormat/>
    <w:rsid w:val="00934E4F"/>
    <w:pPr>
      <w:widowControl w:val="0"/>
      <w:autoSpaceDE w:val="0"/>
      <w:autoSpaceDN w:val="0"/>
    </w:pPr>
    <w:rPr>
      <w:rFonts w:ascii="Arial" w:hAnsi="Arial"/>
      <w:b/>
      <w:sz w:val="22"/>
      <w:lang w:val="uk-UA" w:eastAsia="uk-UA"/>
    </w:rPr>
  </w:style>
  <w:style w:type="table" w:styleId="ad">
    <w:name w:val="Table Grid"/>
    <w:basedOn w:val="a1"/>
    <w:uiPriority w:val="59"/>
    <w:rsid w:val="006300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f"/>
    <w:uiPriority w:val="99"/>
    <w:qFormat/>
    <w:rsid w:val="009629C9"/>
    <w:pPr>
      <w:spacing w:before="100" w:beforeAutospacing="1" w:after="100" w:afterAutospacing="1"/>
    </w:pPr>
    <w:rPr>
      <w:rFonts w:ascii="Arial Unicode MS" w:eastAsia="Arial Unicode MS" w:hAnsi="Arial Unicode MS" w:cs="Helvetica"/>
    </w:rPr>
  </w:style>
  <w:style w:type="character" w:styleId="af0">
    <w:name w:val="Hyperlink"/>
    <w:basedOn w:val="a0"/>
    <w:uiPriority w:val="99"/>
    <w:qFormat/>
    <w:rsid w:val="00D967BD"/>
    <w:rPr>
      <w:color w:val="0000FF"/>
      <w:u w:val="single"/>
    </w:rPr>
  </w:style>
  <w:style w:type="paragraph" w:customStyle="1" w:styleId="NoWrap">
    <w:name w:val="No Wrap"/>
    <w:rsid w:val="006C53D0"/>
    <w:rPr>
      <w:rFonts w:ascii="Courier New" w:hAnsi="Courier New"/>
    </w:rPr>
  </w:style>
  <w:style w:type="paragraph" w:styleId="af1">
    <w:name w:val="envelope address"/>
    <w:basedOn w:val="a"/>
    <w:rsid w:val="00BB7199"/>
    <w:pPr>
      <w:framePr w:w="7920" w:h="1980" w:hRule="exact" w:hSpace="180" w:wrap="auto" w:hAnchor="page" w:xAlign="center" w:yAlign="bottom"/>
      <w:ind w:left="2880"/>
    </w:pPr>
    <w:rPr>
      <w:rFonts w:ascii="Arial" w:hAnsi="Arial" w:cs="Arial"/>
    </w:rPr>
  </w:style>
  <w:style w:type="paragraph" w:customStyle="1" w:styleId="DefaultParagraphFontParaChar">
    <w:name w:val="Default Paragraph Font Para Char"/>
    <w:basedOn w:val="a"/>
    <w:rsid w:val="009C7318"/>
    <w:pPr>
      <w:spacing w:after="160"/>
    </w:pPr>
    <w:rPr>
      <w:rFonts w:ascii="Verdana" w:eastAsia="Batang" w:hAnsi="Verdana" w:cs="Verdana"/>
      <w:sz w:val="22"/>
    </w:rPr>
  </w:style>
  <w:style w:type="paragraph" w:customStyle="1" w:styleId="DAIbodycopy">
    <w:name w:val="DAI body copy"/>
    <w:rsid w:val="00F018A7"/>
    <w:pPr>
      <w:spacing w:line="240" w:lineRule="exact"/>
    </w:pPr>
    <w:rPr>
      <w:rFonts w:ascii="Times" w:eastAsia="Times" w:hAnsi="Times"/>
    </w:rPr>
  </w:style>
  <w:style w:type="paragraph" w:customStyle="1" w:styleId="Char">
    <w:name w:val="Char"/>
    <w:basedOn w:val="a"/>
    <w:rsid w:val="00B323F0"/>
    <w:pPr>
      <w:spacing w:after="160"/>
    </w:pPr>
    <w:rPr>
      <w:rFonts w:ascii="Verdana" w:eastAsia="Batang" w:hAnsi="Verdana" w:cs="Verdana"/>
      <w:sz w:val="22"/>
    </w:rPr>
  </w:style>
  <w:style w:type="table" w:styleId="-25">
    <w:name w:val="Grid Table 2 Accent 5"/>
    <w:basedOn w:val="a1"/>
    <w:uiPriority w:val="47"/>
    <w:rsid w:val="00F10D58"/>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2">
    <w:name w:val="No Spacing"/>
    <w:uiPriority w:val="1"/>
    <w:qFormat/>
    <w:rsid w:val="000E4763"/>
    <w:rPr>
      <w:rFonts w:eastAsiaTheme="minorEastAsia"/>
    </w:rPr>
  </w:style>
  <w:style w:type="table" w:styleId="af3">
    <w:name w:val="Grid Table Light"/>
    <w:basedOn w:val="a1"/>
    <w:uiPriority w:val="40"/>
    <w:rsid w:val="00F10D5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Plain Table 1"/>
    <w:basedOn w:val="a1"/>
    <w:uiPriority w:val="41"/>
    <w:rsid w:val="00F10D5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4">
    <w:name w:val="Strong"/>
    <w:basedOn w:val="a0"/>
    <w:uiPriority w:val="22"/>
    <w:qFormat/>
    <w:rsid w:val="000E4763"/>
    <w:rPr>
      <w:b/>
      <w:bCs/>
    </w:rPr>
  </w:style>
  <w:style w:type="character" w:styleId="af5">
    <w:name w:val="annotation reference"/>
    <w:basedOn w:val="a0"/>
    <w:unhideWhenUsed/>
    <w:rsid w:val="002819BA"/>
    <w:rPr>
      <w:sz w:val="16"/>
      <w:szCs w:val="16"/>
    </w:rPr>
  </w:style>
  <w:style w:type="paragraph" w:styleId="af6">
    <w:name w:val="annotation text"/>
    <w:basedOn w:val="a"/>
    <w:link w:val="af7"/>
    <w:unhideWhenUsed/>
    <w:rsid w:val="002819BA"/>
    <w:rPr>
      <w:rFonts w:cs="Arial"/>
    </w:rPr>
  </w:style>
  <w:style w:type="character" w:customStyle="1" w:styleId="af7">
    <w:name w:val="Текст примечания Знак"/>
    <w:basedOn w:val="a0"/>
    <w:link w:val="af6"/>
    <w:rsid w:val="002819BA"/>
    <w:rPr>
      <w:rFonts w:cs="Arial"/>
    </w:rPr>
  </w:style>
  <w:style w:type="paragraph" w:styleId="af8">
    <w:name w:val="annotation subject"/>
    <w:basedOn w:val="af6"/>
    <w:next w:val="af6"/>
    <w:link w:val="af9"/>
    <w:unhideWhenUsed/>
    <w:rsid w:val="00F4384B"/>
    <w:rPr>
      <w:rFonts w:cs="Times New Roman"/>
      <w:b/>
      <w:bCs/>
      <w:color w:val="000000"/>
      <w:kern w:val="28"/>
    </w:rPr>
  </w:style>
  <w:style w:type="character" w:customStyle="1" w:styleId="af9">
    <w:name w:val="Тема примечания Знак"/>
    <w:basedOn w:val="af7"/>
    <w:link w:val="af8"/>
    <w:rsid w:val="00F4384B"/>
    <w:rPr>
      <w:rFonts w:cs="Arial"/>
      <w:b/>
      <w:bCs/>
      <w:color w:val="000000"/>
      <w:kern w:val="28"/>
    </w:rPr>
  </w:style>
  <w:style w:type="paragraph" w:styleId="afa">
    <w:name w:val="List Paragraph"/>
    <w:basedOn w:val="a"/>
    <w:link w:val="afb"/>
    <w:qFormat/>
    <w:rsid w:val="000E4763"/>
    <w:pPr>
      <w:spacing w:line="276" w:lineRule="auto"/>
      <w:ind w:left="720" w:firstLine="709"/>
      <w:contextualSpacing/>
      <w:jc w:val="both"/>
    </w:pPr>
    <w:rPr>
      <w:lang w:val="uk-UA" w:eastAsia="uk-UA"/>
    </w:rPr>
  </w:style>
  <w:style w:type="character" w:styleId="afc">
    <w:name w:val="FollowedHyperlink"/>
    <w:basedOn w:val="a0"/>
    <w:uiPriority w:val="99"/>
    <w:unhideWhenUsed/>
    <w:rsid w:val="002A5DCF"/>
    <w:rPr>
      <w:color w:val="954F72" w:themeColor="followedHyperlink"/>
      <w:u w:val="single"/>
    </w:rPr>
  </w:style>
  <w:style w:type="character" w:customStyle="1" w:styleId="12">
    <w:name w:val="Неразрешенное упоминание1"/>
    <w:basedOn w:val="a0"/>
    <w:uiPriority w:val="99"/>
    <w:semiHidden/>
    <w:unhideWhenUsed/>
    <w:rsid w:val="002A5DCF"/>
    <w:rPr>
      <w:color w:val="605E5C"/>
      <w:shd w:val="clear" w:color="auto" w:fill="E1DFDD"/>
    </w:rPr>
  </w:style>
  <w:style w:type="paragraph" w:styleId="afd">
    <w:name w:val="Subtitle"/>
    <w:basedOn w:val="a"/>
    <w:next w:val="a"/>
    <w:link w:val="afe"/>
    <w:uiPriority w:val="11"/>
    <w:qFormat/>
    <w:pPr>
      <w:keepNext/>
      <w:keepLines/>
      <w:spacing w:before="360" w:after="80" w:line="259" w:lineRule="auto"/>
    </w:pPr>
    <w:rPr>
      <w:rFonts w:ascii="Georgia" w:eastAsia="Georgia" w:hAnsi="Georgia" w:cs="Georgia"/>
      <w:i/>
      <w:color w:val="666666"/>
      <w:sz w:val="48"/>
      <w:szCs w:val="48"/>
    </w:rPr>
  </w:style>
  <w:style w:type="table" w:customStyle="1" w:styleId="32">
    <w:name w:val="32"/>
    <w:basedOn w:val="TableNormal11"/>
    <w:rPr>
      <w:rFonts w:ascii="Calibri" w:eastAsia="Calibri" w:hAnsi="Calibri" w:cs="Calibri"/>
    </w:rPr>
    <w:tblPr>
      <w:tblStyleRowBandSize w:val="1"/>
      <w:tblStyleColBandSize w:val="1"/>
      <w:tblCellMar>
        <w:left w:w="108" w:type="dxa"/>
        <w:right w:w="108" w:type="dxa"/>
      </w:tblCellMar>
    </w:tblPr>
  </w:style>
  <w:style w:type="table" w:customStyle="1" w:styleId="310">
    <w:name w:val="31"/>
    <w:basedOn w:val="TableNormal11"/>
    <w:tblPr>
      <w:tblStyleRowBandSize w:val="1"/>
      <w:tblStyleColBandSize w:val="1"/>
      <w:tblCellMar>
        <w:left w:w="115" w:type="dxa"/>
        <w:right w:w="115" w:type="dxa"/>
      </w:tblCellMar>
    </w:tblPr>
  </w:style>
  <w:style w:type="table" w:customStyle="1" w:styleId="300">
    <w:name w:val="30"/>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29">
    <w:name w:val="29"/>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28">
    <w:name w:val="28"/>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27">
    <w:name w:val="27"/>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26">
    <w:name w:val="26"/>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25">
    <w:name w:val="25"/>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24">
    <w:name w:val="24"/>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23">
    <w:name w:val="23"/>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22">
    <w:name w:val="22"/>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210">
    <w:name w:val="21"/>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200">
    <w:name w:val="20"/>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19">
    <w:name w:val="19"/>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18">
    <w:name w:val="18"/>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17">
    <w:name w:val="17"/>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16">
    <w:name w:val="16"/>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15">
    <w:name w:val="15"/>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14">
    <w:name w:val="14"/>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13">
    <w:name w:val="13"/>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120">
    <w:name w:val="12"/>
    <w:basedOn w:val="TableNormal11"/>
    <w:rPr>
      <w:rFonts w:ascii="Calibri" w:eastAsia="Calibri" w:hAnsi="Calibri" w:cs="Calibri"/>
    </w:rPr>
    <w:tblPr>
      <w:tblStyleRowBandSize w:val="1"/>
      <w:tblStyleColBandSize w:val="1"/>
      <w:tblCellMar>
        <w:left w:w="115" w:type="dxa"/>
        <w:right w:w="115" w:type="dxa"/>
      </w:tblCellMar>
    </w:tblPr>
  </w:style>
  <w:style w:type="character" w:styleId="aff">
    <w:name w:val="page number"/>
    <w:basedOn w:val="a0"/>
    <w:unhideWhenUsed/>
    <w:rsid w:val="00775759"/>
  </w:style>
  <w:style w:type="paragraph" w:styleId="aff0">
    <w:name w:val="footnote text"/>
    <w:basedOn w:val="a"/>
    <w:link w:val="aff1"/>
    <w:unhideWhenUsed/>
    <w:rsid w:val="0011650F"/>
  </w:style>
  <w:style w:type="character" w:customStyle="1" w:styleId="aff1">
    <w:name w:val="Текст сноски Знак"/>
    <w:basedOn w:val="a0"/>
    <w:link w:val="aff0"/>
    <w:rsid w:val="0011650F"/>
    <w:rPr>
      <w:color w:val="000000"/>
      <w:kern w:val="28"/>
    </w:rPr>
  </w:style>
  <w:style w:type="character" w:styleId="aff2">
    <w:name w:val="footnote reference"/>
    <w:basedOn w:val="a0"/>
    <w:unhideWhenUsed/>
    <w:rsid w:val="0011650F"/>
    <w:rPr>
      <w:vertAlign w:val="superscript"/>
    </w:rPr>
  </w:style>
  <w:style w:type="table" w:customStyle="1" w:styleId="110">
    <w:name w:val="11"/>
    <w:basedOn w:val="TableNormal8"/>
    <w:rPr>
      <w:rFonts w:ascii="Calibri" w:eastAsia="Calibri" w:hAnsi="Calibri" w:cs="Calibri"/>
    </w:rPr>
    <w:tblPr>
      <w:tblStyleRowBandSize w:val="1"/>
      <w:tblStyleColBandSize w:val="1"/>
      <w:tblCellMar>
        <w:left w:w="108" w:type="dxa"/>
        <w:right w:w="108" w:type="dxa"/>
      </w:tblCellMar>
    </w:tblPr>
  </w:style>
  <w:style w:type="table" w:customStyle="1" w:styleId="100">
    <w:name w:val="10"/>
    <w:basedOn w:val="TableNormal8"/>
    <w:tblPr>
      <w:tblStyleRowBandSize w:val="1"/>
      <w:tblStyleColBandSize w:val="1"/>
      <w:tblCellMar>
        <w:left w:w="115" w:type="dxa"/>
        <w:right w:w="115" w:type="dxa"/>
      </w:tblCellMar>
    </w:tblPr>
  </w:style>
  <w:style w:type="table" w:customStyle="1" w:styleId="91">
    <w:name w:val="9"/>
    <w:basedOn w:val="TableNormal8"/>
    <w:tblPr>
      <w:tblStyleRowBandSize w:val="1"/>
      <w:tblStyleColBandSize w:val="1"/>
      <w:tblCellMar>
        <w:left w:w="115" w:type="dxa"/>
        <w:right w:w="115" w:type="dxa"/>
      </w:tblCellMar>
    </w:tblPr>
  </w:style>
  <w:style w:type="table" w:customStyle="1" w:styleId="81">
    <w:name w:val="8"/>
    <w:basedOn w:val="TableNormal8"/>
    <w:tblPr>
      <w:tblStyleRowBandSize w:val="1"/>
      <w:tblStyleColBandSize w:val="1"/>
      <w:tblCellMar>
        <w:left w:w="115" w:type="dxa"/>
        <w:right w:w="115" w:type="dxa"/>
      </w:tblCellMar>
    </w:tblPr>
  </w:style>
  <w:style w:type="table" w:customStyle="1" w:styleId="7">
    <w:name w:val="7"/>
    <w:basedOn w:val="TableNormal8"/>
    <w:tblPr>
      <w:tblStyleRowBandSize w:val="1"/>
      <w:tblStyleColBandSize w:val="1"/>
      <w:tblCellMar>
        <w:left w:w="115" w:type="dxa"/>
        <w:right w:w="115" w:type="dxa"/>
      </w:tblCellMar>
    </w:tblPr>
  </w:style>
  <w:style w:type="table" w:customStyle="1" w:styleId="61">
    <w:name w:val="6"/>
    <w:basedOn w:val="TableNormal8"/>
    <w:tblPr>
      <w:tblStyleRowBandSize w:val="1"/>
      <w:tblStyleColBandSize w:val="1"/>
      <w:tblCellMar>
        <w:left w:w="115" w:type="dxa"/>
        <w:right w:w="115" w:type="dxa"/>
      </w:tblCellMar>
    </w:tblPr>
  </w:style>
  <w:style w:type="table" w:customStyle="1" w:styleId="51">
    <w:name w:val="5"/>
    <w:basedOn w:val="TableNormal8"/>
    <w:tblPr>
      <w:tblStyleRowBandSize w:val="1"/>
      <w:tblStyleColBandSize w:val="1"/>
      <w:tblCellMar>
        <w:left w:w="115" w:type="dxa"/>
        <w:right w:w="115" w:type="dxa"/>
      </w:tblCellMar>
    </w:tblPr>
  </w:style>
  <w:style w:type="table" w:customStyle="1" w:styleId="41">
    <w:name w:val="4"/>
    <w:basedOn w:val="TableNormal8"/>
    <w:tblPr>
      <w:tblStyleRowBandSize w:val="1"/>
      <w:tblStyleColBandSize w:val="1"/>
      <w:tblCellMar>
        <w:left w:w="115" w:type="dxa"/>
        <w:right w:w="115" w:type="dxa"/>
      </w:tblCellMar>
    </w:tblPr>
  </w:style>
  <w:style w:type="table" w:customStyle="1" w:styleId="33">
    <w:name w:val="3"/>
    <w:basedOn w:val="TableNormal8"/>
    <w:tblPr>
      <w:tblStyleRowBandSize w:val="1"/>
      <w:tblStyleColBandSize w:val="1"/>
      <w:tblCellMar>
        <w:left w:w="115" w:type="dxa"/>
        <w:right w:w="115" w:type="dxa"/>
      </w:tblCellMar>
    </w:tblPr>
  </w:style>
  <w:style w:type="table" w:customStyle="1" w:styleId="2a">
    <w:name w:val="2"/>
    <w:basedOn w:val="TableNormal8"/>
    <w:tblPr>
      <w:tblStyleRowBandSize w:val="1"/>
      <w:tblStyleColBandSize w:val="1"/>
      <w:tblCellMar>
        <w:left w:w="115" w:type="dxa"/>
        <w:right w:w="115" w:type="dxa"/>
      </w:tblCellMar>
    </w:tblPr>
  </w:style>
  <w:style w:type="table" w:customStyle="1" w:styleId="1a">
    <w:name w:val="1"/>
    <w:basedOn w:val="TableNormal8"/>
    <w:tblPr>
      <w:tblStyleRowBandSize w:val="1"/>
      <w:tblStyleColBandSize w:val="1"/>
      <w:tblCellMar>
        <w:left w:w="115" w:type="dxa"/>
        <w:right w:w="115" w:type="dxa"/>
      </w:tblCellMar>
    </w:tblPr>
  </w:style>
  <w:style w:type="character" w:customStyle="1" w:styleId="fontstyle01">
    <w:name w:val="fontstyle01"/>
    <w:basedOn w:val="a0"/>
    <w:rsid w:val="00487435"/>
    <w:rPr>
      <w:rFonts w:ascii="TimesNewRoman" w:hAnsi="TimesNewRoman" w:hint="default"/>
      <w:b w:val="0"/>
      <w:bCs w:val="0"/>
      <w:i w:val="0"/>
      <w:iCs w:val="0"/>
      <w:color w:val="000000"/>
      <w:sz w:val="26"/>
      <w:szCs w:val="26"/>
    </w:rPr>
  </w:style>
  <w:style w:type="character" w:customStyle="1" w:styleId="fontstyle21">
    <w:name w:val="fontstyle21"/>
    <w:basedOn w:val="a0"/>
    <w:rsid w:val="00487435"/>
    <w:rPr>
      <w:rFonts w:ascii="Times-Roman" w:hAnsi="Times-Roman" w:hint="default"/>
      <w:b w:val="0"/>
      <w:bCs w:val="0"/>
      <w:i w:val="0"/>
      <w:iCs w:val="0"/>
      <w:color w:val="000000"/>
      <w:sz w:val="26"/>
      <w:szCs w:val="26"/>
    </w:rPr>
  </w:style>
  <w:style w:type="character" w:customStyle="1" w:styleId="fontstyle31">
    <w:name w:val="fontstyle31"/>
    <w:basedOn w:val="a0"/>
    <w:rsid w:val="00487435"/>
    <w:rPr>
      <w:rFonts w:ascii="TimesNewRoman" w:hAnsi="TimesNewRoman" w:hint="default"/>
      <w:b/>
      <w:bCs/>
      <w:i w:val="0"/>
      <w:iCs w:val="0"/>
      <w:color w:val="000000"/>
      <w:sz w:val="26"/>
      <w:szCs w:val="26"/>
    </w:rPr>
  </w:style>
  <w:style w:type="character" w:customStyle="1" w:styleId="fontstyle41">
    <w:name w:val="fontstyle41"/>
    <w:basedOn w:val="a0"/>
    <w:rsid w:val="00487435"/>
    <w:rPr>
      <w:rFonts w:ascii="Calibri" w:hAnsi="Calibri" w:cs="Calibri" w:hint="default"/>
      <w:b w:val="0"/>
      <w:bCs w:val="0"/>
      <w:i w:val="0"/>
      <w:iCs w:val="0"/>
      <w:color w:val="000000"/>
      <w:sz w:val="26"/>
      <w:szCs w:val="26"/>
    </w:rPr>
  </w:style>
  <w:style w:type="paragraph" w:customStyle="1" w:styleId="osn">
    <w:name w:val="osn"/>
    <w:rsid w:val="000027E2"/>
    <w:pPr>
      <w:autoSpaceDE w:val="0"/>
      <w:autoSpaceDN w:val="0"/>
      <w:adjustRightInd w:val="0"/>
      <w:spacing w:line="240" w:lineRule="atLeast"/>
      <w:ind w:firstLine="397"/>
      <w:jc w:val="both"/>
    </w:pPr>
    <w:rPr>
      <w:color w:val="000000"/>
    </w:rPr>
  </w:style>
  <w:style w:type="character" w:customStyle="1" w:styleId="xt0psk2">
    <w:name w:val="xt0psk2"/>
    <w:basedOn w:val="a0"/>
    <w:rsid w:val="00E01BB3"/>
  </w:style>
  <w:style w:type="paragraph" w:customStyle="1" w:styleId="1b">
    <w:name w:val="Абзац списку1"/>
    <w:basedOn w:val="a"/>
    <w:rsid w:val="001E620B"/>
    <w:pPr>
      <w:ind w:left="720"/>
    </w:pPr>
  </w:style>
  <w:style w:type="paragraph" w:customStyle="1" w:styleId="TableTitle">
    <w:name w:val="Table Title"/>
    <w:basedOn w:val="a"/>
    <w:next w:val="a"/>
    <w:autoRedefine/>
    <w:qFormat/>
    <w:rsid w:val="00D9220A"/>
    <w:pPr>
      <w:keepNext/>
      <w:keepLines/>
      <w:numPr>
        <w:numId w:val="7"/>
      </w:numPr>
      <w:tabs>
        <w:tab w:val="num" w:pos="1701"/>
      </w:tabs>
      <w:suppressAutoHyphens/>
      <w:spacing w:before="120" w:after="60"/>
      <w:ind w:left="0" w:firstLine="0"/>
    </w:pPr>
    <w:rPr>
      <w:b/>
      <w:bCs/>
      <w:sz w:val="28"/>
      <w:szCs w:val="32"/>
      <w:lang w:eastAsia="en-US"/>
    </w:rPr>
  </w:style>
  <w:style w:type="paragraph" w:customStyle="1" w:styleId="normal0">
    <w:name w:val="normal0"/>
    <w:basedOn w:val="a"/>
    <w:rsid w:val="00C97292"/>
    <w:pPr>
      <w:spacing w:before="100" w:beforeAutospacing="1" w:after="100" w:afterAutospacing="1"/>
    </w:pPr>
  </w:style>
  <w:style w:type="character" w:customStyle="1" w:styleId="afb">
    <w:name w:val="Абзац списка Знак"/>
    <w:link w:val="afa"/>
    <w:uiPriority w:val="34"/>
    <w:qFormat/>
    <w:locked/>
    <w:rsid w:val="000E4763"/>
    <w:rPr>
      <w:rFonts w:ascii="Times New Roman" w:hAnsi="Times New Roman"/>
      <w:sz w:val="24"/>
      <w:szCs w:val="24"/>
    </w:rPr>
  </w:style>
  <w:style w:type="character" w:customStyle="1" w:styleId="a8">
    <w:name w:val="Нижний колонтитул Знак"/>
    <w:basedOn w:val="a0"/>
    <w:link w:val="a7"/>
    <w:uiPriority w:val="99"/>
    <w:rsid w:val="00F806CF"/>
    <w:rPr>
      <w:color w:val="000000"/>
      <w:kern w:val="28"/>
    </w:rPr>
  </w:style>
  <w:style w:type="paragraph" w:customStyle="1" w:styleId="m7465976076389295996msolistparagraph">
    <w:name w:val="m_7465976076389295996msolistparagraph"/>
    <w:basedOn w:val="a"/>
    <w:rsid w:val="008F5438"/>
    <w:pPr>
      <w:spacing w:before="100" w:beforeAutospacing="1" w:after="100" w:afterAutospacing="1"/>
    </w:pPr>
  </w:style>
  <w:style w:type="paragraph" w:styleId="aff3">
    <w:name w:val="TOC Heading"/>
    <w:basedOn w:val="1"/>
    <w:next w:val="a"/>
    <w:uiPriority w:val="39"/>
    <w:unhideWhenUsed/>
    <w:qFormat/>
    <w:rsid w:val="000E4763"/>
    <w:pPr>
      <w:outlineLvl w:val="9"/>
    </w:pPr>
  </w:style>
  <w:style w:type="paragraph" w:styleId="2b">
    <w:name w:val="toc 2"/>
    <w:basedOn w:val="a"/>
    <w:uiPriority w:val="39"/>
    <w:qFormat/>
    <w:rsid w:val="000E4763"/>
    <w:pPr>
      <w:widowControl w:val="0"/>
      <w:autoSpaceDE w:val="0"/>
      <w:autoSpaceDN w:val="0"/>
      <w:spacing w:line="298" w:lineRule="exact"/>
      <w:ind w:left="1137" w:hanging="457"/>
    </w:pPr>
    <w:rPr>
      <w:rFonts w:eastAsiaTheme="minorEastAsia"/>
      <w:sz w:val="26"/>
      <w:szCs w:val="26"/>
      <w:lang w:val="uk-UA" w:eastAsia="en-US"/>
    </w:rPr>
  </w:style>
  <w:style w:type="paragraph" w:styleId="1c">
    <w:name w:val="toc 1"/>
    <w:basedOn w:val="a"/>
    <w:uiPriority w:val="39"/>
    <w:qFormat/>
    <w:rsid w:val="000E4763"/>
    <w:pPr>
      <w:widowControl w:val="0"/>
      <w:autoSpaceDE w:val="0"/>
      <w:autoSpaceDN w:val="0"/>
      <w:spacing w:line="298" w:lineRule="exact"/>
      <w:ind w:left="375" w:hanging="263"/>
    </w:pPr>
    <w:rPr>
      <w:rFonts w:eastAsiaTheme="minorEastAsia"/>
      <w:sz w:val="26"/>
      <w:szCs w:val="26"/>
      <w:lang w:val="uk-UA" w:eastAsia="en-US"/>
    </w:rPr>
  </w:style>
  <w:style w:type="paragraph" w:styleId="34">
    <w:name w:val="toc 3"/>
    <w:basedOn w:val="a"/>
    <w:uiPriority w:val="39"/>
    <w:qFormat/>
    <w:rsid w:val="000E4763"/>
    <w:pPr>
      <w:widowControl w:val="0"/>
      <w:autoSpaceDE w:val="0"/>
      <w:autoSpaceDN w:val="0"/>
      <w:spacing w:line="298" w:lineRule="exact"/>
      <w:ind w:left="1108"/>
    </w:pPr>
    <w:rPr>
      <w:rFonts w:eastAsiaTheme="minorEastAsia"/>
      <w:sz w:val="26"/>
      <w:szCs w:val="26"/>
      <w:lang w:val="uk-UA" w:eastAsia="en-US"/>
    </w:rPr>
  </w:style>
  <w:style w:type="paragraph" w:customStyle="1" w:styleId="TableParagraph">
    <w:name w:val="Table Paragraph"/>
    <w:basedOn w:val="a"/>
    <w:autoRedefine/>
    <w:uiPriority w:val="1"/>
    <w:qFormat/>
    <w:rsid w:val="00C66324"/>
    <w:pPr>
      <w:keepNext/>
      <w:autoSpaceDE w:val="0"/>
      <w:autoSpaceDN w:val="0"/>
      <w:spacing w:after="120"/>
      <w:jc w:val="both"/>
    </w:pPr>
    <w:rPr>
      <w:rFonts w:ascii="Arial" w:eastAsia="Arial" w:hAnsi="Arial"/>
      <w:b/>
      <w:sz w:val="22"/>
      <w:szCs w:val="22"/>
      <w:shd w:val="clear" w:color="auto" w:fill="FFFFFF"/>
      <w:lang w:val="uk-UA" w:eastAsia="en-US"/>
    </w:rPr>
  </w:style>
  <w:style w:type="paragraph" w:customStyle="1" w:styleId="1d">
    <w:name w:val="Без інтервалів1"/>
    <w:qFormat/>
    <w:rsid w:val="008A4612"/>
    <w:pPr>
      <w:spacing w:after="120"/>
      <w:jc w:val="both"/>
    </w:pPr>
    <w:rPr>
      <w:rFonts w:ascii="Arial" w:hAnsi="Arial" w:cs="Calibri"/>
      <w:b/>
      <w:lang w:val="en-US"/>
    </w:rPr>
  </w:style>
  <w:style w:type="character" w:customStyle="1" w:styleId="10">
    <w:name w:val="Заголовок 1 Знак"/>
    <w:basedOn w:val="a0"/>
    <w:link w:val="1"/>
    <w:rsid w:val="004B0415"/>
    <w:rPr>
      <w:rFonts w:ascii="Times New Roman" w:eastAsia="Calibri" w:hAnsi="Times New Roman" w:cs="Times New Roman"/>
      <w:b/>
      <w:color w:val="FFFFFF" w:themeColor="background1"/>
      <w:sz w:val="28"/>
      <w:shd w:val="clear" w:color="auto" w:fill="538135" w:themeFill="accent6" w:themeFillShade="BF"/>
    </w:rPr>
  </w:style>
  <w:style w:type="character" w:customStyle="1" w:styleId="20">
    <w:name w:val="Заголовок 2 Знак"/>
    <w:basedOn w:val="a0"/>
    <w:link w:val="2"/>
    <w:uiPriority w:val="9"/>
    <w:rsid w:val="004A554A"/>
    <w:rPr>
      <w:rFonts w:ascii="Times New Roman" w:eastAsia="Arial" w:hAnsi="Times New Roman" w:cs="Times New Roman"/>
      <w:b/>
      <w:bCs/>
      <w:color w:val="008000"/>
      <w:sz w:val="28"/>
      <w:szCs w:val="28"/>
      <w:shd w:val="clear" w:color="auto" w:fill="FFFFFF" w:themeFill="background1"/>
    </w:rPr>
  </w:style>
  <w:style w:type="character" w:customStyle="1" w:styleId="31">
    <w:name w:val="Заголовок 3 Знак"/>
    <w:basedOn w:val="a0"/>
    <w:link w:val="30"/>
    <w:uiPriority w:val="9"/>
    <w:rsid w:val="009D2D79"/>
    <w:rPr>
      <w:rFonts w:ascii="Arial" w:eastAsia="Arial" w:hAnsi="Arial" w:cs="Arial"/>
      <w:b/>
      <w:bCs/>
      <w:color w:val="000000" w:themeColor="text1"/>
      <w:sz w:val="24"/>
      <w:szCs w:val="24"/>
      <w:shd w:val="clear" w:color="auto" w:fill="A8D08D" w:themeFill="accent6" w:themeFillTint="99"/>
    </w:rPr>
  </w:style>
  <w:style w:type="character" w:customStyle="1" w:styleId="40">
    <w:name w:val="Заголовок 4 Знак"/>
    <w:basedOn w:val="a0"/>
    <w:link w:val="4"/>
    <w:uiPriority w:val="9"/>
    <w:rsid w:val="000E4763"/>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0E4763"/>
    <w:rPr>
      <w:rFonts w:ascii="Calibri" w:eastAsia="Calibri" w:hAnsi="Calibri" w:cs="Calibri"/>
      <w:b/>
    </w:rPr>
  </w:style>
  <w:style w:type="character" w:customStyle="1" w:styleId="60">
    <w:name w:val="Заголовок 6 Знак"/>
    <w:basedOn w:val="a0"/>
    <w:link w:val="6"/>
    <w:uiPriority w:val="9"/>
    <w:rsid w:val="000E4763"/>
    <w:rPr>
      <w:rFonts w:ascii="Calibri" w:eastAsia="Calibri" w:hAnsi="Calibri" w:cs="Calibri"/>
      <w:b/>
      <w:sz w:val="20"/>
      <w:szCs w:val="20"/>
    </w:rPr>
  </w:style>
  <w:style w:type="paragraph" w:styleId="aff4">
    <w:name w:val="caption"/>
    <w:basedOn w:val="a"/>
    <w:next w:val="a"/>
    <w:unhideWhenUsed/>
    <w:qFormat/>
    <w:rsid w:val="000E4763"/>
    <w:pPr>
      <w:spacing w:after="200"/>
    </w:pPr>
    <w:rPr>
      <w:i/>
      <w:iCs/>
      <w:color w:val="44546A" w:themeColor="text2"/>
      <w:sz w:val="18"/>
      <w:szCs w:val="18"/>
    </w:rPr>
  </w:style>
  <w:style w:type="character" w:customStyle="1" w:styleId="a4">
    <w:name w:val="Заголовок Знак"/>
    <w:basedOn w:val="a0"/>
    <w:link w:val="a3"/>
    <w:uiPriority w:val="10"/>
    <w:rsid w:val="000E4763"/>
    <w:rPr>
      <w:rFonts w:ascii="Calibri" w:eastAsia="Calibri" w:hAnsi="Calibri" w:cs="Calibri"/>
      <w:b/>
      <w:sz w:val="72"/>
      <w:szCs w:val="72"/>
    </w:rPr>
  </w:style>
  <w:style w:type="character" w:customStyle="1" w:styleId="ac">
    <w:name w:val="Основной текст Знак"/>
    <w:aliases w:val="Текст1 Знак"/>
    <w:basedOn w:val="a0"/>
    <w:link w:val="ab"/>
    <w:rsid w:val="00934E4F"/>
    <w:rPr>
      <w:rFonts w:ascii="Arial" w:hAnsi="Arial"/>
      <w:b/>
      <w:szCs w:val="24"/>
    </w:rPr>
  </w:style>
  <w:style w:type="character" w:customStyle="1" w:styleId="afe">
    <w:name w:val="Подзаголовок Знак"/>
    <w:basedOn w:val="a0"/>
    <w:link w:val="afd"/>
    <w:rsid w:val="000E4763"/>
    <w:rPr>
      <w:rFonts w:ascii="Georgia" w:eastAsia="Georgia" w:hAnsi="Georgia" w:cs="Georgia"/>
      <w:i/>
      <w:color w:val="666666"/>
      <w:sz w:val="48"/>
      <w:szCs w:val="48"/>
    </w:rPr>
  </w:style>
  <w:style w:type="character" w:styleId="aff5">
    <w:name w:val="Emphasis"/>
    <w:basedOn w:val="a0"/>
    <w:uiPriority w:val="20"/>
    <w:qFormat/>
    <w:rsid w:val="000E4763"/>
    <w:rPr>
      <w:i/>
      <w:iCs/>
    </w:rPr>
  </w:style>
  <w:style w:type="character" w:styleId="aff6">
    <w:name w:val="Subtle Emphasis"/>
    <w:basedOn w:val="a0"/>
    <w:uiPriority w:val="19"/>
    <w:qFormat/>
    <w:rsid w:val="000E4763"/>
    <w:rPr>
      <w:i/>
      <w:iCs/>
      <w:color w:val="404040" w:themeColor="text1" w:themeTint="BF"/>
    </w:rPr>
  </w:style>
  <w:style w:type="paragraph" w:customStyle="1" w:styleId="docdata">
    <w:name w:val="docdata"/>
    <w:aliases w:val="docy,v5,92995,baiaagaaboqcaaadneubaaukzweaaaaaaaaaaaaaaaaaaaaaaaaaaaaaaaaaaaaaaaaaaaaaaaaaaaaaaaaaaaaaaaaaaaaaaaaaaaaaaaaaaaaaaaaaaaaaaaaaaaaaaaaaaaaaaaaaaaaaaaaaaaaaaaaaaaaaaaaaaaaaaaaaaaaaaaaaaaaaaaaaaaaaaaaaaaaaaaaaaaaaaaaaaaaaaaaaaaaaaaaaaaa"/>
    <w:basedOn w:val="a"/>
    <w:rsid w:val="007339DA"/>
    <w:pPr>
      <w:spacing w:before="100" w:beforeAutospacing="1" w:after="100" w:afterAutospacing="1"/>
    </w:pPr>
    <w:rPr>
      <w:lang w:val="uk-UA" w:eastAsia="uk-UA"/>
    </w:rPr>
  </w:style>
  <w:style w:type="paragraph" w:styleId="42">
    <w:name w:val="toc 4"/>
    <w:basedOn w:val="a"/>
    <w:next w:val="a"/>
    <w:autoRedefine/>
    <w:uiPriority w:val="39"/>
    <w:unhideWhenUsed/>
    <w:qFormat/>
    <w:rsid w:val="00C66324"/>
    <w:pPr>
      <w:spacing w:after="100"/>
      <w:ind w:left="720"/>
    </w:pPr>
  </w:style>
  <w:style w:type="paragraph" w:customStyle="1" w:styleId="3">
    <w:name w:val="Стиль3"/>
    <w:basedOn w:val="afa"/>
    <w:link w:val="35"/>
    <w:qFormat/>
    <w:rsid w:val="00510A47"/>
    <w:pPr>
      <w:numPr>
        <w:numId w:val="2"/>
      </w:numPr>
      <w:shd w:val="clear" w:color="auto" w:fill="FFFFFF"/>
      <w:spacing w:before="120" w:after="120"/>
      <w:ind w:left="720"/>
      <w:jc w:val="center"/>
      <w:outlineLvl w:val="1"/>
    </w:pPr>
    <w:rPr>
      <w:rFonts w:ascii="Arial" w:hAnsi="Arial" w:cs="Arial"/>
      <w:b/>
    </w:rPr>
  </w:style>
  <w:style w:type="paragraph" w:customStyle="1" w:styleId="ChartTitle">
    <w:name w:val="Chart Title"/>
    <w:basedOn w:val="a"/>
    <w:next w:val="a"/>
    <w:rsid w:val="004E4000"/>
    <w:pPr>
      <w:keepNext/>
      <w:keepLines/>
      <w:numPr>
        <w:numId w:val="3"/>
      </w:numPr>
      <w:spacing w:after="120" w:line="1" w:lineRule="atLeast"/>
      <w:ind w:leftChars="-1" w:left="-1" w:hangingChars="1" w:hanging="1"/>
      <w:jc w:val="both"/>
      <w:textDirection w:val="btLr"/>
      <w:textAlignment w:val="top"/>
      <w:outlineLvl w:val="0"/>
    </w:pPr>
    <w:rPr>
      <w:rFonts w:ascii="Arial" w:hAnsi="Arial" w:cs="Arial"/>
      <w:b/>
      <w:position w:val="-1"/>
      <w:sz w:val="22"/>
      <w:szCs w:val="22"/>
      <w:lang w:val="uk-UA" w:eastAsia="en-US"/>
    </w:rPr>
  </w:style>
  <w:style w:type="paragraph" w:customStyle="1" w:styleId="1e">
    <w:name w:val="Стиль1"/>
    <w:basedOn w:val="30"/>
    <w:link w:val="1f"/>
    <w:qFormat/>
    <w:rsid w:val="00007BB5"/>
  </w:style>
  <w:style w:type="character" w:customStyle="1" w:styleId="aa">
    <w:name w:val="Текст выноски Знак"/>
    <w:link w:val="a9"/>
    <w:uiPriority w:val="99"/>
    <w:rsid w:val="008174AE"/>
    <w:rPr>
      <w:rFonts w:ascii="Tahoma" w:hAnsi="Tahoma" w:cs="Tahoma"/>
      <w:sz w:val="16"/>
      <w:szCs w:val="16"/>
      <w:lang w:val="ru-RU" w:eastAsia="ru-RU"/>
    </w:rPr>
  </w:style>
  <w:style w:type="character" w:customStyle="1" w:styleId="1f">
    <w:name w:val="Стиль1 Знак"/>
    <w:basedOn w:val="31"/>
    <w:link w:val="1e"/>
    <w:rsid w:val="00007BB5"/>
    <w:rPr>
      <w:rFonts w:ascii="Arial" w:eastAsia="Arial" w:hAnsi="Arial" w:cs="Arial"/>
      <w:b/>
      <w:bCs/>
      <w:color w:val="0067B9"/>
      <w:sz w:val="24"/>
      <w:szCs w:val="24"/>
      <w:shd w:val="clear" w:color="auto" w:fill="A8D08D" w:themeFill="accent6" w:themeFillTint="99"/>
    </w:rPr>
  </w:style>
  <w:style w:type="character" w:customStyle="1" w:styleId="af">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e"/>
    <w:locked/>
    <w:rsid w:val="001E4CE5"/>
    <w:rPr>
      <w:rFonts w:ascii="Arial Unicode MS" w:eastAsia="Arial Unicode MS" w:hAnsi="Arial Unicode MS" w:cs="Helvetica"/>
      <w:sz w:val="24"/>
      <w:szCs w:val="24"/>
      <w:lang w:val="ru-RU" w:eastAsia="ru-RU"/>
    </w:rPr>
  </w:style>
  <w:style w:type="paragraph" w:customStyle="1" w:styleId="Default">
    <w:name w:val="Default"/>
    <w:rsid w:val="00C50C31"/>
    <w:pPr>
      <w:autoSpaceDE w:val="0"/>
      <w:autoSpaceDN w:val="0"/>
      <w:adjustRightInd w:val="0"/>
    </w:pPr>
    <w:rPr>
      <w:rFonts w:eastAsia="Calibri"/>
      <w:color w:val="000000"/>
    </w:rPr>
  </w:style>
  <w:style w:type="paragraph" w:customStyle="1" w:styleId="aff7">
    <w:name w:val="Стандартний"/>
    <w:rsid w:val="00534074"/>
    <w:pPr>
      <w:pBdr>
        <w:top w:val="nil"/>
        <w:left w:val="nil"/>
        <w:bottom w:val="nil"/>
        <w:right w:val="nil"/>
        <w:between w:val="nil"/>
        <w:bar w:val="nil"/>
      </w:pBdr>
      <w:spacing w:before="160"/>
    </w:pPr>
    <w:rPr>
      <w:rFonts w:ascii="Helvetica Neue" w:eastAsia="Arial Unicode MS" w:hAnsi="Helvetica Neue" w:cs="Arial Unicode MS"/>
      <w:color w:val="000000"/>
      <w:u w:color="000000"/>
      <w:bdr w:val="nil"/>
      <w:lang w:val="ru-RU"/>
      <w14:textOutline w14:w="12700" w14:cap="flat" w14:cmpd="sng" w14:algn="ctr">
        <w14:noFill/>
        <w14:prstDash w14:val="solid"/>
        <w14:miter w14:lim="400000"/>
      </w14:textOutline>
    </w:rPr>
  </w:style>
  <w:style w:type="paragraph" w:customStyle="1" w:styleId="aff8">
    <w:name w:val="Содержимое таблицы"/>
    <w:basedOn w:val="a"/>
    <w:rsid w:val="008F45C9"/>
    <w:pPr>
      <w:widowControl w:val="0"/>
      <w:suppressLineNumbers/>
      <w:suppressAutoHyphens/>
    </w:pPr>
    <w:rPr>
      <w:rFonts w:eastAsia="Andale Sans UI"/>
      <w:kern w:val="2"/>
      <w:lang w:eastAsia="zh-CN"/>
    </w:rPr>
  </w:style>
  <w:style w:type="table" w:customStyle="1" w:styleId="43">
    <w:name w:val="Сітка таблиці4"/>
    <w:basedOn w:val="a1"/>
    <w:next w:val="ad"/>
    <w:uiPriority w:val="59"/>
    <w:rsid w:val="006347D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Верхний колонтитул Знак"/>
    <w:basedOn w:val="a0"/>
    <w:link w:val="a5"/>
    <w:uiPriority w:val="99"/>
    <w:rsid w:val="003603D9"/>
    <w:rPr>
      <w:rFonts w:ascii="Times New Roman" w:hAnsi="Times New Roman"/>
      <w:sz w:val="24"/>
      <w:szCs w:val="24"/>
      <w:lang w:val="ru-RU" w:eastAsia="ru-RU"/>
    </w:rPr>
  </w:style>
  <w:style w:type="character" w:customStyle="1" w:styleId="80">
    <w:name w:val="Заголовок 8 Знак"/>
    <w:basedOn w:val="a0"/>
    <w:link w:val="8"/>
    <w:uiPriority w:val="9"/>
    <w:semiHidden/>
    <w:rsid w:val="00AB6F5E"/>
    <w:rPr>
      <w:rFonts w:ascii="Calibri" w:eastAsia="Times New Roman" w:hAnsi="Calibri" w:cs="Times New Roman"/>
      <w:i/>
      <w:iCs/>
      <w:sz w:val="24"/>
      <w:szCs w:val="24"/>
      <w:lang w:val="en-US" w:eastAsia="en-US"/>
    </w:rPr>
  </w:style>
  <w:style w:type="character" w:customStyle="1" w:styleId="90">
    <w:name w:val="Заголовок 9 Знак"/>
    <w:basedOn w:val="a0"/>
    <w:link w:val="9"/>
    <w:uiPriority w:val="9"/>
    <w:semiHidden/>
    <w:rsid w:val="00AB6F5E"/>
    <w:rPr>
      <w:rFonts w:ascii="Calibri Light" w:eastAsia="Times New Roman" w:hAnsi="Calibri Light" w:cs="Times New Roman"/>
      <w:lang w:val="en-US" w:eastAsia="en-US"/>
    </w:rPr>
  </w:style>
  <w:style w:type="numbering" w:customStyle="1" w:styleId="1f0">
    <w:name w:val="Нет списка1"/>
    <w:next w:val="a2"/>
    <w:uiPriority w:val="99"/>
    <w:semiHidden/>
    <w:unhideWhenUsed/>
    <w:rsid w:val="00AB6F5E"/>
  </w:style>
  <w:style w:type="paragraph" w:customStyle="1" w:styleId="Pa1">
    <w:name w:val="Pa1"/>
    <w:basedOn w:val="a"/>
    <w:next w:val="a"/>
    <w:uiPriority w:val="99"/>
    <w:rsid w:val="00AB6F5E"/>
    <w:pPr>
      <w:autoSpaceDE w:val="0"/>
      <w:autoSpaceDN w:val="0"/>
      <w:adjustRightInd w:val="0"/>
      <w:spacing w:line="241" w:lineRule="atLeast"/>
    </w:pPr>
    <w:rPr>
      <w:rFonts w:ascii="Roboto" w:eastAsia="Calibri" w:hAnsi="Roboto"/>
      <w:lang w:val="uk-UA" w:eastAsia="uk-UA"/>
    </w:rPr>
  </w:style>
  <w:style w:type="paragraph" w:customStyle="1" w:styleId="cat-item">
    <w:name w:val="cat-item"/>
    <w:basedOn w:val="a"/>
    <w:rsid w:val="00AB6F5E"/>
    <w:pPr>
      <w:spacing w:before="100" w:beforeAutospacing="1" w:after="100" w:afterAutospacing="1"/>
    </w:pPr>
    <w:rPr>
      <w:lang w:val="uk-UA" w:eastAsia="uk-UA"/>
    </w:rPr>
  </w:style>
  <w:style w:type="table" w:customStyle="1" w:styleId="1f1">
    <w:name w:val="Сітка таблиці1"/>
    <w:basedOn w:val="a1"/>
    <w:next w:val="ad"/>
    <w:uiPriority w:val="39"/>
    <w:rsid w:val="00AB6F5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2">
    <w:name w:val="Незакрита згадка1"/>
    <w:basedOn w:val="a0"/>
    <w:uiPriority w:val="99"/>
    <w:semiHidden/>
    <w:unhideWhenUsed/>
    <w:rsid w:val="00AB6F5E"/>
    <w:rPr>
      <w:color w:val="605E5C"/>
      <w:shd w:val="clear" w:color="auto" w:fill="E1DFDD"/>
    </w:rPr>
  </w:style>
  <w:style w:type="paragraph" w:customStyle="1" w:styleId="rvps2">
    <w:name w:val="rvps2"/>
    <w:basedOn w:val="a"/>
    <w:rsid w:val="00AB6F5E"/>
    <w:pPr>
      <w:spacing w:before="100" w:beforeAutospacing="1" w:after="100" w:afterAutospacing="1"/>
    </w:pPr>
    <w:rPr>
      <w:lang w:val="uk-UA" w:eastAsia="uk-UA"/>
    </w:rPr>
  </w:style>
  <w:style w:type="table" w:customStyle="1" w:styleId="1f3">
    <w:name w:val="Сетка таблицы1"/>
    <w:basedOn w:val="a1"/>
    <w:next w:val="ad"/>
    <w:uiPriority w:val="39"/>
    <w:rsid w:val="00AB6F5E"/>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c">
    <w:name w:val="Сетка таблицы2"/>
    <w:basedOn w:val="a1"/>
    <w:next w:val="ad"/>
    <w:uiPriority w:val="59"/>
    <w:rsid w:val="00AB6F5E"/>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scription">
    <w:name w:val="description"/>
    <w:basedOn w:val="a"/>
    <w:rsid w:val="00AB6F5E"/>
    <w:pPr>
      <w:spacing w:before="100" w:beforeAutospacing="1" w:after="100" w:afterAutospacing="1"/>
    </w:pPr>
    <w:rPr>
      <w:lang w:val="uk-UA" w:eastAsia="uk-UA"/>
    </w:rPr>
  </w:style>
  <w:style w:type="paragraph" w:customStyle="1" w:styleId="ng-tns-c14-3">
    <w:name w:val="ng-tns-c14-3"/>
    <w:basedOn w:val="a"/>
    <w:rsid w:val="00AB6F5E"/>
    <w:pPr>
      <w:spacing w:before="100" w:beforeAutospacing="1" w:after="100" w:afterAutospacing="1"/>
    </w:pPr>
    <w:rPr>
      <w:lang w:val="uk-UA" w:eastAsia="uk-UA"/>
    </w:rPr>
  </w:style>
  <w:style w:type="table" w:customStyle="1" w:styleId="2d">
    <w:name w:val="Сітка таблиці2"/>
    <w:basedOn w:val="a1"/>
    <w:next w:val="ad"/>
    <w:uiPriority w:val="39"/>
    <w:rsid w:val="00AB6F5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2"/>
    <w:uiPriority w:val="99"/>
    <w:semiHidden/>
    <w:unhideWhenUsed/>
    <w:rsid w:val="00AB6F5E"/>
  </w:style>
  <w:style w:type="numbering" w:customStyle="1" w:styleId="36">
    <w:name w:val="Нет списка3"/>
    <w:next w:val="a2"/>
    <w:uiPriority w:val="99"/>
    <w:semiHidden/>
    <w:unhideWhenUsed/>
    <w:rsid w:val="00AB6F5E"/>
  </w:style>
  <w:style w:type="numbering" w:customStyle="1" w:styleId="44">
    <w:name w:val="Нет списка4"/>
    <w:next w:val="a2"/>
    <w:uiPriority w:val="99"/>
    <w:semiHidden/>
    <w:unhideWhenUsed/>
    <w:rsid w:val="00AB6F5E"/>
  </w:style>
  <w:style w:type="table" w:customStyle="1" w:styleId="37">
    <w:name w:val="Сетка таблицы3"/>
    <w:basedOn w:val="a1"/>
    <w:next w:val="ad"/>
    <w:uiPriority w:val="59"/>
    <w:rsid w:val="00AB6F5E"/>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AB6F5E"/>
  </w:style>
  <w:style w:type="table" w:customStyle="1" w:styleId="45">
    <w:name w:val="Сетка таблицы4"/>
    <w:basedOn w:val="a1"/>
    <w:next w:val="ad"/>
    <w:uiPriority w:val="59"/>
    <w:rsid w:val="00AB6F5E"/>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ітка таблиці11"/>
    <w:basedOn w:val="a1"/>
    <w:next w:val="ad"/>
    <w:uiPriority w:val="39"/>
    <w:rsid w:val="00AB6F5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d"/>
    <w:uiPriority w:val="59"/>
    <w:rsid w:val="00AB6F5E"/>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1">
    <w:name w:val="Сетка таблицы21"/>
    <w:basedOn w:val="a1"/>
    <w:next w:val="ad"/>
    <w:uiPriority w:val="59"/>
    <w:rsid w:val="00AB6F5E"/>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2">
    <w:name w:val="Сітка таблиці21"/>
    <w:basedOn w:val="a1"/>
    <w:next w:val="ad"/>
    <w:uiPriority w:val="39"/>
    <w:rsid w:val="00AB6F5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
    <w:uiPriority w:val="2"/>
    <w:semiHidden/>
    <w:unhideWhenUsed/>
    <w:qFormat/>
    <w:rsid w:val="00AB6F5E"/>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38">
    <w:name w:val="Сітка таблиці3"/>
    <w:basedOn w:val="a1"/>
    <w:next w:val="ad"/>
    <w:uiPriority w:val="59"/>
    <w:rsid w:val="00AB6F5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cent">
    <w:name w:val="accent"/>
    <w:basedOn w:val="a0"/>
    <w:rsid w:val="00AB6F5E"/>
  </w:style>
  <w:style w:type="paragraph" w:customStyle="1" w:styleId="LINCTableRus">
    <w:name w:val="LINC Table Rus"/>
    <w:basedOn w:val="a"/>
    <w:next w:val="a"/>
    <w:rsid w:val="00AB6F5E"/>
    <w:pPr>
      <w:keepNext/>
      <w:keepLines/>
      <w:numPr>
        <w:numId w:val="6"/>
      </w:numPr>
      <w:tabs>
        <w:tab w:val="left" w:pos="1418"/>
      </w:tabs>
      <w:suppressAutoHyphens/>
      <w:spacing w:before="120" w:after="120" w:line="1" w:lineRule="atLeast"/>
      <w:ind w:leftChars="-1" w:left="-1" w:hangingChars="1" w:hanging="1"/>
      <w:jc w:val="both"/>
      <w:textDirection w:val="btLr"/>
      <w:textAlignment w:val="top"/>
      <w:outlineLvl w:val="0"/>
    </w:pPr>
    <w:rPr>
      <w:rFonts w:ascii="Arial" w:hAnsi="Arial" w:cs="Arial"/>
      <w:b/>
      <w:color w:val="004990"/>
      <w:position w:val="-1"/>
      <w:sz w:val="22"/>
      <w:szCs w:val="22"/>
      <w:lang w:eastAsia="en-US"/>
    </w:rPr>
  </w:style>
  <w:style w:type="paragraph" w:customStyle="1" w:styleId="companysubtitle">
    <w:name w:val="company__subtitle"/>
    <w:basedOn w:val="a"/>
    <w:rsid w:val="00AB6F5E"/>
    <w:pPr>
      <w:spacing w:before="100" w:beforeAutospacing="1" w:after="100" w:afterAutospacing="1"/>
    </w:pPr>
    <w:rPr>
      <w:lang w:val="uk-UA" w:eastAsia="uk-UA"/>
    </w:rPr>
  </w:style>
  <w:style w:type="table" w:customStyle="1" w:styleId="266">
    <w:name w:val="266"/>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283">
    <w:name w:val="283"/>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281">
    <w:name w:val="281"/>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279">
    <w:name w:val="279"/>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60">
    <w:name w:val="160"/>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59">
    <w:name w:val="159"/>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58">
    <w:name w:val="158"/>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57">
    <w:name w:val="157"/>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56">
    <w:name w:val="156"/>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55">
    <w:name w:val="155"/>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54">
    <w:name w:val="154"/>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53">
    <w:name w:val="153"/>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52">
    <w:name w:val="152"/>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51">
    <w:name w:val="151"/>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50">
    <w:name w:val="150"/>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49">
    <w:name w:val="149"/>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48">
    <w:name w:val="148"/>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47">
    <w:name w:val="147"/>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46">
    <w:name w:val="146"/>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45">
    <w:name w:val="145"/>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44">
    <w:name w:val="144"/>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43">
    <w:name w:val="143"/>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42">
    <w:name w:val="142"/>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41">
    <w:name w:val="141"/>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40">
    <w:name w:val="140"/>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39">
    <w:name w:val="139"/>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38">
    <w:name w:val="138"/>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37">
    <w:name w:val="137"/>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36">
    <w:name w:val="136"/>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35">
    <w:name w:val="135"/>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34">
    <w:name w:val="134"/>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33">
    <w:name w:val="133"/>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32">
    <w:name w:val="132"/>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31">
    <w:name w:val="131"/>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30">
    <w:name w:val="130"/>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29">
    <w:name w:val="129"/>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28">
    <w:name w:val="128"/>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27">
    <w:name w:val="127"/>
    <w:basedOn w:val="a1"/>
    <w:rsid w:val="00AB6F5E"/>
    <w:rPr>
      <w:rFonts w:ascii="Calibri" w:eastAsia="Calibri" w:hAnsi="Calibri" w:cs="Calibri"/>
      <w:sz w:val="20"/>
      <w:szCs w:val="20"/>
      <w:lang w:val="ru-RU"/>
    </w:rPr>
    <w:tblPr>
      <w:tblStyleRowBandSize w:val="1"/>
      <w:tblStyleColBandSize w:val="1"/>
      <w:tblInd w:w="0" w:type="nil"/>
    </w:tblPr>
  </w:style>
  <w:style w:type="table" w:customStyle="1" w:styleId="126">
    <w:name w:val="126"/>
    <w:basedOn w:val="a1"/>
    <w:rsid w:val="00AB6F5E"/>
    <w:rPr>
      <w:rFonts w:ascii="Calibri" w:eastAsia="Calibri" w:hAnsi="Calibri" w:cs="Calibri"/>
      <w:sz w:val="20"/>
      <w:szCs w:val="20"/>
      <w:lang w:val="ru-RU"/>
    </w:rPr>
    <w:tblPr>
      <w:tblStyleRowBandSize w:val="1"/>
      <w:tblStyleColBandSize w:val="1"/>
      <w:tblInd w:w="0" w:type="nil"/>
    </w:tblPr>
  </w:style>
  <w:style w:type="table" w:styleId="-1">
    <w:name w:val="Grid Table 1 Light"/>
    <w:basedOn w:val="a1"/>
    <w:uiPriority w:val="46"/>
    <w:rsid w:val="00AB6F5E"/>
    <w:rPr>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473">
    <w:name w:val="1473"/>
    <w:aliases w:val="baiaagaaboqcaaad9wmaaaufbaaaaaaaaaaaaaaaaaaaaaaaaaaaaaaaaaaaaaaaaaaaaaaaaaaaaaaaaaaaaaaaaaaaaaaaaaaaaaaaaaaaaaaaaaaaaaaaaaaaaaaaaaaaaaaaaaaaaaaaaaaaaaaaaaaaaaaaaaaaaaaaaaaaaaaaaaaaaaaaaaaaaaaaaaaaaaaaaaaaaaaaaaaaaaaaaaaaaaaaaaaaaaa"/>
    <w:uiPriority w:val="99"/>
    <w:rsid w:val="00AB6F5E"/>
    <w:rPr>
      <w:rFonts w:cs="Times New Roman"/>
    </w:rPr>
  </w:style>
  <w:style w:type="paragraph" w:customStyle="1" w:styleId="1f4">
    <w:name w:val="Звичайний (веб)1"/>
    <w:basedOn w:val="a"/>
    <w:rsid w:val="00AB6F5E"/>
    <w:pPr>
      <w:suppressAutoHyphens/>
      <w:spacing w:before="280" w:after="280"/>
    </w:pPr>
    <w:rPr>
      <w:lang w:val="uk-UA" w:eastAsia="uk-UA"/>
    </w:rPr>
  </w:style>
  <w:style w:type="paragraph" w:customStyle="1" w:styleId="14pt">
    <w:name w:val="Звичайний + 14 pt"/>
    <w:basedOn w:val="a"/>
    <w:rsid w:val="00AB6F5E"/>
    <w:pPr>
      <w:spacing w:after="120"/>
      <w:ind w:firstLine="900"/>
      <w:jc w:val="both"/>
    </w:pPr>
    <w:rPr>
      <w:rFonts w:eastAsia="Batang"/>
      <w:sz w:val="28"/>
      <w:szCs w:val="28"/>
      <w:lang w:val="uk-UA"/>
    </w:rPr>
  </w:style>
  <w:style w:type="character" w:customStyle="1" w:styleId="slicertext">
    <w:name w:val="slicertext"/>
    <w:basedOn w:val="a0"/>
    <w:rsid w:val="00AB6F5E"/>
  </w:style>
  <w:style w:type="paragraph" w:customStyle="1" w:styleId="aff9">
    <w:name w:val="Заголовок Ст"/>
    <w:basedOn w:val="afa"/>
    <w:next w:val="1"/>
    <w:link w:val="affa"/>
    <w:rsid w:val="00AB6F5E"/>
    <w:pPr>
      <w:shd w:val="clear" w:color="auto" w:fill="FFE599" w:themeFill="accent4" w:themeFillTint="66"/>
      <w:tabs>
        <w:tab w:val="left" w:pos="426"/>
        <w:tab w:val="left" w:pos="10351"/>
      </w:tabs>
      <w:spacing w:before="167" w:after="160" w:line="259" w:lineRule="auto"/>
      <w:ind w:left="0" w:firstLine="0"/>
      <w:jc w:val="left"/>
    </w:pPr>
    <w:rPr>
      <w:rFonts w:ascii="Arial" w:eastAsia="Calibri" w:hAnsi="Arial" w:cs="Arial"/>
      <w:b/>
    </w:rPr>
  </w:style>
  <w:style w:type="character" w:customStyle="1" w:styleId="affa">
    <w:name w:val="Заголовок Ст Знак"/>
    <w:basedOn w:val="afb"/>
    <w:link w:val="aff9"/>
    <w:rsid w:val="00AB6F5E"/>
    <w:rPr>
      <w:rFonts w:ascii="Arial" w:eastAsia="Calibri" w:hAnsi="Arial" w:cs="Arial"/>
      <w:b/>
      <w:sz w:val="24"/>
      <w:szCs w:val="24"/>
      <w:shd w:val="clear" w:color="auto" w:fill="FFE599" w:themeFill="accent4" w:themeFillTint="66"/>
    </w:rPr>
  </w:style>
  <w:style w:type="paragraph" w:styleId="53">
    <w:name w:val="toc 5"/>
    <w:basedOn w:val="a"/>
    <w:next w:val="a"/>
    <w:autoRedefine/>
    <w:uiPriority w:val="39"/>
    <w:unhideWhenUsed/>
    <w:qFormat/>
    <w:rsid w:val="00AB6F5E"/>
    <w:pPr>
      <w:ind w:left="720"/>
    </w:pPr>
    <w:rPr>
      <w:rFonts w:asciiTheme="minorHAnsi" w:hAnsiTheme="minorHAnsi" w:cstheme="minorHAnsi"/>
      <w:sz w:val="20"/>
      <w:szCs w:val="20"/>
    </w:rPr>
  </w:style>
  <w:style w:type="paragraph" w:styleId="62">
    <w:name w:val="toc 6"/>
    <w:basedOn w:val="a"/>
    <w:next w:val="a"/>
    <w:autoRedefine/>
    <w:uiPriority w:val="39"/>
    <w:unhideWhenUsed/>
    <w:qFormat/>
    <w:rsid w:val="00AB6F5E"/>
    <w:pPr>
      <w:ind w:left="960"/>
    </w:pPr>
    <w:rPr>
      <w:rFonts w:asciiTheme="minorHAnsi" w:hAnsiTheme="minorHAnsi" w:cstheme="minorHAnsi"/>
      <w:sz w:val="20"/>
      <w:szCs w:val="20"/>
    </w:rPr>
  </w:style>
  <w:style w:type="paragraph" w:styleId="70">
    <w:name w:val="toc 7"/>
    <w:basedOn w:val="a"/>
    <w:next w:val="a"/>
    <w:autoRedefine/>
    <w:uiPriority w:val="39"/>
    <w:unhideWhenUsed/>
    <w:qFormat/>
    <w:rsid w:val="00AB6F5E"/>
    <w:pPr>
      <w:ind w:left="1200"/>
    </w:pPr>
    <w:rPr>
      <w:rFonts w:asciiTheme="minorHAnsi" w:hAnsiTheme="minorHAnsi" w:cstheme="minorHAnsi"/>
      <w:sz w:val="20"/>
      <w:szCs w:val="20"/>
    </w:rPr>
  </w:style>
  <w:style w:type="paragraph" w:styleId="82">
    <w:name w:val="toc 8"/>
    <w:basedOn w:val="a"/>
    <w:next w:val="a"/>
    <w:autoRedefine/>
    <w:uiPriority w:val="39"/>
    <w:unhideWhenUsed/>
    <w:qFormat/>
    <w:rsid w:val="00AB6F5E"/>
    <w:pPr>
      <w:ind w:left="1440"/>
    </w:pPr>
    <w:rPr>
      <w:rFonts w:asciiTheme="minorHAnsi" w:hAnsiTheme="minorHAnsi" w:cstheme="minorHAnsi"/>
      <w:sz w:val="20"/>
      <w:szCs w:val="20"/>
    </w:rPr>
  </w:style>
  <w:style w:type="paragraph" w:styleId="92">
    <w:name w:val="toc 9"/>
    <w:basedOn w:val="a"/>
    <w:next w:val="a"/>
    <w:autoRedefine/>
    <w:uiPriority w:val="39"/>
    <w:unhideWhenUsed/>
    <w:qFormat/>
    <w:rsid w:val="00AB6F5E"/>
    <w:pPr>
      <w:ind w:left="1680"/>
    </w:pPr>
    <w:rPr>
      <w:rFonts w:asciiTheme="minorHAnsi" w:hAnsiTheme="minorHAnsi" w:cstheme="minorHAnsi"/>
      <w:sz w:val="20"/>
      <w:szCs w:val="20"/>
    </w:rPr>
  </w:style>
  <w:style w:type="paragraph" w:customStyle="1" w:styleId="2f">
    <w:name w:val="Знак2 Знак"/>
    <w:basedOn w:val="a"/>
    <w:rsid w:val="00AB6F5E"/>
    <w:rPr>
      <w:rFonts w:ascii="Verdana" w:hAnsi="Verdana" w:cs="Verdana"/>
      <w:sz w:val="20"/>
      <w:szCs w:val="20"/>
      <w:lang w:val="en-US" w:eastAsia="en-US"/>
    </w:rPr>
  </w:style>
  <w:style w:type="character" w:customStyle="1" w:styleId="WW8Num2z8">
    <w:name w:val="WW8Num2z8"/>
    <w:rsid w:val="00AB6F5E"/>
  </w:style>
  <w:style w:type="paragraph" w:customStyle="1" w:styleId="213">
    <w:name w:val="Основной текст 21"/>
    <w:basedOn w:val="a"/>
    <w:rsid w:val="00AB6F5E"/>
    <w:pPr>
      <w:suppressAutoHyphens/>
      <w:spacing w:after="200" w:line="276" w:lineRule="auto"/>
    </w:pPr>
    <w:rPr>
      <w:rFonts w:ascii="Calibri" w:eastAsia="Calibri" w:hAnsi="Calibri" w:cs="Mangal"/>
      <w:kern w:val="1"/>
      <w:sz w:val="14"/>
      <w:szCs w:val="20"/>
      <w:lang w:val="uk-UA" w:eastAsia="en-US"/>
    </w:rPr>
  </w:style>
  <w:style w:type="paragraph" w:customStyle="1" w:styleId="xl24">
    <w:name w:val="xl24"/>
    <w:basedOn w:val="a"/>
    <w:rsid w:val="00AB6F5E"/>
    <w:pPr>
      <w:spacing w:before="100" w:after="100"/>
      <w:jc w:val="right"/>
    </w:pPr>
    <w:rPr>
      <w:szCs w:val="20"/>
      <w:lang w:val="uk-UA"/>
    </w:rPr>
  </w:style>
  <w:style w:type="paragraph" w:customStyle="1" w:styleId="align-left">
    <w:name w:val="align-left"/>
    <w:basedOn w:val="a"/>
    <w:rsid w:val="00AB6F5E"/>
    <w:pPr>
      <w:spacing w:before="100" w:beforeAutospacing="1" w:after="100" w:afterAutospacing="1"/>
    </w:pPr>
  </w:style>
  <w:style w:type="paragraph" w:customStyle="1" w:styleId="101">
    <w:name w:val="Знак Знак10 Знак Знак Знак Знак Знак Знак Знак Знак Знак Знак Знак Знак"/>
    <w:basedOn w:val="a"/>
    <w:rsid w:val="00AB6F5E"/>
    <w:pPr>
      <w:spacing w:after="160" w:line="240" w:lineRule="exact"/>
      <w:jc w:val="both"/>
    </w:pPr>
    <w:rPr>
      <w:rFonts w:ascii="Tahoma" w:hAnsi="Tahoma"/>
      <w:b/>
      <w:szCs w:val="20"/>
      <w:lang w:val="en-US" w:eastAsia="en-US"/>
    </w:rPr>
  </w:style>
  <w:style w:type="paragraph" w:customStyle="1" w:styleId="affb">
    <w:name w:val="Ñòèëü"/>
    <w:rsid w:val="00AB6F5E"/>
    <w:pPr>
      <w:widowControl w:val="0"/>
    </w:pPr>
    <w:rPr>
      <w:spacing w:val="-1"/>
      <w:kern w:val="65535"/>
      <w:position w:val="-1"/>
      <w:szCs w:val="20"/>
      <w:lang w:val="ru-RU"/>
    </w:rPr>
  </w:style>
  <w:style w:type="paragraph" w:customStyle="1" w:styleId="affc">
    <w:name w:val="Вміст таблиці"/>
    <w:basedOn w:val="a"/>
    <w:rsid w:val="00AB6F5E"/>
    <w:pPr>
      <w:suppressLineNumbers/>
      <w:suppressAutoHyphens/>
      <w:spacing w:after="200" w:line="276" w:lineRule="auto"/>
    </w:pPr>
    <w:rPr>
      <w:rFonts w:ascii="Calibri" w:eastAsia="Calibri" w:hAnsi="Calibri" w:cs="Mangal"/>
      <w:kern w:val="1"/>
      <w:sz w:val="22"/>
      <w:szCs w:val="22"/>
      <w:lang w:val="uk-UA" w:eastAsia="en-US"/>
    </w:rPr>
  </w:style>
  <w:style w:type="paragraph" w:customStyle="1" w:styleId="2f0">
    <w:name w:val="Абзац списка2"/>
    <w:basedOn w:val="a"/>
    <w:rsid w:val="00AB6F5E"/>
    <w:pPr>
      <w:spacing w:after="200" w:line="276" w:lineRule="auto"/>
      <w:ind w:left="720"/>
    </w:pPr>
    <w:rPr>
      <w:rFonts w:ascii="Calibri" w:hAnsi="Calibri"/>
      <w:kern w:val="2"/>
      <w:sz w:val="22"/>
      <w:szCs w:val="22"/>
      <w:lang w:val="uk-UA" w:eastAsia="zh-CN"/>
    </w:rPr>
  </w:style>
  <w:style w:type="paragraph" w:customStyle="1" w:styleId="rtejustify">
    <w:name w:val="rtejustify"/>
    <w:basedOn w:val="a"/>
    <w:rsid w:val="00AB6F5E"/>
    <w:pPr>
      <w:spacing w:before="100" w:beforeAutospacing="1" w:after="100" w:afterAutospacing="1"/>
    </w:pPr>
  </w:style>
  <w:style w:type="paragraph" w:customStyle="1" w:styleId="113">
    <w:name w:val="1.1."/>
    <w:basedOn w:val="30"/>
    <w:link w:val="114"/>
    <w:qFormat/>
    <w:rsid w:val="00AB6F5E"/>
    <w:pPr>
      <w:spacing w:before="0"/>
    </w:pPr>
    <w:rPr>
      <w:rFonts w:eastAsia="Calibri"/>
      <w:color w:val="F244B4"/>
      <w:lang w:val="ru-RU"/>
    </w:rPr>
  </w:style>
  <w:style w:type="character" w:customStyle="1" w:styleId="114">
    <w:name w:val="1.1. Знак"/>
    <w:basedOn w:val="31"/>
    <w:link w:val="113"/>
    <w:rsid w:val="00AB6F5E"/>
    <w:rPr>
      <w:rFonts w:ascii="Arial" w:eastAsia="Calibri" w:hAnsi="Arial" w:cs="Arial"/>
      <w:b/>
      <w:bCs/>
      <w:color w:val="F244B4"/>
      <w:sz w:val="24"/>
      <w:szCs w:val="24"/>
      <w:shd w:val="clear" w:color="auto" w:fill="A8D08D" w:themeFill="accent6" w:themeFillTint="99"/>
      <w:lang w:val="ru-RU"/>
    </w:rPr>
  </w:style>
  <w:style w:type="paragraph" w:customStyle="1" w:styleId="1f5">
    <w:name w:val="Рис.1."/>
    <w:basedOn w:val="a"/>
    <w:link w:val="1f6"/>
    <w:qFormat/>
    <w:rsid w:val="00AB6F5E"/>
    <w:pPr>
      <w:spacing w:after="60"/>
      <w:jc w:val="center"/>
    </w:pPr>
    <w:rPr>
      <w:rFonts w:ascii="Arial" w:hAnsi="Arial" w:cs="Arial"/>
      <w:color w:val="000000" w:themeColor="text1"/>
      <w:sz w:val="22"/>
      <w:szCs w:val="21"/>
      <w:shd w:val="clear" w:color="auto" w:fill="FFFFFF"/>
      <w:lang w:val="uk-UA"/>
    </w:rPr>
  </w:style>
  <w:style w:type="character" w:customStyle="1" w:styleId="1f6">
    <w:name w:val="Рис.1. Знак"/>
    <w:basedOn w:val="a0"/>
    <w:link w:val="1f5"/>
    <w:rsid w:val="00AB6F5E"/>
    <w:rPr>
      <w:rFonts w:ascii="Arial" w:eastAsia="Times New Roman" w:hAnsi="Arial" w:cs="Arial"/>
      <w:color w:val="000000" w:themeColor="text1"/>
      <w:szCs w:val="21"/>
      <w:lang w:eastAsia="ru-RU"/>
    </w:rPr>
  </w:style>
  <w:style w:type="numbering" w:customStyle="1" w:styleId="1f7">
    <w:name w:val="Немає списку1"/>
    <w:next w:val="a2"/>
    <w:semiHidden/>
    <w:unhideWhenUsed/>
    <w:rsid w:val="00AB6F5E"/>
  </w:style>
  <w:style w:type="paragraph" w:customStyle="1" w:styleId="1f8">
    <w:name w:val="Без интервала1"/>
    <w:uiPriority w:val="1"/>
    <w:qFormat/>
    <w:rsid w:val="00AB6F5E"/>
    <w:rPr>
      <w:rFonts w:ascii="Calibri" w:eastAsia="Calibri" w:hAnsi="Calibri"/>
      <w:lang w:eastAsia="en-US"/>
    </w:rPr>
  </w:style>
  <w:style w:type="paragraph" w:customStyle="1" w:styleId="1f9">
    <w:name w:val="Абзац списка1"/>
    <w:basedOn w:val="a"/>
    <w:uiPriority w:val="34"/>
    <w:qFormat/>
    <w:rsid w:val="00AB6F5E"/>
    <w:pPr>
      <w:ind w:left="720"/>
      <w:contextualSpacing/>
    </w:pPr>
    <w:rPr>
      <w:rFonts w:ascii="Arial" w:eastAsia="Calibri" w:hAnsi="Arial"/>
      <w:sz w:val="22"/>
      <w:szCs w:val="22"/>
      <w:lang w:val="en-US" w:eastAsia="en-US"/>
    </w:rPr>
  </w:style>
  <w:style w:type="paragraph" w:customStyle="1" w:styleId="ListofTables">
    <w:name w:val="List of Tables"/>
    <w:basedOn w:val="a"/>
    <w:rsid w:val="00AB6F5E"/>
    <w:pPr>
      <w:spacing w:after="120"/>
      <w:ind w:firstLine="720"/>
      <w:jc w:val="both"/>
    </w:pPr>
    <w:rPr>
      <w:rFonts w:ascii="Arial" w:hAnsi="Arial" w:cs="Arial"/>
      <w:b/>
      <w:sz w:val="22"/>
      <w:szCs w:val="22"/>
      <w:lang w:val="uk-UA" w:eastAsia="en-US"/>
    </w:rPr>
  </w:style>
  <w:style w:type="paragraph" w:styleId="affd">
    <w:name w:val="table of figures"/>
    <w:basedOn w:val="a"/>
    <w:next w:val="a"/>
    <w:autoRedefine/>
    <w:semiHidden/>
    <w:rsid w:val="00AB6F5E"/>
    <w:pPr>
      <w:tabs>
        <w:tab w:val="left" w:pos="1418"/>
        <w:tab w:val="right" w:leader="dot" w:pos="9629"/>
      </w:tabs>
      <w:spacing w:after="120"/>
      <w:jc w:val="both"/>
    </w:pPr>
    <w:rPr>
      <w:rFonts w:ascii="Arial" w:hAnsi="Arial"/>
      <w:sz w:val="22"/>
      <w:szCs w:val="22"/>
      <w:lang w:val="uk-UA" w:eastAsia="en-US"/>
    </w:rPr>
  </w:style>
  <w:style w:type="paragraph" w:customStyle="1" w:styleId="366">
    <w:name w:val="Стиль Заголовок 3 + Перед:  6 пт После:  6 пт"/>
    <w:basedOn w:val="30"/>
    <w:rsid w:val="00AB6F5E"/>
    <w:pPr>
      <w:keepNext/>
      <w:widowControl/>
      <w:tabs>
        <w:tab w:val="left" w:pos="567"/>
      </w:tabs>
      <w:autoSpaceDE/>
      <w:autoSpaceDN/>
      <w:ind w:firstLine="720"/>
      <w:jc w:val="both"/>
    </w:pPr>
    <w:rPr>
      <w:rFonts w:ascii="PF Square Sans Pro" w:eastAsia="Times New Roman" w:hAnsi="PF Square Sans Pro"/>
      <w:color w:val="000000"/>
      <w:lang w:eastAsia="x-none"/>
    </w:rPr>
  </w:style>
  <w:style w:type="paragraph" w:customStyle="1" w:styleId="1fa">
    <w:name w:val="Стиль Заголовок 1 + все прописные"/>
    <w:basedOn w:val="1"/>
    <w:rsid w:val="00AB6F5E"/>
    <w:pPr>
      <w:pageBreakBefore/>
      <w:shd w:val="clear" w:color="auto" w:fill="DEEAF6"/>
      <w:spacing w:after="240"/>
      <w:ind w:firstLine="720"/>
    </w:pPr>
    <w:rPr>
      <w:rFonts w:ascii="PF Square Sans Pro" w:eastAsia="Times New Roman" w:hAnsi="PF Square Sans Pro"/>
      <w:bCs/>
      <w:caps/>
      <w:color w:val="000000"/>
      <w:kern w:val="32"/>
      <w:sz w:val="32"/>
      <w:szCs w:val="28"/>
      <w:lang w:eastAsia="x-none"/>
    </w:rPr>
  </w:style>
  <w:style w:type="paragraph" w:customStyle="1" w:styleId="115">
    <w:name w:val="Стиль Заголовок 1 + все прописные1"/>
    <w:basedOn w:val="1"/>
    <w:rsid w:val="00AB6F5E"/>
    <w:pPr>
      <w:pageBreakBefore/>
      <w:shd w:val="clear" w:color="auto" w:fill="DEEAF6"/>
      <w:spacing w:before="360" w:after="240"/>
      <w:ind w:firstLine="720"/>
    </w:pPr>
    <w:rPr>
      <w:rFonts w:ascii="PF Square Sans Pro" w:eastAsia="Times New Roman" w:hAnsi="PF Square Sans Pro"/>
      <w:bCs/>
      <w:caps/>
      <w:color w:val="000000"/>
      <w:kern w:val="32"/>
      <w:sz w:val="32"/>
      <w:szCs w:val="28"/>
      <w:lang w:eastAsia="x-none"/>
    </w:rPr>
  </w:style>
  <w:style w:type="paragraph" w:customStyle="1" w:styleId="2120">
    <w:name w:val="Стиль Заголовок 2 + не курсив малые прописные После:  12 пт"/>
    <w:basedOn w:val="2"/>
    <w:rsid w:val="00AB6F5E"/>
    <w:pPr>
      <w:pBdr>
        <w:top w:val="none" w:sz="0" w:space="0" w:color="auto"/>
        <w:left w:val="none" w:sz="0" w:space="0" w:color="auto"/>
        <w:bottom w:val="none" w:sz="0" w:space="0" w:color="auto"/>
        <w:right w:val="none" w:sz="0" w:space="0" w:color="auto"/>
        <w:between w:val="none" w:sz="0" w:space="0" w:color="auto"/>
      </w:pBdr>
      <w:shd w:val="clear" w:color="auto" w:fill="auto"/>
      <w:spacing w:before="240" w:after="240"/>
      <w:ind w:firstLine="720"/>
    </w:pPr>
    <w:rPr>
      <w:rFonts w:ascii="PF Square Sans Pro" w:eastAsia="Times New Roman" w:hAnsi="PF Square Sans Pro"/>
      <w:bCs w:val="0"/>
      <w:smallCaps/>
      <w:color w:val="000000"/>
      <w:szCs w:val="20"/>
      <w:lang w:eastAsia="x-none"/>
    </w:rPr>
  </w:style>
  <w:style w:type="paragraph" w:customStyle="1" w:styleId="2121">
    <w:name w:val="Стиль Заголовок 2 + не курсив малые прописные После:  12 пт1"/>
    <w:basedOn w:val="2"/>
    <w:autoRedefine/>
    <w:rsid w:val="00AB6F5E"/>
    <w:pPr>
      <w:pBdr>
        <w:top w:val="none" w:sz="0" w:space="0" w:color="auto"/>
        <w:left w:val="none" w:sz="0" w:space="0" w:color="auto"/>
        <w:bottom w:val="none" w:sz="0" w:space="0" w:color="auto"/>
        <w:right w:val="none" w:sz="0" w:space="0" w:color="auto"/>
        <w:between w:val="none" w:sz="0" w:space="0" w:color="auto"/>
      </w:pBdr>
      <w:shd w:val="clear" w:color="auto" w:fill="auto"/>
      <w:spacing w:before="240" w:after="240"/>
      <w:ind w:left="1418" w:hanging="698"/>
    </w:pPr>
    <w:rPr>
      <w:rFonts w:ascii="PF Square Sans Pro" w:eastAsia="Times New Roman" w:hAnsi="PF Square Sans Pro"/>
      <w:bCs w:val="0"/>
      <w:smallCaps/>
      <w:color w:val="000000"/>
      <w:szCs w:val="20"/>
      <w:lang w:eastAsia="x-none"/>
    </w:rPr>
  </w:style>
  <w:style w:type="paragraph" w:customStyle="1" w:styleId="1fb">
    <w:name w:val="Заголовок оглавления1"/>
    <w:basedOn w:val="1"/>
    <w:next w:val="a"/>
    <w:uiPriority w:val="39"/>
    <w:qFormat/>
    <w:rsid w:val="00AB6F5E"/>
    <w:pPr>
      <w:keepLines/>
      <w:shd w:val="clear" w:color="auto" w:fill="DEEAF6"/>
      <w:tabs>
        <w:tab w:val="clear" w:pos="567"/>
      </w:tabs>
      <w:spacing w:before="480"/>
      <w:outlineLvl w:val="9"/>
    </w:pPr>
    <w:rPr>
      <w:rFonts w:ascii="Cambria" w:eastAsia="Times New Roman" w:hAnsi="Cambria"/>
      <w:bCs/>
      <w:color w:val="365F91"/>
      <w:szCs w:val="28"/>
      <w:lang w:val="x-none" w:eastAsia="x-none"/>
    </w:rPr>
  </w:style>
  <w:style w:type="character" w:customStyle="1" w:styleId="apple-converted-space">
    <w:name w:val="apple-converted-space"/>
    <w:rsid w:val="00AB6F5E"/>
  </w:style>
  <w:style w:type="numbering" w:customStyle="1" w:styleId="116">
    <w:name w:val="Немає списку11"/>
    <w:next w:val="a2"/>
    <w:uiPriority w:val="99"/>
    <w:semiHidden/>
    <w:unhideWhenUsed/>
    <w:rsid w:val="00AB6F5E"/>
  </w:style>
  <w:style w:type="numbering" w:customStyle="1" w:styleId="2f1">
    <w:name w:val="Немає списку2"/>
    <w:next w:val="a2"/>
    <w:uiPriority w:val="99"/>
    <w:semiHidden/>
    <w:unhideWhenUsed/>
    <w:rsid w:val="00AB6F5E"/>
  </w:style>
  <w:style w:type="paragraph" w:customStyle="1" w:styleId="msonormal0">
    <w:name w:val="msonormal"/>
    <w:basedOn w:val="a"/>
    <w:rsid w:val="00AB6F5E"/>
    <w:pPr>
      <w:spacing w:before="100" w:beforeAutospacing="1" w:after="100" w:afterAutospacing="1"/>
    </w:pPr>
    <w:rPr>
      <w:lang w:val="uk-UA" w:eastAsia="uk-UA"/>
    </w:rPr>
  </w:style>
  <w:style w:type="paragraph" w:customStyle="1" w:styleId="affe">
    <w:name w:val="Нормальний текст"/>
    <w:basedOn w:val="a"/>
    <w:rsid w:val="00AB6F5E"/>
    <w:pPr>
      <w:spacing w:before="120"/>
      <w:ind w:firstLine="567"/>
    </w:pPr>
    <w:rPr>
      <w:rFonts w:ascii="Antiqua" w:hAnsi="Antiqua"/>
      <w:sz w:val="26"/>
      <w:szCs w:val="20"/>
      <w:lang w:val="uk-UA"/>
    </w:rPr>
  </w:style>
  <w:style w:type="paragraph" w:customStyle="1" w:styleId="Normal1">
    <w:name w:val="Normal1"/>
    <w:rsid w:val="00AB6F5E"/>
    <w:rPr>
      <w:szCs w:val="20"/>
    </w:rPr>
  </w:style>
  <w:style w:type="paragraph" w:customStyle="1" w:styleId="afff">
    <w:name w:val="удк"/>
    <w:basedOn w:val="a"/>
    <w:rsid w:val="00AB6F5E"/>
    <w:pPr>
      <w:widowControl w:val="0"/>
      <w:autoSpaceDE w:val="0"/>
      <w:autoSpaceDN w:val="0"/>
      <w:ind w:firstLine="301"/>
      <w:jc w:val="both"/>
    </w:pPr>
    <w:rPr>
      <w:noProof/>
      <w:sz w:val="18"/>
      <w:szCs w:val="20"/>
      <w:lang w:val="uk-UA"/>
    </w:rPr>
  </w:style>
  <w:style w:type="paragraph" w:styleId="afff0">
    <w:name w:val="endnote text"/>
    <w:basedOn w:val="a"/>
    <w:link w:val="afff1"/>
    <w:uiPriority w:val="99"/>
    <w:semiHidden/>
    <w:unhideWhenUsed/>
    <w:rsid w:val="00AB6F5E"/>
    <w:rPr>
      <w:rFonts w:asciiTheme="minorHAnsi" w:hAnsiTheme="minorHAnsi"/>
      <w:sz w:val="20"/>
      <w:szCs w:val="20"/>
      <w:lang w:val="uk-UA" w:eastAsia="en-US"/>
    </w:rPr>
  </w:style>
  <w:style w:type="character" w:customStyle="1" w:styleId="afff1">
    <w:name w:val="Текст концевой сноски Знак"/>
    <w:basedOn w:val="a0"/>
    <w:link w:val="afff0"/>
    <w:uiPriority w:val="99"/>
    <w:semiHidden/>
    <w:rsid w:val="00AB6F5E"/>
    <w:rPr>
      <w:sz w:val="20"/>
      <w:szCs w:val="20"/>
      <w:lang w:eastAsia="en-US"/>
    </w:rPr>
  </w:style>
  <w:style w:type="character" w:styleId="afff2">
    <w:name w:val="endnote reference"/>
    <w:basedOn w:val="a0"/>
    <w:uiPriority w:val="99"/>
    <w:semiHidden/>
    <w:unhideWhenUsed/>
    <w:rsid w:val="00AB6F5E"/>
    <w:rPr>
      <w:vertAlign w:val="superscript"/>
    </w:rPr>
  </w:style>
  <w:style w:type="character" w:customStyle="1" w:styleId="2f2">
    <w:name w:val="Незакрита згадка2"/>
    <w:basedOn w:val="a0"/>
    <w:uiPriority w:val="99"/>
    <w:semiHidden/>
    <w:unhideWhenUsed/>
    <w:rsid w:val="00AB6F5E"/>
    <w:rPr>
      <w:color w:val="605E5C"/>
      <w:shd w:val="clear" w:color="auto" w:fill="E1DFDD"/>
    </w:rPr>
  </w:style>
  <w:style w:type="character" w:customStyle="1" w:styleId="1fc">
    <w:name w:val="Слабке виокремлення1"/>
    <w:basedOn w:val="a0"/>
    <w:uiPriority w:val="19"/>
    <w:qFormat/>
    <w:rsid w:val="00AB6F5E"/>
    <w:rPr>
      <w:i/>
      <w:iCs/>
      <w:color w:val="404040" w:themeColor="text1" w:themeTint="BF"/>
    </w:rPr>
  </w:style>
  <w:style w:type="table" w:customStyle="1" w:styleId="2f3">
    <w:name w:val="Стиль2"/>
    <w:basedOn w:val="a1"/>
    <w:uiPriority w:val="99"/>
    <w:rsid w:val="00AB6F5E"/>
    <w:rPr>
      <w:lang w:eastAsia="en-US"/>
    </w:rPr>
    <w:tblPr/>
  </w:style>
  <w:style w:type="paragraph" w:customStyle="1" w:styleId="1fd">
    <w:name w:val="Діаграма 1."/>
    <w:basedOn w:val="afa"/>
    <w:link w:val="1fe"/>
    <w:qFormat/>
    <w:rsid w:val="00AB6F5E"/>
    <w:pPr>
      <w:spacing w:before="60" w:after="60"/>
      <w:ind w:hanging="360"/>
      <w:jc w:val="center"/>
    </w:pPr>
    <w:rPr>
      <w:rFonts w:ascii="Arial" w:eastAsia="Calibri" w:hAnsi="Arial" w:cs="Arial"/>
      <w:b/>
      <w:color w:val="000000"/>
      <w:lang w:eastAsia="x-none"/>
    </w:rPr>
  </w:style>
  <w:style w:type="paragraph" w:customStyle="1" w:styleId="1ff">
    <w:name w:val="Діаграма 1"/>
    <w:basedOn w:val="a"/>
    <w:link w:val="1ff0"/>
    <w:qFormat/>
    <w:rsid w:val="00AB6F5E"/>
    <w:pPr>
      <w:jc w:val="center"/>
    </w:pPr>
  </w:style>
  <w:style w:type="character" w:customStyle="1" w:styleId="1fe">
    <w:name w:val="Діаграма 1. Знак"/>
    <w:basedOn w:val="afb"/>
    <w:link w:val="1fd"/>
    <w:rsid w:val="00AB6F5E"/>
    <w:rPr>
      <w:rFonts w:ascii="Arial" w:eastAsia="Calibri" w:hAnsi="Arial" w:cs="Arial"/>
      <w:b/>
      <w:color w:val="000000"/>
      <w:sz w:val="24"/>
      <w:szCs w:val="24"/>
      <w:lang w:eastAsia="x-none"/>
    </w:rPr>
  </w:style>
  <w:style w:type="character" w:customStyle="1" w:styleId="1ff0">
    <w:name w:val="Діаграма 1 Знак"/>
    <w:basedOn w:val="a0"/>
    <w:link w:val="1ff"/>
    <w:rsid w:val="00AB6F5E"/>
    <w:rPr>
      <w:rFonts w:ascii="Times New Roman" w:eastAsia="Times New Roman" w:hAnsi="Times New Roman" w:cs="Times New Roman"/>
      <w:sz w:val="24"/>
      <w:szCs w:val="24"/>
      <w:lang w:val="ru-RU" w:eastAsia="ru-RU"/>
    </w:rPr>
  </w:style>
  <w:style w:type="character" w:customStyle="1" w:styleId="35">
    <w:name w:val="Стиль3 Знак"/>
    <w:basedOn w:val="afb"/>
    <w:link w:val="3"/>
    <w:rsid w:val="00AB6F5E"/>
    <w:rPr>
      <w:rFonts w:ascii="Arial" w:hAnsi="Arial" w:cs="Arial"/>
      <w:b/>
      <w:sz w:val="24"/>
      <w:szCs w:val="24"/>
      <w:shd w:val="clear" w:color="auto" w:fill="FFFFFF"/>
      <w:lang w:eastAsia="uk-UA"/>
    </w:rPr>
  </w:style>
  <w:style w:type="character" w:customStyle="1" w:styleId="apple-style-span">
    <w:name w:val="apple-style-span"/>
    <w:basedOn w:val="a0"/>
    <w:rsid w:val="00B642D2"/>
    <w:rPr>
      <w:w w:val="100"/>
      <w:position w:val="-1"/>
      <w:effect w:val="none"/>
      <w:vertAlign w:val="baseline"/>
      <w:cs w:val="0"/>
      <w:em w:val="none"/>
    </w:rPr>
  </w:style>
  <w:style w:type="paragraph" w:customStyle="1" w:styleId="FigureUkr">
    <w:name w:val="Figure Ukr"/>
    <w:basedOn w:val="a"/>
    <w:next w:val="a"/>
    <w:qFormat/>
    <w:rsid w:val="00B642D2"/>
    <w:pPr>
      <w:keepLines/>
      <w:suppressAutoHyphens/>
      <w:spacing w:before="120" w:after="60" w:line="1" w:lineRule="atLeast"/>
      <w:ind w:leftChars="-1" w:left="-1" w:hangingChars="1" w:hanging="1"/>
      <w:jc w:val="center"/>
      <w:textDirection w:val="btLr"/>
      <w:textAlignment w:val="top"/>
      <w:outlineLvl w:val="0"/>
    </w:pPr>
    <w:rPr>
      <w:rFonts w:ascii="Arial" w:hAnsi="Arial" w:cs="Calibri"/>
      <w:b/>
      <w:bCs/>
      <w:position w:val="-1"/>
      <w:sz w:val="20"/>
      <w:szCs w:val="20"/>
      <w:lang w:val="uk-UA" w:eastAsia="en-US"/>
    </w:rPr>
  </w:style>
  <w:style w:type="paragraph" w:customStyle="1" w:styleId="71">
    <w:name w:val="Знак Знак7 Знак Знак"/>
    <w:basedOn w:val="a"/>
    <w:rsid w:val="00B642D2"/>
    <w:pPr>
      <w:suppressAutoHyphens/>
      <w:spacing w:before="120" w:after="60" w:line="1" w:lineRule="atLeast"/>
      <w:ind w:leftChars="-1" w:left="-1" w:hangingChars="1" w:hanging="1"/>
      <w:jc w:val="center"/>
      <w:textDirection w:val="btLr"/>
      <w:textAlignment w:val="top"/>
      <w:outlineLvl w:val="0"/>
    </w:pPr>
    <w:rPr>
      <w:rFonts w:ascii="Verdana" w:hAnsi="Verdana" w:cs="Calibri"/>
      <w:position w:val="-1"/>
      <w:sz w:val="20"/>
      <w:szCs w:val="20"/>
      <w:lang w:val="en-US" w:eastAsia="en-US"/>
    </w:rPr>
  </w:style>
  <w:style w:type="paragraph" w:customStyle="1" w:styleId="afff3">
    <w:name w:val="Перечень рисунков;перелік таблиць"/>
    <w:basedOn w:val="a"/>
    <w:next w:val="a"/>
    <w:rsid w:val="00B642D2"/>
    <w:pPr>
      <w:suppressAutoHyphens/>
      <w:spacing w:before="180" w:after="120" w:line="1" w:lineRule="atLeast"/>
      <w:ind w:leftChars="-1" w:left="-1" w:hangingChars="1" w:hanging="1"/>
      <w:jc w:val="center"/>
      <w:textDirection w:val="btLr"/>
      <w:textAlignment w:val="top"/>
      <w:outlineLvl w:val="0"/>
    </w:pPr>
    <w:rPr>
      <w:rFonts w:ascii="Arial" w:hAnsi="Arial" w:cs="Calibri"/>
      <w:position w:val="-1"/>
      <w:sz w:val="22"/>
      <w:szCs w:val="22"/>
      <w:lang w:val="uk-UA" w:eastAsia="en-US"/>
    </w:rPr>
  </w:style>
  <w:style w:type="paragraph" w:customStyle="1" w:styleId="Web1">
    <w:name w:val="Обычный (веб);Обычный (Web)1"/>
    <w:basedOn w:val="a"/>
    <w:rsid w:val="00B642D2"/>
    <w:pPr>
      <w:suppressAutoHyphens/>
      <w:spacing w:before="100" w:beforeAutospacing="1" w:after="100" w:afterAutospacing="1" w:line="1" w:lineRule="atLeast"/>
      <w:ind w:leftChars="-1" w:left="-1" w:hangingChars="1" w:hanging="1"/>
      <w:jc w:val="center"/>
      <w:textDirection w:val="btLr"/>
      <w:textAlignment w:val="top"/>
      <w:outlineLvl w:val="0"/>
    </w:pPr>
    <w:rPr>
      <w:rFonts w:cs="Calibri"/>
      <w:position w:val="-1"/>
    </w:rPr>
  </w:style>
  <w:style w:type="paragraph" w:customStyle="1" w:styleId="ColorfulList-Accent11">
    <w:name w:val="Colorful List - Accent 11"/>
    <w:basedOn w:val="a"/>
    <w:rsid w:val="00B642D2"/>
    <w:pPr>
      <w:suppressAutoHyphens/>
      <w:spacing w:before="120" w:after="200" w:line="276" w:lineRule="auto"/>
      <w:ind w:leftChars="-1" w:left="720" w:hangingChars="1" w:hanging="1"/>
      <w:contextualSpacing/>
      <w:jc w:val="center"/>
      <w:textDirection w:val="btLr"/>
      <w:textAlignment w:val="top"/>
      <w:outlineLvl w:val="0"/>
    </w:pPr>
    <w:rPr>
      <w:rFonts w:ascii="Calibri" w:eastAsia="Calibri" w:hAnsi="Calibri" w:cs="Calibri"/>
      <w:position w:val="-1"/>
      <w:sz w:val="22"/>
      <w:szCs w:val="22"/>
      <w:lang w:eastAsia="en-US"/>
    </w:rPr>
  </w:style>
  <w:style w:type="paragraph" w:customStyle="1" w:styleId="72">
    <w:name w:val="Знак Знак7"/>
    <w:basedOn w:val="a"/>
    <w:rsid w:val="00B642D2"/>
    <w:pPr>
      <w:suppressAutoHyphens/>
      <w:spacing w:before="120" w:after="60" w:line="1" w:lineRule="atLeast"/>
      <w:ind w:leftChars="-1" w:left="-1" w:hangingChars="1" w:hanging="1"/>
      <w:jc w:val="center"/>
      <w:textDirection w:val="btLr"/>
      <w:textAlignment w:val="top"/>
      <w:outlineLvl w:val="0"/>
    </w:pPr>
    <w:rPr>
      <w:rFonts w:ascii="Verdana" w:hAnsi="Verdana" w:cs="Calibri"/>
      <w:position w:val="-1"/>
      <w:sz w:val="20"/>
      <w:szCs w:val="20"/>
      <w:lang w:val="en-US" w:eastAsia="en-US"/>
    </w:rPr>
  </w:style>
  <w:style w:type="character" w:customStyle="1" w:styleId="mw-headline">
    <w:name w:val="mw-headline"/>
    <w:basedOn w:val="a0"/>
    <w:rsid w:val="00B642D2"/>
    <w:rPr>
      <w:w w:val="100"/>
      <w:position w:val="-1"/>
      <w:effect w:val="none"/>
      <w:vertAlign w:val="baseline"/>
      <w:cs w:val="0"/>
      <w:em w:val="none"/>
    </w:rPr>
  </w:style>
  <w:style w:type="character" w:customStyle="1" w:styleId="collapsebutton">
    <w:name w:val="collapsebutton"/>
    <w:basedOn w:val="a0"/>
    <w:rsid w:val="00B642D2"/>
    <w:rPr>
      <w:w w:val="100"/>
      <w:position w:val="-1"/>
      <w:effect w:val="none"/>
      <w:vertAlign w:val="baseline"/>
      <w:cs w:val="0"/>
      <w:em w:val="none"/>
    </w:rPr>
  </w:style>
  <w:style w:type="character" w:customStyle="1" w:styleId="editsection">
    <w:name w:val="editsection"/>
    <w:basedOn w:val="a0"/>
    <w:rsid w:val="00B642D2"/>
    <w:rPr>
      <w:w w:val="100"/>
      <w:position w:val="-1"/>
      <w:effect w:val="none"/>
      <w:vertAlign w:val="baseline"/>
      <w:cs w:val="0"/>
      <w:em w:val="none"/>
    </w:rPr>
  </w:style>
  <w:style w:type="character" w:customStyle="1" w:styleId="toctoggle">
    <w:name w:val="toctoggle"/>
    <w:basedOn w:val="a0"/>
    <w:rsid w:val="00B642D2"/>
    <w:rPr>
      <w:w w:val="100"/>
      <w:position w:val="-1"/>
      <w:effect w:val="none"/>
      <w:vertAlign w:val="baseline"/>
      <w:cs w:val="0"/>
      <w:em w:val="none"/>
    </w:rPr>
  </w:style>
  <w:style w:type="character" w:customStyle="1" w:styleId="tocnumber">
    <w:name w:val="tocnumber"/>
    <w:basedOn w:val="a0"/>
    <w:rsid w:val="00B642D2"/>
    <w:rPr>
      <w:w w:val="100"/>
      <w:position w:val="-1"/>
      <w:effect w:val="none"/>
      <w:vertAlign w:val="baseline"/>
      <w:cs w:val="0"/>
      <w:em w:val="none"/>
    </w:rPr>
  </w:style>
  <w:style w:type="character" w:customStyle="1" w:styleId="toctext">
    <w:name w:val="toctext"/>
    <w:basedOn w:val="a0"/>
    <w:rsid w:val="00B642D2"/>
    <w:rPr>
      <w:w w:val="100"/>
      <w:position w:val="-1"/>
      <w:effect w:val="none"/>
      <w:vertAlign w:val="baseline"/>
      <w:cs w:val="0"/>
      <w:em w:val="none"/>
    </w:rPr>
  </w:style>
  <w:style w:type="paragraph" w:styleId="afff4">
    <w:name w:val="Revision"/>
    <w:rsid w:val="00B642D2"/>
    <w:pPr>
      <w:suppressAutoHyphens/>
      <w:spacing w:before="120" w:after="60" w:line="1" w:lineRule="atLeast"/>
      <w:ind w:leftChars="-1" w:left="-1" w:hangingChars="1" w:hanging="1"/>
      <w:jc w:val="both"/>
      <w:textDirection w:val="btLr"/>
      <w:textAlignment w:val="top"/>
      <w:outlineLvl w:val="0"/>
    </w:pPr>
    <w:rPr>
      <w:rFonts w:ascii="Arial" w:eastAsia="Calibri" w:hAnsi="Arial" w:cs="Calibri"/>
      <w:position w:val="-1"/>
      <w:lang w:val="en-US" w:eastAsia="en-US"/>
    </w:rPr>
  </w:style>
  <w:style w:type="paragraph" w:customStyle="1" w:styleId="afff5">
    <w:name w:val="Знак Знак Знак Знак Знак Знак Знак Знак Знак"/>
    <w:basedOn w:val="a"/>
    <w:rsid w:val="00B642D2"/>
    <w:pPr>
      <w:suppressAutoHyphens/>
      <w:spacing w:before="120" w:after="60" w:line="1" w:lineRule="atLeast"/>
      <w:ind w:leftChars="-1" w:left="-1" w:hangingChars="1" w:hanging="1"/>
      <w:jc w:val="center"/>
      <w:textDirection w:val="btLr"/>
      <w:textAlignment w:val="top"/>
      <w:outlineLvl w:val="0"/>
    </w:pPr>
    <w:rPr>
      <w:rFonts w:ascii="Verdana" w:hAnsi="Verdana" w:cs="Verdana"/>
      <w:position w:val="-1"/>
      <w:sz w:val="20"/>
      <w:szCs w:val="20"/>
      <w:lang w:val="en-US" w:eastAsia="en-US"/>
    </w:rPr>
  </w:style>
  <w:style w:type="paragraph" w:customStyle="1" w:styleId="afff6">
    <w:name w:val="Знак"/>
    <w:basedOn w:val="a"/>
    <w:rsid w:val="00B642D2"/>
    <w:pPr>
      <w:suppressAutoHyphens/>
      <w:spacing w:before="120" w:after="60" w:line="1" w:lineRule="atLeast"/>
      <w:ind w:leftChars="-1" w:left="-1" w:hangingChars="1" w:hanging="1"/>
      <w:jc w:val="center"/>
      <w:textDirection w:val="btLr"/>
      <w:textAlignment w:val="top"/>
      <w:outlineLvl w:val="0"/>
    </w:pPr>
    <w:rPr>
      <w:rFonts w:ascii="Verdana" w:hAnsi="Verdana" w:cs="Verdana"/>
      <w:position w:val="-1"/>
      <w:sz w:val="20"/>
      <w:szCs w:val="20"/>
      <w:lang w:val="en-US" w:eastAsia="en-US"/>
    </w:rPr>
  </w:style>
  <w:style w:type="paragraph" w:customStyle="1" w:styleId="710">
    <w:name w:val="Знак Знак71"/>
    <w:basedOn w:val="a"/>
    <w:rsid w:val="00B642D2"/>
    <w:pPr>
      <w:suppressAutoHyphens/>
      <w:spacing w:before="120" w:after="60" w:line="1" w:lineRule="atLeast"/>
      <w:ind w:leftChars="-1" w:left="-1" w:hangingChars="1" w:hanging="1"/>
      <w:jc w:val="center"/>
      <w:textDirection w:val="btLr"/>
      <w:textAlignment w:val="top"/>
      <w:outlineLvl w:val="0"/>
    </w:pPr>
    <w:rPr>
      <w:rFonts w:ascii="Verdana" w:hAnsi="Verdana" w:cs="Calibri"/>
      <w:position w:val="-1"/>
      <w:sz w:val="20"/>
      <w:szCs w:val="20"/>
      <w:lang w:val="en-US" w:eastAsia="en-US"/>
    </w:rPr>
  </w:style>
  <w:style w:type="paragraph" w:styleId="2f4">
    <w:name w:val="Body Text 2"/>
    <w:basedOn w:val="a"/>
    <w:link w:val="2f5"/>
    <w:rsid w:val="00B642D2"/>
    <w:pPr>
      <w:suppressAutoHyphens/>
      <w:spacing w:before="120" w:after="120" w:line="480" w:lineRule="auto"/>
      <w:ind w:leftChars="-1" w:left="-1" w:hangingChars="1" w:hanging="1"/>
      <w:jc w:val="center"/>
      <w:textDirection w:val="btLr"/>
      <w:textAlignment w:val="top"/>
      <w:outlineLvl w:val="0"/>
    </w:pPr>
    <w:rPr>
      <w:rFonts w:ascii="Arial" w:eastAsia="Calibri" w:hAnsi="Arial" w:cs="Calibri"/>
      <w:position w:val="-1"/>
      <w:sz w:val="22"/>
      <w:szCs w:val="22"/>
      <w:lang w:val="en-US" w:eastAsia="en-US"/>
    </w:rPr>
  </w:style>
  <w:style w:type="character" w:customStyle="1" w:styleId="2f5">
    <w:name w:val="Основной текст 2 Знак"/>
    <w:basedOn w:val="a0"/>
    <w:link w:val="2f4"/>
    <w:rsid w:val="00B642D2"/>
    <w:rPr>
      <w:rFonts w:ascii="Arial" w:eastAsia="Calibri" w:hAnsi="Arial" w:cs="Calibri"/>
      <w:position w:val="-1"/>
      <w:lang w:val="en-US" w:eastAsia="en-US"/>
    </w:rPr>
  </w:style>
  <w:style w:type="paragraph" w:customStyle="1" w:styleId="73">
    <w:name w:val="Знак Знак7 Знак Знак Знак Знак"/>
    <w:basedOn w:val="a"/>
    <w:rsid w:val="00B642D2"/>
    <w:pPr>
      <w:suppressAutoHyphens/>
      <w:spacing w:before="120" w:after="60" w:line="1" w:lineRule="atLeast"/>
      <w:ind w:leftChars="-1" w:left="-1" w:hangingChars="1" w:hanging="1"/>
      <w:jc w:val="center"/>
      <w:textDirection w:val="btLr"/>
      <w:textAlignment w:val="top"/>
      <w:outlineLvl w:val="0"/>
    </w:pPr>
    <w:rPr>
      <w:rFonts w:ascii="Verdana" w:hAnsi="Verdana" w:cs="Verdana"/>
      <w:position w:val="-1"/>
      <w:sz w:val="20"/>
      <w:szCs w:val="20"/>
      <w:lang w:val="en-US" w:eastAsia="en-US"/>
    </w:rPr>
  </w:style>
  <w:style w:type="paragraph" w:customStyle="1" w:styleId="LINCFigureUkr">
    <w:name w:val="LINC Figure Ukr"/>
    <w:basedOn w:val="a"/>
    <w:next w:val="a"/>
    <w:rsid w:val="00B642D2"/>
    <w:pPr>
      <w:keepLines/>
      <w:suppressAutoHyphens/>
      <w:spacing w:before="240" w:after="120" w:line="1" w:lineRule="atLeast"/>
      <w:ind w:leftChars="-1" w:left="-1" w:hangingChars="1" w:hanging="1"/>
      <w:jc w:val="center"/>
      <w:textDirection w:val="btLr"/>
      <w:textAlignment w:val="top"/>
      <w:outlineLvl w:val="0"/>
    </w:pPr>
    <w:rPr>
      <w:rFonts w:ascii="Arial" w:hAnsi="Arial" w:cs="Arial"/>
      <w:b/>
      <w:bCs/>
      <w:color w:val="004990"/>
      <w:position w:val="-1"/>
      <w:sz w:val="22"/>
      <w:szCs w:val="22"/>
      <w:lang w:val="uk-UA" w:eastAsia="en-US"/>
    </w:rPr>
  </w:style>
  <w:style w:type="paragraph" w:customStyle="1" w:styleId="Char1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Знак"/>
    <w:basedOn w:val="a"/>
    <w:rsid w:val="00B642D2"/>
    <w:pPr>
      <w:suppressAutoHyphens/>
      <w:spacing w:before="120" w:after="60" w:line="1" w:lineRule="atLeast"/>
      <w:ind w:leftChars="-1" w:left="-1" w:hangingChars="1" w:hanging="1"/>
      <w:jc w:val="center"/>
      <w:textDirection w:val="btLr"/>
      <w:textAlignment w:val="top"/>
      <w:outlineLvl w:val="0"/>
    </w:pPr>
    <w:rPr>
      <w:rFonts w:ascii="Verdana" w:hAnsi="Verdana" w:cs="Verdana"/>
      <w:position w:val="-1"/>
      <w:sz w:val="20"/>
      <w:szCs w:val="20"/>
      <w:lang w:val="en-US" w:eastAsia="en-US"/>
    </w:rPr>
  </w:style>
  <w:style w:type="paragraph" w:customStyle="1" w:styleId="74">
    <w:name w:val="Знак Знак7 Знак Знак Знак Знак Знак Знак"/>
    <w:basedOn w:val="a"/>
    <w:rsid w:val="00B642D2"/>
    <w:pPr>
      <w:suppressAutoHyphens/>
      <w:spacing w:before="120" w:after="60" w:line="1" w:lineRule="atLeast"/>
      <w:ind w:leftChars="-1" w:left="-1" w:hangingChars="1" w:hanging="1"/>
      <w:jc w:val="center"/>
      <w:textDirection w:val="btLr"/>
      <w:textAlignment w:val="top"/>
      <w:outlineLvl w:val="0"/>
    </w:pPr>
    <w:rPr>
      <w:rFonts w:ascii="Verdana" w:hAnsi="Verdana" w:cs="Verdana"/>
      <w:position w:val="-1"/>
      <w:sz w:val="20"/>
      <w:szCs w:val="20"/>
      <w:lang w:val="en-US" w:eastAsia="en-US"/>
    </w:rPr>
  </w:style>
  <w:style w:type="paragraph" w:customStyle="1" w:styleId="1ff1">
    <w:name w:val="Стиль1 таблица"/>
    <w:basedOn w:val="a"/>
    <w:rsid w:val="00B642D2"/>
    <w:pPr>
      <w:suppressAutoHyphens/>
      <w:spacing w:after="60" w:line="1" w:lineRule="atLeast"/>
      <w:ind w:leftChars="-1" w:left="-1" w:hangingChars="1" w:hanging="1"/>
      <w:jc w:val="center"/>
      <w:textDirection w:val="btLr"/>
      <w:textAlignment w:val="top"/>
      <w:outlineLvl w:val="0"/>
    </w:pPr>
    <w:rPr>
      <w:rFonts w:ascii="Arial" w:eastAsia="Calibri" w:hAnsi="Arial" w:cs="Calibri"/>
      <w:position w:val="-1"/>
      <w:sz w:val="20"/>
      <w:szCs w:val="20"/>
      <w:lang w:eastAsia="en-US"/>
    </w:rPr>
  </w:style>
  <w:style w:type="character" w:customStyle="1" w:styleId="1ff2">
    <w:name w:val="Стиль1 таблица Знак"/>
    <w:rsid w:val="00B642D2"/>
    <w:rPr>
      <w:rFonts w:ascii="Arial" w:hAnsi="Arial" w:cs="Arial"/>
      <w:w w:val="100"/>
      <w:position w:val="-1"/>
      <w:effect w:val="none"/>
      <w:vertAlign w:val="baseline"/>
      <w:cs w:val="0"/>
      <w:em w:val="none"/>
      <w:lang w:val="ru-RU" w:eastAsia="en-US"/>
    </w:rPr>
  </w:style>
  <w:style w:type="character" w:customStyle="1" w:styleId="FontStyle22">
    <w:name w:val="Font Style22"/>
    <w:rsid w:val="00B642D2"/>
    <w:rPr>
      <w:rFonts w:ascii="Tahoma" w:hAnsi="Tahoma" w:cs="Tahoma"/>
      <w:b/>
      <w:bCs/>
      <w:w w:val="100"/>
      <w:position w:val="-1"/>
      <w:sz w:val="10"/>
      <w:szCs w:val="10"/>
      <w:effect w:val="none"/>
      <w:vertAlign w:val="baseline"/>
      <w:cs w:val="0"/>
      <w:em w:val="none"/>
    </w:rPr>
  </w:style>
  <w:style w:type="paragraph" w:customStyle="1" w:styleId="117">
    <w:name w:val="Знак Знак11"/>
    <w:basedOn w:val="a"/>
    <w:rsid w:val="00B642D2"/>
    <w:pPr>
      <w:suppressAutoHyphens/>
      <w:spacing w:after="60" w:line="1" w:lineRule="atLeast"/>
      <w:ind w:leftChars="-1" w:left="-1" w:hangingChars="1" w:hanging="1"/>
      <w:textDirection w:val="btLr"/>
      <w:textAlignment w:val="top"/>
      <w:outlineLvl w:val="0"/>
    </w:pPr>
    <w:rPr>
      <w:rFonts w:ascii="Verdana" w:hAnsi="Verdana" w:cs="Verdana"/>
      <w:position w:val="-1"/>
      <w:sz w:val="20"/>
      <w:szCs w:val="20"/>
      <w:lang w:val="en-US" w:eastAsia="en-US"/>
    </w:rPr>
  </w:style>
  <w:style w:type="paragraph" w:customStyle="1" w:styleId="311">
    <w:name w:val="Основной текст 31"/>
    <w:basedOn w:val="a"/>
    <w:rsid w:val="00B642D2"/>
    <w:pPr>
      <w:suppressAutoHyphens/>
      <w:overflowPunct w:val="0"/>
      <w:autoSpaceDE w:val="0"/>
      <w:autoSpaceDN w:val="0"/>
      <w:adjustRightInd w:val="0"/>
      <w:spacing w:after="60" w:line="1" w:lineRule="atLeast"/>
      <w:ind w:leftChars="-1" w:left="-1" w:hangingChars="1" w:hanging="1"/>
      <w:jc w:val="center"/>
      <w:textDirection w:val="btLr"/>
      <w:textAlignment w:val="top"/>
      <w:outlineLvl w:val="0"/>
    </w:pPr>
    <w:rPr>
      <w:rFonts w:ascii="Bookman Old Style" w:hAnsi="Bookman Old Style" w:cs="Calibri"/>
      <w:position w:val="-1"/>
      <w:sz w:val="23"/>
      <w:szCs w:val="20"/>
      <w:lang w:val="uk-UA"/>
    </w:rPr>
  </w:style>
  <w:style w:type="paragraph" w:customStyle="1" w:styleId="711">
    <w:name w:val="Знак Знак7 Знак Знак Знак Знак Знак Знак1"/>
    <w:basedOn w:val="a"/>
    <w:rsid w:val="00B642D2"/>
    <w:pPr>
      <w:suppressAutoHyphens/>
      <w:spacing w:after="60" w:line="1" w:lineRule="atLeast"/>
      <w:ind w:leftChars="-1" w:left="-1" w:hangingChars="1" w:hanging="1"/>
      <w:textDirection w:val="btLr"/>
      <w:textAlignment w:val="top"/>
      <w:outlineLvl w:val="0"/>
    </w:pPr>
    <w:rPr>
      <w:rFonts w:ascii="Verdana" w:hAnsi="Verdana" w:cs="Verdana"/>
      <w:position w:val="-1"/>
      <w:sz w:val="20"/>
      <w:szCs w:val="20"/>
      <w:lang w:val="en-US" w:eastAsia="en-US"/>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w:basedOn w:val="a"/>
    <w:rsid w:val="00B642D2"/>
    <w:pPr>
      <w:suppressAutoHyphens/>
      <w:spacing w:after="60" w:line="1" w:lineRule="atLeast"/>
      <w:ind w:leftChars="-1" w:left="-1" w:hangingChars="1" w:hanging="1"/>
      <w:textDirection w:val="btLr"/>
      <w:textAlignment w:val="top"/>
      <w:outlineLvl w:val="0"/>
    </w:pPr>
    <w:rPr>
      <w:rFonts w:ascii="Verdana" w:hAnsi="Verdana" w:cs="Verdana"/>
      <w:position w:val="-1"/>
      <w:sz w:val="20"/>
      <w:szCs w:val="20"/>
      <w:lang w:val="en-US" w:eastAsia="en-US"/>
    </w:rPr>
  </w:style>
  <w:style w:type="paragraph" w:customStyle="1" w:styleId="118">
    <w:name w:val="Знак Знак11 Знак Знак Знак Знак Знак Знак Знак Знак"/>
    <w:basedOn w:val="a"/>
    <w:rsid w:val="00B642D2"/>
    <w:pPr>
      <w:suppressAutoHyphens/>
      <w:spacing w:after="60" w:line="1" w:lineRule="atLeast"/>
      <w:ind w:leftChars="-1" w:left="-1" w:hangingChars="1" w:hanging="1"/>
      <w:textDirection w:val="btLr"/>
      <w:textAlignment w:val="top"/>
      <w:outlineLvl w:val="0"/>
    </w:pPr>
    <w:rPr>
      <w:rFonts w:ascii="Verdana" w:hAnsi="Verdana" w:cs="Verdana"/>
      <w:position w:val="-1"/>
      <w:sz w:val="20"/>
      <w:szCs w:val="20"/>
      <w:lang w:val="en-US" w:eastAsia="en-US"/>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w:basedOn w:val="a"/>
    <w:rsid w:val="00B642D2"/>
    <w:pPr>
      <w:suppressAutoHyphens/>
      <w:spacing w:after="60" w:line="1" w:lineRule="atLeast"/>
      <w:ind w:leftChars="-1" w:left="-1" w:hangingChars="1" w:hanging="1"/>
      <w:textDirection w:val="btLr"/>
      <w:textAlignment w:val="top"/>
      <w:outlineLvl w:val="0"/>
    </w:pPr>
    <w:rPr>
      <w:rFonts w:ascii="Verdana" w:hAnsi="Verdana" w:cs="Verdana"/>
      <w:position w:val="-1"/>
      <w:sz w:val="20"/>
      <w:szCs w:val="20"/>
      <w:lang w:val="en-US" w:eastAsia="en-US"/>
    </w:rPr>
  </w:style>
  <w:style w:type="character" w:customStyle="1" w:styleId="afff7">
    <w:name w:val="Название Знак"/>
    <w:rsid w:val="00B642D2"/>
    <w:rPr>
      <w:rFonts w:ascii="Cambria" w:eastAsia="Times New Roman" w:hAnsi="Cambria"/>
      <w:color w:val="17365D"/>
      <w:spacing w:val="5"/>
      <w:w w:val="100"/>
      <w:kern w:val="28"/>
      <w:position w:val="-1"/>
      <w:sz w:val="52"/>
      <w:szCs w:val="52"/>
      <w:effect w:val="none"/>
      <w:vertAlign w:val="baseline"/>
      <w:cs w:val="0"/>
      <w:em w:val="none"/>
    </w:rPr>
  </w:style>
  <w:style w:type="paragraph" w:customStyle="1" w:styleId="1ff3">
    <w:name w:val="Знак1"/>
    <w:basedOn w:val="a"/>
    <w:rsid w:val="00B642D2"/>
    <w:pPr>
      <w:suppressAutoHyphens/>
      <w:spacing w:line="1" w:lineRule="atLeast"/>
      <w:ind w:leftChars="-1" w:left="-1" w:hangingChars="1" w:hanging="1"/>
      <w:textDirection w:val="btLr"/>
      <w:textAlignment w:val="top"/>
      <w:outlineLvl w:val="0"/>
    </w:pPr>
    <w:rPr>
      <w:rFonts w:ascii="Verdana" w:hAnsi="Verdana" w:cs="Verdana"/>
      <w:position w:val="-1"/>
      <w:sz w:val="20"/>
      <w:szCs w:val="20"/>
      <w:lang w:val="en-US" w:eastAsia="en-US"/>
    </w:rPr>
  </w:style>
  <w:style w:type="character" w:customStyle="1" w:styleId="afff8">
    <w:name w:val="Текст Знак"/>
    <w:basedOn w:val="a0"/>
    <w:rsid w:val="00B642D2"/>
    <w:rPr>
      <w:w w:val="100"/>
      <w:position w:val="-1"/>
      <w:effect w:val="none"/>
      <w:vertAlign w:val="baseline"/>
      <w:cs w:val="0"/>
      <w:em w:val="none"/>
    </w:rPr>
  </w:style>
  <w:style w:type="paragraph" w:styleId="afff9">
    <w:name w:val="Plain Text"/>
    <w:basedOn w:val="a"/>
    <w:link w:val="1ff4"/>
    <w:rsid w:val="00B642D2"/>
    <w:pPr>
      <w:suppressAutoHyphens/>
      <w:spacing w:line="1" w:lineRule="atLeast"/>
      <w:ind w:leftChars="-1" w:left="-1" w:hangingChars="1" w:hanging="1"/>
      <w:textDirection w:val="btLr"/>
      <w:textAlignment w:val="top"/>
      <w:outlineLvl w:val="0"/>
    </w:pPr>
    <w:rPr>
      <w:rFonts w:ascii="Calibri" w:eastAsia="Calibri" w:hAnsi="Calibri" w:cs="Calibri"/>
      <w:position w:val="-1"/>
      <w:sz w:val="20"/>
      <w:szCs w:val="20"/>
    </w:rPr>
  </w:style>
  <w:style w:type="character" w:customStyle="1" w:styleId="1ff4">
    <w:name w:val="Текст Знак1"/>
    <w:basedOn w:val="a0"/>
    <w:link w:val="afff9"/>
    <w:rsid w:val="00B642D2"/>
    <w:rPr>
      <w:rFonts w:ascii="Calibri" w:eastAsia="Calibri" w:hAnsi="Calibri" w:cs="Calibri"/>
      <w:position w:val="-1"/>
      <w:sz w:val="20"/>
      <w:szCs w:val="20"/>
      <w:lang w:val="ru-RU" w:eastAsia="ru-RU"/>
    </w:rPr>
  </w:style>
  <w:style w:type="paragraph" w:customStyle="1" w:styleId="2f6">
    <w:name w:val="Знак Знак2"/>
    <w:basedOn w:val="a"/>
    <w:rsid w:val="00B642D2"/>
    <w:pPr>
      <w:suppressAutoHyphens/>
      <w:spacing w:line="1" w:lineRule="atLeast"/>
      <w:ind w:leftChars="-1" w:left="-1" w:hangingChars="1" w:hanging="1"/>
      <w:textDirection w:val="btLr"/>
      <w:textAlignment w:val="top"/>
      <w:outlineLvl w:val="0"/>
    </w:pPr>
    <w:rPr>
      <w:rFonts w:ascii="Verdana" w:hAnsi="Verdana" w:cs="Verdana"/>
      <w:position w:val="-1"/>
      <w:sz w:val="20"/>
      <w:szCs w:val="20"/>
      <w:lang w:val="en-US" w:eastAsia="en-US"/>
    </w:rPr>
  </w:style>
  <w:style w:type="paragraph" w:styleId="afffa">
    <w:name w:val="Body Text Indent"/>
    <w:basedOn w:val="a"/>
    <w:link w:val="afffb"/>
    <w:qFormat/>
    <w:rsid w:val="00B642D2"/>
    <w:pPr>
      <w:suppressAutoHyphens/>
      <w:spacing w:before="120" w:after="120" w:line="1" w:lineRule="atLeast"/>
      <w:ind w:leftChars="-1" w:left="283" w:hangingChars="1" w:hanging="1"/>
      <w:jc w:val="center"/>
      <w:textDirection w:val="btLr"/>
      <w:textAlignment w:val="top"/>
      <w:outlineLvl w:val="0"/>
    </w:pPr>
    <w:rPr>
      <w:rFonts w:ascii="Arial" w:eastAsia="Calibri" w:hAnsi="Arial" w:cs="Calibri"/>
      <w:position w:val="-1"/>
      <w:sz w:val="22"/>
      <w:szCs w:val="22"/>
      <w:lang w:val="en-US" w:eastAsia="en-US"/>
    </w:rPr>
  </w:style>
  <w:style w:type="character" w:customStyle="1" w:styleId="afffb">
    <w:name w:val="Основной текст с отступом Знак"/>
    <w:basedOn w:val="a0"/>
    <w:link w:val="afffa"/>
    <w:rsid w:val="00B642D2"/>
    <w:rPr>
      <w:rFonts w:ascii="Arial" w:eastAsia="Calibri" w:hAnsi="Arial" w:cs="Calibri"/>
      <w:position w:val="-1"/>
      <w:lang w:val="en-US" w:eastAsia="en-US"/>
    </w:rPr>
  </w:style>
  <w:style w:type="paragraph" w:customStyle="1" w:styleId="afffc">
    <w:name w:val="Знак Знак Знак Знак Знак Знак Знак Знак Знак Знак Знак Знак"/>
    <w:basedOn w:val="a"/>
    <w:rsid w:val="00B642D2"/>
    <w:pPr>
      <w:suppressAutoHyphens/>
      <w:spacing w:line="1" w:lineRule="atLeast"/>
      <w:ind w:leftChars="-1" w:left="-1" w:hangingChars="1" w:hanging="1"/>
      <w:textDirection w:val="btLr"/>
      <w:textAlignment w:val="top"/>
      <w:outlineLvl w:val="0"/>
    </w:pPr>
    <w:rPr>
      <w:rFonts w:ascii="Verdana" w:hAnsi="Verdana" w:cs="Verdana"/>
      <w:position w:val="-1"/>
      <w:sz w:val="20"/>
      <w:szCs w:val="20"/>
      <w:lang w:val="en-US" w:eastAsia="en-US"/>
    </w:rPr>
  </w:style>
  <w:style w:type="paragraph" w:customStyle="1" w:styleId="nazev">
    <w:name w:val="nazev"/>
    <w:basedOn w:val="a"/>
    <w:rsid w:val="00B642D2"/>
    <w:pPr>
      <w:suppressAutoHyphens/>
      <w:spacing w:line="1" w:lineRule="atLeast"/>
      <w:ind w:leftChars="-1" w:left="-1" w:hangingChars="1" w:hanging="1"/>
      <w:textDirection w:val="btLr"/>
      <w:textAlignment w:val="top"/>
      <w:outlineLvl w:val="0"/>
    </w:pPr>
    <w:rPr>
      <w:rFonts w:ascii="Arial" w:hAnsi="Arial" w:cs="Calibri"/>
      <w:position w:val="-1"/>
      <w:sz w:val="20"/>
      <w:szCs w:val="20"/>
      <w:lang w:val="cs-CZ" w:eastAsia="sk-SK"/>
    </w:rPr>
  </w:style>
  <w:style w:type="paragraph" w:customStyle="1" w:styleId="CharChar10">
    <w:name w:val="Char Char1"/>
    <w:basedOn w:val="a"/>
    <w:rsid w:val="00B642D2"/>
    <w:pPr>
      <w:suppressAutoHyphens/>
      <w:spacing w:line="1" w:lineRule="atLeast"/>
      <w:ind w:leftChars="-1" w:left="-1" w:hangingChars="1" w:hanging="1"/>
      <w:textDirection w:val="btLr"/>
      <w:textAlignment w:val="top"/>
      <w:outlineLvl w:val="0"/>
    </w:pPr>
    <w:rPr>
      <w:rFonts w:ascii="Verdana" w:hAnsi="Verdana" w:cs="Verdana"/>
      <w:position w:val="-1"/>
      <w:sz w:val="20"/>
      <w:szCs w:val="20"/>
      <w:lang w:val="en-US" w:eastAsia="en-US"/>
    </w:rPr>
  </w:style>
  <w:style w:type="paragraph" w:customStyle="1" w:styleId="810">
    <w:name w:val="Знак Знак8 Знак Знак Знак Знак1"/>
    <w:basedOn w:val="a"/>
    <w:rsid w:val="00B642D2"/>
    <w:pPr>
      <w:suppressAutoHyphens/>
      <w:spacing w:line="1" w:lineRule="atLeast"/>
      <w:ind w:leftChars="-1" w:left="-1" w:hangingChars="1" w:hanging="1"/>
      <w:textDirection w:val="btLr"/>
      <w:textAlignment w:val="top"/>
      <w:outlineLvl w:val="0"/>
    </w:pPr>
    <w:rPr>
      <w:rFonts w:ascii="Verdana" w:hAnsi="Verdana" w:cs="Verdana"/>
      <w:position w:val="-1"/>
      <w:sz w:val="20"/>
      <w:szCs w:val="20"/>
      <w:lang w:val="en-US" w:eastAsia="en-US"/>
    </w:rPr>
  </w:style>
  <w:style w:type="paragraph" w:customStyle="1" w:styleId="1ff5">
    <w:name w:val="Знак Знак1 Знак"/>
    <w:basedOn w:val="a"/>
    <w:rsid w:val="00B642D2"/>
    <w:pPr>
      <w:suppressAutoHyphens/>
      <w:spacing w:line="1" w:lineRule="atLeast"/>
      <w:ind w:leftChars="-1" w:left="-1" w:hangingChars="1" w:hanging="1"/>
      <w:textDirection w:val="btLr"/>
      <w:textAlignment w:val="top"/>
      <w:outlineLvl w:val="0"/>
    </w:pPr>
    <w:rPr>
      <w:rFonts w:ascii="Verdana" w:hAnsi="Verdana" w:cs="Verdana"/>
      <w:position w:val="-1"/>
      <w:sz w:val="20"/>
      <w:szCs w:val="20"/>
      <w:lang w:val="en-US" w:eastAsia="en-US"/>
    </w:rPr>
  </w:style>
  <w:style w:type="paragraph" w:customStyle="1" w:styleId="811">
    <w:name w:val="Знак Знак8 Знак Знак Знак Знак11"/>
    <w:basedOn w:val="a"/>
    <w:rsid w:val="00B642D2"/>
    <w:pPr>
      <w:suppressAutoHyphens/>
      <w:spacing w:line="1" w:lineRule="atLeast"/>
      <w:ind w:leftChars="-1" w:left="-1" w:hangingChars="1" w:hanging="1"/>
      <w:textDirection w:val="btLr"/>
      <w:textAlignment w:val="top"/>
      <w:outlineLvl w:val="0"/>
    </w:pPr>
    <w:rPr>
      <w:rFonts w:ascii="Verdana" w:hAnsi="Verdana" w:cs="Verdana"/>
      <w:position w:val="-1"/>
      <w:sz w:val="20"/>
      <w:szCs w:val="20"/>
      <w:lang w:val="en-US" w:eastAsia="en-US"/>
    </w:rPr>
  </w:style>
  <w:style w:type="paragraph" w:customStyle="1" w:styleId="119">
    <w:name w:val="Знак Знак11 Знак Знак Знак Знак Знак Знак Знак Знак Знак Знак Знак Знак"/>
    <w:basedOn w:val="a"/>
    <w:rsid w:val="00B642D2"/>
    <w:pPr>
      <w:suppressAutoHyphens/>
      <w:spacing w:after="60" w:line="1" w:lineRule="atLeast"/>
      <w:ind w:leftChars="-1" w:left="-1" w:hangingChars="1" w:hanging="1"/>
      <w:textDirection w:val="btLr"/>
      <w:textAlignment w:val="top"/>
      <w:outlineLvl w:val="0"/>
    </w:pPr>
    <w:rPr>
      <w:rFonts w:ascii="Verdana" w:hAnsi="Verdana" w:cs="Verdana"/>
      <w:position w:val="-1"/>
      <w:sz w:val="20"/>
      <w:szCs w:val="20"/>
      <w:lang w:val="en-US" w:eastAsia="en-US"/>
    </w:rPr>
  </w:style>
  <w:style w:type="paragraph" w:customStyle="1" w:styleId="Style2">
    <w:name w:val="Style2"/>
    <w:basedOn w:val="a"/>
    <w:rsid w:val="00B642D2"/>
    <w:pPr>
      <w:widowControl w:val="0"/>
      <w:suppressAutoHyphens/>
      <w:autoSpaceDE w:val="0"/>
      <w:autoSpaceDN w:val="0"/>
      <w:adjustRightInd w:val="0"/>
      <w:spacing w:line="668" w:lineRule="atLeast"/>
      <w:ind w:leftChars="-1" w:left="-1" w:hangingChars="1" w:hanging="1"/>
      <w:jc w:val="both"/>
      <w:textDirection w:val="btLr"/>
      <w:textAlignment w:val="top"/>
      <w:outlineLvl w:val="0"/>
    </w:pPr>
    <w:rPr>
      <w:rFonts w:cs="Calibri"/>
      <w:position w:val="-1"/>
    </w:rPr>
  </w:style>
  <w:style w:type="paragraph" w:customStyle="1" w:styleId="Style4">
    <w:name w:val="Style4"/>
    <w:basedOn w:val="a"/>
    <w:rsid w:val="00B642D2"/>
    <w:pPr>
      <w:widowControl w:val="0"/>
      <w:suppressAutoHyphens/>
      <w:autoSpaceDE w:val="0"/>
      <w:autoSpaceDN w:val="0"/>
      <w:adjustRightInd w:val="0"/>
      <w:spacing w:line="662" w:lineRule="atLeast"/>
      <w:ind w:leftChars="-1" w:left="-1" w:hangingChars="1" w:hanging="1"/>
      <w:jc w:val="both"/>
      <w:textDirection w:val="btLr"/>
      <w:textAlignment w:val="top"/>
      <w:outlineLvl w:val="0"/>
    </w:pPr>
    <w:rPr>
      <w:rFonts w:cs="Calibri"/>
      <w:position w:val="-1"/>
    </w:rPr>
  </w:style>
  <w:style w:type="paragraph" w:customStyle="1" w:styleId="Style5">
    <w:name w:val="Style5"/>
    <w:basedOn w:val="a"/>
    <w:rsid w:val="00B642D2"/>
    <w:pPr>
      <w:widowControl w:val="0"/>
      <w:suppressAutoHyphens/>
      <w:autoSpaceDE w:val="0"/>
      <w:autoSpaceDN w:val="0"/>
      <w:adjustRightInd w:val="0"/>
      <w:spacing w:line="1" w:lineRule="atLeast"/>
      <w:ind w:leftChars="-1" w:left="-1" w:hangingChars="1" w:hanging="1"/>
      <w:textDirection w:val="btLr"/>
      <w:textAlignment w:val="top"/>
      <w:outlineLvl w:val="0"/>
    </w:pPr>
    <w:rPr>
      <w:rFonts w:cs="Calibri"/>
      <w:position w:val="-1"/>
    </w:rPr>
  </w:style>
  <w:style w:type="paragraph" w:customStyle="1" w:styleId="Style6">
    <w:name w:val="Style6"/>
    <w:basedOn w:val="a"/>
    <w:rsid w:val="00B642D2"/>
    <w:pPr>
      <w:widowControl w:val="0"/>
      <w:suppressAutoHyphens/>
      <w:autoSpaceDE w:val="0"/>
      <w:autoSpaceDN w:val="0"/>
      <w:adjustRightInd w:val="0"/>
      <w:spacing w:line="660" w:lineRule="atLeast"/>
      <w:ind w:leftChars="-1" w:left="-1" w:hangingChars="1" w:hanging="1"/>
      <w:jc w:val="both"/>
      <w:textDirection w:val="btLr"/>
      <w:textAlignment w:val="top"/>
      <w:outlineLvl w:val="0"/>
    </w:pPr>
    <w:rPr>
      <w:rFonts w:cs="Calibri"/>
      <w:position w:val="-1"/>
    </w:rPr>
  </w:style>
  <w:style w:type="paragraph" w:customStyle="1" w:styleId="Style7">
    <w:name w:val="Style7"/>
    <w:basedOn w:val="a"/>
    <w:rsid w:val="00B642D2"/>
    <w:pPr>
      <w:widowControl w:val="0"/>
      <w:suppressAutoHyphens/>
      <w:autoSpaceDE w:val="0"/>
      <w:autoSpaceDN w:val="0"/>
      <w:adjustRightInd w:val="0"/>
      <w:spacing w:line="1" w:lineRule="atLeast"/>
      <w:ind w:leftChars="-1" w:left="-1" w:hangingChars="1" w:hanging="1"/>
      <w:textDirection w:val="btLr"/>
      <w:textAlignment w:val="top"/>
      <w:outlineLvl w:val="0"/>
    </w:pPr>
    <w:rPr>
      <w:rFonts w:cs="Calibri"/>
      <w:position w:val="-1"/>
    </w:rPr>
  </w:style>
  <w:style w:type="character" w:customStyle="1" w:styleId="FontStyle11">
    <w:name w:val="Font Style11"/>
    <w:rsid w:val="00B642D2"/>
    <w:rPr>
      <w:rFonts w:ascii="Times New Roman" w:hAnsi="Times New Roman" w:cs="Times New Roman"/>
      <w:w w:val="100"/>
      <w:position w:val="-1"/>
      <w:sz w:val="56"/>
      <w:szCs w:val="56"/>
      <w:effect w:val="none"/>
      <w:vertAlign w:val="baseline"/>
      <w:cs w:val="0"/>
      <w:em w:val="none"/>
    </w:rPr>
  </w:style>
  <w:style w:type="character" w:customStyle="1" w:styleId="FontStyle12">
    <w:name w:val="Font Style12"/>
    <w:rsid w:val="00B642D2"/>
    <w:rPr>
      <w:rFonts w:ascii="Times New Roman" w:hAnsi="Times New Roman" w:cs="Times New Roman"/>
      <w:b/>
      <w:bCs/>
      <w:w w:val="100"/>
      <w:position w:val="-1"/>
      <w:sz w:val="56"/>
      <w:szCs w:val="56"/>
      <w:effect w:val="none"/>
      <w:vertAlign w:val="baseline"/>
      <w:cs w:val="0"/>
      <w:em w:val="none"/>
    </w:rPr>
  </w:style>
  <w:style w:type="paragraph" w:customStyle="1" w:styleId="Standard">
    <w:name w:val="Standard"/>
    <w:rsid w:val="00B642D2"/>
    <w:pPr>
      <w:widowControl w:val="0"/>
      <w:autoSpaceDN w:val="0"/>
      <w:spacing w:line="1" w:lineRule="atLeast"/>
      <w:ind w:leftChars="-1" w:left="-1" w:hangingChars="1" w:hanging="1"/>
      <w:textDirection w:val="btLr"/>
      <w:textAlignment w:val="baseline"/>
      <w:outlineLvl w:val="0"/>
    </w:pPr>
    <w:rPr>
      <w:rFonts w:eastAsia="Andale Sans UI" w:cs="Tahoma"/>
      <w:kern w:val="3"/>
      <w:position w:val="-1"/>
      <w:lang w:val="de-DE" w:eastAsia="ja-JP" w:bidi="fa-IR"/>
    </w:rPr>
  </w:style>
  <w:style w:type="paragraph" w:styleId="2f7">
    <w:name w:val="Body Text Indent 2"/>
    <w:basedOn w:val="a"/>
    <w:link w:val="2f8"/>
    <w:qFormat/>
    <w:rsid w:val="00B642D2"/>
    <w:pPr>
      <w:suppressAutoHyphens/>
      <w:spacing w:before="120" w:after="120" w:line="480" w:lineRule="auto"/>
      <w:ind w:leftChars="-1" w:left="283" w:hangingChars="1" w:hanging="1"/>
      <w:jc w:val="center"/>
      <w:textDirection w:val="btLr"/>
      <w:textAlignment w:val="top"/>
      <w:outlineLvl w:val="0"/>
    </w:pPr>
    <w:rPr>
      <w:rFonts w:ascii="Arial" w:eastAsia="Calibri" w:hAnsi="Arial" w:cs="Calibri"/>
      <w:position w:val="-1"/>
      <w:sz w:val="22"/>
      <w:szCs w:val="22"/>
      <w:lang w:val="en-US" w:eastAsia="en-US"/>
    </w:rPr>
  </w:style>
  <w:style w:type="character" w:customStyle="1" w:styleId="2f8">
    <w:name w:val="Основной текст с отступом 2 Знак"/>
    <w:basedOn w:val="a0"/>
    <w:link w:val="2f7"/>
    <w:rsid w:val="00B642D2"/>
    <w:rPr>
      <w:rFonts w:ascii="Arial" w:eastAsia="Calibri" w:hAnsi="Arial" w:cs="Calibri"/>
      <w:position w:val="-1"/>
      <w:lang w:val="en-US" w:eastAsia="en-US"/>
    </w:rPr>
  </w:style>
  <w:style w:type="paragraph" w:customStyle="1" w:styleId="1ff6">
    <w:name w:val="Знак Знак1 Знак Знак Знак Знак"/>
    <w:basedOn w:val="a"/>
    <w:rsid w:val="00B642D2"/>
    <w:pPr>
      <w:suppressAutoHyphens/>
      <w:spacing w:line="1" w:lineRule="atLeast"/>
      <w:ind w:leftChars="-1" w:left="-1" w:hangingChars="1" w:hanging="1"/>
      <w:textDirection w:val="btLr"/>
      <w:textAlignment w:val="top"/>
      <w:outlineLvl w:val="0"/>
    </w:pPr>
    <w:rPr>
      <w:rFonts w:ascii="Verdana" w:hAnsi="Verdana" w:cs="Calibri"/>
      <w:position w:val="-1"/>
      <w:lang w:val="en-US" w:eastAsia="en-US"/>
    </w:rPr>
  </w:style>
  <w:style w:type="paragraph" w:customStyle="1" w:styleId="11a">
    <w:name w:val="Знак Знак11 Знак Знак Знак Знак Знак Знак"/>
    <w:basedOn w:val="a"/>
    <w:rsid w:val="00B642D2"/>
    <w:pPr>
      <w:suppressAutoHyphens/>
      <w:spacing w:after="60" w:line="1" w:lineRule="atLeast"/>
      <w:ind w:leftChars="-1" w:left="-1" w:hangingChars="1" w:hanging="1"/>
      <w:textDirection w:val="btLr"/>
      <w:textAlignment w:val="top"/>
      <w:outlineLvl w:val="0"/>
    </w:pPr>
    <w:rPr>
      <w:rFonts w:ascii="Verdana" w:hAnsi="Verdana" w:cs="Verdana"/>
      <w:position w:val="-1"/>
      <w:sz w:val="20"/>
      <w:szCs w:val="20"/>
      <w:lang w:val="en-US" w:eastAsia="en-US"/>
    </w:rPr>
  </w:style>
  <w:style w:type="paragraph" w:customStyle="1" w:styleId="11b">
    <w:name w:val="Знак Знак11 Знак Знак Знак Знак Знак Знак Знак Знак Знак Знак"/>
    <w:basedOn w:val="a"/>
    <w:rsid w:val="00B642D2"/>
    <w:pPr>
      <w:suppressAutoHyphens/>
      <w:spacing w:after="60" w:line="1" w:lineRule="atLeast"/>
      <w:ind w:leftChars="-1" w:left="-1" w:hangingChars="1" w:hanging="1"/>
      <w:textDirection w:val="btLr"/>
      <w:textAlignment w:val="top"/>
      <w:outlineLvl w:val="0"/>
    </w:pPr>
    <w:rPr>
      <w:rFonts w:ascii="Verdana" w:hAnsi="Verdana" w:cs="Verdana"/>
      <w:position w:val="-1"/>
      <w:sz w:val="20"/>
      <w:szCs w:val="20"/>
      <w:lang w:val="en-US" w:eastAsia="en-US"/>
    </w:rPr>
  </w:style>
  <w:style w:type="character" w:customStyle="1" w:styleId="2f9">
    <w:name w:val="Заголовок_2 Знак"/>
    <w:rsid w:val="00B642D2"/>
    <w:rPr>
      <w:rFonts w:ascii="Arial" w:eastAsia="Times New Roman" w:hAnsi="Arial" w:cs="Arial"/>
      <w:b/>
      <w:i/>
      <w:w w:val="100"/>
      <w:position w:val="-1"/>
      <w:sz w:val="24"/>
      <w:szCs w:val="24"/>
      <w:effect w:val="none"/>
      <w:shd w:val="clear" w:color="auto" w:fill="FFFFFF"/>
      <w:vertAlign w:val="baseline"/>
      <w:cs w:val="0"/>
      <w:em w:val="none"/>
    </w:rPr>
  </w:style>
  <w:style w:type="paragraph" w:customStyle="1" w:styleId="2fa">
    <w:name w:val="Заголовок_2"/>
    <w:basedOn w:val="a"/>
    <w:rsid w:val="00B642D2"/>
    <w:pPr>
      <w:shd w:val="clear" w:color="auto" w:fill="FFFFFF"/>
      <w:tabs>
        <w:tab w:val="left" w:pos="284"/>
        <w:tab w:val="left" w:pos="851"/>
        <w:tab w:val="left" w:pos="993"/>
      </w:tabs>
      <w:suppressAutoHyphens/>
      <w:spacing w:line="1" w:lineRule="atLeast"/>
      <w:ind w:leftChars="-1" w:left="-1" w:hangingChars="1" w:hanging="1"/>
      <w:jc w:val="both"/>
      <w:textDirection w:val="btLr"/>
      <w:textAlignment w:val="top"/>
      <w:outlineLvl w:val="1"/>
    </w:pPr>
    <w:rPr>
      <w:rFonts w:ascii="Arial" w:hAnsi="Arial" w:cs="Arial"/>
      <w:b/>
      <w:i/>
      <w:position w:val="-1"/>
      <w:lang w:val="uk-UA" w:eastAsia="uk-UA"/>
    </w:rPr>
  </w:style>
  <w:style w:type="table" w:customStyle="1" w:styleId="GridTable1Light1">
    <w:name w:val="Grid Table 1 Light1"/>
    <w:basedOn w:val="a1"/>
    <w:rsid w:val="00B642D2"/>
    <w:pPr>
      <w:suppressAutoHyphens/>
      <w:spacing w:line="1" w:lineRule="atLeast"/>
      <w:ind w:leftChars="-1" w:left="-1" w:hangingChars="1" w:hanging="1"/>
      <w:textDirection w:val="btLr"/>
      <w:textAlignment w:val="top"/>
      <w:outlineLvl w:val="0"/>
    </w:pPr>
    <w:rPr>
      <w:rFonts w:ascii="Calibri" w:eastAsia="Calibri" w:hAnsi="Calibri"/>
      <w:position w:val="-1"/>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54">
    <w:name w:val="Сетка таблицы5"/>
    <w:basedOn w:val="a1"/>
    <w:next w:val="ad"/>
    <w:uiPriority w:val="59"/>
    <w:rsid w:val="00B642D2"/>
    <w:rPr>
      <w:rFonts w:ascii="Calibri" w:eastAsia="Calibri" w:hAnsi="Calibr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c">
    <w:name w:val="Заголовок 1 Знак1"/>
    <w:rsid w:val="00B642D2"/>
    <w:rPr>
      <w:rFonts w:ascii="Arial" w:hAnsi="Arial"/>
      <w:b/>
      <w:bCs/>
      <w:kern w:val="32"/>
      <w:position w:val="-1"/>
      <w:sz w:val="28"/>
      <w:szCs w:val="32"/>
      <w:lang w:eastAsia="en-US"/>
    </w:rPr>
  </w:style>
  <w:style w:type="character" w:customStyle="1" w:styleId="214">
    <w:name w:val="Заголовок 2 Знак1"/>
    <w:uiPriority w:val="9"/>
    <w:rsid w:val="00B642D2"/>
    <w:rPr>
      <w:rFonts w:ascii="Arial" w:eastAsia="Times New Roman" w:hAnsi="Arial"/>
      <w:b/>
      <w:bCs/>
      <w:position w:val="-1"/>
      <w:sz w:val="24"/>
      <w:szCs w:val="24"/>
      <w:lang w:val="en-US" w:eastAsia="en-US"/>
    </w:rPr>
  </w:style>
  <w:style w:type="character" w:customStyle="1" w:styleId="UnresolvedMention1">
    <w:name w:val="Unresolved Mention1"/>
    <w:basedOn w:val="a0"/>
    <w:uiPriority w:val="99"/>
    <w:semiHidden/>
    <w:unhideWhenUsed/>
    <w:rsid w:val="00B642D2"/>
    <w:rPr>
      <w:color w:val="605E5C"/>
      <w:shd w:val="clear" w:color="auto" w:fill="E1DFDD"/>
    </w:rPr>
  </w:style>
  <w:style w:type="table" w:customStyle="1" w:styleId="TableNormal9">
    <w:name w:val="Table Normal9"/>
    <w:uiPriority w:val="2"/>
    <w:qFormat/>
    <w:rsid w:val="008F5D99"/>
    <w:tblPr>
      <w:tblCellMar>
        <w:top w:w="0" w:type="dxa"/>
        <w:left w:w="0" w:type="dxa"/>
        <w:bottom w:w="0" w:type="dxa"/>
        <w:right w:w="0" w:type="dxa"/>
      </w:tblCellMar>
    </w:tblPr>
  </w:style>
  <w:style w:type="character" w:customStyle="1" w:styleId="rvts23">
    <w:name w:val="rvts23"/>
    <w:basedOn w:val="a0"/>
    <w:rsid w:val="00A33B3F"/>
  </w:style>
  <w:style w:type="table" w:customStyle="1" w:styleId="afffd">
    <w:basedOn w:val="TableNormal9"/>
    <w:tblPr>
      <w:tblStyleRowBandSize w:val="1"/>
      <w:tblStyleColBandSize w:val="1"/>
      <w:tblCellMar>
        <w:left w:w="108" w:type="dxa"/>
        <w:right w:w="108" w:type="dxa"/>
      </w:tblCellMar>
    </w:tblPr>
  </w:style>
  <w:style w:type="table" w:customStyle="1" w:styleId="afffe">
    <w:basedOn w:val="TableNormal9"/>
    <w:tblPr>
      <w:tblStyleRowBandSize w:val="1"/>
      <w:tblStyleColBandSize w:val="1"/>
      <w:tblCellMar>
        <w:left w:w="108" w:type="dxa"/>
        <w:right w:w="108" w:type="dxa"/>
      </w:tblCellMar>
    </w:tblPr>
  </w:style>
  <w:style w:type="table" w:customStyle="1" w:styleId="affff">
    <w:basedOn w:val="TableNormal9"/>
    <w:tblPr>
      <w:tblStyleRowBandSize w:val="1"/>
      <w:tblStyleColBandSize w:val="1"/>
      <w:tblCellMar>
        <w:left w:w="115" w:type="dxa"/>
        <w:right w:w="115" w:type="dxa"/>
      </w:tblCellMar>
    </w:tblPr>
  </w:style>
  <w:style w:type="table" w:customStyle="1" w:styleId="affff0">
    <w:basedOn w:val="TableNormal9"/>
    <w:tblPr>
      <w:tblStyleRowBandSize w:val="1"/>
      <w:tblStyleColBandSize w:val="1"/>
      <w:tblCellMar>
        <w:left w:w="115" w:type="dxa"/>
        <w:right w:w="115" w:type="dxa"/>
      </w:tblCellMar>
    </w:tblPr>
  </w:style>
  <w:style w:type="table" w:customStyle="1" w:styleId="affff1">
    <w:basedOn w:val="TableNormal9"/>
    <w:tblPr>
      <w:tblStyleRowBandSize w:val="1"/>
      <w:tblStyleColBandSize w:val="1"/>
      <w:tblCellMar>
        <w:left w:w="115" w:type="dxa"/>
        <w:right w:w="115" w:type="dxa"/>
      </w:tblCellMar>
    </w:tblPr>
  </w:style>
  <w:style w:type="table" w:customStyle="1" w:styleId="affff2">
    <w:basedOn w:val="TableNormal9"/>
    <w:tblPr>
      <w:tblStyleRowBandSize w:val="1"/>
      <w:tblStyleColBandSize w:val="1"/>
      <w:tblCellMar>
        <w:left w:w="108" w:type="dxa"/>
        <w:right w:w="108" w:type="dxa"/>
      </w:tblCellMar>
    </w:tblPr>
  </w:style>
  <w:style w:type="table" w:customStyle="1" w:styleId="affff3">
    <w:basedOn w:val="TableNormal9"/>
    <w:tblPr>
      <w:tblStyleRowBandSize w:val="1"/>
      <w:tblStyleColBandSize w:val="1"/>
      <w:tblCellMar>
        <w:top w:w="100" w:type="dxa"/>
        <w:left w:w="100" w:type="dxa"/>
        <w:bottom w:w="100" w:type="dxa"/>
        <w:right w:w="100" w:type="dxa"/>
      </w:tblCellMar>
    </w:tblPr>
  </w:style>
  <w:style w:type="table" w:customStyle="1" w:styleId="affff4">
    <w:basedOn w:val="TableNormal9"/>
    <w:tblPr>
      <w:tblStyleRowBandSize w:val="1"/>
      <w:tblStyleColBandSize w:val="1"/>
      <w:tblCellMar>
        <w:left w:w="115" w:type="dxa"/>
        <w:right w:w="115" w:type="dxa"/>
      </w:tblCellMar>
    </w:tblPr>
  </w:style>
  <w:style w:type="table" w:customStyle="1" w:styleId="affff5">
    <w:basedOn w:val="TableNormal9"/>
    <w:tblPr>
      <w:tblStyleRowBandSize w:val="1"/>
      <w:tblStyleColBandSize w:val="1"/>
      <w:tblCellMar>
        <w:left w:w="108" w:type="dxa"/>
        <w:right w:w="108" w:type="dxa"/>
      </w:tblCellMar>
    </w:tblPr>
  </w:style>
  <w:style w:type="table" w:customStyle="1" w:styleId="affff6">
    <w:basedOn w:val="TableNormal9"/>
    <w:tblPr>
      <w:tblStyleRowBandSize w:val="1"/>
      <w:tblStyleColBandSize w:val="1"/>
      <w:tblCellMar>
        <w:left w:w="115" w:type="dxa"/>
        <w:right w:w="115" w:type="dxa"/>
      </w:tblCellMar>
    </w:tblPr>
  </w:style>
  <w:style w:type="table" w:customStyle="1" w:styleId="affff7">
    <w:basedOn w:val="TableNormal9"/>
    <w:tblPr>
      <w:tblStyleRowBandSize w:val="1"/>
      <w:tblStyleColBandSize w:val="1"/>
      <w:tblCellMar>
        <w:left w:w="115" w:type="dxa"/>
        <w:right w:w="115" w:type="dxa"/>
      </w:tblCellMar>
    </w:tblPr>
  </w:style>
  <w:style w:type="table" w:customStyle="1" w:styleId="affff8">
    <w:basedOn w:val="TableNormal9"/>
    <w:tblPr>
      <w:tblStyleRowBandSize w:val="1"/>
      <w:tblStyleColBandSize w:val="1"/>
      <w:tblCellMar>
        <w:left w:w="115" w:type="dxa"/>
        <w:right w:w="115" w:type="dxa"/>
      </w:tblCellMar>
    </w:tblPr>
  </w:style>
  <w:style w:type="table" w:customStyle="1" w:styleId="affff9">
    <w:basedOn w:val="TableNormal9"/>
    <w:tblPr>
      <w:tblStyleRowBandSize w:val="1"/>
      <w:tblStyleColBandSize w:val="1"/>
      <w:tblCellMar>
        <w:left w:w="115" w:type="dxa"/>
        <w:right w:w="115" w:type="dxa"/>
      </w:tblCellMar>
    </w:tblPr>
  </w:style>
  <w:style w:type="table" w:customStyle="1" w:styleId="affffa">
    <w:basedOn w:val="TableNormal9"/>
    <w:tblPr>
      <w:tblStyleRowBandSize w:val="1"/>
      <w:tblStyleColBandSize w:val="1"/>
      <w:tblCellMar>
        <w:left w:w="115" w:type="dxa"/>
        <w:right w:w="115" w:type="dxa"/>
      </w:tblCellMar>
    </w:tblPr>
  </w:style>
  <w:style w:type="table" w:customStyle="1" w:styleId="affffb">
    <w:basedOn w:val="TableNormal9"/>
    <w:tblPr>
      <w:tblStyleRowBandSize w:val="1"/>
      <w:tblStyleColBandSize w:val="1"/>
      <w:tblCellMar>
        <w:left w:w="115" w:type="dxa"/>
        <w:right w:w="115" w:type="dxa"/>
      </w:tblCellMar>
    </w:tblPr>
  </w:style>
  <w:style w:type="table" w:customStyle="1" w:styleId="affffc">
    <w:basedOn w:val="TableNormal9"/>
    <w:tblPr>
      <w:tblStyleRowBandSize w:val="1"/>
      <w:tblStyleColBandSize w:val="1"/>
      <w:tblCellMar>
        <w:left w:w="115" w:type="dxa"/>
        <w:right w:w="115" w:type="dxa"/>
      </w:tblCellMar>
    </w:tblPr>
  </w:style>
  <w:style w:type="table" w:customStyle="1" w:styleId="affffd">
    <w:basedOn w:val="TableNormal9"/>
    <w:rPr>
      <w:rFonts w:ascii="Calibri" w:eastAsia="Calibri" w:hAnsi="Calibri" w:cs="Calibri"/>
    </w:rPr>
    <w:tblPr>
      <w:tblStyleRowBandSize w:val="1"/>
      <w:tblStyleColBandSize w:val="1"/>
      <w:tblCellMar>
        <w:left w:w="108" w:type="dxa"/>
        <w:right w:w="108" w:type="dxa"/>
      </w:tblCellMar>
    </w:tblPr>
  </w:style>
  <w:style w:type="table" w:customStyle="1" w:styleId="affffe">
    <w:basedOn w:val="TableNormal9"/>
    <w:tblPr>
      <w:tblStyleRowBandSize w:val="1"/>
      <w:tblStyleColBandSize w:val="1"/>
      <w:tblCellMar>
        <w:left w:w="108" w:type="dxa"/>
        <w:right w:w="108" w:type="dxa"/>
      </w:tblCellMar>
    </w:tblPr>
  </w:style>
  <w:style w:type="table" w:customStyle="1" w:styleId="afffff">
    <w:basedOn w:val="TableNormal9"/>
    <w:tblPr>
      <w:tblStyleRowBandSize w:val="1"/>
      <w:tblStyleColBandSize w:val="1"/>
      <w:tblCellMar>
        <w:left w:w="115" w:type="dxa"/>
        <w:right w:w="115" w:type="dxa"/>
      </w:tblCellMar>
    </w:tblPr>
  </w:style>
  <w:style w:type="table" w:customStyle="1" w:styleId="afffff0">
    <w:basedOn w:val="TableNormal9"/>
    <w:tblPr>
      <w:tblStyleRowBandSize w:val="1"/>
      <w:tblStyleColBandSize w:val="1"/>
      <w:tblCellMar>
        <w:left w:w="115" w:type="dxa"/>
        <w:right w:w="115" w:type="dxa"/>
      </w:tblCellMar>
    </w:tblPr>
  </w:style>
  <w:style w:type="table" w:customStyle="1" w:styleId="afffff1">
    <w:basedOn w:val="TableNormal9"/>
    <w:tblPr>
      <w:tblStyleRowBandSize w:val="1"/>
      <w:tblStyleColBandSize w:val="1"/>
      <w:tblCellMar>
        <w:left w:w="115" w:type="dxa"/>
        <w:right w:w="115" w:type="dxa"/>
      </w:tblCellMar>
    </w:tblPr>
  </w:style>
  <w:style w:type="table" w:customStyle="1" w:styleId="afffff2">
    <w:basedOn w:val="TableNormal9"/>
    <w:tblPr>
      <w:tblStyleRowBandSize w:val="1"/>
      <w:tblStyleColBandSize w:val="1"/>
      <w:tblCellMar>
        <w:left w:w="115" w:type="dxa"/>
        <w:right w:w="115" w:type="dxa"/>
      </w:tblCellMar>
    </w:tblPr>
  </w:style>
  <w:style w:type="table" w:customStyle="1" w:styleId="afffff3">
    <w:basedOn w:val="TableNormal9"/>
    <w:tblPr>
      <w:tblStyleRowBandSize w:val="1"/>
      <w:tblStyleColBandSize w:val="1"/>
      <w:tblCellMar>
        <w:top w:w="100" w:type="dxa"/>
        <w:left w:w="100" w:type="dxa"/>
        <w:bottom w:w="100" w:type="dxa"/>
        <w:right w:w="100" w:type="dxa"/>
      </w:tblCellMar>
    </w:tblPr>
  </w:style>
  <w:style w:type="table" w:customStyle="1" w:styleId="afffff4">
    <w:basedOn w:val="TableNormal9"/>
    <w:rPr>
      <w:rFonts w:ascii="Calibri" w:eastAsia="Calibri" w:hAnsi="Calibri" w:cs="Calibri"/>
    </w:rPr>
    <w:tblPr>
      <w:tblStyleRowBandSize w:val="1"/>
      <w:tblStyleColBandSize w:val="1"/>
      <w:tblCellMar>
        <w:left w:w="108" w:type="dxa"/>
        <w:right w:w="108" w:type="dxa"/>
      </w:tblCellMar>
    </w:tblPr>
  </w:style>
  <w:style w:type="table" w:customStyle="1" w:styleId="afffff5">
    <w:basedOn w:val="TableNormal9"/>
    <w:tblPr>
      <w:tblStyleRowBandSize w:val="1"/>
      <w:tblStyleColBandSize w:val="1"/>
      <w:tblCellMar>
        <w:left w:w="115" w:type="dxa"/>
        <w:right w:w="115" w:type="dxa"/>
      </w:tblCellMar>
    </w:tblPr>
  </w:style>
  <w:style w:type="table" w:customStyle="1" w:styleId="afffff6">
    <w:basedOn w:val="TableNormal9"/>
    <w:tblPr>
      <w:tblStyleRowBandSize w:val="1"/>
      <w:tblStyleColBandSize w:val="1"/>
      <w:tblCellMar>
        <w:left w:w="108" w:type="dxa"/>
        <w:right w:w="108" w:type="dxa"/>
      </w:tblCellMar>
    </w:tblPr>
  </w:style>
  <w:style w:type="table" w:customStyle="1" w:styleId="afffff7">
    <w:basedOn w:val="TableNormal9"/>
    <w:tblPr>
      <w:tblStyleRowBandSize w:val="1"/>
      <w:tblStyleColBandSize w:val="1"/>
      <w:tblCellMar>
        <w:left w:w="108" w:type="dxa"/>
        <w:right w:w="108" w:type="dxa"/>
      </w:tblCellMar>
    </w:tblPr>
  </w:style>
  <w:style w:type="table" w:customStyle="1" w:styleId="afffff8">
    <w:basedOn w:val="TableNormal9"/>
    <w:tblPr>
      <w:tblStyleRowBandSize w:val="1"/>
      <w:tblStyleColBandSize w:val="1"/>
      <w:tblCellMar>
        <w:left w:w="115" w:type="dxa"/>
        <w:right w:w="115" w:type="dxa"/>
      </w:tblCellMar>
    </w:tblPr>
  </w:style>
  <w:style w:type="table" w:customStyle="1" w:styleId="afffff9">
    <w:basedOn w:val="TableNormal9"/>
    <w:tblPr>
      <w:tblStyleRowBandSize w:val="1"/>
      <w:tblStyleColBandSize w:val="1"/>
      <w:tblCellMar>
        <w:left w:w="115" w:type="dxa"/>
        <w:right w:w="115" w:type="dxa"/>
      </w:tblCellMar>
    </w:tblPr>
  </w:style>
  <w:style w:type="table" w:customStyle="1" w:styleId="afffffa">
    <w:basedOn w:val="TableNormal9"/>
    <w:tblPr>
      <w:tblStyleRowBandSize w:val="1"/>
      <w:tblStyleColBandSize w:val="1"/>
      <w:tblCellMar>
        <w:left w:w="115" w:type="dxa"/>
        <w:right w:w="115" w:type="dxa"/>
      </w:tblCellMar>
    </w:tblPr>
  </w:style>
  <w:style w:type="table" w:customStyle="1" w:styleId="afffffb">
    <w:basedOn w:val="TableNormal9"/>
    <w:tblPr>
      <w:tblStyleRowBandSize w:val="1"/>
      <w:tblStyleColBandSize w:val="1"/>
      <w:tblCellMar>
        <w:left w:w="115" w:type="dxa"/>
        <w:right w:w="115" w:type="dxa"/>
      </w:tblCellMar>
    </w:tblPr>
  </w:style>
  <w:style w:type="table" w:customStyle="1" w:styleId="afffffc">
    <w:basedOn w:val="TableNormal9"/>
    <w:tblPr>
      <w:tblStyleRowBandSize w:val="1"/>
      <w:tblStyleColBandSize w:val="1"/>
      <w:tblCellMar>
        <w:left w:w="115" w:type="dxa"/>
        <w:right w:w="115" w:type="dxa"/>
      </w:tblCellMar>
    </w:tblPr>
  </w:style>
  <w:style w:type="table" w:customStyle="1" w:styleId="afffffd">
    <w:basedOn w:val="TableNormal9"/>
    <w:tblPr>
      <w:tblStyleRowBandSize w:val="1"/>
      <w:tblStyleColBandSize w:val="1"/>
      <w:tblCellMar>
        <w:left w:w="115" w:type="dxa"/>
        <w:right w:w="115" w:type="dxa"/>
      </w:tblCellMar>
    </w:tblPr>
  </w:style>
  <w:style w:type="table" w:customStyle="1" w:styleId="afffffe">
    <w:basedOn w:val="TableNormal9"/>
    <w:tblPr>
      <w:tblStyleRowBandSize w:val="1"/>
      <w:tblStyleColBandSize w:val="1"/>
      <w:tblCellMar>
        <w:left w:w="115" w:type="dxa"/>
        <w:right w:w="115" w:type="dxa"/>
      </w:tblCellMar>
    </w:tblPr>
  </w:style>
  <w:style w:type="table" w:customStyle="1" w:styleId="affffff">
    <w:basedOn w:val="TableNormal9"/>
    <w:tblPr>
      <w:tblStyleRowBandSize w:val="1"/>
      <w:tblStyleColBandSize w:val="1"/>
      <w:tblCellMar>
        <w:left w:w="108" w:type="dxa"/>
        <w:right w:w="108" w:type="dxa"/>
      </w:tblCellMar>
    </w:tblPr>
  </w:style>
  <w:style w:type="table" w:customStyle="1" w:styleId="affffff0">
    <w:basedOn w:val="TableNormal9"/>
    <w:tblPr>
      <w:tblStyleRowBandSize w:val="1"/>
      <w:tblStyleColBandSize w:val="1"/>
      <w:tblCellMar>
        <w:left w:w="108" w:type="dxa"/>
        <w:right w:w="108" w:type="dxa"/>
      </w:tblCellMar>
    </w:tblPr>
  </w:style>
  <w:style w:type="table" w:customStyle="1" w:styleId="affffff1">
    <w:basedOn w:val="TableNormal9"/>
    <w:tblPr>
      <w:tblStyleRowBandSize w:val="1"/>
      <w:tblStyleColBandSize w:val="1"/>
    </w:tblPr>
  </w:style>
  <w:style w:type="table" w:customStyle="1" w:styleId="affffff2">
    <w:basedOn w:val="TableNormal9"/>
    <w:tblPr>
      <w:tblStyleRowBandSize w:val="1"/>
      <w:tblStyleColBandSize w:val="1"/>
      <w:tblCellMar>
        <w:left w:w="108" w:type="dxa"/>
        <w:right w:w="108" w:type="dxa"/>
      </w:tblCellMar>
    </w:tblPr>
  </w:style>
  <w:style w:type="table" w:customStyle="1" w:styleId="affffff3">
    <w:basedOn w:val="TableNormal9"/>
    <w:tblPr>
      <w:tblStyleRowBandSize w:val="1"/>
      <w:tblStyleColBandSize w:val="1"/>
      <w:tblCellMar>
        <w:left w:w="108" w:type="dxa"/>
        <w:right w:w="108" w:type="dxa"/>
      </w:tblCellMar>
    </w:tblPr>
  </w:style>
  <w:style w:type="table" w:customStyle="1" w:styleId="affffff4">
    <w:basedOn w:val="TableNormal9"/>
    <w:tblPr>
      <w:tblStyleRowBandSize w:val="1"/>
      <w:tblStyleColBandSize w:val="1"/>
      <w:tblCellMar>
        <w:left w:w="108" w:type="dxa"/>
        <w:right w:w="108" w:type="dxa"/>
      </w:tblCellMar>
    </w:tblPr>
  </w:style>
  <w:style w:type="table" w:customStyle="1" w:styleId="affffff5">
    <w:basedOn w:val="TableNormal9"/>
    <w:tblPr>
      <w:tblStyleRowBandSize w:val="1"/>
      <w:tblStyleColBandSize w:val="1"/>
      <w:tblCellMar>
        <w:left w:w="108" w:type="dxa"/>
        <w:right w:w="108" w:type="dxa"/>
      </w:tblCellMar>
    </w:tblPr>
  </w:style>
  <w:style w:type="table" w:customStyle="1" w:styleId="affffff6">
    <w:basedOn w:val="TableNormal9"/>
    <w:tblPr>
      <w:tblStyleRowBandSize w:val="1"/>
      <w:tblStyleColBandSize w:val="1"/>
      <w:tblCellMar>
        <w:left w:w="108" w:type="dxa"/>
        <w:right w:w="108" w:type="dxa"/>
      </w:tblCellMar>
    </w:tblPr>
  </w:style>
  <w:style w:type="table" w:customStyle="1" w:styleId="affffff7">
    <w:basedOn w:val="TableNormal9"/>
    <w:tblPr>
      <w:tblStyleRowBandSize w:val="1"/>
      <w:tblStyleColBandSize w:val="1"/>
      <w:tblCellMar>
        <w:left w:w="108" w:type="dxa"/>
        <w:right w:w="108" w:type="dxa"/>
      </w:tblCellMar>
    </w:tblPr>
  </w:style>
  <w:style w:type="table" w:customStyle="1" w:styleId="affffff8">
    <w:basedOn w:val="TableNormal9"/>
    <w:tblPr>
      <w:tblStyleRowBandSize w:val="1"/>
      <w:tblStyleColBandSize w:val="1"/>
      <w:tblCellMar>
        <w:left w:w="108" w:type="dxa"/>
        <w:right w:w="108" w:type="dxa"/>
      </w:tblCellMar>
    </w:tblPr>
  </w:style>
  <w:style w:type="table" w:customStyle="1" w:styleId="affffff9">
    <w:basedOn w:val="TableNormal9"/>
    <w:tblPr>
      <w:tblStyleRowBandSize w:val="1"/>
      <w:tblStyleColBandSize w:val="1"/>
      <w:tblCellMar>
        <w:left w:w="108" w:type="dxa"/>
        <w:right w:w="108" w:type="dxa"/>
      </w:tblCellMar>
    </w:tblPr>
  </w:style>
  <w:style w:type="table" w:customStyle="1" w:styleId="affffffa">
    <w:basedOn w:val="TableNormal9"/>
    <w:tblPr>
      <w:tblStyleRowBandSize w:val="1"/>
      <w:tblStyleColBandSize w:val="1"/>
      <w:tblCellMar>
        <w:left w:w="108" w:type="dxa"/>
        <w:right w:w="108" w:type="dxa"/>
      </w:tblCellMar>
    </w:tblPr>
  </w:style>
  <w:style w:type="table" w:customStyle="1" w:styleId="affffffb">
    <w:basedOn w:val="TableNormal9"/>
    <w:tblPr>
      <w:tblStyleRowBandSize w:val="1"/>
      <w:tblStyleColBandSize w:val="1"/>
      <w:tblCellMar>
        <w:left w:w="108" w:type="dxa"/>
        <w:right w:w="108" w:type="dxa"/>
      </w:tblCellMar>
    </w:tblPr>
  </w:style>
  <w:style w:type="table" w:customStyle="1" w:styleId="affffffc">
    <w:basedOn w:val="TableNormal9"/>
    <w:tblPr>
      <w:tblStyleRowBandSize w:val="1"/>
      <w:tblStyleColBandSize w:val="1"/>
      <w:tblCellMar>
        <w:left w:w="108" w:type="dxa"/>
        <w:right w:w="108" w:type="dxa"/>
      </w:tblCellMar>
    </w:tblPr>
  </w:style>
  <w:style w:type="table" w:customStyle="1" w:styleId="affffffd">
    <w:basedOn w:val="TableNormal9"/>
    <w:tblPr>
      <w:tblStyleRowBandSize w:val="1"/>
      <w:tblStyleColBandSize w:val="1"/>
      <w:tblCellMar>
        <w:left w:w="108" w:type="dxa"/>
        <w:right w:w="108" w:type="dxa"/>
      </w:tblCellMar>
    </w:tblPr>
  </w:style>
  <w:style w:type="table" w:customStyle="1" w:styleId="affffffe">
    <w:basedOn w:val="TableNormal9"/>
    <w:tblPr>
      <w:tblStyleRowBandSize w:val="1"/>
      <w:tblStyleColBandSize w:val="1"/>
      <w:tblCellMar>
        <w:left w:w="108" w:type="dxa"/>
        <w:right w:w="108" w:type="dxa"/>
      </w:tblCellMar>
    </w:tblPr>
  </w:style>
  <w:style w:type="table" w:customStyle="1" w:styleId="afffffff">
    <w:basedOn w:val="TableNormal9"/>
    <w:tblPr>
      <w:tblStyleRowBandSize w:val="1"/>
      <w:tblStyleColBandSize w:val="1"/>
      <w:tblCellMar>
        <w:left w:w="108" w:type="dxa"/>
        <w:right w:w="108" w:type="dxa"/>
      </w:tblCellMar>
    </w:tblPr>
  </w:style>
  <w:style w:type="table" w:customStyle="1" w:styleId="afffffff0">
    <w:basedOn w:val="TableNormal9"/>
    <w:tblPr>
      <w:tblStyleRowBandSize w:val="1"/>
      <w:tblStyleColBandSize w:val="1"/>
      <w:tblCellMar>
        <w:left w:w="108" w:type="dxa"/>
        <w:right w:w="108" w:type="dxa"/>
      </w:tblCellMar>
    </w:tblPr>
  </w:style>
  <w:style w:type="table" w:customStyle="1" w:styleId="afffffff1">
    <w:basedOn w:val="TableNormal9"/>
    <w:tblPr>
      <w:tblStyleRowBandSize w:val="1"/>
      <w:tblStyleColBandSize w:val="1"/>
      <w:tblCellMar>
        <w:left w:w="108" w:type="dxa"/>
        <w:right w:w="108" w:type="dxa"/>
      </w:tblCellMar>
    </w:tblPr>
  </w:style>
  <w:style w:type="table" w:customStyle="1" w:styleId="afffffff2">
    <w:basedOn w:val="TableNormal9"/>
    <w:tblPr>
      <w:tblStyleRowBandSize w:val="1"/>
      <w:tblStyleColBandSize w:val="1"/>
      <w:tblCellMar>
        <w:left w:w="108" w:type="dxa"/>
        <w:right w:w="108" w:type="dxa"/>
      </w:tblCellMar>
    </w:tblPr>
  </w:style>
  <w:style w:type="table" w:customStyle="1" w:styleId="afffffff3">
    <w:basedOn w:val="TableNormal9"/>
    <w:tblPr>
      <w:tblStyleRowBandSize w:val="1"/>
      <w:tblStyleColBandSize w:val="1"/>
      <w:tblCellMar>
        <w:left w:w="108" w:type="dxa"/>
        <w:right w:w="108" w:type="dxa"/>
      </w:tblCellMar>
    </w:tblPr>
  </w:style>
  <w:style w:type="table" w:customStyle="1" w:styleId="afffffff4">
    <w:basedOn w:val="TableNormal9"/>
    <w:tblPr>
      <w:tblStyleRowBandSize w:val="1"/>
      <w:tblStyleColBandSize w:val="1"/>
      <w:tblCellMar>
        <w:left w:w="108" w:type="dxa"/>
        <w:right w:w="108" w:type="dxa"/>
      </w:tblCellMar>
    </w:tblPr>
  </w:style>
  <w:style w:type="table" w:customStyle="1" w:styleId="afffffff5">
    <w:basedOn w:val="TableNormal9"/>
    <w:tblPr>
      <w:tblStyleRowBandSize w:val="1"/>
      <w:tblStyleColBandSize w:val="1"/>
      <w:tblCellMar>
        <w:left w:w="108" w:type="dxa"/>
        <w:right w:w="108" w:type="dxa"/>
      </w:tblCellMar>
    </w:tblPr>
  </w:style>
  <w:style w:type="table" w:customStyle="1" w:styleId="afffffff6">
    <w:basedOn w:val="TableNormal9"/>
    <w:tblPr>
      <w:tblStyleRowBandSize w:val="1"/>
      <w:tblStyleColBandSize w:val="1"/>
      <w:tblCellMar>
        <w:left w:w="108" w:type="dxa"/>
        <w:right w:w="108" w:type="dxa"/>
      </w:tblCellMar>
    </w:tblPr>
  </w:style>
  <w:style w:type="table" w:customStyle="1" w:styleId="afffffff7">
    <w:basedOn w:val="TableNormal9"/>
    <w:tblPr>
      <w:tblStyleRowBandSize w:val="1"/>
      <w:tblStyleColBandSize w:val="1"/>
      <w:tblCellMar>
        <w:left w:w="108" w:type="dxa"/>
        <w:right w:w="108" w:type="dxa"/>
      </w:tblCellMar>
    </w:tblPr>
  </w:style>
  <w:style w:type="table" w:customStyle="1" w:styleId="afffffff8">
    <w:basedOn w:val="TableNormal9"/>
    <w:tblPr>
      <w:tblStyleRowBandSize w:val="1"/>
      <w:tblStyleColBandSize w:val="1"/>
      <w:tblCellMar>
        <w:left w:w="108" w:type="dxa"/>
        <w:right w:w="108" w:type="dxa"/>
      </w:tblCellMar>
    </w:tblPr>
  </w:style>
  <w:style w:type="table" w:customStyle="1" w:styleId="afffffff9">
    <w:basedOn w:val="TableNormal9"/>
    <w:tblPr>
      <w:tblStyleRowBandSize w:val="1"/>
      <w:tblStyleColBandSize w:val="1"/>
      <w:tblCellMar>
        <w:left w:w="108" w:type="dxa"/>
        <w:right w:w="108" w:type="dxa"/>
      </w:tblCellMar>
    </w:tblPr>
  </w:style>
  <w:style w:type="table" w:customStyle="1" w:styleId="afffffffa">
    <w:basedOn w:val="TableNormal9"/>
    <w:tblPr>
      <w:tblStyleRowBandSize w:val="1"/>
      <w:tblStyleColBandSize w:val="1"/>
      <w:tblCellMar>
        <w:left w:w="108" w:type="dxa"/>
        <w:right w:w="108" w:type="dxa"/>
      </w:tblCellMar>
    </w:tblPr>
  </w:style>
  <w:style w:type="table" w:customStyle="1" w:styleId="afffffffb">
    <w:basedOn w:val="TableNormal9"/>
    <w:tblPr>
      <w:tblStyleRowBandSize w:val="1"/>
      <w:tblStyleColBandSize w:val="1"/>
      <w:tblCellMar>
        <w:left w:w="108" w:type="dxa"/>
        <w:right w:w="108" w:type="dxa"/>
      </w:tblCellMar>
    </w:tblPr>
  </w:style>
  <w:style w:type="table" w:customStyle="1" w:styleId="afffffffc">
    <w:basedOn w:val="TableNormal9"/>
    <w:tblPr>
      <w:tblStyleRowBandSize w:val="1"/>
      <w:tblStyleColBandSize w:val="1"/>
      <w:tblCellMar>
        <w:top w:w="100" w:type="dxa"/>
        <w:left w:w="115" w:type="dxa"/>
        <w:bottom w:w="100" w:type="dxa"/>
        <w:right w:w="115" w:type="dxa"/>
      </w:tblCellMar>
    </w:tblPr>
  </w:style>
  <w:style w:type="table" w:customStyle="1" w:styleId="410">
    <w:name w:val="Сітка таблиці41"/>
    <w:basedOn w:val="a1"/>
    <w:next w:val="ad"/>
    <w:uiPriority w:val="59"/>
    <w:rsid w:val="0031079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yperlink" Target="https://uk.wikipedia.org/wiki/%D0%9F%D0%B5%D1%80%D0%B5%D0%BF%D0%B8%D1%81_%D0%BD%D0%B0%D1%81%D0%B5%D0%BB%D0%B5%D0%BD%D0%BD%D1%8F_%D0%A3%D0%BA%D1%80%D0%B0%D1%97%D0%BD%D0%B8_(2001)"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uk.wikipedia.org/wiki/%D0%84%D0%B2%D1%80%D0%BE%D0%BF%D0%B5%D0%B9%D1%81%D1%8C%D0%BA%D0%B0_%D0%A0%D0%B0%D0%B4%D0%B0"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chart" Target="charts/chart5.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s://uk.wikipedia.org/wiki/%D0%84%D0%B2%D1%80%D0%BE%D0%BF%D0%B5%D0%B9%D1%81%D1%8C%D0%BA%D0%B8%D0%B9_%D0%BF%D0%B0%D1%80%D0%BB%D0%B0%D0%BC%D0%B5%D0%BD%D1%82"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588-2024-%D1%80"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1.xml"/><Relationship Id="rId28" Type="http://schemas.openxmlformats.org/officeDocument/2006/relationships/header" Target="header4.xml"/><Relationship Id="rId10" Type="http://schemas.openxmlformats.org/officeDocument/2006/relationships/hyperlink" Target="https://zakon.rada.gov.ua/laws/show/244-2024-%D1%80" TargetMode="External"/><Relationship Id="rId19" Type="http://schemas.openxmlformats.org/officeDocument/2006/relationships/hyperlink" Target="https://society.comments.ua/ua/article/developments/demografichna-kriza-v-ukraini-skilki-naspravdi-zalishilos-naselennya-na-pidkontrolniy-teritorii-741360.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kon.rada.gov.ua/laws/show/722/2019" TargetMode="External"/><Relationship Id="rId14" Type="http://schemas.openxmlformats.org/officeDocument/2006/relationships/chart" Target="charts/chart2.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mtu.gov.ua/content/strategichne-planuvannya-regionalnogo-rozvitku.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2015</c:v>
                </c:pt>
                <c:pt idx="1">
                  <c:v>2018</c:v>
                </c:pt>
                <c:pt idx="2">
                  <c:v>2019</c:v>
                </c:pt>
                <c:pt idx="3">
                  <c:v>2020</c:v>
                </c:pt>
                <c:pt idx="4">
                  <c:v>2021</c:v>
                </c:pt>
                <c:pt idx="5">
                  <c:v>2022</c:v>
                </c:pt>
                <c:pt idx="6">
                  <c:v>2023</c:v>
                </c:pt>
              </c:numCache>
            </c:numRef>
          </c:cat>
          <c:val>
            <c:numRef>
              <c:f>Лист1!$B$2:$B$8</c:f>
              <c:numCache>
                <c:formatCode>General</c:formatCode>
                <c:ptCount val="7"/>
                <c:pt idx="0">
                  <c:v>91.7</c:v>
                </c:pt>
                <c:pt idx="1">
                  <c:v>74.8</c:v>
                </c:pt>
                <c:pt idx="2">
                  <c:v>70.900000000000006</c:v>
                </c:pt>
                <c:pt idx="3">
                  <c:v>71.599999999999994</c:v>
                </c:pt>
                <c:pt idx="4">
                  <c:v>68.599999999999994</c:v>
                </c:pt>
                <c:pt idx="5">
                  <c:v>64.7</c:v>
                </c:pt>
                <c:pt idx="6">
                  <c:v>58.9</c:v>
                </c:pt>
              </c:numCache>
            </c:numRef>
          </c:val>
          <c:extLst>
            <c:ext xmlns:c16="http://schemas.microsoft.com/office/drawing/2014/chart" uri="{C3380CC4-5D6E-409C-BE32-E72D297353CC}">
              <c16:uniqueId val="{00000000-C72C-4D36-9C64-648FA7A50579}"/>
            </c:ext>
          </c:extLst>
        </c:ser>
        <c:dLbls>
          <c:showLegendKey val="0"/>
          <c:showVal val="0"/>
          <c:showCatName val="0"/>
          <c:showSerName val="0"/>
          <c:showPercent val="0"/>
          <c:showBubbleSize val="0"/>
        </c:dLbls>
        <c:gapWidth val="219"/>
        <c:overlap val="-27"/>
        <c:axId val="544575760"/>
        <c:axId val="544578712"/>
      </c:barChart>
      <c:catAx>
        <c:axId val="54457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4578712"/>
        <c:crosses val="autoZero"/>
        <c:auto val="1"/>
        <c:lblAlgn val="ctr"/>
        <c:lblOffset val="100"/>
        <c:noMultiLvlLbl val="0"/>
      </c:catAx>
      <c:valAx>
        <c:axId val="544578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4575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spPr>
            <a:solidFill>
              <a:srgbClr val="9BBB59">
                <a:lumMod val="75000"/>
              </a:srgbClr>
            </a:solidFill>
            <a:ln w="25410">
              <a:noFill/>
            </a:ln>
          </c:spPr>
          <c:invertIfNegative val="0"/>
          <c:dLbls>
            <c:dLbl>
              <c:idx val="0"/>
              <c:layout/>
              <c:tx>
                <c:rich>
                  <a:bodyPr/>
                  <a:lstStyle/>
                  <a:p>
                    <a:r>
                      <a:rPr lang="en-US"/>
                      <a:t>627 300</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F24-4EB0-8180-B23028F617BE}"/>
                </c:ext>
              </c:extLst>
            </c:dLbl>
            <c:dLbl>
              <c:idx val="1"/>
              <c:layout/>
              <c:tx>
                <c:rich>
                  <a:bodyPr/>
                  <a:lstStyle/>
                  <a:p>
                    <a:r>
                      <a:rPr lang="en-US"/>
                      <a:t>622 000</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F24-4EB0-8180-B23028F617BE}"/>
                </c:ext>
              </c:extLst>
            </c:dLbl>
            <c:dLbl>
              <c:idx val="2"/>
              <c:layout/>
              <c:tx>
                <c:rich>
                  <a:bodyPr/>
                  <a:lstStyle/>
                  <a:p>
                    <a:r>
                      <a:rPr lang="en-US"/>
                      <a:t>615 492</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F24-4EB0-8180-B23028F617BE}"/>
                </c:ext>
              </c:extLst>
            </c:dLbl>
            <c:dLbl>
              <c:idx val="3"/>
              <c:layout>
                <c:manualLayout>
                  <c:x val="4.0214479334111548E-3"/>
                  <c:y val="0"/>
                </c:manualLayout>
              </c:layout>
              <c:tx>
                <c:rich>
                  <a:bodyPr/>
                  <a:lstStyle/>
                  <a:p>
                    <a:r>
                      <a:rPr lang="en-US"/>
                      <a:t>606 584</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F24-4EB0-8180-B23028F617BE}"/>
                </c:ext>
              </c:extLst>
            </c:dLbl>
            <c:numFmt formatCode="General" sourceLinked="0"/>
            <c:spPr>
              <a:noFill/>
              <a:ln w="25410">
                <a:noFill/>
              </a:ln>
            </c:spPr>
            <c:txPr>
              <a:bodyPr rot="0" vert="horz"/>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2018</c:v>
                </c:pt>
                <c:pt idx="1">
                  <c:v>2019</c:v>
                </c:pt>
                <c:pt idx="2">
                  <c:v>2020</c:v>
                </c:pt>
                <c:pt idx="3">
                  <c:v>2022</c:v>
                </c:pt>
              </c:numCache>
            </c:numRef>
          </c:cat>
          <c:val>
            <c:numRef>
              <c:f>Лист1!$B$2:$B$5</c:f>
              <c:numCache>
                <c:formatCode>General</c:formatCode>
                <c:ptCount val="4"/>
                <c:pt idx="0">
                  <c:v>627300</c:v>
                </c:pt>
                <c:pt idx="1">
                  <c:v>622000</c:v>
                </c:pt>
                <c:pt idx="2">
                  <c:v>615492</c:v>
                </c:pt>
                <c:pt idx="3">
                  <c:v>606584</c:v>
                </c:pt>
              </c:numCache>
            </c:numRef>
          </c:val>
          <c:extLst>
            <c:ext xmlns:c16="http://schemas.microsoft.com/office/drawing/2014/chart" uri="{C3380CC4-5D6E-409C-BE32-E72D297353CC}">
              <c16:uniqueId val="{00000004-AF24-4EB0-8180-B23028F617BE}"/>
            </c:ext>
          </c:extLst>
        </c:ser>
        <c:dLbls>
          <c:showLegendKey val="0"/>
          <c:showVal val="0"/>
          <c:showCatName val="0"/>
          <c:showSerName val="0"/>
          <c:showPercent val="0"/>
          <c:showBubbleSize val="0"/>
        </c:dLbls>
        <c:gapWidth val="219"/>
        <c:overlap val="-27"/>
        <c:axId val="99018624"/>
        <c:axId val="99020160"/>
      </c:barChart>
      <c:catAx>
        <c:axId val="99018624"/>
        <c:scaling>
          <c:orientation val="minMax"/>
        </c:scaling>
        <c:delete val="0"/>
        <c:axPos val="b"/>
        <c:numFmt formatCode="General" sourceLinked="1"/>
        <c:majorTickMark val="none"/>
        <c:minorTickMark val="none"/>
        <c:tickLblPos val="nextTo"/>
        <c:spPr>
          <a:noFill/>
          <a:ln w="9529" cap="flat" cmpd="sng" algn="ctr">
            <a:solidFill>
              <a:schemeClr val="tx1">
                <a:lumMod val="15000"/>
                <a:lumOff val="85000"/>
              </a:schemeClr>
            </a:solidFill>
            <a:round/>
          </a:ln>
          <a:effectLst/>
        </c:spPr>
        <c:txPr>
          <a:bodyPr rot="-60000000" vert="horz"/>
          <a:lstStyle/>
          <a:p>
            <a:pPr>
              <a:defRPr>
                <a:latin typeface="Times New Roman" panose="02020603050405020304" pitchFamily="18" charset="0"/>
                <a:cs typeface="Times New Roman" panose="02020603050405020304" pitchFamily="18" charset="0"/>
              </a:defRPr>
            </a:pPr>
            <a:endParaRPr lang="en-US"/>
          </a:p>
        </c:txPr>
        <c:crossAx val="99020160"/>
        <c:crosses val="autoZero"/>
        <c:auto val="1"/>
        <c:lblAlgn val="ctr"/>
        <c:lblOffset val="100"/>
        <c:noMultiLvlLbl val="0"/>
      </c:catAx>
      <c:valAx>
        <c:axId val="99020160"/>
        <c:scaling>
          <c:orientation val="minMax"/>
        </c:scaling>
        <c:delete val="0"/>
        <c:axPos val="l"/>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extTo"/>
        <c:spPr>
          <a:ln w="9529">
            <a:noFill/>
          </a:ln>
        </c:spPr>
        <c:txPr>
          <a:bodyPr rot="-60000000" vert="horz"/>
          <a:lstStyle/>
          <a:p>
            <a:pPr>
              <a:defRPr/>
            </a:pPr>
            <a:endParaRPr lang="en-US"/>
          </a:p>
        </c:txPr>
        <c:crossAx val="99018624"/>
        <c:crosses val="autoZero"/>
        <c:crossBetween val="between"/>
      </c:valAx>
      <c:spPr>
        <a:noFill/>
        <a:ln w="25410">
          <a:noFill/>
        </a:ln>
      </c:spPr>
    </c:plotArea>
    <c:plotVisOnly val="1"/>
    <c:dispBlanksAs val="gap"/>
    <c:showDLblsOverMax val="0"/>
  </c:chart>
  <c:spPr>
    <a:solidFill>
      <a:schemeClr val="bg1"/>
    </a:solidFill>
    <a:ln w="9529"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6.9370304596340623E-2"/>
          <c:y val="5.2793664760228773E-2"/>
          <c:w val="0.92278839382882016"/>
          <c:h val="0.66231288852051384"/>
        </c:manualLayout>
      </c:layout>
      <c:barChart>
        <c:barDir val="col"/>
        <c:grouping val="clustered"/>
        <c:varyColors val="0"/>
        <c:ser>
          <c:idx val="0"/>
          <c:order val="0"/>
          <c:tx>
            <c:strRef>
              <c:f>Лист1!$B$1</c:f>
              <c:strCache>
                <c:ptCount val="1"/>
                <c:pt idx="0">
                  <c:v>Криворізька МТГ</c:v>
                </c:pt>
              </c:strCache>
            </c:strRef>
          </c:tx>
          <c:spPr>
            <a:scene3d>
              <a:camera prst="orthographicFront"/>
              <a:lightRig rig="threePt" dir="t">
                <a:rot lat="0" lon="0" rev="1200000"/>
              </a:lightRig>
            </a:scene3d>
            <a:sp3d/>
          </c:spPr>
          <c:invertIfNegative val="0"/>
          <c:dLbls>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2018</c:v>
                </c:pt>
                <c:pt idx="1">
                  <c:v>2019</c:v>
                </c:pt>
                <c:pt idx="2">
                  <c:v>2020</c:v>
                </c:pt>
                <c:pt idx="3">
                  <c:v>2021</c:v>
                </c:pt>
                <c:pt idx="4">
                  <c:v>2022*</c:v>
                </c:pt>
              </c:strCache>
            </c:strRef>
          </c:cat>
          <c:val>
            <c:numRef>
              <c:f>Лист1!$B$2:$B$6</c:f>
              <c:numCache>
                <c:formatCode>General</c:formatCode>
                <c:ptCount val="5"/>
                <c:pt idx="0">
                  <c:v>9923</c:v>
                </c:pt>
                <c:pt idx="1">
                  <c:v>12527</c:v>
                </c:pt>
                <c:pt idx="2">
                  <c:v>13434</c:v>
                </c:pt>
                <c:pt idx="3">
                  <c:v>15594</c:v>
                </c:pt>
                <c:pt idx="4">
                  <c:v>16506</c:v>
                </c:pt>
              </c:numCache>
            </c:numRef>
          </c:val>
          <c:extLst>
            <c:ext xmlns:c16="http://schemas.microsoft.com/office/drawing/2014/chart" uri="{C3380CC4-5D6E-409C-BE32-E72D297353CC}">
              <c16:uniqueId val="{00000000-72A9-4BE8-B9AF-6B4D31606C46}"/>
            </c:ext>
          </c:extLst>
        </c:ser>
        <c:ser>
          <c:idx val="1"/>
          <c:order val="1"/>
          <c:tx>
            <c:strRef>
              <c:f>Лист1!$C$1</c:f>
              <c:strCache>
                <c:ptCount val="1"/>
                <c:pt idx="0">
                  <c:v>Дніпропетровська область</c:v>
                </c:pt>
              </c:strCache>
            </c:strRef>
          </c:tx>
          <c:spPr>
            <a:scene3d>
              <a:camera prst="orthographicFront"/>
              <a:lightRig rig="threePt" dir="t">
                <a:rot lat="0" lon="0" rev="1200000"/>
              </a:lightRig>
            </a:scene3d>
            <a:sp3d/>
          </c:spPr>
          <c:invertIfNegative val="0"/>
          <c:dLbls>
            <c:dLbl>
              <c:idx val="0"/>
              <c:layout>
                <c:manualLayout>
                  <c:x val="8.49858451725196E-3"/>
                  <c:y val="5.905512726379925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2A9-4BE8-B9AF-6B4D31606C46}"/>
                </c:ext>
              </c:extLst>
            </c:dLbl>
            <c:dLbl>
              <c:idx val="1"/>
              <c:layout>
                <c:manualLayout>
                  <c:x val="2.5495753551755877E-2"/>
                  <c:y val="1.18110254527597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2A9-4BE8-B9AF-6B4D31606C46}"/>
                </c:ext>
              </c:extLst>
            </c:dLbl>
            <c:dLbl>
              <c:idx val="2"/>
              <c:layout>
                <c:manualLayout>
                  <c:x val="1.699716903450392E-2"/>
                  <c:y val="2.36220509055197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2A9-4BE8-B9AF-6B4D31606C46}"/>
                </c:ext>
              </c:extLst>
            </c:dLbl>
            <c:dLbl>
              <c:idx val="3"/>
              <c:layout>
                <c:manualLayout>
                  <c:x val="1.699716903450392E-2"/>
                  <c:y val="5.905512726379925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2A9-4BE8-B9AF-6B4D31606C46}"/>
                </c:ext>
              </c:extLst>
            </c:dLbl>
            <c:dLbl>
              <c:idx val="4"/>
              <c:layout>
                <c:manualLayout>
                  <c:x val="1.912181516381690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2A9-4BE8-B9AF-6B4D31606C46}"/>
                </c:ext>
              </c:extLst>
            </c:dLbl>
            <c:spPr>
              <a:noFill/>
              <a:ln>
                <a:noFill/>
              </a:ln>
              <a:effectLst/>
            </c:spPr>
            <c:txPr>
              <a:bodyPr rot="0" vert="horz"/>
              <a:lstStyle/>
              <a:p>
                <a:pPr>
                  <a:defRPr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c:v>
                </c:pt>
                <c:pt idx="1">
                  <c:v>2019</c:v>
                </c:pt>
                <c:pt idx="2">
                  <c:v>2020</c:v>
                </c:pt>
                <c:pt idx="3">
                  <c:v>2021</c:v>
                </c:pt>
                <c:pt idx="4">
                  <c:v>2022*</c:v>
                </c:pt>
              </c:strCache>
            </c:strRef>
          </c:cat>
          <c:val>
            <c:numRef>
              <c:f>Лист1!$C$2:$C$6</c:f>
              <c:numCache>
                <c:formatCode>General</c:formatCode>
                <c:ptCount val="5"/>
                <c:pt idx="0">
                  <c:v>8862</c:v>
                </c:pt>
                <c:pt idx="1">
                  <c:v>10759</c:v>
                </c:pt>
                <c:pt idx="2">
                  <c:v>11686</c:v>
                </c:pt>
                <c:pt idx="3">
                  <c:v>13679</c:v>
                </c:pt>
                <c:pt idx="4">
                  <c:v>14479</c:v>
                </c:pt>
              </c:numCache>
            </c:numRef>
          </c:val>
          <c:extLst>
            <c:ext xmlns:c16="http://schemas.microsoft.com/office/drawing/2014/chart" uri="{C3380CC4-5D6E-409C-BE32-E72D297353CC}">
              <c16:uniqueId val="{00000006-72A9-4BE8-B9AF-6B4D31606C46}"/>
            </c:ext>
          </c:extLst>
        </c:ser>
        <c:ser>
          <c:idx val="2"/>
          <c:order val="2"/>
          <c:tx>
            <c:strRef>
              <c:f>Лист1!$D$1</c:f>
              <c:strCache>
                <c:ptCount val="1"/>
                <c:pt idx="0">
                  <c:v>Україна</c:v>
                </c:pt>
              </c:strCache>
            </c:strRef>
          </c:tx>
          <c:spPr>
            <a:scene3d>
              <a:camera prst="orthographicFront"/>
              <a:lightRig rig="threePt" dir="t">
                <a:rot lat="0" lon="0" rev="1200000"/>
              </a:lightRig>
            </a:scene3d>
            <a:sp3d/>
          </c:spPr>
          <c:invertIfNegative val="0"/>
          <c:dLbls>
            <c:dLbl>
              <c:idx val="0"/>
              <c:layout>
                <c:manualLayout>
                  <c:x val="1.9121815163816908E-2"/>
                  <c:y val="9.44882036220788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2A9-4BE8-B9AF-6B4D31606C46}"/>
                </c:ext>
              </c:extLst>
            </c:dLbl>
            <c:dLbl>
              <c:idx val="1"/>
              <c:layout>
                <c:manualLayout>
                  <c:x val="2.1246461293129897E-2"/>
                  <c:y val="0.1122047418012185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2A9-4BE8-B9AF-6B4D31606C46}"/>
                </c:ext>
              </c:extLst>
            </c:dLbl>
            <c:dLbl>
              <c:idx val="2"/>
              <c:layout>
                <c:manualLayout>
                  <c:x val="1.6997169034503878E-2"/>
                  <c:y val="9.44882036220788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2A9-4BE8-B9AF-6B4D31606C46}"/>
                </c:ext>
              </c:extLst>
            </c:dLbl>
            <c:dLbl>
              <c:idx val="3"/>
              <c:layout>
                <c:manualLayout>
                  <c:x val="1.9121815163816908E-2"/>
                  <c:y val="0.1003937163484587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2A9-4BE8-B9AF-6B4D31606C46}"/>
                </c:ext>
              </c:extLst>
            </c:dLbl>
            <c:dLbl>
              <c:idx val="4"/>
              <c:layout>
                <c:manualLayout>
                  <c:x val="2.5495753551755877E-2"/>
                  <c:y val="0.1003937163484587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2A9-4BE8-B9AF-6B4D31606C46}"/>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2018</c:v>
                </c:pt>
                <c:pt idx="1">
                  <c:v>2019</c:v>
                </c:pt>
                <c:pt idx="2">
                  <c:v>2020</c:v>
                </c:pt>
                <c:pt idx="3">
                  <c:v>2021</c:v>
                </c:pt>
                <c:pt idx="4">
                  <c:v>2022*</c:v>
                </c:pt>
              </c:strCache>
            </c:strRef>
          </c:cat>
          <c:val>
            <c:numRef>
              <c:f>Лист1!$D$2:$D$6</c:f>
              <c:numCache>
                <c:formatCode>General</c:formatCode>
                <c:ptCount val="5"/>
                <c:pt idx="0">
                  <c:v>8865</c:v>
                </c:pt>
                <c:pt idx="1">
                  <c:v>10504</c:v>
                </c:pt>
                <c:pt idx="2">
                  <c:v>11591</c:v>
                </c:pt>
                <c:pt idx="3">
                  <c:v>14014</c:v>
                </c:pt>
                <c:pt idx="4">
                  <c:v>14847</c:v>
                </c:pt>
              </c:numCache>
            </c:numRef>
          </c:val>
          <c:extLst>
            <c:ext xmlns:c16="http://schemas.microsoft.com/office/drawing/2014/chart" uri="{C3380CC4-5D6E-409C-BE32-E72D297353CC}">
              <c16:uniqueId val="{0000000C-72A9-4BE8-B9AF-6B4D31606C46}"/>
            </c:ext>
          </c:extLst>
        </c:ser>
        <c:dLbls>
          <c:showLegendKey val="0"/>
          <c:showVal val="0"/>
          <c:showCatName val="0"/>
          <c:showSerName val="0"/>
          <c:showPercent val="0"/>
          <c:showBubbleSize val="0"/>
        </c:dLbls>
        <c:gapWidth val="155"/>
        <c:axId val="108445056"/>
        <c:axId val="108446848"/>
      </c:barChart>
      <c:catAx>
        <c:axId val="108445056"/>
        <c:scaling>
          <c:orientation val="minMax"/>
        </c:scaling>
        <c:delete val="0"/>
        <c:axPos val="b"/>
        <c:numFmt formatCode="General" sourceLinked="1"/>
        <c:majorTickMark val="none"/>
        <c:minorTickMark val="none"/>
        <c:tickLblPos val="nextTo"/>
        <c:txPr>
          <a:bodyPr rot="-60000000" vert="horz"/>
          <a:lstStyle/>
          <a:p>
            <a:pPr>
              <a:defRPr>
                <a:latin typeface="Times New Roman" panose="02020603050405020304" pitchFamily="18" charset="0"/>
                <a:cs typeface="Times New Roman" panose="02020603050405020304" pitchFamily="18" charset="0"/>
              </a:defRPr>
            </a:pPr>
            <a:endParaRPr lang="en-US"/>
          </a:p>
        </c:txPr>
        <c:crossAx val="108446848"/>
        <c:crosses val="autoZero"/>
        <c:auto val="1"/>
        <c:lblAlgn val="ctr"/>
        <c:lblOffset val="100"/>
        <c:noMultiLvlLbl val="0"/>
      </c:catAx>
      <c:valAx>
        <c:axId val="108446848"/>
        <c:scaling>
          <c:orientation val="minMax"/>
        </c:scaling>
        <c:delete val="0"/>
        <c:axPos val="l"/>
        <c:majorGridlines/>
        <c:numFmt formatCode="General" sourceLinked="0"/>
        <c:majorTickMark val="none"/>
        <c:minorTickMark val="none"/>
        <c:tickLblPos val="nextTo"/>
        <c:txPr>
          <a:bodyPr rot="-60000000" vert="horz"/>
          <a:lstStyle/>
          <a:p>
            <a:pPr>
              <a:defRPr/>
            </a:pPr>
            <a:endParaRPr lang="en-US"/>
          </a:p>
        </c:txPr>
        <c:crossAx val="108445056"/>
        <c:crosses val="autoZero"/>
        <c:crossBetween val="between"/>
      </c:valAx>
    </c:plotArea>
    <c:legend>
      <c:legendPos val="b"/>
      <c:layout>
        <c:manualLayout>
          <c:xMode val="edge"/>
          <c:yMode val="edge"/>
          <c:x val="3.2042560336523591E-2"/>
          <c:y val="0.87577538334024041"/>
          <c:w val="0.93591470258136922"/>
          <c:h val="9.2645669291338578E-2"/>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solidFill>
        <a:schemeClr val="bg1"/>
      </a:solid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06895728942971"/>
          <c:y val="8.576981068855756E-2"/>
          <c:w val="0.85183692498963948"/>
          <c:h val="0.657192619579269"/>
        </c:manualLayout>
      </c:layout>
      <c:barChart>
        <c:barDir val="col"/>
        <c:grouping val="clustered"/>
        <c:varyColors val="0"/>
        <c:ser>
          <c:idx val="0"/>
          <c:order val="0"/>
          <c:tx>
            <c:strRef>
              <c:f>Лист1!$B$1</c:f>
              <c:strCache>
                <c:ptCount val="1"/>
                <c:pt idx="0">
                  <c:v>Трамвай, пас</c:v>
                </c:pt>
              </c:strCache>
            </c:strRef>
          </c:tx>
          <c:spPr>
            <a:solidFill>
              <a:srgbClr val="4BACC6">
                <a:lumMod val="75000"/>
              </a:srgbClr>
            </a:solidFill>
            <a:ln>
              <a:noFill/>
            </a:ln>
            <a:effectLst>
              <a:outerShdw blurRad="57150" dist="19050" dir="5400000" algn="ctr" rotWithShape="0">
                <a:srgbClr val="000000">
                  <a:alpha val="63000"/>
                </a:srgbClr>
              </a:outerShdw>
            </a:effectLst>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General</c:formatCode>
                <c:ptCount val="6"/>
                <c:pt idx="0">
                  <c:v>39.18</c:v>
                </c:pt>
                <c:pt idx="1">
                  <c:v>37.51</c:v>
                </c:pt>
                <c:pt idx="2">
                  <c:v>25.8</c:v>
                </c:pt>
                <c:pt idx="3">
                  <c:v>22.64</c:v>
                </c:pt>
                <c:pt idx="4">
                  <c:v>20.56</c:v>
                </c:pt>
                <c:pt idx="5">
                  <c:v>34.31</c:v>
                </c:pt>
              </c:numCache>
            </c:numRef>
          </c:val>
          <c:extLst>
            <c:ext xmlns:c16="http://schemas.microsoft.com/office/drawing/2014/chart" uri="{C3380CC4-5D6E-409C-BE32-E72D297353CC}">
              <c16:uniqueId val="{00000000-F1CD-4EF5-A379-8C80B95AA005}"/>
            </c:ext>
          </c:extLst>
        </c:ser>
        <c:ser>
          <c:idx val="1"/>
          <c:order val="1"/>
          <c:tx>
            <c:strRef>
              <c:f>Лист1!$C$1</c:f>
              <c:strCache>
                <c:ptCount val="1"/>
                <c:pt idx="0">
                  <c:v>Тролейбус, пас.</c:v>
                </c:pt>
              </c:strCache>
            </c:strRef>
          </c:tx>
          <c:spPr>
            <a:solidFill>
              <a:srgbClr val="1F497D">
                <a:lumMod val="40000"/>
                <a:lumOff val="60000"/>
              </a:srgbClr>
            </a:solidFill>
            <a:ln>
              <a:noFill/>
            </a:ln>
            <a:effectLst>
              <a:outerShdw blurRad="57150" dist="19050" dir="5400000" algn="ctr" rotWithShape="0">
                <a:srgbClr val="000000">
                  <a:alpha val="63000"/>
                </a:srgbClr>
              </a:outerShdw>
            </a:effectLst>
          </c:spPr>
          <c:invertIfNegative val="0"/>
          <c:dLbls>
            <c:dLbl>
              <c:idx val="2"/>
              <c:layout>
                <c:manualLayout>
                  <c:x val="1.556420233463035E-2"/>
                  <c:y val="6.25E-2"/>
                </c:manualLayout>
              </c:layou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CD-4EF5-A379-8C80B95AA005}"/>
                </c:ext>
              </c:extLst>
            </c:dLbl>
            <c:dLbl>
              <c:idx val="3"/>
              <c:layout>
                <c:manualLayout>
                  <c:x val="7.7821011673151752E-3"/>
                  <c:y val="9.6590909090909088E-2"/>
                </c:manualLayout>
              </c:layou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CD-4EF5-A379-8C80B95AA005}"/>
                </c:ext>
              </c:extLst>
            </c:dLbl>
            <c:dLbl>
              <c:idx val="4"/>
              <c:layout>
                <c:manualLayout>
                  <c:x val="2.1400778210116732E-2"/>
                  <c:y val="0.10227272727272728"/>
                </c:manualLayout>
              </c:layou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CD-4EF5-A379-8C80B95AA005}"/>
                </c:ext>
              </c:extLst>
            </c:dLbl>
            <c:dLbl>
              <c:idx val="5"/>
              <c:layout>
                <c:manualLayout>
                  <c:x val="2.1400778210116732E-2"/>
                  <c:y val="0.10227272727272728"/>
                </c:manualLayout>
              </c:layou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CD-4EF5-A379-8C80B95AA005}"/>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Лист1!$C$2:$C$7</c:f>
              <c:numCache>
                <c:formatCode>General</c:formatCode>
                <c:ptCount val="6"/>
                <c:pt idx="0">
                  <c:v>16.96</c:v>
                </c:pt>
                <c:pt idx="1">
                  <c:v>20.260000000000002</c:v>
                </c:pt>
                <c:pt idx="2">
                  <c:v>20.079999999999998</c:v>
                </c:pt>
                <c:pt idx="3">
                  <c:v>20.41</c:v>
                </c:pt>
                <c:pt idx="4">
                  <c:v>20.36</c:v>
                </c:pt>
                <c:pt idx="5">
                  <c:v>31.17</c:v>
                </c:pt>
              </c:numCache>
            </c:numRef>
          </c:val>
          <c:extLst>
            <c:ext xmlns:c16="http://schemas.microsoft.com/office/drawing/2014/chart" uri="{C3380CC4-5D6E-409C-BE32-E72D297353CC}">
              <c16:uniqueId val="{00000005-F1CD-4EF5-A379-8C80B95AA005}"/>
            </c:ext>
          </c:extLst>
        </c:ser>
        <c:ser>
          <c:idx val="2"/>
          <c:order val="2"/>
          <c:tx>
            <c:strRef>
              <c:f>Лист1!$D$1</c:f>
              <c:strCache>
                <c:ptCount val="1"/>
                <c:pt idx="0">
                  <c:v>Автобус, пас</c:v>
                </c:pt>
              </c:strCache>
            </c:strRef>
          </c:tx>
          <c:spPr>
            <a:solidFill>
              <a:srgbClr val="4F81BD">
                <a:lumMod val="75000"/>
              </a:srgbClr>
            </a:solidFill>
            <a:ln>
              <a:noFill/>
            </a:ln>
            <a:effectLst>
              <a:outerShdw blurRad="57150" dist="19050" dir="5400000" algn="ctr" rotWithShape="0">
                <a:srgbClr val="000000">
                  <a:alpha val="63000"/>
                </a:srgbClr>
              </a:outerShdw>
            </a:effectLst>
          </c:spPr>
          <c:invertIfNegative val="0"/>
          <c:dLbls>
            <c:dLbl>
              <c:idx val="5"/>
              <c:layout>
                <c:manualLayout>
                  <c:x val="1.3618677042801557E-2"/>
                  <c:y val="2.8409090909090908E-2"/>
                </c:manualLayout>
              </c:layou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CD-4EF5-A379-8C80B95AA005}"/>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Лист1!$D$2:$D$7</c:f>
              <c:numCache>
                <c:formatCode>General</c:formatCode>
                <c:ptCount val="6"/>
                <c:pt idx="0">
                  <c:v>4.3899999999999997</c:v>
                </c:pt>
                <c:pt idx="1">
                  <c:v>5.56</c:v>
                </c:pt>
                <c:pt idx="2">
                  <c:v>5.45</c:v>
                </c:pt>
                <c:pt idx="3">
                  <c:v>4.93</c:v>
                </c:pt>
                <c:pt idx="4">
                  <c:v>4.92</c:v>
                </c:pt>
                <c:pt idx="5">
                  <c:v>9.42</c:v>
                </c:pt>
              </c:numCache>
            </c:numRef>
          </c:val>
          <c:extLst>
            <c:ext xmlns:c16="http://schemas.microsoft.com/office/drawing/2014/chart" uri="{C3380CC4-5D6E-409C-BE32-E72D297353CC}">
              <c16:uniqueId val="{00000007-F1CD-4EF5-A379-8C80B95AA005}"/>
            </c:ext>
          </c:extLst>
        </c:ser>
        <c:dLbls>
          <c:showLegendKey val="0"/>
          <c:showVal val="0"/>
          <c:showCatName val="0"/>
          <c:showSerName val="0"/>
          <c:showPercent val="0"/>
          <c:showBubbleSize val="0"/>
        </c:dLbls>
        <c:gapWidth val="150"/>
        <c:axId val="121420032"/>
        <c:axId val="121434112"/>
      </c:barChart>
      <c:catAx>
        <c:axId val="121420032"/>
        <c:scaling>
          <c:orientation val="minMax"/>
        </c:scaling>
        <c:delete val="0"/>
        <c:axPos val="b"/>
        <c:numFmt formatCode="General" sourceLinked="1"/>
        <c:majorTickMark val="none"/>
        <c:minorTickMark val="none"/>
        <c:tickLblPos val="nextTo"/>
        <c:spPr>
          <a:noFill/>
          <a:ln w="12718" cap="flat" cmpd="sng" algn="ctr">
            <a:solidFill>
              <a:schemeClr val="tx1">
                <a:lumMod val="15000"/>
                <a:lumOff val="85000"/>
              </a:schemeClr>
            </a:solidFill>
            <a:round/>
          </a:ln>
          <a:effectLst/>
        </c:spPr>
        <c:txPr>
          <a:bodyPr rot="-60000000" vert="horz"/>
          <a:lstStyle/>
          <a:p>
            <a:pPr>
              <a:defRPr>
                <a:latin typeface="Times New Roman" panose="02020603050405020304" pitchFamily="18" charset="0"/>
                <a:cs typeface="Times New Roman" panose="02020603050405020304" pitchFamily="18" charset="0"/>
              </a:defRPr>
            </a:pPr>
            <a:endParaRPr lang="en-US"/>
          </a:p>
        </c:txPr>
        <c:crossAx val="121434112"/>
        <c:crosses val="autoZero"/>
        <c:auto val="1"/>
        <c:lblAlgn val="ctr"/>
        <c:lblOffset val="100"/>
        <c:noMultiLvlLbl val="0"/>
      </c:catAx>
      <c:valAx>
        <c:axId val="121434112"/>
        <c:scaling>
          <c:orientation val="minMax"/>
        </c:scaling>
        <c:delete val="0"/>
        <c:axPos val="l"/>
        <c:majorGridlines>
          <c:spPr>
            <a:ln w="9539" cap="flat" cmpd="sng" algn="ctr">
              <a:solidFill>
                <a:schemeClr val="tx1">
                  <a:lumMod val="15000"/>
                  <a:lumOff val="85000"/>
                </a:schemeClr>
              </a:solidFill>
              <a:round/>
            </a:ln>
            <a:effectLst/>
          </c:spPr>
        </c:majorGridlines>
        <c:numFmt formatCode="General" sourceLinked="1"/>
        <c:majorTickMark val="none"/>
        <c:minorTickMark val="none"/>
        <c:tickLblPos val="nextTo"/>
        <c:spPr>
          <a:ln w="6359">
            <a:noFill/>
          </a:ln>
        </c:spPr>
        <c:txPr>
          <a:bodyPr rot="-60000000" vert="horz"/>
          <a:lstStyle/>
          <a:p>
            <a:pPr>
              <a:defRPr/>
            </a:pPr>
            <a:endParaRPr lang="en-US"/>
          </a:p>
        </c:txPr>
        <c:crossAx val="121420032"/>
        <c:crosses val="autoZero"/>
        <c:crossBetween val="between"/>
      </c:valAx>
      <c:spPr>
        <a:noFill/>
        <a:ln w="25436">
          <a:noFill/>
        </a:ln>
      </c:spPr>
    </c:plotArea>
    <c:legend>
      <c:legendPos val="b"/>
      <c:overlay val="0"/>
      <c:spPr>
        <a:noFill/>
        <a:ln w="25436">
          <a:noFill/>
        </a:ln>
      </c:spPr>
      <c:txPr>
        <a:bodyPr rot="0" vert="horz"/>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solidFill>
      <a:schemeClr val="bg1"/>
    </a:solidFill>
    <a:ln w="9539" cap="flat" cmpd="sng" algn="ctr">
      <a:solidFill>
        <a:sysClr val="window" lastClr="FFFFFF"/>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фізичні особи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General</c:formatCode>
                <c:ptCount val="7"/>
                <c:pt idx="0">
                  <c:v>24.8</c:v>
                </c:pt>
                <c:pt idx="1">
                  <c:v>25.1</c:v>
                </c:pt>
                <c:pt idx="2">
                  <c:v>26.2</c:v>
                </c:pt>
                <c:pt idx="3">
                  <c:v>26.4</c:v>
                </c:pt>
                <c:pt idx="4">
                  <c:v>26.5</c:v>
                </c:pt>
                <c:pt idx="5">
                  <c:v>28.8</c:v>
                </c:pt>
                <c:pt idx="6">
                  <c:v>29.7</c:v>
                </c:pt>
              </c:numCache>
            </c:numRef>
          </c:val>
          <c:extLst>
            <c:ext xmlns:c16="http://schemas.microsoft.com/office/drawing/2014/chart" uri="{C3380CC4-5D6E-409C-BE32-E72D297353CC}">
              <c16:uniqueId val="{00000000-28FA-43DD-9C62-960BF4D4A68F}"/>
            </c:ext>
          </c:extLst>
        </c:ser>
        <c:ser>
          <c:idx val="1"/>
          <c:order val="1"/>
          <c:tx>
            <c:strRef>
              <c:f>Лист1!$C$1</c:f>
              <c:strCache>
                <c:ptCount val="1"/>
                <c:pt idx="0">
                  <c:v>юридичні особи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Лист1!$C$2:$C$8</c:f>
              <c:numCache>
                <c:formatCode>General</c:formatCode>
                <c:ptCount val="7"/>
                <c:pt idx="0">
                  <c:v>11</c:v>
                </c:pt>
                <c:pt idx="1">
                  <c:v>11.2</c:v>
                </c:pt>
                <c:pt idx="2">
                  <c:v>12.4</c:v>
                </c:pt>
                <c:pt idx="3">
                  <c:v>12.4</c:v>
                </c:pt>
                <c:pt idx="4">
                  <c:v>11.9</c:v>
                </c:pt>
                <c:pt idx="5">
                  <c:v>12.3</c:v>
                </c:pt>
                <c:pt idx="6">
                  <c:v>12.6</c:v>
                </c:pt>
              </c:numCache>
            </c:numRef>
          </c:val>
          <c:extLst>
            <c:ext xmlns:c16="http://schemas.microsoft.com/office/drawing/2014/chart" uri="{C3380CC4-5D6E-409C-BE32-E72D297353CC}">
              <c16:uniqueId val="{00000001-28FA-43DD-9C62-960BF4D4A68F}"/>
            </c:ext>
          </c:extLst>
        </c:ser>
        <c:dLbls>
          <c:showLegendKey val="0"/>
          <c:showVal val="0"/>
          <c:showCatName val="0"/>
          <c:showSerName val="0"/>
          <c:showPercent val="0"/>
          <c:showBubbleSize val="0"/>
        </c:dLbls>
        <c:gapWidth val="219"/>
        <c:overlap val="-27"/>
        <c:axId val="544647176"/>
        <c:axId val="544645864"/>
      </c:barChart>
      <c:catAx>
        <c:axId val="544647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4645864"/>
        <c:crosses val="autoZero"/>
        <c:auto val="1"/>
        <c:lblAlgn val="ctr"/>
        <c:lblOffset val="100"/>
        <c:noMultiLvlLbl val="0"/>
      </c:catAx>
      <c:valAx>
        <c:axId val="544645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4647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H/BQhodemFLm1KQp5Q9I5GicUQ==">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zbXpxNHd2MgloLjIyNTBmNG8yCWguMzE5eTgwYTIJaC4xZ2Y4aTgzMg5oLnhrZ2gyNW96c2FsazIJaC40MGV3MHZ3MgloLjJmazZiM3AyDmgubjVxOGdveGxreTB5Mg5oLjF4cWNoaXY4bjQwcz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52488</Words>
  <Characters>299186</Characters>
  <Application>Microsoft Office Word</Application>
  <DocSecurity>0</DocSecurity>
  <Lines>2493</Lines>
  <Paragraphs>701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Jawara</dc:creator>
  <cp:lastModifiedBy>economy1</cp:lastModifiedBy>
  <cp:revision>2</cp:revision>
  <dcterms:created xsi:type="dcterms:W3CDTF">2025-05-05T12:48:00Z</dcterms:created>
  <dcterms:modified xsi:type="dcterms:W3CDTF">2025-05-05T12:48:00Z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0x0101000416B43B00DFF643B26A7376B770BAB1</vt:lpwstr>
  </property>
  <property fmtid="{D5CDD505-2E9C-101B-9397-08002B2CF9AE}" pid="3" name="Policy Portal Admin Update Process">
    <vt:lpwstr>,</vt:lpwstr>
  </property>
  <property fmtid="{D5CDD505-2E9C-101B-9397-08002B2CF9AE}" pid="4" name="Policy Portal Revision Workflow">
    <vt:lpwstr>,</vt:lpwstr>
  </property>
</Properties>
</file>