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F6C" w:rsidRPr="00C276B2" w:rsidRDefault="007F6E29" w:rsidP="00E73F6C">
      <w:pPr>
        <w:spacing w:after="200" w:line="276" w:lineRule="auto"/>
        <w:ind w:left="4248" w:firstLine="708"/>
        <w:rPr>
          <w:i/>
          <w:szCs w:val="28"/>
        </w:rPr>
      </w:pPr>
      <w:r w:rsidRPr="00C276B2">
        <w:rPr>
          <w:i/>
          <w:szCs w:val="28"/>
        </w:rPr>
        <w:t xml:space="preserve">            </w:t>
      </w:r>
      <w:r w:rsidR="00E73F6C" w:rsidRPr="00C276B2">
        <w:rPr>
          <w:i/>
          <w:szCs w:val="28"/>
        </w:rPr>
        <w:t>ЗАТВЕРДЖЕНО</w:t>
      </w:r>
    </w:p>
    <w:p w:rsidR="00E73F6C" w:rsidRPr="00C276B2" w:rsidRDefault="00E73F6C" w:rsidP="00E73F6C">
      <w:pPr>
        <w:rPr>
          <w:rFonts w:eastAsia="Calibri"/>
          <w:i/>
          <w:szCs w:val="28"/>
        </w:rPr>
      </w:pPr>
      <w:r w:rsidRPr="00C276B2">
        <w:rPr>
          <w:rFonts w:ascii="Calibri" w:eastAsia="Calibri" w:hAnsi="Calibri"/>
          <w:sz w:val="22"/>
          <w:szCs w:val="22"/>
        </w:rPr>
        <w:t xml:space="preserve">         </w:t>
      </w:r>
      <w:r w:rsidRPr="00C276B2">
        <w:rPr>
          <w:rFonts w:ascii="Calibri" w:eastAsia="Calibri" w:hAnsi="Calibri"/>
          <w:sz w:val="22"/>
          <w:szCs w:val="22"/>
        </w:rPr>
        <w:tab/>
      </w:r>
      <w:r w:rsidRPr="00C276B2">
        <w:rPr>
          <w:rFonts w:ascii="Calibri" w:eastAsia="Calibri" w:hAnsi="Calibri"/>
          <w:sz w:val="22"/>
          <w:szCs w:val="22"/>
        </w:rPr>
        <w:tab/>
      </w:r>
      <w:r w:rsidRPr="00C276B2">
        <w:rPr>
          <w:rFonts w:ascii="Calibri" w:eastAsia="Calibri" w:hAnsi="Calibri"/>
          <w:sz w:val="22"/>
          <w:szCs w:val="22"/>
        </w:rPr>
        <w:tab/>
      </w:r>
      <w:r w:rsidRPr="00C276B2">
        <w:rPr>
          <w:rFonts w:ascii="Calibri" w:eastAsia="Calibri" w:hAnsi="Calibri"/>
          <w:sz w:val="22"/>
          <w:szCs w:val="22"/>
        </w:rPr>
        <w:tab/>
      </w:r>
      <w:r w:rsidRPr="00C276B2">
        <w:rPr>
          <w:rFonts w:ascii="Calibri" w:eastAsia="Calibri" w:hAnsi="Calibri"/>
          <w:sz w:val="22"/>
          <w:szCs w:val="22"/>
        </w:rPr>
        <w:tab/>
      </w:r>
      <w:r w:rsidRPr="00C276B2">
        <w:rPr>
          <w:rFonts w:ascii="Calibri" w:eastAsia="Calibri" w:hAnsi="Calibri"/>
          <w:sz w:val="22"/>
          <w:szCs w:val="22"/>
        </w:rPr>
        <w:tab/>
      </w:r>
      <w:r w:rsidRPr="00C276B2">
        <w:rPr>
          <w:rFonts w:ascii="Calibri" w:eastAsia="Calibri" w:hAnsi="Calibri"/>
          <w:sz w:val="22"/>
          <w:szCs w:val="22"/>
        </w:rPr>
        <w:tab/>
      </w:r>
      <w:r w:rsidR="007F6E29" w:rsidRPr="00C276B2">
        <w:rPr>
          <w:rFonts w:ascii="Calibri" w:eastAsia="Calibri" w:hAnsi="Calibri"/>
          <w:sz w:val="22"/>
          <w:szCs w:val="22"/>
        </w:rPr>
        <w:t xml:space="preserve">                </w:t>
      </w:r>
      <w:r w:rsidR="00B87722" w:rsidRPr="00C276B2">
        <w:rPr>
          <w:rFonts w:ascii="Calibri" w:eastAsia="Calibri" w:hAnsi="Calibri"/>
          <w:sz w:val="22"/>
          <w:szCs w:val="22"/>
        </w:rPr>
        <w:t xml:space="preserve"> </w:t>
      </w:r>
      <w:r w:rsidRPr="00C276B2">
        <w:rPr>
          <w:rFonts w:eastAsia="Calibri"/>
          <w:i/>
          <w:szCs w:val="28"/>
        </w:rPr>
        <w:t>Рішення виконкому міської ради</w:t>
      </w:r>
    </w:p>
    <w:p w:rsidR="00E73F6C" w:rsidRPr="00C276B2" w:rsidRDefault="00E73F6C" w:rsidP="00C276B2">
      <w:pPr>
        <w:tabs>
          <w:tab w:val="left" w:pos="708"/>
          <w:tab w:val="left" w:pos="1416"/>
          <w:tab w:val="left" w:pos="2124"/>
          <w:tab w:val="left" w:pos="2832"/>
          <w:tab w:val="left" w:pos="3540"/>
          <w:tab w:val="left" w:pos="4248"/>
          <w:tab w:val="left" w:pos="4956"/>
          <w:tab w:val="left" w:pos="5760"/>
        </w:tabs>
        <w:rPr>
          <w:rFonts w:eastAsia="Calibri"/>
          <w:i/>
          <w:szCs w:val="28"/>
        </w:rPr>
      </w:pPr>
      <w:r w:rsidRPr="00C276B2">
        <w:rPr>
          <w:rFonts w:eastAsia="Calibri"/>
          <w:i/>
          <w:szCs w:val="28"/>
        </w:rPr>
        <w:tab/>
      </w:r>
      <w:r w:rsidRPr="00C276B2">
        <w:rPr>
          <w:rFonts w:eastAsia="Calibri"/>
          <w:i/>
          <w:szCs w:val="28"/>
        </w:rPr>
        <w:tab/>
      </w:r>
      <w:r w:rsidRPr="00C276B2">
        <w:rPr>
          <w:rFonts w:eastAsia="Calibri"/>
          <w:i/>
          <w:szCs w:val="28"/>
        </w:rPr>
        <w:tab/>
      </w:r>
      <w:r w:rsidRPr="00C276B2">
        <w:rPr>
          <w:rFonts w:eastAsia="Calibri"/>
          <w:i/>
          <w:szCs w:val="28"/>
        </w:rPr>
        <w:tab/>
      </w:r>
      <w:r w:rsidRPr="00C276B2">
        <w:rPr>
          <w:rFonts w:eastAsia="Calibri"/>
          <w:i/>
          <w:szCs w:val="28"/>
        </w:rPr>
        <w:tab/>
      </w:r>
      <w:r w:rsidRPr="00C276B2">
        <w:rPr>
          <w:rFonts w:eastAsia="Calibri"/>
          <w:i/>
          <w:szCs w:val="28"/>
        </w:rPr>
        <w:tab/>
      </w:r>
      <w:r w:rsidRPr="00C276B2">
        <w:rPr>
          <w:rFonts w:eastAsia="Calibri"/>
          <w:i/>
          <w:szCs w:val="28"/>
        </w:rPr>
        <w:tab/>
      </w:r>
      <w:r w:rsidR="00C276B2" w:rsidRPr="00C276B2">
        <w:rPr>
          <w:rFonts w:eastAsia="Calibri"/>
          <w:i/>
          <w:szCs w:val="28"/>
        </w:rPr>
        <w:tab/>
        <w:t>16.06.2021 №308</w:t>
      </w:r>
    </w:p>
    <w:p w:rsidR="00DD27E5" w:rsidRPr="00C276B2" w:rsidRDefault="00DD27E5" w:rsidP="00AB591A">
      <w:pPr>
        <w:rPr>
          <w:rFonts w:eastAsia="Calibri"/>
          <w:i/>
          <w:szCs w:val="28"/>
        </w:rPr>
      </w:pPr>
    </w:p>
    <w:p w:rsidR="00AB591A" w:rsidRPr="00C276B2" w:rsidRDefault="00AB591A" w:rsidP="00AB591A">
      <w:pPr>
        <w:rPr>
          <w:rFonts w:eastAsia="Calibri"/>
          <w:i/>
          <w:szCs w:val="28"/>
        </w:rPr>
      </w:pPr>
    </w:p>
    <w:p w:rsidR="00E73F6C" w:rsidRPr="00C276B2" w:rsidRDefault="00E73F6C" w:rsidP="00E73F6C">
      <w:pPr>
        <w:contextualSpacing/>
        <w:jc w:val="center"/>
        <w:rPr>
          <w:b/>
          <w:i/>
          <w:szCs w:val="28"/>
        </w:rPr>
      </w:pPr>
      <w:r w:rsidRPr="00C276B2">
        <w:rPr>
          <w:b/>
          <w:i/>
          <w:szCs w:val="28"/>
        </w:rPr>
        <w:t>СКЛАД</w:t>
      </w:r>
    </w:p>
    <w:p w:rsidR="00E73F6C" w:rsidRPr="00C276B2" w:rsidRDefault="00E73F6C" w:rsidP="00E73F6C">
      <w:pPr>
        <w:contextualSpacing/>
        <w:jc w:val="center"/>
        <w:rPr>
          <w:b/>
          <w:i/>
          <w:szCs w:val="28"/>
        </w:rPr>
      </w:pPr>
      <w:r w:rsidRPr="00C276B2">
        <w:rPr>
          <w:b/>
          <w:i/>
          <w:color w:val="000000"/>
          <w:szCs w:val="28"/>
        </w:rPr>
        <w:t>комісії з</w:t>
      </w:r>
      <w:r w:rsidRPr="00C276B2">
        <w:rPr>
          <w:szCs w:val="28"/>
        </w:rPr>
        <w:t xml:space="preserve"> </w:t>
      </w:r>
      <w:r w:rsidR="00F17A4D" w:rsidRPr="00C276B2">
        <w:rPr>
          <w:b/>
          <w:i/>
          <w:szCs w:val="28"/>
        </w:rPr>
        <w:t>визначення в</w:t>
      </w:r>
      <w:r w:rsidRPr="00C276B2">
        <w:rPr>
          <w:b/>
          <w:i/>
          <w:szCs w:val="28"/>
        </w:rPr>
        <w:t>иконавця, відповідального за реалізацію процедур, установлених Положенням про тимчасове користування окремими елементами благоустрою комунальної власності та їх частинами при  розміщенні тимчасових споруд для здійснення підприємницької діяльності на територіях адміністративних районів м. Кривого Рогу</w:t>
      </w:r>
    </w:p>
    <w:p w:rsidR="00021A2E" w:rsidRPr="00C276B2" w:rsidRDefault="00021A2E" w:rsidP="00E73F6C">
      <w:pPr>
        <w:ind w:firstLine="708"/>
        <w:contextualSpacing/>
        <w:jc w:val="both"/>
        <w:rPr>
          <w:szCs w:val="28"/>
        </w:rPr>
      </w:pPr>
    </w:p>
    <w:p w:rsidR="00DD27E5" w:rsidRPr="00C276B2" w:rsidRDefault="00DD27E5" w:rsidP="00E73F6C">
      <w:pPr>
        <w:ind w:firstLine="708"/>
        <w:contextualSpacing/>
        <w:jc w:val="both"/>
        <w:rPr>
          <w:szCs w:val="28"/>
        </w:rPr>
      </w:pPr>
    </w:p>
    <w:tbl>
      <w:tblPr>
        <w:tblW w:w="0" w:type="auto"/>
        <w:tblLook w:val="04A0" w:firstRow="1" w:lastRow="0" w:firstColumn="1" w:lastColumn="0" w:noHBand="0" w:noVBand="1"/>
      </w:tblPr>
      <w:tblGrid>
        <w:gridCol w:w="3510"/>
        <w:gridCol w:w="334"/>
        <w:gridCol w:w="6045"/>
      </w:tblGrid>
      <w:tr w:rsidR="00E73F6C" w:rsidRPr="00C276B2" w:rsidTr="007F6E29">
        <w:tc>
          <w:tcPr>
            <w:tcW w:w="3510" w:type="dxa"/>
            <w:shd w:val="clear" w:color="auto" w:fill="auto"/>
          </w:tcPr>
          <w:p w:rsidR="00F17A4D" w:rsidRPr="00C276B2" w:rsidRDefault="00FE31DF" w:rsidP="006D1CCB">
            <w:pPr>
              <w:spacing w:line="235" w:lineRule="auto"/>
              <w:jc w:val="both"/>
              <w:rPr>
                <w:szCs w:val="28"/>
              </w:rPr>
            </w:pPr>
            <w:proofErr w:type="spellStart"/>
            <w:r w:rsidRPr="00C276B2">
              <w:rPr>
                <w:szCs w:val="28"/>
              </w:rPr>
              <w:t>Катриченко</w:t>
            </w:r>
            <w:proofErr w:type="spellEnd"/>
          </w:p>
          <w:p w:rsidR="00E73F6C" w:rsidRPr="00C276B2" w:rsidRDefault="00F17A4D" w:rsidP="006D1CCB">
            <w:pPr>
              <w:spacing w:line="235" w:lineRule="auto"/>
              <w:jc w:val="both"/>
              <w:rPr>
                <w:szCs w:val="28"/>
              </w:rPr>
            </w:pPr>
            <w:r w:rsidRPr="00C276B2">
              <w:rPr>
                <w:szCs w:val="28"/>
              </w:rPr>
              <w:t xml:space="preserve">Олександр </w:t>
            </w:r>
            <w:r w:rsidR="00FE31DF" w:rsidRPr="00C276B2">
              <w:rPr>
                <w:szCs w:val="28"/>
              </w:rPr>
              <w:t>Володимирович</w:t>
            </w:r>
          </w:p>
          <w:p w:rsidR="007D4CC0" w:rsidRPr="00C276B2" w:rsidRDefault="007D4CC0" w:rsidP="006D1CCB">
            <w:pPr>
              <w:spacing w:line="235" w:lineRule="auto"/>
              <w:jc w:val="both"/>
              <w:rPr>
                <w:sz w:val="22"/>
                <w:szCs w:val="22"/>
              </w:rPr>
            </w:pPr>
          </w:p>
        </w:tc>
        <w:tc>
          <w:tcPr>
            <w:tcW w:w="334" w:type="dxa"/>
            <w:shd w:val="clear" w:color="auto" w:fill="auto"/>
          </w:tcPr>
          <w:p w:rsidR="00E73F6C" w:rsidRPr="00C276B2" w:rsidRDefault="00E73F6C" w:rsidP="00E72F38">
            <w:pPr>
              <w:spacing w:line="235" w:lineRule="auto"/>
              <w:jc w:val="center"/>
              <w:rPr>
                <w:szCs w:val="28"/>
              </w:rPr>
            </w:pPr>
            <w:r w:rsidRPr="00C276B2">
              <w:rPr>
                <w:szCs w:val="28"/>
              </w:rPr>
              <w:t>-</w:t>
            </w:r>
          </w:p>
        </w:tc>
        <w:tc>
          <w:tcPr>
            <w:tcW w:w="6045" w:type="dxa"/>
            <w:shd w:val="clear" w:color="auto" w:fill="auto"/>
          </w:tcPr>
          <w:p w:rsidR="00E73F6C" w:rsidRPr="00C276B2" w:rsidRDefault="007D4CC0" w:rsidP="00E72F38">
            <w:pPr>
              <w:spacing w:line="235" w:lineRule="auto"/>
              <w:jc w:val="both"/>
              <w:rPr>
                <w:szCs w:val="28"/>
              </w:rPr>
            </w:pPr>
            <w:r w:rsidRPr="00C276B2">
              <w:rPr>
                <w:szCs w:val="28"/>
              </w:rPr>
              <w:t>з</w:t>
            </w:r>
            <w:r w:rsidR="00FE31DF" w:rsidRPr="00C276B2">
              <w:rPr>
                <w:szCs w:val="28"/>
              </w:rPr>
              <w:t xml:space="preserve">аступник міського голови, </w:t>
            </w:r>
            <w:r w:rsidR="00E73F6C" w:rsidRPr="00C276B2">
              <w:rPr>
                <w:szCs w:val="28"/>
              </w:rPr>
              <w:t>голова комісії</w:t>
            </w:r>
          </w:p>
          <w:p w:rsidR="00E73F6C" w:rsidRPr="00C276B2" w:rsidRDefault="00E73F6C" w:rsidP="00E72F38">
            <w:pPr>
              <w:spacing w:line="235" w:lineRule="auto"/>
              <w:jc w:val="both"/>
              <w:rPr>
                <w:szCs w:val="28"/>
              </w:rPr>
            </w:pPr>
          </w:p>
        </w:tc>
      </w:tr>
      <w:tr w:rsidR="00E73F6C" w:rsidRPr="00C276B2" w:rsidTr="007F6E29">
        <w:tc>
          <w:tcPr>
            <w:tcW w:w="3510" w:type="dxa"/>
            <w:shd w:val="clear" w:color="auto" w:fill="auto"/>
          </w:tcPr>
          <w:p w:rsidR="00CC27C7" w:rsidRPr="00C276B2" w:rsidRDefault="00956E5C" w:rsidP="00CC27C7">
            <w:pPr>
              <w:pBdr>
                <w:left w:val="single" w:sz="24" w:space="4" w:color="49A63D"/>
              </w:pBdr>
              <w:spacing w:line="235" w:lineRule="auto"/>
              <w:jc w:val="both"/>
              <w:rPr>
                <w:szCs w:val="28"/>
              </w:rPr>
            </w:pPr>
            <w:r>
              <w:rPr>
                <w:szCs w:val="28"/>
              </w:rPr>
              <w:t>*****</w:t>
            </w:r>
          </w:p>
          <w:p w:rsidR="00CC27C7" w:rsidRPr="00C276B2" w:rsidRDefault="00CC27C7" w:rsidP="00C809E8">
            <w:pPr>
              <w:spacing w:line="235" w:lineRule="auto"/>
              <w:jc w:val="both"/>
              <w:rPr>
                <w:szCs w:val="28"/>
              </w:rPr>
            </w:pPr>
          </w:p>
          <w:p w:rsidR="00C809E8" w:rsidRPr="00C276B2" w:rsidRDefault="00C809E8" w:rsidP="00FE31DF">
            <w:pPr>
              <w:spacing w:line="235" w:lineRule="auto"/>
              <w:jc w:val="both"/>
              <w:rPr>
                <w:szCs w:val="28"/>
              </w:rPr>
            </w:pPr>
          </w:p>
          <w:p w:rsidR="00E73F6C" w:rsidRPr="00C276B2" w:rsidRDefault="00E73F6C" w:rsidP="00E72F38">
            <w:pPr>
              <w:spacing w:line="235" w:lineRule="auto"/>
              <w:jc w:val="both"/>
              <w:rPr>
                <w:szCs w:val="28"/>
              </w:rPr>
            </w:pPr>
          </w:p>
        </w:tc>
        <w:tc>
          <w:tcPr>
            <w:tcW w:w="334" w:type="dxa"/>
            <w:shd w:val="clear" w:color="auto" w:fill="auto"/>
          </w:tcPr>
          <w:p w:rsidR="00E73F6C" w:rsidRPr="00C276B2" w:rsidRDefault="00E73F6C" w:rsidP="00E72F38">
            <w:pPr>
              <w:spacing w:line="235" w:lineRule="auto"/>
              <w:jc w:val="center"/>
              <w:rPr>
                <w:szCs w:val="28"/>
              </w:rPr>
            </w:pPr>
            <w:r w:rsidRPr="00C276B2">
              <w:rPr>
                <w:szCs w:val="28"/>
              </w:rPr>
              <w:t>-</w:t>
            </w:r>
          </w:p>
        </w:tc>
        <w:tc>
          <w:tcPr>
            <w:tcW w:w="6045" w:type="dxa"/>
            <w:shd w:val="clear" w:color="auto" w:fill="auto"/>
          </w:tcPr>
          <w:p w:rsidR="00E73F6C" w:rsidRPr="00C276B2" w:rsidRDefault="00E73F6C" w:rsidP="00CC27C7">
            <w:pPr>
              <w:spacing w:line="235" w:lineRule="auto"/>
              <w:jc w:val="both"/>
              <w:rPr>
                <w:sz w:val="22"/>
                <w:szCs w:val="22"/>
              </w:rPr>
            </w:pPr>
            <w:r w:rsidRPr="00C276B2">
              <w:rPr>
                <w:szCs w:val="28"/>
              </w:rPr>
              <w:t xml:space="preserve"> </w:t>
            </w:r>
            <w:r w:rsidR="00CC27C7" w:rsidRPr="00C276B2">
              <w:rPr>
                <w:szCs w:val="28"/>
              </w:rPr>
              <w:t>директор департаменту регулювання місто-будівної діяльності та земельних відносин виконкому Криворізької міської ради, заступник голови комісії</w:t>
            </w:r>
          </w:p>
        </w:tc>
      </w:tr>
      <w:tr w:rsidR="00CC27C7" w:rsidRPr="00C276B2" w:rsidTr="007F6E29">
        <w:tc>
          <w:tcPr>
            <w:tcW w:w="3510" w:type="dxa"/>
            <w:shd w:val="clear" w:color="auto" w:fill="auto"/>
          </w:tcPr>
          <w:p w:rsidR="00CC27C7" w:rsidRPr="00C276B2" w:rsidRDefault="00956E5C" w:rsidP="00CC27C7">
            <w:pPr>
              <w:spacing w:line="235" w:lineRule="auto"/>
              <w:jc w:val="both"/>
              <w:rPr>
                <w:szCs w:val="28"/>
              </w:rPr>
            </w:pPr>
            <w:r>
              <w:rPr>
                <w:szCs w:val="28"/>
              </w:rPr>
              <w:t>*****</w:t>
            </w:r>
          </w:p>
          <w:p w:rsidR="00CC27C7" w:rsidRPr="00C276B2" w:rsidRDefault="00CC27C7" w:rsidP="00CC27C7">
            <w:pPr>
              <w:pBdr>
                <w:left w:val="single" w:sz="24" w:space="4" w:color="49A63D"/>
              </w:pBdr>
              <w:spacing w:line="235" w:lineRule="auto"/>
              <w:jc w:val="both"/>
              <w:rPr>
                <w:szCs w:val="28"/>
              </w:rPr>
            </w:pPr>
          </w:p>
        </w:tc>
        <w:tc>
          <w:tcPr>
            <w:tcW w:w="334" w:type="dxa"/>
            <w:shd w:val="clear" w:color="auto" w:fill="auto"/>
          </w:tcPr>
          <w:p w:rsidR="00CC27C7" w:rsidRPr="00C276B2" w:rsidRDefault="00AB591A" w:rsidP="00E72F38">
            <w:pPr>
              <w:spacing w:line="235" w:lineRule="auto"/>
              <w:jc w:val="center"/>
              <w:rPr>
                <w:szCs w:val="28"/>
              </w:rPr>
            </w:pPr>
            <w:r w:rsidRPr="00C276B2">
              <w:rPr>
                <w:szCs w:val="28"/>
              </w:rPr>
              <w:t>-</w:t>
            </w:r>
          </w:p>
        </w:tc>
        <w:tc>
          <w:tcPr>
            <w:tcW w:w="6045" w:type="dxa"/>
            <w:shd w:val="clear" w:color="auto" w:fill="auto"/>
          </w:tcPr>
          <w:p w:rsidR="00CC27C7" w:rsidRPr="00C276B2" w:rsidRDefault="00CC27C7" w:rsidP="00C809E8">
            <w:pPr>
              <w:spacing w:line="235" w:lineRule="auto"/>
              <w:jc w:val="both"/>
              <w:rPr>
                <w:szCs w:val="28"/>
              </w:rPr>
            </w:pPr>
            <w:r w:rsidRPr="00C276B2">
              <w:rPr>
                <w:szCs w:val="28"/>
              </w:rPr>
              <w:t xml:space="preserve">начальник управління розвитку </w:t>
            </w:r>
            <w:proofErr w:type="spellStart"/>
            <w:r w:rsidRPr="00C276B2">
              <w:rPr>
                <w:szCs w:val="28"/>
              </w:rPr>
              <w:t>підприєм-ництва</w:t>
            </w:r>
            <w:proofErr w:type="spellEnd"/>
            <w:r w:rsidRPr="00C276B2">
              <w:rPr>
                <w:szCs w:val="28"/>
              </w:rPr>
              <w:t xml:space="preserve"> виконкому Криворізької міської ради, заступник голови комісії</w:t>
            </w:r>
          </w:p>
          <w:p w:rsidR="00CC27C7" w:rsidRPr="00C276B2" w:rsidRDefault="00CC27C7" w:rsidP="00C809E8">
            <w:pPr>
              <w:spacing w:line="235" w:lineRule="auto"/>
              <w:jc w:val="both"/>
              <w:rPr>
                <w:szCs w:val="28"/>
              </w:rPr>
            </w:pPr>
          </w:p>
        </w:tc>
      </w:tr>
      <w:tr w:rsidR="00E73F6C" w:rsidRPr="00C276B2" w:rsidTr="007F6E29">
        <w:tc>
          <w:tcPr>
            <w:tcW w:w="3510" w:type="dxa"/>
            <w:shd w:val="clear" w:color="auto" w:fill="auto"/>
          </w:tcPr>
          <w:p w:rsidR="00E73F6C" w:rsidRPr="00C276B2" w:rsidRDefault="00956E5C" w:rsidP="00CC27C7">
            <w:pPr>
              <w:pBdr>
                <w:left w:val="single" w:sz="24" w:space="4" w:color="49A63D"/>
              </w:pBdr>
              <w:spacing w:line="235" w:lineRule="auto"/>
              <w:jc w:val="both"/>
              <w:rPr>
                <w:szCs w:val="28"/>
              </w:rPr>
            </w:pPr>
            <w:r>
              <w:rPr>
                <w:szCs w:val="28"/>
              </w:rPr>
              <w:t>*****</w:t>
            </w:r>
          </w:p>
        </w:tc>
        <w:tc>
          <w:tcPr>
            <w:tcW w:w="334" w:type="dxa"/>
            <w:shd w:val="clear" w:color="auto" w:fill="auto"/>
          </w:tcPr>
          <w:p w:rsidR="00E73F6C" w:rsidRPr="00C276B2" w:rsidRDefault="00E73F6C" w:rsidP="00E72F38">
            <w:pPr>
              <w:spacing w:line="235" w:lineRule="auto"/>
              <w:jc w:val="center"/>
              <w:rPr>
                <w:szCs w:val="28"/>
              </w:rPr>
            </w:pPr>
            <w:r w:rsidRPr="00C276B2">
              <w:rPr>
                <w:szCs w:val="28"/>
              </w:rPr>
              <w:t>-</w:t>
            </w:r>
          </w:p>
        </w:tc>
        <w:tc>
          <w:tcPr>
            <w:tcW w:w="6045" w:type="dxa"/>
            <w:shd w:val="clear" w:color="auto" w:fill="auto"/>
          </w:tcPr>
          <w:p w:rsidR="00E73F6C" w:rsidRPr="00C276B2" w:rsidRDefault="00AB591A" w:rsidP="00E72F38">
            <w:pPr>
              <w:spacing w:line="235" w:lineRule="auto"/>
              <w:jc w:val="both"/>
              <w:rPr>
                <w:szCs w:val="28"/>
              </w:rPr>
            </w:pPr>
            <w:r w:rsidRPr="00C276B2">
              <w:rPr>
                <w:szCs w:val="28"/>
              </w:rPr>
              <w:t>н</w:t>
            </w:r>
            <w:r w:rsidR="00CC27C7" w:rsidRPr="00C276B2">
              <w:rPr>
                <w:szCs w:val="28"/>
              </w:rPr>
              <w:t xml:space="preserve">ачальник відділу моніторингу забудови управління містобудування і архітектури </w:t>
            </w:r>
            <w:r w:rsidRPr="00C276B2">
              <w:rPr>
                <w:szCs w:val="28"/>
              </w:rPr>
              <w:t>департаменту регулювання місто</w:t>
            </w:r>
            <w:r w:rsidR="00CC27C7" w:rsidRPr="00C276B2">
              <w:rPr>
                <w:szCs w:val="28"/>
              </w:rPr>
              <w:t xml:space="preserve">будівної діяльності та земельних відносин виконкому Криворізької міської ради, </w:t>
            </w:r>
            <w:r w:rsidR="00C809E8" w:rsidRPr="00C276B2">
              <w:rPr>
                <w:szCs w:val="28"/>
              </w:rPr>
              <w:t>секретар комісії</w:t>
            </w:r>
          </w:p>
          <w:p w:rsidR="00AB591A" w:rsidRPr="00C276B2" w:rsidRDefault="00AB591A" w:rsidP="00E72F38">
            <w:pPr>
              <w:spacing w:line="235" w:lineRule="auto"/>
              <w:jc w:val="both"/>
              <w:rPr>
                <w:sz w:val="18"/>
                <w:szCs w:val="18"/>
              </w:rPr>
            </w:pPr>
          </w:p>
          <w:p w:rsidR="00E73F6C" w:rsidRPr="00C276B2" w:rsidRDefault="00E73F6C" w:rsidP="00E72F38">
            <w:pPr>
              <w:spacing w:line="235" w:lineRule="auto"/>
              <w:jc w:val="both"/>
              <w:rPr>
                <w:sz w:val="18"/>
                <w:szCs w:val="18"/>
              </w:rPr>
            </w:pPr>
          </w:p>
        </w:tc>
      </w:tr>
    </w:tbl>
    <w:p w:rsidR="00DD27E5" w:rsidRPr="00C276B2" w:rsidRDefault="00E73F6C" w:rsidP="00CC27C7">
      <w:pPr>
        <w:spacing w:line="235" w:lineRule="auto"/>
        <w:jc w:val="center"/>
        <w:rPr>
          <w:b/>
          <w:i/>
          <w:szCs w:val="28"/>
        </w:rPr>
      </w:pPr>
      <w:r w:rsidRPr="00C276B2">
        <w:rPr>
          <w:b/>
          <w:i/>
          <w:szCs w:val="28"/>
        </w:rPr>
        <w:t>Члени комісії</w:t>
      </w:r>
    </w:p>
    <w:p w:rsidR="00AB591A" w:rsidRPr="00C276B2" w:rsidRDefault="00AB591A" w:rsidP="00CC27C7">
      <w:pPr>
        <w:spacing w:line="235" w:lineRule="auto"/>
        <w:jc w:val="center"/>
        <w:rPr>
          <w:b/>
          <w:i/>
          <w:szCs w:val="28"/>
        </w:rPr>
      </w:pPr>
    </w:p>
    <w:tbl>
      <w:tblPr>
        <w:tblW w:w="9854" w:type="dxa"/>
        <w:tblLook w:val="04A0" w:firstRow="1" w:lastRow="0" w:firstColumn="1" w:lastColumn="0" w:noHBand="0" w:noVBand="1"/>
      </w:tblPr>
      <w:tblGrid>
        <w:gridCol w:w="3460"/>
        <w:gridCol w:w="424"/>
        <w:gridCol w:w="5970"/>
      </w:tblGrid>
      <w:tr w:rsidR="00E73F6C" w:rsidRPr="00C276B2" w:rsidTr="00F17A4D">
        <w:tc>
          <w:tcPr>
            <w:tcW w:w="3460" w:type="dxa"/>
            <w:shd w:val="clear" w:color="auto" w:fill="auto"/>
          </w:tcPr>
          <w:p w:rsidR="00E73F6C" w:rsidRPr="00C276B2" w:rsidRDefault="00956E5C" w:rsidP="00E72F38">
            <w:pPr>
              <w:spacing w:line="235" w:lineRule="auto"/>
              <w:jc w:val="both"/>
              <w:rPr>
                <w:szCs w:val="28"/>
              </w:rPr>
            </w:pPr>
            <w:r>
              <w:rPr>
                <w:szCs w:val="28"/>
              </w:rPr>
              <w:t>*****</w:t>
            </w:r>
          </w:p>
          <w:p w:rsidR="00E73F6C" w:rsidRPr="00C276B2" w:rsidRDefault="00E73F6C" w:rsidP="00E72F38">
            <w:pPr>
              <w:spacing w:line="235" w:lineRule="auto"/>
              <w:jc w:val="both"/>
              <w:rPr>
                <w:szCs w:val="28"/>
              </w:rPr>
            </w:pPr>
          </w:p>
          <w:p w:rsidR="00E73F6C" w:rsidRPr="00C276B2" w:rsidRDefault="00E73F6C" w:rsidP="00E72F38">
            <w:pPr>
              <w:pBdr>
                <w:left w:val="single" w:sz="24" w:space="4" w:color="49A63D"/>
              </w:pBdr>
              <w:spacing w:line="235" w:lineRule="auto"/>
              <w:jc w:val="both"/>
              <w:rPr>
                <w:szCs w:val="28"/>
              </w:rPr>
            </w:pPr>
          </w:p>
        </w:tc>
        <w:tc>
          <w:tcPr>
            <w:tcW w:w="424" w:type="dxa"/>
            <w:shd w:val="clear" w:color="auto" w:fill="auto"/>
          </w:tcPr>
          <w:p w:rsidR="00E73F6C" w:rsidRPr="00C276B2" w:rsidRDefault="00E73F6C" w:rsidP="00E72F38">
            <w:pPr>
              <w:spacing w:line="235" w:lineRule="auto"/>
              <w:jc w:val="both"/>
              <w:rPr>
                <w:szCs w:val="28"/>
              </w:rPr>
            </w:pPr>
            <w:r w:rsidRPr="00C276B2">
              <w:rPr>
                <w:szCs w:val="28"/>
              </w:rPr>
              <w:t>-</w:t>
            </w:r>
          </w:p>
        </w:tc>
        <w:tc>
          <w:tcPr>
            <w:tcW w:w="5970" w:type="dxa"/>
            <w:shd w:val="clear" w:color="auto" w:fill="auto"/>
          </w:tcPr>
          <w:p w:rsidR="00E73F6C" w:rsidRPr="00C276B2" w:rsidRDefault="00E73F6C" w:rsidP="00E72F38">
            <w:pPr>
              <w:spacing w:line="235" w:lineRule="auto"/>
              <w:jc w:val="both"/>
              <w:rPr>
                <w:szCs w:val="28"/>
              </w:rPr>
            </w:pPr>
            <w:r w:rsidRPr="00C276B2">
              <w:rPr>
                <w:szCs w:val="28"/>
              </w:rPr>
              <w:t>начальник управління комунальної власності міста виконкому Криворізької міської ради</w:t>
            </w:r>
          </w:p>
        </w:tc>
      </w:tr>
      <w:tr w:rsidR="00E73F6C" w:rsidRPr="00C276B2" w:rsidTr="00F17A4D">
        <w:tc>
          <w:tcPr>
            <w:tcW w:w="3460" w:type="dxa"/>
            <w:shd w:val="clear" w:color="auto" w:fill="auto"/>
          </w:tcPr>
          <w:p w:rsidR="00E73F6C" w:rsidRPr="00C276B2" w:rsidRDefault="00956E5C" w:rsidP="00E72F38">
            <w:pPr>
              <w:spacing w:line="235" w:lineRule="auto"/>
              <w:jc w:val="both"/>
              <w:rPr>
                <w:szCs w:val="28"/>
              </w:rPr>
            </w:pPr>
            <w:r>
              <w:rPr>
                <w:szCs w:val="28"/>
              </w:rPr>
              <w:t>*****</w:t>
            </w:r>
          </w:p>
          <w:p w:rsidR="00E73F6C" w:rsidRPr="00C276B2" w:rsidRDefault="00E73F6C" w:rsidP="00E72F38">
            <w:pPr>
              <w:spacing w:line="235" w:lineRule="auto"/>
              <w:jc w:val="both"/>
              <w:rPr>
                <w:szCs w:val="28"/>
              </w:rPr>
            </w:pPr>
          </w:p>
        </w:tc>
        <w:tc>
          <w:tcPr>
            <w:tcW w:w="424" w:type="dxa"/>
            <w:shd w:val="clear" w:color="auto" w:fill="auto"/>
          </w:tcPr>
          <w:p w:rsidR="00E73F6C" w:rsidRPr="00C276B2" w:rsidRDefault="00E73F6C" w:rsidP="00E72F38">
            <w:pPr>
              <w:spacing w:line="235" w:lineRule="auto"/>
              <w:jc w:val="center"/>
              <w:rPr>
                <w:szCs w:val="28"/>
              </w:rPr>
            </w:pPr>
            <w:r w:rsidRPr="00C276B2">
              <w:rPr>
                <w:szCs w:val="28"/>
              </w:rPr>
              <w:t>-</w:t>
            </w:r>
          </w:p>
        </w:tc>
        <w:tc>
          <w:tcPr>
            <w:tcW w:w="5970" w:type="dxa"/>
            <w:shd w:val="clear" w:color="auto" w:fill="auto"/>
          </w:tcPr>
          <w:p w:rsidR="00E73F6C" w:rsidRPr="00C276B2" w:rsidRDefault="00E73F6C" w:rsidP="00E72F38">
            <w:pPr>
              <w:spacing w:line="235" w:lineRule="auto"/>
              <w:jc w:val="both"/>
              <w:rPr>
                <w:szCs w:val="28"/>
              </w:rPr>
            </w:pPr>
            <w:r w:rsidRPr="00C276B2">
              <w:rPr>
                <w:szCs w:val="28"/>
              </w:rPr>
              <w:t xml:space="preserve">голова </w:t>
            </w:r>
            <w:r w:rsidRPr="00C276B2">
              <w:rPr>
                <w:bCs/>
                <w:szCs w:val="28"/>
              </w:rPr>
              <w:t xml:space="preserve">міської консультативної </w:t>
            </w:r>
            <w:r w:rsidRPr="00C276B2">
              <w:rPr>
                <w:szCs w:val="28"/>
              </w:rPr>
              <w:t>ради з питань містобудування, земельних відносин і рекламної діяльності</w:t>
            </w:r>
            <w:r w:rsidR="0014387C" w:rsidRPr="00C276B2">
              <w:rPr>
                <w:szCs w:val="28"/>
              </w:rPr>
              <w:t xml:space="preserve"> </w:t>
            </w:r>
            <w:r w:rsidRPr="00C276B2">
              <w:rPr>
                <w:szCs w:val="28"/>
              </w:rPr>
              <w:t>(за згодою)</w:t>
            </w:r>
          </w:p>
          <w:p w:rsidR="00E73F6C" w:rsidRPr="00C276B2" w:rsidRDefault="00E73F6C" w:rsidP="00E72F38">
            <w:pPr>
              <w:spacing w:line="18" w:lineRule="atLeast"/>
              <w:jc w:val="both"/>
              <w:rPr>
                <w:rFonts w:eastAsia="Andale Sans UI"/>
                <w:kern w:val="1"/>
                <w:szCs w:val="28"/>
              </w:rPr>
            </w:pPr>
          </w:p>
        </w:tc>
      </w:tr>
      <w:tr w:rsidR="00E73F6C" w:rsidRPr="00C276B2" w:rsidTr="00F17A4D">
        <w:tc>
          <w:tcPr>
            <w:tcW w:w="3460" w:type="dxa"/>
            <w:shd w:val="clear" w:color="auto" w:fill="auto"/>
          </w:tcPr>
          <w:p w:rsidR="0014387C" w:rsidRPr="00C276B2" w:rsidRDefault="00956E5C" w:rsidP="0014387C">
            <w:pPr>
              <w:spacing w:line="235" w:lineRule="auto"/>
              <w:jc w:val="both"/>
              <w:rPr>
                <w:szCs w:val="28"/>
              </w:rPr>
            </w:pPr>
            <w:r>
              <w:rPr>
                <w:szCs w:val="28"/>
              </w:rPr>
              <w:t>*****</w:t>
            </w:r>
          </w:p>
          <w:p w:rsidR="00E73F6C" w:rsidRPr="00C276B2" w:rsidRDefault="00E73F6C" w:rsidP="0014387C">
            <w:pPr>
              <w:pBdr>
                <w:left w:val="single" w:sz="24" w:space="4" w:color="49A63D"/>
              </w:pBdr>
              <w:spacing w:line="235" w:lineRule="auto"/>
              <w:jc w:val="both"/>
              <w:rPr>
                <w:szCs w:val="28"/>
              </w:rPr>
            </w:pPr>
          </w:p>
        </w:tc>
        <w:tc>
          <w:tcPr>
            <w:tcW w:w="424" w:type="dxa"/>
            <w:shd w:val="clear" w:color="auto" w:fill="auto"/>
          </w:tcPr>
          <w:p w:rsidR="00E73F6C" w:rsidRPr="00C276B2" w:rsidRDefault="00E73F6C" w:rsidP="00E72F38">
            <w:pPr>
              <w:spacing w:line="235" w:lineRule="auto"/>
              <w:jc w:val="both"/>
              <w:rPr>
                <w:szCs w:val="28"/>
              </w:rPr>
            </w:pPr>
            <w:r w:rsidRPr="00C276B2">
              <w:rPr>
                <w:szCs w:val="28"/>
              </w:rPr>
              <w:t>-</w:t>
            </w:r>
          </w:p>
        </w:tc>
        <w:tc>
          <w:tcPr>
            <w:tcW w:w="5970" w:type="dxa"/>
            <w:shd w:val="clear" w:color="auto" w:fill="auto"/>
          </w:tcPr>
          <w:p w:rsidR="0014387C" w:rsidRPr="00C276B2" w:rsidRDefault="0014387C" w:rsidP="0014387C">
            <w:pPr>
              <w:spacing w:line="235" w:lineRule="auto"/>
              <w:jc w:val="both"/>
              <w:rPr>
                <w:szCs w:val="28"/>
              </w:rPr>
            </w:pPr>
            <w:r w:rsidRPr="00C276B2">
              <w:rPr>
                <w:szCs w:val="28"/>
              </w:rPr>
              <w:t xml:space="preserve">директор департаменту розвитку </w:t>
            </w:r>
            <w:proofErr w:type="spellStart"/>
            <w:r w:rsidRPr="00C276B2">
              <w:rPr>
                <w:szCs w:val="28"/>
              </w:rPr>
              <w:t>інфраструк</w:t>
            </w:r>
            <w:proofErr w:type="spellEnd"/>
            <w:r w:rsidRPr="00C276B2">
              <w:rPr>
                <w:szCs w:val="28"/>
              </w:rPr>
              <w:t>-тури міста виконкому Криворізької міської ради</w:t>
            </w:r>
          </w:p>
          <w:p w:rsidR="00E73F6C" w:rsidRPr="00C276B2" w:rsidRDefault="00E73F6C" w:rsidP="0014387C">
            <w:pPr>
              <w:spacing w:line="235" w:lineRule="auto"/>
              <w:jc w:val="both"/>
              <w:rPr>
                <w:szCs w:val="28"/>
              </w:rPr>
            </w:pPr>
          </w:p>
        </w:tc>
      </w:tr>
      <w:tr w:rsidR="00956E5C" w:rsidRPr="00C276B2" w:rsidTr="00F17A4D">
        <w:tc>
          <w:tcPr>
            <w:tcW w:w="3460" w:type="dxa"/>
            <w:shd w:val="clear" w:color="auto" w:fill="auto"/>
          </w:tcPr>
          <w:p w:rsidR="00956E5C" w:rsidRPr="00C276B2" w:rsidRDefault="00956E5C" w:rsidP="001C0DD3">
            <w:pPr>
              <w:spacing w:line="235" w:lineRule="auto"/>
              <w:jc w:val="both"/>
              <w:rPr>
                <w:szCs w:val="28"/>
              </w:rPr>
            </w:pPr>
            <w:r>
              <w:rPr>
                <w:szCs w:val="28"/>
              </w:rPr>
              <w:t>*****</w:t>
            </w:r>
          </w:p>
          <w:p w:rsidR="00956E5C" w:rsidRPr="00C276B2" w:rsidRDefault="00956E5C" w:rsidP="001C0DD3">
            <w:pPr>
              <w:pBdr>
                <w:left w:val="single" w:sz="24" w:space="4" w:color="49A63D"/>
              </w:pBdr>
              <w:spacing w:line="235" w:lineRule="auto"/>
              <w:jc w:val="both"/>
              <w:rPr>
                <w:szCs w:val="28"/>
              </w:rPr>
            </w:pPr>
          </w:p>
        </w:tc>
        <w:tc>
          <w:tcPr>
            <w:tcW w:w="424" w:type="dxa"/>
            <w:shd w:val="clear" w:color="auto" w:fill="auto"/>
          </w:tcPr>
          <w:p w:rsidR="00956E5C" w:rsidRPr="00C276B2" w:rsidRDefault="00956E5C" w:rsidP="00E72F38">
            <w:pPr>
              <w:spacing w:line="235" w:lineRule="auto"/>
              <w:rPr>
                <w:szCs w:val="28"/>
              </w:rPr>
            </w:pPr>
            <w:r w:rsidRPr="00C276B2">
              <w:rPr>
                <w:szCs w:val="28"/>
              </w:rPr>
              <w:t>-</w:t>
            </w:r>
          </w:p>
        </w:tc>
        <w:tc>
          <w:tcPr>
            <w:tcW w:w="5970" w:type="dxa"/>
            <w:shd w:val="clear" w:color="auto" w:fill="auto"/>
          </w:tcPr>
          <w:p w:rsidR="00956E5C" w:rsidRPr="00C276B2" w:rsidRDefault="00956E5C" w:rsidP="0014387C">
            <w:pPr>
              <w:spacing w:line="235" w:lineRule="auto"/>
              <w:jc w:val="both"/>
              <w:rPr>
                <w:szCs w:val="28"/>
              </w:rPr>
            </w:pPr>
            <w:r w:rsidRPr="00C276B2">
              <w:rPr>
                <w:szCs w:val="28"/>
              </w:rPr>
              <w:t>голова постійної комісії</w:t>
            </w:r>
            <w:r w:rsidRPr="00C276B2">
              <w:rPr>
                <w:b/>
                <w:bCs/>
                <w:i/>
                <w:iCs/>
                <w:szCs w:val="28"/>
                <w:bdr w:val="none" w:sz="0" w:space="0" w:color="auto" w:frame="1"/>
              </w:rPr>
              <w:t xml:space="preserve"> </w:t>
            </w:r>
            <w:r w:rsidRPr="00C276B2">
              <w:rPr>
                <w:bCs/>
                <w:iCs/>
                <w:szCs w:val="28"/>
                <w:bdr w:val="none" w:sz="0" w:space="0" w:color="auto" w:frame="1"/>
              </w:rPr>
              <w:t xml:space="preserve">міської ради </w:t>
            </w:r>
            <w:r w:rsidRPr="00C276B2">
              <w:rPr>
                <w:rFonts w:eastAsia="Calibri"/>
                <w:bCs/>
                <w:iCs/>
                <w:szCs w:val="28"/>
                <w:bdr w:val="none" w:sz="0" w:space="0" w:color="auto" w:frame="1"/>
                <w:lang w:eastAsia="en-US"/>
              </w:rPr>
              <w:t>з питань земельних відносин, містобудування, комуна-</w:t>
            </w:r>
            <w:proofErr w:type="spellStart"/>
            <w:r w:rsidRPr="00C276B2">
              <w:rPr>
                <w:rFonts w:eastAsia="Calibri"/>
                <w:bCs/>
                <w:iCs/>
                <w:szCs w:val="28"/>
                <w:bdr w:val="none" w:sz="0" w:space="0" w:color="auto" w:frame="1"/>
                <w:lang w:eastAsia="en-US"/>
              </w:rPr>
              <w:lastRenderedPageBreak/>
              <w:t>льної</w:t>
            </w:r>
            <w:proofErr w:type="spellEnd"/>
            <w:r w:rsidRPr="00C276B2">
              <w:rPr>
                <w:rFonts w:eastAsia="Calibri"/>
                <w:bCs/>
                <w:iCs/>
                <w:szCs w:val="28"/>
                <w:bdr w:val="none" w:sz="0" w:space="0" w:color="auto" w:frame="1"/>
                <w:lang w:eastAsia="en-US"/>
              </w:rPr>
              <w:t xml:space="preserve"> власності міста </w:t>
            </w:r>
            <w:r w:rsidRPr="00C276B2">
              <w:rPr>
                <w:szCs w:val="28"/>
              </w:rPr>
              <w:t>(за згодою)</w:t>
            </w:r>
          </w:p>
          <w:p w:rsidR="00956E5C" w:rsidRPr="00C276B2" w:rsidRDefault="00956E5C" w:rsidP="00E72F38">
            <w:pPr>
              <w:spacing w:line="235" w:lineRule="auto"/>
              <w:jc w:val="both"/>
              <w:rPr>
                <w:szCs w:val="28"/>
              </w:rPr>
            </w:pPr>
          </w:p>
        </w:tc>
      </w:tr>
      <w:tr w:rsidR="00956E5C" w:rsidRPr="00C276B2" w:rsidTr="00F17A4D">
        <w:tc>
          <w:tcPr>
            <w:tcW w:w="3460" w:type="dxa"/>
            <w:shd w:val="clear" w:color="auto" w:fill="auto"/>
          </w:tcPr>
          <w:p w:rsidR="00956E5C" w:rsidRPr="00C276B2" w:rsidRDefault="00956E5C" w:rsidP="001C0DD3">
            <w:pPr>
              <w:spacing w:line="235" w:lineRule="auto"/>
              <w:jc w:val="both"/>
              <w:rPr>
                <w:szCs w:val="28"/>
              </w:rPr>
            </w:pPr>
            <w:r>
              <w:rPr>
                <w:szCs w:val="28"/>
              </w:rPr>
              <w:lastRenderedPageBreak/>
              <w:t>*****</w:t>
            </w:r>
          </w:p>
          <w:p w:rsidR="00956E5C" w:rsidRPr="00C276B2" w:rsidRDefault="00956E5C" w:rsidP="001C0DD3">
            <w:pPr>
              <w:pBdr>
                <w:left w:val="single" w:sz="24" w:space="4" w:color="49A63D"/>
              </w:pBdr>
              <w:spacing w:line="235" w:lineRule="auto"/>
              <w:jc w:val="both"/>
              <w:rPr>
                <w:szCs w:val="28"/>
              </w:rPr>
            </w:pPr>
          </w:p>
        </w:tc>
        <w:tc>
          <w:tcPr>
            <w:tcW w:w="424" w:type="dxa"/>
            <w:shd w:val="clear" w:color="auto" w:fill="auto"/>
          </w:tcPr>
          <w:p w:rsidR="00956E5C" w:rsidRPr="00C276B2" w:rsidRDefault="00956E5C" w:rsidP="00E72F38">
            <w:pPr>
              <w:spacing w:line="235" w:lineRule="auto"/>
              <w:rPr>
                <w:szCs w:val="28"/>
              </w:rPr>
            </w:pPr>
            <w:r w:rsidRPr="00C276B2">
              <w:rPr>
                <w:szCs w:val="28"/>
              </w:rPr>
              <w:t>-</w:t>
            </w:r>
          </w:p>
        </w:tc>
        <w:tc>
          <w:tcPr>
            <w:tcW w:w="5970" w:type="dxa"/>
            <w:shd w:val="clear" w:color="auto" w:fill="auto"/>
          </w:tcPr>
          <w:p w:rsidR="00956E5C" w:rsidRPr="00C276B2" w:rsidRDefault="00956E5C" w:rsidP="00872549">
            <w:pPr>
              <w:spacing w:line="235" w:lineRule="auto"/>
              <w:jc w:val="both"/>
              <w:rPr>
                <w:szCs w:val="28"/>
              </w:rPr>
            </w:pPr>
            <w:r w:rsidRPr="00C276B2">
              <w:rPr>
                <w:szCs w:val="28"/>
              </w:rPr>
              <w:t xml:space="preserve">заступник голови постійної комісії міської ради з питань планування бюджету, економіки та регуляторної політики, голова експертної комісії з питань підготовки </w:t>
            </w:r>
            <w:proofErr w:type="spellStart"/>
            <w:r w:rsidRPr="00C276B2">
              <w:rPr>
                <w:szCs w:val="28"/>
              </w:rPr>
              <w:t>проєктів</w:t>
            </w:r>
            <w:proofErr w:type="spellEnd"/>
            <w:r w:rsidRPr="00C276B2">
              <w:rPr>
                <w:szCs w:val="28"/>
              </w:rPr>
              <w:t xml:space="preserve"> регуляторних актів (за згодою)</w:t>
            </w:r>
          </w:p>
          <w:p w:rsidR="00956E5C" w:rsidRPr="00C276B2" w:rsidRDefault="00956E5C" w:rsidP="00E72F38">
            <w:pPr>
              <w:spacing w:line="235" w:lineRule="auto"/>
              <w:jc w:val="both"/>
              <w:rPr>
                <w:szCs w:val="28"/>
              </w:rPr>
            </w:pPr>
          </w:p>
        </w:tc>
      </w:tr>
      <w:tr w:rsidR="00956E5C" w:rsidRPr="00C276B2" w:rsidTr="00F17A4D">
        <w:tc>
          <w:tcPr>
            <w:tcW w:w="3460" w:type="dxa"/>
            <w:shd w:val="clear" w:color="auto" w:fill="auto"/>
          </w:tcPr>
          <w:p w:rsidR="00956E5C" w:rsidRPr="00C276B2" w:rsidRDefault="00956E5C" w:rsidP="001C0DD3">
            <w:pPr>
              <w:spacing w:line="235" w:lineRule="auto"/>
              <w:jc w:val="both"/>
              <w:rPr>
                <w:szCs w:val="28"/>
              </w:rPr>
            </w:pPr>
            <w:r>
              <w:rPr>
                <w:szCs w:val="28"/>
              </w:rPr>
              <w:t>*****</w:t>
            </w:r>
          </w:p>
          <w:p w:rsidR="00956E5C" w:rsidRPr="00C276B2" w:rsidRDefault="00956E5C" w:rsidP="001C0DD3">
            <w:pPr>
              <w:pBdr>
                <w:left w:val="single" w:sz="24" w:space="4" w:color="49A63D"/>
              </w:pBdr>
              <w:spacing w:line="235" w:lineRule="auto"/>
              <w:jc w:val="both"/>
              <w:rPr>
                <w:szCs w:val="28"/>
              </w:rPr>
            </w:pPr>
          </w:p>
        </w:tc>
        <w:tc>
          <w:tcPr>
            <w:tcW w:w="424" w:type="dxa"/>
            <w:shd w:val="clear" w:color="auto" w:fill="auto"/>
          </w:tcPr>
          <w:p w:rsidR="00956E5C" w:rsidRPr="00C276B2" w:rsidRDefault="00956E5C" w:rsidP="00E72F38">
            <w:pPr>
              <w:spacing w:line="235" w:lineRule="auto"/>
              <w:jc w:val="center"/>
              <w:rPr>
                <w:szCs w:val="28"/>
              </w:rPr>
            </w:pPr>
            <w:r w:rsidRPr="00C276B2">
              <w:rPr>
                <w:szCs w:val="28"/>
              </w:rPr>
              <w:t>-</w:t>
            </w:r>
          </w:p>
        </w:tc>
        <w:tc>
          <w:tcPr>
            <w:tcW w:w="5970" w:type="dxa"/>
            <w:shd w:val="clear" w:color="auto" w:fill="auto"/>
          </w:tcPr>
          <w:p w:rsidR="00956E5C" w:rsidRPr="00C276B2" w:rsidRDefault="00956E5C" w:rsidP="00E72F38">
            <w:pPr>
              <w:spacing w:line="235" w:lineRule="auto"/>
              <w:jc w:val="both"/>
              <w:rPr>
                <w:szCs w:val="28"/>
              </w:rPr>
            </w:pPr>
            <w:r w:rsidRPr="00C276B2">
              <w:rPr>
                <w:szCs w:val="28"/>
              </w:rPr>
              <w:t xml:space="preserve">заступник голови міської консультативної ради </w:t>
            </w:r>
            <w:r w:rsidRPr="00C276B2">
              <w:rPr>
                <w:rFonts w:eastAsia="Andale Sans UI"/>
                <w:kern w:val="1"/>
                <w:szCs w:val="28"/>
              </w:rPr>
              <w:t xml:space="preserve">з питань торгівлі, ресторанного господарства та виробництва продуктів харчування </w:t>
            </w:r>
            <w:r w:rsidRPr="00C276B2">
              <w:rPr>
                <w:szCs w:val="28"/>
              </w:rPr>
              <w:t>(за згодою)</w:t>
            </w:r>
          </w:p>
          <w:p w:rsidR="00956E5C" w:rsidRPr="00C276B2" w:rsidRDefault="00956E5C" w:rsidP="00E72F38">
            <w:pPr>
              <w:spacing w:line="235" w:lineRule="auto"/>
              <w:jc w:val="both"/>
              <w:rPr>
                <w:szCs w:val="28"/>
              </w:rPr>
            </w:pPr>
          </w:p>
        </w:tc>
      </w:tr>
      <w:tr w:rsidR="00956E5C" w:rsidRPr="00C276B2" w:rsidTr="00F17A4D">
        <w:tc>
          <w:tcPr>
            <w:tcW w:w="3460" w:type="dxa"/>
            <w:shd w:val="clear" w:color="auto" w:fill="auto"/>
          </w:tcPr>
          <w:p w:rsidR="00956E5C" w:rsidRPr="00C276B2" w:rsidRDefault="00956E5C" w:rsidP="001C0DD3">
            <w:pPr>
              <w:spacing w:line="235" w:lineRule="auto"/>
              <w:jc w:val="both"/>
              <w:rPr>
                <w:szCs w:val="28"/>
              </w:rPr>
            </w:pPr>
            <w:bookmarkStart w:id="0" w:name="_GoBack" w:colFirst="0" w:colLast="0"/>
            <w:r>
              <w:rPr>
                <w:szCs w:val="28"/>
              </w:rPr>
              <w:t>*****</w:t>
            </w:r>
          </w:p>
          <w:p w:rsidR="00956E5C" w:rsidRPr="00C276B2" w:rsidRDefault="00956E5C" w:rsidP="001C0DD3">
            <w:pPr>
              <w:pBdr>
                <w:left w:val="single" w:sz="24" w:space="4" w:color="49A63D"/>
              </w:pBdr>
              <w:spacing w:line="235" w:lineRule="auto"/>
              <w:jc w:val="both"/>
              <w:rPr>
                <w:szCs w:val="28"/>
              </w:rPr>
            </w:pPr>
          </w:p>
        </w:tc>
        <w:tc>
          <w:tcPr>
            <w:tcW w:w="424" w:type="dxa"/>
            <w:shd w:val="clear" w:color="auto" w:fill="auto"/>
          </w:tcPr>
          <w:p w:rsidR="00956E5C" w:rsidRPr="00C276B2" w:rsidRDefault="00956E5C" w:rsidP="00E72F38">
            <w:pPr>
              <w:spacing w:line="235" w:lineRule="auto"/>
              <w:jc w:val="both"/>
              <w:rPr>
                <w:szCs w:val="28"/>
              </w:rPr>
            </w:pPr>
            <w:r w:rsidRPr="00C276B2">
              <w:rPr>
                <w:szCs w:val="28"/>
              </w:rPr>
              <w:t>-</w:t>
            </w:r>
          </w:p>
        </w:tc>
        <w:tc>
          <w:tcPr>
            <w:tcW w:w="5970" w:type="dxa"/>
            <w:shd w:val="clear" w:color="auto" w:fill="auto"/>
          </w:tcPr>
          <w:p w:rsidR="00956E5C" w:rsidRPr="00C276B2" w:rsidRDefault="00956E5C" w:rsidP="00872549">
            <w:pPr>
              <w:spacing w:line="235" w:lineRule="auto"/>
              <w:jc w:val="both"/>
              <w:rPr>
                <w:szCs w:val="28"/>
              </w:rPr>
            </w:pPr>
            <w:r w:rsidRPr="00C276B2">
              <w:rPr>
                <w:szCs w:val="28"/>
              </w:rPr>
              <w:t>голова постійної комісії</w:t>
            </w:r>
            <w:r w:rsidRPr="00C276B2">
              <w:rPr>
                <w:b/>
                <w:bCs/>
                <w:i/>
                <w:iCs/>
                <w:szCs w:val="28"/>
                <w:bdr w:val="none" w:sz="0" w:space="0" w:color="auto" w:frame="1"/>
              </w:rPr>
              <w:t xml:space="preserve"> </w:t>
            </w:r>
            <w:r w:rsidRPr="00C276B2">
              <w:rPr>
                <w:bCs/>
                <w:iCs/>
                <w:szCs w:val="28"/>
                <w:bdr w:val="none" w:sz="0" w:space="0" w:color="auto" w:frame="1"/>
              </w:rPr>
              <w:t xml:space="preserve">міської ради </w:t>
            </w:r>
            <w:r w:rsidRPr="00C276B2">
              <w:rPr>
                <w:rFonts w:eastAsia="Calibri"/>
                <w:bCs/>
                <w:iCs/>
                <w:szCs w:val="28"/>
                <w:bdr w:val="none" w:sz="0" w:space="0" w:color="auto" w:frame="1"/>
                <w:lang w:eastAsia="en-US"/>
              </w:rPr>
              <w:t xml:space="preserve">з питань підприємництва </w:t>
            </w:r>
            <w:r w:rsidRPr="00C276B2">
              <w:rPr>
                <w:szCs w:val="28"/>
              </w:rPr>
              <w:t>(за згодою)</w:t>
            </w:r>
            <w:r w:rsidRPr="00C276B2">
              <w:rPr>
                <w:rFonts w:eastAsia="Calibri"/>
                <w:bCs/>
                <w:iCs/>
                <w:szCs w:val="28"/>
                <w:bdr w:val="none" w:sz="0" w:space="0" w:color="auto" w:frame="1"/>
                <w:lang w:eastAsia="en-US"/>
              </w:rPr>
              <w:t>.</w:t>
            </w:r>
          </w:p>
          <w:p w:rsidR="00956E5C" w:rsidRPr="00C276B2" w:rsidRDefault="00956E5C" w:rsidP="00E72F38">
            <w:pPr>
              <w:spacing w:line="235" w:lineRule="auto"/>
              <w:jc w:val="both"/>
              <w:rPr>
                <w:szCs w:val="28"/>
              </w:rPr>
            </w:pPr>
          </w:p>
        </w:tc>
      </w:tr>
      <w:bookmarkEnd w:id="0"/>
    </w:tbl>
    <w:p w:rsidR="00E73F6C" w:rsidRPr="00C276B2" w:rsidRDefault="00E73F6C" w:rsidP="00E73F6C">
      <w:pPr>
        <w:contextualSpacing/>
        <w:jc w:val="both"/>
        <w:rPr>
          <w:b/>
          <w:i/>
          <w:szCs w:val="28"/>
        </w:rPr>
      </w:pPr>
    </w:p>
    <w:p w:rsidR="00E73F6C" w:rsidRPr="00C276B2" w:rsidRDefault="00E73F6C" w:rsidP="00E73F6C">
      <w:pPr>
        <w:contextualSpacing/>
        <w:jc w:val="both"/>
        <w:rPr>
          <w:szCs w:val="28"/>
        </w:rPr>
      </w:pPr>
    </w:p>
    <w:p w:rsidR="00E73F6C" w:rsidRPr="00C276B2" w:rsidRDefault="00E73F6C" w:rsidP="00E73F6C">
      <w:pPr>
        <w:contextualSpacing/>
        <w:jc w:val="both"/>
        <w:rPr>
          <w:szCs w:val="28"/>
        </w:rPr>
      </w:pPr>
    </w:p>
    <w:p w:rsidR="00E73F6C" w:rsidRPr="00C276B2" w:rsidRDefault="00E73F6C" w:rsidP="00E73F6C">
      <w:pPr>
        <w:contextualSpacing/>
        <w:jc w:val="both"/>
        <w:rPr>
          <w:szCs w:val="28"/>
        </w:rPr>
      </w:pPr>
    </w:p>
    <w:p w:rsidR="00E73F6C" w:rsidRPr="00C276B2" w:rsidRDefault="00E73F6C" w:rsidP="00E73F6C">
      <w:pPr>
        <w:contextualSpacing/>
        <w:jc w:val="both"/>
        <w:rPr>
          <w:b/>
          <w:i/>
          <w:szCs w:val="28"/>
        </w:rPr>
      </w:pPr>
      <w:r w:rsidRPr="00C276B2">
        <w:rPr>
          <w:b/>
          <w:i/>
          <w:szCs w:val="28"/>
        </w:rPr>
        <w:t>Керуюча справами виконкому</w:t>
      </w:r>
      <w:r w:rsidRPr="00C276B2">
        <w:rPr>
          <w:b/>
          <w:i/>
          <w:szCs w:val="28"/>
        </w:rPr>
        <w:tab/>
      </w:r>
      <w:r w:rsidRPr="00C276B2">
        <w:rPr>
          <w:b/>
          <w:i/>
          <w:szCs w:val="28"/>
        </w:rPr>
        <w:tab/>
      </w:r>
      <w:r w:rsidRPr="00C276B2">
        <w:rPr>
          <w:b/>
          <w:i/>
          <w:szCs w:val="28"/>
        </w:rPr>
        <w:tab/>
      </w:r>
      <w:r w:rsidRPr="00C276B2">
        <w:rPr>
          <w:b/>
          <w:i/>
          <w:szCs w:val="28"/>
        </w:rPr>
        <w:tab/>
      </w:r>
      <w:r w:rsidRPr="00C276B2">
        <w:rPr>
          <w:b/>
          <w:i/>
          <w:szCs w:val="28"/>
        </w:rPr>
        <w:tab/>
        <w:t>Тетяна Мала</w:t>
      </w:r>
    </w:p>
    <w:p w:rsidR="00E73F6C" w:rsidRPr="00C276B2" w:rsidRDefault="00E73F6C" w:rsidP="00E73F6C">
      <w:pPr>
        <w:jc w:val="both"/>
        <w:rPr>
          <w:b/>
          <w:i/>
          <w:szCs w:val="28"/>
        </w:rPr>
      </w:pPr>
    </w:p>
    <w:p w:rsidR="00E73F6C" w:rsidRPr="00C276B2" w:rsidRDefault="00E73F6C" w:rsidP="00E73F6C">
      <w:pPr>
        <w:jc w:val="both"/>
        <w:rPr>
          <w:b/>
          <w:i/>
          <w:szCs w:val="28"/>
        </w:rPr>
      </w:pPr>
    </w:p>
    <w:p w:rsidR="00E73F6C" w:rsidRPr="00C276B2" w:rsidRDefault="00E73F6C" w:rsidP="00E73F6C">
      <w:pPr>
        <w:spacing w:line="360" w:lineRule="auto"/>
        <w:ind w:left="4956" w:firstLine="708"/>
        <w:jc w:val="both"/>
        <w:rPr>
          <w:i/>
          <w:szCs w:val="28"/>
        </w:rPr>
      </w:pPr>
    </w:p>
    <w:p w:rsidR="004F2E32" w:rsidRPr="00C276B2" w:rsidRDefault="004F2E32"/>
    <w:sectPr w:rsidR="004F2E32" w:rsidRPr="00C276B2" w:rsidSect="007F6E29">
      <w:headerReference w:type="default" r:id="rId7"/>
      <w:pgSz w:w="11906" w:h="16838"/>
      <w:pgMar w:top="1134" w:right="424"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E0F" w:rsidRDefault="00B55E0F" w:rsidP="008E5704">
      <w:r>
        <w:separator/>
      </w:r>
    </w:p>
  </w:endnote>
  <w:endnote w:type="continuationSeparator" w:id="0">
    <w:p w:rsidR="00B55E0F" w:rsidRDefault="00B55E0F" w:rsidP="008E5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E0F" w:rsidRDefault="00B55E0F" w:rsidP="008E5704">
      <w:r>
        <w:separator/>
      </w:r>
    </w:p>
  </w:footnote>
  <w:footnote w:type="continuationSeparator" w:id="0">
    <w:p w:rsidR="00B55E0F" w:rsidRDefault="00B55E0F" w:rsidP="008E57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889157736"/>
      <w:docPartObj>
        <w:docPartGallery w:val="Page Numbers (Top of Page)"/>
        <w:docPartUnique/>
      </w:docPartObj>
    </w:sdtPr>
    <w:sdtEndPr/>
    <w:sdtContent>
      <w:p w:rsidR="008E5704" w:rsidRPr="008E5704" w:rsidRDefault="008E5704" w:rsidP="008E5704">
        <w:pPr>
          <w:pStyle w:val="a4"/>
          <w:jc w:val="center"/>
          <w:rPr>
            <w:sz w:val="24"/>
          </w:rPr>
        </w:pPr>
        <w:r w:rsidRPr="008E5704">
          <w:rPr>
            <w:sz w:val="24"/>
          </w:rPr>
          <w:fldChar w:fldCharType="begin"/>
        </w:r>
        <w:r w:rsidRPr="008E5704">
          <w:rPr>
            <w:sz w:val="24"/>
          </w:rPr>
          <w:instrText>PAGE   \* MERGEFORMAT</w:instrText>
        </w:r>
        <w:r w:rsidRPr="008E5704">
          <w:rPr>
            <w:sz w:val="24"/>
          </w:rPr>
          <w:fldChar w:fldCharType="separate"/>
        </w:r>
        <w:r w:rsidR="00956E5C" w:rsidRPr="00956E5C">
          <w:rPr>
            <w:noProof/>
            <w:sz w:val="24"/>
            <w:lang w:val="ru-RU"/>
          </w:rPr>
          <w:t>2</w:t>
        </w:r>
        <w:r w:rsidRPr="008E5704">
          <w:rPr>
            <w:sz w:val="24"/>
          </w:rPr>
          <w:fldChar w:fldCharType="end"/>
        </w:r>
      </w:p>
    </w:sdtContent>
  </w:sdt>
  <w:p w:rsidR="008E5704" w:rsidRDefault="008E570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3B6"/>
    <w:rsid w:val="00021A2E"/>
    <w:rsid w:val="000A0158"/>
    <w:rsid w:val="001079D1"/>
    <w:rsid w:val="0014387C"/>
    <w:rsid w:val="00173E90"/>
    <w:rsid w:val="0031062E"/>
    <w:rsid w:val="003830E0"/>
    <w:rsid w:val="004F2E32"/>
    <w:rsid w:val="00500C06"/>
    <w:rsid w:val="0056052E"/>
    <w:rsid w:val="00596A6F"/>
    <w:rsid w:val="00691CE6"/>
    <w:rsid w:val="006C2B71"/>
    <w:rsid w:val="006D1CCB"/>
    <w:rsid w:val="007D4CC0"/>
    <w:rsid w:val="007F6E29"/>
    <w:rsid w:val="00845D2F"/>
    <w:rsid w:val="00856897"/>
    <w:rsid w:val="00872549"/>
    <w:rsid w:val="008E5704"/>
    <w:rsid w:val="00956E5C"/>
    <w:rsid w:val="00A51EB8"/>
    <w:rsid w:val="00A73B37"/>
    <w:rsid w:val="00AB591A"/>
    <w:rsid w:val="00B55E0F"/>
    <w:rsid w:val="00B87722"/>
    <w:rsid w:val="00BB7F7C"/>
    <w:rsid w:val="00C276B2"/>
    <w:rsid w:val="00C36649"/>
    <w:rsid w:val="00C809E8"/>
    <w:rsid w:val="00CC27C7"/>
    <w:rsid w:val="00CE66C6"/>
    <w:rsid w:val="00DD27E5"/>
    <w:rsid w:val="00E5762E"/>
    <w:rsid w:val="00E73F6C"/>
    <w:rsid w:val="00F17A4D"/>
    <w:rsid w:val="00F279DB"/>
    <w:rsid w:val="00FD43B6"/>
    <w:rsid w:val="00FE3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F6C"/>
    <w:pPr>
      <w:spacing w:after="0" w:line="240" w:lineRule="auto"/>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3F6C"/>
    <w:rPr>
      <w:sz w:val="24"/>
    </w:rPr>
  </w:style>
  <w:style w:type="paragraph" w:styleId="a4">
    <w:name w:val="header"/>
    <w:basedOn w:val="a"/>
    <w:link w:val="a5"/>
    <w:uiPriority w:val="99"/>
    <w:unhideWhenUsed/>
    <w:rsid w:val="008E5704"/>
    <w:pPr>
      <w:tabs>
        <w:tab w:val="center" w:pos="4677"/>
        <w:tab w:val="right" w:pos="9355"/>
      </w:tabs>
    </w:pPr>
  </w:style>
  <w:style w:type="character" w:customStyle="1" w:styleId="a5">
    <w:name w:val="Верхний колонтитул Знак"/>
    <w:basedOn w:val="a0"/>
    <w:link w:val="a4"/>
    <w:uiPriority w:val="99"/>
    <w:rsid w:val="008E5704"/>
    <w:rPr>
      <w:rFonts w:ascii="Times New Roman" w:eastAsia="Times New Roman" w:hAnsi="Times New Roman" w:cs="Times New Roman"/>
      <w:sz w:val="28"/>
      <w:szCs w:val="24"/>
      <w:lang w:val="uk-UA" w:eastAsia="ru-RU"/>
    </w:rPr>
  </w:style>
  <w:style w:type="paragraph" w:styleId="a6">
    <w:name w:val="footer"/>
    <w:basedOn w:val="a"/>
    <w:link w:val="a7"/>
    <w:uiPriority w:val="99"/>
    <w:unhideWhenUsed/>
    <w:rsid w:val="008E5704"/>
    <w:pPr>
      <w:tabs>
        <w:tab w:val="center" w:pos="4677"/>
        <w:tab w:val="right" w:pos="9355"/>
      </w:tabs>
    </w:pPr>
  </w:style>
  <w:style w:type="character" w:customStyle="1" w:styleId="a7">
    <w:name w:val="Нижний колонтитул Знак"/>
    <w:basedOn w:val="a0"/>
    <w:link w:val="a6"/>
    <w:uiPriority w:val="99"/>
    <w:rsid w:val="008E5704"/>
    <w:rPr>
      <w:rFonts w:ascii="Times New Roman" w:eastAsia="Times New Roman" w:hAnsi="Times New Roman" w:cs="Times New Roman"/>
      <w:sz w:val="28"/>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F6C"/>
    <w:pPr>
      <w:spacing w:after="0" w:line="240" w:lineRule="auto"/>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3F6C"/>
    <w:rPr>
      <w:sz w:val="24"/>
    </w:rPr>
  </w:style>
  <w:style w:type="paragraph" w:styleId="a4">
    <w:name w:val="header"/>
    <w:basedOn w:val="a"/>
    <w:link w:val="a5"/>
    <w:uiPriority w:val="99"/>
    <w:unhideWhenUsed/>
    <w:rsid w:val="008E5704"/>
    <w:pPr>
      <w:tabs>
        <w:tab w:val="center" w:pos="4677"/>
        <w:tab w:val="right" w:pos="9355"/>
      </w:tabs>
    </w:pPr>
  </w:style>
  <w:style w:type="character" w:customStyle="1" w:styleId="a5">
    <w:name w:val="Верхний колонтитул Знак"/>
    <w:basedOn w:val="a0"/>
    <w:link w:val="a4"/>
    <w:uiPriority w:val="99"/>
    <w:rsid w:val="008E5704"/>
    <w:rPr>
      <w:rFonts w:ascii="Times New Roman" w:eastAsia="Times New Roman" w:hAnsi="Times New Roman" w:cs="Times New Roman"/>
      <w:sz w:val="28"/>
      <w:szCs w:val="24"/>
      <w:lang w:val="uk-UA" w:eastAsia="ru-RU"/>
    </w:rPr>
  </w:style>
  <w:style w:type="paragraph" w:styleId="a6">
    <w:name w:val="footer"/>
    <w:basedOn w:val="a"/>
    <w:link w:val="a7"/>
    <w:uiPriority w:val="99"/>
    <w:unhideWhenUsed/>
    <w:rsid w:val="008E5704"/>
    <w:pPr>
      <w:tabs>
        <w:tab w:val="center" w:pos="4677"/>
        <w:tab w:val="right" w:pos="9355"/>
      </w:tabs>
    </w:pPr>
  </w:style>
  <w:style w:type="character" w:customStyle="1" w:styleId="a7">
    <w:name w:val="Нижний колонтитул Знак"/>
    <w:basedOn w:val="a0"/>
    <w:link w:val="a6"/>
    <w:uiPriority w:val="99"/>
    <w:rsid w:val="008E5704"/>
    <w:rPr>
      <w:rFonts w:ascii="Times New Roman" w:eastAsia="Times New Roman" w:hAnsi="Times New Roman" w:cs="Times New Roman"/>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296</Words>
  <Characters>1693</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archit529</cp:lastModifiedBy>
  <cp:revision>29</cp:revision>
  <cp:lastPrinted>2021-06-02T12:23:00Z</cp:lastPrinted>
  <dcterms:created xsi:type="dcterms:W3CDTF">2021-05-25T07:10:00Z</dcterms:created>
  <dcterms:modified xsi:type="dcterms:W3CDTF">2021-06-16T13:31:00Z</dcterms:modified>
</cp:coreProperties>
</file>