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C" w:rsidRPr="00340E5C" w:rsidRDefault="00340E5C" w:rsidP="0034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40E5C">
        <w:rPr>
          <w:rFonts w:ascii="Times New Roman" w:eastAsia="Times New Roman" w:hAnsi="Times New Roman" w:cs="Times New Roman"/>
          <w:i/>
          <w:sz w:val="36"/>
          <w:szCs w:val="20"/>
          <w:lang w:val="uk-UA" w:eastAsia="uk-UA"/>
        </w:rPr>
        <w:t xml:space="preserve"> </w:t>
      </w:r>
      <w:r w:rsidRPr="00340E5C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="00A92515">
        <w:rPr>
          <w:rFonts w:ascii="Calibri" w:eastAsia="Calibri" w:hAnsi="Calibri" w:cs="Times New Roman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4" o:title=""/>
          </v:shape>
        </w:pict>
      </w:r>
    </w:p>
    <w:p w:rsidR="00340E5C" w:rsidRPr="00340E5C" w:rsidRDefault="00340E5C" w:rsidP="0034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340E5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340E5C" w:rsidRPr="00340E5C" w:rsidRDefault="00340E5C" w:rsidP="0034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0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340E5C" w:rsidRPr="00340E5C" w:rsidRDefault="00340E5C" w:rsidP="00340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340E5C" w:rsidRPr="00340E5C" w:rsidRDefault="00340E5C" w:rsidP="00340E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340E5C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340E5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340E5C">
        <w:rPr>
          <w:rFonts w:ascii="Times New Roman" w:eastAsia="Times New Roman" w:hAnsi="Times New Roman" w:cs="Times New Roman"/>
          <w:b/>
          <w:sz w:val="36"/>
          <w:szCs w:val="36"/>
        </w:rPr>
        <w:t xml:space="preserve">І Ш Е Н </w:t>
      </w:r>
      <w:proofErr w:type="spellStart"/>
      <w:r w:rsidRPr="00340E5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340E5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340E5C" w:rsidRPr="00340E5C" w:rsidRDefault="00340E5C" w:rsidP="00340E5C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88"/>
        <w:gridCol w:w="2002"/>
        <w:gridCol w:w="3268"/>
      </w:tblGrid>
      <w:tr w:rsidR="00340E5C" w:rsidRPr="00340E5C" w:rsidTr="00570929">
        <w:tc>
          <w:tcPr>
            <w:tcW w:w="3190" w:type="dxa"/>
            <w:shd w:val="clear" w:color="auto" w:fill="auto"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Pr="0034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4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</w:t>
            </w:r>
            <w:r w:rsidRPr="0034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340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0E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340E5C" w:rsidRPr="00340E5C" w:rsidRDefault="00340E5C" w:rsidP="00340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0E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925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1133</w:t>
            </w:r>
            <w:bookmarkStart w:id="0" w:name="_GoBack"/>
            <w:bookmarkEnd w:id="0"/>
          </w:p>
        </w:tc>
      </w:tr>
      <w:tr w:rsidR="00C61ABF" w:rsidRPr="00340E5C" w:rsidTr="00340E5C">
        <w:tblPrEx>
          <w:tblLook w:val="04A0" w:firstRow="1" w:lastRow="0" w:firstColumn="1" w:lastColumn="0" w:noHBand="0" w:noVBand="1"/>
        </w:tblPrEx>
        <w:trPr>
          <w:gridAfter w:val="2"/>
          <w:wAfter w:w="5270" w:type="dxa"/>
        </w:trPr>
        <w:tc>
          <w:tcPr>
            <w:tcW w:w="4378" w:type="dxa"/>
            <w:gridSpan w:val="2"/>
          </w:tcPr>
          <w:p w:rsidR="00E03E65" w:rsidRDefault="00E03E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DE7613" w:rsidP="00340E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 надання  </w:t>
            </w:r>
            <w:r w:rsidR="00363D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61A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ріальної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допомоги дітям </w:t>
            </w:r>
            <w:r w:rsidR="009F5F1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40E5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024186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340E5C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 xml:space="preserve">Про затвердження Програми соціальної підтримки населення </w:t>
      </w:r>
      <w:r w:rsidR="00374D19" w:rsidRPr="00374D19">
        <w:rPr>
          <w:b w:val="0"/>
          <w:bCs w:val="0"/>
        </w:rPr>
        <w:t xml:space="preserve">у </w:t>
      </w:r>
      <w:r w:rsidR="00307FA3" w:rsidRPr="00307FA3">
        <w:rPr>
          <w:b w:val="0"/>
          <w:bCs w:val="0"/>
        </w:rPr>
        <w:t>2017–2026 роках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 w:rsidR="00DE7613">
        <w:rPr>
          <w:b w:val="0"/>
          <w:bCs w:val="0"/>
          <w:szCs w:val="28"/>
        </w:rPr>
        <w:t>, виконкому міської ради від </w:t>
      </w:r>
      <w:r w:rsidR="00340E5C">
        <w:rPr>
          <w:b w:val="0"/>
          <w:bCs w:val="0"/>
          <w:szCs w:val="28"/>
        </w:rPr>
        <w:t>***</w:t>
      </w:r>
      <w:r w:rsidR="00DE2A2B">
        <w:rPr>
          <w:b w:val="0"/>
        </w:rPr>
        <w:t>,</w:t>
      </w:r>
      <w:r>
        <w:rPr>
          <w:b w:val="0"/>
          <w:bCs w:val="0"/>
        </w:rPr>
        <w:t xml:space="preserve"> </w:t>
      </w:r>
      <w:r w:rsidR="00EF55D0">
        <w:rPr>
          <w:b w:val="0"/>
          <w:bCs w:val="0"/>
        </w:rPr>
        <w:t>зі змінами</w:t>
      </w:r>
      <w:r w:rsidR="00E13ACC">
        <w:rPr>
          <w:b w:val="0"/>
          <w:bCs w:val="0"/>
        </w:rPr>
        <w:t>;</w:t>
      </w:r>
      <w:r w:rsidR="00EF55D0">
        <w:rPr>
          <w:b w:val="0"/>
          <w:bCs w:val="0"/>
        </w:rPr>
        <w:t xml:space="preserve"> </w:t>
      </w:r>
      <w:r w:rsidR="00DE7613">
        <w:rPr>
          <w:b w:val="0"/>
          <w:bCs w:val="0"/>
        </w:rPr>
        <w:t>керуючись </w:t>
      </w:r>
      <w:r w:rsidR="00024186">
        <w:rPr>
          <w:b w:val="0"/>
          <w:bCs w:val="0"/>
        </w:rPr>
        <w:t xml:space="preserve"> </w:t>
      </w:r>
      <w:r>
        <w:rPr>
          <w:b w:val="0"/>
          <w:bCs w:val="0"/>
        </w:rPr>
        <w:t>Законом</w:t>
      </w:r>
      <w:r w:rsidR="00DE7613">
        <w:rPr>
          <w:b w:val="0"/>
          <w:bCs w:val="0"/>
        </w:rPr>
        <w:t> </w:t>
      </w:r>
      <w:r>
        <w:rPr>
          <w:b w:val="0"/>
          <w:bCs w:val="0"/>
        </w:rPr>
        <w:t xml:space="preserve">України «Про місцеве </w:t>
      </w:r>
      <w:r w:rsidR="00DE7613">
        <w:rPr>
          <w:b w:val="0"/>
          <w:bCs w:val="0"/>
          <w:szCs w:val="28"/>
        </w:rPr>
        <w:t>самоврядування </w:t>
      </w:r>
      <w:r w:rsidR="000241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28018D">
        <w:t>7</w:t>
      </w:r>
      <w:r w:rsidR="00CC0AEB" w:rsidRPr="00CC0AEB">
        <w:t>00</w:t>
      </w:r>
      <w:r w:rsidR="0075417D">
        <w:t> </w:t>
      </w:r>
      <w:r w:rsidR="006802AD" w:rsidRPr="006802AD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28018D">
        <w:rPr>
          <w:rFonts w:eastAsia="Calibri"/>
          <w:szCs w:val="28"/>
        </w:rPr>
        <w:t>сімсот</w:t>
      </w:r>
      <w:r w:rsidR="00105BBB">
        <w:rPr>
          <w:rFonts w:eastAsia="Calibri"/>
          <w:szCs w:val="28"/>
        </w:rPr>
        <w:t xml:space="preserve"> </w:t>
      </w:r>
      <w:r w:rsidR="00363D86">
        <w:rPr>
          <w:rFonts w:eastAsia="Calibri"/>
          <w:szCs w:val="28"/>
        </w:rPr>
        <w:t>тисяч</w:t>
      </w:r>
      <w:r w:rsidR="00441396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340E5C">
        <w:t>***</w:t>
      </w:r>
      <w:r>
        <w:t xml:space="preserve">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340E5C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CC2" w:rsidRDefault="00597CC2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AD8" w:rsidRPr="00132AD8" w:rsidRDefault="00132AD8" w:rsidP="00132AD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32AD8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340E5C" w:rsidRDefault="00132AD8" w:rsidP="00132AD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340E5C" w:rsidSect="00340E5C">
          <w:pgSz w:w="11906" w:h="16838"/>
          <w:pgMar w:top="567" w:right="454" w:bottom="1134" w:left="1701" w:header="709" w:footer="709" w:gutter="0"/>
          <w:cols w:space="708"/>
          <w:docGrid w:linePitch="360"/>
        </w:sectPr>
      </w:pPr>
      <w:r w:rsidRPr="00132AD8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340E5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340E5C" w:rsidRPr="00340E5C" w:rsidRDefault="00340E5C" w:rsidP="00340E5C">
      <w:pPr>
        <w:tabs>
          <w:tab w:val="left" w:pos="7088"/>
          <w:tab w:val="left" w:pos="10800"/>
          <w:tab w:val="left" w:pos="10980"/>
        </w:tabs>
        <w:spacing w:after="0" w:line="240" w:lineRule="auto"/>
        <w:ind w:left="9498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340E5C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                 Додаток </w:t>
      </w:r>
    </w:p>
    <w:p w:rsidR="00340E5C" w:rsidRPr="00340E5C" w:rsidRDefault="00340E5C" w:rsidP="00340E5C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340E5C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340E5C" w:rsidRPr="00340E5C" w:rsidRDefault="00340E5C" w:rsidP="00340E5C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340E5C" w:rsidRPr="00340E5C" w:rsidRDefault="00340E5C" w:rsidP="00340E5C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340E5C" w:rsidRPr="00340E5C" w:rsidRDefault="00340E5C" w:rsidP="00340E5C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340E5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340E5C" w:rsidRPr="00340E5C" w:rsidRDefault="00340E5C" w:rsidP="00340E5C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340E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340E5C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340E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340E5C" w:rsidRPr="00340E5C" w:rsidRDefault="00340E5C" w:rsidP="00340E5C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365"/>
        <w:gridCol w:w="5860"/>
        <w:gridCol w:w="2060"/>
      </w:tblGrid>
      <w:tr w:rsidR="00340E5C" w:rsidRPr="00340E5C" w:rsidTr="00570929">
        <w:trPr>
          <w:trHeight w:val="75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340E5C" w:rsidRPr="00340E5C" w:rsidRDefault="00340E5C" w:rsidP="00340E5C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340E5C" w:rsidRPr="00340E5C" w:rsidRDefault="00340E5C" w:rsidP="00340E5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340E5C" w:rsidRPr="00340E5C" w:rsidRDefault="00340E5C" w:rsidP="00340E5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район </w:t>
            </w: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Артемук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Олександра Миколаївна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Бондаренко Вікторія Вікторівна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D342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Дюміна Галина Борисівна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D342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Забіян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Вікторівна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D342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Іванько Альона Василівна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D3427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: 5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eastAsia="zh-CN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100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0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Покровський район </w:t>
            </w: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4"/>
                <w:szCs w:val="4"/>
                <w:lang w:val="uk-UA" w:eastAsia="zh-CN"/>
              </w:rPr>
            </w:pP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Барздова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Олександрівна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Герасименко Оксана Валеріївна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Клименко Тетяна Павлівна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Ковальова Ольга Юріївна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Куртєєва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Лілія Володимирівна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Мендалова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Володимирівна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Примова Олександра Володимирівна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BD7D1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Явтушенко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Олегівна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: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8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val="uk-UA" w:eastAsia="zh-CN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160 000,00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Саксаганський  район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Кукса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Юрій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Едуардович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Курілова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Валентина</w:t>
            </w: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Леонідівна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Новохатько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Катерина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20 000,00 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Петренко Анна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Портянко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Альона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Олегівна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20 000,00 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Романюк Наталя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Шаповал</w:t>
            </w: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Леонідівна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Шевченко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Ірина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096239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: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8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і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</w:p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160 000,00</w:t>
            </w:r>
          </w:p>
        </w:tc>
      </w:tr>
      <w:tr w:rsidR="00340E5C" w:rsidRPr="00340E5C" w:rsidTr="00570929">
        <w:trPr>
          <w:trHeight w:val="4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район</w:t>
            </w: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"/>
                <w:szCs w:val="2"/>
                <w:lang w:val="uk-UA" w:eastAsia="zh-CN"/>
              </w:rPr>
            </w:pP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Андрійченко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Тереза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Ігорівна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Гавриленко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Дмитро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Іванченко Ілона Марківна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Калініченко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Тетяна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Очковський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Павло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Павлович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Романенко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Любов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Петрівна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8D47B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40 000,00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: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6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</w:t>
            </w: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іб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(7 дітей)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140 000,00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Металургійний район  (місце оформлення допомоги)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Абрамова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Альона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Вадимівна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Кузьменко Галина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Петрівна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: 2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Центрально-Міський район  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Табунщик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Олена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12370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Хлівний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Олегович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412370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: 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особ</w:t>
            </w: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Інгулецький район 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Бородіна Альона Василівна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EC174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Босенко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 xml:space="preserve"> Наталія Юріївна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EC174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Тарабара</w:t>
            </w:r>
            <w:proofErr w:type="spellEnd"/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 xml:space="preserve"> Наталія Миколаївна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Default="00340E5C" w:rsidP="00340E5C">
            <w:pPr>
              <w:spacing w:after="0" w:line="240" w:lineRule="auto"/>
            </w:pPr>
            <w:r w:rsidRPr="00EC174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20 000,00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3 особи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60 000,00</w:t>
            </w:r>
          </w:p>
        </w:tc>
      </w:tr>
      <w:tr w:rsidR="00340E5C" w:rsidRPr="00340E5C" w:rsidTr="00570929">
        <w:trPr>
          <w:trHeight w:val="39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34 особи (35 дітей) 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5C" w:rsidRPr="00340E5C" w:rsidRDefault="00340E5C" w:rsidP="00340E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340E5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700 000,00</w:t>
            </w:r>
          </w:p>
        </w:tc>
      </w:tr>
    </w:tbl>
    <w:p w:rsidR="00340E5C" w:rsidRPr="00340E5C" w:rsidRDefault="00340E5C" w:rsidP="00340E5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0E5C" w:rsidRPr="00340E5C" w:rsidRDefault="00340E5C" w:rsidP="00340E5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0E5C" w:rsidRPr="00340E5C" w:rsidRDefault="00340E5C" w:rsidP="00340E5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0E5C" w:rsidRPr="00340E5C" w:rsidRDefault="00340E5C" w:rsidP="00340E5C">
      <w:pPr>
        <w:tabs>
          <w:tab w:val="left" w:pos="6521"/>
          <w:tab w:val="left" w:pos="6663"/>
          <w:tab w:val="left" w:pos="6946"/>
          <w:tab w:val="left" w:pos="7088"/>
        </w:tabs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40E5C">
        <w:rPr>
          <w:rFonts w:ascii="Times New Roman" w:hAnsi="Times New Roman"/>
          <w:b/>
          <w:i/>
          <w:sz w:val="28"/>
          <w:szCs w:val="28"/>
          <w:lang w:val="uk-UA"/>
        </w:rPr>
        <w:t xml:space="preserve">В.о. керуючої справами виконкому </w:t>
      </w:r>
      <w:r w:rsidRPr="00340E5C">
        <w:rPr>
          <w:rFonts w:ascii="Times New Roman" w:eastAsia="Times New Roman" w:hAnsi="Times New Roman"/>
          <w:b/>
          <w:sz w:val="28"/>
          <w:szCs w:val="28"/>
        </w:rPr>
        <w:t>–</w:t>
      </w:r>
      <w:r w:rsidRPr="00340E5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340E5C" w:rsidRPr="00340E5C" w:rsidRDefault="00340E5C" w:rsidP="00340E5C">
      <w:pPr>
        <w:tabs>
          <w:tab w:val="left" w:pos="142"/>
          <w:tab w:val="left" w:pos="6379"/>
          <w:tab w:val="left" w:pos="6663"/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  <w:lang w:val="uk-UA"/>
        </w:rPr>
      </w:pPr>
      <w:r w:rsidRPr="00340E5C"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міського голови                                                        Надія ПОДОПЛЄЛОВА                                           </w:t>
      </w:r>
    </w:p>
    <w:p w:rsidR="00340E5C" w:rsidRPr="00340E5C" w:rsidRDefault="00340E5C" w:rsidP="00340E5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0E5C" w:rsidRPr="00340E5C" w:rsidRDefault="00340E5C" w:rsidP="00340E5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7B03" w:rsidRDefault="00ED7B03" w:rsidP="00132AD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340E5C" w:rsidRPr="00340E5C" w:rsidRDefault="00340E5C" w:rsidP="00340E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340E5C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340E5C" w:rsidRPr="00E76104" w:rsidRDefault="00340E5C" w:rsidP="00132AD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340E5C" w:rsidRPr="00E76104" w:rsidSect="00340E5C">
      <w:pgSz w:w="16838" w:h="11906" w:orient="landscape"/>
      <w:pgMar w:top="1701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24186"/>
    <w:rsid w:val="000D39EC"/>
    <w:rsid w:val="000D5E40"/>
    <w:rsid w:val="00105BBB"/>
    <w:rsid w:val="00122650"/>
    <w:rsid w:val="00132AD8"/>
    <w:rsid w:val="00144C11"/>
    <w:rsid w:val="00195611"/>
    <w:rsid w:val="001C2CDD"/>
    <w:rsid w:val="001E64AC"/>
    <w:rsid w:val="001E7314"/>
    <w:rsid w:val="0028018D"/>
    <w:rsid w:val="002A5CD9"/>
    <w:rsid w:val="002B3C4A"/>
    <w:rsid w:val="00305DF2"/>
    <w:rsid w:val="00307FA3"/>
    <w:rsid w:val="00320CC0"/>
    <w:rsid w:val="00340E5C"/>
    <w:rsid w:val="00351B1E"/>
    <w:rsid w:val="00363D86"/>
    <w:rsid w:val="00374D19"/>
    <w:rsid w:val="003F5210"/>
    <w:rsid w:val="00400E9B"/>
    <w:rsid w:val="00441396"/>
    <w:rsid w:val="005038BF"/>
    <w:rsid w:val="00597CC2"/>
    <w:rsid w:val="00600AA2"/>
    <w:rsid w:val="006374D0"/>
    <w:rsid w:val="006802AD"/>
    <w:rsid w:val="006872F1"/>
    <w:rsid w:val="006A78EA"/>
    <w:rsid w:val="006E1BDF"/>
    <w:rsid w:val="006E48DF"/>
    <w:rsid w:val="006F49D3"/>
    <w:rsid w:val="006F696A"/>
    <w:rsid w:val="00711947"/>
    <w:rsid w:val="007206CC"/>
    <w:rsid w:val="00724174"/>
    <w:rsid w:val="0075417D"/>
    <w:rsid w:val="00790DDF"/>
    <w:rsid w:val="00835BF7"/>
    <w:rsid w:val="009F5F1A"/>
    <w:rsid w:val="00A05FED"/>
    <w:rsid w:val="00A54618"/>
    <w:rsid w:val="00A725D5"/>
    <w:rsid w:val="00A9041B"/>
    <w:rsid w:val="00A92515"/>
    <w:rsid w:val="00AC60B7"/>
    <w:rsid w:val="00B979FB"/>
    <w:rsid w:val="00BA75F4"/>
    <w:rsid w:val="00BE1240"/>
    <w:rsid w:val="00C363F5"/>
    <w:rsid w:val="00C51DB9"/>
    <w:rsid w:val="00C61ABF"/>
    <w:rsid w:val="00CB475C"/>
    <w:rsid w:val="00CC0AEB"/>
    <w:rsid w:val="00CC1CE3"/>
    <w:rsid w:val="00D20840"/>
    <w:rsid w:val="00D230D9"/>
    <w:rsid w:val="00DC130A"/>
    <w:rsid w:val="00DC668F"/>
    <w:rsid w:val="00DE2A2B"/>
    <w:rsid w:val="00DE7613"/>
    <w:rsid w:val="00E03E65"/>
    <w:rsid w:val="00E13ACC"/>
    <w:rsid w:val="00E76104"/>
    <w:rsid w:val="00EA57C9"/>
    <w:rsid w:val="00EB04B5"/>
    <w:rsid w:val="00EB6420"/>
    <w:rsid w:val="00EC3DB4"/>
    <w:rsid w:val="00ED7B03"/>
    <w:rsid w:val="00EE45C9"/>
    <w:rsid w:val="00EF55D0"/>
    <w:rsid w:val="00F15D21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6398"/>
  <w15:docId w15:val="{D4AB4B90-16DE-4C38-91B8-7A1333F8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2024-09-02T13:23:00Z</cp:lastPrinted>
  <dcterms:created xsi:type="dcterms:W3CDTF">2024-09-24T05:33:00Z</dcterms:created>
  <dcterms:modified xsi:type="dcterms:W3CDTF">2024-09-24T05:33:00Z</dcterms:modified>
</cp:coreProperties>
</file>