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B2E" w:rsidRPr="003F2CEE" w:rsidRDefault="00E75B2E" w:rsidP="00E75B2E">
      <w:pPr>
        <w:jc w:val="center"/>
        <w:rPr>
          <w:sz w:val="16"/>
          <w:szCs w:val="16"/>
        </w:rPr>
      </w:pPr>
      <w:bookmarkStart w:id="0" w:name="_GoBack"/>
      <w:bookmarkEnd w:id="0"/>
      <w:r w:rsidRPr="00996EDD">
        <w:rPr>
          <w:noProof/>
          <w:sz w:val="28"/>
          <w:lang w:val="en-US" w:eastAsia="en-US"/>
        </w:rPr>
        <w:drawing>
          <wp:inline distT="0" distB="0" distL="0" distR="0">
            <wp:extent cx="411480" cy="6324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1480" cy="632460"/>
                    </a:xfrm>
                    <a:prstGeom prst="rect">
                      <a:avLst/>
                    </a:prstGeom>
                    <a:noFill/>
                    <a:ln>
                      <a:noFill/>
                    </a:ln>
                  </pic:spPr>
                </pic:pic>
              </a:graphicData>
            </a:graphic>
          </wp:inline>
        </w:drawing>
      </w:r>
    </w:p>
    <w:p w:rsidR="00E75B2E" w:rsidRPr="003F2CEE" w:rsidRDefault="00E75B2E" w:rsidP="00E75B2E">
      <w:pPr>
        <w:rPr>
          <w:sz w:val="16"/>
          <w:szCs w:val="16"/>
        </w:rPr>
      </w:pPr>
    </w:p>
    <w:p w:rsidR="00E75B2E" w:rsidRPr="003F2CEE" w:rsidRDefault="00E75B2E" w:rsidP="00E75B2E">
      <w:pPr>
        <w:jc w:val="center"/>
        <w:rPr>
          <w:b/>
          <w:sz w:val="28"/>
        </w:rPr>
      </w:pPr>
      <w:r w:rsidRPr="003F2CEE">
        <w:rPr>
          <w:b/>
          <w:sz w:val="28"/>
        </w:rPr>
        <w:t>КРИВОРІЗЬКА МІСЬКА РАДА</w:t>
      </w:r>
    </w:p>
    <w:p w:rsidR="00E75B2E" w:rsidRPr="003F2CEE" w:rsidRDefault="00E75B2E" w:rsidP="00E75B2E">
      <w:pPr>
        <w:jc w:val="center"/>
        <w:rPr>
          <w:b/>
          <w:sz w:val="28"/>
          <w:szCs w:val="28"/>
        </w:rPr>
      </w:pPr>
      <w:r w:rsidRPr="003F2CEE">
        <w:rPr>
          <w:b/>
          <w:sz w:val="28"/>
          <w:szCs w:val="28"/>
        </w:rPr>
        <w:t>ВИКОНАВЧИЙ  КОМІТЕТ</w:t>
      </w:r>
    </w:p>
    <w:p w:rsidR="00E75B2E" w:rsidRPr="003F2CEE" w:rsidRDefault="00E75B2E" w:rsidP="00E75B2E">
      <w:pPr>
        <w:rPr>
          <w:b/>
          <w:sz w:val="28"/>
        </w:rPr>
      </w:pPr>
    </w:p>
    <w:p w:rsidR="00E75B2E" w:rsidRPr="003F2CEE" w:rsidRDefault="00E75B2E" w:rsidP="00E75B2E">
      <w:pPr>
        <w:keepNext/>
        <w:jc w:val="center"/>
        <w:outlineLvl w:val="1"/>
        <w:rPr>
          <w:b/>
          <w:sz w:val="36"/>
          <w:szCs w:val="36"/>
        </w:rPr>
      </w:pPr>
      <w:r w:rsidRPr="003F2CEE">
        <w:rPr>
          <w:b/>
          <w:sz w:val="36"/>
          <w:szCs w:val="36"/>
        </w:rPr>
        <w:t>Р І Ш Е Н Н Я</w:t>
      </w:r>
    </w:p>
    <w:p w:rsidR="00E75B2E" w:rsidRPr="003F2CEE" w:rsidRDefault="00E75B2E" w:rsidP="00E75B2E">
      <w:pPr>
        <w:rPr>
          <w:b/>
          <w:spacing w:val="100"/>
          <w:sz w:val="20"/>
        </w:rPr>
      </w:pPr>
    </w:p>
    <w:tbl>
      <w:tblPr>
        <w:tblW w:w="0" w:type="auto"/>
        <w:tblLook w:val="01E0" w:firstRow="1" w:lastRow="1" w:firstColumn="1" w:lastColumn="1" w:noHBand="0" w:noVBand="0"/>
      </w:tblPr>
      <w:tblGrid>
        <w:gridCol w:w="3187"/>
        <w:gridCol w:w="3187"/>
        <w:gridCol w:w="3264"/>
      </w:tblGrid>
      <w:tr w:rsidR="00E75B2E" w:rsidRPr="003F2CEE" w:rsidTr="00F962EB">
        <w:tc>
          <w:tcPr>
            <w:tcW w:w="3190" w:type="dxa"/>
          </w:tcPr>
          <w:p w:rsidR="00E75B2E" w:rsidRPr="003F2CEE" w:rsidRDefault="006C4FA2" w:rsidP="00F962EB">
            <w:pPr>
              <w:rPr>
                <w:sz w:val="28"/>
                <w:szCs w:val="28"/>
              </w:rPr>
            </w:pPr>
            <w:r>
              <w:rPr>
                <w:sz w:val="28"/>
                <w:szCs w:val="28"/>
              </w:rPr>
              <w:t>1</w:t>
            </w:r>
            <w:r w:rsidRPr="00185F00">
              <w:rPr>
                <w:sz w:val="28"/>
                <w:szCs w:val="28"/>
              </w:rPr>
              <w:t>3.</w:t>
            </w:r>
            <w:r>
              <w:rPr>
                <w:sz w:val="28"/>
                <w:szCs w:val="28"/>
                <w:lang w:val="uk-UA"/>
              </w:rPr>
              <w:t>02.</w:t>
            </w:r>
            <w:r w:rsidRPr="00185F00">
              <w:rPr>
                <w:sz w:val="28"/>
                <w:szCs w:val="28"/>
              </w:rPr>
              <w:t>201</w:t>
            </w:r>
            <w:r>
              <w:rPr>
                <w:sz w:val="28"/>
                <w:szCs w:val="28"/>
                <w:lang w:val="uk-UA"/>
              </w:rPr>
              <w:t>9</w:t>
            </w:r>
          </w:p>
        </w:tc>
        <w:tc>
          <w:tcPr>
            <w:tcW w:w="3190" w:type="dxa"/>
          </w:tcPr>
          <w:p w:rsidR="00E75B2E" w:rsidRPr="003F2CEE" w:rsidRDefault="006C4FA2" w:rsidP="00F962EB">
            <w:pPr>
              <w:jc w:val="center"/>
              <w:rPr>
                <w:sz w:val="28"/>
                <w:szCs w:val="28"/>
              </w:rPr>
            </w:pPr>
            <w:r>
              <w:rPr>
                <w:sz w:val="28"/>
                <w:szCs w:val="28"/>
              </w:rPr>
              <w:t>м. Кривий Ріг</w:t>
            </w:r>
          </w:p>
        </w:tc>
        <w:tc>
          <w:tcPr>
            <w:tcW w:w="3268" w:type="dxa"/>
          </w:tcPr>
          <w:p w:rsidR="00E75B2E" w:rsidRPr="003F2CEE" w:rsidRDefault="006C4FA2" w:rsidP="00F962EB">
            <w:pPr>
              <w:jc w:val="right"/>
              <w:rPr>
                <w:sz w:val="28"/>
                <w:szCs w:val="28"/>
              </w:rPr>
            </w:pPr>
            <w:r>
              <w:rPr>
                <w:sz w:val="28"/>
                <w:szCs w:val="28"/>
              </w:rPr>
              <w:t>№</w:t>
            </w:r>
            <w:r>
              <w:rPr>
                <w:sz w:val="28"/>
                <w:szCs w:val="28"/>
                <w:lang w:val="uk-UA"/>
              </w:rPr>
              <w:t>58</w:t>
            </w:r>
          </w:p>
        </w:tc>
      </w:tr>
    </w:tbl>
    <w:p w:rsidR="00E75B2E" w:rsidRDefault="00E75B2E" w:rsidP="00E75B2E">
      <w:pPr>
        <w:rPr>
          <w:sz w:val="22"/>
          <w:szCs w:val="22"/>
          <w:lang w:val="uk-UA"/>
        </w:rPr>
      </w:pPr>
    </w:p>
    <w:p w:rsidR="006C4FA2" w:rsidRDefault="006C4FA2" w:rsidP="00E75B2E">
      <w:pPr>
        <w:rPr>
          <w:sz w:val="22"/>
          <w:szCs w:val="22"/>
          <w:lang w:val="uk-UA"/>
        </w:rPr>
      </w:pPr>
    </w:p>
    <w:p w:rsidR="00E75B2E" w:rsidRPr="00D927F2" w:rsidRDefault="00E75B2E" w:rsidP="00E75B2E">
      <w:pPr>
        <w:keepNext/>
        <w:tabs>
          <w:tab w:val="left" w:pos="4253"/>
          <w:tab w:val="left" w:pos="11482"/>
        </w:tabs>
        <w:ind w:left="-142" w:right="5810"/>
        <w:jc w:val="both"/>
        <w:outlineLvl w:val="2"/>
        <w:rPr>
          <w:b/>
          <w:i/>
          <w:color w:val="000000"/>
          <w:sz w:val="28"/>
          <w:szCs w:val="28"/>
          <w:lang w:val="uk-UA" w:eastAsia="uk-UA"/>
        </w:rPr>
      </w:pPr>
      <w:r w:rsidRPr="00D927F2">
        <w:rPr>
          <w:b/>
          <w:i/>
          <w:color w:val="000000"/>
          <w:sz w:val="28"/>
          <w:szCs w:val="20"/>
          <w:lang w:val="uk-UA" w:eastAsia="uk-UA"/>
        </w:rPr>
        <w:t xml:space="preserve">Про затвердження Порядку надання компенсацій </w:t>
      </w:r>
      <w:r w:rsidR="00344E19">
        <w:rPr>
          <w:b/>
          <w:i/>
          <w:color w:val="000000"/>
          <w:sz w:val="28"/>
          <w:szCs w:val="20"/>
          <w:lang w:val="uk-UA" w:eastAsia="uk-UA"/>
        </w:rPr>
        <w:t>мешкан-цям</w:t>
      </w:r>
      <w:r w:rsidRPr="00D927F2">
        <w:rPr>
          <w:b/>
          <w:i/>
          <w:color w:val="000000"/>
          <w:sz w:val="28"/>
          <w:szCs w:val="20"/>
          <w:lang w:val="uk-UA" w:eastAsia="uk-UA"/>
        </w:rPr>
        <w:t xml:space="preserve"> м. Кривого Рогу, які мають</w:t>
      </w:r>
      <w:r>
        <w:rPr>
          <w:b/>
          <w:i/>
          <w:color w:val="000000"/>
          <w:sz w:val="28"/>
          <w:szCs w:val="20"/>
          <w:lang w:val="uk-UA" w:eastAsia="uk-UA"/>
        </w:rPr>
        <w:t xml:space="preserve"> </w:t>
      </w:r>
      <w:r w:rsidRPr="0052078E">
        <w:rPr>
          <w:b/>
          <w:i/>
          <w:color w:val="000000"/>
          <w:sz w:val="28"/>
          <w:szCs w:val="20"/>
          <w:lang w:val="uk-UA" w:eastAsia="uk-UA"/>
        </w:rPr>
        <w:t>особливі та</w:t>
      </w:r>
      <w:r w:rsidRPr="00D927F2">
        <w:rPr>
          <w:b/>
          <w:i/>
          <w:color w:val="000000"/>
          <w:sz w:val="28"/>
          <w:szCs w:val="20"/>
          <w:lang w:val="uk-UA" w:eastAsia="uk-UA"/>
        </w:rPr>
        <w:t xml:space="preserve"> особливі трудові заслуги перед Батьківщиною</w:t>
      </w:r>
    </w:p>
    <w:p w:rsidR="00E75B2E" w:rsidRPr="003E22E1" w:rsidRDefault="00E75B2E" w:rsidP="00E75B2E">
      <w:pPr>
        <w:ind w:right="5214"/>
        <w:jc w:val="both"/>
        <w:rPr>
          <w:sz w:val="16"/>
          <w:szCs w:val="16"/>
          <w:lang w:val="uk-UA"/>
        </w:rPr>
      </w:pPr>
    </w:p>
    <w:p w:rsidR="00E75B2E" w:rsidRPr="006C4FA2" w:rsidRDefault="00E75B2E" w:rsidP="00E75B2E">
      <w:pPr>
        <w:ind w:right="-1"/>
        <w:jc w:val="center"/>
        <w:rPr>
          <w:i/>
          <w:lang w:val="uk-UA"/>
        </w:rPr>
      </w:pPr>
      <w:r w:rsidRPr="006C4FA2">
        <w:rPr>
          <w:i/>
          <w:lang w:val="uk-UA"/>
        </w:rPr>
        <w:t xml:space="preserve">Зі змінами, внесеними відповідно до рішень виконкому Криворізької міської ради </w:t>
      </w:r>
    </w:p>
    <w:p w:rsidR="00E75B2E" w:rsidRPr="006C4FA2" w:rsidRDefault="00E75B2E" w:rsidP="00E75B2E">
      <w:pPr>
        <w:ind w:right="-1"/>
        <w:jc w:val="center"/>
        <w:rPr>
          <w:i/>
          <w:lang w:val="uk-UA"/>
        </w:rPr>
      </w:pPr>
      <w:r w:rsidRPr="006C4FA2">
        <w:rPr>
          <w:i/>
          <w:lang w:val="uk-UA"/>
        </w:rPr>
        <w:t>від 10.04.2019 №189,</w:t>
      </w:r>
    </w:p>
    <w:p w:rsidR="00E75B2E" w:rsidRPr="006C4FA2" w:rsidRDefault="00E75B2E" w:rsidP="00E75B2E">
      <w:pPr>
        <w:ind w:right="-1"/>
        <w:jc w:val="center"/>
        <w:rPr>
          <w:i/>
          <w:lang w:val="uk-UA"/>
        </w:rPr>
      </w:pPr>
      <w:r w:rsidRPr="006C4FA2">
        <w:rPr>
          <w:i/>
          <w:lang w:val="uk-UA"/>
        </w:rPr>
        <w:t>від 19.02.2020 №79,</w:t>
      </w:r>
    </w:p>
    <w:p w:rsidR="00E75B2E" w:rsidRPr="006C4FA2" w:rsidRDefault="00E75B2E" w:rsidP="00E75B2E">
      <w:pPr>
        <w:ind w:right="-1"/>
        <w:jc w:val="center"/>
        <w:rPr>
          <w:i/>
          <w:lang w:val="uk-UA"/>
        </w:rPr>
      </w:pPr>
      <w:r w:rsidRPr="006C4FA2">
        <w:rPr>
          <w:i/>
          <w:lang w:val="uk-UA"/>
        </w:rPr>
        <w:t>від 12.03.2020 №130,</w:t>
      </w:r>
    </w:p>
    <w:p w:rsidR="00E75B2E" w:rsidRPr="006C4FA2" w:rsidRDefault="00E75B2E" w:rsidP="00E75B2E">
      <w:pPr>
        <w:ind w:right="-1"/>
        <w:jc w:val="center"/>
        <w:rPr>
          <w:i/>
          <w:lang w:val="uk-UA"/>
        </w:rPr>
      </w:pPr>
      <w:r w:rsidRPr="006C4FA2">
        <w:rPr>
          <w:i/>
          <w:lang w:val="uk-UA"/>
        </w:rPr>
        <w:t>від 14.01.2021 №6,</w:t>
      </w:r>
    </w:p>
    <w:p w:rsidR="00E75B2E" w:rsidRPr="006C4FA2" w:rsidRDefault="00E75B2E" w:rsidP="00E75B2E">
      <w:pPr>
        <w:ind w:right="-1"/>
        <w:jc w:val="center"/>
        <w:rPr>
          <w:i/>
          <w:lang w:val="uk-UA"/>
        </w:rPr>
      </w:pPr>
      <w:r w:rsidRPr="006C4FA2">
        <w:rPr>
          <w:i/>
          <w:lang w:val="uk-UA"/>
        </w:rPr>
        <w:t>від 25.08.2021 №415,</w:t>
      </w:r>
    </w:p>
    <w:p w:rsidR="00E75B2E" w:rsidRPr="006C4FA2" w:rsidRDefault="00E75B2E" w:rsidP="00E75B2E">
      <w:pPr>
        <w:ind w:right="-1"/>
        <w:jc w:val="center"/>
        <w:rPr>
          <w:i/>
          <w:lang w:val="uk-UA"/>
        </w:rPr>
      </w:pPr>
      <w:r w:rsidRPr="006C4FA2">
        <w:rPr>
          <w:i/>
          <w:lang w:val="uk-UA"/>
        </w:rPr>
        <w:t>від 18.05.2022 №320,</w:t>
      </w:r>
    </w:p>
    <w:p w:rsidR="00E75B2E" w:rsidRPr="006C4FA2" w:rsidRDefault="00E75B2E" w:rsidP="00E75B2E">
      <w:pPr>
        <w:ind w:right="-1"/>
        <w:jc w:val="center"/>
        <w:rPr>
          <w:i/>
          <w:lang w:val="uk-UA"/>
        </w:rPr>
      </w:pPr>
      <w:r w:rsidRPr="006C4FA2">
        <w:rPr>
          <w:i/>
          <w:lang w:val="uk-UA"/>
        </w:rPr>
        <w:t>від 25.01.2023 № 88,</w:t>
      </w:r>
    </w:p>
    <w:p w:rsidR="00E75B2E" w:rsidRPr="006C4FA2" w:rsidRDefault="00E75B2E" w:rsidP="00E75B2E">
      <w:pPr>
        <w:ind w:right="-1"/>
        <w:jc w:val="center"/>
        <w:rPr>
          <w:i/>
          <w:lang w:val="uk-UA"/>
        </w:rPr>
      </w:pPr>
      <w:r w:rsidRPr="006C4FA2">
        <w:rPr>
          <w:i/>
          <w:lang w:val="uk-UA"/>
        </w:rPr>
        <w:t>від 17.05.2023 № 578</w:t>
      </w:r>
      <w:r w:rsidR="006C4FA2">
        <w:rPr>
          <w:i/>
          <w:lang w:val="uk-UA"/>
        </w:rPr>
        <w:t>,</w:t>
      </w:r>
    </w:p>
    <w:p w:rsidR="006001C5" w:rsidRDefault="00FF47B3" w:rsidP="00E75B2E">
      <w:pPr>
        <w:ind w:right="-1"/>
        <w:jc w:val="center"/>
        <w:rPr>
          <w:i/>
          <w:lang w:val="uk-UA"/>
        </w:rPr>
      </w:pPr>
      <w:r w:rsidRPr="006C4FA2">
        <w:rPr>
          <w:i/>
          <w:lang w:val="uk-UA"/>
        </w:rPr>
        <w:t>від 22</w:t>
      </w:r>
      <w:r w:rsidR="006001C5" w:rsidRPr="006C4FA2">
        <w:rPr>
          <w:i/>
          <w:lang w:val="uk-UA"/>
        </w:rPr>
        <w:t>.01.2024 №</w:t>
      </w:r>
      <w:r w:rsidR="00E75A34" w:rsidRPr="006C4FA2">
        <w:rPr>
          <w:i/>
          <w:lang w:val="uk-UA"/>
        </w:rPr>
        <w:t xml:space="preserve"> 63</w:t>
      </w:r>
      <w:r w:rsidR="00DE0CC0">
        <w:rPr>
          <w:i/>
          <w:lang w:val="uk-UA"/>
        </w:rPr>
        <w:t>,</w:t>
      </w:r>
    </w:p>
    <w:p w:rsidR="00DE0CC0" w:rsidRDefault="00DE0CC0" w:rsidP="00E75B2E">
      <w:pPr>
        <w:ind w:right="-1"/>
        <w:jc w:val="center"/>
        <w:rPr>
          <w:i/>
          <w:lang w:val="uk-UA"/>
        </w:rPr>
      </w:pPr>
      <w:r>
        <w:rPr>
          <w:i/>
          <w:lang w:val="uk-UA"/>
        </w:rPr>
        <w:t xml:space="preserve">від 19.02.2024 № </w:t>
      </w:r>
      <w:r w:rsidR="00673675">
        <w:rPr>
          <w:i/>
          <w:lang w:val="uk-UA"/>
        </w:rPr>
        <w:t>193</w:t>
      </w:r>
    </w:p>
    <w:p w:rsidR="00A0571E" w:rsidRPr="006C4FA2" w:rsidRDefault="00A0571E" w:rsidP="00E75B2E">
      <w:pPr>
        <w:ind w:right="-1"/>
        <w:jc w:val="center"/>
        <w:rPr>
          <w:i/>
          <w:lang w:val="uk-UA"/>
        </w:rPr>
      </w:pPr>
      <w:r>
        <w:rPr>
          <w:i/>
          <w:lang w:val="uk-UA"/>
        </w:rPr>
        <w:t>від 22.09.2025 № 1184</w:t>
      </w:r>
    </w:p>
    <w:p w:rsidR="00E75B2E" w:rsidRPr="003E22E1" w:rsidRDefault="00E75B2E" w:rsidP="00E75B2E">
      <w:pPr>
        <w:ind w:right="-1"/>
        <w:jc w:val="both"/>
        <w:rPr>
          <w:i/>
          <w:sz w:val="16"/>
          <w:szCs w:val="16"/>
          <w:lang w:val="uk-UA"/>
        </w:rPr>
      </w:pPr>
    </w:p>
    <w:p w:rsidR="00E75B2E" w:rsidRPr="00C4674B" w:rsidRDefault="00E75B2E" w:rsidP="00E75B2E">
      <w:pPr>
        <w:ind w:firstLine="567"/>
        <w:jc w:val="both"/>
        <w:rPr>
          <w:sz w:val="28"/>
          <w:szCs w:val="20"/>
          <w:lang w:val="uk-UA" w:eastAsia="uk-UA" w:bidi="uk-UA"/>
        </w:rPr>
      </w:pPr>
      <w:r w:rsidRPr="009E0371">
        <w:rPr>
          <w:sz w:val="28"/>
          <w:szCs w:val="20"/>
          <w:lang w:val="uk-UA" w:eastAsia="uk-UA" w:bidi="uk-UA"/>
        </w:rPr>
        <w:t xml:space="preserve">З метою соціальної підтримки окремих категорій мешканців м. Кривого Рогу; відповідно до </w:t>
      </w:r>
      <w:r>
        <w:rPr>
          <w:sz w:val="28"/>
          <w:szCs w:val="20"/>
          <w:lang w:val="uk-UA" w:eastAsia="uk-UA" w:bidi="uk-UA"/>
        </w:rPr>
        <w:t>ст</w:t>
      </w:r>
      <w:r w:rsidRPr="009E0371">
        <w:rPr>
          <w:sz w:val="28"/>
          <w:szCs w:val="20"/>
          <w:lang w:val="uk-UA" w:eastAsia="uk-UA" w:bidi="uk-UA"/>
        </w:rPr>
        <w:t>ст</w:t>
      </w:r>
      <w:r>
        <w:rPr>
          <w:sz w:val="28"/>
          <w:szCs w:val="20"/>
          <w:lang w:val="uk-UA" w:eastAsia="uk-UA" w:bidi="uk-UA"/>
        </w:rPr>
        <w:t>.11, 16</w:t>
      </w:r>
      <w:r w:rsidRPr="009E0371">
        <w:rPr>
          <w:sz w:val="28"/>
          <w:szCs w:val="20"/>
          <w:lang w:val="uk-UA" w:eastAsia="uk-UA" w:bidi="uk-UA"/>
        </w:rPr>
        <w:t xml:space="preserve"> Закону України</w:t>
      </w:r>
      <w:r>
        <w:rPr>
          <w:sz w:val="28"/>
          <w:szCs w:val="20"/>
          <w:lang w:val="uk-UA" w:eastAsia="uk-UA" w:bidi="uk-UA"/>
        </w:rPr>
        <w:t xml:space="preserve"> «</w:t>
      </w:r>
      <w:r w:rsidRPr="007603B3">
        <w:rPr>
          <w:sz w:val="28"/>
          <w:szCs w:val="20"/>
          <w:lang w:val="uk-UA" w:eastAsia="uk-UA" w:bidi="uk-UA"/>
        </w:rPr>
        <w:t>Про статус ветеранів війни, гарантії їх соціального захисту</w:t>
      </w:r>
      <w:r>
        <w:rPr>
          <w:sz w:val="28"/>
          <w:szCs w:val="20"/>
          <w:lang w:val="uk-UA" w:eastAsia="uk-UA" w:bidi="uk-UA"/>
        </w:rPr>
        <w:t>», зі змінами,</w:t>
      </w:r>
      <w:r w:rsidRPr="009E0371">
        <w:rPr>
          <w:sz w:val="28"/>
          <w:szCs w:val="20"/>
          <w:lang w:val="uk-UA" w:eastAsia="uk-UA" w:bidi="uk-UA"/>
        </w:rPr>
        <w:t xml:space="preserve"> </w:t>
      </w:r>
      <w:r>
        <w:rPr>
          <w:sz w:val="28"/>
          <w:szCs w:val="20"/>
          <w:lang w:val="uk-UA" w:eastAsia="uk-UA" w:bidi="uk-UA"/>
        </w:rPr>
        <w:t>ст</w:t>
      </w:r>
      <w:r>
        <w:rPr>
          <w:sz w:val="28"/>
          <w:szCs w:val="28"/>
          <w:lang w:val="uk-UA"/>
        </w:rPr>
        <w:t>ст.8, 9 Закону України «</w:t>
      </w:r>
      <w:r w:rsidRPr="00A52646">
        <w:rPr>
          <w:sz w:val="28"/>
          <w:szCs w:val="28"/>
          <w:lang w:val="uk-UA"/>
        </w:rPr>
        <w:t>Про основні засади соціального захисту ветеранів праці та інших громадян похилого віку в Україні</w:t>
      </w:r>
      <w:r>
        <w:rPr>
          <w:sz w:val="28"/>
          <w:szCs w:val="28"/>
          <w:lang w:val="uk-UA"/>
        </w:rPr>
        <w:t xml:space="preserve">», зі змінами, </w:t>
      </w:r>
      <w:r>
        <w:rPr>
          <w:sz w:val="28"/>
          <w:szCs w:val="20"/>
          <w:lang w:val="uk-UA" w:eastAsia="uk-UA" w:bidi="uk-UA"/>
        </w:rPr>
        <w:t>п.20</w:t>
      </w:r>
      <w:r w:rsidRPr="009E0371">
        <w:rPr>
          <w:sz w:val="28"/>
          <w:szCs w:val="20"/>
          <w:vertAlign w:val="superscript"/>
          <w:lang w:val="uk-UA" w:eastAsia="uk-UA" w:bidi="uk-UA"/>
        </w:rPr>
        <w:t>4</w:t>
      </w:r>
      <w:r>
        <w:rPr>
          <w:sz w:val="28"/>
          <w:szCs w:val="20"/>
          <w:lang w:val="uk-UA" w:eastAsia="uk-UA" w:bidi="uk-UA"/>
        </w:rPr>
        <w:t xml:space="preserve"> </w:t>
      </w:r>
      <w:r w:rsidRPr="009E0371">
        <w:rPr>
          <w:sz w:val="28"/>
          <w:szCs w:val="20"/>
          <w:lang w:val="uk-UA" w:eastAsia="uk-UA" w:bidi="uk-UA"/>
        </w:rPr>
        <w:t xml:space="preserve">ст.91 Бюджетного кодексу України, </w:t>
      </w:r>
      <w:r w:rsidRPr="00C4674B">
        <w:rPr>
          <w:sz w:val="28"/>
          <w:szCs w:val="20"/>
          <w:lang w:val="uk-UA" w:eastAsia="uk-UA" w:bidi="uk-UA"/>
        </w:rPr>
        <w:t>рішення міської ради від 21.12.2016 №1182 «Про затвердження Програми соціальної підтримк</w:t>
      </w:r>
      <w:r w:rsidR="006001C5">
        <w:rPr>
          <w:sz w:val="28"/>
          <w:szCs w:val="20"/>
          <w:lang w:val="uk-UA" w:eastAsia="uk-UA" w:bidi="uk-UA"/>
        </w:rPr>
        <w:t xml:space="preserve">и населення </w:t>
      </w:r>
      <w:r w:rsidR="00C41499">
        <w:rPr>
          <w:sz w:val="28"/>
          <w:szCs w:val="20"/>
          <w:lang w:val="uk-UA" w:eastAsia="uk-UA" w:bidi="uk-UA"/>
        </w:rPr>
        <w:t>на відповідні бюджетні роки</w:t>
      </w:r>
      <w:r w:rsidRPr="00C4674B">
        <w:rPr>
          <w:sz w:val="28"/>
          <w:szCs w:val="20"/>
          <w:lang w:val="uk-UA" w:eastAsia="uk-UA" w:bidi="uk-UA"/>
        </w:rPr>
        <w:t>», зі змінами; керуючись Закон</w:t>
      </w:r>
      <w:r w:rsidR="00DE0CC0">
        <w:rPr>
          <w:sz w:val="28"/>
          <w:szCs w:val="20"/>
          <w:lang w:val="uk-UA" w:eastAsia="uk-UA" w:bidi="uk-UA"/>
        </w:rPr>
        <w:t>ами</w:t>
      </w:r>
      <w:r w:rsidRPr="00C4674B">
        <w:rPr>
          <w:sz w:val="28"/>
          <w:szCs w:val="20"/>
          <w:lang w:val="uk-UA" w:eastAsia="uk-UA" w:bidi="uk-UA"/>
        </w:rPr>
        <w:t xml:space="preserve"> України </w:t>
      </w:r>
      <w:r w:rsidR="00DE0CC0">
        <w:rPr>
          <w:sz w:val="28"/>
          <w:szCs w:val="28"/>
          <w:lang w:val="uk-UA" w:eastAsia="uk-UA" w:bidi="uk-UA"/>
        </w:rPr>
        <w:t>«</w:t>
      </w:r>
      <w:r w:rsidR="00DE0CC0" w:rsidRPr="00DE0CC0">
        <w:rPr>
          <w:sz w:val="28"/>
          <w:szCs w:val="28"/>
          <w:lang w:val="uk-UA" w:eastAsia="uk-UA" w:bidi="uk-UA"/>
        </w:rPr>
        <w:t>Про адміністративну процедуру</w:t>
      </w:r>
      <w:r w:rsidR="00DE0CC0">
        <w:rPr>
          <w:sz w:val="28"/>
          <w:szCs w:val="28"/>
          <w:lang w:val="uk-UA" w:eastAsia="uk-UA" w:bidi="uk-UA"/>
        </w:rPr>
        <w:t>»</w:t>
      </w:r>
      <w:r w:rsidR="00DE0CC0" w:rsidRPr="00DE0CC0">
        <w:rPr>
          <w:sz w:val="28"/>
          <w:szCs w:val="28"/>
          <w:lang w:val="uk-UA" w:eastAsia="uk-UA" w:bidi="uk-UA"/>
        </w:rPr>
        <w:t xml:space="preserve">, </w:t>
      </w:r>
      <w:r w:rsidRPr="00C4674B">
        <w:rPr>
          <w:sz w:val="28"/>
          <w:szCs w:val="20"/>
          <w:lang w:val="uk-UA" w:eastAsia="uk-UA" w:bidi="uk-UA"/>
        </w:rPr>
        <w:t xml:space="preserve">«Про місцеве самоврядування в Україні», виконком міської ради </w:t>
      </w:r>
      <w:r w:rsidRPr="00C4674B">
        <w:rPr>
          <w:b/>
          <w:i/>
          <w:sz w:val="28"/>
          <w:szCs w:val="20"/>
          <w:lang w:val="uk-UA" w:eastAsia="uk-UA" w:bidi="uk-UA"/>
        </w:rPr>
        <w:t>вирішив</w:t>
      </w:r>
      <w:r w:rsidRPr="00C4674B">
        <w:rPr>
          <w:sz w:val="28"/>
          <w:szCs w:val="20"/>
          <w:lang w:val="uk-UA" w:eastAsia="uk-UA" w:bidi="uk-UA"/>
        </w:rPr>
        <w:t>:</w:t>
      </w:r>
    </w:p>
    <w:p w:rsidR="00E75B2E" w:rsidRPr="003E22E1" w:rsidRDefault="00E75B2E" w:rsidP="00E75B2E">
      <w:pPr>
        <w:ind w:right="-15" w:firstLine="540"/>
        <w:jc w:val="both"/>
        <w:rPr>
          <w:sz w:val="16"/>
          <w:szCs w:val="16"/>
          <w:lang w:val="uk-UA"/>
        </w:rPr>
      </w:pPr>
    </w:p>
    <w:p w:rsidR="00E75B2E" w:rsidRDefault="00E75B2E" w:rsidP="00E75B2E">
      <w:pPr>
        <w:ind w:firstLine="540"/>
        <w:jc w:val="both"/>
        <w:rPr>
          <w:sz w:val="28"/>
          <w:szCs w:val="28"/>
          <w:lang w:val="uk-UA"/>
        </w:rPr>
      </w:pPr>
      <w:r w:rsidRPr="00D927F2">
        <w:rPr>
          <w:sz w:val="28"/>
          <w:szCs w:val="28"/>
          <w:lang w:val="uk-UA"/>
        </w:rPr>
        <w:t>1. Затвердити Поряд</w:t>
      </w:r>
      <w:r>
        <w:rPr>
          <w:sz w:val="28"/>
          <w:szCs w:val="28"/>
          <w:lang w:val="uk-UA"/>
        </w:rPr>
        <w:t>о</w:t>
      </w:r>
      <w:r w:rsidRPr="00D927F2">
        <w:rPr>
          <w:sz w:val="28"/>
          <w:szCs w:val="28"/>
          <w:lang w:val="uk-UA"/>
        </w:rPr>
        <w:t xml:space="preserve">к надання компенсацій </w:t>
      </w:r>
      <w:r w:rsidR="00344E19">
        <w:rPr>
          <w:sz w:val="28"/>
          <w:szCs w:val="28"/>
          <w:lang w:val="uk-UA"/>
        </w:rPr>
        <w:t>мешканцям</w:t>
      </w:r>
      <w:r w:rsidRPr="00D927F2">
        <w:rPr>
          <w:sz w:val="28"/>
          <w:szCs w:val="28"/>
          <w:lang w:val="uk-UA"/>
        </w:rPr>
        <w:t xml:space="preserve"> м. Кривого Рогу, які мають особливі </w:t>
      </w:r>
      <w:r>
        <w:rPr>
          <w:sz w:val="28"/>
          <w:szCs w:val="28"/>
          <w:lang w:val="uk-UA"/>
        </w:rPr>
        <w:t xml:space="preserve">та особливі </w:t>
      </w:r>
      <w:r w:rsidRPr="00D927F2">
        <w:rPr>
          <w:sz w:val="28"/>
          <w:szCs w:val="28"/>
          <w:lang w:val="uk-UA"/>
        </w:rPr>
        <w:t>трудові заслуги перед Батьківщиною (додається).</w:t>
      </w:r>
    </w:p>
    <w:p w:rsidR="00E75B2E" w:rsidRPr="003E22E1" w:rsidRDefault="00E75B2E" w:rsidP="00E75B2E">
      <w:pPr>
        <w:ind w:right="-15"/>
        <w:jc w:val="both"/>
        <w:rPr>
          <w:sz w:val="16"/>
          <w:szCs w:val="16"/>
          <w:lang w:val="uk-UA"/>
        </w:rPr>
      </w:pPr>
    </w:p>
    <w:p w:rsidR="00E75B2E" w:rsidRPr="00D927F2" w:rsidRDefault="00E75B2E" w:rsidP="00E75B2E">
      <w:pPr>
        <w:ind w:right="-15" w:firstLine="540"/>
        <w:jc w:val="both"/>
        <w:rPr>
          <w:sz w:val="28"/>
          <w:szCs w:val="28"/>
          <w:lang w:val="uk-UA"/>
        </w:rPr>
      </w:pPr>
      <w:r w:rsidRPr="00D927F2">
        <w:rPr>
          <w:sz w:val="28"/>
          <w:szCs w:val="28"/>
          <w:lang w:val="uk-UA"/>
        </w:rPr>
        <w:t>2. Департаменту соціальної політики виконкому Криворізької міської ради здійснювати видатки відповідно до Порядку.</w:t>
      </w:r>
    </w:p>
    <w:p w:rsidR="00E75B2E" w:rsidRPr="003E22E1" w:rsidRDefault="00E75B2E" w:rsidP="00E75B2E">
      <w:pPr>
        <w:tabs>
          <w:tab w:val="left" w:pos="900"/>
        </w:tabs>
        <w:ind w:right="-15" w:firstLine="540"/>
        <w:jc w:val="both"/>
        <w:rPr>
          <w:sz w:val="16"/>
          <w:szCs w:val="16"/>
          <w:lang w:val="uk-UA"/>
        </w:rPr>
      </w:pPr>
    </w:p>
    <w:p w:rsidR="00E75B2E" w:rsidRPr="00D927F2" w:rsidRDefault="00E75B2E" w:rsidP="00E75B2E">
      <w:pPr>
        <w:ind w:firstLine="540"/>
        <w:jc w:val="both"/>
        <w:rPr>
          <w:sz w:val="28"/>
          <w:szCs w:val="28"/>
          <w:lang w:val="uk-UA"/>
        </w:rPr>
      </w:pPr>
      <w:r w:rsidRPr="00D927F2">
        <w:rPr>
          <w:sz w:val="28"/>
          <w:szCs w:val="28"/>
          <w:lang w:val="uk-UA"/>
        </w:rPr>
        <w:t xml:space="preserve">3. Визнати таким, що втратило чинність, рішення виконкому міської ради від </w:t>
      </w:r>
      <w:r>
        <w:rPr>
          <w:sz w:val="28"/>
          <w:szCs w:val="28"/>
          <w:lang w:val="uk-UA"/>
        </w:rPr>
        <w:t>14.08.2013</w:t>
      </w:r>
      <w:r w:rsidRPr="00D927F2">
        <w:rPr>
          <w:sz w:val="28"/>
          <w:szCs w:val="28"/>
          <w:lang w:val="uk-UA"/>
        </w:rPr>
        <w:t xml:space="preserve"> №</w:t>
      </w:r>
      <w:r>
        <w:rPr>
          <w:sz w:val="28"/>
          <w:szCs w:val="28"/>
          <w:lang w:val="uk-UA"/>
        </w:rPr>
        <w:t>264</w:t>
      </w:r>
      <w:r w:rsidRPr="00D927F2">
        <w:rPr>
          <w:sz w:val="28"/>
          <w:szCs w:val="28"/>
          <w:lang w:val="uk-UA"/>
        </w:rPr>
        <w:t xml:space="preserve"> «Про затвердження </w:t>
      </w:r>
      <w:r>
        <w:rPr>
          <w:sz w:val="28"/>
          <w:szCs w:val="28"/>
          <w:lang w:val="uk-UA"/>
        </w:rPr>
        <w:t>Порядку надання компенсації витрат громадянам, яким присвоєно звання Героїв Соціалістичної Праці, на санаторно-курортне лікування</w:t>
      </w:r>
      <w:r w:rsidRPr="00D927F2">
        <w:rPr>
          <w:sz w:val="28"/>
          <w:szCs w:val="28"/>
          <w:lang w:val="uk-UA"/>
        </w:rPr>
        <w:t>».</w:t>
      </w:r>
    </w:p>
    <w:p w:rsidR="00E75B2E" w:rsidRDefault="00E75B2E" w:rsidP="00E75B2E">
      <w:pPr>
        <w:tabs>
          <w:tab w:val="left" w:pos="1080"/>
        </w:tabs>
        <w:ind w:right="-15" w:firstLine="540"/>
        <w:jc w:val="both"/>
        <w:rPr>
          <w:sz w:val="28"/>
          <w:szCs w:val="28"/>
          <w:lang w:val="uk-UA"/>
        </w:rPr>
      </w:pPr>
    </w:p>
    <w:p w:rsidR="00E75B2E" w:rsidRPr="00D927F2" w:rsidRDefault="00E75B2E" w:rsidP="00E75B2E">
      <w:pPr>
        <w:tabs>
          <w:tab w:val="left" w:pos="1080"/>
        </w:tabs>
        <w:ind w:right="-15" w:firstLine="540"/>
        <w:jc w:val="both"/>
        <w:rPr>
          <w:b/>
          <w:i/>
          <w:sz w:val="28"/>
          <w:szCs w:val="28"/>
          <w:lang w:val="uk-UA"/>
        </w:rPr>
      </w:pPr>
      <w:r w:rsidRPr="00D927F2">
        <w:rPr>
          <w:sz w:val="28"/>
          <w:szCs w:val="28"/>
          <w:lang w:val="uk-UA"/>
        </w:rPr>
        <w:lastRenderedPageBreak/>
        <w:t xml:space="preserve">4. Контроль за виконанням рішення покласти на заступника міського голови відповідно до розподілу обов’язків. </w:t>
      </w:r>
    </w:p>
    <w:p w:rsidR="00E75B2E" w:rsidRDefault="00E75B2E" w:rsidP="00E75B2E">
      <w:pPr>
        <w:tabs>
          <w:tab w:val="left" w:pos="900"/>
        </w:tabs>
        <w:ind w:right="-15" w:firstLine="720"/>
        <w:jc w:val="both"/>
        <w:rPr>
          <w:b/>
          <w:i/>
          <w:sz w:val="28"/>
          <w:szCs w:val="28"/>
          <w:lang w:val="uk-UA"/>
        </w:rPr>
      </w:pPr>
    </w:p>
    <w:p w:rsidR="00E75B2E" w:rsidRDefault="00E75B2E" w:rsidP="00E75B2E">
      <w:pPr>
        <w:tabs>
          <w:tab w:val="left" w:pos="900"/>
        </w:tabs>
        <w:ind w:right="-15" w:firstLine="720"/>
        <w:jc w:val="both"/>
        <w:rPr>
          <w:b/>
          <w:i/>
          <w:sz w:val="28"/>
          <w:szCs w:val="28"/>
          <w:lang w:val="uk-UA"/>
        </w:rPr>
      </w:pPr>
    </w:p>
    <w:p w:rsidR="00E75B2E" w:rsidRPr="00D927F2" w:rsidRDefault="00E75B2E" w:rsidP="00E75B2E">
      <w:pPr>
        <w:tabs>
          <w:tab w:val="left" w:pos="900"/>
        </w:tabs>
        <w:ind w:right="-15" w:firstLine="720"/>
        <w:jc w:val="both"/>
        <w:rPr>
          <w:b/>
          <w:i/>
          <w:sz w:val="28"/>
          <w:szCs w:val="28"/>
          <w:lang w:val="uk-UA"/>
        </w:rPr>
      </w:pPr>
    </w:p>
    <w:p w:rsidR="00E75B2E" w:rsidRPr="00D927F2" w:rsidRDefault="00E75B2E" w:rsidP="00E75B2E">
      <w:pPr>
        <w:jc w:val="both"/>
        <w:rPr>
          <w:b/>
          <w:i/>
          <w:sz w:val="28"/>
          <w:szCs w:val="28"/>
          <w:lang w:val="uk-UA"/>
        </w:rPr>
      </w:pPr>
    </w:p>
    <w:p w:rsidR="00E75B2E" w:rsidRPr="00D927F2" w:rsidRDefault="00E75B2E" w:rsidP="00E75B2E">
      <w:pPr>
        <w:jc w:val="both"/>
        <w:rPr>
          <w:i/>
          <w:sz w:val="28"/>
          <w:szCs w:val="28"/>
          <w:lang w:val="uk-UA"/>
        </w:rPr>
      </w:pPr>
      <w:r w:rsidRPr="00D927F2">
        <w:rPr>
          <w:rFonts w:eastAsia="Calibri"/>
          <w:b/>
          <w:i/>
          <w:sz w:val="28"/>
          <w:szCs w:val="28"/>
          <w:lang w:val="uk-UA" w:eastAsia="en-US"/>
        </w:rPr>
        <w:t>Міський голова</w:t>
      </w:r>
      <w:r w:rsidRPr="00D927F2">
        <w:rPr>
          <w:rFonts w:eastAsia="Calibri"/>
          <w:b/>
          <w:i/>
          <w:sz w:val="28"/>
          <w:szCs w:val="28"/>
          <w:lang w:val="uk-UA" w:eastAsia="en-US"/>
        </w:rPr>
        <w:tab/>
      </w:r>
      <w:r w:rsidRPr="00D927F2">
        <w:rPr>
          <w:rFonts w:eastAsia="Calibri"/>
          <w:b/>
          <w:i/>
          <w:sz w:val="28"/>
          <w:szCs w:val="28"/>
          <w:lang w:val="uk-UA" w:eastAsia="en-US"/>
        </w:rPr>
        <w:tab/>
      </w:r>
      <w:r w:rsidRPr="00D927F2">
        <w:rPr>
          <w:rFonts w:eastAsia="Calibri"/>
          <w:b/>
          <w:i/>
          <w:sz w:val="28"/>
          <w:szCs w:val="28"/>
          <w:lang w:val="uk-UA" w:eastAsia="en-US"/>
        </w:rPr>
        <w:tab/>
      </w:r>
      <w:r w:rsidRPr="00D927F2">
        <w:rPr>
          <w:rFonts w:eastAsia="Calibri"/>
          <w:b/>
          <w:i/>
          <w:sz w:val="28"/>
          <w:szCs w:val="28"/>
          <w:lang w:val="uk-UA" w:eastAsia="en-US"/>
        </w:rPr>
        <w:tab/>
      </w:r>
      <w:r w:rsidRPr="00D927F2">
        <w:rPr>
          <w:rFonts w:eastAsia="Calibri"/>
          <w:b/>
          <w:i/>
          <w:sz w:val="28"/>
          <w:szCs w:val="28"/>
          <w:lang w:val="uk-UA" w:eastAsia="en-US"/>
        </w:rPr>
        <w:tab/>
      </w:r>
      <w:r w:rsidRPr="00D927F2">
        <w:rPr>
          <w:rFonts w:eastAsia="Calibri"/>
          <w:b/>
          <w:i/>
          <w:sz w:val="28"/>
          <w:szCs w:val="28"/>
          <w:lang w:val="uk-UA" w:eastAsia="en-US"/>
        </w:rPr>
        <w:tab/>
      </w:r>
      <w:r w:rsidRPr="00D927F2">
        <w:rPr>
          <w:rFonts w:eastAsia="Calibri"/>
          <w:b/>
          <w:i/>
          <w:sz w:val="28"/>
          <w:szCs w:val="28"/>
          <w:lang w:val="uk-UA" w:eastAsia="en-US"/>
        </w:rPr>
        <w:tab/>
      </w:r>
      <w:r w:rsidRPr="00D927F2">
        <w:rPr>
          <w:rFonts w:eastAsia="Calibri"/>
          <w:b/>
          <w:i/>
          <w:sz w:val="28"/>
          <w:szCs w:val="28"/>
          <w:lang w:val="uk-UA" w:eastAsia="en-US"/>
        </w:rPr>
        <w:tab/>
        <w:t>Ю.Вілкул</w:t>
      </w: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ind w:left="5580"/>
        <w:outlineLvl w:val="0"/>
        <w:rPr>
          <w:i/>
          <w:sz w:val="28"/>
          <w:szCs w:val="28"/>
          <w:lang w:val="uk-UA"/>
        </w:rPr>
      </w:pPr>
    </w:p>
    <w:p w:rsidR="00E75B2E" w:rsidRDefault="00E75B2E" w:rsidP="00E75B2E">
      <w:pPr>
        <w:spacing w:line="360" w:lineRule="auto"/>
        <w:outlineLvl w:val="0"/>
        <w:rPr>
          <w:i/>
          <w:sz w:val="28"/>
          <w:szCs w:val="28"/>
          <w:lang w:val="uk-UA"/>
        </w:rPr>
      </w:pPr>
    </w:p>
    <w:p w:rsidR="00A25079" w:rsidRDefault="00A25079" w:rsidP="00E75B2E">
      <w:pPr>
        <w:spacing w:line="360" w:lineRule="auto"/>
        <w:outlineLvl w:val="0"/>
        <w:rPr>
          <w:i/>
          <w:sz w:val="28"/>
          <w:szCs w:val="28"/>
          <w:lang w:val="uk-UA"/>
        </w:rPr>
      </w:pPr>
    </w:p>
    <w:p w:rsidR="00DE0CC0" w:rsidRDefault="00DE0CC0" w:rsidP="00E75B2E">
      <w:pPr>
        <w:spacing w:line="360" w:lineRule="auto"/>
        <w:outlineLvl w:val="0"/>
        <w:rPr>
          <w:i/>
          <w:sz w:val="28"/>
          <w:szCs w:val="28"/>
          <w:lang w:val="uk-UA"/>
        </w:rPr>
      </w:pPr>
    </w:p>
    <w:p w:rsidR="00E75B2E" w:rsidRPr="007A43CD" w:rsidRDefault="00E75B2E" w:rsidP="00E75B2E">
      <w:pPr>
        <w:spacing w:line="360" w:lineRule="auto"/>
        <w:ind w:left="5580"/>
        <w:outlineLvl w:val="0"/>
        <w:rPr>
          <w:i/>
          <w:sz w:val="28"/>
          <w:szCs w:val="28"/>
          <w:lang w:val="uk-UA"/>
        </w:rPr>
      </w:pPr>
      <w:r w:rsidRPr="007A43CD">
        <w:rPr>
          <w:i/>
          <w:sz w:val="28"/>
          <w:szCs w:val="28"/>
          <w:lang w:val="uk-UA"/>
        </w:rPr>
        <w:t>ЗАТВЕРДЖЕНО</w:t>
      </w:r>
    </w:p>
    <w:p w:rsidR="00E75B2E" w:rsidRPr="007A43CD" w:rsidRDefault="00E75B2E" w:rsidP="00E75B2E">
      <w:pPr>
        <w:spacing w:line="360" w:lineRule="auto"/>
        <w:ind w:left="5580"/>
        <w:outlineLvl w:val="0"/>
        <w:rPr>
          <w:i/>
          <w:sz w:val="28"/>
          <w:szCs w:val="28"/>
          <w:lang w:val="uk-UA"/>
        </w:rPr>
      </w:pPr>
      <w:r w:rsidRPr="007A43CD">
        <w:rPr>
          <w:i/>
          <w:sz w:val="28"/>
          <w:szCs w:val="28"/>
          <w:lang w:val="uk-UA"/>
        </w:rPr>
        <w:t>Рішення виконкому міської ради</w:t>
      </w:r>
    </w:p>
    <w:p w:rsidR="00E75B2E" w:rsidRDefault="00E75B2E" w:rsidP="00E75B2E">
      <w:pPr>
        <w:keepNext/>
        <w:tabs>
          <w:tab w:val="left" w:pos="11482"/>
        </w:tabs>
        <w:ind w:right="-1"/>
        <w:jc w:val="center"/>
        <w:outlineLvl w:val="2"/>
        <w:rPr>
          <w:b/>
          <w:i/>
          <w:color w:val="000000"/>
          <w:sz w:val="28"/>
          <w:szCs w:val="20"/>
          <w:lang w:val="uk-UA" w:eastAsia="uk-UA"/>
        </w:rPr>
      </w:pPr>
    </w:p>
    <w:p w:rsidR="00E75B2E" w:rsidRPr="000F2B20" w:rsidRDefault="00E75B2E" w:rsidP="00E75B2E">
      <w:pPr>
        <w:keepNext/>
        <w:tabs>
          <w:tab w:val="left" w:pos="11482"/>
        </w:tabs>
        <w:ind w:right="-1"/>
        <w:jc w:val="center"/>
        <w:outlineLvl w:val="2"/>
        <w:rPr>
          <w:b/>
          <w:i/>
          <w:color w:val="000000"/>
          <w:sz w:val="28"/>
          <w:szCs w:val="28"/>
          <w:lang w:val="uk-UA" w:eastAsia="uk-UA"/>
        </w:rPr>
      </w:pPr>
      <w:r w:rsidRPr="000F2B20">
        <w:rPr>
          <w:b/>
          <w:i/>
          <w:color w:val="000000"/>
          <w:sz w:val="28"/>
          <w:szCs w:val="28"/>
          <w:lang w:val="uk-UA" w:eastAsia="uk-UA"/>
        </w:rPr>
        <w:t>Порядок</w:t>
      </w:r>
    </w:p>
    <w:p w:rsidR="00E75B2E" w:rsidRPr="000F2B20" w:rsidRDefault="00E75B2E" w:rsidP="00E75B2E">
      <w:pPr>
        <w:keepNext/>
        <w:tabs>
          <w:tab w:val="left" w:pos="11482"/>
        </w:tabs>
        <w:ind w:right="-1"/>
        <w:jc w:val="center"/>
        <w:outlineLvl w:val="2"/>
        <w:rPr>
          <w:b/>
          <w:i/>
          <w:color w:val="000000"/>
          <w:sz w:val="28"/>
          <w:szCs w:val="28"/>
          <w:lang w:val="uk-UA" w:eastAsia="uk-UA"/>
        </w:rPr>
      </w:pPr>
      <w:r w:rsidRPr="000F2B20">
        <w:rPr>
          <w:b/>
          <w:i/>
          <w:color w:val="000000"/>
          <w:sz w:val="28"/>
          <w:szCs w:val="28"/>
          <w:lang w:val="uk-UA" w:eastAsia="uk-UA"/>
        </w:rPr>
        <w:t xml:space="preserve"> надання компенсацій </w:t>
      </w:r>
      <w:r w:rsidR="00344E19">
        <w:rPr>
          <w:b/>
          <w:i/>
          <w:color w:val="000000"/>
          <w:sz w:val="28"/>
          <w:szCs w:val="28"/>
          <w:lang w:val="uk-UA" w:eastAsia="uk-UA"/>
        </w:rPr>
        <w:t>мешканцям</w:t>
      </w:r>
      <w:r w:rsidRPr="000F2B20">
        <w:rPr>
          <w:b/>
          <w:i/>
          <w:color w:val="000000"/>
          <w:sz w:val="28"/>
          <w:szCs w:val="28"/>
          <w:lang w:val="uk-UA" w:eastAsia="uk-UA"/>
        </w:rPr>
        <w:t xml:space="preserve"> м. Кривого Рогу, </w:t>
      </w:r>
    </w:p>
    <w:p w:rsidR="00E75B2E" w:rsidRPr="000F2B20" w:rsidRDefault="00E75B2E" w:rsidP="00E75B2E">
      <w:pPr>
        <w:keepNext/>
        <w:tabs>
          <w:tab w:val="left" w:pos="11482"/>
        </w:tabs>
        <w:ind w:right="-1"/>
        <w:jc w:val="center"/>
        <w:outlineLvl w:val="2"/>
        <w:rPr>
          <w:b/>
          <w:i/>
          <w:color w:val="000000"/>
          <w:sz w:val="28"/>
          <w:szCs w:val="28"/>
          <w:lang w:val="uk-UA" w:eastAsia="uk-UA"/>
        </w:rPr>
      </w:pPr>
      <w:r w:rsidRPr="000F2B20">
        <w:rPr>
          <w:b/>
          <w:i/>
          <w:color w:val="000000"/>
          <w:sz w:val="28"/>
          <w:szCs w:val="28"/>
          <w:lang w:val="uk-UA" w:eastAsia="uk-UA"/>
        </w:rPr>
        <w:t>які мають особливі та особливі трудові заслуги перед Батьківщиною</w:t>
      </w:r>
    </w:p>
    <w:p w:rsidR="00E75B2E" w:rsidRDefault="00E75B2E" w:rsidP="00E75B2E">
      <w:pPr>
        <w:jc w:val="center"/>
        <w:rPr>
          <w:sz w:val="40"/>
          <w:szCs w:val="40"/>
          <w:lang w:val="uk-UA"/>
        </w:rPr>
      </w:pPr>
    </w:p>
    <w:p w:rsidR="00E75B2E" w:rsidRPr="004264E8" w:rsidRDefault="00E75B2E" w:rsidP="00E75B2E">
      <w:pPr>
        <w:jc w:val="center"/>
        <w:rPr>
          <w:sz w:val="28"/>
          <w:szCs w:val="28"/>
          <w:lang w:val="uk-UA"/>
        </w:rPr>
      </w:pPr>
    </w:p>
    <w:p w:rsidR="00E75B2E" w:rsidRPr="000F2B20" w:rsidRDefault="00E75B2E" w:rsidP="00E75B2E">
      <w:pPr>
        <w:spacing w:after="16" w:line="276" w:lineRule="auto"/>
        <w:ind w:right="-6"/>
        <w:jc w:val="center"/>
        <w:rPr>
          <w:rFonts w:eastAsia="Calibri"/>
          <w:b/>
          <w:i/>
          <w:sz w:val="28"/>
          <w:szCs w:val="28"/>
          <w:lang w:val="uk-UA" w:eastAsia="en-US"/>
        </w:rPr>
      </w:pPr>
      <w:r w:rsidRPr="000F2B20">
        <w:rPr>
          <w:rFonts w:eastAsia="Calibri"/>
          <w:b/>
          <w:i/>
          <w:sz w:val="28"/>
          <w:szCs w:val="28"/>
          <w:lang w:val="uk-UA" w:eastAsia="en-US"/>
        </w:rPr>
        <w:t>І. Загальні положення</w:t>
      </w:r>
    </w:p>
    <w:p w:rsidR="00E75B2E" w:rsidRPr="004264E8" w:rsidRDefault="00E75B2E" w:rsidP="00E75B2E">
      <w:pPr>
        <w:jc w:val="center"/>
        <w:rPr>
          <w:lang w:val="uk-UA"/>
        </w:rPr>
      </w:pPr>
    </w:p>
    <w:p w:rsidR="00E75B2E" w:rsidRPr="000F2B20" w:rsidRDefault="00E75B2E" w:rsidP="00E75B2E">
      <w:pPr>
        <w:ind w:firstLine="720"/>
        <w:jc w:val="both"/>
        <w:rPr>
          <w:sz w:val="28"/>
          <w:szCs w:val="28"/>
          <w:lang w:val="uk-UA"/>
        </w:rPr>
      </w:pPr>
      <w:r w:rsidRPr="000F2B20">
        <w:rPr>
          <w:sz w:val="28"/>
          <w:szCs w:val="28"/>
          <w:lang w:val="uk-UA"/>
        </w:rPr>
        <w:t xml:space="preserve">1.1. Порядок надання компенсацій </w:t>
      </w:r>
      <w:r w:rsidR="00344E19">
        <w:rPr>
          <w:sz w:val="28"/>
          <w:szCs w:val="28"/>
          <w:lang w:val="uk-UA"/>
        </w:rPr>
        <w:t>мешканцям</w:t>
      </w:r>
      <w:r w:rsidRPr="000F2B20">
        <w:rPr>
          <w:sz w:val="28"/>
          <w:szCs w:val="28"/>
          <w:lang w:val="uk-UA"/>
        </w:rPr>
        <w:t xml:space="preserve"> м. Кривого Рогу, які мають особливі та особливі трудові заслуги перед Батьківщиною (надалі – порядок), визначає механізм надання компенсації витрат на автомобільне паливо та оплату житлово-комунальних послуг (надалі – компенсація).</w:t>
      </w:r>
    </w:p>
    <w:p w:rsidR="00E75B2E" w:rsidRPr="000F2B20" w:rsidRDefault="00E75B2E" w:rsidP="00E75B2E">
      <w:pPr>
        <w:ind w:firstLine="720"/>
        <w:jc w:val="both"/>
        <w:rPr>
          <w:sz w:val="28"/>
          <w:szCs w:val="28"/>
          <w:lang w:val="uk-UA"/>
        </w:rPr>
      </w:pPr>
      <w:r w:rsidRPr="000F2B20">
        <w:rPr>
          <w:sz w:val="28"/>
          <w:szCs w:val="28"/>
          <w:lang w:val="uk-UA"/>
        </w:rPr>
        <w:t>1.2. Дія порядку поширюється на осіб</w:t>
      </w:r>
      <w:r w:rsidR="00CC28C3">
        <w:rPr>
          <w:sz w:val="28"/>
          <w:szCs w:val="28"/>
          <w:lang w:val="uk-UA" w:eastAsia="uk-UA" w:bidi="uk-UA"/>
        </w:rPr>
        <w:t xml:space="preserve">, </w:t>
      </w:r>
      <w:r w:rsidR="00CC28C3">
        <w:rPr>
          <w:sz w:val="28"/>
          <w:szCs w:val="28"/>
          <w:lang w:eastAsia="uk-UA" w:bidi="uk-UA"/>
        </w:rPr>
        <w:t>зареєстрованих у м. Кривому Р</w:t>
      </w:r>
      <w:r w:rsidR="00CC28C3">
        <w:rPr>
          <w:sz w:val="28"/>
          <w:szCs w:val="28"/>
          <w:lang w:val="uk-UA" w:eastAsia="uk-UA" w:bidi="uk-UA"/>
        </w:rPr>
        <w:t>озі</w:t>
      </w:r>
      <w:r w:rsidRPr="000F2B20">
        <w:rPr>
          <w:sz w:val="28"/>
          <w:szCs w:val="28"/>
          <w:lang w:val="uk-UA"/>
        </w:rPr>
        <w:t>:</w:t>
      </w:r>
    </w:p>
    <w:p w:rsidR="00E75B2E" w:rsidRPr="000F2B20" w:rsidRDefault="00E75B2E" w:rsidP="00E75B2E">
      <w:pPr>
        <w:ind w:firstLine="720"/>
        <w:jc w:val="both"/>
        <w:rPr>
          <w:sz w:val="28"/>
          <w:szCs w:val="28"/>
          <w:lang w:val="uk-UA"/>
        </w:rPr>
      </w:pPr>
      <w:r w:rsidRPr="000F2B20">
        <w:rPr>
          <w:sz w:val="28"/>
          <w:szCs w:val="28"/>
          <w:lang w:val="uk-UA"/>
        </w:rPr>
        <w:t>1.2.1 які відповідно до статті 11 Закону України «Про статус ветеранів війни, гарантії їх соціального захисту»</w:t>
      </w:r>
      <w:r>
        <w:rPr>
          <w:sz w:val="28"/>
          <w:szCs w:val="28"/>
          <w:lang w:val="uk-UA"/>
        </w:rPr>
        <w:t>,</w:t>
      </w:r>
      <w:r w:rsidRPr="000F2B20">
        <w:rPr>
          <w:sz w:val="28"/>
          <w:szCs w:val="28"/>
          <w:lang w:val="uk-UA"/>
        </w:rPr>
        <w:t xml:space="preserve"> зі змінами, є п</w:t>
      </w:r>
      <w:r>
        <w:rPr>
          <w:sz w:val="28"/>
          <w:szCs w:val="28"/>
          <w:lang w:val="uk-UA"/>
        </w:rPr>
        <w:t>овними кавалерами ордена Слави, Героями Радянського Союзу,</w:t>
      </w:r>
      <w:r w:rsidRPr="000F2B20">
        <w:rPr>
          <w:sz w:val="28"/>
          <w:szCs w:val="28"/>
          <w:lang w:val="uk-UA"/>
        </w:rPr>
        <w:t xml:space="preserve"> Героями Соціалістичної Праці, що удостоєні цього звання за працю в період Другої світової війни</w:t>
      </w:r>
      <w:r>
        <w:rPr>
          <w:sz w:val="28"/>
          <w:szCs w:val="28"/>
          <w:lang w:val="uk-UA"/>
        </w:rPr>
        <w:t>,</w:t>
      </w:r>
      <w:r w:rsidRPr="00321E09">
        <w:rPr>
          <w:sz w:val="28"/>
          <w:szCs w:val="28"/>
          <w:lang w:val="uk-UA"/>
        </w:rPr>
        <w:t xml:space="preserve"> </w:t>
      </w:r>
      <w:r w:rsidRPr="000F2B20">
        <w:rPr>
          <w:sz w:val="28"/>
          <w:szCs w:val="28"/>
          <w:lang w:val="uk-UA"/>
        </w:rPr>
        <w:t>нагороджені орденом Героїв Небесної Сотні,</w:t>
      </w:r>
      <w:r>
        <w:rPr>
          <w:sz w:val="28"/>
          <w:szCs w:val="28"/>
          <w:lang w:val="uk-UA"/>
        </w:rPr>
        <w:t xml:space="preserve"> </w:t>
      </w:r>
      <w:r w:rsidRPr="000F2B20">
        <w:rPr>
          <w:sz w:val="28"/>
          <w:szCs w:val="28"/>
          <w:lang w:val="uk-UA"/>
        </w:rPr>
        <w:t xml:space="preserve">чотирма й більше медалями «За відвагу»; </w:t>
      </w:r>
    </w:p>
    <w:p w:rsidR="00E75B2E" w:rsidRPr="000F2B20" w:rsidRDefault="00E75B2E" w:rsidP="00E75B2E">
      <w:pPr>
        <w:ind w:firstLine="720"/>
        <w:jc w:val="both"/>
        <w:rPr>
          <w:sz w:val="28"/>
          <w:szCs w:val="28"/>
          <w:lang w:val="uk-UA"/>
        </w:rPr>
      </w:pPr>
      <w:r w:rsidRPr="000F2B20">
        <w:rPr>
          <w:sz w:val="28"/>
          <w:szCs w:val="28"/>
          <w:lang w:val="uk-UA"/>
        </w:rPr>
        <w:t>1.2.2 яким, починаючи з 2014 року, присвоєно звання Герой України з врученням ордену «Золота Зірка», яких нагороджено орденом Богдана Хмельницького трьох ступенів, «За мужність» трьох ступенів, княгині Ольги трьох ступенів;</w:t>
      </w:r>
    </w:p>
    <w:p w:rsidR="00E75B2E" w:rsidRPr="000F2B20" w:rsidRDefault="00E75B2E" w:rsidP="00E75B2E">
      <w:pPr>
        <w:ind w:firstLine="720"/>
        <w:jc w:val="both"/>
        <w:rPr>
          <w:sz w:val="28"/>
          <w:szCs w:val="28"/>
          <w:lang w:val="uk-UA"/>
        </w:rPr>
      </w:pPr>
      <w:r w:rsidRPr="000F2B20">
        <w:rPr>
          <w:sz w:val="28"/>
          <w:szCs w:val="28"/>
          <w:lang w:val="uk-UA"/>
        </w:rPr>
        <w:t>1.2.3 які відповідно до статті 8 Закону України «Про основні засади соціального захисту ветеранів праці та інших громадян похилого віку в Україні», зі змінами, є Героями Соціалістичної Праці, Героями України та повними кавалерами ордена Трудової Слави.</w:t>
      </w:r>
    </w:p>
    <w:p w:rsidR="00E75B2E" w:rsidRDefault="00E75B2E" w:rsidP="00E75B2E">
      <w:pPr>
        <w:ind w:firstLine="720"/>
        <w:jc w:val="both"/>
        <w:rPr>
          <w:bCs/>
          <w:iCs/>
          <w:sz w:val="28"/>
          <w:szCs w:val="28"/>
          <w:lang w:val="uk-UA"/>
        </w:rPr>
      </w:pPr>
      <w:r w:rsidRPr="000F2B20">
        <w:rPr>
          <w:sz w:val="28"/>
          <w:szCs w:val="28"/>
          <w:lang w:val="uk-UA"/>
        </w:rPr>
        <w:t xml:space="preserve">1.3. Компенсація витрат на оплату житлово-комунальних послуг надається </w:t>
      </w:r>
      <w:r w:rsidR="00344E19">
        <w:rPr>
          <w:sz w:val="28"/>
          <w:szCs w:val="28"/>
          <w:lang w:val="uk-UA"/>
        </w:rPr>
        <w:t>мешканцям</w:t>
      </w:r>
      <w:r w:rsidRPr="000F2B20">
        <w:rPr>
          <w:sz w:val="28"/>
          <w:szCs w:val="28"/>
          <w:lang w:val="uk-UA"/>
        </w:rPr>
        <w:t xml:space="preserve">, зазначеним у пункті 1.2 Порядку, місце проживання яких зареєстроване (задеклароване) у м. Кривому Розі та які відповідно до Постанови Кабінету Міністрів України від 04 червня 2015 року №389 «Про затвердження Порядку надання пільг окремим категоріям громадян з урахуванням середньомісячного сукупного доходу сім’ї», зі змінами, не отримують пільгу з державного бюджету </w:t>
      </w:r>
      <w:r w:rsidRPr="000F2B20">
        <w:rPr>
          <w:bCs/>
          <w:iCs/>
          <w:sz w:val="28"/>
          <w:szCs w:val="28"/>
          <w:lang w:val="uk-UA"/>
        </w:rPr>
        <w:t>через перевищення величини доходу, який дає право на податкову соціальну пільгу.</w:t>
      </w:r>
    </w:p>
    <w:p w:rsidR="00E75B2E" w:rsidRPr="00264262" w:rsidRDefault="00E75B2E" w:rsidP="00E75B2E">
      <w:pPr>
        <w:ind w:firstLine="709"/>
        <w:jc w:val="both"/>
        <w:rPr>
          <w:rFonts w:eastAsia="Calibri"/>
          <w:sz w:val="28"/>
          <w:szCs w:val="28"/>
          <w:lang w:val="uk-UA" w:eastAsia="en-US"/>
        </w:rPr>
      </w:pPr>
      <w:r>
        <w:rPr>
          <w:bCs/>
          <w:iCs/>
          <w:sz w:val="28"/>
          <w:szCs w:val="28"/>
          <w:lang w:val="uk-UA"/>
        </w:rPr>
        <w:t xml:space="preserve">1.4. </w:t>
      </w:r>
      <w:r w:rsidRPr="000F2B20">
        <w:rPr>
          <w:rFonts w:eastAsia="Calibri"/>
          <w:sz w:val="28"/>
          <w:szCs w:val="28"/>
          <w:lang w:val="uk-UA" w:eastAsia="en-US"/>
        </w:rPr>
        <w:t>Якщо заявник належить до категорій отримувачів допомог (компен</w:t>
      </w:r>
      <w:r>
        <w:rPr>
          <w:rFonts w:eastAsia="Calibri"/>
          <w:sz w:val="28"/>
          <w:szCs w:val="28"/>
          <w:lang w:val="uk-UA" w:eastAsia="en-US"/>
        </w:rPr>
        <w:t>-</w:t>
      </w:r>
      <w:r w:rsidRPr="000F2B20">
        <w:rPr>
          <w:rFonts w:eastAsia="Calibri"/>
          <w:sz w:val="28"/>
          <w:szCs w:val="28"/>
          <w:lang w:val="uk-UA" w:eastAsia="en-US"/>
        </w:rPr>
        <w:t xml:space="preserve">сацій), </w:t>
      </w:r>
      <w:r>
        <w:rPr>
          <w:rFonts w:eastAsia="Calibri"/>
          <w:sz w:val="28"/>
          <w:szCs w:val="28"/>
          <w:lang w:val="uk-UA" w:eastAsia="en-US"/>
        </w:rPr>
        <w:t xml:space="preserve">передбачених рішеннями міської Ради народних депутатів від 31.05.1996 №83 «Про звання «Почесний громадянин міста Кривого Рогу», зі змінами, виконкому міської ради від 13.02.2019 №58 «Про затвердження Порядку надання компенсацій </w:t>
      </w:r>
      <w:r w:rsidR="00344E19">
        <w:rPr>
          <w:rFonts w:eastAsia="Calibri"/>
          <w:sz w:val="28"/>
          <w:szCs w:val="28"/>
          <w:lang w:val="uk-UA" w:eastAsia="en-US"/>
        </w:rPr>
        <w:t>мешканцям</w:t>
      </w:r>
      <w:r>
        <w:rPr>
          <w:rFonts w:eastAsia="Calibri"/>
          <w:sz w:val="28"/>
          <w:szCs w:val="28"/>
          <w:lang w:val="uk-UA" w:eastAsia="en-US"/>
        </w:rPr>
        <w:t xml:space="preserve"> м. Кривого Рогу, які мають особливі</w:t>
      </w:r>
      <w:r w:rsidR="00344E19">
        <w:rPr>
          <w:rFonts w:eastAsia="Calibri"/>
          <w:sz w:val="28"/>
          <w:szCs w:val="28"/>
          <w:lang w:val="uk-UA" w:eastAsia="en-US"/>
        </w:rPr>
        <w:t xml:space="preserve"> та особливі трудові</w:t>
      </w:r>
      <w:r>
        <w:rPr>
          <w:rFonts w:eastAsia="Calibri"/>
          <w:sz w:val="28"/>
          <w:szCs w:val="28"/>
          <w:lang w:val="uk-UA" w:eastAsia="en-US"/>
        </w:rPr>
        <w:t xml:space="preserve"> заслуги перед Батьківщиною», зі змінами, він не може </w:t>
      </w:r>
      <w:r>
        <w:rPr>
          <w:rFonts w:eastAsia="Calibri"/>
          <w:sz w:val="28"/>
          <w:szCs w:val="28"/>
          <w:lang w:val="uk-UA" w:eastAsia="en-US"/>
        </w:rPr>
        <w:lastRenderedPageBreak/>
        <w:t xml:space="preserve">отримувати </w:t>
      </w:r>
      <w:r w:rsidRPr="000F2B20">
        <w:rPr>
          <w:rFonts w:eastAsia="Calibri"/>
          <w:sz w:val="28"/>
          <w:szCs w:val="28"/>
          <w:lang w:val="uk-UA" w:eastAsia="en-US"/>
        </w:rPr>
        <w:t>коштом бюджету Криворізької</w:t>
      </w:r>
      <w:r>
        <w:rPr>
          <w:rFonts w:eastAsia="Calibri"/>
          <w:sz w:val="28"/>
          <w:szCs w:val="28"/>
          <w:lang w:val="uk-UA" w:eastAsia="en-US"/>
        </w:rPr>
        <w:t xml:space="preserve"> міської територіальної двічі однакові виплати. </w:t>
      </w:r>
    </w:p>
    <w:p w:rsidR="00713276" w:rsidRPr="00D847F7" w:rsidRDefault="00713276" w:rsidP="00713276">
      <w:pPr>
        <w:tabs>
          <w:tab w:val="left" w:pos="1276"/>
        </w:tabs>
        <w:spacing w:before="60"/>
        <w:ind w:firstLine="709"/>
        <w:jc w:val="both"/>
        <w:rPr>
          <w:rFonts w:eastAsia="Calibri"/>
          <w:sz w:val="28"/>
          <w:szCs w:val="28"/>
          <w:lang w:val="uk-UA" w:eastAsia="en-US"/>
        </w:rPr>
      </w:pPr>
      <w:r w:rsidRPr="00D847F7">
        <w:rPr>
          <w:rFonts w:eastAsia="Calibri"/>
          <w:sz w:val="28"/>
          <w:szCs w:val="28"/>
          <w:lang w:val="uk-UA" w:eastAsia="en-US"/>
        </w:rPr>
        <w:t>1.5. </w:t>
      </w:r>
      <w:r w:rsidR="00344E19" w:rsidRPr="005A0907">
        <w:rPr>
          <w:sz w:val="28"/>
          <w:szCs w:val="28"/>
        </w:rPr>
        <w:t>Заява про надання компенсації та повний пакет документів подаються</w:t>
      </w:r>
      <w:r w:rsidR="00344E19">
        <w:rPr>
          <w:sz w:val="28"/>
          <w:szCs w:val="28"/>
        </w:rPr>
        <w:t xml:space="preserve"> заявником особисто до</w:t>
      </w:r>
      <w:r w:rsidR="00344E19" w:rsidRPr="005A0907">
        <w:rPr>
          <w:sz w:val="28"/>
          <w:szCs w:val="28"/>
        </w:rPr>
        <w:t xml:space="preserve"> Центр</w:t>
      </w:r>
      <w:r w:rsidR="00344E19">
        <w:rPr>
          <w:sz w:val="28"/>
          <w:szCs w:val="28"/>
        </w:rPr>
        <w:t>у</w:t>
      </w:r>
      <w:r w:rsidR="00344E19" w:rsidRPr="005A0907">
        <w:rPr>
          <w:sz w:val="28"/>
          <w:szCs w:val="28"/>
        </w:rPr>
        <w:t xml:space="preserve"> адміністративних послуг «Віза» («Центр Дії») виконкому Криворізької м</w:t>
      </w:r>
      <w:r w:rsidR="00344E19">
        <w:rPr>
          <w:sz w:val="28"/>
          <w:szCs w:val="28"/>
        </w:rPr>
        <w:t xml:space="preserve">іської ради </w:t>
      </w:r>
      <w:r w:rsidR="00344E19" w:rsidRPr="005A0907">
        <w:rPr>
          <w:sz w:val="28"/>
          <w:szCs w:val="28"/>
        </w:rPr>
        <w:t>за адресою:</w:t>
      </w:r>
      <w:r w:rsidR="00344E19">
        <w:rPr>
          <w:sz w:val="28"/>
          <w:szCs w:val="28"/>
        </w:rPr>
        <w:t xml:space="preserve"> пл. Молодіжна,1. Заявник може подати заяву поштою (рекомендованим листом з описом вкладення), до якої </w:t>
      </w:r>
      <w:r w:rsidR="00344E19">
        <w:rPr>
          <w:sz w:val="28"/>
          <w:szCs w:val="28"/>
          <w:lang w:eastAsia="uk-UA" w:bidi="uk-UA"/>
        </w:rPr>
        <w:t xml:space="preserve">додаються копії документів, завірені особистим підписом заявника із зазначенням дати, або електронною </w:t>
      </w:r>
      <w:r w:rsidR="00344E19" w:rsidRPr="006B7F1B">
        <w:rPr>
          <w:sz w:val="28"/>
          <w:szCs w:val="28"/>
          <w:lang w:eastAsia="uk-UA" w:bidi="uk-UA"/>
        </w:rPr>
        <w:t>поштою (</w:t>
      </w:r>
      <w:hyperlink r:id="rId7" w:history="1">
        <w:r w:rsidR="00344E19" w:rsidRPr="006B7F1B">
          <w:rPr>
            <w:rStyle w:val="aa"/>
            <w:sz w:val="28"/>
            <w:szCs w:val="28"/>
            <w:lang w:val="en-US" w:eastAsia="uk-UA" w:bidi="uk-UA"/>
          </w:rPr>
          <w:t>viza</w:t>
        </w:r>
        <w:r w:rsidR="00344E19" w:rsidRPr="006B7F1B">
          <w:rPr>
            <w:rStyle w:val="aa"/>
            <w:sz w:val="28"/>
            <w:szCs w:val="28"/>
            <w:lang w:eastAsia="uk-UA" w:bidi="uk-UA"/>
          </w:rPr>
          <w:t>@</w:t>
        </w:r>
        <w:r w:rsidR="00344E19" w:rsidRPr="006B7F1B">
          <w:rPr>
            <w:rStyle w:val="aa"/>
            <w:sz w:val="28"/>
            <w:szCs w:val="28"/>
            <w:lang w:val="en-US" w:eastAsia="uk-UA" w:bidi="uk-UA"/>
          </w:rPr>
          <w:t>kr</w:t>
        </w:r>
        <w:r w:rsidR="00344E19" w:rsidRPr="006B7F1B">
          <w:rPr>
            <w:rStyle w:val="aa"/>
            <w:sz w:val="28"/>
            <w:szCs w:val="28"/>
            <w:lang w:eastAsia="uk-UA" w:bidi="uk-UA"/>
          </w:rPr>
          <w:t>.</w:t>
        </w:r>
        <w:r w:rsidR="00344E19" w:rsidRPr="006B7F1B">
          <w:rPr>
            <w:rStyle w:val="aa"/>
            <w:sz w:val="28"/>
            <w:szCs w:val="28"/>
            <w:lang w:val="en-US" w:eastAsia="uk-UA" w:bidi="uk-UA"/>
          </w:rPr>
          <w:t>gov</w:t>
        </w:r>
        <w:r w:rsidR="00344E19" w:rsidRPr="006B7F1B">
          <w:rPr>
            <w:rStyle w:val="aa"/>
            <w:sz w:val="28"/>
            <w:szCs w:val="28"/>
            <w:lang w:eastAsia="uk-UA" w:bidi="uk-UA"/>
          </w:rPr>
          <w:t>.</w:t>
        </w:r>
        <w:r w:rsidR="00344E19" w:rsidRPr="006B7F1B">
          <w:rPr>
            <w:rStyle w:val="aa"/>
            <w:sz w:val="28"/>
            <w:szCs w:val="28"/>
            <w:lang w:val="en-US" w:eastAsia="uk-UA" w:bidi="uk-UA"/>
          </w:rPr>
          <w:t>ua</w:t>
        </w:r>
      </w:hyperlink>
      <w:r w:rsidR="00344E19" w:rsidRPr="006B7F1B">
        <w:rPr>
          <w:sz w:val="28"/>
          <w:szCs w:val="28"/>
          <w:lang w:eastAsia="uk-UA" w:bidi="uk-UA"/>
        </w:rPr>
        <w:t>)</w:t>
      </w:r>
      <w:r w:rsidR="00344E19" w:rsidRPr="007A657B">
        <w:rPr>
          <w:sz w:val="28"/>
          <w:szCs w:val="28"/>
          <w:lang w:eastAsia="uk-UA" w:bidi="uk-UA"/>
        </w:rPr>
        <w:t xml:space="preserve"> </w:t>
      </w:r>
      <w:r w:rsidR="00344E19">
        <w:rPr>
          <w:sz w:val="28"/>
          <w:szCs w:val="28"/>
          <w:lang w:eastAsia="uk-UA" w:bidi="uk-UA"/>
        </w:rPr>
        <w:t xml:space="preserve">з накладанням особистого </w:t>
      </w:r>
      <w:r w:rsidR="00344E19" w:rsidRPr="003608C8">
        <w:rPr>
          <w:sz w:val="28"/>
          <w:szCs w:val="28"/>
        </w:rPr>
        <w:t>кваліфікованого електронного підпису</w:t>
      </w:r>
      <w:r w:rsidR="00344E19">
        <w:rPr>
          <w:sz w:val="28"/>
          <w:szCs w:val="28"/>
        </w:rPr>
        <w:t xml:space="preserve"> на заяву та кожну скановану копію документа окремо. У</w:t>
      </w:r>
      <w:r w:rsidR="00344E19" w:rsidRPr="003608C8">
        <w:rPr>
          <w:sz w:val="28"/>
          <w:szCs w:val="28"/>
        </w:rPr>
        <w:t xml:space="preserve"> разі відсутності</w:t>
      </w:r>
      <w:r w:rsidR="00344E19">
        <w:rPr>
          <w:sz w:val="28"/>
          <w:szCs w:val="28"/>
        </w:rPr>
        <w:t xml:space="preserve"> </w:t>
      </w:r>
      <w:r w:rsidR="00344E19" w:rsidRPr="003608C8">
        <w:rPr>
          <w:sz w:val="28"/>
          <w:szCs w:val="28"/>
        </w:rPr>
        <w:t>кваліфікованого електронного підпису заява не розглядається</w:t>
      </w:r>
      <w:r w:rsidRPr="00D847F7">
        <w:rPr>
          <w:rFonts w:eastAsia="Calibri"/>
          <w:sz w:val="28"/>
          <w:szCs w:val="28"/>
          <w:lang w:val="uk-UA" w:eastAsia="en-US"/>
        </w:rPr>
        <w:t>.</w:t>
      </w:r>
    </w:p>
    <w:p w:rsidR="00713276" w:rsidRPr="00D847F7" w:rsidRDefault="00713276" w:rsidP="00713276">
      <w:pPr>
        <w:tabs>
          <w:tab w:val="left" w:pos="1276"/>
        </w:tabs>
        <w:spacing w:before="60"/>
        <w:ind w:firstLine="709"/>
        <w:jc w:val="both"/>
        <w:rPr>
          <w:rFonts w:eastAsia="Calibri"/>
          <w:sz w:val="28"/>
          <w:szCs w:val="28"/>
          <w:lang w:val="uk-UA" w:eastAsia="en-US"/>
        </w:rPr>
      </w:pPr>
      <w:r w:rsidRPr="00D847F7">
        <w:rPr>
          <w:rFonts w:eastAsia="Calibri"/>
          <w:sz w:val="28"/>
          <w:szCs w:val="28"/>
          <w:lang w:val="uk-UA" w:eastAsia="en-US"/>
        </w:rPr>
        <w:t>1.6. Підставами:</w:t>
      </w:r>
    </w:p>
    <w:p w:rsidR="00713276" w:rsidRPr="00D847F7" w:rsidRDefault="00713276" w:rsidP="00713276">
      <w:pPr>
        <w:tabs>
          <w:tab w:val="left" w:pos="1276"/>
        </w:tabs>
        <w:spacing w:before="60"/>
        <w:ind w:firstLine="709"/>
        <w:jc w:val="both"/>
        <w:rPr>
          <w:rFonts w:eastAsia="Calibri"/>
          <w:sz w:val="28"/>
          <w:szCs w:val="28"/>
          <w:lang w:val="uk-UA" w:eastAsia="en-US"/>
        </w:rPr>
      </w:pPr>
      <w:r w:rsidRPr="00D847F7">
        <w:rPr>
          <w:rFonts w:eastAsia="Calibri"/>
          <w:sz w:val="28"/>
          <w:szCs w:val="28"/>
          <w:lang w:val="uk-UA" w:eastAsia="en-US"/>
        </w:rPr>
        <w:t xml:space="preserve">1.6.1 для відмови в наданні компенсацій є: </w:t>
      </w:r>
    </w:p>
    <w:p w:rsidR="00713276" w:rsidRPr="00D847F7" w:rsidRDefault="00713276" w:rsidP="00713276">
      <w:pPr>
        <w:tabs>
          <w:tab w:val="left" w:pos="540"/>
          <w:tab w:val="left" w:pos="1701"/>
          <w:tab w:val="left" w:pos="10206"/>
        </w:tabs>
        <w:spacing w:before="60"/>
        <w:ind w:firstLine="709"/>
        <w:jc w:val="both"/>
        <w:rPr>
          <w:sz w:val="28"/>
          <w:szCs w:val="28"/>
          <w:lang w:val="uk-UA"/>
        </w:rPr>
      </w:pPr>
      <w:r w:rsidRPr="00D847F7">
        <w:rPr>
          <w:sz w:val="28"/>
          <w:szCs w:val="28"/>
          <w:lang w:val="uk-UA"/>
        </w:rPr>
        <w:t>1.6.1.1 неподання/непред’явлення необхідного пакета документів, визначеного Порядком, після спливу строку залишення заяви без руху.</w:t>
      </w:r>
      <w:r w:rsidRPr="00D847F7">
        <w:rPr>
          <w:b/>
          <w:bCs/>
          <w:sz w:val="28"/>
          <w:szCs w:val="28"/>
          <w:lang w:val="uk-UA"/>
        </w:rPr>
        <w:t xml:space="preserve"> </w:t>
      </w:r>
      <w:r w:rsidRPr="00D847F7">
        <w:rPr>
          <w:bCs/>
          <w:sz w:val="28"/>
          <w:szCs w:val="28"/>
          <w:lang w:val="uk-UA"/>
        </w:rPr>
        <w:t>У разі виявлення недоліків, департамент соціальної політики виконкому Криворізької міської ради надсилає заявнику письмове повідомлення про залишення заяви без руху протягом трьох робочих днів з дня отримання заяви. У повідомленні встановлюється строк, достатній для усунення виявлених недоліків, але не більше тридцяти календарних днів після надходження заяви</w:t>
      </w:r>
      <w:r w:rsidRPr="00D847F7">
        <w:rPr>
          <w:sz w:val="28"/>
          <w:szCs w:val="28"/>
          <w:lang w:val="uk-UA"/>
        </w:rPr>
        <w:t>;</w:t>
      </w:r>
    </w:p>
    <w:p w:rsidR="00713276" w:rsidRPr="00D847F7" w:rsidRDefault="00713276" w:rsidP="00713276">
      <w:pPr>
        <w:tabs>
          <w:tab w:val="left" w:pos="540"/>
          <w:tab w:val="left" w:pos="709"/>
          <w:tab w:val="left" w:pos="1701"/>
          <w:tab w:val="left" w:pos="10206"/>
        </w:tabs>
        <w:spacing w:before="60"/>
        <w:ind w:firstLine="709"/>
        <w:jc w:val="both"/>
        <w:rPr>
          <w:sz w:val="28"/>
          <w:szCs w:val="28"/>
          <w:lang w:val="uk-UA"/>
        </w:rPr>
      </w:pPr>
      <w:r w:rsidRPr="00D847F7">
        <w:rPr>
          <w:sz w:val="28"/>
          <w:szCs w:val="28"/>
          <w:lang w:val="uk-UA"/>
        </w:rPr>
        <w:t>1.6.1.2 подання документів, що містять недостовірні відомості;</w:t>
      </w:r>
    </w:p>
    <w:p w:rsidR="00E75B2E" w:rsidRDefault="00713276" w:rsidP="00713276">
      <w:pPr>
        <w:ind w:firstLine="720"/>
        <w:jc w:val="both"/>
        <w:rPr>
          <w:sz w:val="28"/>
          <w:szCs w:val="28"/>
          <w:lang w:val="uk-UA"/>
        </w:rPr>
      </w:pPr>
      <w:r w:rsidRPr="00D847F7">
        <w:rPr>
          <w:sz w:val="28"/>
          <w:szCs w:val="28"/>
          <w:lang w:val="uk-UA"/>
        </w:rPr>
        <w:t>1.6.2 для залишення без руху заяви про надання компенсацій є обставини, передбачені підпунктом 1.6.1.1</w:t>
      </w:r>
      <w:r>
        <w:rPr>
          <w:sz w:val="28"/>
          <w:szCs w:val="28"/>
          <w:lang w:val="uk-UA"/>
        </w:rPr>
        <w:t>.</w:t>
      </w:r>
    </w:p>
    <w:p w:rsidR="00713276" w:rsidRDefault="00713276" w:rsidP="00713276">
      <w:pPr>
        <w:ind w:firstLine="720"/>
        <w:jc w:val="both"/>
        <w:rPr>
          <w:sz w:val="28"/>
          <w:szCs w:val="28"/>
          <w:lang w:val="uk-UA"/>
        </w:rPr>
      </w:pPr>
    </w:p>
    <w:p w:rsidR="00E75B2E" w:rsidRDefault="00E75B2E" w:rsidP="00E75B2E">
      <w:pPr>
        <w:ind w:left="360" w:right="-6"/>
        <w:jc w:val="center"/>
        <w:rPr>
          <w:rFonts w:eastAsia="Calibri"/>
          <w:b/>
          <w:i/>
          <w:sz w:val="28"/>
          <w:szCs w:val="28"/>
          <w:lang w:val="uk-UA" w:eastAsia="en-US"/>
        </w:rPr>
      </w:pPr>
      <w:r w:rsidRPr="000F2B20">
        <w:rPr>
          <w:rFonts w:eastAsia="Calibri"/>
          <w:b/>
          <w:i/>
          <w:sz w:val="28"/>
          <w:szCs w:val="28"/>
          <w:lang w:val="uk-UA" w:eastAsia="en-US"/>
        </w:rPr>
        <w:t>ІІ. Надання компенсації витрат на автомобільне паливо</w:t>
      </w:r>
    </w:p>
    <w:p w:rsidR="00E75B2E" w:rsidRPr="00084853" w:rsidRDefault="00E75B2E" w:rsidP="00E75B2E">
      <w:pPr>
        <w:ind w:left="360" w:right="-6"/>
        <w:jc w:val="center"/>
        <w:rPr>
          <w:rFonts w:eastAsia="Calibri"/>
          <w:b/>
          <w:i/>
          <w:sz w:val="20"/>
          <w:szCs w:val="20"/>
          <w:lang w:val="uk-UA" w:eastAsia="en-US"/>
        </w:rPr>
      </w:pPr>
    </w:p>
    <w:p w:rsidR="00E75B2E" w:rsidRPr="000F2B20" w:rsidRDefault="00E75B2E" w:rsidP="00E75B2E">
      <w:pPr>
        <w:ind w:firstLine="709"/>
        <w:jc w:val="both"/>
        <w:rPr>
          <w:sz w:val="28"/>
          <w:szCs w:val="28"/>
          <w:lang w:val="uk-UA"/>
        </w:rPr>
      </w:pPr>
      <w:r w:rsidRPr="000F2B20">
        <w:rPr>
          <w:sz w:val="28"/>
          <w:szCs w:val="28"/>
          <w:lang w:val="uk-UA"/>
        </w:rPr>
        <w:t xml:space="preserve">2.1. Для отримання компенсації витрат на автомобільне паливо </w:t>
      </w:r>
      <w:r w:rsidR="00344E19">
        <w:rPr>
          <w:sz w:val="28"/>
          <w:szCs w:val="28"/>
          <w:lang w:val="uk-UA"/>
        </w:rPr>
        <w:t>мешканці</w:t>
      </w:r>
      <w:r w:rsidRPr="000F2B20">
        <w:rPr>
          <w:sz w:val="28"/>
          <w:szCs w:val="28"/>
          <w:lang w:val="uk-UA"/>
        </w:rPr>
        <w:t xml:space="preserve">, зазначені в пункті 1.2 Порядку після отримання статусу або присвоєння звання, а в </w:t>
      </w:r>
      <w:r w:rsidR="00AE4B56">
        <w:rPr>
          <w:sz w:val="28"/>
          <w:szCs w:val="28"/>
          <w:lang w:val="uk-UA"/>
        </w:rPr>
        <w:t xml:space="preserve">подальшому щороку до 01 січня, </w:t>
      </w:r>
      <w:r w:rsidRPr="000F2B20">
        <w:rPr>
          <w:sz w:val="28"/>
          <w:szCs w:val="28"/>
          <w:lang w:val="uk-UA"/>
        </w:rPr>
        <w:t>особисто надають такі документи:</w:t>
      </w:r>
    </w:p>
    <w:p w:rsidR="00E75B2E" w:rsidRPr="000F2B20" w:rsidRDefault="00E75B2E" w:rsidP="00E75B2E">
      <w:pPr>
        <w:ind w:firstLine="709"/>
        <w:jc w:val="both"/>
        <w:rPr>
          <w:sz w:val="28"/>
          <w:szCs w:val="28"/>
          <w:lang w:val="uk-UA"/>
        </w:rPr>
      </w:pPr>
      <w:r w:rsidRPr="000F2B20">
        <w:rPr>
          <w:sz w:val="28"/>
          <w:szCs w:val="28"/>
          <w:lang w:val="uk-UA"/>
        </w:rPr>
        <w:t>2.1.1 заяву в довільній формі та згоду на обробку персональних даних;</w:t>
      </w:r>
    </w:p>
    <w:p w:rsidR="00E75B2E" w:rsidRPr="00C546F2" w:rsidRDefault="00E75B2E" w:rsidP="00713276">
      <w:pPr>
        <w:ind w:firstLine="709"/>
        <w:jc w:val="both"/>
        <w:rPr>
          <w:rFonts w:eastAsia="Calibri"/>
          <w:sz w:val="28"/>
          <w:szCs w:val="28"/>
          <w:lang w:val="uk-UA" w:eastAsia="en-US"/>
        </w:rPr>
      </w:pPr>
      <w:r w:rsidRPr="000F2B20">
        <w:rPr>
          <w:sz w:val="28"/>
          <w:szCs w:val="28"/>
          <w:lang w:val="uk-UA"/>
        </w:rPr>
        <w:t>2.1.2 </w:t>
      </w:r>
      <w:r w:rsidRPr="000F2B20">
        <w:rPr>
          <w:rFonts w:eastAsia="Calibri"/>
          <w:sz w:val="28"/>
          <w:szCs w:val="28"/>
          <w:lang w:val="uk-UA" w:eastAsia="en-US"/>
        </w:rPr>
        <w:t xml:space="preserve">паспорт громадянина України </w:t>
      </w:r>
      <w:r w:rsidR="00713276">
        <w:rPr>
          <w:rFonts w:eastAsia="Calibri"/>
          <w:sz w:val="28"/>
          <w:szCs w:val="28"/>
          <w:lang w:val="uk-UA" w:eastAsia="en-US"/>
        </w:rPr>
        <w:t xml:space="preserve">чи </w:t>
      </w:r>
      <w:r w:rsidRPr="000F2B20">
        <w:rPr>
          <w:rFonts w:eastAsia="Calibri"/>
          <w:sz w:val="28"/>
          <w:szCs w:val="28"/>
          <w:lang w:val="uk-UA" w:eastAsia="en-US"/>
        </w:rPr>
        <w:t>паспорт у формі ID-картки (з долученням довідки про реєстрацію місця проживання або</w:t>
      </w:r>
      <w:r>
        <w:rPr>
          <w:rFonts w:eastAsia="Calibri"/>
          <w:sz w:val="28"/>
          <w:szCs w:val="28"/>
          <w:lang w:val="uk-UA" w:eastAsia="en-US"/>
        </w:rPr>
        <w:t xml:space="preserve"> </w:t>
      </w:r>
      <w:r w:rsidRPr="000F2B20">
        <w:rPr>
          <w:rFonts w:eastAsia="Calibri"/>
          <w:sz w:val="28"/>
          <w:szCs w:val="28"/>
          <w:lang w:val="uk-UA" w:eastAsia="en-US"/>
        </w:rPr>
        <w:t xml:space="preserve">місця </w:t>
      </w:r>
      <w:r>
        <w:rPr>
          <w:rFonts w:eastAsia="Calibri"/>
          <w:sz w:val="28"/>
          <w:szCs w:val="28"/>
          <w:lang w:val="uk-UA" w:eastAsia="en-US"/>
        </w:rPr>
        <w:t xml:space="preserve"> </w:t>
      </w:r>
      <w:r w:rsidRPr="000F2B20">
        <w:rPr>
          <w:rFonts w:eastAsia="Calibri"/>
          <w:sz w:val="28"/>
          <w:szCs w:val="28"/>
          <w:lang w:val="uk-UA" w:eastAsia="en-US"/>
        </w:rPr>
        <w:t>перебування),</w:t>
      </w:r>
      <w:r>
        <w:rPr>
          <w:rFonts w:eastAsia="Calibri"/>
          <w:sz w:val="28"/>
          <w:szCs w:val="28"/>
          <w:lang w:val="uk-UA" w:eastAsia="en-US"/>
        </w:rPr>
        <w:t xml:space="preserve"> </w:t>
      </w:r>
      <w:r w:rsidRPr="000F2B20">
        <w:rPr>
          <w:rFonts w:eastAsia="Calibri"/>
          <w:sz w:val="28"/>
          <w:szCs w:val="28"/>
          <w:lang w:val="uk-UA" w:eastAsia="en-US"/>
        </w:rPr>
        <w:t>паспорт</w:t>
      </w:r>
      <w:r>
        <w:rPr>
          <w:rFonts w:eastAsia="Calibri"/>
          <w:sz w:val="28"/>
          <w:szCs w:val="28"/>
          <w:lang w:val="uk-UA" w:eastAsia="en-US"/>
        </w:rPr>
        <w:t xml:space="preserve"> </w:t>
      </w:r>
      <w:r w:rsidRPr="000F2B20">
        <w:rPr>
          <w:rFonts w:eastAsia="Calibri"/>
          <w:sz w:val="28"/>
          <w:szCs w:val="28"/>
          <w:lang w:val="uk-UA" w:eastAsia="en-US"/>
        </w:rPr>
        <w:t>громадянина України у формі електронного відображення інформації (у разі реєстрації особи на Єдиному вебпорталі державних послуг «Дія» за допомогою мобільного додатка «Дія») або посвідка на постійне проживання;</w:t>
      </w:r>
    </w:p>
    <w:p w:rsidR="00E75B2E" w:rsidRPr="000F2B20" w:rsidRDefault="00E75B2E" w:rsidP="00713276">
      <w:pPr>
        <w:ind w:firstLine="709"/>
        <w:contextualSpacing/>
        <w:jc w:val="both"/>
        <w:rPr>
          <w:rFonts w:eastAsia="Calibri"/>
          <w:sz w:val="28"/>
          <w:szCs w:val="28"/>
          <w:lang w:val="uk-UA" w:eastAsia="en-US"/>
        </w:rPr>
      </w:pPr>
      <w:r w:rsidRPr="000F2B20">
        <w:rPr>
          <w:sz w:val="28"/>
          <w:szCs w:val="28"/>
          <w:lang w:val="uk-UA"/>
        </w:rPr>
        <w:t>2.1.3 </w:t>
      </w:r>
      <w:r w:rsidRPr="000F2B20">
        <w:rPr>
          <w:rFonts w:eastAsia="Calibri"/>
          <w:sz w:val="28"/>
          <w:szCs w:val="28"/>
          <w:lang w:val="uk-UA" w:eastAsia="en-US"/>
        </w:rPr>
        <w:t>довідка про присвоєння реєстраційного номера облікової картки платника податків (не подається в разі наявності реєстраційного номера облікової картки платника податків у паспорті у формі ID-картки або фізичними особами, які через релігійні переконання відмовилися від прийняття реєстраційного номера облікової картки платника податків і мають відповідну відмітку в паспорті</w:t>
      </w:r>
      <w:r>
        <w:rPr>
          <w:rFonts w:eastAsia="Calibri"/>
          <w:sz w:val="28"/>
          <w:szCs w:val="28"/>
          <w:lang w:val="uk-UA" w:eastAsia="en-US"/>
        </w:rPr>
        <w:t>)</w:t>
      </w:r>
      <w:r w:rsidRPr="000F2B20">
        <w:rPr>
          <w:rFonts w:eastAsia="Calibri"/>
          <w:sz w:val="28"/>
          <w:szCs w:val="28"/>
          <w:lang w:val="uk-UA" w:eastAsia="en-US"/>
        </w:rPr>
        <w:t xml:space="preserve"> або реєстраційний номер облікової картки платника податків у формі електронного відображення інформації (у разі реєстрації особи на Єдиному вебпорталі державних послуг «Дія» за допомогою мобільного додатка «Дія»);</w:t>
      </w:r>
    </w:p>
    <w:p w:rsidR="00E75B2E" w:rsidRPr="000F2B20" w:rsidRDefault="00E75B2E" w:rsidP="00E75B2E">
      <w:pPr>
        <w:ind w:firstLine="709"/>
        <w:jc w:val="both"/>
        <w:rPr>
          <w:sz w:val="28"/>
          <w:szCs w:val="28"/>
          <w:lang w:val="uk-UA"/>
        </w:rPr>
      </w:pPr>
      <w:r w:rsidRPr="000F2B20">
        <w:rPr>
          <w:sz w:val="28"/>
          <w:szCs w:val="28"/>
          <w:lang w:val="uk-UA"/>
        </w:rPr>
        <w:lastRenderedPageBreak/>
        <w:t>2.1.4 документ що підтверджує належність до категорій, зазначених у пункті 1.2 Порядку;</w:t>
      </w:r>
    </w:p>
    <w:p w:rsidR="00E75B2E" w:rsidRPr="000F2B20" w:rsidRDefault="00E75B2E" w:rsidP="00E75B2E">
      <w:pPr>
        <w:ind w:firstLine="709"/>
        <w:jc w:val="both"/>
        <w:rPr>
          <w:sz w:val="28"/>
          <w:szCs w:val="28"/>
          <w:lang w:val="uk-UA"/>
        </w:rPr>
      </w:pPr>
      <w:r w:rsidRPr="000F2B20">
        <w:rPr>
          <w:sz w:val="28"/>
          <w:szCs w:val="28"/>
          <w:lang w:val="uk-UA"/>
        </w:rPr>
        <w:t>2.1.5 технічний паспорт про реєстрацію автомобіля на ім’я заявника;</w:t>
      </w:r>
    </w:p>
    <w:p w:rsidR="00E75B2E" w:rsidRPr="000F2B20" w:rsidRDefault="00E75B2E" w:rsidP="00E75B2E">
      <w:pPr>
        <w:ind w:firstLine="709"/>
        <w:jc w:val="both"/>
        <w:rPr>
          <w:sz w:val="28"/>
          <w:szCs w:val="28"/>
          <w:lang w:val="uk-UA"/>
        </w:rPr>
      </w:pPr>
      <w:r w:rsidRPr="000F2B20">
        <w:rPr>
          <w:sz w:val="28"/>
          <w:szCs w:val="28"/>
          <w:lang w:val="uk-UA"/>
        </w:rPr>
        <w:t>2.1.6 довідку з банківської установи</w:t>
      </w:r>
      <w:r w:rsidR="00EA4C03">
        <w:rPr>
          <w:sz w:val="28"/>
          <w:szCs w:val="28"/>
          <w:lang w:val="uk-UA"/>
        </w:rPr>
        <w:t xml:space="preserve"> про номер рахунку для перераху</w:t>
      </w:r>
      <w:r w:rsidRPr="000F2B20">
        <w:rPr>
          <w:sz w:val="28"/>
          <w:szCs w:val="28"/>
          <w:lang w:val="uk-UA"/>
        </w:rPr>
        <w:t>вання коштів компенсації;</w:t>
      </w:r>
    </w:p>
    <w:p w:rsidR="00E75B2E" w:rsidRPr="000F2B20" w:rsidRDefault="00E75B2E" w:rsidP="00E75B2E">
      <w:pPr>
        <w:ind w:firstLine="709"/>
        <w:jc w:val="both"/>
        <w:rPr>
          <w:sz w:val="28"/>
          <w:szCs w:val="28"/>
          <w:lang w:val="uk-UA"/>
        </w:rPr>
      </w:pPr>
      <w:r w:rsidRPr="000F2B20">
        <w:rPr>
          <w:sz w:val="28"/>
          <w:szCs w:val="28"/>
          <w:lang w:val="uk-UA"/>
        </w:rPr>
        <w:t xml:space="preserve">2.1.7 касовий чек про придбання </w:t>
      </w:r>
      <w:r w:rsidR="00EB32E7">
        <w:rPr>
          <w:sz w:val="28"/>
          <w:szCs w:val="28"/>
          <w:lang w:val="uk-UA"/>
        </w:rPr>
        <w:t>автомобільного пального</w:t>
      </w:r>
      <w:r w:rsidR="00EB32E7" w:rsidRPr="000F2B20">
        <w:rPr>
          <w:sz w:val="28"/>
          <w:szCs w:val="28"/>
          <w:lang w:val="uk-UA"/>
        </w:rPr>
        <w:t>.</w:t>
      </w:r>
    </w:p>
    <w:p w:rsidR="00E75B2E" w:rsidRPr="000F2B20" w:rsidRDefault="00E75B2E" w:rsidP="00E75B2E">
      <w:pPr>
        <w:ind w:firstLine="709"/>
        <w:jc w:val="both"/>
        <w:rPr>
          <w:sz w:val="28"/>
          <w:szCs w:val="28"/>
          <w:lang w:val="uk-UA"/>
        </w:rPr>
      </w:pPr>
      <w:r w:rsidRPr="000F2B20">
        <w:rPr>
          <w:sz w:val="28"/>
          <w:szCs w:val="28"/>
          <w:lang w:val="uk-UA"/>
        </w:rPr>
        <w:t xml:space="preserve">2.2. Виплата компенсації витрат на автомобільне паливо проводиться щомісячно з розрахунку 50 літрів на місяць </w:t>
      </w:r>
      <w:r w:rsidR="00EA4C03">
        <w:rPr>
          <w:sz w:val="28"/>
          <w:szCs w:val="28"/>
          <w:lang w:val="uk-UA"/>
        </w:rPr>
        <w:t>автомобільного пального</w:t>
      </w:r>
      <w:r w:rsidR="00EA4C03" w:rsidRPr="000F2B20">
        <w:rPr>
          <w:sz w:val="28"/>
          <w:szCs w:val="28"/>
          <w:lang w:val="uk-UA"/>
        </w:rPr>
        <w:t xml:space="preserve"> </w:t>
      </w:r>
      <w:r w:rsidRPr="000F2B20">
        <w:rPr>
          <w:sz w:val="28"/>
          <w:szCs w:val="28"/>
          <w:lang w:val="uk-UA"/>
        </w:rPr>
        <w:t>відповідно до діючих цін на пальне за наявності особистого транспортного засобу.</w:t>
      </w:r>
    </w:p>
    <w:p w:rsidR="00E75B2E" w:rsidRPr="000F2B20" w:rsidRDefault="00E75B2E" w:rsidP="00E75B2E">
      <w:pPr>
        <w:ind w:firstLine="720"/>
        <w:jc w:val="both"/>
        <w:rPr>
          <w:sz w:val="28"/>
          <w:szCs w:val="28"/>
          <w:lang w:val="uk-UA"/>
        </w:rPr>
      </w:pPr>
      <w:r w:rsidRPr="000F2B20">
        <w:rPr>
          <w:sz w:val="28"/>
          <w:szCs w:val="28"/>
          <w:lang w:val="uk-UA"/>
        </w:rPr>
        <w:t>2.3. При первинному зверненні за компенсацією подається повний пакет документів, у подальшому – щомісячно до п’ятнадцятого числа касові чеки про придбання автомобільного пального.</w:t>
      </w:r>
    </w:p>
    <w:p w:rsidR="00E75B2E" w:rsidRPr="00DE167C" w:rsidRDefault="00E75B2E" w:rsidP="00E75B2E">
      <w:pPr>
        <w:ind w:firstLine="709"/>
        <w:jc w:val="both"/>
        <w:rPr>
          <w:sz w:val="16"/>
          <w:szCs w:val="16"/>
          <w:lang w:val="uk-UA"/>
        </w:rPr>
      </w:pPr>
    </w:p>
    <w:p w:rsidR="00E75B2E" w:rsidRPr="000F2B20" w:rsidRDefault="00E75B2E" w:rsidP="00E75B2E">
      <w:pPr>
        <w:pStyle w:val="a5"/>
        <w:jc w:val="center"/>
        <w:rPr>
          <w:rFonts w:eastAsia="Calibri"/>
          <w:b/>
          <w:i/>
          <w:sz w:val="28"/>
          <w:szCs w:val="28"/>
          <w:lang w:val="uk-UA" w:eastAsia="en-US"/>
        </w:rPr>
      </w:pPr>
      <w:r w:rsidRPr="000F2B20">
        <w:rPr>
          <w:rFonts w:eastAsia="Calibri"/>
          <w:b/>
          <w:i/>
          <w:sz w:val="28"/>
          <w:szCs w:val="28"/>
          <w:lang w:val="uk-UA" w:eastAsia="en-US"/>
        </w:rPr>
        <w:t xml:space="preserve">ІІІ. Надання компенсації витрат </w:t>
      </w:r>
    </w:p>
    <w:p w:rsidR="00E75B2E" w:rsidRPr="000F2B20" w:rsidRDefault="00E75B2E" w:rsidP="00E75B2E">
      <w:pPr>
        <w:pStyle w:val="a5"/>
        <w:jc w:val="center"/>
        <w:rPr>
          <w:rFonts w:eastAsia="Calibri"/>
          <w:b/>
          <w:i/>
          <w:sz w:val="28"/>
          <w:szCs w:val="28"/>
          <w:lang w:val="uk-UA" w:eastAsia="en-US"/>
        </w:rPr>
      </w:pPr>
      <w:r w:rsidRPr="000F2B20">
        <w:rPr>
          <w:rFonts w:eastAsia="Calibri"/>
          <w:b/>
          <w:i/>
          <w:sz w:val="28"/>
          <w:szCs w:val="28"/>
          <w:lang w:val="uk-UA" w:eastAsia="en-US"/>
        </w:rPr>
        <w:t>на оплату житлово-комунальних послуг</w:t>
      </w:r>
    </w:p>
    <w:p w:rsidR="00E75B2E" w:rsidRPr="00DE167C" w:rsidRDefault="00E75B2E" w:rsidP="00E75B2E">
      <w:pPr>
        <w:pStyle w:val="a5"/>
        <w:jc w:val="center"/>
        <w:rPr>
          <w:rFonts w:eastAsia="Calibri"/>
          <w:sz w:val="20"/>
          <w:szCs w:val="20"/>
          <w:lang w:val="uk-UA" w:eastAsia="en-US"/>
        </w:rPr>
      </w:pPr>
    </w:p>
    <w:p w:rsidR="00E75B2E" w:rsidRPr="000F2B20" w:rsidRDefault="00E75B2E" w:rsidP="00713276">
      <w:pPr>
        <w:ind w:firstLine="709"/>
        <w:jc w:val="both"/>
        <w:rPr>
          <w:sz w:val="28"/>
          <w:szCs w:val="28"/>
          <w:lang w:val="uk-UA"/>
        </w:rPr>
      </w:pPr>
      <w:r w:rsidRPr="000F2B20">
        <w:rPr>
          <w:sz w:val="28"/>
          <w:szCs w:val="28"/>
          <w:lang w:val="uk-UA"/>
        </w:rPr>
        <w:t>3.1. Для отримання компенсації витрат на оплату житлово-комунальних послуг</w:t>
      </w:r>
      <w:r>
        <w:rPr>
          <w:sz w:val="28"/>
          <w:szCs w:val="28"/>
          <w:lang w:val="uk-UA"/>
        </w:rPr>
        <w:t xml:space="preserve"> </w:t>
      </w:r>
      <w:r w:rsidRPr="000F2B20">
        <w:rPr>
          <w:sz w:val="28"/>
          <w:szCs w:val="28"/>
          <w:lang w:val="uk-UA"/>
        </w:rPr>
        <w:t xml:space="preserve"> на</w:t>
      </w:r>
      <w:r>
        <w:rPr>
          <w:sz w:val="28"/>
          <w:szCs w:val="28"/>
          <w:lang w:val="uk-UA"/>
        </w:rPr>
        <w:t xml:space="preserve"> </w:t>
      </w:r>
      <w:r w:rsidRPr="000F2B20">
        <w:rPr>
          <w:sz w:val="28"/>
          <w:szCs w:val="28"/>
          <w:lang w:val="uk-UA"/>
        </w:rPr>
        <w:t xml:space="preserve"> одне </w:t>
      </w:r>
      <w:r>
        <w:rPr>
          <w:sz w:val="28"/>
          <w:szCs w:val="28"/>
          <w:lang w:val="uk-UA"/>
        </w:rPr>
        <w:t xml:space="preserve"> </w:t>
      </w:r>
      <w:r w:rsidRPr="000F2B20">
        <w:rPr>
          <w:sz w:val="28"/>
          <w:szCs w:val="28"/>
          <w:lang w:val="uk-UA"/>
        </w:rPr>
        <w:t xml:space="preserve">домогосподарство </w:t>
      </w:r>
      <w:r>
        <w:rPr>
          <w:sz w:val="28"/>
          <w:szCs w:val="28"/>
          <w:lang w:val="uk-UA"/>
        </w:rPr>
        <w:t xml:space="preserve"> </w:t>
      </w:r>
      <w:r w:rsidR="00344E19">
        <w:rPr>
          <w:sz w:val="28"/>
          <w:szCs w:val="28"/>
          <w:lang w:val="uk-UA"/>
        </w:rPr>
        <w:t>мешканці</w:t>
      </w:r>
      <w:r w:rsidRPr="000F2B20">
        <w:rPr>
          <w:sz w:val="28"/>
          <w:szCs w:val="28"/>
          <w:lang w:val="uk-UA"/>
        </w:rPr>
        <w:t xml:space="preserve">, </w:t>
      </w:r>
      <w:r>
        <w:rPr>
          <w:sz w:val="28"/>
          <w:szCs w:val="28"/>
          <w:lang w:val="uk-UA"/>
        </w:rPr>
        <w:t xml:space="preserve"> </w:t>
      </w:r>
      <w:r w:rsidRPr="000F2B20">
        <w:rPr>
          <w:sz w:val="28"/>
          <w:szCs w:val="28"/>
          <w:lang w:val="uk-UA"/>
        </w:rPr>
        <w:t>зазначені в пункті 1.2 Порядку, після отримання статусу або присвоєння звання, а в подальшому щороку до 01</w:t>
      </w:r>
      <w:r w:rsidR="00713276">
        <w:rPr>
          <w:sz w:val="28"/>
          <w:szCs w:val="28"/>
          <w:lang w:val="uk-UA"/>
        </w:rPr>
        <w:t> </w:t>
      </w:r>
      <w:r w:rsidRPr="000F2B20">
        <w:rPr>
          <w:sz w:val="28"/>
          <w:szCs w:val="28"/>
          <w:lang w:val="uk-UA"/>
        </w:rPr>
        <w:t>січня, особисто подають такі документи:</w:t>
      </w:r>
    </w:p>
    <w:p w:rsidR="00E75B2E" w:rsidRPr="000F2B20" w:rsidRDefault="00E75B2E" w:rsidP="00E75B2E">
      <w:pPr>
        <w:ind w:firstLine="709"/>
        <w:jc w:val="both"/>
        <w:rPr>
          <w:sz w:val="28"/>
          <w:szCs w:val="28"/>
          <w:lang w:val="uk-UA"/>
        </w:rPr>
      </w:pPr>
      <w:r w:rsidRPr="000F2B20">
        <w:rPr>
          <w:sz w:val="28"/>
          <w:szCs w:val="28"/>
          <w:lang w:val="uk-UA"/>
        </w:rPr>
        <w:t>3.1.1 заяву в довільній формі та згоду на обробку персональних даних;</w:t>
      </w:r>
    </w:p>
    <w:p w:rsidR="00E75B2E" w:rsidRPr="00C546F2" w:rsidRDefault="00E75B2E" w:rsidP="00E75B2E">
      <w:pPr>
        <w:ind w:firstLine="709"/>
        <w:jc w:val="both"/>
        <w:rPr>
          <w:rFonts w:eastAsia="Calibri"/>
          <w:sz w:val="28"/>
          <w:szCs w:val="28"/>
          <w:lang w:val="uk-UA" w:eastAsia="en-US"/>
        </w:rPr>
      </w:pPr>
      <w:r w:rsidRPr="000F2B20">
        <w:rPr>
          <w:sz w:val="28"/>
          <w:szCs w:val="28"/>
          <w:lang w:val="uk-UA"/>
        </w:rPr>
        <w:t>3.1.2 </w:t>
      </w:r>
      <w:r w:rsidRPr="000F2B20">
        <w:rPr>
          <w:rFonts w:eastAsia="Calibri"/>
          <w:sz w:val="28"/>
          <w:szCs w:val="28"/>
          <w:lang w:val="uk-UA" w:eastAsia="en-US"/>
        </w:rPr>
        <w:t xml:space="preserve">паспорт громадянина України </w:t>
      </w:r>
      <w:r w:rsidR="00713276">
        <w:rPr>
          <w:rFonts w:eastAsia="Calibri"/>
          <w:sz w:val="28"/>
          <w:szCs w:val="28"/>
          <w:lang w:val="uk-UA" w:eastAsia="en-US"/>
        </w:rPr>
        <w:t>чи</w:t>
      </w:r>
      <w:r w:rsidRPr="000F2B20">
        <w:rPr>
          <w:rFonts w:eastAsia="Calibri"/>
          <w:sz w:val="28"/>
          <w:szCs w:val="28"/>
          <w:lang w:val="uk-UA" w:eastAsia="en-US"/>
        </w:rPr>
        <w:t xml:space="preserve"> паспорт у формі ID-картки (з долученням довідки про реєстрацію місця проживання або місця перебування), паспорт громадянина України у формі електронного відображення інформації (у разі реєстрації особи на</w:t>
      </w:r>
      <w:r>
        <w:rPr>
          <w:rFonts w:eastAsia="Calibri"/>
          <w:sz w:val="28"/>
          <w:szCs w:val="28"/>
          <w:lang w:val="uk-UA" w:eastAsia="en-US"/>
        </w:rPr>
        <w:t xml:space="preserve"> </w:t>
      </w:r>
      <w:r w:rsidRPr="000F2B20">
        <w:rPr>
          <w:rFonts w:eastAsia="Calibri"/>
          <w:sz w:val="28"/>
          <w:szCs w:val="28"/>
          <w:lang w:val="uk-UA" w:eastAsia="en-US"/>
        </w:rPr>
        <w:t>Єдиному вебпорталі державних послуг «Дія» за допомогою мобільного додатка «Дія») або посвідка на постійне проживання</w:t>
      </w:r>
      <w:r w:rsidRPr="000F2B20">
        <w:rPr>
          <w:sz w:val="28"/>
          <w:szCs w:val="28"/>
          <w:lang w:val="uk-UA"/>
        </w:rPr>
        <w:t>;</w:t>
      </w:r>
    </w:p>
    <w:p w:rsidR="00E75B2E" w:rsidRPr="000F2B20" w:rsidRDefault="00E75B2E" w:rsidP="00E75B2E">
      <w:pPr>
        <w:ind w:firstLine="709"/>
        <w:jc w:val="both"/>
        <w:rPr>
          <w:rFonts w:eastAsia="Calibri"/>
          <w:sz w:val="28"/>
          <w:szCs w:val="28"/>
          <w:lang w:val="uk-UA" w:eastAsia="en-US"/>
        </w:rPr>
      </w:pPr>
      <w:r w:rsidRPr="000F2B20">
        <w:rPr>
          <w:sz w:val="28"/>
          <w:szCs w:val="28"/>
          <w:lang w:val="uk-UA"/>
        </w:rPr>
        <w:t>3.1.3</w:t>
      </w:r>
      <w:r>
        <w:rPr>
          <w:sz w:val="28"/>
          <w:szCs w:val="28"/>
          <w:lang w:val="uk-UA"/>
        </w:rPr>
        <w:t xml:space="preserve"> </w:t>
      </w:r>
      <w:r w:rsidRPr="000F2B20">
        <w:rPr>
          <w:rFonts w:eastAsia="Calibri"/>
          <w:sz w:val="28"/>
          <w:szCs w:val="28"/>
          <w:lang w:val="uk-UA" w:eastAsia="en-US"/>
        </w:rPr>
        <w:t>довідку про присвоєння реєстраційного номера облікової картки платника податків (не подається в разі наявності реєстраційного номера облікової картки платника податків у паспорті у формі ID-картки або фізичними особами, які через релігійні переконання відмовилися від прийняття реєстраційного номера облікової картки платника податків і мають відповідну відмітку в паспорті</w:t>
      </w:r>
      <w:r>
        <w:rPr>
          <w:rFonts w:eastAsia="Calibri"/>
          <w:sz w:val="28"/>
          <w:szCs w:val="28"/>
          <w:lang w:val="uk-UA" w:eastAsia="en-US"/>
        </w:rPr>
        <w:t xml:space="preserve">) </w:t>
      </w:r>
      <w:r w:rsidRPr="000F2B20">
        <w:rPr>
          <w:rFonts w:eastAsia="Calibri"/>
          <w:sz w:val="28"/>
          <w:szCs w:val="28"/>
          <w:lang w:val="uk-UA" w:eastAsia="en-US"/>
        </w:rPr>
        <w:t>або реєстраційний номер облікової картки платника податків у формі електронного відображення інформації (у разі реєстрації особи на Єдиному вебпорталі державних послуг «Дія» за допомогою мобільного додатка «Дія»)</w:t>
      </w:r>
      <w:r w:rsidRPr="000F2B20">
        <w:rPr>
          <w:sz w:val="28"/>
          <w:szCs w:val="28"/>
          <w:lang w:val="uk-UA"/>
        </w:rPr>
        <w:t>;</w:t>
      </w:r>
    </w:p>
    <w:p w:rsidR="00E75B2E" w:rsidRPr="000F2B20" w:rsidRDefault="00E75B2E" w:rsidP="00E75B2E">
      <w:pPr>
        <w:ind w:firstLine="709"/>
        <w:jc w:val="both"/>
        <w:rPr>
          <w:rFonts w:eastAsia="Calibri"/>
          <w:sz w:val="28"/>
          <w:szCs w:val="28"/>
          <w:lang w:val="uk-UA" w:eastAsia="en-US"/>
        </w:rPr>
      </w:pPr>
      <w:r w:rsidRPr="000F2B20">
        <w:rPr>
          <w:rFonts w:eastAsia="Calibri"/>
          <w:sz w:val="28"/>
          <w:szCs w:val="28"/>
          <w:lang w:val="uk-UA" w:eastAsia="en-US"/>
        </w:rPr>
        <w:t>3.1.4 документ що підтверджує належність до категорій, зазначених у пункті 1.2 Порядку;</w:t>
      </w:r>
    </w:p>
    <w:p w:rsidR="00E75B2E" w:rsidRPr="000F2B20" w:rsidRDefault="00E75B2E" w:rsidP="00E75B2E">
      <w:pPr>
        <w:ind w:firstLine="709"/>
        <w:jc w:val="both"/>
        <w:rPr>
          <w:rFonts w:eastAsia="Calibri"/>
          <w:sz w:val="28"/>
          <w:szCs w:val="28"/>
          <w:lang w:val="uk-UA" w:eastAsia="en-US"/>
        </w:rPr>
      </w:pPr>
      <w:r w:rsidRPr="000F2B20">
        <w:rPr>
          <w:rFonts w:eastAsia="Calibri"/>
          <w:sz w:val="28"/>
          <w:szCs w:val="28"/>
          <w:lang w:val="uk-UA" w:eastAsia="en-US"/>
        </w:rPr>
        <w:t>3.1.5 довідку з банківської установи</w:t>
      </w:r>
      <w:r w:rsidR="00AE4B56">
        <w:rPr>
          <w:rFonts w:eastAsia="Calibri"/>
          <w:sz w:val="28"/>
          <w:szCs w:val="28"/>
          <w:lang w:val="uk-UA" w:eastAsia="en-US"/>
        </w:rPr>
        <w:t xml:space="preserve"> про номер рахунку для перераху</w:t>
      </w:r>
      <w:r w:rsidRPr="000F2B20">
        <w:rPr>
          <w:rFonts w:eastAsia="Calibri"/>
          <w:sz w:val="28"/>
          <w:szCs w:val="28"/>
          <w:lang w:val="uk-UA" w:eastAsia="en-US"/>
        </w:rPr>
        <w:t>вання коштів компенсації.</w:t>
      </w:r>
    </w:p>
    <w:p w:rsidR="00E75B2E" w:rsidRPr="000F2B20" w:rsidRDefault="00E75B2E" w:rsidP="00E75B2E">
      <w:pPr>
        <w:tabs>
          <w:tab w:val="left" w:pos="-7230"/>
        </w:tabs>
        <w:ind w:firstLine="709"/>
        <w:jc w:val="both"/>
        <w:rPr>
          <w:rFonts w:eastAsia="Calibri"/>
          <w:sz w:val="28"/>
          <w:szCs w:val="28"/>
          <w:lang w:val="uk-UA" w:eastAsia="en-US"/>
        </w:rPr>
      </w:pPr>
      <w:r w:rsidRPr="000F2B20">
        <w:rPr>
          <w:rFonts w:eastAsia="Calibri"/>
          <w:sz w:val="28"/>
          <w:szCs w:val="28"/>
          <w:lang w:val="uk-UA" w:eastAsia="en-US"/>
        </w:rPr>
        <w:t>3.2. Заявник особистим підписом під час написання заяви підтверджує інформацію про неотримання пільг на оплату житлово-комунальних послуг або житлової субсидії коштом державного бюджету.</w:t>
      </w:r>
    </w:p>
    <w:p w:rsidR="00E75B2E" w:rsidRPr="000F2B20" w:rsidRDefault="00E75B2E" w:rsidP="00E75B2E">
      <w:pPr>
        <w:ind w:firstLine="709"/>
        <w:jc w:val="both"/>
        <w:rPr>
          <w:rFonts w:eastAsia="Calibri"/>
          <w:sz w:val="28"/>
          <w:szCs w:val="28"/>
          <w:lang w:val="uk-UA" w:eastAsia="en-US"/>
        </w:rPr>
      </w:pPr>
      <w:r w:rsidRPr="000F2B20">
        <w:rPr>
          <w:rFonts w:eastAsia="Calibri"/>
          <w:sz w:val="28"/>
          <w:szCs w:val="28"/>
          <w:lang w:val="uk-UA" w:eastAsia="en-US"/>
        </w:rPr>
        <w:t>3.</w:t>
      </w:r>
      <w:r>
        <w:rPr>
          <w:rFonts w:eastAsia="Calibri"/>
          <w:sz w:val="28"/>
          <w:szCs w:val="28"/>
          <w:lang w:val="uk-UA" w:eastAsia="en-US"/>
        </w:rPr>
        <w:t>3</w:t>
      </w:r>
      <w:r w:rsidRPr="000F2B20">
        <w:rPr>
          <w:rFonts w:eastAsia="Calibri"/>
          <w:sz w:val="28"/>
          <w:szCs w:val="28"/>
          <w:lang w:val="uk-UA" w:eastAsia="en-US"/>
        </w:rPr>
        <w:t xml:space="preserve">. Управління праці та соціального захисту населення виконкомів районних у місті рад: </w:t>
      </w:r>
    </w:p>
    <w:p w:rsidR="00E75B2E" w:rsidRPr="000F2B20" w:rsidRDefault="00E75B2E" w:rsidP="00E75B2E">
      <w:pPr>
        <w:tabs>
          <w:tab w:val="left" w:pos="540"/>
          <w:tab w:val="left" w:pos="567"/>
        </w:tabs>
        <w:ind w:firstLine="709"/>
        <w:jc w:val="both"/>
        <w:rPr>
          <w:rFonts w:eastAsia="Calibri"/>
          <w:sz w:val="28"/>
          <w:szCs w:val="28"/>
          <w:lang w:val="uk-UA" w:eastAsia="en-US"/>
        </w:rPr>
      </w:pPr>
      <w:r w:rsidRPr="000F2B20">
        <w:rPr>
          <w:rFonts w:eastAsia="Calibri"/>
          <w:sz w:val="28"/>
          <w:szCs w:val="28"/>
          <w:lang w:val="uk-UA" w:eastAsia="en-US"/>
        </w:rPr>
        <w:t>3.</w:t>
      </w:r>
      <w:r>
        <w:rPr>
          <w:rFonts w:eastAsia="Calibri"/>
          <w:sz w:val="28"/>
          <w:szCs w:val="28"/>
          <w:lang w:val="uk-UA" w:eastAsia="en-US"/>
        </w:rPr>
        <w:t>3</w:t>
      </w:r>
      <w:r w:rsidRPr="000F2B20">
        <w:rPr>
          <w:rFonts w:eastAsia="Calibri"/>
          <w:sz w:val="28"/>
          <w:szCs w:val="28"/>
          <w:lang w:val="uk-UA" w:eastAsia="en-US"/>
        </w:rPr>
        <w:t xml:space="preserve">.1 ведуть облік вищезазначених категорій </w:t>
      </w:r>
      <w:r w:rsidR="00344E19">
        <w:rPr>
          <w:rFonts w:eastAsia="Calibri"/>
          <w:sz w:val="28"/>
          <w:szCs w:val="28"/>
          <w:lang w:val="uk-UA" w:eastAsia="en-US"/>
        </w:rPr>
        <w:t>мешканців</w:t>
      </w:r>
      <w:r w:rsidRPr="000F2B20">
        <w:rPr>
          <w:rFonts w:eastAsia="Calibri"/>
          <w:sz w:val="28"/>
          <w:szCs w:val="28"/>
          <w:lang w:val="uk-UA" w:eastAsia="en-US"/>
        </w:rPr>
        <w:t>;</w:t>
      </w:r>
    </w:p>
    <w:p w:rsidR="00E75B2E" w:rsidRPr="000F2B20" w:rsidRDefault="00E75B2E" w:rsidP="00E75B2E">
      <w:pPr>
        <w:tabs>
          <w:tab w:val="left" w:pos="567"/>
          <w:tab w:val="left" w:pos="993"/>
          <w:tab w:val="left" w:pos="1080"/>
          <w:tab w:val="left" w:pos="1276"/>
        </w:tabs>
        <w:ind w:firstLine="709"/>
        <w:jc w:val="both"/>
        <w:rPr>
          <w:rFonts w:eastAsia="Calibri"/>
          <w:sz w:val="28"/>
          <w:szCs w:val="28"/>
          <w:lang w:val="uk-UA" w:eastAsia="en-US"/>
        </w:rPr>
      </w:pPr>
      <w:r w:rsidRPr="000F2B20">
        <w:rPr>
          <w:rFonts w:eastAsia="Calibri"/>
          <w:sz w:val="28"/>
          <w:szCs w:val="28"/>
          <w:lang w:val="uk-UA" w:eastAsia="en-US"/>
        </w:rPr>
        <w:lastRenderedPageBreak/>
        <w:t>3.</w:t>
      </w:r>
      <w:r>
        <w:rPr>
          <w:rFonts w:eastAsia="Calibri"/>
          <w:sz w:val="28"/>
          <w:szCs w:val="28"/>
          <w:lang w:val="uk-UA" w:eastAsia="en-US"/>
        </w:rPr>
        <w:t>3</w:t>
      </w:r>
      <w:r w:rsidRPr="000F2B20">
        <w:rPr>
          <w:rFonts w:eastAsia="Calibri"/>
          <w:sz w:val="28"/>
          <w:szCs w:val="28"/>
          <w:lang w:val="uk-UA" w:eastAsia="en-US"/>
        </w:rPr>
        <w:t xml:space="preserve">.2 своєчасно інформують департамент соціальної політики виконкому Криворізької міської ради про вибуття (у разі смерті, зміни адреси реєстрації тощо) або прибуття одержувачів грошової компенсації для внесення відповідних коригувань до реєстру отримувачів допомог та компенсацій за рахунок коштів бюджету Криворізької міської територіальної громади. </w:t>
      </w:r>
    </w:p>
    <w:p w:rsidR="00E75B2E" w:rsidRPr="000F2B20" w:rsidRDefault="00E75B2E" w:rsidP="00E75B2E">
      <w:pPr>
        <w:ind w:firstLine="709"/>
        <w:jc w:val="both"/>
        <w:rPr>
          <w:rFonts w:eastAsia="Calibri"/>
          <w:sz w:val="28"/>
          <w:szCs w:val="28"/>
          <w:lang w:val="uk-UA" w:eastAsia="en-US"/>
        </w:rPr>
      </w:pPr>
      <w:r w:rsidRPr="000F2B20">
        <w:rPr>
          <w:rFonts w:eastAsia="Calibri"/>
          <w:sz w:val="28"/>
          <w:szCs w:val="28"/>
          <w:lang w:val="uk-UA" w:eastAsia="en-US"/>
        </w:rPr>
        <w:t>3.</w:t>
      </w:r>
      <w:r>
        <w:rPr>
          <w:rFonts w:eastAsia="Calibri"/>
          <w:sz w:val="28"/>
          <w:szCs w:val="28"/>
          <w:lang w:val="uk-UA" w:eastAsia="en-US"/>
        </w:rPr>
        <w:t>4</w:t>
      </w:r>
      <w:r w:rsidRPr="000F2B20">
        <w:rPr>
          <w:rFonts w:eastAsia="Calibri"/>
          <w:sz w:val="28"/>
          <w:szCs w:val="28"/>
          <w:lang w:val="uk-UA" w:eastAsia="en-US"/>
        </w:rPr>
        <w:t>. Виплата компенсації витрат з оплати житлово-комунальних послуг здійснюється щомісячно:</w:t>
      </w:r>
    </w:p>
    <w:p w:rsidR="00E75B2E" w:rsidRPr="000F2B20" w:rsidRDefault="00E75B2E" w:rsidP="00E75B2E">
      <w:pPr>
        <w:ind w:firstLine="709"/>
        <w:jc w:val="both"/>
        <w:rPr>
          <w:rFonts w:eastAsia="Calibri"/>
          <w:sz w:val="28"/>
          <w:szCs w:val="28"/>
          <w:lang w:val="uk-UA" w:eastAsia="en-US"/>
        </w:rPr>
      </w:pPr>
      <w:r w:rsidRPr="000F2B20">
        <w:rPr>
          <w:rFonts w:eastAsia="Calibri"/>
          <w:sz w:val="28"/>
          <w:szCs w:val="28"/>
          <w:lang w:val="uk-UA" w:eastAsia="en-US"/>
        </w:rPr>
        <w:t>3.</w:t>
      </w:r>
      <w:r>
        <w:rPr>
          <w:rFonts w:eastAsia="Calibri"/>
          <w:sz w:val="28"/>
          <w:szCs w:val="28"/>
          <w:lang w:val="uk-UA" w:eastAsia="en-US"/>
        </w:rPr>
        <w:t>4</w:t>
      </w:r>
      <w:r w:rsidRPr="000F2B20">
        <w:rPr>
          <w:rFonts w:eastAsia="Calibri"/>
          <w:sz w:val="28"/>
          <w:szCs w:val="28"/>
          <w:lang w:val="uk-UA" w:eastAsia="en-US"/>
        </w:rPr>
        <w:t>.1 у опалювальний період у розмірі одного прожиткового мінімуму на 1 особу, яка втратила працездатність станом на 01 січня відповідного року;</w:t>
      </w:r>
    </w:p>
    <w:p w:rsidR="00E75B2E" w:rsidRPr="000F2B20" w:rsidRDefault="00E75B2E" w:rsidP="00E75B2E">
      <w:pPr>
        <w:ind w:firstLine="709"/>
        <w:jc w:val="both"/>
        <w:rPr>
          <w:rFonts w:eastAsia="Calibri"/>
          <w:sz w:val="28"/>
          <w:szCs w:val="28"/>
          <w:lang w:val="uk-UA" w:eastAsia="en-US"/>
        </w:rPr>
      </w:pPr>
      <w:r w:rsidRPr="000F2B20">
        <w:rPr>
          <w:rFonts w:eastAsia="Calibri"/>
          <w:sz w:val="28"/>
          <w:szCs w:val="28"/>
          <w:lang w:val="uk-UA" w:eastAsia="en-US"/>
        </w:rPr>
        <w:t>3.</w:t>
      </w:r>
      <w:r>
        <w:rPr>
          <w:rFonts w:eastAsia="Calibri"/>
          <w:sz w:val="28"/>
          <w:szCs w:val="28"/>
          <w:lang w:val="uk-UA" w:eastAsia="en-US"/>
        </w:rPr>
        <w:t>4</w:t>
      </w:r>
      <w:r w:rsidRPr="000F2B20">
        <w:rPr>
          <w:rFonts w:eastAsia="Calibri"/>
          <w:sz w:val="28"/>
          <w:szCs w:val="28"/>
          <w:lang w:val="uk-UA" w:eastAsia="en-US"/>
        </w:rPr>
        <w:t>.2 у неопалювальний період у розмірі 25 відсотків одного прожитко-вого мінімуму на 1 особу, яка втратила працездатність станом на 01 січня відповідного року.</w:t>
      </w:r>
    </w:p>
    <w:p w:rsidR="00320006" w:rsidRPr="000F2B20" w:rsidRDefault="00320006" w:rsidP="00E75B2E">
      <w:pPr>
        <w:tabs>
          <w:tab w:val="left" w:pos="1276"/>
        </w:tabs>
        <w:ind w:firstLine="709"/>
        <w:jc w:val="both"/>
        <w:rPr>
          <w:rFonts w:eastAsia="Calibri"/>
          <w:sz w:val="28"/>
          <w:szCs w:val="28"/>
          <w:lang w:val="uk-UA" w:eastAsia="en-US"/>
        </w:rPr>
      </w:pPr>
    </w:p>
    <w:p w:rsidR="00E75B2E" w:rsidRDefault="00E75B2E" w:rsidP="00E75B2E">
      <w:pPr>
        <w:tabs>
          <w:tab w:val="left" w:pos="-7230"/>
        </w:tabs>
        <w:jc w:val="center"/>
        <w:rPr>
          <w:rFonts w:eastAsia="Calibri"/>
          <w:b/>
          <w:i/>
          <w:sz w:val="28"/>
          <w:szCs w:val="28"/>
          <w:lang w:val="uk-UA" w:eastAsia="en-US"/>
        </w:rPr>
      </w:pPr>
      <w:r w:rsidRPr="000F2B20">
        <w:rPr>
          <w:b/>
          <w:i/>
          <w:sz w:val="28"/>
          <w:szCs w:val="28"/>
          <w:lang w:val="uk-UA"/>
        </w:rPr>
        <w:t>ІV</w:t>
      </w:r>
      <w:r w:rsidRPr="000F2B20">
        <w:rPr>
          <w:rFonts w:eastAsia="Calibri"/>
          <w:b/>
          <w:i/>
          <w:sz w:val="28"/>
          <w:szCs w:val="28"/>
          <w:lang w:val="uk-UA" w:eastAsia="en-US"/>
        </w:rPr>
        <w:t>. Фінансування видатків на виплату компенсацій</w:t>
      </w:r>
    </w:p>
    <w:p w:rsidR="00E75B2E" w:rsidRDefault="00E75B2E" w:rsidP="00E75B2E">
      <w:pPr>
        <w:tabs>
          <w:tab w:val="left" w:pos="-7230"/>
        </w:tabs>
        <w:ind w:firstLine="709"/>
        <w:jc w:val="both"/>
        <w:rPr>
          <w:rFonts w:eastAsia="Calibri"/>
          <w:sz w:val="28"/>
          <w:szCs w:val="28"/>
          <w:lang w:val="uk-UA" w:eastAsia="en-US"/>
        </w:rPr>
      </w:pPr>
      <w:r>
        <w:rPr>
          <w:rFonts w:eastAsia="Calibri"/>
          <w:sz w:val="28"/>
          <w:szCs w:val="28"/>
          <w:lang w:val="uk-UA" w:eastAsia="en-US"/>
        </w:rPr>
        <w:t xml:space="preserve">4.1 </w:t>
      </w:r>
      <w:r w:rsidRPr="000F2B20">
        <w:rPr>
          <w:rFonts w:eastAsia="Calibri"/>
          <w:sz w:val="28"/>
          <w:szCs w:val="28"/>
          <w:lang w:val="uk-UA" w:eastAsia="en-US"/>
        </w:rPr>
        <w:t xml:space="preserve">Фінансування видатків на виплату компенсацій проводиться департаментом фінансів виконкому Криворізької міської ради за рахунок коштів </w:t>
      </w:r>
      <w:r>
        <w:rPr>
          <w:rFonts w:eastAsia="Calibri"/>
          <w:sz w:val="28"/>
          <w:szCs w:val="28"/>
          <w:lang w:val="uk-UA" w:eastAsia="en-US"/>
        </w:rPr>
        <w:t xml:space="preserve"> </w:t>
      </w:r>
      <w:r w:rsidRPr="000F2B20">
        <w:rPr>
          <w:rFonts w:eastAsia="Calibri"/>
          <w:sz w:val="28"/>
          <w:szCs w:val="28"/>
          <w:lang w:val="uk-UA" w:eastAsia="en-US"/>
        </w:rPr>
        <w:t>бюджету</w:t>
      </w:r>
      <w:r>
        <w:rPr>
          <w:rFonts w:eastAsia="Calibri"/>
          <w:sz w:val="28"/>
          <w:szCs w:val="28"/>
          <w:lang w:val="uk-UA" w:eastAsia="en-US"/>
        </w:rPr>
        <w:t xml:space="preserve"> </w:t>
      </w:r>
      <w:r w:rsidRPr="000F2B20">
        <w:rPr>
          <w:rFonts w:eastAsia="Calibri"/>
          <w:sz w:val="28"/>
          <w:szCs w:val="28"/>
          <w:lang w:val="uk-UA" w:eastAsia="en-US"/>
        </w:rPr>
        <w:t xml:space="preserve"> </w:t>
      </w:r>
      <w:r w:rsidRPr="000F2B20">
        <w:rPr>
          <w:sz w:val="28"/>
          <w:szCs w:val="28"/>
          <w:lang w:val="uk-UA"/>
        </w:rPr>
        <w:t xml:space="preserve">Криворізької </w:t>
      </w:r>
      <w:r>
        <w:rPr>
          <w:sz w:val="28"/>
          <w:szCs w:val="28"/>
          <w:lang w:val="uk-UA"/>
        </w:rPr>
        <w:t xml:space="preserve"> </w:t>
      </w:r>
      <w:r w:rsidRPr="000F2B20">
        <w:rPr>
          <w:sz w:val="28"/>
          <w:szCs w:val="28"/>
          <w:lang w:val="uk-UA"/>
        </w:rPr>
        <w:t xml:space="preserve">міської </w:t>
      </w:r>
      <w:r>
        <w:rPr>
          <w:sz w:val="28"/>
          <w:szCs w:val="28"/>
          <w:lang w:val="uk-UA"/>
        </w:rPr>
        <w:t xml:space="preserve"> </w:t>
      </w:r>
      <w:r w:rsidRPr="000F2B20">
        <w:rPr>
          <w:sz w:val="28"/>
          <w:szCs w:val="28"/>
          <w:lang w:val="uk-UA"/>
        </w:rPr>
        <w:t xml:space="preserve">територіальної </w:t>
      </w:r>
      <w:r>
        <w:rPr>
          <w:sz w:val="28"/>
          <w:szCs w:val="28"/>
          <w:lang w:val="uk-UA"/>
        </w:rPr>
        <w:t xml:space="preserve"> </w:t>
      </w:r>
      <w:r w:rsidRPr="000F2B20">
        <w:rPr>
          <w:sz w:val="28"/>
          <w:szCs w:val="28"/>
          <w:lang w:val="uk-UA"/>
        </w:rPr>
        <w:t xml:space="preserve">громади </w:t>
      </w:r>
      <w:r>
        <w:rPr>
          <w:sz w:val="28"/>
          <w:szCs w:val="28"/>
          <w:lang w:val="uk-UA"/>
        </w:rPr>
        <w:t xml:space="preserve"> </w:t>
      </w:r>
      <w:r w:rsidRPr="000F2B20">
        <w:rPr>
          <w:rFonts w:eastAsia="Calibri"/>
          <w:sz w:val="28"/>
          <w:szCs w:val="28"/>
          <w:lang w:val="uk-UA" w:eastAsia="en-US"/>
        </w:rPr>
        <w:t xml:space="preserve">відповідно </w:t>
      </w:r>
      <w:r>
        <w:rPr>
          <w:rFonts w:eastAsia="Calibri"/>
          <w:sz w:val="28"/>
          <w:szCs w:val="28"/>
          <w:lang w:val="uk-UA" w:eastAsia="en-US"/>
        </w:rPr>
        <w:t xml:space="preserve"> </w:t>
      </w:r>
      <w:r w:rsidRPr="000F2B20">
        <w:rPr>
          <w:rFonts w:eastAsia="Calibri"/>
          <w:sz w:val="28"/>
          <w:szCs w:val="28"/>
          <w:lang w:val="uk-UA" w:eastAsia="en-US"/>
        </w:rPr>
        <w:t xml:space="preserve">до </w:t>
      </w:r>
    </w:p>
    <w:p w:rsidR="00E75B2E" w:rsidRPr="000F2B20" w:rsidRDefault="00E75B2E" w:rsidP="00E75B2E">
      <w:pPr>
        <w:tabs>
          <w:tab w:val="left" w:pos="-7230"/>
        </w:tabs>
        <w:jc w:val="both"/>
        <w:rPr>
          <w:rFonts w:eastAsia="Calibri"/>
          <w:sz w:val="28"/>
          <w:szCs w:val="28"/>
          <w:lang w:val="uk-UA" w:eastAsia="en-US"/>
        </w:rPr>
      </w:pPr>
      <w:r w:rsidRPr="000F2B20">
        <w:rPr>
          <w:rFonts w:eastAsia="Calibri"/>
          <w:sz w:val="28"/>
          <w:szCs w:val="28"/>
          <w:lang w:val="uk-UA" w:eastAsia="en-US"/>
        </w:rPr>
        <w:t>пропозицій головного розпорядника коштів – департаменту соціальної політики виконкому Криворізької міської ради</w:t>
      </w:r>
      <w:r w:rsidRPr="000F2B20">
        <w:rPr>
          <w:sz w:val="28"/>
          <w:szCs w:val="28"/>
          <w:lang w:val="uk-UA"/>
        </w:rPr>
        <w:t xml:space="preserve"> в </w:t>
      </w:r>
      <w:r w:rsidRPr="000F2B20">
        <w:rPr>
          <w:rFonts w:eastAsia="Calibri"/>
          <w:sz w:val="28"/>
          <w:szCs w:val="28"/>
          <w:lang w:val="uk-UA" w:eastAsia="en-US"/>
        </w:rPr>
        <w:t>межах планових призначень на цю мету.</w:t>
      </w:r>
    </w:p>
    <w:p w:rsidR="00E75B2E" w:rsidRPr="000F2B20" w:rsidRDefault="00E75B2E" w:rsidP="00E75B2E">
      <w:pPr>
        <w:tabs>
          <w:tab w:val="left" w:pos="-7230"/>
        </w:tabs>
        <w:ind w:firstLine="709"/>
        <w:jc w:val="both"/>
        <w:rPr>
          <w:rFonts w:eastAsia="Calibri"/>
          <w:sz w:val="28"/>
          <w:szCs w:val="28"/>
          <w:lang w:val="uk-UA" w:eastAsia="en-US"/>
        </w:rPr>
      </w:pPr>
      <w:r w:rsidRPr="000F2B20">
        <w:rPr>
          <w:rFonts w:eastAsia="Calibri"/>
          <w:sz w:val="28"/>
          <w:szCs w:val="28"/>
          <w:lang w:val="uk-UA" w:eastAsia="en-US"/>
        </w:rPr>
        <w:t>4.2. На підставі поданих документів на компенсацію департамент соціальної політики виконкому Криворізької міської ради здійснює виплату.</w:t>
      </w:r>
    </w:p>
    <w:p w:rsidR="00E75B2E" w:rsidRPr="000F2B20" w:rsidRDefault="00E75B2E" w:rsidP="00E75B2E">
      <w:pPr>
        <w:tabs>
          <w:tab w:val="left" w:pos="1276"/>
        </w:tabs>
        <w:ind w:firstLine="709"/>
        <w:jc w:val="both"/>
        <w:rPr>
          <w:b/>
          <w:i/>
          <w:sz w:val="28"/>
          <w:szCs w:val="28"/>
          <w:lang w:val="uk-UA"/>
        </w:rPr>
      </w:pPr>
      <w:r w:rsidRPr="000F2B20">
        <w:rPr>
          <w:rFonts w:eastAsia="Calibri"/>
          <w:sz w:val="28"/>
          <w:szCs w:val="28"/>
          <w:lang w:val="uk-UA" w:eastAsia="en-US"/>
        </w:rPr>
        <w:t>4.3. Виплата компенсацій заявникам здійснюється шляхом перерахування коштів через банківську установу.</w:t>
      </w:r>
    </w:p>
    <w:p w:rsidR="00E75B2E" w:rsidRPr="000F2B20" w:rsidRDefault="00E75B2E" w:rsidP="00E75B2E">
      <w:pPr>
        <w:jc w:val="both"/>
        <w:rPr>
          <w:sz w:val="28"/>
          <w:szCs w:val="28"/>
          <w:lang w:val="uk-UA"/>
        </w:rPr>
      </w:pPr>
    </w:p>
    <w:p w:rsidR="00E75B2E" w:rsidRPr="000F2B20" w:rsidRDefault="00E75B2E" w:rsidP="00E75B2E">
      <w:pPr>
        <w:jc w:val="both"/>
        <w:rPr>
          <w:sz w:val="28"/>
          <w:szCs w:val="28"/>
          <w:lang w:val="uk-UA"/>
        </w:rPr>
      </w:pPr>
    </w:p>
    <w:p w:rsidR="00E75B2E" w:rsidRPr="000F2B20" w:rsidRDefault="00E75B2E" w:rsidP="00E75B2E">
      <w:pPr>
        <w:jc w:val="both"/>
        <w:rPr>
          <w:sz w:val="28"/>
          <w:szCs w:val="28"/>
          <w:lang w:val="uk-UA"/>
        </w:rPr>
      </w:pPr>
    </w:p>
    <w:p w:rsidR="00E75B2E" w:rsidRPr="000F2B20" w:rsidRDefault="00E75B2E" w:rsidP="00E75B2E">
      <w:pPr>
        <w:jc w:val="both"/>
        <w:rPr>
          <w:sz w:val="28"/>
          <w:szCs w:val="28"/>
          <w:lang w:val="uk-UA"/>
        </w:rPr>
      </w:pPr>
    </w:p>
    <w:p w:rsidR="00E75B2E" w:rsidRPr="000F2B20" w:rsidRDefault="00E75B2E" w:rsidP="00E75B2E">
      <w:pPr>
        <w:jc w:val="both"/>
        <w:rPr>
          <w:b/>
          <w:i/>
          <w:sz w:val="28"/>
          <w:szCs w:val="28"/>
          <w:lang w:eastAsia="uk-UA"/>
        </w:rPr>
      </w:pPr>
      <w:r w:rsidRPr="000F2B20">
        <w:rPr>
          <w:b/>
          <w:i/>
          <w:sz w:val="28"/>
          <w:szCs w:val="28"/>
        </w:rPr>
        <w:t>В.о. керуючої справами виконкому –</w:t>
      </w:r>
    </w:p>
    <w:p w:rsidR="00E75B2E" w:rsidRPr="00087C07" w:rsidRDefault="00E75B2E" w:rsidP="00E75B2E">
      <w:pPr>
        <w:jc w:val="both"/>
        <w:rPr>
          <w:b/>
          <w:i/>
          <w:sz w:val="20"/>
          <w:szCs w:val="20"/>
        </w:rPr>
      </w:pPr>
      <w:r w:rsidRPr="000F2B20">
        <w:rPr>
          <w:b/>
          <w:i/>
          <w:sz w:val="28"/>
          <w:szCs w:val="28"/>
        </w:rPr>
        <w:t>заступник міського голови</w:t>
      </w:r>
      <w:r w:rsidRPr="000F2B20">
        <w:rPr>
          <w:b/>
          <w:i/>
          <w:sz w:val="28"/>
          <w:szCs w:val="28"/>
          <w:lang w:val="uk-UA"/>
        </w:rPr>
        <w:t xml:space="preserve">                          </w:t>
      </w:r>
      <w:r>
        <w:rPr>
          <w:b/>
          <w:i/>
          <w:sz w:val="28"/>
          <w:szCs w:val="28"/>
          <w:lang w:val="uk-UA"/>
        </w:rPr>
        <w:t xml:space="preserve">                   </w:t>
      </w:r>
      <w:r w:rsidRPr="000F2B20">
        <w:rPr>
          <w:b/>
          <w:i/>
          <w:sz w:val="28"/>
          <w:szCs w:val="28"/>
        </w:rPr>
        <w:t>Надія ПОДОПЛЄЛОВА</w:t>
      </w:r>
    </w:p>
    <w:p w:rsidR="00E75B2E" w:rsidRPr="0083731A" w:rsidRDefault="00E75B2E" w:rsidP="00E75B2E">
      <w:pPr>
        <w:rPr>
          <w:b/>
          <w:i/>
          <w:sz w:val="28"/>
          <w:szCs w:val="28"/>
          <w:lang w:val="uk-UA"/>
        </w:rPr>
      </w:pPr>
    </w:p>
    <w:p w:rsidR="00E75B2E" w:rsidRPr="004E3A01" w:rsidRDefault="00E75B2E" w:rsidP="00E75B2E">
      <w:pPr>
        <w:rPr>
          <w:lang w:val="uk-UA"/>
        </w:rPr>
      </w:pPr>
    </w:p>
    <w:p w:rsidR="00383FA8" w:rsidRDefault="00383FA8"/>
    <w:sectPr w:rsidR="00383FA8" w:rsidSect="00446F89">
      <w:headerReference w:type="default" r:id="rId8"/>
      <w:pgSz w:w="11906" w:h="16838"/>
      <w:pgMar w:top="284" w:right="567"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987" w:rsidRDefault="004F0987" w:rsidP="00E75B2E">
      <w:r>
        <w:separator/>
      </w:r>
    </w:p>
  </w:endnote>
  <w:endnote w:type="continuationSeparator" w:id="0">
    <w:p w:rsidR="004F0987" w:rsidRDefault="004F0987" w:rsidP="00E7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987" w:rsidRDefault="004F0987" w:rsidP="00E75B2E">
      <w:r>
        <w:separator/>
      </w:r>
    </w:p>
  </w:footnote>
  <w:footnote w:type="continuationSeparator" w:id="0">
    <w:p w:rsidR="004F0987" w:rsidRDefault="004F0987" w:rsidP="00E75B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F89" w:rsidRDefault="00A12B9A">
    <w:pPr>
      <w:pStyle w:val="a3"/>
      <w:jc w:val="center"/>
    </w:pPr>
    <w:r>
      <w:fldChar w:fldCharType="begin"/>
    </w:r>
    <w:r>
      <w:instrText>PAGE   \* MERGEFORMAT</w:instrText>
    </w:r>
    <w:r>
      <w:fldChar w:fldCharType="separate"/>
    </w:r>
    <w:r w:rsidR="00F11022">
      <w:rPr>
        <w:noProof/>
      </w:rPr>
      <w:t>6</w:t>
    </w:r>
    <w:r>
      <w:fldChar w:fldCharType="end"/>
    </w:r>
  </w:p>
  <w:p w:rsidR="00E91BA3" w:rsidRDefault="004F09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2E"/>
    <w:rsid w:val="000D2508"/>
    <w:rsid w:val="00252443"/>
    <w:rsid w:val="00320006"/>
    <w:rsid w:val="00344E19"/>
    <w:rsid w:val="00383FA8"/>
    <w:rsid w:val="004B2C72"/>
    <w:rsid w:val="004D74D3"/>
    <w:rsid w:val="004F0987"/>
    <w:rsid w:val="005B3500"/>
    <w:rsid w:val="006001C5"/>
    <w:rsid w:val="00673675"/>
    <w:rsid w:val="006C4FA2"/>
    <w:rsid w:val="00713276"/>
    <w:rsid w:val="007464ED"/>
    <w:rsid w:val="00A0571E"/>
    <w:rsid w:val="00A12B9A"/>
    <w:rsid w:val="00A25079"/>
    <w:rsid w:val="00A47E6D"/>
    <w:rsid w:val="00AE4B56"/>
    <w:rsid w:val="00C41499"/>
    <w:rsid w:val="00C73310"/>
    <w:rsid w:val="00CB27BD"/>
    <w:rsid w:val="00CB2DC5"/>
    <w:rsid w:val="00CC28C3"/>
    <w:rsid w:val="00D9734C"/>
    <w:rsid w:val="00DE0CC0"/>
    <w:rsid w:val="00E47BB8"/>
    <w:rsid w:val="00E72FF9"/>
    <w:rsid w:val="00E75A34"/>
    <w:rsid w:val="00E75B2E"/>
    <w:rsid w:val="00EA4C03"/>
    <w:rsid w:val="00EA4C20"/>
    <w:rsid w:val="00EB32E7"/>
    <w:rsid w:val="00F11022"/>
    <w:rsid w:val="00F82872"/>
    <w:rsid w:val="00FF47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9FBFEA-BF1B-48EA-8126-924FA602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B2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B2E"/>
    <w:pPr>
      <w:tabs>
        <w:tab w:val="center" w:pos="4819"/>
        <w:tab w:val="right" w:pos="9639"/>
      </w:tabs>
    </w:pPr>
  </w:style>
  <w:style w:type="character" w:customStyle="1" w:styleId="a4">
    <w:name w:val="Верхний колонтитул Знак"/>
    <w:basedOn w:val="a0"/>
    <w:link w:val="a3"/>
    <w:uiPriority w:val="99"/>
    <w:rsid w:val="00E75B2E"/>
    <w:rPr>
      <w:rFonts w:ascii="Times New Roman" w:eastAsia="Times New Roman" w:hAnsi="Times New Roman" w:cs="Times New Roman"/>
      <w:sz w:val="24"/>
      <w:szCs w:val="24"/>
      <w:lang w:val="ru-RU" w:eastAsia="ru-RU"/>
    </w:rPr>
  </w:style>
  <w:style w:type="paragraph" w:styleId="a5">
    <w:name w:val="No Spacing"/>
    <w:uiPriority w:val="1"/>
    <w:qFormat/>
    <w:rsid w:val="00E75B2E"/>
    <w:pPr>
      <w:spacing w:after="0" w:line="240" w:lineRule="auto"/>
    </w:pPr>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E75B2E"/>
    <w:pPr>
      <w:tabs>
        <w:tab w:val="center" w:pos="4819"/>
        <w:tab w:val="right" w:pos="9639"/>
      </w:tabs>
    </w:pPr>
  </w:style>
  <w:style w:type="character" w:customStyle="1" w:styleId="a7">
    <w:name w:val="Нижний колонтитул Знак"/>
    <w:basedOn w:val="a0"/>
    <w:link w:val="a6"/>
    <w:uiPriority w:val="99"/>
    <w:rsid w:val="00E75B2E"/>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6C4FA2"/>
    <w:rPr>
      <w:rFonts w:ascii="Tahoma" w:hAnsi="Tahoma" w:cs="Tahoma"/>
      <w:sz w:val="16"/>
      <w:szCs w:val="16"/>
    </w:rPr>
  </w:style>
  <w:style w:type="character" w:customStyle="1" w:styleId="a9">
    <w:name w:val="Текст выноски Знак"/>
    <w:basedOn w:val="a0"/>
    <w:link w:val="a8"/>
    <w:uiPriority w:val="99"/>
    <w:semiHidden/>
    <w:rsid w:val="006C4FA2"/>
    <w:rPr>
      <w:rFonts w:ascii="Tahoma" w:eastAsia="Times New Roman" w:hAnsi="Tahoma" w:cs="Tahoma"/>
      <w:sz w:val="16"/>
      <w:szCs w:val="16"/>
      <w:lang w:val="ru-RU" w:eastAsia="ru-RU"/>
    </w:rPr>
  </w:style>
  <w:style w:type="character" w:styleId="aa">
    <w:name w:val="Hyperlink"/>
    <w:rsid w:val="00344E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viza@kr.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1652</Words>
  <Characters>9419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defence90</cp:lastModifiedBy>
  <cp:revision>2</cp:revision>
  <dcterms:created xsi:type="dcterms:W3CDTF">2025-09-29T11:41:00Z</dcterms:created>
  <dcterms:modified xsi:type="dcterms:W3CDTF">2025-09-29T11:41:00Z</dcterms:modified>
</cp:coreProperties>
</file>