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8700FF" w:rsidRPr="0044320A" w:rsidTr="008916D6">
        <w:trPr>
          <w:trHeight w:val="1410"/>
        </w:trPr>
        <w:tc>
          <w:tcPr>
            <w:tcW w:w="9644" w:type="dxa"/>
          </w:tcPr>
          <w:p w:rsidR="00902DB7" w:rsidRPr="00902DB7" w:rsidRDefault="00902DB7" w:rsidP="00902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52450" cy="6832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DB7" w:rsidRPr="00902DB7" w:rsidRDefault="00902DB7" w:rsidP="00902D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902D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КРИВОРІЗЬКА МІСЬКА РАДА</w:t>
            </w:r>
          </w:p>
          <w:p w:rsidR="00902DB7" w:rsidRPr="00902DB7" w:rsidRDefault="00902DB7" w:rsidP="00902D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902DB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ВИКОНАВЧИЙ  КОМІТЕТ</w:t>
            </w:r>
          </w:p>
          <w:p w:rsidR="00902DB7" w:rsidRPr="00902DB7" w:rsidRDefault="00902DB7" w:rsidP="00902D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02DB7" w:rsidRPr="00902DB7" w:rsidRDefault="00902DB7" w:rsidP="00902DB7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  <w:r w:rsidRPr="00902D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  <w:t xml:space="preserve">Р І Ш Е Н </w:t>
            </w:r>
            <w:proofErr w:type="spellStart"/>
            <w:r w:rsidRPr="00902D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  <w:t>Н</w:t>
            </w:r>
            <w:proofErr w:type="spellEnd"/>
            <w:r w:rsidRPr="00902D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  <w:t xml:space="preserve"> Я</w:t>
            </w:r>
          </w:p>
          <w:p w:rsidR="00902DB7" w:rsidRPr="00902DB7" w:rsidRDefault="00902DB7" w:rsidP="00902DB7">
            <w:pPr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9"/>
              <w:gridCol w:w="3116"/>
              <w:gridCol w:w="3183"/>
            </w:tblGrid>
            <w:tr w:rsidR="00902DB7" w:rsidRPr="00902DB7" w:rsidTr="008F4922">
              <w:tc>
                <w:tcPr>
                  <w:tcW w:w="3190" w:type="dxa"/>
                </w:tcPr>
                <w:p w:rsidR="00902DB7" w:rsidRPr="00902DB7" w:rsidRDefault="00902DB7" w:rsidP="0090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.</w:t>
                  </w:r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.20</w:t>
                  </w:r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190" w:type="dxa"/>
                </w:tcPr>
                <w:p w:rsidR="00902DB7" w:rsidRPr="00902DB7" w:rsidRDefault="00902DB7" w:rsidP="00902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м. </w:t>
                  </w:r>
                  <w:proofErr w:type="spellStart"/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Кривий</w:t>
                  </w:r>
                  <w:proofErr w:type="spellEnd"/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Ріг</w:t>
                  </w:r>
                  <w:proofErr w:type="spellEnd"/>
                </w:p>
              </w:tc>
              <w:tc>
                <w:tcPr>
                  <w:tcW w:w="3268" w:type="dxa"/>
                </w:tcPr>
                <w:p w:rsidR="00902DB7" w:rsidRPr="00902DB7" w:rsidRDefault="00902DB7" w:rsidP="00902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2D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           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269</w:t>
                  </w:r>
                </w:p>
              </w:tc>
            </w:tr>
          </w:tbl>
          <w:p w:rsidR="008700FF" w:rsidRDefault="008700FF" w:rsidP="008916D6">
            <w:pPr>
              <w:tabs>
                <w:tab w:val="left" w:pos="423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700FF" w:rsidRPr="0044320A" w:rsidRDefault="008700FF" w:rsidP="008916D6">
            <w:pPr>
              <w:tabs>
                <w:tab w:val="left" w:pos="4230"/>
              </w:tabs>
              <w:ind w:left="-108"/>
              <w:jc w:val="both"/>
              <w:rPr>
                <w:rStyle w:val="rvts23"/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32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Про затвердження </w:t>
            </w:r>
            <w:r w:rsidRPr="004432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  <w:t>Порядку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  <w:t xml:space="preserve"> н</w:t>
            </w:r>
            <w:r w:rsidRPr="004432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адання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одноразової </w:t>
            </w:r>
            <w:r w:rsidRPr="004432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матеріальної до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помоги  особам з інвалідністю з числа аматорів Підприємства об’єднання </w:t>
            </w:r>
            <w:r w:rsidRPr="004432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грома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дян  Криворізьке учбово-виробниче підприємство Українського </w:t>
            </w:r>
            <w:r w:rsidRPr="004432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товариства   сліпих </w:t>
            </w:r>
          </w:p>
          <w:p w:rsidR="008700FF" w:rsidRDefault="008700FF" w:rsidP="008916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02DB7" w:rsidRPr="00902DB7" w:rsidRDefault="00902DB7" w:rsidP="00902DB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D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Унесено</w:t>
            </w:r>
            <w:proofErr w:type="spellEnd"/>
            <w:r w:rsidRPr="00902D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зміни рішенням виконкому міської ради:</w:t>
            </w:r>
          </w:p>
          <w:p w:rsidR="00902DB7" w:rsidRPr="00902DB7" w:rsidRDefault="00902DB7" w:rsidP="00902D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від 21.07.2021 №34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254CE8" w:rsidRPr="00254CE8" w:rsidRDefault="00254CE8" w:rsidP="00254C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584" w:type="dxa"/>
        <w:tblLook w:val="04A0" w:firstRow="1" w:lastRow="0" w:firstColumn="1" w:lastColumn="0" w:noHBand="0" w:noVBand="1"/>
      </w:tblPr>
      <w:tblGrid>
        <w:gridCol w:w="9584"/>
      </w:tblGrid>
      <w:tr w:rsidR="008700FF" w:rsidRPr="0044320A" w:rsidTr="008916D6">
        <w:trPr>
          <w:trHeight w:val="281"/>
        </w:trPr>
        <w:tc>
          <w:tcPr>
            <w:tcW w:w="9584" w:type="dxa"/>
          </w:tcPr>
          <w:p w:rsidR="008700FF" w:rsidRPr="0044320A" w:rsidRDefault="008700FF" w:rsidP="008916D6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0FF" w:rsidRPr="0044320A" w:rsidRDefault="008700FF" w:rsidP="008700F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443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44320A">
        <w:rPr>
          <w:rFonts w:ascii="Times New Roman" w:hAnsi="Times New Roman" w:cs="Times New Roman"/>
          <w:bCs/>
          <w:sz w:val="28"/>
          <w:szCs w:val="28"/>
        </w:rPr>
        <w:t>З метою соціальної підтримки осіб з інвалідністю</w:t>
      </w:r>
      <w:r w:rsidRPr="0044320A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числа а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маторів Підприємства об’єднання громадян Криворізьке учбово-ви</w:t>
      </w:r>
      <w:r w:rsidRPr="0097709D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</w:t>
      </w:r>
      <w:r w:rsidRPr="0044320A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ниче підприємство Українського товариства сліпих,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рішення міської ради </w:t>
      </w:r>
      <w:r w:rsidRPr="0044320A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від 21.12.2016 №1182 </w:t>
      </w:r>
      <w:r w:rsidRPr="0044320A">
        <w:rPr>
          <w:rFonts w:ascii="Times New Roman" w:hAnsi="Times New Roman" w:cs="Times New Roman"/>
          <w:sz w:val="28"/>
          <w:szCs w:val="28"/>
        </w:rPr>
        <w:t>«Про затвердження Програми соціального захисту окремих категорій мешканців м. Кривого Рогу на 2017 – 2022 роки», зі змінами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; керуючись Законом України «Про місцеве самоврядування в Україні», виконком міської ради </w:t>
      </w:r>
      <w:r w:rsidRPr="0044320A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вирішив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8700FF" w:rsidRPr="0044320A" w:rsidRDefault="008700FF" w:rsidP="008700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700FF" w:rsidRPr="0044320A" w:rsidRDefault="008700FF" w:rsidP="008700F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44320A"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Затвердити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Порядок надання одноразової матеріальної допомоги особам з інвалідністю з числа аматорів Підприє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мства об’єднання громадян Криво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різьке учбово-виробниче підприємство Українського товариства сліпих  (</w:t>
      </w:r>
      <w:r w:rsidRPr="0044320A"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  <w:t>додається).</w:t>
      </w:r>
    </w:p>
    <w:p w:rsidR="008700FF" w:rsidRPr="0044320A" w:rsidRDefault="008700FF" w:rsidP="008700F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</w:pPr>
    </w:p>
    <w:p w:rsidR="008700FF" w:rsidRPr="0044320A" w:rsidRDefault="008700FF" w:rsidP="008700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44320A">
        <w:rPr>
          <w:rFonts w:ascii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2. Департаменту соціальної політики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виконкому Криворізької міської ради здійснювати видатки відповідно до Порядку.</w:t>
      </w:r>
    </w:p>
    <w:p w:rsidR="008700FF" w:rsidRPr="0044320A" w:rsidRDefault="008700FF" w:rsidP="008700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8700FF" w:rsidRPr="0044320A" w:rsidRDefault="008700FF" w:rsidP="00870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8700FF" w:rsidRPr="0044320A" w:rsidRDefault="008700FF" w:rsidP="00870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700FF" w:rsidRPr="0044320A" w:rsidRDefault="008700FF" w:rsidP="008700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700FF" w:rsidRPr="0044320A" w:rsidRDefault="008700FF" w:rsidP="00870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700FF" w:rsidRPr="0044320A" w:rsidRDefault="008700FF" w:rsidP="00870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44320A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Міський голова</w:t>
      </w:r>
      <w:r w:rsidRPr="0044320A">
        <w:rPr>
          <w:rFonts w:ascii="Times New Roman" w:hAnsi="Times New Roman" w:cs="Times New Roman"/>
          <w:b/>
          <w:i/>
          <w:sz w:val="28"/>
          <w:szCs w:val="28"/>
          <w:lang w:eastAsia="uk-UA"/>
        </w:rPr>
        <w:tab/>
        <w:t xml:space="preserve">Юрій </w:t>
      </w:r>
      <w:proofErr w:type="spellStart"/>
      <w:r w:rsidRPr="0044320A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Вілкул</w:t>
      </w:r>
      <w:proofErr w:type="spellEnd"/>
    </w:p>
    <w:p w:rsidR="008700FF" w:rsidRPr="0044320A" w:rsidRDefault="008700FF" w:rsidP="00870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8700FF" w:rsidRPr="0044320A" w:rsidRDefault="008700FF" w:rsidP="008700FF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FF" w:rsidRPr="0044320A" w:rsidRDefault="008700FF" w:rsidP="00870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700FF" w:rsidRPr="0044320A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2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</w:p>
    <w:p w:rsidR="008700FF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00FF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00FF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00FF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2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</w:p>
    <w:p w:rsidR="008700FF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3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D5B2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3E6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8700FF" w:rsidRPr="000A43E6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0FF" w:rsidRPr="000A43E6" w:rsidRDefault="008700FF" w:rsidP="008700F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3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0A43E6">
        <w:rPr>
          <w:rFonts w:ascii="Times New Roman" w:hAnsi="Times New Roman" w:cs="Times New Roman"/>
          <w:i/>
          <w:sz w:val="28"/>
          <w:szCs w:val="28"/>
        </w:rPr>
        <w:t xml:space="preserve"> Рішення виконкому міської ради</w:t>
      </w:r>
    </w:p>
    <w:p w:rsidR="008700FF" w:rsidRPr="000A43E6" w:rsidRDefault="008700FF" w:rsidP="008700FF">
      <w:pPr>
        <w:spacing w:after="0" w:line="240" w:lineRule="auto"/>
        <w:jc w:val="both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8700FF" w:rsidRPr="0044320A" w:rsidRDefault="008700FF" w:rsidP="008700FF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44320A"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Порядок</w:t>
      </w:r>
      <w:r w:rsidRPr="004432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4320A">
        <w:rPr>
          <w:rFonts w:ascii="Times New Roman" w:hAnsi="Times New Roman" w:cs="Times New Roman"/>
          <w:b/>
          <w:i/>
          <w:sz w:val="28"/>
          <w:szCs w:val="28"/>
        </w:rPr>
        <w:t xml:space="preserve">надання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одноразової </w:t>
      </w:r>
      <w:r w:rsidRPr="0044320A">
        <w:rPr>
          <w:rFonts w:ascii="Times New Roman" w:hAnsi="Times New Roman" w:cs="Times New Roman"/>
          <w:b/>
          <w:i/>
          <w:sz w:val="28"/>
          <w:szCs w:val="28"/>
        </w:rPr>
        <w:t>матеріальної допомоги</w:t>
      </w:r>
      <w:r w:rsidRPr="0044320A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особам з інвалідністю з числа аматорів Підприємства об’єднання громадян Криворізьке учбово-виробниче підприємство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44320A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країнського</w:t>
      </w:r>
      <w:r w:rsidRPr="0044320A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товариства сліпих  </w:t>
      </w:r>
      <w:r w:rsidRPr="004432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00FF" w:rsidRPr="0044320A" w:rsidRDefault="008700FF" w:rsidP="008700FF">
      <w:pPr>
        <w:tabs>
          <w:tab w:val="left" w:pos="993"/>
          <w:tab w:val="left" w:pos="3686"/>
        </w:tabs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8700FF" w:rsidRPr="0044320A" w:rsidRDefault="008700FF" w:rsidP="008700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4320A">
        <w:rPr>
          <w:rFonts w:ascii="Times New Roman" w:hAnsi="Times New Roman" w:cs="Times New Roman"/>
          <w:sz w:val="28"/>
          <w:szCs w:val="28"/>
        </w:rPr>
        <w:t>Порядок надання</w:t>
      </w:r>
      <w:r>
        <w:rPr>
          <w:rFonts w:ascii="Times New Roman" w:hAnsi="Times New Roman" w:cs="Times New Roman"/>
          <w:sz w:val="28"/>
          <w:szCs w:val="28"/>
        </w:rPr>
        <w:t xml:space="preserve"> одноразової</w:t>
      </w:r>
      <w:r w:rsidRPr="0044320A">
        <w:rPr>
          <w:rFonts w:ascii="Times New Roman" w:hAnsi="Times New Roman" w:cs="Times New Roman"/>
          <w:sz w:val="28"/>
          <w:szCs w:val="28"/>
        </w:rPr>
        <w:t xml:space="preserve"> матеріальної допомоги</w:t>
      </w:r>
      <w:r w:rsidRPr="0044320A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особам з інвалід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Start"/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ністю</w:t>
      </w:r>
      <w:proofErr w:type="spellEnd"/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числа аматорів Підприємства об’єднання громадян Криворізьке учбово-виробниче підприємство Українського товариства сліпих (надалі – Порядок) визначає механізм виплати матеріальної допомоги </w:t>
      </w:r>
      <w:r w:rsidRPr="0044320A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Pr="0044320A">
        <w:rPr>
          <w:rFonts w:ascii="Times New Roman" w:hAnsi="Times New Roman" w:cs="Times New Roman"/>
          <w:color w:val="000000"/>
          <w:sz w:val="28"/>
          <w:szCs w:val="28"/>
        </w:rPr>
        <w:t>Програмою соціального захисту окремих кате</w:t>
      </w:r>
      <w:r>
        <w:rPr>
          <w:rFonts w:ascii="Times New Roman" w:hAnsi="Times New Roman" w:cs="Times New Roman"/>
          <w:color w:val="000000"/>
          <w:sz w:val="28"/>
          <w:szCs w:val="28"/>
        </w:rPr>
        <w:t>горій мешканців м. Кривого Рогу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затвердже-ною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рішенням міської ради від  21.12.2016 №1182  «Про  затвердження  Програми соціального захисту окремих категорій  мешканців м. Кривого Рогу на 2017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роки», зі змінами, </w:t>
      </w:r>
      <w:r w:rsidRPr="0044320A">
        <w:rPr>
          <w:rFonts w:ascii="Times New Roman" w:hAnsi="Times New Roman" w:cs="Times New Roman"/>
          <w:sz w:val="28"/>
          <w:szCs w:val="28"/>
        </w:rPr>
        <w:t xml:space="preserve"> у межах </w:t>
      </w:r>
      <w:r>
        <w:rPr>
          <w:rFonts w:ascii="Times New Roman" w:hAnsi="Times New Roman" w:cs="Times New Roman"/>
          <w:sz w:val="28"/>
          <w:szCs w:val="28"/>
        </w:rPr>
        <w:t>видатків, передбачених нею</w:t>
      </w:r>
      <w:r w:rsidRPr="0044320A">
        <w:rPr>
          <w:rFonts w:ascii="Times New Roman" w:hAnsi="Times New Roman" w:cs="Times New Roman"/>
          <w:sz w:val="28"/>
          <w:szCs w:val="28"/>
        </w:rPr>
        <w:t>.</w:t>
      </w:r>
    </w:p>
    <w:p w:rsidR="00435F28" w:rsidRDefault="008700FF" w:rsidP="00435F28">
      <w:pPr>
        <w:tabs>
          <w:tab w:val="left" w:pos="993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Матеріальна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допомога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 особам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інвалідністю</w:t>
      </w:r>
      <w:r w:rsidR="00F67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числа</w:t>
      </w:r>
      <w:r w:rsidR="00435F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6736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аматорів</w:t>
      </w:r>
    </w:p>
    <w:p w:rsidR="008700FF" w:rsidRDefault="008700FF" w:rsidP="00435F2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Підприємства об’єднання громадян Криворізьке учбово-виробниче </w:t>
      </w:r>
      <w:proofErr w:type="spellStart"/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підприємст</w:t>
      </w:r>
      <w:proofErr w:type="spellEnd"/>
      <w:r w:rsidR="00F6736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 Українського товариства сліпих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зареєстровані та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проживають у м. Кривому Розі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(надалі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заявник)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перебувають на обліку в управліннях</w:t>
      </w:r>
      <w:r w:rsidRPr="00815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праці та соціального захисту населення виконкомів районних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місті рад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(надалі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–районні управління).</w:t>
      </w:r>
    </w:p>
    <w:p w:rsidR="008700FF" w:rsidRDefault="008700FF" w:rsidP="008700FF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3. Допомога заявникам виплачується один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раз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рік коштом </w:t>
      </w:r>
      <w:r w:rsidR="00342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 Криворізької міської територіальної громади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розмірі 1 000,00 грн без урахування сукупного доходу сім’ї.</w:t>
      </w:r>
    </w:p>
    <w:p w:rsidR="00342B0E" w:rsidRPr="00342B0E" w:rsidRDefault="00342B0E" w:rsidP="008700FF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(Пункт 3 викладено в новій редакції відповідно до рішення виконкому міської ради від 21.07.2021</w:t>
      </w:r>
      <w:r w:rsidRPr="00342B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№</w:t>
      </w:r>
      <w:r w:rsidR="00435F28" w:rsidRPr="00435F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345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8700FF" w:rsidRPr="0044320A" w:rsidRDefault="008700FF" w:rsidP="008700FF">
      <w:pPr>
        <w:tabs>
          <w:tab w:val="left" w:pos="567"/>
          <w:tab w:val="left" w:pos="709"/>
          <w:tab w:val="left" w:pos="993"/>
          <w:tab w:val="left" w:pos="113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Підставою для надання допомоги є подання</w:t>
      </w:r>
      <w:r w:rsidRPr="005C6E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Підприємством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об’єднання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громадян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Криворізьке учбово-виробниче підприємство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країнського </w:t>
      </w:r>
      <w:proofErr w:type="spellStart"/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ва-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риств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сліпих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департаменту соціальної політики виконкому Криворізької міської ради (надалі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департамент)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ску вказаних у пункті 2 заявників 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 одержувачів матеріальної допомоги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4320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із зазначенням:</w:t>
      </w:r>
    </w:p>
    <w:p w:rsidR="008700FF" w:rsidRDefault="008700FF" w:rsidP="008700F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прізвища, ім</w:t>
      </w:r>
      <w:r w:rsidRPr="004768E6">
        <w:rPr>
          <w:rFonts w:ascii="Times New Roman" w:hAnsi="Times New Roman" w:cs="Times New Roman"/>
          <w:color w:val="000000" w:themeColor="text1"/>
          <w:sz w:val="28"/>
          <w:szCs w:val="28"/>
        </w:rPr>
        <w:t>’я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, по батькові</w:t>
      </w:r>
      <w:r w:rsidRPr="00E07C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00FF" w:rsidRPr="00E07CDB" w:rsidRDefault="008700FF" w:rsidP="008700F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4.2 жанру та назви аматорського художнього колективу;</w:t>
      </w:r>
    </w:p>
    <w:p w:rsidR="008700FF" w:rsidRDefault="008700FF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адреси реєстрації місця проживання.</w:t>
      </w:r>
      <w:r w:rsidRPr="00A9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00FF" w:rsidRPr="0044320A" w:rsidRDefault="008700FF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До списку додаються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особисті заяви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заявників і 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згоди на обробку персональних даних. </w:t>
      </w:r>
    </w:p>
    <w:p w:rsidR="008700FF" w:rsidRDefault="008700FF" w:rsidP="008700FF">
      <w:pPr>
        <w:pStyle w:val="msonormalcxspmiddlecxspmiddle"/>
        <w:tabs>
          <w:tab w:val="left" w:pos="567"/>
          <w:tab w:val="left" w:pos="1418"/>
          <w:tab w:val="left" w:pos="156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 Для отримання матеріальної допомоги о</w:t>
      </w:r>
      <w:r w:rsidR="00ED60A8">
        <w:rPr>
          <w:color w:val="000000" w:themeColor="text1"/>
          <w:sz w:val="28"/>
          <w:szCs w:val="28"/>
          <w:lang w:val="uk-UA"/>
        </w:rPr>
        <w:t>держувачі одноразової матеріаль</w:t>
      </w:r>
      <w:r>
        <w:rPr>
          <w:color w:val="000000" w:themeColor="text1"/>
          <w:sz w:val="28"/>
          <w:szCs w:val="28"/>
          <w:lang w:val="uk-UA"/>
        </w:rPr>
        <w:t>ної допомоги надають копії:</w:t>
      </w:r>
      <w:r w:rsidRPr="001B68A2">
        <w:rPr>
          <w:color w:val="000000" w:themeColor="text1"/>
          <w:sz w:val="28"/>
          <w:szCs w:val="28"/>
          <w:lang w:val="uk-UA"/>
        </w:rPr>
        <w:t xml:space="preserve"> </w:t>
      </w:r>
    </w:p>
    <w:p w:rsidR="008700FF" w:rsidRPr="001B68A2" w:rsidRDefault="008700FF" w:rsidP="008700FF">
      <w:pPr>
        <w:pStyle w:val="msonormalcxspmiddlecxspmiddle"/>
        <w:tabs>
          <w:tab w:val="left" w:pos="567"/>
          <w:tab w:val="left" w:pos="1418"/>
          <w:tab w:val="left" w:pos="156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Pr="001B68A2">
        <w:rPr>
          <w:color w:val="000000" w:themeColor="text1"/>
          <w:sz w:val="28"/>
          <w:szCs w:val="28"/>
          <w:lang w:val="uk-UA"/>
        </w:rPr>
        <w:t xml:space="preserve">.1 паспорта (посвідки на постійне проживання); у разі наявності паспорта громадянина України у формі </w:t>
      </w:r>
      <w:r w:rsidRPr="0044320A">
        <w:rPr>
          <w:color w:val="000000" w:themeColor="text1"/>
          <w:sz w:val="28"/>
          <w:szCs w:val="28"/>
        </w:rPr>
        <w:t>ID</w:t>
      </w:r>
      <w:r>
        <w:rPr>
          <w:color w:val="000000" w:themeColor="text1"/>
          <w:sz w:val="28"/>
          <w:szCs w:val="28"/>
          <w:lang w:val="uk-UA"/>
        </w:rPr>
        <w:t>-</w:t>
      </w:r>
      <w:r w:rsidRPr="001B68A2">
        <w:rPr>
          <w:color w:val="000000" w:themeColor="text1"/>
          <w:sz w:val="28"/>
          <w:szCs w:val="28"/>
          <w:lang w:val="uk-UA"/>
        </w:rPr>
        <w:t>картки, надається довідка про реєстрацію місця проживання або місця перебування;</w:t>
      </w:r>
    </w:p>
    <w:p w:rsidR="0038742D" w:rsidRDefault="0038742D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2D" w:rsidRDefault="0038742D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2D" w:rsidRDefault="0038742D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2D" w:rsidRDefault="0038742D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0FF" w:rsidRDefault="008700FF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довідки про присвоєння реєстраційного номера облікової картки платника податків, за винятком заявників, у яких паспорт громадянина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країни оформлений у форматі ID-</w:t>
      </w:r>
      <w:r w:rsidRPr="0044320A">
        <w:rPr>
          <w:rFonts w:ascii="Times New Roman" w:hAnsi="Times New Roman" w:cs="Times New Roman"/>
          <w:color w:val="000000" w:themeColor="text1"/>
          <w:sz w:val="28"/>
          <w:szCs w:val="28"/>
        </w:rPr>
        <w:t>картки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00FF" w:rsidRDefault="008700FF" w:rsidP="008700FF">
      <w:pPr>
        <w:tabs>
          <w:tab w:val="left" w:pos="0"/>
          <w:tab w:val="left" w:pos="900"/>
          <w:tab w:val="left" w:pos="1134"/>
          <w:tab w:val="left" w:pos="1418"/>
          <w:tab w:val="left" w:pos="156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 довідки медико-соціальної експертної комісії (МСЕК) про наявність групи інвалідності.</w:t>
      </w:r>
    </w:p>
    <w:p w:rsidR="008700FF" w:rsidRDefault="008700FF" w:rsidP="0038742D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" w:name="n18"/>
      <w:bookmarkStart w:id="2" w:name="n19"/>
      <w:bookmarkEnd w:id="1"/>
      <w:bookmarkEnd w:id="2"/>
      <w:r>
        <w:rPr>
          <w:sz w:val="28"/>
          <w:szCs w:val="28"/>
        </w:rPr>
        <w:t xml:space="preserve">        7. Департамент разом з районними управліннями:</w:t>
      </w:r>
      <w:r w:rsidR="0038742D">
        <w:rPr>
          <w:color w:val="000000" w:themeColor="text1"/>
          <w:sz w:val="28"/>
          <w:szCs w:val="28"/>
        </w:rPr>
        <w:t xml:space="preserve">  </w:t>
      </w:r>
    </w:p>
    <w:p w:rsidR="008700FF" w:rsidRPr="00616E79" w:rsidRDefault="008700FF" w:rsidP="008700FF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7</w:t>
      </w:r>
      <w:r w:rsidRPr="00616E79">
        <w:rPr>
          <w:color w:val="000000" w:themeColor="text1"/>
          <w:sz w:val="28"/>
          <w:szCs w:val="28"/>
        </w:rPr>
        <w:t>.1 звіряють інформацію, що міститься в заяві</w:t>
      </w:r>
      <w:r>
        <w:rPr>
          <w:color w:val="000000" w:themeColor="text1"/>
          <w:sz w:val="28"/>
          <w:szCs w:val="28"/>
        </w:rPr>
        <w:t>,</w:t>
      </w:r>
      <w:r w:rsidRPr="00616E79">
        <w:rPr>
          <w:color w:val="000000" w:themeColor="text1"/>
          <w:sz w:val="28"/>
          <w:szCs w:val="28"/>
        </w:rPr>
        <w:t xml:space="preserve"> з обліковими даними;  </w:t>
      </w:r>
    </w:p>
    <w:p w:rsidR="008700FF" w:rsidRPr="0067351F" w:rsidRDefault="008700FF" w:rsidP="008700FF">
      <w:pPr>
        <w:pStyle w:val="rvps2"/>
        <w:shd w:val="clear" w:color="auto" w:fill="FFFFFF"/>
        <w:tabs>
          <w:tab w:val="left" w:pos="567"/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i/>
        </w:rPr>
      </w:pPr>
      <w:r>
        <w:rPr>
          <w:color w:val="000000" w:themeColor="text1"/>
          <w:sz w:val="28"/>
          <w:szCs w:val="28"/>
        </w:rPr>
        <w:t>7</w:t>
      </w:r>
      <w:r w:rsidRPr="00616E79">
        <w:rPr>
          <w:color w:val="000000" w:themeColor="text1"/>
          <w:sz w:val="28"/>
          <w:szCs w:val="28"/>
        </w:rPr>
        <w:t>.2 перевіряють факт реєстра</w:t>
      </w:r>
      <w:r>
        <w:rPr>
          <w:color w:val="000000" w:themeColor="text1"/>
          <w:sz w:val="28"/>
          <w:szCs w:val="28"/>
        </w:rPr>
        <w:t>ції заявників у м. Кривому Розі.</w:t>
      </w:r>
      <w:r>
        <w:rPr>
          <w:i/>
        </w:rPr>
        <w:t xml:space="preserve">                                                                                                                    </w:t>
      </w:r>
    </w:p>
    <w:p w:rsidR="008700FF" w:rsidRDefault="008700FF" w:rsidP="008700FF">
      <w:pPr>
        <w:pStyle w:val="msonormalcxspmiddlecxsplast"/>
        <w:tabs>
          <w:tab w:val="left" w:pos="567"/>
          <w:tab w:val="left" w:pos="900"/>
          <w:tab w:val="left" w:pos="7088"/>
        </w:tabs>
        <w:spacing w:before="0" w:beforeAutospacing="0" w:after="0" w:afterAutospacing="0"/>
        <w:contextualSpacing/>
        <w:jc w:val="both"/>
        <w:rPr>
          <w:i/>
        </w:rPr>
      </w:pPr>
      <w:r>
        <w:rPr>
          <w:color w:val="000000" w:themeColor="text1"/>
          <w:sz w:val="28"/>
          <w:szCs w:val="28"/>
          <w:lang w:val="uk-UA"/>
        </w:rPr>
        <w:t xml:space="preserve">        8</w:t>
      </w:r>
      <w:r w:rsidRPr="0044320A">
        <w:rPr>
          <w:color w:val="000000" w:themeColor="text1"/>
          <w:sz w:val="28"/>
          <w:szCs w:val="28"/>
          <w:lang w:val="uk-UA"/>
        </w:rPr>
        <w:t>.</w:t>
      </w:r>
      <w:r w:rsidRPr="0044320A">
        <w:rPr>
          <w:color w:val="FF0000"/>
          <w:sz w:val="28"/>
          <w:szCs w:val="28"/>
          <w:lang w:val="uk-UA"/>
        </w:rPr>
        <w:t xml:space="preserve"> </w:t>
      </w:r>
      <w:r w:rsidRPr="0044320A">
        <w:rPr>
          <w:color w:val="000000" w:themeColor="text1"/>
          <w:sz w:val="28"/>
          <w:szCs w:val="28"/>
          <w:lang w:val="uk-UA"/>
        </w:rPr>
        <w:t xml:space="preserve">Фінансування видатків на виплату матеріальної допомоги  проводяться </w:t>
      </w:r>
      <w:r w:rsidRPr="0044320A">
        <w:rPr>
          <w:color w:val="000000" w:themeColor="text1"/>
          <w:sz w:val="28"/>
          <w:szCs w:val="28"/>
          <w:lang w:val="uk-UA" w:eastAsia="uk-UA"/>
        </w:rPr>
        <w:t>департаментом  фінансів  виконкому Криворізької  міської  ради</w:t>
      </w:r>
      <w:r w:rsidRPr="0044320A">
        <w:rPr>
          <w:color w:val="000000" w:themeColor="text1"/>
          <w:sz w:val="28"/>
          <w:szCs w:val="28"/>
          <w:lang w:val="uk-UA"/>
        </w:rPr>
        <w:t xml:space="preserve">  відповідно  до</w:t>
      </w:r>
      <w:r w:rsidRPr="0044320A">
        <w:rPr>
          <w:i/>
        </w:rPr>
        <w:t xml:space="preserve">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                  </w:t>
      </w:r>
    </w:p>
    <w:p w:rsidR="008700FF" w:rsidRPr="007E340A" w:rsidRDefault="008700FF" w:rsidP="008700FF">
      <w:pPr>
        <w:pStyle w:val="a7"/>
        <w:tabs>
          <w:tab w:val="clear" w:pos="467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20A">
        <w:rPr>
          <w:rFonts w:ascii="Times New Roman" w:hAnsi="Times New Roman"/>
          <w:color w:val="000000" w:themeColor="text1"/>
          <w:sz w:val="28"/>
          <w:szCs w:val="28"/>
        </w:rPr>
        <w:t>пропозицій головного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320A">
        <w:rPr>
          <w:rFonts w:ascii="Times New Roman" w:hAnsi="Times New Roman"/>
          <w:color w:val="000000" w:themeColor="text1"/>
          <w:sz w:val="28"/>
          <w:szCs w:val="28"/>
        </w:rPr>
        <w:t xml:space="preserve">розпорядника коштів – </w:t>
      </w:r>
      <w:r>
        <w:rPr>
          <w:rFonts w:ascii="Times New Roman" w:hAnsi="Times New Roman"/>
          <w:color w:val="000000" w:themeColor="text1"/>
          <w:sz w:val="28"/>
          <w:szCs w:val="28"/>
        </w:rPr>
        <w:t>департаменту</w:t>
      </w:r>
      <w:r w:rsidRPr="0044320A"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</w:p>
    <w:p w:rsidR="008700FF" w:rsidRDefault="008700FF" w:rsidP="008700FF">
      <w:pPr>
        <w:tabs>
          <w:tab w:val="left" w:pos="0"/>
          <w:tab w:val="left" w:pos="567"/>
          <w:tab w:val="left" w:pos="709"/>
          <w:tab w:val="left" w:pos="900"/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9</w:t>
      </w:r>
      <w:r w:rsidRPr="003A7E9D">
        <w:rPr>
          <w:rFonts w:ascii="Times New Roman" w:hAnsi="Times New Roman" w:cs="Times New Roman"/>
          <w:color w:val="000000" w:themeColor="text1"/>
          <w:sz w:val="28"/>
          <w:szCs w:val="28"/>
        </w:rPr>
        <w:t>. Деп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артамент</w:t>
      </w:r>
      <w:r w:rsidRPr="00702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уносить</w:t>
      </w:r>
      <w:r w:rsidRPr="0061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дані заявників до реєстру отримувачів допомог та компенсацій за 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коштів </w:t>
      </w:r>
      <w:r w:rsidR="00E5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бюджету Криворізької міської територіальної громади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здійснює виплату  матеріальної  допомоги  </w:t>
      </w:r>
      <w:r w:rsidRPr="003A7E9D">
        <w:rPr>
          <w:rFonts w:ascii="Times New Roman" w:hAnsi="Times New Roman"/>
          <w:color w:val="000000" w:themeColor="text1"/>
          <w:sz w:val="28"/>
          <w:szCs w:val="28"/>
        </w:rPr>
        <w:t>шляхом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71D4">
        <w:rPr>
          <w:rFonts w:ascii="Times New Roman" w:hAnsi="Times New Roman"/>
          <w:color w:val="000000" w:themeColor="text1"/>
          <w:sz w:val="28"/>
          <w:szCs w:val="28"/>
        </w:rPr>
        <w:t xml:space="preserve">перерахування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71D4">
        <w:rPr>
          <w:rFonts w:ascii="Times New Roman" w:hAnsi="Times New Roman"/>
          <w:color w:val="000000" w:themeColor="text1"/>
          <w:sz w:val="28"/>
          <w:szCs w:val="28"/>
        </w:rPr>
        <w:t>коштів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через банківську установу.</w:t>
      </w:r>
    </w:p>
    <w:p w:rsidR="00E50F56" w:rsidRPr="00B34726" w:rsidRDefault="00E50F56" w:rsidP="008700FF">
      <w:pPr>
        <w:tabs>
          <w:tab w:val="left" w:pos="0"/>
          <w:tab w:val="left" w:pos="567"/>
          <w:tab w:val="left" w:pos="709"/>
          <w:tab w:val="left" w:pos="900"/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(Пункт</w:t>
      </w:r>
      <w:r w:rsidR="00EB1A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 викладено в новій редакції відповідно до рішення виконкому міської ради від 21.07.2021</w:t>
      </w:r>
      <w:r w:rsidRPr="00342B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№</w:t>
      </w:r>
      <w:r w:rsidR="00CF112C" w:rsidRPr="00CF11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345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8700FF" w:rsidRPr="00930BD3" w:rsidRDefault="008700FF" w:rsidP="008700FF">
      <w:pPr>
        <w:pStyle w:val="msonormalcxspmiddle"/>
        <w:tabs>
          <w:tab w:val="left" w:pos="709"/>
        </w:tabs>
        <w:spacing w:before="0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10. У разі смерті одержувача </w:t>
      </w:r>
      <w:r w:rsidRPr="009D549A">
        <w:rPr>
          <w:b/>
          <w:i/>
          <w:sz w:val="28"/>
          <w:szCs w:val="28"/>
        </w:rPr>
        <w:t>–</w:t>
      </w:r>
      <w:r w:rsidRPr="00930BD3">
        <w:rPr>
          <w:color w:val="000000" w:themeColor="text1"/>
          <w:sz w:val="28"/>
          <w:szCs w:val="28"/>
          <w:lang w:val="uk-UA"/>
        </w:rPr>
        <w:t xml:space="preserve"> допомога спадкоємцям не виплачується.</w:t>
      </w:r>
    </w:p>
    <w:p w:rsidR="008700FF" w:rsidRPr="00930BD3" w:rsidRDefault="008700FF" w:rsidP="008700FF">
      <w:pPr>
        <w:pStyle w:val="rvps2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700FF" w:rsidRDefault="008700FF" w:rsidP="008700F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n20"/>
      <w:bookmarkStart w:id="4" w:name="n41"/>
      <w:bookmarkEnd w:id="3"/>
      <w:bookmarkEnd w:id="4"/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0FF" w:rsidRPr="009D549A" w:rsidRDefault="008700FF" w:rsidP="00870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49A">
        <w:rPr>
          <w:rFonts w:ascii="Times New Roman" w:hAnsi="Times New Roman" w:cs="Times New Roman"/>
          <w:b/>
          <w:i/>
          <w:sz w:val="28"/>
          <w:szCs w:val="28"/>
        </w:rPr>
        <w:t>В.о. керуючої справами виконкому –</w:t>
      </w:r>
    </w:p>
    <w:p w:rsidR="008700FF" w:rsidRPr="009D549A" w:rsidRDefault="008700FF" w:rsidP="008700F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49A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міського голови                                                      Валентина </w:t>
      </w:r>
      <w:proofErr w:type="spellStart"/>
      <w:r w:rsidRPr="009D549A">
        <w:rPr>
          <w:rFonts w:ascii="Times New Roman" w:hAnsi="Times New Roman" w:cs="Times New Roman"/>
          <w:b/>
          <w:i/>
          <w:sz w:val="28"/>
          <w:szCs w:val="28"/>
        </w:rPr>
        <w:t>Бєрлін</w:t>
      </w:r>
      <w:proofErr w:type="spellEnd"/>
      <w:r w:rsidRPr="009D54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8700FF" w:rsidRDefault="008700FF" w:rsidP="008700F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FF" w:rsidRDefault="008700FF" w:rsidP="0087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00FF" w:rsidSect="0023666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F6E"/>
    <w:multiLevelType w:val="hybridMultilevel"/>
    <w:tmpl w:val="E4D692E4"/>
    <w:lvl w:ilvl="0" w:tplc="7EA88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FF"/>
    <w:rsid w:val="001F1662"/>
    <w:rsid w:val="00254CE8"/>
    <w:rsid w:val="00342B0E"/>
    <w:rsid w:val="00365B8C"/>
    <w:rsid w:val="0038742D"/>
    <w:rsid w:val="00435F28"/>
    <w:rsid w:val="005A4B56"/>
    <w:rsid w:val="005D60DA"/>
    <w:rsid w:val="00626D43"/>
    <w:rsid w:val="008700FF"/>
    <w:rsid w:val="00902DB7"/>
    <w:rsid w:val="009D5B2C"/>
    <w:rsid w:val="00C14840"/>
    <w:rsid w:val="00CF112C"/>
    <w:rsid w:val="00D82C46"/>
    <w:rsid w:val="00E50F56"/>
    <w:rsid w:val="00EA39E2"/>
    <w:rsid w:val="00EB1A0F"/>
    <w:rsid w:val="00ED60A8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700FF"/>
  </w:style>
  <w:style w:type="paragraph" w:customStyle="1" w:styleId="rvps2">
    <w:name w:val="rvps2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8700FF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87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8700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700FF"/>
  </w:style>
  <w:style w:type="paragraph" w:styleId="a7">
    <w:name w:val="header"/>
    <w:basedOn w:val="a"/>
    <w:link w:val="a8"/>
    <w:uiPriority w:val="99"/>
    <w:rsid w:val="008700F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00F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0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700FF"/>
  </w:style>
  <w:style w:type="paragraph" w:customStyle="1" w:styleId="rvps2">
    <w:name w:val="rvps2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8700FF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8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87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8700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700FF"/>
  </w:style>
  <w:style w:type="paragraph" w:styleId="a7">
    <w:name w:val="header"/>
    <w:basedOn w:val="a"/>
    <w:link w:val="a8"/>
    <w:uiPriority w:val="99"/>
    <w:rsid w:val="008700F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00F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0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3626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2022-01-25T09:08:00Z</cp:lastPrinted>
  <dcterms:created xsi:type="dcterms:W3CDTF">2022-02-22T09:01:00Z</dcterms:created>
  <dcterms:modified xsi:type="dcterms:W3CDTF">2022-02-22T09:01:00Z</dcterms:modified>
</cp:coreProperties>
</file>