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A27FF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27FFC">
        <w:rPr>
          <w:b/>
          <w:spacing w:val="40"/>
          <w:sz w:val="16"/>
          <w:szCs w:val="16"/>
          <w:lang w:val="uk-UA"/>
        </w:rPr>
        <w:t>ПЕРЕЛІК</w:t>
      </w:r>
    </w:p>
    <w:p w:rsidR="00A27FFC" w:rsidRPr="00A27FFC" w:rsidRDefault="00A27FFC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A27FFC">
        <w:rPr>
          <w:b/>
          <w:sz w:val="16"/>
          <w:szCs w:val="16"/>
          <w:lang w:val="en-US"/>
        </w:rPr>
        <w:t>розпоряджень</w:t>
      </w:r>
      <w:proofErr w:type="spellEnd"/>
      <w:r w:rsidRPr="00A27FFC">
        <w:rPr>
          <w:b/>
          <w:sz w:val="16"/>
          <w:szCs w:val="16"/>
          <w:lang w:val="en-US"/>
        </w:rPr>
        <w:t xml:space="preserve"> </w:t>
      </w:r>
      <w:proofErr w:type="spellStart"/>
      <w:r w:rsidRPr="00A27FFC">
        <w:rPr>
          <w:b/>
          <w:sz w:val="16"/>
          <w:szCs w:val="16"/>
          <w:lang w:val="en-US"/>
        </w:rPr>
        <w:t>міського</w:t>
      </w:r>
      <w:proofErr w:type="spellEnd"/>
      <w:r w:rsidRPr="00A27FFC">
        <w:rPr>
          <w:b/>
          <w:sz w:val="16"/>
          <w:szCs w:val="16"/>
          <w:lang w:val="en-US"/>
        </w:rPr>
        <w:t xml:space="preserve"> </w:t>
      </w:r>
      <w:proofErr w:type="spellStart"/>
      <w:r w:rsidRPr="00A27FFC">
        <w:rPr>
          <w:b/>
          <w:sz w:val="16"/>
          <w:szCs w:val="16"/>
          <w:lang w:val="en-US"/>
        </w:rPr>
        <w:t>голови</w:t>
      </w:r>
      <w:proofErr w:type="spellEnd"/>
      <w:r w:rsidRPr="00A27FFC">
        <w:rPr>
          <w:b/>
          <w:sz w:val="16"/>
          <w:szCs w:val="16"/>
          <w:lang w:val="en-US"/>
        </w:rPr>
        <w:t>,</w:t>
      </w:r>
      <w:r w:rsidRPr="00A27FFC">
        <w:rPr>
          <w:b/>
          <w:sz w:val="16"/>
          <w:szCs w:val="16"/>
          <w:lang w:val="uk-UA"/>
        </w:rPr>
        <w:t xml:space="preserve"> виданих</w:t>
      </w:r>
    </w:p>
    <w:p w:rsidR="00927FC1" w:rsidRPr="00A27FFC" w:rsidRDefault="00A27FFC" w:rsidP="0024139B">
      <w:pPr>
        <w:jc w:val="center"/>
        <w:rPr>
          <w:b/>
          <w:sz w:val="16"/>
          <w:szCs w:val="16"/>
          <w:lang w:val="en-US"/>
        </w:rPr>
      </w:pPr>
      <w:r w:rsidRPr="00A27FFC">
        <w:rPr>
          <w:b/>
          <w:sz w:val="16"/>
          <w:szCs w:val="16"/>
          <w:lang w:val="en-US"/>
        </w:rPr>
        <w:t xml:space="preserve">25 </w:t>
      </w:r>
      <w:proofErr w:type="spellStart"/>
      <w:r w:rsidRPr="00A27FFC">
        <w:rPr>
          <w:b/>
          <w:sz w:val="16"/>
          <w:szCs w:val="16"/>
          <w:lang w:val="en-US"/>
        </w:rPr>
        <w:t>липня</w:t>
      </w:r>
      <w:proofErr w:type="spellEnd"/>
      <w:r w:rsidRPr="00A27FFC">
        <w:rPr>
          <w:b/>
          <w:sz w:val="16"/>
          <w:szCs w:val="16"/>
          <w:lang w:val="en-US"/>
        </w:rPr>
        <w:t xml:space="preserve"> 2025 </w:t>
      </w:r>
      <w:proofErr w:type="spellStart"/>
      <w:r w:rsidRPr="00A27FFC">
        <w:rPr>
          <w:b/>
          <w:sz w:val="16"/>
          <w:szCs w:val="16"/>
          <w:lang w:val="en-US"/>
        </w:rPr>
        <w:t>року</w:t>
      </w:r>
      <w:proofErr w:type="spellEnd"/>
    </w:p>
    <w:p w:rsidR="0024139B" w:rsidRPr="00A27FF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27FFC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27FF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Га</w:t>
            </w:r>
            <w:r w:rsidR="00672F48" w:rsidRPr="00A27FF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27FF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27FFC" w:rsidTr="00672F48">
        <w:tc>
          <w:tcPr>
            <w:tcW w:w="959" w:type="dxa"/>
            <w:shd w:val="clear" w:color="auto" w:fill="auto"/>
          </w:tcPr>
          <w:p w:rsidR="009F37F4" w:rsidRPr="00A27FFC" w:rsidRDefault="00A27FFC" w:rsidP="0024139B">
            <w:pPr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A27FFC" w:rsidRDefault="00A27FF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Про директора Криворізького міського центру соціальних служб</w:t>
            </w:r>
          </w:p>
        </w:tc>
        <w:tc>
          <w:tcPr>
            <w:tcW w:w="1253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№ 166-р від 25.07.2025</w:t>
            </w:r>
          </w:p>
        </w:tc>
        <w:tc>
          <w:tcPr>
            <w:tcW w:w="1275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Департамент у справах сім</w:t>
            </w:r>
            <w:r w:rsidRPr="00A27FFC">
              <w:rPr>
                <w:sz w:val="16"/>
                <w:szCs w:val="16"/>
                <w:lang w:val="en-US"/>
              </w:rPr>
              <w:t>’</w:t>
            </w:r>
            <w:r w:rsidRPr="00A27FFC">
              <w:rPr>
                <w:sz w:val="16"/>
                <w:szCs w:val="16"/>
                <w:lang w:val="uk-UA"/>
              </w:rPr>
              <w:t>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Кадрові питання</w:t>
            </w:r>
          </w:p>
        </w:tc>
        <w:tc>
          <w:tcPr>
            <w:tcW w:w="1903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Продовження контракту</w:t>
            </w:r>
          </w:p>
        </w:tc>
        <w:tc>
          <w:tcPr>
            <w:tcW w:w="1399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27FFC" w:rsidRPr="00A27FFC" w:rsidTr="00672F48">
        <w:tc>
          <w:tcPr>
            <w:tcW w:w="959" w:type="dxa"/>
            <w:shd w:val="clear" w:color="auto" w:fill="auto"/>
          </w:tcPr>
          <w:p w:rsidR="00A27FFC" w:rsidRPr="00A27FFC" w:rsidRDefault="00A27FFC" w:rsidP="0024139B">
            <w:pPr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27FFC" w:rsidRPr="00A27FFC" w:rsidRDefault="00A27FF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«Про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A27FFC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№ 167-р від 25.07.2025</w:t>
            </w:r>
          </w:p>
        </w:tc>
        <w:tc>
          <w:tcPr>
            <w:tcW w:w="1275" w:type="dxa"/>
            <w:shd w:val="clear" w:color="auto" w:fill="auto"/>
          </w:tcPr>
          <w:p w:rsidR="00A27FFC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A27FFC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A27FFC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A27FFC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27FFC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27FFC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27FFC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27FFC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27FFC" w:rsidTr="00672F48">
        <w:tc>
          <w:tcPr>
            <w:tcW w:w="959" w:type="dxa"/>
            <w:shd w:val="clear" w:color="auto" w:fill="auto"/>
          </w:tcPr>
          <w:p w:rsidR="009F37F4" w:rsidRPr="00A27FFC" w:rsidRDefault="00A27FFC" w:rsidP="0024139B">
            <w:pPr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A27FFC" w:rsidRDefault="00A27FF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№ 168-р від 25.07.2025</w:t>
            </w:r>
          </w:p>
        </w:tc>
        <w:tc>
          <w:tcPr>
            <w:tcW w:w="1275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A27FFC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27FFC" w:rsidTr="00672F48">
        <w:tc>
          <w:tcPr>
            <w:tcW w:w="959" w:type="dxa"/>
            <w:shd w:val="clear" w:color="auto" w:fill="auto"/>
          </w:tcPr>
          <w:p w:rsidR="009F37F4" w:rsidRPr="00A27FFC" w:rsidRDefault="00A27FFC" w:rsidP="0024139B">
            <w:pPr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A27FFC" w:rsidRDefault="00A27FF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 xml:space="preserve">Про втрату чинності розпоряджень міського голови </w:t>
            </w:r>
          </w:p>
        </w:tc>
        <w:tc>
          <w:tcPr>
            <w:tcW w:w="1253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№ 169-р від 25.07.2025</w:t>
            </w:r>
          </w:p>
        </w:tc>
        <w:tc>
          <w:tcPr>
            <w:tcW w:w="1275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Про втрату чинності розпоряджень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27FFC" w:rsidRDefault="00A27FF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27FF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27FF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27FFC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A27FF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27FFC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49D63"/>
  <w15:chartTrackingRefBased/>
  <w15:docId w15:val="{F1CB5CFC-F9F4-4F88-ACCD-7A13691F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2025-07-28T12:14:00Z</dcterms:created>
  <dcterms:modified xsi:type="dcterms:W3CDTF">2025-07-28T12:15:00Z</dcterms:modified>
</cp:coreProperties>
</file>