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EA027" w14:textId="77777777" w:rsidR="00277E01" w:rsidRPr="00BC07BB" w:rsidRDefault="00277E01" w:rsidP="00277E01">
      <w:pPr>
        <w:spacing w:after="0" w:line="240" w:lineRule="auto"/>
        <w:ind w:left="3545"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ЗАТВЕРДЖЕНО</w:t>
      </w:r>
    </w:p>
    <w:p w14:paraId="6352ADD1" w14:textId="10F9D6F5" w:rsidR="00277E01" w:rsidRDefault="00277E01" w:rsidP="00277E01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Заступник </w:t>
      </w:r>
      <w:r w:rsidR="00540C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міського голови – </w:t>
      </w:r>
    </w:p>
    <w:p w14:paraId="1A0E042A" w14:textId="4DA8B013" w:rsidR="00540CE9" w:rsidRDefault="00540CE9" w:rsidP="00277E01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голова комісії</w:t>
      </w:r>
    </w:p>
    <w:p w14:paraId="75E306DC" w14:textId="77777777" w:rsidR="00277E01" w:rsidRDefault="00277E01" w:rsidP="00277E01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</w:p>
    <w:p w14:paraId="218B2142" w14:textId="261E9C46" w:rsidR="00277E01" w:rsidRPr="00BC07BB" w:rsidRDefault="00277E01" w:rsidP="00277E01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______________ </w:t>
      </w:r>
      <w:r w:rsidR="00540CE9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Олександр КАТРИЧЕНКО</w:t>
      </w:r>
    </w:p>
    <w:p w14:paraId="718793DA" w14:textId="77777777" w:rsidR="009D7189" w:rsidRDefault="009D718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793FF8D8" w14:textId="77777777" w:rsidR="00FB29AA" w:rsidRPr="00BC07BB" w:rsidRDefault="00FB29AA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63A70FA" w14:textId="36DD60B0" w:rsidR="00655DB3" w:rsidRPr="0012356E" w:rsidRDefault="00A8722F" w:rsidP="00E72E3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="00540CE9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2B0D0010" w14:textId="77777777" w:rsidR="009D7189" w:rsidRPr="009D7189" w:rsidRDefault="00D362C9" w:rsidP="009D7189">
      <w:pPr>
        <w:pStyle w:val="50"/>
        <w:shd w:val="clear" w:color="auto" w:fill="auto"/>
        <w:spacing w:before="0" w:after="0" w:line="20" w:lineRule="atLeast"/>
        <w:rPr>
          <w:bCs/>
          <w:i/>
          <w:sz w:val="28"/>
          <w:szCs w:val="28"/>
          <w:lang w:val="uk-UA" w:eastAsia="uk-UA" w:bidi="uk-UA"/>
        </w:rPr>
      </w:pPr>
      <w:r>
        <w:rPr>
          <w:bCs/>
          <w:i/>
          <w:iCs/>
          <w:sz w:val="28"/>
          <w:szCs w:val="28"/>
        </w:rPr>
        <w:t>з</w:t>
      </w:r>
      <w:proofErr w:type="spellStart"/>
      <w:r>
        <w:rPr>
          <w:bCs/>
          <w:i/>
          <w:iCs/>
          <w:sz w:val="28"/>
          <w:szCs w:val="28"/>
          <w:lang w:val="uk-UA"/>
        </w:rPr>
        <w:t>асідання</w:t>
      </w:r>
      <w:proofErr w:type="spellEnd"/>
      <w:r w:rsidR="00F42E7E" w:rsidRPr="009D7189">
        <w:rPr>
          <w:bCs/>
          <w:i/>
          <w:iCs/>
          <w:sz w:val="28"/>
          <w:szCs w:val="28"/>
        </w:rPr>
        <w:t xml:space="preserve"> </w:t>
      </w:r>
      <w:r w:rsidR="009D7189" w:rsidRPr="009D7189">
        <w:rPr>
          <w:bCs/>
          <w:i/>
          <w:sz w:val="28"/>
          <w:szCs w:val="28"/>
          <w:lang w:val="uk-UA" w:eastAsia="uk-UA" w:bidi="uk-UA"/>
        </w:rPr>
        <w:t>постійно діючої комісії для розгляду питань</w:t>
      </w:r>
    </w:p>
    <w:p w14:paraId="2CC8261A" w14:textId="77777777"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 xml:space="preserve"> щодо відключення споживачів від систем (мереж) </w:t>
      </w:r>
    </w:p>
    <w:p w14:paraId="156A8771" w14:textId="77777777" w:rsid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>централізованого опалення (теплопостачання) та постачання гарячої води</w:t>
      </w:r>
    </w:p>
    <w:p w14:paraId="32DAC548" w14:textId="77777777" w:rsidR="00FB29AA" w:rsidRPr="009D7189" w:rsidRDefault="00FB29AA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</w:p>
    <w:p w14:paraId="0DCF1CB9" w14:textId="77777777" w:rsidR="005370E7" w:rsidRPr="0012356E" w:rsidRDefault="005370E7" w:rsidP="00E72E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D8D9635" w14:textId="4C4B3C74" w:rsidR="00F42E7E" w:rsidRPr="0012356E" w:rsidRDefault="00F42E7E" w:rsidP="00F42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</w:rPr>
        <w:t>1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2356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00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372A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40CE9">
        <w:rPr>
          <w:rFonts w:ascii="Times New Roman" w:hAnsi="Times New Roman" w:cs="Times New Roman"/>
          <w:sz w:val="28"/>
          <w:szCs w:val="28"/>
          <w:lang w:val="uk-UA"/>
        </w:rPr>
        <w:t>30.01.2025</w:t>
      </w:r>
    </w:p>
    <w:p w14:paraId="1BC86784" w14:textId="77777777" w:rsidR="00962365" w:rsidRPr="0012356E" w:rsidRDefault="00F42E7E" w:rsidP="0096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14:paraId="7237FAE2" w14:textId="1F1A5176" w:rsidR="00962365" w:rsidRDefault="00962365" w:rsidP="00962365">
      <w:pPr>
        <w:spacing w:after="0" w:line="240" w:lineRule="auto"/>
        <w:ind w:left="1311" w:hanging="6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ГОЛОВУВАВ:</w:t>
      </w:r>
    </w:p>
    <w:p w14:paraId="4FB3DF9A" w14:textId="77777777" w:rsidR="00540CE9" w:rsidRDefault="00540CE9" w:rsidP="00962365">
      <w:pPr>
        <w:spacing w:after="0" w:line="240" w:lineRule="auto"/>
        <w:ind w:left="1311" w:hanging="6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94304A8" w14:textId="2CC79B4B" w:rsidR="00540CE9" w:rsidRPr="00540CE9" w:rsidRDefault="00540CE9" w:rsidP="00540C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540CE9">
        <w:rPr>
          <w:rFonts w:ascii="Times New Roman" w:hAnsi="Times New Roman" w:cs="Times New Roman"/>
          <w:sz w:val="26"/>
          <w:szCs w:val="26"/>
          <w:lang w:val="uk-UA"/>
        </w:rPr>
        <w:t>Катриченко</w:t>
      </w:r>
      <w:proofErr w:type="spellEnd"/>
      <w:r w:rsidRPr="00540CE9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540CE9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540CE9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540CE9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заступник міського голови - </w:t>
      </w:r>
    </w:p>
    <w:p w14:paraId="7EE9874A" w14:textId="0F2A7CAD" w:rsidR="00540CE9" w:rsidRPr="00540CE9" w:rsidRDefault="00540CE9" w:rsidP="00540CE9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40CE9">
        <w:rPr>
          <w:rFonts w:ascii="Times New Roman" w:hAnsi="Times New Roman" w:cs="Times New Roman"/>
          <w:sz w:val="26"/>
          <w:szCs w:val="26"/>
          <w:lang w:val="uk-UA"/>
        </w:rPr>
        <w:t>Олександр Володимирович</w:t>
      </w:r>
      <w:r w:rsidRPr="00540CE9">
        <w:rPr>
          <w:rFonts w:ascii="Times New Roman" w:hAnsi="Times New Roman" w:cs="Times New Roman"/>
          <w:sz w:val="26"/>
          <w:szCs w:val="26"/>
          <w:lang w:val="uk-UA"/>
        </w:rPr>
        <w:tab/>
        <w:t>голова комісії</w:t>
      </w:r>
    </w:p>
    <w:p w14:paraId="2B0E3A2C" w14:textId="5BDA773C" w:rsidR="00540CE9" w:rsidRPr="00540CE9" w:rsidRDefault="00540CE9" w:rsidP="00962365">
      <w:pPr>
        <w:spacing w:after="0" w:line="240" w:lineRule="auto"/>
        <w:ind w:left="1311" w:hanging="603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2DFED63D" w14:textId="77777777" w:rsidR="00540CE9" w:rsidRDefault="00540CE9" w:rsidP="00540C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ВЗЯЛИ УЧАСТЬ:</w:t>
      </w:r>
    </w:p>
    <w:p w14:paraId="68A09853" w14:textId="77777777" w:rsidR="00655DB3" w:rsidRPr="0012356E" w:rsidRDefault="00655DB3" w:rsidP="005B1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4009B77" w14:textId="6A543B6D" w:rsidR="00067C99" w:rsidRDefault="00F514BF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Карий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</w:t>
      </w:r>
      <w:r w:rsidR="00540CE9">
        <w:rPr>
          <w:rFonts w:ascii="Times New Roman" w:hAnsi="Times New Roman" w:cs="Times New Roman"/>
          <w:sz w:val="26"/>
          <w:szCs w:val="26"/>
          <w:lang w:val="uk-UA"/>
        </w:rPr>
        <w:t>директор департаменту розвитку інфраструктури</w:t>
      </w:r>
    </w:p>
    <w:p w14:paraId="565912F9" w14:textId="58963F65" w:rsidR="00FB29AA" w:rsidRDefault="00F514BF" w:rsidP="00540CE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Іван Олександрович</w:t>
      </w:r>
      <w:r w:rsidR="00540CE9">
        <w:rPr>
          <w:rFonts w:ascii="Times New Roman" w:hAnsi="Times New Roman" w:cs="Times New Roman"/>
          <w:sz w:val="26"/>
          <w:szCs w:val="26"/>
          <w:lang w:val="uk-UA"/>
        </w:rPr>
        <w:tab/>
        <w:t>міста виконкому міськради, заступник голови ко-</w:t>
      </w:r>
    </w:p>
    <w:p w14:paraId="38908A7E" w14:textId="131B10D6" w:rsidR="00540CE9" w:rsidRDefault="00540CE9" w:rsidP="00540CE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>місії</w:t>
      </w:r>
    </w:p>
    <w:p w14:paraId="10619B84" w14:textId="0B97CC28" w:rsidR="00540CE9" w:rsidRDefault="00540CE9" w:rsidP="00540CE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97FCCA8" w14:textId="2C92F0F3" w:rsidR="00540CE9" w:rsidRDefault="00540CE9" w:rsidP="00540CE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Бєлєхова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ab/>
        <w:t>депутат міської ради</w:t>
      </w:r>
    </w:p>
    <w:p w14:paraId="5657EDDB" w14:textId="4B12AE0A" w:rsidR="00540CE9" w:rsidRDefault="00540CE9" w:rsidP="00540CE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Ольга Сергіївна</w:t>
      </w:r>
    </w:p>
    <w:p w14:paraId="5F38CE5A" w14:textId="77777777" w:rsidR="00540CE9" w:rsidRDefault="00540CE9" w:rsidP="002C3D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2FCD2CC" w14:textId="1C64B9CE" w:rsidR="002C3D3E" w:rsidRDefault="00F9510D" w:rsidP="002C3D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Савинський</w:t>
      </w:r>
      <w:r w:rsidR="002C3D3E">
        <w:rPr>
          <w:rFonts w:ascii="Times New Roman" w:hAnsi="Times New Roman" w:cs="Times New Roman"/>
          <w:sz w:val="26"/>
          <w:szCs w:val="26"/>
          <w:lang w:val="uk-UA"/>
        </w:rPr>
        <w:tab/>
      </w:r>
      <w:r w:rsidR="002C3D3E">
        <w:rPr>
          <w:rFonts w:ascii="Times New Roman" w:hAnsi="Times New Roman" w:cs="Times New Roman"/>
          <w:sz w:val="26"/>
          <w:szCs w:val="26"/>
          <w:lang w:val="uk-UA"/>
        </w:rPr>
        <w:tab/>
      </w:r>
      <w:r w:rsidR="002C3D3E">
        <w:rPr>
          <w:rFonts w:ascii="Times New Roman" w:hAnsi="Times New Roman" w:cs="Times New Roman"/>
          <w:sz w:val="26"/>
          <w:szCs w:val="26"/>
          <w:lang w:val="uk-UA"/>
        </w:rPr>
        <w:tab/>
      </w:r>
      <w:r w:rsidR="002C3D3E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головний інженер Товариства з обмеженою </w:t>
      </w:r>
      <w:proofErr w:type="spellStart"/>
      <w:r w:rsidR="002C3D3E">
        <w:rPr>
          <w:rFonts w:ascii="Times New Roman" w:hAnsi="Times New Roman" w:cs="Times New Roman"/>
          <w:sz w:val="26"/>
          <w:szCs w:val="26"/>
          <w:lang w:val="uk-UA"/>
        </w:rPr>
        <w:t>відпо</w:t>
      </w:r>
      <w:proofErr w:type="spellEnd"/>
      <w:r w:rsidR="002C3D3E">
        <w:rPr>
          <w:rFonts w:ascii="Times New Roman" w:hAnsi="Times New Roman" w:cs="Times New Roman"/>
          <w:sz w:val="26"/>
          <w:szCs w:val="26"/>
          <w:lang w:val="uk-UA"/>
        </w:rPr>
        <w:t>-</w:t>
      </w:r>
    </w:p>
    <w:p w14:paraId="7DDCA98F" w14:textId="77777777" w:rsidR="004C62D2" w:rsidRDefault="002C3D3E" w:rsidP="00613FC8">
      <w:pPr>
        <w:spacing w:after="0" w:line="240" w:lineRule="auto"/>
        <w:ind w:left="3870" w:hanging="387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Сергій </w:t>
      </w:r>
      <w:r w:rsidR="00F9510D">
        <w:rPr>
          <w:rFonts w:ascii="Times New Roman" w:hAnsi="Times New Roman" w:cs="Times New Roman"/>
          <w:sz w:val="26"/>
          <w:szCs w:val="26"/>
          <w:lang w:val="uk-UA"/>
        </w:rPr>
        <w:t>Валентинович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відальністю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«Дніпровське управління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регіо</w:t>
      </w:r>
      <w:r w:rsidR="00F9510D">
        <w:rPr>
          <w:rFonts w:ascii="Times New Roman" w:hAnsi="Times New Roman" w:cs="Times New Roman"/>
          <w:sz w:val="26"/>
          <w:szCs w:val="26"/>
          <w:lang w:val="uk-UA"/>
        </w:rPr>
        <w:t>-нального</w:t>
      </w:r>
      <w:proofErr w:type="spellEnd"/>
      <w:r w:rsidR="00F9510D">
        <w:rPr>
          <w:rFonts w:ascii="Times New Roman" w:hAnsi="Times New Roman" w:cs="Times New Roman"/>
          <w:sz w:val="26"/>
          <w:szCs w:val="26"/>
          <w:lang w:val="uk-UA"/>
        </w:rPr>
        <w:t xml:space="preserve"> будівництва»</w:t>
      </w:r>
    </w:p>
    <w:p w14:paraId="64F9D065" w14:textId="77777777" w:rsidR="004C62D2" w:rsidRDefault="004C62D2" w:rsidP="00613FC8">
      <w:pPr>
        <w:spacing w:after="0" w:line="240" w:lineRule="auto"/>
        <w:ind w:left="3870" w:hanging="387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10388A6" w14:textId="4B42CE94" w:rsidR="004C62D2" w:rsidRDefault="004C62D2" w:rsidP="004C62D2">
      <w:pPr>
        <w:tabs>
          <w:tab w:val="left" w:pos="4005"/>
        </w:tabs>
        <w:spacing w:after="0" w:line="240" w:lineRule="auto"/>
        <w:ind w:left="3870" w:hanging="387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Стеблина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начальник служби котельного господарства та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теп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-</w:t>
      </w:r>
    </w:p>
    <w:p w14:paraId="4416AD15" w14:textId="77777777" w:rsidR="003B29C4" w:rsidRDefault="004C62D2" w:rsidP="00613FC8">
      <w:pPr>
        <w:spacing w:after="0" w:line="240" w:lineRule="auto"/>
        <w:ind w:left="3870" w:hanging="387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Володимир Володимирович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лових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мереж КПТМ «Криворіжтепломережа»</w:t>
      </w:r>
    </w:p>
    <w:p w14:paraId="15832E73" w14:textId="77777777" w:rsidR="003B29C4" w:rsidRDefault="003B29C4" w:rsidP="00613FC8">
      <w:pPr>
        <w:spacing w:after="0" w:line="240" w:lineRule="auto"/>
        <w:ind w:left="3870" w:hanging="387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D2A3D32" w14:textId="0D992E97" w:rsidR="003B29C4" w:rsidRDefault="003B29C4" w:rsidP="006A4E53">
      <w:pPr>
        <w:tabs>
          <w:tab w:val="left" w:pos="3870"/>
        </w:tabs>
        <w:spacing w:after="0" w:line="240" w:lineRule="auto"/>
        <w:ind w:left="3870" w:hanging="387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Потєшний</w:t>
      </w:r>
      <w:proofErr w:type="spellEnd"/>
      <w:r w:rsidR="006A4E53">
        <w:rPr>
          <w:rFonts w:ascii="Times New Roman" w:hAnsi="Times New Roman" w:cs="Times New Roman"/>
          <w:sz w:val="26"/>
          <w:szCs w:val="26"/>
          <w:lang w:val="uk-UA"/>
        </w:rPr>
        <w:tab/>
        <w:t>директор КП «</w:t>
      </w:r>
      <w:proofErr w:type="spellStart"/>
      <w:r w:rsidR="006A4E53">
        <w:rPr>
          <w:rFonts w:ascii="Times New Roman" w:hAnsi="Times New Roman" w:cs="Times New Roman"/>
          <w:sz w:val="26"/>
          <w:szCs w:val="26"/>
          <w:lang w:val="uk-UA"/>
        </w:rPr>
        <w:t>Кривбастеплоенерго</w:t>
      </w:r>
      <w:proofErr w:type="spellEnd"/>
      <w:r w:rsidR="006A4E53">
        <w:rPr>
          <w:rFonts w:ascii="Times New Roman" w:hAnsi="Times New Roman" w:cs="Times New Roman"/>
          <w:sz w:val="26"/>
          <w:szCs w:val="26"/>
          <w:lang w:val="uk-UA"/>
        </w:rPr>
        <w:t>» КМР</w:t>
      </w:r>
    </w:p>
    <w:p w14:paraId="7EA2608D" w14:textId="6C1CFDEB" w:rsidR="002C3D3E" w:rsidRDefault="003B29C4" w:rsidP="00613FC8">
      <w:pPr>
        <w:spacing w:after="0" w:line="240" w:lineRule="auto"/>
        <w:ind w:left="3870" w:hanging="387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Юрій Григорович</w:t>
      </w:r>
      <w:r w:rsidR="002C3D3E">
        <w:rPr>
          <w:rFonts w:ascii="Times New Roman" w:hAnsi="Times New Roman" w:cs="Times New Roman"/>
          <w:sz w:val="26"/>
          <w:szCs w:val="26"/>
          <w:lang w:val="uk-UA"/>
        </w:rPr>
        <w:tab/>
      </w:r>
      <w:r w:rsidR="002C3D3E">
        <w:rPr>
          <w:rFonts w:ascii="Times New Roman" w:hAnsi="Times New Roman" w:cs="Times New Roman"/>
          <w:sz w:val="26"/>
          <w:szCs w:val="26"/>
          <w:lang w:val="uk-UA"/>
        </w:rPr>
        <w:tab/>
      </w:r>
      <w:r w:rsidR="002C3D3E">
        <w:rPr>
          <w:rFonts w:ascii="Times New Roman" w:hAnsi="Times New Roman" w:cs="Times New Roman"/>
          <w:sz w:val="26"/>
          <w:szCs w:val="26"/>
          <w:lang w:val="uk-UA"/>
        </w:rPr>
        <w:tab/>
      </w:r>
      <w:r w:rsidR="002C3D3E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</w:t>
      </w:r>
    </w:p>
    <w:tbl>
      <w:tblPr>
        <w:tblStyle w:val="a9"/>
        <w:tblW w:w="9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720"/>
        <w:gridCol w:w="5755"/>
        <w:gridCol w:w="27"/>
      </w:tblGrid>
      <w:tr w:rsidR="009D7189" w:rsidRPr="00482D48" w14:paraId="28C58068" w14:textId="77777777" w:rsidTr="003B29C4">
        <w:trPr>
          <w:gridAfter w:val="1"/>
          <w:wAfter w:w="27" w:type="dxa"/>
          <w:trHeight w:val="80"/>
        </w:trPr>
        <w:tc>
          <w:tcPr>
            <w:tcW w:w="3828" w:type="dxa"/>
            <w:gridSpan w:val="2"/>
          </w:tcPr>
          <w:p w14:paraId="365EFA9B" w14:textId="77777777" w:rsidR="00A04382" w:rsidRPr="009D7189" w:rsidRDefault="00A04382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55" w:type="dxa"/>
          </w:tcPr>
          <w:p w14:paraId="74C0F009" w14:textId="77777777"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14:paraId="429A0EEE" w14:textId="77777777" w:rsidTr="003B29C4">
        <w:trPr>
          <w:gridAfter w:val="1"/>
          <w:wAfter w:w="27" w:type="dxa"/>
          <w:trHeight w:val="31"/>
        </w:trPr>
        <w:tc>
          <w:tcPr>
            <w:tcW w:w="3828" w:type="dxa"/>
            <w:gridSpan w:val="2"/>
          </w:tcPr>
          <w:p w14:paraId="3BDBE86E" w14:textId="77777777" w:rsidR="00966EA6" w:rsidRDefault="00FB7F3D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Гончаренко                                        </w:t>
            </w:r>
          </w:p>
          <w:p w14:paraId="7E7084D8" w14:textId="77777777" w:rsidR="00294E30" w:rsidRDefault="00FB7F3D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Сергій Анатолійович                                                          </w:t>
            </w:r>
          </w:p>
          <w:p w14:paraId="3DA55E36" w14:textId="77777777" w:rsidR="00FB3BE9" w:rsidRDefault="00294E30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C1C0E52" w14:textId="77777777" w:rsidR="004F6AA3" w:rsidRDefault="004F6AA3" w:rsidP="00323C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1FD7237" w14:textId="2906D966" w:rsidR="00540CE9" w:rsidRDefault="00540CE9" w:rsidP="00323C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Вередін</w:t>
            </w:r>
            <w:proofErr w:type="spellEnd"/>
          </w:p>
          <w:p w14:paraId="06CEDAAD" w14:textId="12B0CC1E" w:rsidR="00540CE9" w:rsidRDefault="00540CE9" w:rsidP="00323C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Геннадій Віталійович</w:t>
            </w:r>
          </w:p>
          <w:p w14:paraId="3358EE0F" w14:textId="77777777" w:rsidR="00540CE9" w:rsidRDefault="00540CE9" w:rsidP="00323C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C7D47B5" w14:textId="77777777" w:rsidR="00540CE9" w:rsidRDefault="00540CE9" w:rsidP="00323C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5E04F5" w14:textId="0D890479" w:rsidR="00F514BF" w:rsidRDefault="00540CE9" w:rsidP="00323C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Євсєєва</w:t>
            </w:r>
            <w:r w:rsidR="00F514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</w:p>
          <w:p w14:paraId="50F0E213" w14:textId="5CF08B40" w:rsidR="00F514BF" w:rsidRDefault="00540CE9" w:rsidP="00323C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Світлана Ігорівна</w:t>
            </w:r>
          </w:p>
          <w:p w14:paraId="441DE026" w14:textId="77777777" w:rsidR="00F514BF" w:rsidRDefault="00F514BF" w:rsidP="00323C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AD339DD" w14:textId="77777777" w:rsidR="006A4E53" w:rsidRDefault="006A4E53" w:rsidP="00323C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5E7B9D1" w14:textId="489D04F0" w:rsidR="00F514BF" w:rsidRDefault="00F514BF" w:rsidP="00323C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Рябченко                                            </w:t>
            </w:r>
          </w:p>
          <w:p w14:paraId="55D08E8C" w14:textId="77777777" w:rsidR="00F514BF" w:rsidRPr="004F6AA3" w:rsidRDefault="00F514BF" w:rsidP="00323C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Тетяна Вікторівна</w:t>
            </w:r>
          </w:p>
        </w:tc>
        <w:tc>
          <w:tcPr>
            <w:tcW w:w="5755" w:type="dxa"/>
          </w:tcPr>
          <w:p w14:paraId="3CF96202" w14:textId="1C325207" w:rsidR="00FB3BE9" w:rsidRDefault="00FB7F3D" w:rsidP="00FB3B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перший заступник директора-головний інженер Комунального</w:t>
            </w:r>
            <w:r w:rsidR="00A043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підприємства «Кривбас</w:t>
            </w:r>
            <w:r w:rsidR="002C3D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="005F41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водоканал»</w:t>
            </w:r>
          </w:p>
          <w:p w14:paraId="51818F6A" w14:textId="7267AA2D" w:rsidR="00540CE9" w:rsidRDefault="00540CE9" w:rsidP="00FB3B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0DF863EE" w14:textId="3C39B95D" w:rsidR="00540CE9" w:rsidRDefault="00540CE9" w:rsidP="00FB3B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головний інженер Криворізького регіону електричних мереж АТ «ДТЕК Дніпровські електромережі»</w:t>
            </w:r>
          </w:p>
          <w:p w14:paraId="4631B5B3" w14:textId="77777777" w:rsidR="00F514BF" w:rsidRDefault="00F514BF" w:rsidP="00FB3B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24F2DF93" w14:textId="621D58E7" w:rsidR="00F514BF" w:rsidRDefault="00F514BF" w:rsidP="00FB3B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головний спеціаліст управління культури виконкому Криворізької міської ради</w:t>
            </w:r>
          </w:p>
          <w:p w14:paraId="1477D1D0" w14:textId="77777777" w:rsidR="00F514BF" w:rsidRDefault="00F514BF" w:rsidP="00FB3B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20F71D88" w14:textId="77777777" w:rsidR="00540CE9" w:rsidRDefault="00540CE9" w:rsidP="00FB3B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53B8D002" w14:textId="10296C61" w:rsidR="00F514BF" w:rsidRDefault="00F514BF" w:rsidP="00FB3B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секретар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комісїї</w:t>
            </w:r>
            <w:proofErr w:type="spellEnd"/>
          </w:p>
          <w:p w14:paraId="7410C673" w14:textId="77777777" w:rsidR="00FB3BE9" w:rsidRPr="009D7189" w:rsidRDefault="00FB3BE9" w:rsidP="00FB3B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E1A30" w:rsidRPr="00F9510D" w14:paraId="6BD6BD43" w14:textId="77777777" w:rsidTr="003B29C4">
        <w:trPr>
          <w:gridAfter w:val="1"/>
          <w:wAfter w:w="27" w:type="dxa"/>
          <w:trHeight w:val="31"/>
        </w:trPr>
        <w:tc>
          <w:tcPr>
            <w:tcW w:w="3828" w:type="dxa"/>
            <w:gridSpan w:val="2"/>
          </w:tcPr>
          <w:p w14:paraId="311B9B03" w14:textId="65D567E5" w:rsidR="004F6AA3" w:rsidRPr="004F6AA3" w:rsidRDefault="004F6AA3" w:rsidP="004F6AA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5" w:type="dxa"/>
          </w:tcPr>
          <w:p w14:paraId="7D4C1BE3" w14:textId="77777777" w:rsidR="00163E2A" w:rsidRPr="009D7189" w:rsidRDefault="00163E2A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02B1C" w:rsidRPr="009D7189" w14:paraId="38A211F3" w14:textId="77777777" w:rsidTr="003B29C4">
        <w:trPr>
          <w:gridBefore w:val="1"/>
          <w:wBefore w:w="108" w:type="dxa"/>
          <w:trHeight w:val="40"/>
        </w:trPr>
        <w:tc>
          <w:tcPr>
            <w:tcW w:w="3720" w:type="dxa"/>
          </w:tcPr>
          <w:p w14:paraId="569A00BC" w14:textId="77777777" w:rsidR="00E02B1C" w:rsidRDefault="00F9510D" w:rsidP="00F9510D">
            <w:pPr>
              <w:spacing w:line="20" w:lineRule="atLeast"/>
              <w:ind w:left="-10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Шаповалова</w:t>
            </w:r>
          </w:p>
          <w:p w14:paraId="1D2BC8DE" w14:textId="1626B95D" w:rsidR="00F9510D" w:rsidRPr="009D7189" w:rsidRDefault="00F9510D" w:rsidP="00F9510D">
            <w:pPr>
              <w:spacing w:line="20" w:lineRule="atLeast"/>
              <w:ind w:left="-10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Юлія Костянтинівна</w:t>
            </w:r>
          </w:p>
        </w:tc>
        <w:tc>
          <w:tcPr>
            <w:tcW w:w="5782" w:type="dxa"/>
            <w:gridSpan w:val="2"/>
          </w:tcPr>
          <w:p w14:paraId="54C58592" w14:textId="0264DD3D" w:rsidR="00E02B1C" w:rsidRPr="00F9510D" w:rsidRDefault="00F9510D" w:rsidP="00F9510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9510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начальник відділу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оперативного планування Криворізької філії «Газорозподільні мережі України»</w:t>
            </w:r>
          </w:p>
        </w:tc>
      </w:tr>
      <w:tr w:rsidR="00E02B1C" w:rsidRPr="009D7189" w14:paraId="46C2CDBB" w14:textId="77777777" w:rsidTr="003B29C4">
        <w:trPr>
          <w:gridBefore w:val="1"/>
          <w:wBefore w:w="108" w:type="dxa"/>
          <w:trHeight w:val="40"/>
        </w:trPr>
        <w:tc>
          <w:tcPr>
            <w:tcW w:w="3720" w:type="dxa"/>
          </w:tcPr>
          <w:p w14:paraId="6C379F6B" w14:textId="588167AD" w:rsidR="002C3D3E" w:rsidRPr="009D7189" w:rsidRDefault="002C3D3E" w:rsidP="00342172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82" w:type="dxa"/>
            <w:gridSpan w:val="2"/>
          </w:tcPr>
          <w:p w14:paraId="68635BBA" w14:textId="46FFA59E" w:rsidR="00E02B1C" w:rsidRPr="009D7189" w:rsidRDefault="00E02B1C" w:rsidP="00342172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3A5B4CA3" w14:textId="69BA7E93" w:rsidR="00323C4C" w:rsidRDefault="00613FC8" w:rsidP="00613FC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Терещенко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головний спеціаліст відділу з питань державного </w:t>
      </w:r>
    </w:p>
    <w:p w14:paraId="2C1004C8" w14:textId="51B422EA" w:rsidR="00F9510D" w:rsidRDefault="00613FC8" w:rsidP="00613FC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Вадим Валентинович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архітектурно-будівельного контролю виконкому </w:t>
      </w:r>
    </w:p>
    <w:p w14:paraId="06AC3FC1" w14:textId="352BD020" w:rsidR="00613FC8" w:rsidRDefault="00613FC8" w:rsidP="00613FC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міськради</w:t>
      </w:r>
    </w:p>
    <w:p w14:paraId="5310B509" w14:textId="77777777" w:rsidR="00613FC8" w:rsidRDefault="00613FC8" w:rsidP="00FB29AA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525A467B" w14:textId="1734C701" w:rsidR="00613FC8" w:rsidRDefault="00613FC8" w:rsidP="00613FC8">
      <w:pPr>
        <w:tabs>
          <w:tab w:val="left" w:pos="780"/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Чорний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провідний фахівець відділу цивільного захисту </w:t>
      </w:r>
    </w:p>
    <w:p w14:paraId="3948B501" w14:textId="3BC8F9C1" w:rsidR="00613FC8" w:rsidRDefault="00613FC8" w:rsidP="00613FC8">
      <w:pPr>
        <w:tabs>
          <w:tab w:val="left" w:pos="780"/>
          <w:tab w:val="left" w:pos="4110"/>
          <w:tab w:val="center" w:pos="4819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Олег Анатолійович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Криворізького міського управління ГУ Держав-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ної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служби України з надзвичайних ситуацій у </w:t>
      </w:r>
    </w:p>
    <w:p w14:paraId="28222C45" w14:textId="3244CFCD" w:rsidR="00613FC8" w:rsidRDefault="00613FC8" w:rsidP="00613FC8">
      <w:pPr>
        <w:tabs>
          <w:tab w:val="left" w:pos="780"/>
          <w:tab w:val="left" w:pos="4110"/>
          <w:tab w:val="center" w:pos="4819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Дніпропетровській області</w:t>
      </w:r>
    </w:p>
    <w:p w14:paraId="58F0B6D0" w14:textId="6EF373CD" w:rsidR="00613FC8" w:rsidRDefault="00613FC8" w:rsidP="00613FC8">
      <w:pPr>
        <w:tabs>
          <w:tab w:val="left" w:pos="780"/>
          <w:tab w:val="center" w:pos="4819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5B97CA8D" w14:textId="4EE24152" w:rsidR="00655DB3" w:rsidRDefault="00F42E7E" w:rsidP="00613FC8">
      <w:pPr>
        <w:tabs>
          <w:tab w:val="left" w:pos="78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ЧЕРГА ДЕННА:</w:t>
      </w:r>
    </w:p>
    <w:p w14:paraId="69426C0C" w14:textId="77777777" w:rsidR="00323C4C" w:rsidRPr="009D7189" w:rsidRDefault="00323C4C" w:rsidP="00FB29AA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5F972891" w14:textId="4F76C970" w:rsidR="00FB29AA" w:rsidRPr="00540CE9" w:rsidRDefault="00F42E7E" w:rsidP="00540CE9">
      <w:pPr>
        <w:pStyle w:val="1"/>
        <w:jc w:val="both"/>
        <w:rPr>
          <w:b w:val="0"/>
          <w:bCs/>
          <w:i w:val="0"/>
          <w:iCs/>
          <w:sz w:val="26"/>
          <w:szCs w:val="26"/>
        </w:rPr>
      </w:pPr>
      <w:r w:rsidRPr="009D7189">
        <w:rPr>
          <w:b w:val="0"/>
          <w:i w:val="0"/>
          <w:sz w:val="26"/>
          <w:szCs w:val="26"/>
        </w:rPr>
        <w:t xml:space="preserve">         1. Розгляд питань щодо </w:t>
      </w:r>
      <w:r w:rsidRPr="009D7189">
        <w:rPr>
          <w:b w:val="0"/>
          <w:bCs/>
          <w:i w:val="0"/>
          <w:iCs/>
          <w:sz w:val="26"/>
          <w:szCs w:val="26"/>
        </w:rPr>
        <w:t>відключення споживачів від мереж централізованого опа</w:t>
      </w:r>
      <w:r w:rsidR="0066638D" w:rsidRPr="009D7189">
        <w:rPr>
          <w:b w:val="0"/>
          <w:bCs/>
          <w:i w:val="0"/>
          <w:iCs/>
          <w:sz w:val="26"/>
          <w:szCs w:val="26"/>
        </w:rPr>
        <w:t>лення</w:t>
      </w:r>
      <w:r w:rsidRPr="009D7189">
        <w:rPr>
          <w:b w:val="0"/>
          <w:bCs/>
          <w:i w:val="0"/>
          <w:iCs/>
          <w:sz w:val="26"/>
          <w:szCs w:val="26"/>
        </w:rPr>
        <w:t>.</w:t>
      </w:r>
    </w:p>
    <w:p w14:paraId="44FC3577" w14:textId="77777777" w:rsidR="009D7189" w:rsidRPr="009D7189" w:rsidRDefault="00F42E7E" w:rsidP="004F6A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СЛУХАЛИ:</w:t>
      </w:r>
    </w:p>
    <w:p w14:paraId="1A9BFA90" w14:textId="77777777" w:rsidR="00EE7C99" w:rsidRDefault="004010EB" w:rsidP="009D7189">
      <w:pPr>
        <w:pStyle w:val="50"/>
        <w:shd w:val="clear" w:color="auto" w:fill="auto"/>
        <w:spacing w:before="0" w:after="0" w:line="20" w:lineRule="atLeast"/>
        <w:jc w:val="both"/>
        <w:rPr>
          <w:sz w:val="26"/>
          <w:szCs w:val="26"/>
          <w:lang w:val="uk-UA"/>
        </w:rPr>
      </w:pPr>
      <w:r w:rsidRPr="009D7189">
        <w:rPr>
          <w:sz w:val="26"/>
          <w:szCs w:val="26"/>
          <w:lang w:val="uk-UA"/>
        </w:rPr>
        <w:t xml:space="preserve"> </w:t>
      </w:r>
      <w:r w:rsidR="00067C99">
        <w:rPr>
          <w:sz w:val="26"/>
          <w:szCs w:val="26"/>
          <w:lang w:val="uk-UA"/>
        </w:rPr>
        <w:tab/>
      </w:r>
    </w:p>
    <w:p w14:paraId="6CE8221A" w14:textId="3E25E95F" w:rsidR="00550F0E" w:rsidRDefault="00540CE9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sz w:val="26"/>
          <w:szCs w:val="26"/>
          <w:lang w:val="uk-UA"/>
        </w:rPr>
        <w:t xml:space="preserve">Олександра </w:t>
      </w:r>
      <w:proofErr w:type="spellStart"/>
      <w:r>
        <w:rPr>
          <w:sz w:val="26"/>
          <w:szCs w:val="26"/>
          <w:lang w:val="uk-UA"/>
        </w:rPr>
        <w:t>Катриченка</w:t>
      </w:r>
      <w:proofErr w:type="spellEnd"/>
      <w:r w:rsidR="00037235">
        <w:rPr>
          <w:sz w:val="26"/>
          <w:szCs w:val="26"/>
          <w:lang w:val="uk-UA"/>
        </w:rPr>
        <w:t>, який проінформував</w:t>
      </w:r>
      <w:r w:rsidR="00FB29AA">
        <w:rPr>
          <w:sz w:val="26"/>
          <w:szCs w:val="26"/>
          <w:lang w:val="uk-UA"/>
        </w:rPr>
        <w:t>,</w:t>
      </w:r>
      <w:r w:rsidR="00037235">
        <w:rPr>
          <w:sz w:val="26"/>
          <w:szCs w:val="26"/>
          <w:lang w:val="uk-UA"/>
        </w:rPr>
        <w:t xml:space="preserve"> </w:t>
      </w:r>
      <w:proofErr w:type="spellStart"/>
      <w:r w:rsidR="00FB29AA">
        <w:rPr>
          <w:sz w:val="26"/>
          <w:szCs w:val="26"/>
        </w:rPr>
        <w:t>що</w:t>
      </w:r>
      <w:proofErr w:type="spellEnd"/>
      <w:r w:rsidR="00037235" w:rsidRPr="009D7189">
        <w:rPr>
          <w:sz w:val="26"/>
          <w:szCs w:val="26"/>
        </w:rPr>
        <w:t xml:space="preserve"> </w:t>
      </w:r>
      <w:r w:rsidR="00E02B1C">
        <w:rPr>
          <w:sz w:val="26"/>
          <w:szCs w:val="26"/>
          <w:lang w:val="uk-UA"/>
        </w:rPr>
        <w:t>надійшли</w:t>
      </w:r>
      <w:r w:rsidR="00163E2A">
        <w:rPr>
          <w:sz w:val="26"/>
          <w:szCs w:val="26"/>
          <w:lang w:val="uk-UA"/>
        </w:rPr>
        <w:t xml:space="preserve"> заяв</w:t>
      </w:r>
      <w:r w:rsidR="00E02B1C">
        <w:rPr>
          <w:sz w:val="26"/>
          <w:szCs w:val="26"/>
          <w:lang w:val="uk-UA"/>
        </w:rPr>
        <w:t>и</w:t>
      </w:r>
      <w:r w:rsidR="00163E2A">
        <w:rPr>
          <w:sz w:val="26"/>
          <w:szCs w:val="26"/>
          <w:lang w:val="uk-UA"/>
        </w:rPr>
        <w:t xml:space="preserve"> на </w:t>
      </w:r>
      <w:proofErr w:type="spellStart"/>
      <w:r w:rsidR="00037235" w:rsidRPr="009D7189">
        <w:rPr>
          <w:bCs/>
          <w:iCs/>
          <w:sz w:val="26"/>
          <w:szCs w:val="26"/>
        </w:rPr>
        <w:t>відключення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споживачів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від</w:t>
      </w:r>
      <w:proofErr w:type="spellEnd"/>
      <w:r w:rsidR="00037235" w:rsidRPr="009D7189">
        <w:rPr>
          <w:bCs/>
          <w:iCs/>
          <w:sz w:val="26"/>
          <w:szCs w:val="26"/>
        </w:rPr>
        <w:t xml:space="preserve"> мереж</w:t>
      </w:r>
      <w:r w:rsidR="005F41F1">
        <w:rPr>
          <w:bCs/>
          <w:iCs/>
          <w:sz w:val="26"/>
          <w:szCs w:val="26"/>
          <w:lang w:val="uk-UA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централізованого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опалення</w:t>
      </w:r>
      <w:proofErr w:type="spellEnd"/>
      <w:r w:rsidR="00037235">
        <w:rPr>
          <w:bCs/>
          <w:sz w:val="26"/>
          <w:szCs w:val="26"/>
          <w:lang w:val="uk-UA" w:eastAsia="uk-UA" w:bidi="uk-UA"/>
        </w:rPr>
        <w:t xml:space="preserve"> </w:t>
      </w:r>
      <w:r w:rsidR="00E72E3C">
        <w:rPr>
          <w:bCs/>
          <w:sz w:val="26"/>
          <w:szCs w:val="26"/>
          <w:lang w:val="uk-UA" w:eastAsia="uk-UA" w:bidi="uk-UA"/>
        </w:rPr>
        <w:t>за</w:t>
      </w:r>
      <w:r w:rsidR="00E02B1C">
        <w:rPr>
          <w:bCs/>
          <w:sz w:val="26"/>
          <w:szCs w:val="26"/>
          <w:lang w:val="uk-UA" w:eastAsia="uk-UA" w:bidi="uk-UA"/>
        </w:rPr>
        <w:t xml:space="preserve"> адресами</w:t>
      </w:r>
      <w:r w:rsidR="00CA2F64">
        <w:rPr>
          <w:bCs/>
          <w:sz w:val="26"/>
          <w:szCs w:val="26"/>
          <w:lang w:val="uk-UA" w:eastAsia="uk-UA" w:bidi="uk-UA"/>
        </w:rPr>
        <w:t xml:space="preserve">: </w:t>
      </w:r>
    </w:p>
    <w:p w14:paraId="20713DB4" w14:textId="09BB0EAF" w:rsidR="007C6003" w:rsidRDefault="00E02B1C" w:rsidP="00EE7C99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ab/>
      </w:r>
      <w:r w:rsidR="005F41F1">
        <w:rPr>
          <w:bCs/>
          <w:sz w:val="26"/>
          <w:szCs w:val="26"/>
          <w:lang w:val="uk-UA" w:eastAsia="uk-UA" w:bidi="uk-UA"/>
        </w:rPr>
        <w:t>- вул.</w:t>
      </w:r>
      <w:r w:rsidR="002332EE">
        <w:rPr>
          <w:bCs/>
          <w:sz w:val="26"/>
          <w:szCs w:val="26"/>
          <w:lang w:val="uk-UA" w:eastAsia="uk-UA" w:bidi="uk-UA"/>
        </w:rPr>
        <w:t xml:space="preserve"> </w:t>
      </w:r>
      <w:proofErr w:type="spellStart"/>
      <w:r w:rsidR="00540CE9">
        <w:rPr>
          <w:bCs/>
          <w:sz w:val="26"/>
          <w:szCs w:val="26"/>
          <w:lang w:val="uk-UA" w:eastAsia="uk-UA" w:bidi="uk-UA"/>
        </w:rPr>
        <w:t>Зеленопільська</w:t>
      </w:r>
      <w:proofErr w:type="spellEnd"/>
      <w:r w:rsidR="00540CE9">
        <w:rPr>
          <w:bCs/>
          <w:sz w:val="26"/>
          <w:szCs w:val="26"/>
          <w:lang w:val="uk-UA" w:eastAsia="uk-UA" w:bidi="uk-UA"/>
        </w:rPr>
        <w:t>, 2</w:t>
      </w:r>
      <w:r w:rsidR="00EE7C99">
        <w:rPr>
          <w:bCs/>
          <w:sz w:val="26"/>
          <w:szCs w:val="26"/>
          <w:lang w:val="uk-UA" w:eastAsia="uk-UA" w:bidi="uk-UA"/>
        </w:rPr>
        <w:t>;</w:t>
      </w:r>
    </w:p>
    <w:p w14:paraId="3358D86A" w14:textId="4044D05E" w:rsidR="00EE7C99" w:rsidRDefault="00EE7C99" w:rsidP="00EE7C99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ab/>
        <w:t xml:space="preserve">- вул. </w:t>
      </w:r>
      <w:r w:rsidR="004C62D2">
        <w:rPr>
          <w:bCs/>
          <w:sz w:val="26"/>
          <w:szCs w:val="26"/>
          <w:lang w:val="uk-UA" w:eastAsia="uk-UA" w:bidi="uk-UA"/>
        </w:rPr>
        <w:t>Кропивницьк</w:t>
      </w:r>
      <w:r w:rsidR="00540CE9">
        <w:rPr>
          <w:bCs/>
          <w:sz w:val="26"/>
          <w:szCs w:val="26"/>
          <w:lang w:val="uk-UA" w:eastAsia="uk-UA" w:bidi="uk-UA"/>
        </w:rPr>
        <w:t xml:space="preserve">ого, 7 (ОСББ </w:t>
      </w:r>
      <w:r w:rsidR="003B29C4">
        <w:rPr>
          <w:bCs/>
          <w:sz w:val="26"/>
          <w:szCs w:val="26"/>
          <w:lang w:val="uk-UA" w:eastAsia="uk-UA" w:bidi="uk-UA"/>
        </w:rPr>
        <w:t>«Кропивницького-7»).</w:t>
      </w:r>
    </w:p>
    <w:p w14:paraId="5C1B7FE7" w14:textId="682F03A6" w:rsidR="00EE7C99" w:rsidRDefault="002332EE" w:rsidP="004C62D2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ab/>
      </w:r>
    </w:p>
    <w:p w14:paraId="2606B55C" w14:textId="77777777" w:rsidR="00FB29AA" w:rsidRDefault="00FB29AA" w:rsidP="00E02B1C">
      <w:pPr>
        <w:pStyle w:val="50"/>
        <w:shd w:val="clear" w:color="auto" w:fill="auto"/>
        <w:spacing w:before="0" w:after="0" w:line="20" w:lineRule="atLeast"/>
        <w:jc w:val="left"/>
        <w:rPr>
          <w:bCs/>
          <w:iCs/>
          <w:sz w:val="26"/>
          <w:szCs w:val="26"/>
          <w:lang w:val="uk-UA"/>
        </w:rPr>
      </w:pPr>
    </w:p>
    <w:p w14:paraId="6A68483C" w14:textId="77777777" w:rsidR="005370E7" w:rsidRDefault="005370E7" w:rsidP="004F6AA3">
      <w:pPr>
        <w:pStyle w:val="50"/>
        <w:shd w:val="clear" w:color="auto" w:fill="auto"/>
        <w:spacing w:before="0" w:after="0" w:line="20" w:lineRule="atLeast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>ВИРІШИЛИ:</w:t>
      </w:r>
    </w:p>
    <w:p w14:paraId="3DA82061" w14:textId="77777777" w:rsidR="00EE7C99" w:rsidRDefault="00EE7C99" w:rsidP="00606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EC27D58" w14:textId="20822AFD" w:rsidR="002332EE" w:rsidRDefault="00F9510D" w:rsidP="00F95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Hlk165277828"/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1</w:t>
      </w:r>
      <w:r w:rsidR="004D76D4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. </w:t>
      </w:r>
      <w:r w:rsidR="004D76D4" w:rsidRPr="006848E4">
        <w:rPr>
          <w:rFonts w:ascii="Times New Roman" w:hAnsi="Times New Roman" w:cs="Times New Roman"/>
          <w:sz w:val="26"/>
          <w:szCs w:val="26"/>
          <w:lang w:val="uk-UA"/>
        </w:rPr>
        <w:t xml:space="preserve">Надати дозвіл на </w:t>
      </w:r>
      <w:r w:rsidR="004D76D4">
        <w:rPr>
          <w:rFonts w:ascii="Times New Roman" w:hAnsi="Times New Roman" w:cs="Times New Roman"/>
          <w:sz w:val="26"/>
          <w:szCs w:val="26"/>
          <w:lang w:val="uk-UA"/>
        </w:rPr>
        <w:t>відключення житлового будинку №</w:t>
      </w:r>
      <w:r w:rsidR="003B29C4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4D76D4">
        <w:rPr>
          <w:rFonts w:ascii="Times New Roman" w:hAnsi="Times New Roman" w:cs="Times New Roman"/>
          <w:sz w:val="26"/>
          <w:szCs w:val="26"/>
          <w:lang w:val="uk-UA"/>
        </w:rPr>
        <w:t xml:space="preserve"> на вул. </w:t>
      </w:r>
      <w:proofErr w:type="spellStart"/>
      <w:r w:rsidR="003B29C4">
        <w:rPr>
          <w:rFonts w:ascii="Times New Roman" w:hAnsi="Times New Roman" w:cs="Times New Roman"/>
          <w:sz w:val="26"/>
          <w:szCs w:val="26"/>
          <w:lang w:val="uk-UA"/>
        </w:rPr>
        <w:t>Зеленопільська</w:t>
      </w:r>
      <w:proofErr w:type="spellEnd"/>
      <w:r w:rsidR="003B29C4">
        <w:rPr>
          <w:rFonts w:ascii="Times New Roman" w:hAnsi="Times New Roman" w:cs="Times New Roman"/>
          <w:sz w:val="26"/>
          <w:szCs w:val="26"/>
          <w:lang w:val="uk-UA"/>
        </w:rPr>
        <w:t>, 2</w:t>
      </w:r>
      <w:r w:rsidR="004D76D4" w:rsidRPr="006848E4">
        <w:rPr>
          <w:rFonts w:ascii="Times New Roman" w:hAnsi="Times New Roman" w:cs="Times New Roman"/>
          <w:sz w:val="26"/>
          <w:szCs w:val="26"/>
          <w:lang w:val="uk-UA"/>
        </w:rPr>
        <w:t xml:space="preserve"> від системи централізованого опалення.</w:t>
      </w:r>
      <w:r w:rsidR="001A733B" w:rsidRPr="001A733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05921E63" w14:textId="77777777" w:rsidR="004D76D4" w:rsidRPr="006848E4" w:rsidRDefault="004D76D4" w:rsidP="004D76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Для відключення будівлі, в тому числі житлового будинку, власник (співвласники) забезпечує розроблення проєкту відключення будівлі від ЦО та/або ГВП, який має відповідати вимогам чинних державних будівельних норм та правил.</w:t>
      </w:r>
    </w:p>
    <w:p w14:paraId="2040CE57" w14:textId="37493C24" w:rsidR="003B29C4" w:rsidRDefault="004D76D4" w:rsidP="003B2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Відключення будівлі від ЦО та/або ГВП здійснюється виконавцем відповідної комунальної послуги, або оператором зовнішніх інженерних мереж, якщо він не є виконавцем комунальної послуги, або залученим власником (співвласниками) суб'єктом господарювання, які у випадках, передбачених законодавством, мають ліцензію на провадження господарської діяльності з будівництва об'єктів, що за класом наслідків (відповідальності) належать до об'єктів із середніми та значними наслідками, з</w:t>
      </w:r>
      <w:r w:rsidR="003B29C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</w:t>
      </w:r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обов'язковим </w:t>
      </w:r>
      <w:r w:rsidR="003B29C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</w:t>
      </w:r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переліком</w:t>
      </w:r>
      <w:r w:rsidR="003B29C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</w:t>
      </w:r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робіт </w:t>
      </w:r>
      <w:r w:rsidR="003B29C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</w:t>
      </w:r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із </w:t>
      </w:r>
      <w:r w:rsidR="003B29C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</w:t>
      </w:r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монтажу </w:t>
      </w:r>
      <w:r w:rsidR="003B29C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</w:t>
      </w:r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внутрішніх </w:t>
      </w:r>
      <w:r w:rsidR="003B29C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</w:t>
      </w:r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інженерних мереж, </w:t>
      </w:r>
      <w:r w:rsidR="003B29C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</w:t>
      </w:r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систем, </w:t>
      </w:r>
    </w:p>
    <w:p w14:paraId="1D232EDA" w14:textId="7E025AF3" w:rsidR="004D76D4" w:rsidRPr="006848E4" w:rsidRDefault="004D76D4" w:rsidP="003B2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приладів і засобів вимірювання, в присутності виконавця відповідної комунальної послуги після отримання рішення органу місцевого самоврядування, що дозволяє відключення такої будівлі.</w:t>
      </w:r>
    </w:p>
    <w:p w14:paraId="69C9345D" w14:textId="77777777" w:rsidR="004D76D4" w:rsidRPr="006848E4" w:rsidRDefault="004D76D4" w:rsidP="004D76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Відключення будівлі від ЦО та/або ГВП здійснюється лише в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міжопалювальний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період, але не пізніше ніж 01 вересня.</w:t>
      </w:r>
    </w:p>
    <w:p w14:paraId="66EAC573" w14:textId="77777777" w:rsidR="004D76D4" w:rsidRPr="006848E4" w:rsidRDefault="004D76D4" w:rsidP="004D76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</w:rPr>
      </w:pP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Витрати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,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пов'язані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з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відключенням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від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ЦО та/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або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ГВП,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здійснюються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за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рахунок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власника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(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співвласників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) та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інших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коштів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, не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заборонених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законом.</w:t>
      </w:r>
    </w:p>
    <w:p w14:paraId="077F8780" w14:textId="77777777" w:rsidR="005C4699" w:rsidRDefault="005C4699" w:rsidP="004C62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</w:p>
    <w:p w14:paraId="0C1D88BC" w14:textId="427DFA9D" w:rsidR="004D76D4" w:rsidRPr="006848E4" w:rsidRDefault="004D76D4" w:rsidP="004C62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</w:rPr>
      </w:pPr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lastRenderedPageBreak/>
        <w:t xml:space="preserve">У разі виконання робіт із відключення від ЦО та/або ГВП оператором зовнішніх інженерних мереж або іншим залученим власником суб'єктом господарювання власник будівлі письмово повідомляє виконавця послуг з постачання теплової енергії, виконавця послуг з постачання гарячої води про дату і час виконання робіт із відключення не пізніше ніж за 15 календарних днів до дня виконання таких робіт.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Неприбуття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представників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виконавців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відповідних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комунальних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послуг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за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умови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їх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повідомлення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не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може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бути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підставою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для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відмови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у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виконанні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робіт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із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відключення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від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ЦО та/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або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ГВП.</w:t>
      </w:r>
    </w:p>
    <w:p w14:paraId="64134034" w14:textId="66153176" w:rsidR="004D76D4" w:rsidRPr="006848E4" w:rsidRDefault="004D76D4" w:rsidP="004D76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Після виконання робіт із відключення будівлі від ЦО та/або ГВП складається акт про відключення будівлі, в тому числі житлового будинку, від зовнішніх інженерних систем (мереж) централізованого опалення (теплопостачання) / постачання гарячої води по одному примірнику для власника та кожного виконавця відповідної комунальної послуги, а також для оператора зовнішніх інженерних мереж або іншого суб'єкта господарювання. Такий акт підписується усіма присутніми під час відключення сторонами: власником / представником співвласників та кожним виконавцем відповідної комунальної послуги, а також оператором зовнішніх інженерних мереж або іншим суб'єктом господарювання (у разі їх залучення).</w:t>
      </w:r>
    </w:p>
    <w:p w14:paraId="5192F5AA" w14:textId="77777777" w:rsidR="004D76D4" w:rsidRPr="006848E4" w:rsidRDefault="004D76D4" w:rsidP="004D76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Після підписання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акта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виконавець відповідної комунальної послуги повідомляє власника (співвласників) про перегляд умов або розірвання договору про надання відповідної комунальної послуги.</w:t>
      </w:r>
    </w:p>
    <w:p w14:paraId="60DDABAF" w14:textId="77777777" w:rsidR="003B29C4" w:rsidRDefault="003B29C4" w:rsidP="004D7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</w:p>
    <w:p w14:paraId="0DE74E62" w14:textId="05567546" w:rsidR="004D76D4" w:rsidRDefault="004D76D4" w:rsidP="004D7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Голосували:</w:t>
      </w:r>
    </w:p>
    <w:p w14:paraId="7DB6ADFC" w14:textId="32215A05" w:rsidR="004D76D4" w:rsidRPr="00D1655A" w:rsidRDefault="004D76D4" w:rsidP="004D7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«за» - </w:t>
      </w:r>
      <w:r w:rsidR="003B29C4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13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;</w:t>
      </w:r>
    </w:p>
    <w:p w14:paraId="643D9913" w14:textId="77777777" w:rsidR="004D76D4" w:rsidRDefault="004D76D4" w:rsidP="004D76D4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«проти» - 0;</w:t>
      </w:r>
    </w:p>
    <w:p w14:paraId="2A2669E9" w14:textId="134096CC" w:rsidR="004D76D4" w:rsidRDefault="004D76D4" w:rsidP="004D76D4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«утримались» - </w:t>
      </w:r>
      <w:r w:rsidR="003B29C4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0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.</w:t>
      </w:r>
    </w:p>
    <w:bookmarkEnd w:id="0"/>
    <w:p w14:paraId="5C488295" w14:textId="64C676A7" w:rsidR="00F9510D" w:rsidRDefault="00F9510D" w:rsidP="004D76D4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</w:p>
    <w:p w14:paraId="0AD7C67D" w14:textId="4F028579" w:rsidR="002332EE" w:rsidRDefault="002332EE" w:rsidP="00233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2. </w:t>
      </w:r>
      <w:r w:rsidRPr="006848E4">
        <w:rPr>
          <w:rFonts w:ascii="Times New Roman" w:hAnsi="Times New Roman" w:cs="Times New Roman"/>
          <w:sz w:val="26"/>
          <w:szCs w:val="26"/>
          <w:lang w:val="uk-UA"/>
        </w:rPr>
        <w:t xml:space="preserve">Надати дозвіл на </w:t>
      </w:r>
      <w:r>
        <w:rPr>
          <w:rFonts w:ascii="Times New Roman" w:hAnsi="Times New Roman" w:cs="Times New Roman"/>
          <w:sz w:val="26"/>
          <w:szCs w:val="26"/>
          <w:lang w:val="uk-UA"/>
        </w:rPr>
        <w:t>відключення житлового будинку №</w:t>
      </w:r>
      <w:r w:rsidR="003B29C4">
        <w:rPr>
          <w:rFonts w:ascii="Times New Roman" w:hAnsi="Times New Roman" w:cs="Times New Roman"/>
          <w:sz w:val="26"/>
          <w:szCs w:val="26"/>
          <w:lang w:val="uk-UA"/>
        </w:rPr>
        <w:t>7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на вул. </w:t>
      </w:r>
      <w:r w:rsidR="004C62D2">
        <w:rPr>
          <w:rFonts w:ascii="Times New Roman" w:hAnsi="Times New Roman" w:cs="Times New Roman"/>
          <w:sz w:val="26"/>
          <w:szCs w:val="26"/>
          <w:lang w:val="uk-UA"/>
        </w:rPr>
        <w:t>Кропивницького</w:t>
      </w:r>
      <w:r w:rsidRPr="006848E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B29C4">
        <w:rPr>
          <w:rFonts w:ascii="Times New Roman" w:hAnsi="Times New Roman" w:cs="Times New Roman"/>
          <w:sz w:val="26"/>
          <w:szCs w:val="26"/>
          <w:lang w:val="uk-UA"/>
        </w:rPr>
        <w:t xml:space="preserve">(ОСББ «Кропивницького-7») </w:t>
      </w:r>
      <w:r w:rsidRPr="006848E4">
        <w:rPr>
          <w:rFonts w:ascii="Times New Roman" w:hAnsi="Times New Roman" w:cs="Times New Roman"/>
          <w:sz w:val="26"/>
          <w:szCs w:val="26"/>
          <w:lang w:val="uk-UA"/>
        </w:rPr>
        <w:t>від системи централізованого опалення.</w:t>
      </w:r>
      <w:r w:rsidRPr="001A733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12E672FE" w14:textId="30895663" w:rsidR="002332EE" w:rsidRDefault="002332EE" w:rsidP="00233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733B">
        <w:rPr>
          <w:rFonts w:ascii="Times New Roman" w:hAnsi="Times New Roman" w:cs="Times New Roman"/>
          <w:sz w:val="26"/>
          <w:szCs w:val="26"/>
          <w:lang w:val="uk-UA"/>
        </w:rPr>
        <w:t>Рекомендовано здійснити погашення існуючої заборгованості за послугу теплопостачання шляхом укладання договору на реструктуризацію заборгованості.</w:t>
      </w:r>
    </w:p>
    <w:p w14:paraId="37874C0A" w14:textId="101E4BA9" w:rsidR="003B29C4" w:rsidRDefault="003B29C4" w:rsidP="003B29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uk-UA"/>
        </w:rPr>
        <w:t xml:space="preserve">При виборі </w:t>
      </w:r>
      <w:r w:rsidRPr="00AC78E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uk-UA"/>
        </w:rPr>
        <w:t>альтернативн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uk-UA"/>
        </w:rPr>
        <w:t xml:space="preserve">ого </w:t>
      </w:r>
      <w:r w:rsidRPr="00AC78E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uk-UA"/>
        </w:rPr>
        <w:t>джерела енергії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uk-UA"/>
        </w:rPr>
        <w:t xml:space="preserve"> теплопостачання будинку враховувати стан енергосистеми країни та міста, а саме: аварійні відключення об’єктів енергопостачання та загрозу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uk-UA"/>
        </w:rPr>
        <w:t>блекауту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uk-UA"/>
        </w:rPr>
        <w:t>.</w:t>
      </w:r>
    </w:p>
    <w:p w14:paraId="2DD63BFD" w14:textId="77777777" w:rsidR="002332EE" w:rsidRPr="006848E4" w:rsidRDefault="002332EE" w:rsidP="003B2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Для відключення будівлі, в тому числі житлового будинку, власник (співвласники) забезпечує розроблення проєкту відключення будівлі від ЦО та/або ГВП, який має відповідати вимогам чинних державних будівельних норм та правил.</w:t>
      </w:r>
    </w:p>
    <w:p w14:paraId="0EC817DA" w14:textId="27D39B15" w:rsidR="002332EE" w:rsidRPr="006848E4" w:rsidRDefault="002332EE" w:rsidP="005C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Обрана система має забезпечити:</w:t>
      </w:r>
    </w:p>
    <w:p w14:paraId="2D47CFDA" w14:textId="77777777" w:rsidR="002332EE" w:rsidRPr="006848E4" w:rsidRDefault="002332EE" w:rsidP="00233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опалення місць загального користування та допоміжних приміщень у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будинку;ізоляцію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та/або перенесення транзитних стояків (у разі потреби)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тощо;заміну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(у разі потреби)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внутрішньобудинкових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систем газо- та/або електропостачання (залежно від типу нагрівачів).</w:t>
      </w:r>
    </w:p>
    <w:p w14:paraId="36FDA6E0" w14:textId="7617F913" w:rsidR="002332EE" w:rsidRDefault="002332EE" w:rsidP="005C4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Відключення будівлі від ЦО та/або ГВП здійснюється виконавцем відповідної комунальної послуги, або оператором зовнішніх інженерних мереж, якщо він не є виконавцем комунальної послуги, або залученим власником (співвласниками) суб'єктом господарювання, які у випадках, передбачених законодавством, мають ліцензію на провадження господарської діяльності з будівництва об'єктів, що за класом наслідків (відповідальності) належать до об'єктів із середніми та значними наслідками, з </w:t>
      </w:r>
      <w:r w:rsidR="005C4699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 </w:t>
      </w:r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обов'язковим </w:t>
      </w:r>
      <w:r w:rsidR="005C4699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 </w:t>
      </w:r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переліком</w:t>
      </w:r>
      <w:r w:rsidR="005C4699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 </w:t>
      </w:r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робіт </w:t>
      </w:r>
      <w:r w:rsidR="005C4699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  </w:t>
      </w:r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із</w:t>
      </w:r>
      <w:r w:rsidR="005C4699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</w:t>
      </w:r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</w:t>
      </w:r>
      <w:r w:rsidR="005C4699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 </w:t>
      </w:r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монтажу </w:t>
      </w:r>
      <w:r w:rsidR="005C4699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  </w:t>
      </w:r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внутрішніх </w:t>
      </w:r>
      <w:r w:rsidR="005C4699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 </w:t>
      </w:r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інженерних </w:t>
      </w:r>
      <w:r w:rsidR="005C4699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  </w:t>
      </w:r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мереж, </w:t>
      </w:r>
    </w:p>
    <w:p w14:paraId="17F04357" w14:textId="77777777" w:rsidR="005C4699" w:rsidRDefault="005C4699" w:rsidP="00233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</w:p>
    <w:p w14:paraId="3BF7C08F" w14:textId="75494BDD" w:rsidR="002332EE" w:rsidRPr="006848E4" w:rsidRDefault="002332EE" w:rsidP="00233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lastRenderedPageBreak/>
        <w:t>систем, приладів і засобів вимірювання, в присутності виконавця відповідної комунальної послуги після отримання рішення органу місцевого самоврядування, що дозволяє відключення такої будівлі.</w:t>
      </w:r>
    </w:p>
    <w:p w14:paraId="2AA2F7FB" w14:textId="37257780" w:rsidR="002332EE" w:rsidRPr="006848E4" w:rsidRDefault="002332EE" w:rsidP="004C62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Відключення будівлі від ЦО та/або ГВП здійснюється лише в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міжопалювальний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період, але не пізніше ніж 01 вересня.</w:t>
      </w:r>
    </w:p>
    <w:p w14:paraId="49101D58" w14:textId="77777777" w:rsidR="002332EE" w:rsidRPr="006848E4" w:rsidRDefault="002332EE" w:rsidP="00233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</w:rPr>
      </w:pP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Витрати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,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пов'язані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з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відключенням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від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ЦО та/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або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ГВП,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здійснюються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за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рахунок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власника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(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співвласників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) та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інших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коштів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, не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заборонених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законом.</w:t>
      </w:r>
    </w:p>
    <w:p w14:paraId="0A42858D" w14:textId="77777777" w:rsidR="002332EE" w:rsidRPr="006848E4" w:rsidRDefault="002332EE" w:rsidP="00233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Узгодження дати і часу виконання робіт із відключення від ЦО та/або ГВП з виконавцями таких робіт та інформування про це співвласників багатоквартирного будинку здійснюється уповноваженою ними особою.</w:t>
      </w:r>
    </w:p>
    <w:p w14:paraId="79055DC0" w14:textId="0EBCDA00" w:rsidR="002332EE" w:rsidRPr="006848E4" w:rsidRDefault="002332EE" w:rsidP="00233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</w:rPr>
      </w:pPr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У разі виконання робіт із відключення від ЦО та/або ГВП оператором зовнішніх інженерних мереж або іншим залученим власником суб'єктом господарювання власник будівлі чи уповноважена особа співвласників багатоквартирного будинку письмово повідомляє виконавця послуг з постачання теплової енергії, виконавця послуг з постачання гарячої води про дату і час виконання робіт із відключення не пізніше ніж за 15 календарних днів до дня виконання таких робіт.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Неприбуття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представників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виконавців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відповідних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комунальних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послуг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за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умови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їх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повідомлення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не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може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бути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підставою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для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відмови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у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виконанні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робіт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із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відключення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від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ЦО та/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>або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</w:rPr>
        <w:t xml:space="preserve"> ГВП.</w:t>
      </w:r>
    </w:p>
    <w:p w14:paraId="5DEA8A61" w14:textId="77777777" w:rsidR="002332EE" w:rsidRPr="006848E4" w:rsidRDefault="002332EE" w:rsidP="00233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Після виконання робіт із відключення будівлі від ЦО та/або ГВП складається акт про відключення будівлі, в тому числі житлового будинку, від зовнішніх інженерних систем (мереж) централізованого опалення (теплопостачання) / постачання гарячої води по одному примірнику для власника / представника співвласників та кожного виконавця відповідної комунальної послуги, а також для оператора зовнішніх інженерних мереж або іншого суб'єкта господарювання. Такий акт підписується усіма присутніми під час відключення сторонами: власником / представником співвласників та кожним виконавцем відповідної комунальної послуги, а також оператором зовнішніх інженерних мереж або іншим суб'єктом господарювання (у разі їх залучення).</w:t>
      </w:r>
    </w:p>
    <w:p w14:paraId="09CBA05B" w14:textId="77777777" w:rsidR="002332EE" w:rsidRPr="006848E4" w:rsidRDefault="002332EE" w:rsidP="00233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Після підписання </w:t>
      </w:r>
      <w:proofErr w:type="spellStart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акта</w:t>
      </w:r>
      <w:proofErr w:type="spellEnd"/>
      <w:r w:rsidRPr="006848E4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виконавець відповідної комунальної послуги повідомляє власника (співвласників) про перегляд умов або розірвання договору про надання відповідної комунальної послуги.</w:t>
      </w:r>
    </w:p>
    <w:p w14:paraId="7A714D6B" w14:textId="77777777" w:rsidR="005C4699" w:rsidRDefault="005C4699" w:rsidP="00233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</w:p>
    <w:p w14:paraId="63D372DC" w14:textId="10BB3F1F" w:rsidR="002332EE" w:rsidRDefault="002332EE" w:rsidP="00233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Голосували:</w:t>
      </w:r>
    </w:p>
    <w:p w14:paraId="41EA5DC7" w14:textId="5DF8F44D" w:rsidR="002332EE" w:rsidRPr="00D1655A" w:rsidRDefault="002332EE" w:rsidP="00233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«за» - </w:t>
      </w:r>
      <w:r w:rsidR="003B29C4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12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;</w:t>
      </w:r>
    </w:p>
    <w:p w14:paraId="571C7ECC" w14:textId="77777777" w:rsidR="002332EE" w:rsidRDefault="002332EE" w:rsidP="002332EE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«проти» - 0;</w:t>
      </w:r>
    </w:p>
    <w:p w14:paraId="7B393A56" w14:textId="33C8578D" w:rsidR="002332EE" w:rsidRDefault="002332EE" w:rsidP="002332EE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«утримались» - </w:t>
      </w:r>
      <w:r w:rsidR="003B29C4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1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.</w:t>
      </w:r>
    </w:p>
    <w:p w14:paraId="6236C50F" w14:textId="77777777" w:rsidR="002332EE" w:rsidRDefault="002332EE" w:rsidP="002332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</w:p>
    <w:p w14:paraId="7DC39B9C" w14:textId="77777777" w:rsidR="005C4699" w:rsidRDefault="005C4699" w:rsidP="006E080C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i/>
          <w:sz w:val="26"/>
          <w:szCs w:val="26"/>
          <w:lang w:val="uk-UA" w:eastAsia="uk-UA" w:bidi="uk-UA"/>
        </w:rPr>
      </w:pPr>
    </w:p>
    <w:p w14:paraId="2CC27E04" w14:textId="77777777" w:rsidR="005C4699" w:rsidRDefault="005C4699" w:rsidP="006E080C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i/>
          <w:sz w:val="26"/>
          <w:szCs w:val="26"/>
          <w:lang w:val="uk-UA" w:eastAsia="uk-UA" w:bidi="uk-UA"/>
        </w:rPr>
      </w:pPr>
    </w:p>
    <w:p w14:paraId="0B61D788" w14:textId="5435BDE3" w:rsidR="004D76D4" w:rsidRPr="006572E9" w:rsidRDefault="004D76D4" w:rsidP="006E080C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i/>
          <w:sz w:val="26"/>
          <w:szCs w:val="26"/>
          <w:lang w:val="uk-UA" w:eastAsia="uk-UA" w:bidi="uk-UA"/>
        </w:rPr>
      </w:pPr>
      <w:bookmarkStart w:id="1" w:name="_GoBack"/>
      <w:bookmarkEnd w:id="1"/>
      <w:r w:rsidRPr="006572E9">
        <w:rPr>
          <w:rFonts w:ascii="Times New Roman" w:hAnsi="Times New Roman" w:cs="Times New Roman"/>
          <w:bCs/>
          <w:i/>
          <w:sz w:val="26"/>
          <w:szCs w:val="26"/>
          <w:lang w:val="uk-UA" w:eastAsia="uk-UA" w:bidi="uk-UA"/>
        </w:rPr>
        <w:t>Секретар комісії</w:t>
      </w:r>
      <w:r w:rsidR="006572E9" w:rsidRPr="006572E9">
        <w:rPr>
          <w:rFonts w:ascii="Times New Roman" w:hAnsi="Times New Roman" w:cs="Times New Roman"/>
          <w:bCs/>
          <w:i/>
          <w:sz w:val="26"/>
          <w:szCs w:val="26"/>
          <w:lang w:val="uk-UA" w:eastAsia="uk-UA" w:bidi="uk-UA"/>
        </w:rPr>
        <w:tab/>
      </w:r>
      <w:r w:rsidR="006572E9" w:rsidRPr="006572E9">
        <w:rPr>
          <w:rFonts w:ascii="Times New Roman" w:hAnsi="Times New Roman" w:cs="Times New Roman"/>
          <w:bCs/>
          <w:i/>
          <w:sz w:val="26"/>
          <w:szCs w:val="26"/>
          <w:lang w:val="uk-UA" w:eastAsia="uk-UA" w:bidi="uk-UA"/>
        </w:rPr>
        <w:tab/>
      </w:r>
      <w:r w:rsidR="006572E9" w:rsidRPr="006572E9">
        <w:rPr>
          <w:rFonts w:ascii="Times New Roman" w:hAnsi="Times New Roman" w:cs="Times New Roman"/>
          <w:bCs/>
          <w:i/>
          <w:sz w:val="26"/>
          <w:szCs w:val="26"/>
          <w:lang w:val="uk-UA" w:eastAsia="uk-UA" w:bidi="uk-UA"/>
        </w:rPr>
        <w:tab/>
      </w:r>
      <w:r w:rsidR="006572E9" w:rsidRPr="006572E9">
        <w:rPr>
          <w:rFonts w:ascii="Times New Roman" w:hAnsi="Times New Roman" w:cs="Times New Roman"/>
          <w:bCs/>
          <w:i/>
          <w:sz w:val="26"/>
          <w:szCs w:val="26"/>
          <w:lang w:val="uk-UA" w:eastAsia="uk-UA" w:bidi="uk-UA"/>
        </w:rPr>
        <w:tab/>
      </w:r>
      <w:r w:rsidR="006572E9" w:rsidRPr="006572E9">
        <w:rPr>
          <w:rFonts w:ascii="Times New Roman" w:hAnsi="Times New Roman" w:cs="Times New Roman"/>
          <w:bCs/>
          <w:i/>
          <w:sz w:val="26"/>
          <w:szCs w:val="26"/>
          <w:lang w:val="uk-UA" w:eastAsia="uk-UA" w:bidi="uk-UA"/>
        </w:rPr>
        <w:tab/>
      </w:r>
      <w:r w:rsidR="006572E9" w:rsidRPr="006572E9">
        <w:rPr>
          <w:rFonts w:ascii="Times New Roman" w:hAnsi="Times New Roman" w:cs="Times New Roman"/>
          <w:bCs/>
          <w:i/>
          <w:sz w:val="26"/>
          <w:szCs w:val="26"/>
          <w:lang w:val="uk-UA" w:eastAsia="uk-UA" w:bidi="uk-UA"/>
        </w:rPr>
        <w:tab/>
      </w:r>
      <w:r w:rsidR="006572E9" w:rsidRPr="006572E9">
        <w:rPr>
          <w:rFonts w:ascii="Times New Roman" w:hAnsi="Times New Roman" w:cs="Times New Roman"/>
          <w:bCs/>
          <w:i/>
          <w:sz w:val="26"/>
          <w:szCs w:val="26"/>
          <w:lang w:val="uk-UA" w:eastAsia="uk-UA" w:bidi="uk-UA"/>
        </w:rPr>
        <w:tab/>
        <w:t>Тетяна Рябченко</w:t>
      </w:r>
    </w:p>
    <w:p w14:paraId="43962983" w14:textId="77777777" w:rsidR="00D1655A" w:rsidRPr="006572E9" w:rsidRDefault="00D1655A" w:rsidP="002C3028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i/>
          <w:sz w:val="26"/>
          <w:szCs w:val="26"/>
          <w:lang w:val="uk-UA" w:eastAsia="uk-UA" w:bidi="uk-UA"/>
        </w:rPr>
      </w:pPr>
    </w:p>
    <w:p w14:paraId="4E56D69D" w14:textId="77777777" w:rsidR="00A6276C" w:rsidRPr="008816E2" w:rsidRDefault="00A6276C" w:rsidP="009D7189">
      <w:pPr>
        <w:pStyle w:val="50"/>
        <w:shd w:val="clear" w:color="auto" w:fill="auto"/>
        <w:spacing w:before="0" w:after="0" w:line="20" w:lineRule="atLeast"/>
        <w:jc w:val="both"/>
        <w:rPr>
          <w:b/>
          <w:bCs/>
          <w:i/>
          <w:sz w:val="28"/>
          <w:szCs w:val="28"/>
          <w:lang w:val="uk-UA" w:eastAsia="uk-UA" w:bidi="uk-UA"/>
        </w:rPr>
      </w:pPr>
    </w:p>
    <w:sectPr w:rsidR="00A6276C" w:rsidRPr="008816E2" w:rsidSect="004F6AA3">
      <w:headerReference w:type="default" r:id="rId8"/>
      <w:pgSz w:w="11906" w:h="16838"/>
      <w:pgMar w:top="851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7E848" w14:textId="77777777" w:rsidR="004B6E39" w:rsidRDefault="004B6E39" w:rsidP="00A8722F">
      <w:pPr>
        <w:spacing w:after="0" w:line="240" w:lineRule="auto"/>
      </w:pPr>
      <w:r>
        <w:separator/>
      </w:r>
    </w:p>
  </w:endnote>
  <w:endnote w:type="continuationSeparator" w:id="0">
    <w:p w14:paraId="145E4C7D" w14:textId="77777777" w:rsidR="004B6E39" w:rsidRDefault="004B6E39" w:rsidP="00A8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E9657" w14:textId="77777777" w:rsidR="004B6E39" w:rsidRDefault="004B6E39" w:rsidP="00A8722F">
      <w:pPr>
        <w:spacing w:after="0" w:line="240" w:lineRule="auto"/>
      </w:pPr>
      <w:r>
        <w:separator/>
      </w:r>
    </w:p>
  </w:footnote>
  <w:footnote w:type="continuationSeparator" w:id="0">
    <w:p w14:paraId="53D3AACF" w14:textId="77777777" w:rsidR="004B6E39" w:rsidRDefault="004B6E39" w:rsidP="00A8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7947908"/>
      <w:docPartObj>
        <w:docPartGallery w:val="Page Numbers (Top of Page)"/>
        <w:docPartUnique/>
      </w:docPartObj>
    </w:sdtPr>
    <w:sdtEndPr/>
    <w:sdtContent>
      <w:p w14:paraId="7E7BA55A" w14:textId="77777777" w:rsidR="006572E9" w:rsidRDefault="006572E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189">
          <w:rPr>
            <w:noProof/>
          </w:rPr>
          <w:t>4</w:t>
        </w:r>
        <w:r>
          <w:fldChar w:fldCharType="end"/>
        </w:r>
      </w:p>
    </w:sdtContent>
  </w:sdt>
  <w:p w14:paraId="68837191" w14:textId="77777777" w:rsidR="006572E9" w:rsidRDefault="006572E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D46F0"/>
    <w:multiLevelType w:val="hybridMultilevel"/>
    <w:tmpl w:val="5830B5AA"/>
    <w:lvl w:ilvl="0" w:tplc="55168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23B1D"/>
    <w:multiLevelType w:val="hybridMultilevel"/>
    <w:tmpl w:val="FE049516"/>
    <w:lvl w:ilvl="0" w:tplc="7D0A4DF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DF71648"/>
    <w:multiLevelType w:val="hybridMultilevel"/>
    <w:tmpl w:val="C324CA94"/>
    <w:lvl w:ilvl="0" w:tplc="45925C8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347062BA"/>
    <w:multiLevelType w:val="hybridMultilevel"/>
    <w:tmpl w:val="F3E2C182"/>
    <w:lvl w:ilvl="0" w:tplc="1E645FDC">
      <w:start w:val="1"/>
      <w:numFmt w:val="decimal"/>
      <w:lvlText w:val="%1.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8682E57"/>
    <w:multiLevelType w:val="hybridMultilevel"/>
    <w:tmpl w:val="6CAA2AFE"/>
    <w:lvl w:ilvl="0" w:tplc="3CF88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A0FAF"/>
    <w:multiLevelType w:val="hybridMultilevel"/>
    <w:tmpl w:val="2B78F074"/>
    <w:lvl w:ilvl="0" w:tplc="61CE8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B822E8D"/>
    <w:multiLevelType w:val="hybridMultilevel"/>
    <w:tmpl w:val="52B2D6D0"/>
    <w:lvl w:ilvl="0" w:tplc="784C8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B180EE7"/>
    <w:multiLevelType w:val="hybridMultilevel"/>
    <w:tmpl w:val="82764CBA"/>
    <w:lvl w:ilvl="0" w:tplc="74C2C1A6">
      <w:start w:val="1"/>
      <w:numFmt w:val="decimal"/>
      <w:lvlText w:val="%1."/>
      <w:lvlJc w:val="left"/>
      <w:pPr>
        <w:ind w:left="2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4" w:hanging="360"/>
      </w:pPr>
    </w:lvl>
    <w:lvl w:ilvl="2" w:tplc="0419001B" w:tentative="1">
      <w:start w:val="1"/>
      <w:numFmt w:val="lowerRoman"/>
      <w:lvlText w:val="%3."/>
      <w:lvlJc w:val="right"/>
      <w:pPr>
        <w:ind w:left="4434" w:hanging="180"/>
      </w:pPr>
    </w:lvl>
    <w:lvl w:ilvl="3" w:tplc="0419000F" w:tentative="1">
      <w:start w:val="1"/>
      <w:numFmt w:val="decimal"/>
      <w:lvlText w:val="%4."/>
      <w:lvlJc w:val="left"/>
      <w:pPr>
        <w:ind w:left="5154" w:hanging="360"/>
      </w:pPr>
    </w:lvl>
    <w:lvl w:ilvl="4" w:tplc="04190019" w:tentative="1">
      <w:start w:val="1"/>
      <w:numFmt w:val="lowerLetter"/>
      <w:lvlText w:val="%5."/>
      <w:lvlJc w:val="left"/>
      <w:pPr>
        <w:ind w:left="5874" w:hanging="360"/>
      </w:pPr>
    </w:lvl>
    <w:lvl w:ilvl="5" w:tplc="0419001B" w:tentative="1">
      <w:start w:val="1"/>
      <w:numFmt w:val="lowerRoman"/>
      <w:lvlText w:val="%6."/>
      <w:lvlJc w:val="right"/>
      <w:pPr>
        <w:ind w:left="6594" w:hanging="180"/>
      </w:pPr>
    </w:lvl>
    <w:lvl w:ilvl="6" w:tplc="0419000F" w:tentative="1">
      <w:start w:val="1"/>
      <w:numFmt w:val="decimal"/>
      <w:lvlText w:val="%7."/>
      <w:lvlJc w:val="left"/>
      <w:pPr>
        <w:ind w:left="7314" w:hanging="360"/>
      </w:pPr>
    </w:lvl>
    <w:lvl w:ilvl="7" w:tplc="04190019" w:tentative="1">
      <w:start w:val="1"/>
      <w:numFmt w:val="lowerLetter"/>
      <w:lvlText w:val="%8."/>
      <w:lvlJc w:val="left"/>
      <w:pPr>
        <w:ind w:left="8034" w:hanging="360"/>
      </w:pPr>
    </w:lvl>
    <w:lvl w:ilvl="8" w:tplc="0419001B" w:tentative="1">
      <w:start w:val="1"/>
      <w:numFmt w:val="lowerRoman"/>
      <w:lvlText w:val="%9."/>
      <w:lvlJc w:val="right"/>
      <w:pPr>
        <w:ind w:left="8754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48"/>
    <w:rsid w:val="00010645"/>
    <w:rsid w:val="000121C5"/>
    <w:rsid w:val="00014E74"/>
    <w:rsid w:val="000254BB"/>
    <w:rsid w:val="00027C1F"/>
    <w:rsid w:val="00031F48"/>
    <w:rsid w:val="00032C77"/>
    <w:rsid w:val="00032F71"/>
    <w:rsid w:val="00033EE7"/>
    <w:rsid w:val="00037235"/>
    <w:rsid w:val="00037D0A"/>
    <w:rsid w:val="000429E0"/>
    <w:rsid w:val="0005405B"/>
    <w:rsid w:val="00060D84"/>
    <w:rsid w:val="0006248E"/>
    <w:rsid w:val="00064498"/>
    <w:rsid w:val="000658A5"/>
    <w:rsid w:val="00067C99"/>
    <w:rsid w:val="000709D9"/>
    <w:rsid w:val="000736EE"/>
    <w:rsid w:val="0007400A"/>
    <w:rsid w:val="00074087"/>
    <w:rsid w:val="000747E2"/>
    <w:rsid w:val="00097453"/>
    <w:rsid w:val="000976F2"/>
    <w:rsid w:val="000B0A52"/>
    <w:rsid w:val="000B101B"/>
    <w:rsid w:val="000B1445"/>
    <w:rsid w:val="000D1A8D"/>
    <w:rsid w:val="000D5844"/>
    <w:rsid w:val="000D5BDE"/>
    <w:rsid w:val="000E1A30"/>
    <w:rsid w:val="000E4B87"/>
    <w:rsid w:val="000E7298"/>
    <w:rsid w:val="000E7AC5"/>
    <w:rsid w:val="000F6830"/>
    <w:rsid w:val="000F7C07"/>
    <w:rsid w:val="00110384"/>
    <w:rsid w:val="0011179E"/>
    <w:rsid w:val="0012356E"/>
    <w:rsid w:val="001303BC"/>
    <w:rsid w:val="001614BE"/>
    <w:rsid w:val="00163E2A"/>
    <w:rsid w:val="001654BB"/>
    <w:rsid w:val="001844B3"/>
    <w:rsid w:val="00190B4A"/>
    <w:rsid w:val="0019199F"/>
    <w:rsid w:val="00192925"/>
    <w:rsid w:val="001A07AA"/>
    <w:rsid w:val="001A3778"/>
    <w:rsid w:val="001A733B"/>
    <w:rsid w:val="001B313A"/>
    <w:rsid w:val="001C30CC"/>
    <w:rsid w:val="001C6452"/>
    <w:rsid w:val="001D14CC"/>
    <w:rsid w:val="001E55E6"/>
    <w:rsid w:val="001F08D8"/>
    <w:rsid w:val="002051DC"/>
    <w:rsid w:val="00214666"/>
    <w:rsid w:val="00214962"/>
    <w:rsid w:val="00217758"/>
    <w:rsid w:val="0022469D"/>
    <w:rsid w:val="00227E72"/>
    <w:rsid w:val="002327DA"/>
    <w:rsid w:val="002332EE"/>
    <w:rsid w:val="00236FE1"/>
    <w:rsid w:val="00241BF5"/>
    <w:rsid w:val="00242973"/>
    <w:rsid w:val="0025102D"/>
    <w:rsid w:val="002562C4"/>
    <w:rsid w:val="00266C1C"/>
    <w:rsid w:val="00267513"/>
    <w:rsid w:val="00270185"/>
    <w:rsid w:val="00272BAF"/>
    <w:rsid w:val="00277E01"/>
    <w:rsid w:val="00282521"/>
    <w:rsid w:val="00287C74"/>
    <w:rsid w:val="00290EAF"/>
    <w:rsid w:val="00294AA9"/>
    <w:rsid w:val="00294E30"/>
    <w:rsid w:val="002A13AE"/>
    <w:rsid w:val="002A329C"/>
    <w:rsid w:val="002A465F"/>
    <w:rsid w:val="002A66FF"/>
    <w:rsid w:val="002B31CB"/>
    <w:rsid w:val="002C3028"/>
    <w:rsid w:val="002C3370"/>
    <w:rsid w:val="002C3D3E"/>
    <w:rsid w:val="002D4D7C"/>
    <w:rsid w:val="002E2084"/>
    <w:rsid w:val="002E5E84"/>
    <w:rsid w:val="002E60CB"/>
    <w:rsid w:val="002F2783"/>
    <w:rsid w:val="002F3183"/>
    <w:rsid w:val="00305FEF"/>
    <w:rsid w:val="00314790"/>
    <w:rsid w:val="00314ABA"/>
    <w:rsid w:val="00317BB1"/>
    <w:rsid w:val="00323C4C"/>
    <w:rsid w:val="00336C6D"/>
    <w:rsid w:val="003407ED"/>
    <w:rsid w:val="00342172"/>
    <w:rsid w:val="003564FF"/>
    <w:rsid w:val="003618E1"/>
    <w:rsid w:val="00372756"/>
    <w:rsid w:val="00376366"/>
    <w:rsid w:val="003768B4"/>
    <w:rsid w:val="003821C0"/>
    <w:rsid w:val="00387FDB"/>
    <w:rsid w:val="00394C73"/>
    <w:rsid w:val="003B16BF"/>
    <w:rsid w:val="003B20E8"/>
    <w:rsid w:val="003B29C4"/>
    <w:rsid w:val="003B5CC9"/>
    <w:rsid w:val="003B6AD9"/>
    <w:rsid w:val="003C042C"/>
    <w:rsid w:val="003D79B4"/>
    <w:rsid w:val="003E0563"/>
    <w:rsid w:val="003E376D"/>
    <w:rsid w:val="003E646B"/>
    <w:rsid w:val="003E7F84"/>
    <w:rsid w:val="003F42EA"/>
    <w:rsid w:val="004010EB"/>
    <w:rsid w:val="004059F3"/>
    <w:rsid w:val="00413CCC"/>
    <w:rsid w:val="00414F4A"/>
    <w:rsid w:val="004152E6"/>
    <w:rsid w:val="00426783"/>
    <w:rsid w:val="00441C2B"/>
    <w:rsid w:val="004449A2"/>
    <w:rsid w:val="004455E6"/>
    <w:rsid w:val="00453004"/>
    <w:rsid w:val="00453989"/>
    <w:rsid w:val="00455913"/>
    <w:rsid w:val="004624D9"/>
    <w:rsid w:val="00462878"/>
    <w:rsid w:val="00467762"/>
    <w:rsid w:val="004705A5"/>
    <w:rsid w:val="00482D48"/>
    <w:rsid w:val="00482F24"/>
    <w:rsid w:val="0049342A"/>
    <w:rsid w:val="0049669E"/>
    <w:rsid w:val="004973CD"/>
    <w:rsid w:val="004A0189"/>
    <w:rsid w:val="004A0AAA"/>
    <w:rsid w:val="004B07E1"/>
    <w:rsid w:val="004B1053"/>
    <w:rsid w:val="004B3988"/>
    <w:rsid w:val="004B66E9"/>
    <w:rsid w:val="004B6E39"/>
    <w:rsid w:val="004C219B"/>
    <w:rsid w:val="004C2EB4"/>
    <w:rsid w:val="004C62D2"/>
    <w:rsid w:val="004C6B86"/>
    <w:rsid w:val="004D3390"/>
    <w:rsid w:val="004D76D4"/>
    <w:rsid w:val="004E0603"/>
    <w:rsid w:val="004E2544"/>
    <w:rsid w:val="004E5060"/>
    <w:rsid w:val="004F3313"/>
    <w:rsid w:val="004F6143"/>
    <w:rsid w:val="004F6AA3"/>
    <w:rsid w:val="004F755C"/>
    <w:rsid w:val="0051334C"/>
    <w:rsid w:val="00520240"/>
    <w:rsid w:val="00524A9E"/>
    <w:rsid w:val="00532659"/>
    <w:rsid w:val="005347EB"/>
    <w:rsid w:val="00535AA5"/>
    <w:rsid w:val="005370E7"/>
    <w:rsid w:val="005372AD"/>
    <w:rsid w:val="00540CE9"/>
    <w:rsid w:val="00550F0E"/>
    <w:rsid w:val="005717FD"/>
    <w:rsid w:val="005734A6"/>
    <w:rsid w:val="00575051"/>
    <w:rsid w:val="0058353B"/>
    <w:rsid w:val="00585242"/>
    <w:rsid w:val="00585491"/>
    <w:rsid w:val="005868C3"/>
    <w:rsid w:val="00587D93"/>
    <w:rsid w:val="00594432"/>
    <w:rsid w:val="005A0CB0"/>
    <w:rsid w:val="005B1FE3"/>
    <w:rsid w:val="005B460D"/>
    <w:rsid w:val="005B5E3E"/>
    <w:rsid w:val="005C4699"/>
    <w:rsid w:val="005C7A8A"/>
    <w:rsid w:val="005D32CC"/>
    <w:rsid w:val="005D5544"/>
    <w:rsid w:val="005D69F1"/>
    <w:rsid w:val="005D6AF6"/>
    <w:rsid w:val="005E4C42"/>
    <w:rsid w:val="005E5656"/>
    <w:rsid w:val="005E5F11"/>
    <w:rsid w:val="005E73FB"/>
    <w:rsid w:val="005F301C"/>
    <w:rsid w:val="005F41F1"/>
    <w:rsid w:val="0060620F"/>
    <w:rsid w:val="006069C2"/>
    <w:rsid w:val="00611278"/>
    <w:rsid w:val="00612668"/>
    <w:rsid w:val="00613FC8"/>
    <w:rsid w:val="00630B76"/>
    <w:rsid w:val="00633CBB"/>
    <w:rsid w:val="00640FDF"/>
    <w:rsid w:val="0064542D"/>
    <w:rsid w:val="0065313E"/>
    <w:rsid w:val="0065589E"/>
    <w:rsid w:val="00655DB3"/>
    <w:rsid w:val="006572E9"/>
    <w:rsid w:val="00657912"/>
    <w:rsid w:val="00660354"/>
    <w:rsid w:val="00662767"/>
    <w:rsid w:val="0066638D"/>
    <w:rsid w:val="00675E93"/>
    <w:rsid w:val="00675F3B"/>
    <w:rsid w:val="0067712E"/>
    <w:rsid w:val="006848E4"/>
    <w:rsid w:val="006856C1"/>
    <w:rsid w:val="00686688"/>
    <w:rsid w:val="006875AD"/>
    <w:rsid w:val="00690C4B"/>
    <w:rsid w:val="00690FCA"/>
    <w:rsid w:val="00693A4B"/>
    <w:rsid w:val="006A14EB"/>
    <w:rsid w:val="006A4E53"/>
    <w:rsid w:val="006B3D7C"/>
    <w:rsid w:val="006B4237"/>
    <w:rsid w:val="006B60BF"/>
    <w:rsid w:val="006D16F7"/>
    <w:rsid w:val="006E080C"/>
    <w:rsid w:val="006E6EBB"/>
    <w:rsid w:val="006E7CD1"/>
    <w:rsid w:val="006F1E3C"/>
    <w:rsid w:val="006F4B98"/>
    <w:rsid w:val="006F7BBB"/>
    <w:rsid w:val="006F7BC2"/>
    <w:rsid w:val="00705367"/>
    <w:rsid w:val="00723124"/>
    <w:rsid w:val="00731A1A"/>
    <w:rsid w:val="007346DE"/>
    <w:rsid w:val="007348AC"/>
    <w:rsid w:val="00736EC1"/>
    <w:rsid w:val="007375EE"/>
    <w:rsid w:val="00743E93"/>
    <w:rsid w:val="007463FC"/>
    <w:rsid w:val="0074645B"/>
    <w:rsid w:val="0076542D"/>
    <w:rsid w:val="00771A3F"/>
    <w:rsid w:val="0078487F"/>
    <w:rsid w:val="007962B3"/>
    <w:rsid w:val="007A454E"/>
    <w:rsid w:val="007B2E56"/>
    <w:rsid w:val="007C2860"/>
    <w:rsid w:val="007C32B8"/>
    <w:rsid w:val="007C43D2"/>
    <w:rsid w:val="007C47F9"/>
    <w:rsid w:val="007C6003"/>
    <w:rsid w:val="007C6AD5"/>
    <w:rsid w:val="007D0E3C"/>
    <w:rsid w:val="007D1581"/>
    <w:rsid w:val="007E2F9D"/>
    <w:rsid w:val="007E30F0"/>
    <w:rsid w:val="007E6FA4"/>
    <w:rsid w:val="007F3900"/>
    <w:rsid w:val="008017D4"/>
    <w:rsid w:val="00805194"/>
    <w:rsid w:val="00812500"/>
    <w:rsid w:val="00812B20"/>
    <w:rsid w:val="00816A64"/>
    <w:rsid w:val="0081745B"/>
    <w:rsid w:val="00835971"/>
    <w:rsid w:val="00835F1F"/>
    <w:rsid w:val="00842C1D"/>
    <w:rsid w:val="0084785C"/>
    <w:rsid w:val="0085366B"/>
    <w:rsid w:val="008748D7"/>
    <w:rsid w:val="008816E2"/>
    <w:rsid w:val="00882096"/>
    <w:rsid w:val="008820DD"/>
    <w:rsid w:val="0088659B"/>
    <w:rsid w:val="0088672D"/>
    <w:rsid w:val="00890899"/>
    <w:rsid w:val="008A20FC"/>
    <w:rsid w:val="008A3206"/>
    <w:rsid w:val="008A4333"/>
    <w:rsid w:val="008B385D"/>
    <w:rsid w:val="008C60BC"/>
    <w:rsid w:val="008C669F"/>
    <w:rsid w:val="008D22E6"/>
    <w:rsid w:val="008E34C1"/>
    <w:rsid w:val="008E6E62"/>
    <w:rsid w:val="00903EC1"/>
    <w:rsid w:val="00914069"/>
    <w:rsid w:val="00914C80"/>
    <w:rsid w:val="00920B15"/>
    <w:rsid w:val="009229F9"/>
    <w:rsid w:val="00923CB3"/>
    <w:rsid w:val="009250D5"/>
    <w:rsid w:val="00932302"/>
    <w:rsid w:val="0094154D"/>
    <w:rsid w:val="0094787E"/>
    <w:rsid w:val="00950F0F"/>
    <w:rsid w:val="00956B88"/>
    <w:rsid w:val="00956C39"/>
    <w:rsid w:val="00962365"/>
    <w:rsid w:val="00966EA6"/>
    <w:rsid w:val="0097193D"/>
    <w:rsid w:val="0097209B"/>
    <w:rsid w:val="00973EDF"/>
    <w:rsid w:val="00974DD1"/>
    <w:rsid w:val="0097745D"/>
    <w:rsid w:val="0098244B"/>
    <w:rsid w:val="009A2653"/>
    <w:rsid w:val="009A5551"/>
    <w:rsid w:val="009A5A94"/>
    <w:rsid w:val="009A60F3"/>
    <w:rsid w:val="009A7927"/>
    <w:rsid w:val="009B29B7"/>
    <w:rsid w:val="009B7355"/>
    <w:rsid w:val="009C6154"/>
    <w:rsid w:val="009D0642"/>
    <w:rsid w:val="009D7189"/>
    <w:rsid w:val="009E1BF0"/>
    <w:rsid w:val="009F0E54"/>
    <w:rsid w:val="009F1552"/>
    <w:rsid w:val="009F17ED"/>
    <w:rsid w:val="00A01996"/>
    <w:rsid w:val="00A02F8C"/>
    <w:rsid w:val="00A04382"/>
    <w:rsid w:val="00A07A3B"/>
    <w:rsid w:val="00A11062"/>
    <w:rsid w:val="00A1396A"/>
    <w:rsid w:val="00A1766F"/>
    <w:rsid w:val="00A22EB9"/>
    <w:rsid w:val="00A25B9B"/>
    <w:rsid w:val="00A27E3C"/>
    <w:rsid w:val="00A30CB7"/>
    <w:rsid w:val="00A37EB8"/>
    <w:rsid w:val="00A42D0A"/>
    <w:rsid w:val="00A46C84"/>
    <w:rsid w:val="00A473FE"/>
    <w:rsid w:val="00A531D2"/>
    <w:rsid w:val="00A54DAE"/>
    <w:rsid w:val="00A577F1"/>
    <w:rsid w:val="00A62725"/>
    <w:rsid w:val="00A6276C"/>
    <w:rsid w:val="00A8722F"/>
    <w:rsid w:val="00AA530B"/>
    <w:rsid w:val="00AB0F59"/>
    <w:rsid w:val="00AB404E"/>
    <w:rsid w:val="00AB4C01"/>
    <w:rsid w:val="00AB62F0"/>
    <w:rsid w:val="00AC047E"/>
    <w:rsid w:val="00AC47F1"/>
    <w:rsid w:val="00AD009C"/>
    <w:rsid w:val="00AE7E17"/>
    <w:rsid w:val="00AF1FE3"/>
    <w:rsid w:val="00AF5D3D"/>
    <w:rsid w:val="00B01508"/>
    <w:rsid w:val="00B026A4"/>
    <w:rsid w:val="00B04C60"/>
    <w:rsid w:val="00B05533"/>
    <w:rsid w:val="00B07D91"/>
    <w:rsid w:val="00B10EF5"/>
    <w:rsid w:val="00B1364C"/>
    <w:rsid w:val="00B21F70"/>
    <w:rsid w:val="00B22709"/>
    <w:rsid w:val="00B25960"/>
    <w:rsid w:val="00B41242"/>
    <w:rsid w:val="00B41B34"/>
    <w:rsid w:val="00B43066"/>
    <w:rsid w:val="00B563EC"/>
    <w:rsid w:val="00B60E53"/>
    <w:rsid w:val="00B66C45"/>
    <w:rsid w:val="00B73074"/>
    <w:rsid w:val="00B73788"/>
    <w:rsid w:val="00B75CD4"/>
    <w:rsid w:val="00B8686D"/>
    <w:rsid w:val="00B873FA"/>
    <w:rsid w:val="00B96592"/>
    <w:rsid w:val="00BA2897"/>
    <w:rsid w:val="00BA6BD7"/>
    <w:rsid w:val="00BB012D"/>
    <w:rsid w:val="00BB0369"/>
    <w:rsid w:val="00BB08FD"/>
    <w:rsid w:val="00BB43A5"/>
    <w:rsid w:val="00BB579C"/>
    <w:rsid w:val="00BB5AA4"/>
    <w:rsid w:val="00BB640C"/>
    <w:rsid w:val="00BB65F4"/>
    <w:rsid w:val="00BB6D06"/>
    <w:rsid w:val="00BC07BB"/>
    <w:rsid w:val="00BC1E2B"/>
    <w:rsid w:val="00BC20DE"/>
    <w:rsid w:val="00BC363E"/>
    <w:rsid w:val="00BE6209"/>
    <w:rsid w:val="00BE6A52"/>
    <w:rsid w:val="00BF3359"/>
    <w:rsid w:val="00BF6C42"/>
    <w:rsid w:val="00C02523"/>
    <w:rsid w:val="00C114E2"/>
    <w:rsid w:val="00C13477"/>
    <w:rsid w:val="00C1550A"/>
    <w:rsid w:val="00C16552"/>
    <w:rsid w:val="00C21981"/>
    <w:rsid w:val="00C233B0"/>
    <w:rsid w:val="00C305F7"/>
    <w:rsid w:val="00C30792"/>
    <w:rsid w:val="00C3218F"/>
    <w:rsid w:val="00C33FDC"/>
    <w:rsid w:val="00C42F20"/>
    <w:rsid w:val="00C45CAF"/>
    <w:rsid w:val="00C52DE7"/>
    <w:rsid w:val="00C540D5"/>
    <w:rsid w:val="00C55298"/>
    <w:rsid w:val="00C56F95"/>
    <w:rsid w:val="00C57086"/>
    <w:rsid w:val="00C65B63"/>
    <w:rsid w:val="00C65EFC"/>
    <w:rsid w:val="00C72A65"/>
    <w:rsid w:val="00C74420"/>
    <w:rsid w:val="00C75E29"/>
    <w:rsid w:val="00CA2F64"/>
    <w:rsid w:val="00CA3376"/>
    <w:rsid w:val="00CA37E5"/>
    <w:rsid w:val="00CA3DD2"/>
    <w:rsid w:val="00CA4348"/>
    <w:rsid w:val="00CA7245"/>
    <w:rsid w:val="00CC25C2"/>
    <w:rsid w:val="00CC26E7"/>
    <w:rsid w:val="00CC3629"/>
    <w:rsid w:val="00CD26F3"/>
    <w:rsid w:val="00CD5C2D"/>
    <w:rsid w:val="00CD7931"/>
    <w:rsid w:val="00CE1774"/>
    <w:rsid w:val="00CE36BD"/>
    <w:rsid w:val="00CE3F1A"/>
    <w:rsid w:val="00CE48BE"/>
    <w:rsid w:val="00CE7600"/>
    <w:rsid w:val="00D00EB9"/>
    <w:rsid w:val="00D06907"/>
    <w:rsid w:val="00D06CCF"/>
    <w:rsid w:val="00D102A0"/>
    <w:rsid w:val="00D14EB4"/>
    <w:rsid w:val="00D1655A"/>
    <w:rsid w:val="00D23CBE"/>
    <w:rsid w:val="00D337F2"/>
    <w:rsid w:val="00D33DF7"/>
    <w:rsid w:val="00D362C9"/>
    <w:rsid w:val="00D4017A"/>
    <w:rsid w:val="00D42BF1"/>
    <w:rsid w:val="00D446A3"/>
    <w:rsid w:val="00D45AD1"/>
    <w:rsid w:val="00D46756"/>
    <w:rsid w:val="00D54CC9"/>
    <w:rsid w:val="00D6209F"/>
    <w:rsid w:val="00D647D0"/>
    <w:rsid w:val="00D67E96"/>
    <w:rsid w:val="00D708A3"/>
    <w:rsid w:val="00D715A1"/>
    <w:rsid w:val="00D7366B"/>
    <w:rsid w:val="00D76BF2"/>
    <w:rsid w:val="00D77340"/>
    <w:rsid w:val="00D80A1C"/>
    <w:rsid w:val="00D82D3F"/>
    <w:rsid w:val="00D82D6C"/>
    <w:rsid w:val="00D83CF3"/>
    <w:rsid w:val="00D83F0D"/>
    <w:rsid w:val="00D96925"/>
    <w:rsid w:val="00D974EB"/>
    <w:rsid w:val="00DA1AD5"/>
    <w:rsid w:val="00DA2139"/>
    <w:rsid w:val="00DB132F"/>
    <w:rsid w:val="00DC6811"/>
    <w:rsid w:val="00DC6E69"/>
    <w:rsid w:val="00DD453B"/>
    <w:rsid w:val="00DE0641"/>
    <w:rsid w:val="00DE18CE"/>
    <w:rsid w:val="00DE27AC"/>
    <w:rsid w:val="00DE78BD"/>
    <w:rsid w:val="00DF4A67"/>
    <w:rsid w:val="00E02A6D"/>
    <w:rsid w:val="00E02B1C"/>
    <w:rsid w:val="00E1125A"/>
    <w:rsid w:val="00E223AE"/>
    <w:rsid w:val="00E229DD"/>
    <w:rsid w:val="00E23798"/>
    <w:rsid w:val="00E41008"/>
    <w:rsid w:val="00E5338B"/>
    <w:rsid w:val="00E54A0F"/>
    <w:rsid w:val="00E63E69"/>
    <w:rsid w:val="00E6622A"/>
    <w:rsid w:val="00E70002"/>
    <w:rsid w:val="00E72E3C"/>
    <w:rsid w:val="00E83517"/>
    <w:rsid w:val="00E839A7"/>
    <w:rsid w:val="00E8478D"/>
    <w:rsid w:val="00E84A0B"/>
    <w:rsid w:val="00E84B9F"/>
    <w:rsid w:val="00EB022F"/>
    <w:rsid w:val="00EB4D51"/>
    <w:rsid w:val="00EB5980"/>
    <w:rsid w:val="00EC12B2"/>
    <w:rsid w:val="00EC65E8"/>
    <w:rsid w:val="00EC687E"/>
    <w:rsid w:val="00ED2C23"/>
    <w:rsid w:val="00ED6BA9"/>
    <w:rsid w:val="00EE5A91"/>
    <w:rsid w:val="00EE7C99"/>
    <w:rsid w:val="00EF0250"/>
    <w:rsid w:val="00EF08CC"/>
    <w:rsid w:val="00EF0AA6"/>
    <w:rsid w:val="00EF28A4"/>
    <w:rsid w:val="00F01866"/>
    <w:rsid w:val="00F04396"/>
    <w:rsid w:val="00F11B27"/>
    <w:rsid w:val="00F1631F"/>
    <w:rsid w:val="00F17A09"/>
    <w:rsid w:val="00F3174C"/>
    <w:rsid w:val="00F4013B"/>
    <w:rsid w:val="00F41656"/>
    <w:rsid w:val="00F42E7E"/>
    <w:rsid w:val="00F46B3C"/>
    <w:rsid w:val="00F47F82"/>
    <w:rsid w:val="00F50BFA"/>
    <w:rsid w:val="00F514BF"/>
    <w:rsid w:val="00F5158C"/>
    <w:rsid w:val="00F530B7"/>
    <w:rsid w:val="00F5428A"/>
    <w:rsid w:val="00F672BC"/>
    <w:rsid w:val="00F70A03"/>
    <w:rsid w:val="00F75B43"/>
    <w:rsid w:val="00F81EFD"/>
    <w:rsid w:val="00F94256"/>
    <w:rsid w:val="00F9510D"/>
    <w:rsid w:val="00F962A1"/>
    <w:rsid w:val="00FA1205"/>
    <w:rsid w:val="00FA1DF6"/>
    <w:rsid w:val="00FA625B"/>
    <w:rsid w:val="00FB1386"/>
    <w:rsid w:val="00FB1DAE"/>
    <w:rsid w:val="00FB29AA"/>
    <w:rsid w:val="00FB3BE9"/>
    <w:rsid w:val="00FB7687"/>
    <w:rsid w:val="00FB7F3D"/>
    <w:rsid w:val="00FC4694"/>
    <w:rsid w:val="00FC5DF5"/>
    <w:rsid w:val="00FD01BF"/>
    <w:rsid w:val="00FD7949"/>
    <w:rsid w:val="00FE0D8D"/>
    <w:rsid w:val="00FE25CC"/>
    <w:rsid w:val="00FE3674"/>
    <w:rsid w:val="00FE521D"/>
    <w:rsid w:val="00FE5451"/>
    <w:rsid w:val="00FE62E4"/>
    <w:rsid w:val="00FF3D45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1CA8D"/>
  <w15:docId w15:val="{41F156BD-938A-48C3-B2BB-5924CAA3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  <w:style w:type="paragraph" w:customStyle="1" w:styleId="tj">
    <w:name w:val="tj"/>
    <w:basedOn w:val="a"/>
    <w:rsid w:val="00DD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AEFAA-82B3-475E-B37E-6B93F4DF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5844</Words>
  <Characters>3332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ugkx155</cp:lastModifiedBy>
  <cp:revision>11</cp:revision>
  <cp:lastPrinted>2025-02-03T08:33:00Z</cp:lastPrinted>
  <dcterms:created xsi:type="dcterms:W3CDTF">2024-10-07T08:05:00Z</dcterms:created>
  <dcterms:modified xsi:type="dcterms:W3CDTF">2025-02-03T09:58:00Z</dcterms:modified>
</cp:coreProperties>
</file>