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B9" w:rsidRDefault="00B079B9" w:rsidP="00B079B9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 3</w:t>
      </w:r>
    </w:p>
    <w:p w:rsidR="00B079B9" w:rsidRDefault="00B079B9" w:rsidP="00B079B9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до  </w:t>
      </w: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Правил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приймання  стічних</w:t>
      </w:r>
    </w:p>
    <w:p w:rsidR="00B079B9" w:rsidRDefault="00B079B9" w:rsidP="00B079B9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вод до систем централізованого</w:t>
      </w:r>
    </w:p>
    <w:p w:rsidR="00A335F7" w:rsidRDefault="00B079B9" w:rsidP="00B079B9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водовідведення  м. Кривого Рога</w:t>
      </w:r>
    </w:p>
    <w:p w:rsidR="00A335F7" w:rsidRDefault="00A335F7" w:rsidP="004D4EE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B079B9" w:rsidRDefault="00B079B9" w:rsidP="004D4EE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B079B9" w:rsidRDefault="004D4EE7" w:rsidP="004D4EE7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4D4EE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ПЕРЕЛІК 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4D4EE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виробничих процесів, під час здійснення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n164"/>
      <w:bookmarkEnd w:id="0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Нафтопереробка, хімічний та органіч</w:t>
      </w:r>
      <w:r w:rsidR="00A33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ний синтез, фармацевтичне вироб</w:t>
      </w:r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ництво.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165"/>
      <w:bookmarkEnd w:id="1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 Целюлозно-паперове й картонне виробництво.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166"/>
      <w:bookmarkEnd w:id="2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Спиртове, дріжджове, кондитерське,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крохмалепатокове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маслоробне виробництво,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виробництво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пива безалкогольного (включаючи солодове), переробка молока, риби, м'яса (включаючи скотобійні), фруктів і овочів.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167"/>
      <w:bookmarkEnd w:id="3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 Вирощування худоби та птиці, шкіряна промисловість.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168"/>
      <w:bookmarkEnd w:id="4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 Гальванічне виробництво.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169"/>
      <w:bookmarkEnd w:id="5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 Машинобудування і металообробка.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n170"/>
      <w:bookmarkEnd w:id="6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  Металургія чорна та кольорова.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n171"/>
      <w:bookmarkEnd w:id="7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</w:t>
      </w:r>
      <w:r w:rsidR="00815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Виробництво будівельних матеріалів і конструкцій, скла та скловиробів, керамічних виробів.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" w:name="n172"/>
      <w:bookmarkEnd w:id="8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 Виробництво лакофарбових матеріалів, синтетичних поверхнево-активних речовин.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" w:name="n173"/>
      <w:bookmarkEnd w:id="9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 Обробка поверхонь, предметів чи продукції з використанням органічних розчинників.</w:t>
      </w: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n174"/>
      <w:bookmarkEnd w:id="10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 Виробничі процеси, під час яких використовуються або утворюються такі речовини:</w:t>
      </w:r>
    </w:p>
    <w:p w:rsidR="007F23ED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n175"/>
      <w:bookmarkEnd w:id="11"/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неемульговані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жири, харчові відходи, нафтопродукти, кислоти й луги </w:t>
      </w:r>
      <w:r w:rsidR="00A33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їх розчини, іони важких металів, сполуки миш'яку й ртуті, вільний сірководень та вільні сульфід-іони, меркаптани, відновлені сірчані сполуки (сульфіти, тіосульфати, елементарна сірка), сірковуглець, ціановодень, ароматичні вуглеводні, органічні розчинники, летючі органічні сполуки (толуол, бензол, ацетон, метанол,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бутанол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пропанол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їх ізомери і алкіл похідні), хлорорганічні сполуки, 2-, 4-, 6-трихлорфенол,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дихлорметан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дихлоретан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пентахлорфенол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поліхлорбіфеніли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(сума ПХБ) і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поліхлортерфеніли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(сума ПХТ),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тетра</w:t>
      </w:r>
      <w:r w:rsidR="00B079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bookmarkStart w:id="12" w:name="_GoBack"/>
      <w:bookmarkEnd w:id="12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хлоретилен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трихлоретилен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триетиламін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хлор</w:t>
      </w:r>
      <w:r w:rsidR="00A33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оформ (</w:t>
      </w:r>
      <w:proofErr w:type="spellStart"/>
      <w:r w:rsidR="00A33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трихлорметан</w:t>
      </w:r>
      <w:proofErr w:type="spellEnd"/>
      <w:r w:rsidR="00A33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proofErr w:type="spellStart"/>
      <w:r w:rsidR="00A33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тетрахлор</w:t>
      </w:r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метан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чотирихлористий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вуглець,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бензопірен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етилбензол (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фенілетан</w:t>
      </w:r>
      <w:proofErr w:type="spellEnd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діоксини, синтетичні поверхнево активні речовини, що не піддаються біологічному окисненню, біологічно </w:t>
      </w:r>
      <w:proofErr w:type="spellStart"/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неокиснювані</w:t>
      </w:r>
      <w:proofErr w:type="spellEnd"/>
      <w:r w:rsidR="00A33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барвники натурального, штучного й синтетичного походження, біологічно резистентні пестициди, осідаючі мінеральні включення гідравлічною крупністю більше 2 мм/с, спливаючі речовини (включення) гравітаційною крупністю більше 20 мм/с, волокнисті включення, у тому числі пряжа, ворс, волосся, шерсть,</w:t>
      </w:r>
      <w:r w:rsidR="007F2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F2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пероактив-</w:t>
      </w:r>
      <w:proofErr w:type="spellEnd"/>
    </w:p>
    <w:p w:rsidR="00B079B9" w:rsidRDefault="007F23ED" w:rsidP="00B079B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079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079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079B9" w:rsidRPr="00B079B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Продовження </w:t>
      </w:r>
      <w:r w:rsidR="00B079B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</w:t>
      </w:r>
      <w:r w:rsidRPr="00B079B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одатк</w:t>
      </w:r>
      <w:r w:rsidR="00B079B9" w:rsidRPr="00B079B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7F23E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3</w:t>
      </w:r>
    </w:p>
    <w:p w:rsidR="00B641B1" w:rsidRPr="007F23ED" w:rsidRDefault="007F23ED" w:rsidP="00B079B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F23E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</w:p>
    <w:p w:rsidR="00A335F7" w:rsidRDefault="004D4EE7" w:rsidP="00B641B1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ний хлор більше 5 мг/дм</w:t>
      </w:r>
      <w:r w:rsidRPr="004D4EE7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uk-UA" w:eastAsia="ru-RU"/>
        </w:rPr>
        <w:t>-3</w:t>
      </w:r>
      <w:r w:rsidRPr="004D4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 винятком випадків уведення на об'єкті водовідведення санітарного карантину, радіонукліди.</w:t>
      </w:r>
    </w:p>
    <w:p w:rsidR="00A335F7" w:rsidRPr="00705925" w:rsidRDefault="00A335F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</w:p>
    <w:p w:rsidR="00A335F7" w:rsidRPr="00705925" w:rsidRDefault="00A335F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</w:p>
    <w:p w:rsidR="00A335F7" w:rsidRPr="00705925" w:rsidRDefault="00A335F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</w:p>
    <w:p w:rsidR="004D4EE7" w:rsidRPr="004D4EE7" w:rsidRDefault="004D4EE7" w:rsidP="004D4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4D4EE7" w:rsidRPr="004D4EE7" w:rsidSect="007F23E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97A" w:rsidRDefault="00ED197A" w:rsidP="007F23ED">
      <w:pPr>
        <w:spacing w:after="0" w:line="240" w:lineRule="auto"/>
      </w:pPr>
      <w:r>
        <w:separator/>
      </w:r>
    </w:p>
  </w:endnote>
  <w:endnote w:type="continuationSeparator" w:id="0">
    <w:p w:rsidR="00ED197A" w:rsidRDefault="00ED197A" w:rsidP="007F2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97A" w:rsidRDefault="00ED197A" w:rsidP="007F23ED">
      <w:pPr>
        <w:spacing w:after="0" w:line="240" w:lineRule="auto"/>
      </w:pPr>
      <w:r>
        <w:separator/>
      </w:r>
    </w:p>
  </w:footnote>
  <w:footnote w:type="continuationSeparator" w:id="0">
    <w:p w:rsidR="00ED197A" w:rsidRDefault="00ED197A" w:rsidP="007F2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3ED" w:rsidRPr="007F23ED" w:rsidRDefault="007F23ED" w:rsidP="007F23ED">
    <w:pPr>
      <w:pStyle w:val="a3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7F23ED">
      <w:rPr>
        <w:rFonts w:ascii="Times New Roman" w:hAnsi="Times New Roman" w:cs="Times New Roman"/>
        <w:sz w:val="28"/>
        <w:szCs w:val="28"/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81"/>
    <w:rsid w:val="004D4EE7"/>
    <w:rsid w:val="00705925"/>
    <w:rsid w:val="007D0D8E"/>
    <w:rsid w:val="007F23ED"/>
    <w:rsid w:val="00815D4B"/>
    <w:rsid w:val="00A335F7"/>
    <w:rsid w:val="00B079B9"/>
    <w:rsid w:val="00B641B1"/>
    <w:rsid w:val="00B85F0D"/>
    <w:rsid w:val="00D50D81"/>
    <w:rsid w:val="00ED197A"/>
    <w:rsid w:val="00EE7390"/>
    <w:rsid w:val="00F4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23ED"/>
  </w:style>
  <w:style w:type="paragraph" w:styleId="a5">
    <w:name w:val="footer"/>
    <w:basedOn w:val="a"/>
    <w:link w:val="a6"/>
    <w:uiPriority w:val="99"/>
    <w:unhideWhenUsed/>
    <w:rsid w:val="007F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2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23ED"/>
  </w:style>
  <w:style w:type="paragraph" w:styleId="a5">
    <w:name w:val="footer"/>
    <w:basedOn w:val="a"/>
    <w:link w:val="a6"/>
    <w:uiPriority w:val="99"/>
    <w:unhideWhenUsed/>
    <w:rsid w:val="007F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2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ugkx445</dc:creator>
  <cp:keywords/>
  <dc:description/>
  <cp:lastModifiedBy>ugkx445</cp:lastModifiedBy>
  <cp:revision>8</cp:revision>
  <cp:lastPrinted>2018-11-23T10:09:00Z</cp:lastPrinted>
  <dcterms:created xsi:type="dcterms:W3CDTF">2018-11-22T12:55:00Z</dcterms:created>
  <dcterms:modified xsi:type="dcterms:W3CDTF">2018-11-23T14:53:00Z</dcterms:modified>
</cp:coreProperties>
</file>