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99" w:rsidRPr="00367654" w:rsidRDefault="00962A99" w:rsidP="00962A99">
      <w:pPr>
        <w:rPr>
          <w:sz w:val="28"/>
          <w:lang w:val="uk-UA"/>
        </w:rPr>
      </w:pPr>
      <w:r w:rsidRPr="00367654">
        <w:rPr>
          <w:sz w:val="28"/>
          <w:lang w:val="uk-UA"/>
        </w:rPr>
        <w:t xml:space="preserve">                                                             </w:t>
      </w:r>
      <w:r w:rsidRPr="00367654">
        <w:rPr>
          <w:sz w:val="28"/>
          <w:lang w:val="uk-UA"/>
        </w:rPr>
        <w:object w:dxaOrig="883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5" o:title=""/>
          </v:shape>
          <o:OLEObject Type="Embed" ProgID="Word.Picture.6" ShapeID="_x0000_i1025" DrawAspect="Content" ObjectID="_1794131146" r:id="rId6"/>
        </w:object>
      </w:r>
    </w:p>
    <w:p w:rsidR="00962A99" w:rsidRPr="00367654" w:rsidRDefault="00962A99" w:rsidP="00962A99">
      <w:pPr>
        <w:jc w:val="center"/>
        <w:rPr>
          <w:b/>
          <w:sz w:val="28"/>
          <w:lang w:val="uk-UA"/>
        </w:rPr>
      </w:pPr>
      <w:r w:rsidRPr="00367654">
        <w:rPr>
          <w:b/>
          <w:sz w:val="28"/>
          <w:lang w:val="uk-UA"/>
        </w:rPr>
        <w:t>КРИВОРІЗЬКА МІСЬКА РАДА</w:t>
      </w:r>
    </w:p>
    <w:p w:rsidR="00962A99" w:rsidRPr="00367654" w:rsidRDefault="00962A99" w:rsidP="00962A99">
      <w:pPr>
        <w:jc w:val="center"/>
        <w:rPr>
          <w:b/>
          <w:sz w:val="28"/>
          <w:szCs w:val="28"/>
          <w:lang w:val="uk-UA"/>
        </w:rPr>
      </w:pPr>
      <w:r w:rsidRPr="00367654">
        <w:rPr>
          <w:b/>
          <w:sz w:val="28"/>
          <w:szCs w:val="28"/>
          <w:lang w:val="uk-UA"/>
        </w:rPr>
        <w:t>ВИКОНАВЧИЙ  КОМІТЕТ</w:t>
      </w:r>
    </w:p>
    <w:p w:rsidR="00962A99" w:rsidRPr="00367654" w:rsidRDefault="00962A99" w:rsidP="00962A99">
      <w:pPr>
        <w:tabs>
          <w:tab w:val="left" w:pos="3855"/>
        </w:tabs>
        <w:rPr>
          <w:b/>
          <w:sz w:val="28"/>
          <w:lang w:val="uk-UA"/>
        </w:rPr>
      </w:pPr>
      <w:r w:rsidRPr="00367654">
        <w:rPr>
          <w:b/>
          <w:sz w:val="28"/>
          <w:lang w:val="uk-UA"/>
        </w:rPr>
        <w:tab/>
      </w:r>
    </w:p>
    <w:p w:rsidR="00962A99" w:rsidRPr="00367654" w:rsidRDefault="00962A99" w:rsidP="00962A99">
      <w:pPr>
        <w:keepNext/>
        <w:jc w:val="center"/>
        <w:outlineLvl w:val="1"/>
        <w:rPr>
          <w:b/>
          <w:sz w:val="36"/>
          <w:szCs w:val="36"/>
          <w:lang w:val="uk-UA"/>
        </w:rPr>
      </w:pPr>
      <w:r w:rsidRPr="00367654">
        <w:rPr>
          <w:b/>
          <w:sz w:val="36"/>
          <w:szCs w:val="36"/>
        </w:rPr>
        <w:t>Р</w:t>
      </w:r>
      <w:r w:rsidRPr="00367654">
        <w:rPr>
          <w:b/>
          <w:sz w:val="36"/>
          <w:szCs w:val="36"/>
          <w:lang w:val="uk-UA"/>
        </w:rPr>
        <w:t xml:space="preserve"> </w:t>
      </w:r>
      <w:r w:rsidRPr="00367654">
        <w:rPr>
          <w:b/>
          <w:sz w:val="36"/>
          <w:szCs w:val="36"/>
        </w:rPr>
        <w:t xml:space="preserve">І Ш Е Н </w:t>
      </w:r>
      <w:proofErr w:type="spellStart"/>
      <w:proofErr w:type="gramStart"/>
      <w:r w:rsidRPr="00367654">
        <w:rPr>
          <w:b/>
          <w:sz w:val="36"/>
          <w:szCs w:val="36"/>
        </w:rPr>
        <w:t>Н</w:t>
      </w:r>
      <w:proofErr w:type="spellEnd"/>
      <w:proofErr w:type="gramEnd"/>
      <w:r w:rsidRPr="00367654">
        <w:rPr>
          <w:b/>
          <w:sz w:val="36"/>
          <w:szCs w:val="36"/>
        </w:rPr>
        <w:t xml:space="preserve"> Я</w:t>
      </w:r>
    </w:p>
    <w:p w:rsidR="00962A99" w:rsidRPr="00367654" w:rsidRDefault="00962A99" w:rsidP="00962A99">
      <w:pPr>
        <w:rPr>
          <w:b/>
          <w:spacing w:val="100"/>
          <w:sz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268"/>
      </w:tblGrid>
      <w:tr w:rsidR="00962A99" w:rsidRPr="00367654" w:rsidTr="0012712D">
        <w:tc>
          <w:tcPr>
            <w:tcW w:w="3190" w:type="dxa"/>
            <w:shd w:val="clear" w:color="auto" w:fill="auto"/>
          </w:tcPr>
          <w:p w:rsidR="00962A99" w:rsidRPr="00367654" w:rsidRDefault="00962A99" w:rsidP="0012712D">
            <w:pPr>
              <w:rPr>
                <w:color w:val="000000"/>
                <w:sz w:val="28"/>
                <w:szCs w:val="28"/>
                <w:lang w:val="en-US"/>
              </w:rPr>
            </w:pPr>
            <w:r w:rsidRPr="00367654">
              <w:rPr>
                <w:color w:val="000000"/>
                <w:sz w:val="28"/>
                <w:szCs w:val="28"/>
                <w:lang w:val="en-US"/>
              </w:rPr>
              <w:t>13.02.2019</w:t>
            </w:r>
          </w:p>
        </w:tc>
        <w:tc>
          <w:tcPr>
            <w:tcW w:w="3190" w:type="dxa"/>
            <w:shd w:val="clear" w:color="auto" w:fill="auto"/>
          </w:tcPr>
          <w:p w:rsidR="00962A99" w:rsidRPr="00367654" w:rsidRDefault="00962A99" w:rsidP="0012712D">
            <w:pPr>
              <w:jc w:val="center"/>
              <w:rPr>
                <w:sz w:val="28"/>
                <w:szCs w:val="28"/>
                <w:lang w:val="uk-UA"/>
              </w:rPr>
            </w:pPr>
            <w:r w:rsidRPr="00367654"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:rsidR="00962A99" w:rsidRPr="00367654" w:rsidRDefault="00962A99" w:rsidP="0012712D">
            <w:pPr>
              <w:jc w:val="center"/>
              <w:rPr>
                <w:sz w:val="28"/>
                <w:szCs w:val="28"/>
                <w:lang w:val="en-US"/>
              </w:rPr>
            </w:pPr>
            <w:r w:rsidRPr="00367654">
              <w:rPr>
                <w:sz w:val="28"/>
                <w:szCs w:val="28"/>
                <w:lang w:val="uk-UA"/>
              </w:rPr>
              <w:t xml:space="preserve">№ </w:t>
            </w:r>
            <w:r w:rsidRPr="00367654"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</w:tr>
    </w:tbl>
    <w:p w:rsidR="00962A99" w:rsidRPr="00367654" w:rsidRDefault="00962A99" w:rsidP="00962A99">
      <w:pPr>
        <w:rPr>
          <w:b/>
          <w:spacing w:val="100"/>
          <w:sz w:val="28"/>
          <w:szCs w:val="28"/>
          <w:lang w:val="uk-UA"/>
        </w:rPr>
      </w:pPr>
    </w:p>
    <w:p w:rsidR="00962A99" w:rsidRPr="00367654" w:rsidRDefault="00962A99" w:rsidP="00962A99">
      <w:pPr>
        <w:rPr>
          <w:sz w:val="28"/>
          <w:szCs w:val="28"/>
          <w:lang w:val="uk-UA"/>
        </w:rPr>
      </w:pPr>
    </w:p>
    <w:p w:rsidR="00962A99" w:rsidRPr="00367654" w:rsidRDefault="00962A99" w:rsidP="00962A99">
      <w:pPr>
        <w:ind w:hanging="180"/>
        <w:rPr>
          <w:sz w:val="28"/>
          <w:szCs w:val="28"/>
          <w:lang w:val="uk-UA"/>
        </w:rPr>
      </w:pPr>
      <w:r w:rsidRPr="00367654">
        <w:rPr>
          <w:sz w:val="28"/>
          <w:szCs w:val="28"/>
          <w:lang w:val="uk-UA"/>
        </w:rPr>
        <w:t xml:space="preserve">⌐                                                         </w:t>
      </w:r>
    </w:p>
    <w:p w:rsidR="00962A99" w:rsidRPr="00367654" w:rsidRDefault="00962A99" w:rsidP="00962A99">
      <w:pPr>
        <w:ind w:right="5498"/>
        <w:jc w:val="both"/>
        <w:rPr>
          <w:b/>
          <w:i/>
          <w:color w:val="000000"/>
          <w:sz w:val="28"/>
        </w:rPr>
      </w:pPr>
      <w:r w:rsidRPr="00367654">
        <w:rPr>
          <w:b/>
          <w:i/>
          <w:color w:val="000000"/>
          <w:sz w:val="28"/>
        </w:rPr>
        <w:t xml:space="preserve">Про </w:t>
      </w:r>
      <w:proofErr w:type="spellStart"/>
      <w:r w:rsidRPr="00367654">
        <w:rPr>
          <w:b/>
          <w:i/>
          <w:color w:val="000000"/>
          <w:sz w:val="28"/>
        </w:rPr>
        <w:t>затвердження</w:t>
      </w:r>
      <w:proofErr w:type="spellEnd"/>
      <w:r w:rsidRPr="00367654">
        <w:rPr>
          <w:b/>
          <w:i/>
          <w:color w:val="000000"/>
          <w:sz w:val="28"/>
        </w:rPr>
        <w:t xml:space="preserve"> Правил </w:t>
      </w:r>
      <w:proofErr w:type="spellStart"/>
      <w:r w:rsidRPr="00367654">
        <w:rPr>
          <w:b/>
          <w:i/>
          <w:color w:val="000000"/>
          <w:sz w:val="28"/>
        </w:rPr>
        <w:t>приймання</w:t>
      </w:r>
      <w:proofErr w:type="spellEnd"/>
      <w:r w:rsidRPr="00367654">
        <w:rPr>
          <w:b/>
          <w:i/>
          <w:color w:val="000000"/>
          <w:sz w:val="28"/>
        </w:rPr>
        <w:t xml:space="preserve"> </w:t>
      </w:r>
      <w:proofErr w:type="spellStart"/>
      <w:proofErr w:type="gramStart"/>
      <w:r w:rsidRPr="00367654">
        <w:rPr>
          <w:b/>
          <w:i/>
          <w:color w:val="000000"/>
          <w:sz w:val="28"/>
        </w:rPr>
        <w:t>ст</w:t>
      </w:r>
      <w:proofErr w:type="gramEnd"/>
      <w:r w:rsidRPr="00367654">
        <w:rPr>
          <w:b/>
          <w:i/>
          <w:color w:val="000000"/>
          <w:sz w:val="28"/>
        </w:rPr>
        <w:t>ічних</w:t>
      </w:r>
      <w:proofErr w:type="spellEnd"/>
      <w:r w:rsidRPr="00367654">
        <w:rPr>
          <w:b/>
          <w:i/>
          <w:color w:val="000000"/>
          <w:sz w:val="28"/>
        </w:rPr>
        <w:t xml:space="preserve"> вод до систем </w:t>
      </w:r>
      <w:proofErr w:type="spellStart"/>
      <w:r w:rsidRPr="00367654">
        <w:rPr>
          <w:b/>
          <w:i/>
          <w:color w:val="000000"/>
          <w:sz w:val="28"/>
        </w:rPr>
        <w:t>централізованого</w:t>
      </w:r>
      <w:proofErr w:type="spellEnd"/>
      <w:r w:rsidRPr="00367654">
        <w:rPr>
          <w:b/>
          <w:i/>
          <w:color w:val="000000"/>
          <w:sz w:val="28"/>
        </w:rPr>
        <w:t xml:space="preserve"> водо-</w:t>
      </w:r>
      <w:proofErr w:type="spellStart"/>
      <w:r w:rsidRPr="00367654">
        <w:rPr>
          <w:b/>
          <w:i/>
          <w:color w:val="000000"/>
          <w:sz w:val="28"/>
        </w:rPr>
        <w:t>відведення</w:t>
      </w:r>
      <w:proofErr w:type="spellEnd"/>
      <w:r w:rsidRPr="00367654">
        <w:rPr>
          <w:b/>
          <w:i/>
          <w:color w:val="000000"/>
          <w:sz w:val="28"/>
        </w:rPr>
        <w:t xml:space="preserve"> м. Кривого Рогу</w:t>
      </w:r>
    </w:p>
    <w:p w:rsidR="00962A99" w:rsidRPr="00367654" w:rsidRDefault="00962A99" w:rsidP="00962A99">
      <w:pPr>
        <w:rPr>
          <w:b/>
          <w:i/>
          <w:sz w:val="28"/>
          <w:lang w:val="uk-UA"/>
        </w:rPr>
      </w:pPr>
    </w:p>
    <w:p w:rsidR="00962A99" w:rsidRPr="00482FFB" w:rsidRDefault="00A5459A" w:rsidP="00A5459A">
      <w:pPr>
        <w:jc w:val="center"/>
        <w:rPr>
          <w:b/>
          <w:i/>
          <w:sz w:val="28"/>
          <w:lang w:val="uk-UA"/>
        </w:rPr>
      </w:pPr>
      <w:r w:rsidRPr="00482FFB">
        <w:rPr>
          <w:b/>
          <w:i/>
          <w:sz w:val="28"/>
          <w:lang w:val="uk-UA"/>
        </w:rPr>
        <w:t>Зі змінами</w:t>
      </w:r>
      <w:r w:rsidR="00482FFB">
        <w:rPr>
          <w:b/>
          <w:i/>
          <w:sz w:val="28"/>
          <w:lang w:val="uk-UA"/>
        </w:rPr>
        <w:t>:</w:t>
      </w:r>
      <w:bookmarkStart w:id="0" w:name="_GoBack"/>
      <w:bookmarkEnd w:id="0"/>
    </w:p>
    <w:p w:rsidR="00A5459A" w:rsidRPr="00482FFB" w:rsidRDefault="00A5459A" w:rsidP="00A5459A">
      <w:pPr>
        <w:jc w:val="center"/>
        <w:rPr>
          <w:b/>
          <w:i/>
          <w:sz w:val="28"/>
          <w:lang w:val="uk-UA"/>
        </w:rPr>
      </w:pPr>
      <w:r w:rsidRPr="00482FFB">
        <w:rPr>
          <w:b/>
          <w:i/>
          <w:sz w:val="28"/>
          <w:lang w:val="uk-UA"/>
        </w:rPr>
        <w:t>(25.11.2024 №1526)</w:t>
      </w:r>
    </w:p>
    <w:p w:rsidR="00A5459A" w:rsidRPr="00A5459A" w:rsidRDefault="00A5459A" w:rsidP="00A5459A">
      <w:pPr>
        <w:jc w:val="center"/>
        <w:rPr>
          <w:i/>
          <w:sz w:val="28"/>
          <w:lang w:val="uk-UA"/>
        </w:rPr>
      </w:pPr>
    </w:p>
    <w:p w:rsidR="00962A99" w:rsidRPr="00367654" w:rsidRDefault="00962A99" w:rsidP="00962A99">
      <w:pPr>
        <w:ind w:firstLine="709"/>
        <w:jc w:val="both"/>
        <w:textAlignment w:val="baseline"/>
        <w:rPr>
          <w:sz w:val="28"/>
          <w:szCs w:val="28"/>
          <w:lang w:val="uk-UA"/>
        </w:rPr>
      </w:pPr>
      <w:r w:rsidRPr="00367654">
        <w:rPr>
          <w:rFonts w:eastAsia="Calibri"/>
          <w:sz w:val="28"/>
          <w:szCs w:val="28"/>
          <w:lang w:val="uk-UA" w:eastAsia="en-US"/>
        </w:rPr>
        <w:t>З метою</w:t>
      </w:r>
      <w:r w:rsidRPr="00367654">
        <w:rPr>
          <w:sz w:val="28"/>
          <w:szCs w:val="28"/>
          <w:lang w:val="uk-UA" w:eastAsia="en-US" w:bidi="en-US"/>
        </w:rPr>
        <w:t xml:space="preserve"> забезпечення в м. Кривому Розі дії механізму приймання </w:t>
      </w:r>
      <w:proofErr w:type="spellStart"/>
      <w:r w:rsidRPr="00367654">
        <w:rPr>
          <w:sz w:val="28"/>
          <w:szCs w:val="28"/>
          <w:lang w:val="uk-UA" w:eastAsia="en-US" w:bidi="en-US"/>
        </w:rPr>
        <w:t>стіч-них</w:t>
      </w:r>
      <w:proofErr w:type="spellEnd"/>
      <w:r w:rsidRPr="00367654">
        <w:rPr>
          <w:sz w:val="28"/>
          <w:szCs w:val="28"/>
          <w:lang w:val="uk-UA" w:eastAsia="en-US" w:bidi="en-US"/>
        </w:rPr>
        <w:t xml:space="preserve"> вод до систем централізованого водовідведення; </w:t>
      </w:r>
      <w:r w:rsidRPr="00367654">
        <w:rPr>
          <w:sz w:val="28"/>
          <w:szCs w:val="28"/>
          <w:lang w:val="uk-UA"/>
        </w:rPr>
        <w:t xml:space="preserve">відповідно до вимог                      статей 13, 13-1 </w:t>
      </w:r>
      <w:r w:rsidRPr="00367654">
        <w:rPr>
          <w:rFonts w:eastAsia="Batang"/>
          <w:sz w:val="28"/>
          <w:szCs w:val="28"/>
          <w:lang w:val="uk-UA" w:eastAsia="en-US"/>
        </w:rPr>
        <w:t>Закону України «Про питну воду, питне водопостачання та водовідведення», пункту 4 розділу І Правил приймання стічних вод до систем централізованого водовідведення, затверджених Наказом Міністерства регіонального розвитку, будівництва та житлово-комунального господарства України від 01 грудня 2017 року №316 «</w:t>
      </w:r>
      <w:r w:rsidRPr="00367654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Правил приймання стічних вод до систем централізованого водовідведення та Порядку визначення розміру плати, що справляється за понаднормативні скиди стічних вод до систем централізованого водовідведення»</w:t>
      </w:r>
      <w:r w:rsidRPr="00367654">
        <w:rPr>
          <w:sz w:val="28"/>
          <w:szCs w:val="28"/>
          <w:lang w:val="uk-UA"/>
        </w:rPr>
        <w:t xml:space="preserve">; керуючись Законом України «Про місцеве самоврядування в Україні», </w:t>
      </w:r>
      <w:r w:rsidRPr="00367654">
        <w:rPr>
          <w:color w:val="000000"/>
          <w:sz w:val="28"/>
          <w:szCs w:val="28"/>
          <w:lang w:val="uk-UA"/>
        </w:rPr>
        <w:t xml:space="preserve">виконком міської ради </w:t>
      </w:r>
      <w:r w:rsidRPr="00367654">
        <w:rPr>
          <w:b/>
          <w:i/>
          <w:color w:val="000000"/>
          <w:sz w:val="28"/>
          <w:szCs w:val="28"/>
          <w:lang w:val="uk-UA"/>
        </w:rPr>
        <w:t>вирішив</w:t>
      </w:r>
      <w:r w:rsidRPr="00367654">
        <w:rPr>
          <w:color w:val="000000"/>
          <w:sz w:val="28"/>
          <w:szCs w:val="28"/>
          <w:lang w:val="uk-UA"/>
        </w:rPr>
        <w:t>:</w:t>
      </w:r>
      <w:r w:rsidRPr="00367654">
        <w:rPr>
          <w:sz w:val="28"/>
          <w:szCs w:val="28"/>
          <w:lang w:val="uk-UA"/>
        </w:rPr>
        <w:t xml:space="preserve"> </w:t>
      </w:r>
    </w:p>
    <w:p w:rsidR="00962A99" w:rsidRPr="00367654" w:rsidRDefault="00962A99" w:rsidP="00962A99">
      <w:pPr>
        <w:ind w:firstLine="708"/>
        <w:jc w:val="both"/>
        <w:textAlignment w:val="baseline"/>
        <w:rPr>
          <w:sz w:val="28"/>
          <w:szCs w:val="28"/>
          <w:lang w:val="uk-UA" w:eastAsia="en-US" w:bidi="en-US"/>
        </w:rPr>
      </w:pPr>
    </w:p>
    <w:p w:rsidR="00962A99" w:rsidRPr="00367654" w:rsidRDefault="00962A99" w:rsidP="00962A99">
      <w:pPr>
        <w:tabs>
          <w:tab w:val="left" w:pos="993"/>
          <w:tab w:val="left" w:pos="1134"/>
        </w:tabs>
        <w:ind w:right="-1" w:firstLine="708"/>
        <w:rPr>
          <w:sz w:val="28"/>
          <w:szCs w:val="28"/>
          <w:lang w:val="uk-UA"/>
        </w:rPr>
      </w:pPr>
      <w:r w:rsidRPr="00367654">
        <w:rPr>
          <w:rFonts w:eastAsia="Calibri"/>
          <w:sz w:val="28"/>
          <w:szCs w:val="28"/>
          <w:lang w:val="uk-UA" w:eastAsia="en-US"/>
        </w:rPr>
        <w:t xml:space="preserve">1. Затвердити Правила приймання стічних вод до систем </w:t>
      </w:r>
      <w:proofErr w:type="spellStart"/>
      <w:r w:rsidRPr="00367654">
        <w:rPr>
          <w:rFonts w:eastAsia="Calibri"/>
          <w:sz w:val="28"/>
          <w:szCs w:val="28"/>
          <w:lang w:val="uk-UA" w:eastAsia="en-US"/>
        </w:rPr>
        <w:t>централізовано-го</w:t>
      </w:r>
      <w:proofErr w:type="spellEnd"/>
      <w:r w:rsidRPr="00367654">
        <w:rPr>
          <w:rFonts w:eastAsia="Calibri"/>
          <w:sz w:val="28"/>
          <w:szCs w:val="28"/>
          <w:lang w:val="uk-UA" w:eastAsia="en-US"/>
        </w:rPr>
        <w:t xml:space="preserve"> водовідведення м. Кривого Рогу </w:t>
      </w:r>
      <w:r w:rsidRPr="00367654">
        <w:rPr>
          <w:sz w:val="28"/>
          <w:szCs w:val="28"/>
          <w:lang w:val="uk-UA"/>
        </w:rPr>
        <w:t>(додаються).</w:t>
      </w:r>
    </w:p>
    <w:p w:rsidR="00962A99" w:rsidRPr="00367654" w:rsidRDefault="00962A99" w:rsidP="00962A99">
      <w:pPr>
        <w:tabs>
          <w:tab w:val="left" w:pos="993"/>
          <w:tab w:val="left" w:pos="1134"/>
        </w:tabs>
        <w:ind w:right="-1" w:firstLine="708"/>
        <w:jc w:val="both"/>
        <w:rPr>
          <w:sz w:val="28"/>
          <w:szCs w:val="28"/>
          <w:lang w:val="uk-UA"/>
        </w:rPr>
      </w:pPr>
    </w:p>
    <w:p w:rsidR="00962A99" w:rsidRPr="00367654" w:rsidRDefault="00962A99" w:rsidP="00962A99">
      <w:pPr>
        <w:ind w:firstLine="708"/>
        <w:jc w:val="both"/>
        <w:rPr>
          <w:sz w:val="28"/>
          <w:szCs w:val="28"/>
          <w:lang w:val="uk-UA"/>
        </w:rPr>
      </w:pPr>
      <w:r w:rsidRPr="00367654">
        <w:rPr>
          <w:rFonts w:eastAsia="Calibri"/>
          <w:sz w:val="28"/>
          <w:szCs w:val="28"/>
          <w:lang w:val="uk-UA" w:eastAsia="en-US"/>
        </w:rPr>
        <w:t xml:space="preserve">2. </w:t>
      </w:r>
      <w:r w:rsidRPr="00367654">
        <w:rPr>
          <w:sz w:val="28"/>
          <w:szCs w:val="28"/>
          <w:lang w:val="uk-UA"/>
        </w:rPr>
        <w:t>Визначити, що дія рішення розповсюджується</w:t>
      </w:r>
      <w:r w:rsidRPr="00367654">
        <w:rPr>
          <w:rFonts w:eastAsia="Calibri"/>
          <w:sz w:val="28"/>
          <w:szCs w:val="28"/>
          <w:lang w:val="uk-UA" w:eastAsia="en-US"/>
        </w:rPr>
        <w:t xml:space="preserve"> на суб’єктів  </w:t>
      </w:r>
      <w:proofErr w:type="spellStart"/>
      <w:r w:rsidRPr="00367654">
        <w:rPr>
          <w:rFonts w:eastAsia="Calibri"/>
          <w:sz w:val="28"/>
          <w:szCs w:val="28"/>
          <w:lang w:val="uk-UA" w:eastAsia="en-US"/>
        </w:rPr>
        <w:t>господа-рювання</w:t>
      </w:r>
      <w:proofErr w:type="spellEnd"/>
      <w:r w:rsidRPr="00367654">
        <w:rPr>
          <w:rFonts w:eastAsia="Calibri"/>
          <w:sz w:val="28"/>
          <w:szCs w:val="28"/>
          <w:lang w:val="uk-UA" w:eastAsia="en-US"/>
        </w:rPr>
        <w:t xml:space="preserve">, які надають послуги з централізованого водовідведення (відведення та/або очищення стічних вод), та на юридичних осіб </w:t>
      </w:r>
      <w:r w:rsidRPr="00367654">
        <w:rPr>
          <w:sz w:val="28"/>
          <w:szCs w:val="28"/>
          <w:lang w:val="uk-UA"/>
        </w:rPr>
        <w:t xml:space="preserve">незалежно від форм власності й відомчої належності, фізичних осіб-підприємців, фізичних осіб, які провадять незалежну професійну діяльність і взяті на облік як </w:t>
      </w:r>
      <w:proofErr w:type="spellStart"/>
      <w:r w:rsidRPr="00367654">
        <w:rPr>
          <w:sz w:val="28"/>
          <w:szCs w:val="28"/>
          <w:lang w:val="uk-UA"/>
        </w:rPr>
        <w:t>самозайняті</w:t>
      </w:r>
      <w:proofErr w:type="spellEnd"/>
      <w:r w:rsidRPr="00367654">
        <w:rPr>
          <w:sz w:val="28"/>
          <w:szCs w:val="28"/>
          <w:lang w:val="uk-UA"/>
        </w:rPr>
        <w:t xml:space="preserve"> особи в контролюючих органах згідно з </w:t>
      </w:r>
      <w:hyperlink r:id="rId7" w:tgtFrame="_blank" w:history="1">
        <w:r w:rsidRPr="00367654">
          <w:rPr>
            <w:sz w:val="28"/>
            <w:szCs w:val="28"/>
            <w:lang w:val="uk-UA"/>
          </w:rPr>
          <w:t>Податковим кодексом України</w:t>
        </w:r>
      </w:hyperlink>
      <w:r w:rsidRPr="00367654">
        <w:rPr>
          <w:sz w:val="28"/>
          <w:szCs w:val="28"/>
          <w:lang w:val="uk-UA"/>
        </w:rPr>
        <w:t>, скидають стічні води до систем централізованого водовідведення м. Кривого Рогу або безпосередньо в каналізаційні очисні споруди міста.</w:t>
      </w:r>
    </w:p>
    <w:p w:rsidR="00962A99" w:rsidRPr="00367654" w:rsidRDefault="00962A99" w:rsidP="00962A99">
      <w:pPr>
        <w:shd w:val="clear" w:color="auto" w:fill="FFFFFF"/>
        <w:ind w:left="28" w:right="164" w:firstLine="680"/>
        <w:jc w:val="both"/>
        <w:rPr>
          <w:spacing w:val="1"/>
          <w:sz w:val="28"/>
          <w:szCs w:val="28"/>
          <w:lang w:val="uk-UA"/>
        </w:rPr>
      </w:pPr>
    </w:p>
    <w:p w:rsidR="00962A99" w:rsidRPr="00367654" w:rsidRDefault="00962A99" w:rsidP="00962A99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367654">
        <w:rPr>
          <w:bCs/>
          <w:iCs/>
          <w:spacing w:val="1"/>
          <w:sz w:val="28"/>
          <w:szCs w:val="28"/>
          <w:lang w:val="uk-UA"/>
        </w:rPr>
        <w:t xml:space="preserve"> 3</w:t>
      </w:r>
      <w:r w:rsidRPr="00367654">
        <w:rPr>
          <w:bCs/>
          <w:i/>
          <w:iCs/>
          <w:spacing w:val="1"/>
          <w:sz w:val="28"/>
          <w:szCs w:val="28"/>
          <w:lang w:val="uk-UA"/>
        </w:rPr>
        <w:t>.</w:t>
      </w:r>
      <w:r w:rsidRPr="00367654">
        <w:rPr>
          <w:bCs/>
          <w:iCs/>
          <w:sz w:val="28"/>
          <w:szCs w:val="28"/>
          <w:lang w:val="uk-UA"/>
        </w:rPr>
        <w:t xml:space="preserve"> Департаменту розвитку інфраструктури міста виконкому Криворізької міської ради разом з комунальним підприємством «Кривбасводоканал» забезпечити виконання заходів з проведення базового, повторного та періодичного відстеження результативності дії рішення й інформування членів </w:t>
      </w:r>
      <w:r w:rsidRPr="00367654">
        <w:rPr>
          <w:bCs/>
          <w:iCs/>
          <w:sz w:val="28"/>
          <w:szCs w:val="28"/>
          <w:lang w:val="uk-UA"/>
        </w:rPr>
        <w:lastRenderedPageBreak/>
        <w:t xml:space="preserve">територіальної громади спільно з відділом преси та інформації апарату міської ради і виконкому й управлінням розвитку підприємництва виконкому Криворізької міської ради про зміст рішення в спосіб і термін, визначені Законом   України   «Про   засади   державної   регуляторної   політики  у   сфері </w:t>
      </w:r>
    </w:p>
    <w:p w:rsidR="00962A99" w:rsidRPr="00367654" w:rsidRDefault="00962A99" w:rsidP="00962A99">
      <w:pPr>
        <w:jc w:val="both"/>
        <w:rPr>
          <w:spacing w:val="1"/>
          <w:sz w:val="28"/>
          <w:szCs w:val="28"/>
          <w:lang w:val="uk-UA"/>
        </w:rPr>
      </w:pPr>
      <w:r w:rsidRPr="00367654">
        <w:rPr>
          <w:spacing w:val="1"/>
          <w:sz w:val="28"/>
          <w:szCs w:val="28"/>
          <w:lang w:val="uk-UA"/>
        </w:rPr>
        <w:t xml:space="preserve"> </w:t>
      </w:r>
      <w:r w:rsidRPr="00367654">
        <w:rPr>
          <w:sz w:val="28"/>
          <w:szCs w:val="28"/>
          <w:lang w:val="uk-UA"/>
        </w:rPr>
        <w:t>господарської діяльності»</w:t>
      </w:r>
      <w:r w:rsidRPr="00367654">
        <w:rPr>
          <w:b/>
          <w:i/>
          <w:sz w:val="28"/>
          <w:szCs w:val="28"/>
          <w:lang w:val="uk-UA"/>
        </w:rPr>
        <w:t>.</w:t>
      </w:r>
    </w:p>
    <w:p w:rsidR="00962A99" w:rsidRPr="00367654" w:rsidRDefault="00962A99" w:rsidP="00962A99">
      <w:pPr>
        <w:ind w:firstLine="708"/>
        <w:jc w:val="both"/>
        <w:rPr>
          <w:spacing w:val="1"/>
          <w:sz w:val="28"/>
          <w:szCs w:val="28"/>
          <w:lang w:val="uk-UA"/>
        </w:rPr>
      </w:pPr>
    </w:p>
    <w:p w:rsidR="00962A99" w:rsidRPr="00367654" w:rsidRDefault="00962A99" w:rsidP="00962A99">
      <w:pPr>
        <w:ind w:firstLine="708"/>
        <w:jc w:val="both"/>
        <w:rPr>
          <w:sz w:val="28"/>
          <w:szCs w:val="28"/>
          <w:lang w:val="uk-UA"/>
        </w:rPr>
      </w:pPr>
      <w:r w:rsidRPr="00367654">
        <w:rPr>
          <w:sz w:val="28"/>
          <w:szCs w:val="28"/>
          <w:lang w:val="uk-UA"/>
        </w:rPr>
        <w:t>4. Контроль за виконанням рішення покласти на заступника міського голови відповідно до розподілу обов’язків.</w:t>
      </w:r>
    </w:p>
    <w:p w:rsidR="00962A99" w:rsidRPr="00367654" w:rsidRDefault="00962A99" w:rsidP="00962A99">
      <w:pPr>
        <w:spacing w:line="228" w:lineRule="auto"/>
        <w:ind w:firstLine="706"/>
        <w:jc w:val="both"/>
        <w:rPr>
          <w:sz w:val="28"/>
          <w:szCs w:val="28"/>
          <w:lang w:val="uk-UA"/>
        </w:rPr>
      </w:pPr>
    </w:p>
    <w:p w:rsidR="00962A99" w:rsidRPr="00367654" w:rsidRDefault="00962A99" w:rsidP="00962A99">
      <w:pPr>
        <w:spacing w:line="228" w:lineRule="auto"/>
        <w:ind w:firstLine="706"/>
        <w:jc w:val="both"/>
        <w:rPr>
          <w:b/>
          <w:i/>
          <w:sz w:val="28"/>
          <w:szCs w:val="28"/>
          <w:lang w:val="uk-UA"/>
        </w:rPr>
      </w:pPr>
    </w:p>
    <w:p w:rsidR="00962A99" w:rsidRPr="00533386" w:rsidRDefault="00962A99" w:rsidP="00962A99">
      <w:pPr>
        <w:tabs>
          <w:tab w:val="left" w:pos="7088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962A99" w:rsidRPr="00367654" w:rsidRDefault="00962A99" w:rsidP="00962A99">
      <w:pPr>
        <w:tabs>
          <w:tab w:val="left" w:pos="7088"/>
        </w:tabs>
        <w:jc w:val="both"/>
        <w:rPr>
          <w:b/>
          <w:i/>
          <w:sz w:val="28"/>
          <w:szCs w:val="28"/>
          <w:lang w:val="uk-UA"/>
        </w:rPr>
      </w:pPr>
    </w:p>
    <w:p w:rsidR="00962A99" w:rsidRPr="00367654" w:rsidRDefault="00962A99" w:rsidP="00962A99">
      <w:pPr>
        <w:rPr>
          <w:sz w:val="28"/>
          <w:lang w:val="uk-UA"/>
        </w:rPr>
      </w:pPr>
      <w:r w:rsidRPr="00367654">
        <w:rPr>
          <w:b/>
          <w:i/>
          <w:sz w:val="28"/>
          <w:szCs w:val="28"/>
          <w:lang w:val="uk-UA"/>
        </w:rPr>
        <w:t>Міський голова</w:t>
      </w:r>
      <w:r w:rsidRPr="00367654">
        <w:rPr>
          <w:b/>
          <w:i/>
          <w:sz w:val="28"/>
          <w:szCs w:val="28"/>
          <w:lang w:val="uk-UA"/>
        </w:rPr>
        <w:tab/>
        <w:t xml:space="preserve">                                                               Ю.</w:t>
      </w:r>
      <w:proofErr w:type="spellStart"/>
      <w:r w:rsidRPr="00367654">
        <w:rPr>
          <w:b/>
          <w:i/>
          <w:sz w:val="28"/>
          <w:szCs w:val="28"/>
          <w:lang w:val="uk-UA"/>
        </w:rPr>
        <w:t>Вілкул</w:t>
      </w:r>
      <w:proofErr w:type="spellEnd"/>
    </w:p>
    <w:p w:rsidR="00962A99" w:rsidRPr="00367654" w:rsidRDefault="00962A99" w:rsidP="00962A99">
      <w:pPr>
        <w:rPr>
          <w:sz w:val="28"/>
          <w:lang w:val="uk-UA"/>
        </w:rPr>
      </w:pPr>
    </w:p>
    <w:p w:rsidR="00962A99" w:rsidRDefault="00962A99" w:rsidP="00962A99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F46D27" w:rsidRDefault="00F46D27"/>
    <w:sectPr w:rsidR="00F46D27" w:rsidSect="0009498D">
      <w:pgSz w:w="11907" w:h="16839" w:code="9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37"/>
    <w:rsid w:val="00176168"/>
    <w:rsid w:val="00482FFB"/>
    <w:rsid w:val="00533386"/>
    <w:rsid w:val="00962A99"/>
    <w:rsid w:val="00A5459A"/>
    <w:rsid w:val="00D90237"/>
    <w:rsid w:val="00EE7390"/>
    <w:rsid w:val="00F4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2755-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ugkx445</dc:creator>
  <cp:keywords/>
  <dc:description/>
  <cp:lastModifiedBy>ugkx445</cp:lastModifiedBy>
  <cp:revision>7</cp:revision>
  <dcterms:created xsi:type="dcterms:W3CDTF">2019-02-14T12:19:00Z</dcterms:created>
  <dcterms:modified xsi:type="dcterms:W3CDTF">2024-11-26T10:59:00Z</dcterms:modified>
</cp:coreProperties>
</file>