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CF89F" w14:textId="77777777" w:rsidR="0026419D" w:rsidRDefault="0026419D" w:rsidP="00A212A9">
      <w:pPr>
        <w:jc w:val="center"/>
        <w:rPr>
          <w:b/>
          <w:i/>
          <w:sz w:val="28"/>
          <w:szCs w:val="28"/>
          <w:lang w:val="uk-UA"/>
        </w:rPr>
      </w:pPr>
    </w:p>
    <w:p w14:paraId="0E82E6FC" w14:textId="77777777" w:rsidR="00046EFA" w:rsidRPr="00046EFA" w:rsidRDefault="00046EFA" w:rsidP="00A212A9">
      <w:pPr>
        <w:jc w:val="center"/>
        <w:rPr>
          <w:b/>
          <w:i/>
          <w:sz w:val="32"/>
          <w:szCs w:val="32"/>
          <w:lang w:val="uk-UA"/>
        </w:rPr>
      </w:pPr>
    </w:p>
    <w:p w14:paraId="2470B5D1" w14:textId="0D1BBC5C" w:rsidR="00A212A9" w:rsidRPr="00AC7F79" w:rsidRDefault="00A212A9" w:rsidP="00A212A9">
      <w:pPr>
        <w:jc w:val="center"/>
        <w:rPr>
          <w:b/>
          <w:i/>
          <w:sz w:val="28"/>
          <w:szCs w:val="28"/>
          <w:lang w:val="uk-UA"/>
        </w:rPr>
      </w:pPr>
      <w:r w:rsidRPr="00AC7F79">
        <w:rPr>
          <w:b/>
          <w:i/>
          <w:sz w:val="28"/>
          <w:szCs w:val="28"/>
          <w:lang w:val="uk-UA"/>
        </w:rPr>
        <w:t>ЗВІТ</w:t>
      </w:r>
    </w:p>
    <w:p w14:paraId="12FBD11F" w14:textId="77777777" w:rsidR="00A212A9" w:rsidRPr="00AC7F79" w:rsidRDefault="00A212A9" w:rsidP="00A212A9">
      <w:pPr>
        <w:ind w:firstLine="567"/>
        <w:jc w:val="center"/>
        <w:rPr>
          <w:b/>
          <w:i/>
          <w:sz w:val="28"/>
          <w:szCs w:val="28"/>
          <w:lang w:val="uk-UA"/>
        </w:rPr>
      </w:pPr>
      <w:r w:rsidRPr="00AC7F79">
        <w:rPr>
          <w:b/>
          <w:i/>
          <w:sz w:val="28"/>
          <w:szCs w:val="28"/>
          <w:lang w:val="uk-UA"/>
        </w:rPr>
        <w:t xml:space="preserve">про роботу юридичного управління </w:t>
      </w:r>
    </w:p>
    <w:p w14:paraId="61923C98" w14:textId="1FFAC7A0" w:rsidR="00A212A9" w:rsidRDefault="00A212A9" w:rsidP="00A212A9">
      <w:pPr>
        <w:ind w:firstLine="567"/>
        <w:jc w:val="center"/>
        <w:rPr>
          <w:b/>
          <w:i/>
          <w:sz w:val="28"/>
          <w:szCs w:val="28"/>
          <w:lang w:val="uk-UA"/>
        </w:rPr>
      </w:pPr>
      <w:r w:rsidRPr="00AC7F79">
        <w:rPr>
          <w:b/>
          <w:i/>
          <w:sz w:val="28"/>
          <w:szCs w:val="28"/>
          <w:lang w:val="uk-UA"/>
        </w:rPr>
        <w:t xml:space="preserve">виконкому міської ради </w:t>
      </w:r>
      <w:r w:rsidR="00627F32">
        <w:rPr>
          <w:b/>
          <w:i/>
          <w:sz w:val="28"/>
          <w:szCs w:val="28"/>
          <w:lang w:val="uk-UA"/>
        </w:rPr>
        <w:t>у</w:t>
      </w:r>
      <w:r w:rsidRPr="00AC7F79">
        <w:rPr>
          <w:b/>
          <w:i/>
          <w:sz w:val="28"/>
          <w:szCs w:val="28"/>
          <w:lang w:val="uk-UA"/>
        </w:rPr>
        <w:t xml:space="preserve"> 202</w:t>
      </w:r>
      <w:r w:rsidR="00C1738B">
        <w:rPr>
          <w:b/>
          <w:i/>
          <w:sz w:val="28"/>
          <w:szCs w:val="28"/>
          <w:lang w:val="uk-UA"/>
        </w:rPr>
        <w:t>3</w:t>
      </w:r>
      <w:r w:rsidRPr="00AC7F79">
        <w:rPr>
          <w:b/>
          <w:i/>
          <w:sz w:val="28"/>
          <w:szCs w:val="28"/>
          <w:lang w:val="uk-UA"/>
        </w:rPr>
        <w:t xml:space="preserve"> </w:t>
      </w:r>
      <w:r w:rsidR="00627F32">
        <w:rPr>
          <w:b/>
          <w:i/>
          <w:sz w:val="28"/>
          <w:szCs w:val="28"/>
          <w:lang w:val="uk-UA"/>
        </w:rPr>
        <w:t>році</w:t>
      </w:r>
    </w:p>
    <w:p w14:paraId="3BA2DE7E" w14:textId="77777777" w:rsidR="00F41B36" w:rsidRDefault="00F41B36" w:rsidP="00A212A9">
      <w:pPr>
        <w:ind w:firstLine="567"/>
        <w:jc w:val="center"/>
        <w:rPr>
          <w:b/>
          <w:i/>
          <w:sz w:val="28"/>
          <w:szCs w:val="28"/>
          <w:lang w:val="uk-UA"/>
        </w:rPr>
      </w:pPr>
    </w:p>
    <w:p w14:paraId="00D70A4D" w14:textId="77777777" w:rsidR="0026419D" w:rsidRPr="00F41B36" w:rsidRDefault="0026419D" w:rsidP="00A212A9">
      <w:pPr>
        <w:ind w:firstLine="567"/>
        <w:jc w:val="center"/>
        <w:rPr>
          <w:b/>
          <w:i/>
          <w:sz w:val="6"/>
          <w:szCs w:val="6"/>
          <w:lang w:val="uk-UA"/>
        </w:rPr>
      </w:pPr>
    </w:p>
    <w:p w14:paraId="1A9E609C" w14:textId="77777777" w:rsidR="00A212A9" w:rsidRPr="00823FE8" w:rsidRDefault="00A212A9" w:rsidP="006C2BA1">
      <w:pPr>
        <w:shd w:val="clear" w:color="auto" w:fill="FFFFFF"/>
        <w:ind w:firstLine="567"/>
        <w:jc w:val="both"/>
        <w:rPr>
          <w:sz w:val="28"/>
          <w:szCs w:val="28"/>
          <w:lang w:val="uk-UA"/>
        </w:rPr>
      </w:pPr>
      <w:r w:rsidRPr="00823FE8">
        <w:rPr>
          <w:sz w:val="28"/>
          <w:szCs w:val="28"/>
          <w:lang w:val="uk-UA"/>
        </w:rPr>
        <w:t>Юридичне управління виконкому міської ради (надалі – Управління) є структурним підрозділом виконавчого комітету міської ради, яке підконтрольне та підзвітне міській раді, підпорядковане її виконавчому комітету та міському голові.</w:t>
      </w:r>
    </w:p>
    <w:p w14:paraId="48ED078E" w14:textId="3C737C06" w:rsidR="00A212A9" w:rsidRDefault="00A212A9" w:rsidP="006C2BA1">
      <w:pPr>
        <w:pStyle w:val="3"/>
        <w:tabs>
          <w:tab w:val="left" w:pos="1080"/>
        </w:tabs>
        <w:spacing w:after="0"/>
        <w:ind w:left="0" w:firstLine="567"/>
        <w:contextualSpacing/>
        <w:jc w:val="both"/>
        <w:rPr>
          <w:spacing w:val="1"/>
          <w:sz w:val="28"/>
          <w:szCs w:val="28"/>
          <w:lang w:val="uk-UA"/>
        </w:rPr>
      </w:pPr>
      <w:r w:rsidRPr="00823FE8">
        <w:rPr>
          <w:spacing w:val="2"/>
          <w:sz w:val="28"/>
          <w:szCs w:val="28"/>
          <w:lang w:val="uk-UA"/>
        </w:rPr>
        <w:t xml:space="preserve">  У</w:t>
      </w:r>
      <w:r w:rsidRPr="00823FE8">
        <w:rPr>
          <w:sz w:val="28"/>
          <w:szCs w:val="28"/>
          <w:lang w:val="uk-UA"/>
        </w:rPr>
        <w:t xml:space="preserve"> діяльності Управління </w:t>
      </w:r>
      <w:r w:rsidRPr="00823FE8">
        <w:rPr>
          <w:spacing w:val="2"/>
          <w:sz w:val="28"/>
          <w:szCs w:val="28"/>
          <w:lang w:val="uk-UA"/>
        </w:rPr>
        <w:t>к</w:t>
      </w:r>
      <w:r w:rsidRPr="00823FE8">
        <w:rPr>
          <w:sz w:val="28"/>
          <w:szCs w:val="28"/>
          <w:lang w:val="uk-UA"/>
        </w:rPr>
        <w:t>ерується Конститу</w:t>
      </w:r>
      <w:r w:rsidRPr="00823FE8">
        <w:rPr>
          <w:sz w:val="28"/>
          <w:szCs w:val="28"/>
          <w:lang w:val="uk-UA"/>
        </w:rPr>
        <w:softHyphen/>
        <w:t>цією України, Законами України «Про місцеве самоврядування в Україні», «Про звернення громадян» та «Про доступ до публічної інформації», указами та розпорядженнями Президента України,</w:t>
      </w:r>
      <w:r w:rsidR="008B3746">
        <w:rPr>
          <w:sz w:val="28"/>
          <w:szCs w:val="28"/>
          <w:lang w:val="uk-UA"/>
        </w:rPr>
        <w:t xml:space="preserve"> </w:t>
      </w:r>
      <w:r w:rsidRPr="00823FE8">
        <w:rPr>
          <w:sz w:val="28"/>
          <w:szCs w:val="28"/>
          <w:lang w:val="uk-UA"/>
        </w:rPr>
        <w:t xml:space="preserve">постановами Верховної </w:t>
      </w:r>
      <w:r w:rsidRPr="00823FE8">
        <w:rPr>
          <w:spacing w:val="2"/>
          <w:sz w:val="28"/>
          <w:szCs w:val="28"/>
          <w:lang w:val="uk-UA"/>
        </w:rPr>
        <w:t>Ради України,</w:t>
      </w:r>
      <w:r w:rsidRPr="00823FE8">
        <w:rPr>
          <w:spacing w:val="-2"/>
          <w:sz w:val="28"/>
          <w:szCs w:val="28"/>
          <w:lang w:val="uk-UA"/>
        </w:rPr>
        <w:t xml:space="preserve"> </w:t>
      </w:r>
      <w:r w:rsidRPr="00823FE8">
        <w:rPr>
          <w:spacing w:val="1"/>
          <w:sz w:val="28"/>
          <w:szCs w:val="28"/>
          <w:lang w:val="uk-UA"/>
        </w:rPr>
        <w:t>постановами</w:t>
      </w:r>
      <w:r w:rsidRPr="00823FE8">
        <w:rPr>
          <w:sz w:val="28"/>
          <w:szCs w:val="28"/>
          <w:lang w:val="uk-UA"/>
        </w:rPr>
        <w:t xml:space="preserve"> й розпорядженнями Кабінету Міністрів України,</w:t>
      </w:r>
      <w:r w:rsidRPr="00823FE8">
        <w:rPr>
          <w:spacing w:val="-2"/>
          <w:sz w:val="28"/>
          <w:szCs w:val="28"/>
          <w:lang w:val="uk-UA"/>
        </w:rPr>
        <w:t xml:space="preserve"> наказами Міністерств України, </w:t>
      </w:r>
      <w:r w:rsidRPr="00823FE8">
        <w:rPr>
          <w:spacing w:val="1"/>
          <w:sz w:val="28"/>
          <w:szCs w:val="28"/>
          <w:lang w:val="uk-UA"/>
        </w:rPr>
        <w:t>рішеннями міської ради та її виконавчого комітету, розпорядженнями міського голови, чинними нормативно-правовими документами, що стосуються систем управління якістю та інформаційною безпекою, Регламентами Криворізької міської ради та виконавчого комітету Криворізької міської ради та іншими нормативно-правовими актами.</w:t>
      </w:r>
    </w:p>
    <w:p w14:paraId="4847A5FB" w14:textId="1D53055A" w:rsidR="00FA04E9" w:rsidRDefault="00A212A9" w:rsidP="006C2BA1">
      <w:pPr>
        <w:shd w:val="clear" w:color="auto" w:fill="FFFFFF"/>
        <w:ind w:firstLine="567"/>
        <w:jc w:val="both"/>
        <w:rPr>
          <w:sz w:val="28"/>
          <w:szCs w:val="28"/>
          <w:lang w:val="uk-UA"/>
        </w:rPr>
      </w:pPr>
      <w:r w:rsidRPr="00AC7F79">
        <w:rPr>
          <w:sz w:val="28"/>
          <w:szCs w:val="28"/>
          <w:lang w:val="uk-UA"/>
        </w:rPr>
        <w:t xml:space="preserve">Діяльність Управління здійснюється на підставі, у межах повноважень і в спосіб, передбачені Конституцією та законами України за </w:t>
      </w:r>
      <w:r w:rsidRPr="00EB356F">
        <w:rPr>
          <w:sz w:val="28"/>
          <w:szCs w:val="28"/>
          <w:lang w:val="uk-UA"/>
        </w:rPr>
        <w:t xml:space="preserve"> п’</w:t>
      </w:r>
      <w:r>
        <w:rPr>
          <w:sz w:val="28"/>
          <w:szCs w:val="28"/>
          <w:lang w:val="uk-UA"/>
        </w:rPr>
        <w:t xml:space="preserve">ятьома </w:t>
      </w:r>
      <w:r w:rsidRPr="00AC7F79">
        <w:rPr>
          <w:sz w:val="28"/>
          <w:szCs w:val="28"/>
          <w:lang w:val="uk-UA"/>
        </w:rPr>
        <w:t>основними напрямами:</w:t>
      </w:r>
      <w:r>
        <w:rPr>
          <w:sz w:val="28"/>
          <w:szCs w:val="28"/>
          <w:lang w:val="uk-UA"/>
        </w:rPr>
        <w:t xml:space="preserve"> 1) </w:t>
      </w:r>
      <w:r w:rsidRPr="00184DD9">
        <w:rPr>
          <w:sz w:val="28"/>
          <w:szCs w:val="28"/>
          <w:lang w:val="uk-UA"/>
        </w:rPr>
        <w:t>правове забезпечення роботи у виконкомі міської ради;</w:t>
      </w:r>
      <w:r w:rsidR="00EA5D8E">
        <w:rPr>
          <w:sz w:val="28"/>
          <w:szCs w:val="28"/>
          <w:lang w:val="uk-UA"/>
        </w:rPr>
        <w:t xml:space="preserve">                            </w:t>
      </w:r>
      <w:r>
        <w:rPr>
          <w:sz w:val="28"/>
          <w:szCs w:val="28"/>
          <w:lang w:val="uk-UA"/>
        </w:rPr>
        <w:t xml:space="preserve">2) </w:t>
      </w:r>
      <w:r w:rsidRPr="00184DD9">
        <w:rPr>
          <w:sz w:val="28"/>
          <w:szCs w:val="28"/>
          <w:lang w:val="uk-UA"/>
        </w:rPr>
        <w:t>претензійно-позовна робота;</w:t>
      </w:r>
      <w:r>
        <w:rPr>
          <w:sz w:val="28"/>
          <w:szCs w:val="28"/>
          <w:lang w:val="uk-UA"/>
        </w:rPr>
        <w:t xml:space="preserve"> 3) </w:t>
      </w:r>
      <w:r w:rsidRPr="00184DD9">
        <w:rPr>
          <w:sz w:val="28"/>
          <w:szCs w:val="28"/>
          <w:lang w:val="uk-UA"/>
        </w:rPr>
        <w:t>представництво в суді;</w:t>
      </w:r>
      <w:r>
        <w:rPr>
          <w:sz w:val="28"/>
          <w:szCs w:val="28"/>
          <w:lang w:val="uk-UA"/>
        </w:rPr>
        <w:t xml:space="preserve"> 4) робота у сфері договірних відносин; 5) </w:t>
      </w:r>
      <w:r w:rsidRPr="00184DD9">
        <w:rPr>
          <w:sz w:val="28"/>
          <w:szCs w:val="28"/>
          <w:lang w:val="uk-UA"/>
        </w:rPr>
        <w:t>здійснення інформаційно-аналітичної роботи, пов’язаної з упровадженням нового законодавства</w:t>
      </w:r>
      <w:r>
        <w:rPr>
          <w:sz w:val="28"/>
          <w:szCs w:val="28"/>
          <w:lang w:val="uk-UA"/>
        </w:rPr>
        <w:t>, розгляд проблемних питань, що виникають у зв</w:t>
      </w:r>
      <w:r w:rsidRPr="00EC6380">
        <w:rPr>
          <w:sz w:val="28"/>
          <w:szCs w:val="28"/>
          <w:lang w:val="uk-UA"/>
        </w:rPr>
        <w:t>’</w:t>
      </w:r>
      <w:r>
        <w:rPr>
          <w:sz w:val="28"/>
          <w:szCs w:val="28"/>
          <w:lang w:val="uk-UA"/>
        </w:rPr>
        <w:t>язку зі змінами в чинному законодавстві</w:t>
      </w:r>
      <w:r w:rsidRPr="00184DD9">
        <w:rPr>
          <w:sz w:val="28"/>
          <w:szCs w:val="28"/>
          <w:lang w:val="uk-UA"/>
        </w:rPr>
        <w:t>.</w:t>
      </w:r>
      <w:r w:rsidR="00FA04E9" w:rsidRPr="00FA04E9">
        <w:rPr>
          <w:sz w:val="28"/>
          <w:szCs w:val="28"/>
          <w:lang w:val="uk-UA"/>
        </w:rPr>
        <w:t xml:space="preserve"> </w:t>
      </w:r>
    </w:p>
    <w:p w14:paraId="7FB76E63" w14:textId="1C307A3C" w:rsidR="00A212A9" w:rsidRPr="00AD0228" w:rsidRDefault="00A212A9" w:rsidP="006C2BA1">
      <w:pPr>
        <w:pStyle w:val="32"/>
        <w:tabs>
          <w:tab w:val="left" w:pos="1080"/>
        </w:tabs>
        <w:spacing w:after="0"/>
        <w:ind w:left="0" w:firstLine="567"/>
        <w:jc w:val="both"/>
        <w:rPr>
          <w:sz w:val="28"/>
          <w:szCs w:val="28"/>
          <w:shd w:val="clear" w:color="auto" w:fill="FFFFFF"/>
          <w:lang w:val="uk-UA"/>
        </w:rPr>
      </w:pPr>
      <w:r w:rsidRPr="00AD0228">
        <w:rPr>
          <w:sz w:val="28"/>
          <w:szCs w:val="28"/>
          <w:shd w:val="clear" w:color="auto" w:fill="FFFFFF"/>
          <w:lang w:val="uk-UA"/>
        </w:rPr>
        <w:t xml:space="preserve">Одним з найбільш поширених засобів захисту громадянами своїх прав є </w:t>
      </w:r>
      <w:r w:rsidR="001E47A5" w:rsidRPr="00AD0228">
        <w:rPr>
          <w:sz w:val="28"/>
          <w:szCs w:val="28"/>
          <w:shd w:val="clear" w:color="auto" w:fill="FFFFFF"/>
          <w:lang w:val="uk-UA"/>
        </w:rPr>
        <w:t>пропозиці</w:t>
      </w:r>
      <w:r w:rsidR="001E47A5">
        <w:rPr>
          <w:sz w:val="28"/>
          <w:szCs w:val="28"/>
          <w:shd w:val="clear" w:color="auto" w:fill="FFFFFF"/>
          <w:lang w:val="uk-UA"/>
        </w:rPr>
        <w:t>ї та</w:t>
      </w:r>
      <w:r w:rsidR="001E47A5" w:rsidRPr="00AD0228">
        <w:rPr>
          <w:sz w:val="28"/>
          <w:szCs w:val="28"/>
          <w:shd w:val="clear" w:color="auto" w:fill="FFFFFF"/>
          <w:lang w:val="uk-UA"/>
        </w:rPr>
        <w:t xml:space="preserve"> </w:t>
      </w:r>
      <w:r w:rsidRPr="00AD0228">
        <w:rPr>
          <w:sz w:val="28"/>
          <w:szCs w:val="28"/>
          <w:shd w:val="clear" w:color="auto" w:fill="FFFFFF"/>
          <w:lang w:val="uk-UA"/>
        </w:rPr>
        <w:t>зауваженн</w:t>
      </w:r>
      <w:r w:rsidR="001E47A5">
        <w:rPr>
          <w:sz w:val="28"/>
          <w:szCs w:val="28"/>
          <w:shd w:val="clear" w:color="auto" w:fill="FFFFFF"/>
          <w:lang w:val="uk-UA"/>
        </w:rPr>
        <w:t>я</w:t>
      </w:r>
      <w:r w:rsidRPr="00AD0228">
        <w:rPr>
          <w:sz w:val="28"/>
          <w:szCs w:val="28"/>
          <w:shd w:val="clear" w:color="auto" w:fill="FFFFFF"/>
          <w:lang w:val="uk-UA"/>
        </w:rPr>
        <w:t xml:space="preserve"> до органів державної влади, місцевого самоврядування, громадських організацій, підприємств, установ, організацій, засобів масової інформації, посадових осіб відповідно до їх функціональних обов’язків.</w:t>
      </w:r>
    </w:p>
    <w:p w14:paraId="3B12D4DC" w14:textId="0471C977" w:rsidR="00A212A9" w:rsidRDefault="00A212A9" w:rsidP="006C2BA1">
      <w:pPr>
        <w:pStyle w:val="32"/>
        <w:tabs>
          <w:tab w:val="left" w:pos="567"/>
        </w:tabs>
        <w:spacing w:after="0"/>
        <w:ind w:left="0" w:firstLine="567"/>
        <w:jc w:val="both"/>
        <w:rPr>
          <w:sz w:val="28"/>
          <w:szCs w:val="28"/>
          <w:lang w:val="uk-UA"/>
        </w:rPr>
      </w:pPr>
      <w:r w:rsidRPr="00AC7F79">
        <w:rPr>
          <w:sz w:val="28"/>
          <w:szCs w:val="28"/>
          <w:lang w:val="uk-UA"/>
        </w:rPr>
        <w:t xml:space="preserve">Управлінням здійснюється опрацювання кореспонденції, </w:t>
      </w:r>
      <w:r>
        <w:rPr>
          <w:sz w:val="28"/>
          <w:szCs w:val="28"/>
          <w:lang w:val="uk-UA"/>
        </w:rPr>
        <w:t>що</w:t>
      </w:r>
      <w:r w:rsidRPr="00AC7F79">
        <w:rPr>
          <w:sz w:val="28"/>
          <w:szCs w:val="28"/>
          <w:lang w:val="uk-UA"/>
        </w:rPr>
        <w:t xml:space="preserve"> надходить до міської ради </w:t>
      </w:r>
      <w:r>
        <w:rPr>
          <w:sz w:val="28"/>
          <w:szCs w:val="28"/>
          <w:lang w:val="uk-UA"/>
        </w:rPr>
        <w:t xml:space="preserve">та </w:t>
      </w:r>
      <w:r w:rsidRPr="00AC7F79">
        <w:rPr>
          <w:sz w:val="28"/>
          <w:szCs w:val="28"/>
          <w:lang w:val="uk-UA"/>
        </w:rPr>
        <w:t xml:space="preserve">її виконкому від органів державної влади, органів прокуратури, Національної поліції, Служби безпеки України, </w:t>
      </w:r>
      <w:r w:rsidR="001E47A5">
        <w:rPr>
          <w:sz w:val="28"/>
          <w:szCs w:val="28"/>
          <w:lang w:val="uk-UA"/>
        </w:rPr>
        <w:t>в тому числі вимог скерованих органам досудового розслідування в рамках кримінальн</w:t>
      </w:r>
      <w:r w:rsidR="00BC3C26">
        <w:rPr>
          <w:sz w:val="28"/>
          <w:szCs w:val="28"/>
          <w:lang w:val="uk-UA"/>
        </w:rPr>
        <w:t>их</w:t>
      </w:r>
      <w:r w:rsidR="001E47A5">
        <w:rPr>
          <w:sz w:val="28"/>
          <w:szCs w:val="28"/>
          <w:lang w:val="uk-UA"/>
        </w:rPr>
        <w:t xml:space="preserve"> проваджен</w:t>
      </w:r>
      <w:r w:rsidR="00BC3C26">
        <w:rPr>
          <w:sz w:val="28"/>
          <w:szCs w:val="28"/>
          <w:lang w:val="uk-UA"/>
        </w:rPr>
        <w:t>ь</w:t>
      </w:r>
      <w:r w:rsidR="001E47A5">
        <w:rPr>
          <w:sz w:val="28"/>
          <w:szCs w:val="28"/>
          <w:lang w:val="uk-UA"/>
        </w:rPr>
        <w:t xml:space="preserve">, </w:t>
      </w:r>
      <w:r w:rsidRPr="00AC7F79">
        <w:rPr>
          <w:sz w:val="28"/>
          <w:szCs w:val="28"/>
          <w:lang w:val="uk-UA"/>
        </w:rPr>
        <w:t xml:space="preserve">листів-звернень від управлінь, відділів та інших </w:t>
      </w:r>
      <w:r>
        <w:rPr>
          <w:sz w:val="28"/>
          <w:szCs w:val="28"/>
          <w:lang w:val="uk-UA"/>
        </w:rPr>
        <w:t>виконавчих органів</w:t>
      </w:r>
      <w:r w:rsidRPr="00AC7F79">
        <w:rPr>
          <w:sz w:val="28"/>
          <w:szCs w:val="28"/>
          <w:lang w:val="uk-UA"/>
        </w:rPr>
        <w:t xml:space="preserve"> міської ради, виконкомів районних у місті рад, депутатських </w:t>
      </w:r>
      <w:r>
        <w:rPr>
          <w:sz w:val="28"/>
          <w:szCs w:val="28"/>
          <w:lang w:val="uk-UA"/>
        </w:rPr>
        <w:t>і</w:t>
      </w:r>
      <w:r w:rsidRPr="00AC7F79">
        <w:rPr>
          <w:sz w:val="28"/>
          <w:szCs w:val="28"/>
          <w:lang w:val="uk-UA"/>
        </w:rPr>
        <w:t xml:space="preserve"> адвокатських запитів, листів та запитів підприємств, установ і організацій міста різних форм власності.</w:t>
      </w:r>
    </w:p>
    <w:p w14:paraId="5C7CD05D" w14:textId="77777777" w:rsidR="00A212A9" w:rsidRDefault="00A212A9" w:rsidP="006C2BA1">
      <w:pPr>
        <w:shd w:val="clear" w:color="auto" w:fill="FFFFFF"/>
        <w:spacing w:line="240" w:lineRule="atLeast"/>
        <w:ind w:firstLine="567"/>
        <w:jc w:val="both"/>
        <w:rPr>
          <w:sz w:val="28"/>
          <w:szCs w:val="28"/>
          <w:lang w:val="uk-UA"/>
        </w:rPr>
      </w:pPr>
      <w:r>
        <w:rPr>
          <w:sz w:val="28"/>
          <w:szCs w:val="28"/>
          <w:lang w:val="uk-UA"/>
        </w:rPr>
        <w:t>Також, Управління з</w:t>
      </w:r>
      <w:r w:rsidRPr="00AC7F79">
        <w:rPr>
          <w:sz w:val="28"/>
          <w:szCs w:val="28"/>
          <w:lang w:val="uk-UA"/>
        </w:rPr>
        <w:t xml:space="preserve">дійснює розгляд звернень, </w:t>
      </w:r>
      <w:r>
        <w:rPr>
          <w:sz w:val="28"/>
          <w:szCs w:val="28"/>
          <w:lang w:val="uk-UA"/>
        </w:rPr>
        <w:t>що надійшли до К</w:t>
      </w:r>
      <w:r w:rsidRPr="00AC7F79">
        <w:rPr>
          <w:sz w:val="28"/>
          <w:szCs w:val="28"/>
          <w:lang w:val="uk-UA"/>
        </w:rPr>
        <w:t>онтакт-центру «Га</w:t>
      </w:r>
      <w:r>
        <w:rPr>
          <w:sz w:val="28"/>
          <w:szCs w:val="28"/>
          <w:lang w:val="uk-UA"/>
        </w:rPr>
        <w:t xml:space="preserve">ряча лінія голови </w:t>
      </w:r>
      <w:r w:rsidRPr="00AC7F79">
        <w:rPr>
          <w:sz w:val="28"/>
          <w:szCs w:val="28"/>
          <w:lang w:val="uk-UA"/>
        </w:rPr>
        <w:t>облдержадміністрації»,</w:t>
      </w:r>
      <w:r>
        <w:rPr>
          <w:sz w:val="28"/>
          <w:szCs w:val="28"/>
          <w:lang w:val="uk-UA"/>
        </w:rPr>
        <w:t xml:space="preserve"> Державної установи </w:t>
      </w:r>
      <w:r w:rsidRPr="00AC7F79">
        <w:rPr>
          <w:sz w:val="28"/>
          <w:szCs w:val="28"/>
          <w:lang w:val="uk-UA"/>
        </w:rPr>
        <w:t>«Урядовий контактний центр</w:t>
      </w:r>
      <w:r>
        <w:rPr>
          <w:sz w:val="28"/>
          <w:szCs w:val="28"/>
          <w:lang w:val="uk-UA"/>
        </w:rPr>
        <w:t xml:space="preserve">», </w:t>
      </w:r>
      <w:r w:rsidR="00FA04E9" w:rsidRPr="00FA04E9">
        <w:rPr>
          <w:color w:val="000000"/>
          <w:spacing w:val="-20"/>
          <w:sz w:val="28"/>
          <w:szCs w:val="28"/>
          <w:lang w:val="uk-UA"/>
        </w:rPr>
        <w:t xml:space="preserve">Управління  електронної комунікації з громадою </w:t>
      </w:r>
      <w:r w:rsidR="00FA04E9" w:rsidRPr="00FA04E9">
        <w:rPr>
          <w:color w:val="000000"/>
          <w:spacing w:val="-20"/>
          <w:sz w:val="28"/>
          <w:szCs w:val="28"/>
        </w:rPr>
        <w:t>«Контакт-центр 1520»</w:t>
      </w:r>
      <w:r w:rsidR="00FA04E9" w:rsidRPr="007768E3">
        <w:rPr>
          <w:rFonts w:ascii="Bookman Old Style" w:hAnsi="Bookman Old Style" w:cs="Arial"/>
          <w:b/>
          <w:i/>
          <w:color w:val="000000"/>
          <w:spacing w:val="-20"/>
          <w:sz w:val="26"/>
          <w:szCs w:val="26"/>
          <w:lang w:val="uk-UA"/>
        </w:rPr>
        <w:t xml:space="preserve"> </w:t>
      </w:r>
      <w:r>
        <w:rPr>
          <w:sz w:val="28"/>
          <w:szCs w:val="28"/>
          <w:lang w:val="uk-UA"/>
        </w:rPr>
        <w:t>та на електронний сервіс «</w:t>
      </w:r>
      <w:r w:rsidRPr="00AC7F79">
        <w:rPr>
          <w:sz w:val="28"/>
          <w:szCs w:val="28"/>
          <w:lang w:val="uk-UA"/>
        </w:rPr>
        <w:t>Контакт-центр</w:t>
      </w:r>
      <w:r>
        <w:rPr>
          <w:sz w:val="28"/>
          <w:szCs w:val="28"/>
          <w:lang w:val="uk-UA"/>
        </w:rPr>
        <w:t>у» виконкому Криворізької міської ради</w:t>
      </w:r>
      <w:r w:rsidRPr="00AC7F79">
        <w:rPr>
          <w:sz w:val="28"/>
          <w:szCs w:val="28"/>
          <w:lang w:val="uk-UA"/>
        </w:rPr>
        <w:t>.</w:t>
      </w:r>
      <w:r>
        <w:rPr>
          <w:sz w:val="28"/>
          <w:szCs w:val="28"/>
          <w:lang w:val="uk-UA"/>
        </w:rPr>
        <w:t xml:space="preserve"> </w:t>
      </w:r>
    </w:p>
    <w:p w14:paraId="3B5274D3" w14:textId="713ED0A8" w:rsidR="00AA7A5E" w:rsidRDefault="00AA7A5E" w:rsidP="006C2BA1">
      <w:pPr>
        <w:ind w:firstLine="567"/>
        <w:jc w:val="both"/>
        <w:rPr>
          <w:sz w:val="28"/>
          <w:szCs w:val="28"/>
          <w:lang w:val="uk-UA"/>
        </w:rPr>
      </w:pPr>
      <w:r w:rsidRPr="00F95D77">
        <w:rPr>
          <w:sz w:val="28"/>
          <w:szCs w:val="28"/>
          <w:lang w:val="uk-UA"/>
        </w:rPr>
        <w:t xml:space="preserve">У 2023 </w:t>
      </w:r>
      <w:r w:rsidRPr="00CC0AB5">
        <w:rPr>
          <w:color w:val="000000" w:themeColor="text1"/>
          <w:sz w:val="28"/>
          <w:szCs w:val="28"/>
          <w:lang w:val="uk-UA"/>
        </w:rPr>
        <w:t>році</w:t>
      </w:r>
      <w:r w:rsidR="00DA143F" w:rsidRPr="00CC0AB5">
        <w:rPr>
          <w:color w:val="000000" w:themeColor="text1"/>
          <w:sz w:val="28"/>
          <w:szCs w:val="28"/>
          <w:lang w:val="uk-UA"/>
        </w:rPr>
        <w:t xml:space="preserve"> відділом</w:t>
      </w:r>
      <w:r w:rsidR="00CC0AB5" w:rsidRPr="00CC0AB5">
        <w:rPr>
          <w:color w:val="000000" w:themeColor="text1"/>
          <w:sz w:val="28"/>
          <w:szCs w:val="28"/>
          <w:lang w:val="uk-UA"/>
        </w:rPr>
        <w:t xml:space="preserve"> </w:t>
      </w:r>
      <w:r w:rsidR="00CC0AB5" w:rsidRPr="00CC0AB5">
        <w:rPr>
          <w:iCs/>
          <w:color w:val="000000" w:themeColor="text1"/>
          <w:sz w:val="28"/>
          <w:szCs w:val="28"/>
          <w:lang w:val="uk-UA"/>
        </w:rPr>
        <w:t>з питань договірної роботи</w:t>
      </w:r>
      <w:r w:rsidR="00CC0AB5">
        <w:rPr>
          <w:sz w:val="28"/>
          <w:szCs w:val="28"/>
          <w:lang w:val="uk-UA"/>
        </w:rPr>
        <w:t xml:space="preserve"> ю</w:t>
      </w:r>
      <w:r w:rsidR="00CC0AB5" w:rsidRPr="00CC0AB5">
        <w:rPr>
          <w:iCs/>
          <w:color w:val="000000" w:themeColor="text1"/>
          <w:sz w:val="28"/>
          <w:szCs w:val="28"/>
          <w:lang w:val="uk-UA"/>
        </w:rPr>
        <w:t>ридичн</w:t>
      </w:r>
      <w:r w:rsidR="00CC0AB5">
        <w:rPr>
          <w:iCs/>
          <w:color w:val="000000" w:themeColor="text1"/>
          <w:sz w:val="28"/>
          <w:szCs w:val="28"/>
          <w:lang w:val="uk-UA"/>
        </w:rPr>
        <w:t>ого</w:t>
      </w:r>
      <w:r w:rsidR="00CC0AB5" w:rsidRPr="00CC0AB5">
        <w:rPr>
          <w:iCs/>
          <w:color w:val="000000" w:themeColor="text1"/>
          <w:sz w:val="28"/>
          <w:szCs w:val="28"/>
          <w:lang w:val="uk-UA"/>
        </w:rPr>
        <w:t xml:space="preserve"> управління виконкому міської ради</w:t>
      </w:r>
      <w:r w:rsidR="00CC0AB5">
        <w:rPr>
          <w:sz w:val="28"/>
          <w:szCs w:val="28"/>
          <w:lang w:val="uk-UA"/>
        </w:rPr>
        <w:t xml:space="preserve"> </w:t>
      </w:r>
      <w:r w:rsidRPr="00F95D77">
        <w:rPr>
          <w:bCs/>
          <w:sz w:val="28"/>
          <w:szCs w:val="28"/>
          <w:lang w:val="uk-UA"/>
        </w:rPr>
        <w:t>було організовано</w:t>
      </w:r>
      <w:r w:rsidRPr="00F95D77">
        <w:rPr>
          <w:sz w:val="28"/>
          <w:szCs w:val="28"/>
          <w:lang w:val="uk-UA"/>
        </w:rPr>
        <w:t xml:space="preserve"> та проведено роботу, пов'язану з укладенням договорів, контрактів, угод та меморандумів, взято участь у їх підготовці та здійсненні заходів, спрямованих на виконання договірних зобов'язань, забезпечено захист майнових прав і законних інтересів Криворізької міської ради та її виконавчих органів. </w:t>
      </w:r>
    </w:p>
    <w:p w14:paraId="02A5D794" w14:textId="2F4BE8C3" w:rsidR="00046EFA" w:rsidRDefault="00046EFA" w:rsidP="00AA7A5E">
      <w:pPr>
        <w:jc w:val="both"/>
        <w:rPr>
          <w:sz w:val="28"/>
          <w:szCs w:val="28"/>
          <w:lang w:val="uk-UA"/>
        </w:rPr>
      </w:pPr>
    </w:p>
    <w:p w14:paraId="0E2D49D3" w14:textId="7A75EAFB" w:rsidR="00046EFA" w:rsidRDefault="00046EFA" w:rsidP="00AA7A5E">
      <w:pPr>
        <w:jc w:val="both"/>
        <w:rPr>
          <w:sz w:val="28"/>
          <w:szCs w:val="28"/>
          <w:lang w:val="uk-UA"/>
        </w:rPr>
      </w:pPr>
    </w:p>
    <w:p w14:paraId="7AD2B533" w14:textId="77777777" w:rsidR="00D1294C" w:rsidRPr="00F95D77" w:rsidRDefault="00D1294C" w:rsidP="00AA7A5E">
      <w:pPr>
        <w:jc w:val="both"/>
        <w:rPr>
          <w:sz w:val="28"/>
          <w:szCs w:val="28"/>
          <w:lang w:val="uk-UA"/>
        </w:rPr>
      </w:pPr>
    </w:p>
    <w:p w14:paraId="655891D9" w14:textId="760A51C2" w:rsidR="00AA7A5E" w:rsidRPr="007B5505" w:rsidRDefault="00AA7A5E" w:rsidP="006C2BA1">
      <w:pPr>
        <w:ind w:firstLine="567"/>
        <w:jc w:val="both"/>
        <w:rPr>
          <w:bCs/>
          <w:sz w:val="28"/>
          <w:szCs w:val="28"/>
          <w:lang w:val="uk-UA"/>
        </w:rPr>
      </w:pPr>
      <w:r w:rsidRPr="00F95D77">
        <w:rPr>
          <w:bCs/>
          <w:sz w:val="28"/>
          <w:szCs w:val="28"/>
          <w:lang w:val="uk-UA"/>
        </w:rPr>
        <w:t xml:space="preserve">Спеціалістами </w:t>
      </w:r>
      <w:r w:rsidR="00046EFA" w:rsidRPr="00046EFA">
        <w:rPr>
          <w:bCs/>
          <w:sz w:val="28"/>
          <w:szCs w:val="28"/>
          <w:lang w:val="uk-UA"/>
        </w:rPr>
        <w:t>відділ</w:t>
      </w:r>
      <w:r w:rsidR="00046EFA">
        <w:rPr>
          <w:bCs/>
          <w:sz w:val="28"/>
          <w:szCs w:val="28"/>
          <w:lang w:val="uk-UA"/>
        </w:rPr>
        <w:t xml:space="preserve">у </w:t>
      </w:r>
      <w:r w:rsidR="00046EFA" w:rsidRPr="00046EFA">
        <w:rPr>
          <w:bCs/>
          <w:iCs/>
          <w:sz w:val="28"/>
          <w:szCs w:val="28"/>
          <w:lang w:val="uk-UA"/>
        </w:rPr>
        <w:t>з питань договірної роботи</w:t>
      </w:r>
      <w:r w:rsidR="00046EFA" w:rsidRPr="00046EFA">
        <w:rPr>
          <w:bCs/>
          <w:sz w:val="28"/>
          <w:szCs w:val="28"/>
          <w:lang w:val="uk-UA"/>
        </w:rPr>
        <w:t xml:space="preserve"> ю</w:t>
      </w:r>
      <w:r w:rsidR="00046EFA" w:rsidRPr="00046EFA">
        <w:rPr>
          <w:bCs/>
          <w:iCs/>
          <w:sz w:val="28"/>
          <w:szCs w:val="28"/>
          <w:lang w:val="uk-UA"/>
        </w:rPr>
        <w:t>ридичного управління виконкому міської ради</w:t>
      </w:r>
      <w:r w:rsidR="00046EFA">
        <w:rPr>
          <w:bCs/>
          <w:sz w:val="28"/>
          <w:szCs w:val="28"/>
          <w:lang w:val="uk-UA"/>
        </w:rPr>
        <w:t xml:space="preserve"> </w:t>
      </w:r>
      <w:r w:rsidRPr="00F95D77">
        <w:rPr>
          <w:bCs/>
          <w:sz w:val="28"/>
          <w:szCs w:val="28"/>
          <w:lang w:val="uk-UA"/>
        </w:rPr>
        <w:t>було п</w:t>
      </w:r>
      <w:r w:rsidRPr="00F95D77">
        <w:rPr>
          <w:sz w:val="28"/>
          <w:szCs w:val="28"/>
          <w:lang w:val="uk-UA"/>
        </w:rPr>
        <w:t xml:space="preserve">еревірено на предмет відповідності діючим нормам законодавства України, а також інтересам та правам </w:t>
      </w:r>
      <w:r w:rsidR="00B76AD4">
        <w:rPr>
          <w:sz w:val="28"/>
          <w:szCs w:val="28"/>
          <w:lang w:val="uk-UA"/>
        </w:rPr>
        <w:t>Криворізької</w:t>
      </w:r>
      <w:r w:rsidR="007B5505">
        <w:rPr>
          <w:sz w:val="28"/>
          <w:szCs w:val="28"/>
          <w:lang w:val="uk-UA"/>
        </w:rPr>
        <w:t xml:space="preserve"> </w:t>
      </w:r>
      <w:r w:rsidR="00B76AD4">
        <w:rPr>
          <w:sz w:val="28"/>
          <w:szCs w:val="28"/>
          <w:lang w:val="uk-UA"/>
        </w:rPr>
        <w:t>міської</w:t>
      </w:r>
      <w:r w:rsidR="007B5505">
        <w:rPr>
          <w:bCs/>
          <w:sz w:val="28"/>
          <w:szCs w:val="28"/>
          <w:lang w:val="uk-UA"/>
        </w:rPr>
        <w:t xml:space="preserve"> </w:t>
      </w:r>
      <w:r w:rsidRPr="00F95D77">
        <w:rPr>
          <w:sz w:val="28"/>
          <w:szCs w:val="28"/>
          <w:lang w:val="uk-UA"/>
        </w:rPr>
        <w:t>територіальної громади</w:t>
      </w:r>
      <w:r w:rsidR="00B76AD4">
        <w:rPr>
          <w:sz w:val="28"/>
          <w:szCs w:val="28"/>
          <w:lang w:val="uk-UA"/>
        </w:rPr>
        <w:t xml:space="preserve"> </w:t>
      </w:r>
      <w:r w:rsidRPr="00F95D77">
        <w:rPr>
          <w:bCs/>
          <w:sz w:val="28"/>
          <w:szCs w:val="28"/>
          <w:lang w:val="uk-UA"/>
        </w:rPr>
        <w:t>722 договори</w:t>
      </w:r>
      <w:r w:rsidRPr="00F95D77">
        <w:rPr>
          <w:sz w:val="28"/>
          <w:szCs w:val="28"/>
          <w:lang w:val="uk-UA"/>
        </w:rPr>
        <w:t xml:space="preserve"> з закупівлі товарів, робіт та послуг. Їх розробку забезпечено згідно </w:t>
      </w:r>
      <w:r w:rsidR="0026419D">
        <w:rPr>
          <w:sz w:val="28"/>
          <w:szCs w:val="28"/>
          <w:lang w:val="uk-UA"/>
        </w:rPr>
        <w:t xml:space="preserve"> </w:t>
      </w:r>
      <w:r w:rsidRPr="00F95D77">
        <w:rPr>
          <w:sz w:val="28"/>
          <w:szCs w:val="28"/>
          <w:lang w:val="uk-UA"/>
        </w:rPr>
        <w:t>з вимогами Закону України «Про публічні закупівлі»</w:t>
      </w:r>
      <w:r w:rsidR="00F41B36">
        <w:rPr>
          <w:sz w:val="28"/>
          <w:szCs w:val="28"/>
          <w:lang w:val="uk-UA"/>
        </w:rPr>
        <w:t xml:space="preserve"> </w:t>
      </w:r>
      <w:r w:rsidRPr="00F95D77">
        <w:rPr>
          <w:sz w:val="28"/>
          <w:szCs w:val="28"/>
          <w:lang w:val="uk-UA"/>
        </w:rPr>
        <w:t xml:space="preserve">з урахуванням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КМУ №1178 від </w:t>
      </w:r>
      <w:r w:rsidR="00CD47CF">
        <w:rPr>
          <w:sz w:val="28"/>
          <w:szCs w:val="28"/>
          <w:lang w:val="uk-UA"/>
        </w:rPr>
        <w:t xml:space="preserve">           </w:t>
      </w:r>
      <w:r w:rsidRPr="00F95D77">
        <w:rPr>
          <w:sz w:val="28"/>
          <w:szCs w:val="28"/>
          <w:lang w:val="uk-UA"/>
        </w:rPr>
        <w:t>12 жовтня 2022 року.</w:t>
      </w:r>
      <w:r w:rsidRPr="00F95D77">
        <w:rPr>
          <w:sz w:val="28"/>
          <w:szCs w:val="28"/>
        </w:rPr>
        <w:t xml:space="preserve"> </w:t>
      </w:r>
      <w:r w:rsidRPr="00F95D77">
        <w:rPr>
          <w:sz w:val="28"/>
          <w:szCs w:val="28"/>
          <w:lang w:val="uk-UA"/>
        </w:rPr>
        <w:t>Окрім того, за звітний період було укладено значну кількість додаткових угод до даних договорів. Велися переговори щодо істотних умов договорів та додаткових угод.</w:t>
      </w:r>
    </w:p>
    <w:p w14:paraId="11E031D0" w14:textId="59E8F660" w:rsidR="00AA7A5E" w:rsidRDefault="00AA7A5E" w:rsidP="006C2BA1">
      <w:pPr>
        <w:ind w:firstLine="567"/>
        <w:jc w:val="both"/>
        <w:rPr>
          <w:sz w:val="28"/>
          <w:szCs w:val="28"/>
          <w:lang w:val="uk-UA"/>
        </w:rPr>
      </w:pPr>
      <w:r w:rsidRPr="00F95D77">
        <w:rPr>
          <w:sz w:val="28"/>
          <w:szCs w:val="28"/>
          <w:lang w:val="uk-UA"/>
        </w:rPr>
        <w:t xml:space="preserve">У зв’язку з неналежним виконанням контрагентами своїх договірних зобов’язань перед Виконавчим комітетом Криворізької міської ради було складено та направлено </w:t>
      </w:r>
      <w:r w:rsidRPr="00F95D77">
        <w:rPr>
          <w:bCs/>
          <w:sz w:val="28"/>
          <w:szCs w:val="28"/>
          <w:lang w:val="uk-UA"/>
        </w:rPr>
        <w:t>28</w:t>
      </w:r>
      <w:r w:rsidRPr="00F95D77">
        <w:rPr>
          <w:sz w:val="28"/>
          <w:szCs w:val="28"/>
          <w:lang w:val="uk-UA"/>
        </w:rPr>
        <w:t xml:space="preserve"> </w:t>
      </w:r>
      <w:r w:rsidRPr="00F95D77">
        <w:rPr>
          <w:bCs/>
          <w:sz w:val="28"/>
          <w:szCs w:val="28"/>
          <w:lang w:val="uk-UA"/>
        </w:rPr>
        <w:t>претензій</w:t>
      </w:r>
      <w:r w:rsidRPr="00F95D77">
        <w:rPr>
          <w:sz w:val="28"/>
          <w:szCs w:val="28"/>
          <w:lang w:val="uk-UA"/>
        </w:rPr>
        <w:t xml:space="preserve"> щодо невиконання, неналежного виконання ними зобов’язань та стягнення пені на загальну суму </w:t>
      </w:r>
      <w:bookmarkStart w:id="0" w:name="_Hlk155172673"/>
      <w:r w:rsidRPr="00F95D77">
        <w:rPr>
          <w:bCs/>
          <w:sz w:val="28"/>
          <w:szCs w:val="28"/>
          <w:lang w:val="uk-UA"/>
        </w:rPr>
        <w:t>243 238,16 грн</w:t>
      </w:r>
      <w:bookmarkEnd w:id="0"/>
      <w:r w:rsidRPr="00F95D77">
        <w:rPr>
          <w:sz w:val="28"/>
          <w:szCs w:val="28"/>
          <w:lang w:val="uk-UA"/>
        </w:rPr>
        <w:t xml:space="preserve">. За результатами розгляду цих претензій суб’єктами господарювання у добровільному порядку сплачено на розрахункові рахунки Виконавчого комітету Криворізької міської ради </w:t>
      </w:r>
      <w:r w:rsidRPr="00F95D77">
        <w:rPr>
          <w:bCs/>
          <w:sz w:val="28"/>
          <w:szCs w:val="28"/>
          <w:lang w:val="uk-UA"/>
        </w:rPr>
        <w:t>241 299,88 грн.</w:t>
      </w:r>
      <w:r w:rsidRPr="00F95D77">
        <w:rPr>
          <w:sz w:val="28"/>
          <w:szCs w:val="28"/>
          <w:lang w:val="uk-UA"/>
        </w:rPr>
        <w:t xml:space="preserve"> Відносно несплачених сум штрафних санкцій у розмірі </w:t>
      </w:r>
      <w:r w:rsidRPr="00F95D77">
        <w:rPr>
          <w:bCs/>
          <w:sz w:val="28"/>
          <w:szCs w:val="28"/>
          <w:lang w:val="uk-UA"/>
        </w:rPr>
        <w:t xml:space="preserve">1 938,28 грн </w:t>
      </w:r>
      <w:r w:rsidRPr="00F95D77">
        <w:rPr>
          <w:sz w:val="28"/>
          <w:szCs w:val="28"/>
          <w:lang w:val="uk-UA"/>
        </w:rPr>
        <w:t>у 2024 році буде опрацьовуватися питання звернення до суду.</w:t>
      </w:r>
    </w:p>
    <w:p w14:paraId="7823CDD0" w14:textId="77777777" w:rsidR="0026419D" w:rsidRPr="00662FC8" w:rsidRDefault="0026419D" w:rsidP="00AA7A5E">
      <w:pPr>
        <w:jc w:val="both"/>
        <w:rPr>
          <w:sz w:val="20"/>
          <w:szCs w:val="20"/>
          <w:lang w:val="uk-UA"/>
        </w:rPr>
      </w:pPr>
    </w:p>
    <w:p w14:paraId="60E3B554" w14:textId="77777777" w:rsidR="00AA7A5E" w:rsidRDefault="00AA7A5E" w:rsidP="00AA7A5E">
      <w:pPr>
        <w:jc w:val="both"/>
        <w:rPr>
          <w:lang w:val="uk-UA"/>
        </w:rPr>
      </w:pPr>
      <w:r>
        <w:rPr>
          <w:noProof/>
        </w:rPr>
        <w:drawing>
          <wp:inline distT="0" distB="0" distL="0" distR="0" wp14:anchorId="6A4FDA3A" wp14:editId="1473E214">
            <wp:extent cx="6134100" cy="36004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AB03D45" w14:textId="109BA990" w:rsidR="00AA7A5E" w:rsidRDefault="00AA7A5E" w:rsidP="00AA7A5E">
      <w:pPr>
        <w:jc w:val="both"/>
        <w:rPr>
          <w:lang w:val="uk-UA"/>
        </w:rPr>
      </w:pPr>
    </w:p>
    <w:p w14:paraId="4CA86E59" w14:textId="77777777" w:rsidR="00F41B36" w:rsidRPr="00317A88" w:rsidRDefault="00F41B36" w:rsidP="00AA7A5E">
      <w:pPr>
        <w:jc w:val="both"/>
        <w:rPr>
          <w:sz w:val="12"/>
          <w:szCs w:val="12"/>
          <w:lang w:val="uk-UA"/>
        </w:rPr>
      </w:pPr>
    </w:p>
    <w:p w14:paraId="402D7ED7" w14:textId="545964C8" w:rsidR="00317A88" w:rsidRDefault="00AA7A5E" w:rsidP="006C2BA1">
      <w:pPr>
        <w:ind w:firstLine="567"/>
        <w:jc w:val="both"/>
        <w:rPr>
          <w:sz w:val="28"/>
          <w:szCs w:val="28"/>
          <w:lang w:val="uk-UA"/>
        </w:rPr>
      </w:pPr>
      <w:r w:rsidRPr="00F95D77">
        <w:rPr>
          <w:sz w:val="28"/>
          <w:szCs w:val="28"/>
          <w:lang w:val="uk-UA"/>
        </w:rPr>
        <w:t>З метою подолання існуючих економічних, соціально-побутових, культурних проблем, спричинених збройною агресією на території Криворізької міської територіальної громади, постійно здійснюється правове забезпечення міжнародної співпраці з ключовими іноземними партнерами.</w:t>
      </w:r>
      <w:r w:rsidR="00697191">
        <w:rPr>
          <w:sz w:val="28"/>
          <w:szCs w:val="28"/>
          <w:lang w:val="uk-UA"/>
        </w:rPr>
        <w:t xml:space="preserve"> </w:t>
      </w:r>
      <w:r w:rsidRPr="00F95D77">
        <w:rPr>
          <w:sz w:val="28"/>
          <w:szCs w:val="28"/>
          <w:lang w:val="uk-UA"/>
        </w:rPr>
        <w:t>Зокрема, проводиться активна робота щодо здійснен</w:t>
      </w:r>
      <w:r w:rsidR="00972AF6">
        <w:rPr>
          <w:sz w:val="28"/>
          <w:szCs w:val="28"/>
          <w:lang w:val="uk-UA"/>
        </w:rPr>
        <w:t>ня</w:t>
      </w:r>
      <w:r w:rsidRPr="00F95D77">
        <w:rPr>
          <w:sz w:val="28"/>
          <w:szCs w:val="28"/>
          <w:lang w:val="uk-UA"/>
        </w:rPr>
        <w:t xml:space="preserve"> залучення за вразливими соціальними напрямками міжнародної допомоги нашому місту. З цією метою</w:t>
      </w:r>
      <w:r w:rsidR="00317A88">
        <w:rPr>
          <w:sz w:val="28"/>
          <w:szCs w:val="28"/>
          <w:lang w:val="uk-UA"/>
        </w:rPr>
        <w:t xml:space="preserve"> </w:t>
      </w:r>
      <w:r w:rsidR="00317A88" w:rsidRPr="00317A88">
        <w:rPr>
          <w:sz w:val="28"/>
          <w:szCs w:val="28"/>
          <w:lang w:val="uk-UA"/>
        </w:rPr>
        <w:t xml:space="preserve">відділом </w:t>
      </w:r>
      <w:r w:rsidR="00317A88" w:rsidRPr="00317A88">
        <w:rPr>
          <w:iCs/>
          <w:sz w:val="28"/>
          <w:szCs w:val="28"/>
          <w:lang w:val="uk-UA"/>
        </w:rPr>
        <w:t xml:space="preserve">з питань договірної </w:t>
      </w:r>
      <w:r w:rsidR="00317A88" w:rsidRPr="00317A88">
        <w:rPr>
          <w:iCs/>
          <w:sz w:val="28"/>
          <w:szCs w:val="28"/>
          <w:lang w:val="uk-UA"/>
        </w:rPr>
        <w:lastRenderedPageBreak/>
        <w:t>роботи</w:t>
      </w:r>
      <w:r w:rsidR="00317A88" w:rsidRPr="00317A88">
        <w:rPr>
          <w:sz w:val="28"/>
          <w:szCs w:val="28"/>
          <w:lang w:val="uk-UA"/>
        </w:rPr>
        <w:t xml:space="preserve"> ю</w:t>
      </w:r>
      <w:r w:rsidR="00317A88" w:rsidRPr="00317A88">
        <w:rPr>
          <w:iCs/>
          <w:sz w:val="28"/>
          <w:szCs w:val="28"/>
          <w:lang w:val="uk-UA"/>
        </w:rPr>
        <w:t>ридичного управління виконкому міської ради</w:t>
      </w:r>
      <w:r w:rsidR="00317A88">
        <w:rPr>
          <w:iCs/>
          <w:sz w:val="28"/>
          <w:szCs w:val="28"/>
          <w:lang w:val="uk-UA"/>
        </w:rPr>
        <w:t xml:space="preserve"> </w:t>
      </w:r>
      <w:r w:rsidRPr="00F95D77">
        <w:rPr>
          <w:sz w:val="28"/>
          <w:szCs w:val="28"/>
          <w:lang w:val="uk-UA"/>
        </w:rPr>
        <w:t xml:space="preserve">розробляються </w:t>
      </w:r>
      <w:r w:rsidR="00317A88">
        <w:rPr>
          <w:sz w:val="28"/>
          <w:szCs w:val="28"/>
          <w:lang w:val="uk-UA"/>
        </w:rPr>
        <w:t xml:space="preserve">                        </w:t>
      </w:r>
      <w:r w:rsidRPr="00F95D77">
        <w:rPr>
          <w:sz w:val="28"/>
          <w:szCs w:val="28"/>
          <w:lang w:val="uk-UA"/>
        </w:rPr>
        <w:t>та аналізуються меморандуми про співпрацю, рамкові угоди, договори з реалізації</w:t>
      </w:r>
      <w:r w:rsidR="00317A88">
        <w:rPr>
          <w:sz w:val="28"/>
          <w:szCs w:val="28"/>
          <w:lang w:val="uk-UA"/>
        </w:rPr>
        <w:t xml:space="preserve"> </w:t>
      </w:r>
      <w:r w:rsidRPr="00F95D77">
        <w:rPr>
          <w:sz w:val="28"/>
          <w:szCs w:val="28"/>
          <w:lang w:val="uk-UA"/>
        </w:rPr>
        <w:t xml:space="preserve">різноманітних </w:t>
      </w:r>
      <w:r w:rsidR="00317A88">
        <w:rPr>
          <w:sz w:val="28"/>
          <w:szCs w:val="28"/>
          <w:lang w:val="uk-UA"/>
        </w:rPr>
        <w:t xml:space="preserve"> </w:t>
      </w:r>
      <w:r w:rsidRPr="00F95D77">
        <w:rPr>
          <w:sz w:val="28"/>
          <w:szCs w:val="28"/>
          <w:lang w:val="uk-UA"/>
        </w:rPr>
        <w:t xml:space="preserve">проєктів, у </w:t>
      </w:r>
      <w:r w:rsidR="00317A88">
        <w:rPr>
          <w:sz w:val="28"/>
          <w:szCs w:val="28"/>
          <w:lang w:val="uk-UA"/>
        </w:rPr>
        <w:t xml:space="preserve"> </w:t>
      </w:r>
      <w:r w:rsidRPr="00F95D77">
        <w:rPr>
          <w:sz w:val="28"/>
          <w:szCs w:val="28"/>
          <w:lang w:val="uk-UA"/>
        </w:rPr>
        <w:t xml:space="preserve">тому </w:t>
      </w:r>
      <w:r w:rsidR="00317A88">
        <w:rPr>
          <w:sz w:val="28"/>
          <w:szCs w:val="28"/>
          <w:lang w:val="uk-UA"/>
        </w:rPr>
        <w:t xml:space="preserve"> </w:t>
      </w:r>
      <w:r w:rsidRPr="00F95D77">
        <w:rPr>
          <w:sz w:val="28"/>
          <w:szCs w:val="28"/>
          <w:lang w:val="uk-UA"/>
        </w:rPr>
        <w:t xml:space="preserve">числі за участі державної </w:t>
      </w:r>
      <w:r w:rsidR="00317A88">
        <w:rPr>
          <w:sz w:val="28"/>
          <w:szCs w:val="28"/>
          <w:lang w:val="uk-UA"/>
        </w:rPr>
        <w:t xml:space="preserve"> </w:t>
      </w:r>
      <w:r w:rsidRPr="00F95D77">
        <w:rPr>
          <w:sz w:val="28"/>
          <w:szCs w:val="28"/>
          <w:lang w:val="uk-UA"/>
        </w:rPr>
        <w:t xml:space="preserve">неурядової </w:t>
      </w:r>
      <w:r w:rsidR="00317A88">
        <w:rPr>
          <w:sz w:val="28"/>
          <w:szCs w:val="28"/>
          <w:lang w:val="uk-UA"/>
        </w:rPr>
        <w:t xml:space="preserve"> </w:t>
      </w:r>
      <w:r w:rsidRPr="00F95D77">
        <w:rPr>
          <w:sz w:val="28"/>
          <w:szCs w:val="28"/>
          <w:lang w:val="uk-UA"/>
        </w:rPr>
        <w:t>організації</w:t>
      </w:r>
    </w:p>
    <w:p w14:paraId="174ECC14" w14:textId="28A9D81B" w:rsidR="00FD6EEE" w:rsidRDefault="00AA7A5E" w:rsidP="00627F32">
      <w:pPr>
        <w:jc w:val="both"/>
        <w:rPr>
          <w:sz w:val="28"/>
          <w:szCs w:val="28"/>
          <w:lang w:val="uk-UA"/>
        </w:rPr>
      </w:pPr>
      <w:r w:rsidRPr="00F95D77">
        <w:rPr>
          <w:bCs/>
          <w:sz w:val="28"/>
          <w:szCs w:val="28"/>
          <w:lang w:val="uk-UA"/>
        </w:rPr>
        <w:t>Український фонд соціальних ініціатив</w:t>
      </w:r>
      <w:r w:rsidRPr="00F95D77">
        <w:rPr>
          <w:sz w:val="28"/>
          <w:szCs w:val="28"/>
          <w:lang w:val="uk-UA"/>
        </w:rPr>
        <w:t xml:space="preserve">, міжнародної агенції </w:t>
      </w:r>
      <w:r w:rsidRPr="00F95D77">
        <w:rPr>
          <w:bCs/>
          <w:sz w:val="28"/>
          <w:szCs w:val="28"/>
          <w:lang w:val="uk-UA"/>
        </w:rPr>
        <w:t>Управління верховного комісара у справах біженців Організації Об’єднаних Націй, Програма розвитку Організації Об’єднаних Націй (ПРООН)</w:t>
      </w:r>
      <w:r w:rsidRPr="00F95D77">
        <w:rPr>
          <w:sz w:val="28"/>
          <w:szCs w:val="28"/>
          <w:lang w:val="uk-UA"/>
        </w:rPr>
        <w:t xml:space="preserve"> та іншими міжнародними гуманітарними організаціями.</w:t>
      </w:r>
      <w:r w:rsidR="00FD6EEE">
        <w:rPr>
          <w:sz w:val="28"/>
          <w:szCs w:val="28"/>
          <w:lang w:val="uk-UA"/>
        </w:rPr>
        <w:t xml:space="preserve"> </w:t>
      </w:r>
    </w:p>
    <w:p w14:paraId="763C40EF" w14:textId="7E667D89" w:rsidR="00AA7A5E" w:rsidRPr="00F95D77" w:rsidRDefault="00AA7A5E" w:rsidP="006C2BA1">
      <w:pPr>
        <w:ind w:firstLine="567"/>
        <w:jc w:val="both"/>
        <w:rPr>
          <w:rStyle w:val="a5"/>
          <w:b w:val="0"/>
          <w:bCs w:val="0"/>
          <w:sz w:val="28"/>
          <w:szCs w:val="28"/>
          <w:lang w:val="uk-UA"/>
        </w:rPr>
      </w:pPr>
      <w:r w:rsidRPr="00F95D77">
        <w:rPr>
          <w:sz w:val="28"/>
          <w:szCs w:val="28"/>
          <w:lang w:val="uk-UA"/>
        </w:rPr>
        <w:t>У звітному році було сформовано спільну позицію щодо необхідності консолідації зусиль для впровадження заходів із забезпечення житлом внутрішньо переміщених осіб, що постраждали в результаті військової агресії. За участю спеціалістів</w:t>
      </w:r>
      <w:r w:rsidR="008D195A">
        <w:rPr>
          <w:sz w:val="28"/>
          <w:szCs w:val="28"/>
          <w:lang w:val="uk-UA"/>
        </w:rPr>
        <w:t xml:space="preserve"> </w:t>
      </w:r>
      <w:r w:rsidR="008D195A" w:rsidRPr="008D195A">
        <w:rPr>
          <w:bCs/>
          <w:sz w:val="28"/>
          <w:szCs w:val="28"/>
          <w:lang w:val="uk-UA"/>
        </w:rPr>
        <w:t xml:space="preserve">відділу </w:t>
      </w:r>
      <w:r w:rsidR="008D195A" w:rsidRPr="008D195A">
        <w:rPr>
          <w:bCs/>
          <w:iCs/>
          <w:sz w:val="28"/>
          <w:szCs w:val="28"/>
          <w:lang w:val="uk-UA"/>
        </w:rPr>
        <w:t>з питань договірної роботи</w:t>
      </w:r>
      <w:r w:rsidR="008D195A" w:rsidRPr="008D195A">
        <w:rPr>
          <w:bCs/>
          <w:sz w:val="28"/>
          <w:szCs w:val="28"/>
          <w:lang w:val="uk-UA"/>
        </w:rPr>
        <w:t xml:space="preserve"> ю</w:t>
      </w:r>
      <w:r w:rsidR="008D195A" w:rsidRPr="008D195A">
        <w:rPr>
          <w:bCs/>
          <w:iCs/>
          <w:sz w:val="28"/>
          <w:szCs w:val="28"/>
          <w:lang w:val="uk-UA"/>
        </w:rPr>
        <w:t>ридичного управління виконкому міської ради</w:t>
      </w:r>
      <w:r w:rsidR="008D195A">
        <w:rPr>
          <w:sz w:val="28"/>
          <w:szCs w:val="28"/>
          <w:lang w:val="uk-UA"/>
        </w:rPr>
        <w:t xml:space="preserve"> </w:t>
      </w:r>
      <w:r w:rsidRPr="00F95D77">
        <w:rPr>
          <w:sz w:val="28"/>
          <w:szCs w:val="28"/>
          <w:lang w:val="uk-UA"/>
        </w:rPr>
        <w:t>було р</w:t>
      </w:r>
      <w:r w:rsidRPr="00F95D77">
        <w:rPr>
          <w:rStyle w:val="a5"/>
          <w:b w:val="0"/>
          <w:sz w:val="28"/>
          <w:szCs w:val="28"/>
          <w:bdr w:val="none" w:sz="0" w:space="0" w:color="auto" w:frame="1"/>
          <w:lang w:val="uk-UA"/>
        </w:rPr>
        <w:t>озроблено кейси та базові алгоритми дій для проведення ремонтних робіт та реконструкції приміщень, що належать до комунальної форми власності міста, з метою забезпечення прав внутрішньо переміщених осіб на безоплатне забезпечення житлом.</w:t>
      </w:r>
    </w:p>
    <w:p w14:paraId="00941A9F" w14:textId="73BE2E14" w:rsidR="00AA7A5E" w:rsidRPr="00B15C6B" w:rsidRDefault="00A56790" w:rsidP="006C2BA1">
      <w:pPr>
        <w:ind w:firstLine="567"/>
        <w:jc w:val="both"/>
        <w:rPr>
          <w:rStyle w:val="a5"/>
          <w:b w:val="0"/>
          <w:sz w:val="28"/>
          <w:szCs w:val="28"/>
          <w:bdr w:val="none" w:sz="0" w:space="0" w:color="auto" w:frame="1"/>
          <w:lang w:val="uk-UA"/>
        </w:rPr>
      </w:pPr>
      <w:r w:rsidRPr="00F6577D">
        <w:rPr>
          <w:rStyle w:val="a5"/>
          <w:b w:val="0"/>
          <w:color w:val="000000" w:themeColor="text1"/>
          <w:sz w:val="28"/>
          <w:szCs w:val="28"/>
          <w:lang w:val="uk-UA"/>
        </w:rPr>
        <w:t>В</w:t>
      </w:r>
      <w:r w:rsidRPr="00F6577D">
        <w:rPr>
          <w:bCs/>
          <w:color w:val="000000" w:themeColor="text1"/>
          <w:sz w:val="28"/>
          <w:szCs w:val="28"/>
          <w:lang w:val="uk-UA"/>
        </w:rPr>
        <w:t>ідділ</w:t>
      </w:r>
      <w:r w:rsidR="00F6577D">
        <w:rPr>
          <w:bCs/>
          <w:color w:val="000000" w:themeColor="text1"/>
          <w:sz w:val="28"/>
          <w:szCs w:val="28"/>
          <w:lang w:val="uk-UA"/>
        </w:rPr>
        <w:t xml:space="preserve"> </w:t>
      </w:r>
      <w:r w:rsidRPr="00F6577D">
        <w:rPr>
          <w:bCs/>
          <w:iCs/>
          <w:color w:val="000000" w:themeColor="text1"/>
          <w:sz w:val="28"/>
          <w:szCs w:val="28"/>
          <w:lang w:val="uk-UA"/>
        </w:rPr>
        <w:t>з питань договірної роботи</w:t>
      </w:r>
      <w:r w:rsidRPr="00F6577D">
        <w:rPr>
          <w:bCs/>
          <w:color w:val="000000" w:themeColor="text1"/>
          <w:sz w:val="28"/>
          <w:szCs w:val="28"/>
          <w:lang w:val="uk-UA"/>
        </w:rPr>
        <w:t xml:space="preserve"> ю</w:t>
      </w:r>
      <w:r w:rsidRPr="00F6577D">
        <w:rPr>
          <w:bCs/>
          <w:iCs/>
          <w:color w:val="000000" w:themeColor="text1"/>
          <w:sz w:val="28"/>
          <w:szCs w:val="28"/>
          <w:lang w:val="uk-UA"/>
        </w:rPr>
        <w:t>ридичного управління виконкому міської ради</w:t>
      </w:r>
      <w:r w:rsidR="00D47803" w:rsidRPr="00F6577D">
        <w:rPr>
          <w:bCs/>
          <w:iCs/>
          <w:color w:val="000000" w:themeColor="text1"/>
          <w:sz w:val="28"/>
          <w:szCs w:val="28"/>
          <w:lang w:val="uk-UA"/>
        </w:rPr>
        <w:t xml:space="preserve"> </w:t>
      </w:r>
      <w:r w:rsidR="00AA7A5E" w:rsidRPr="00F6577D">
        <w:rPr>
          <w:rStyle w:val="a5"/>
          <w:b w:val="0"/>
          <w:color w:val="000000" w:themeColor="text1"/>
          <w:sz w:val="28"/>
          <w:szCs w:val="28"/>
          <w:lang w:val="uk-UA"/>
        </w:rPr>
        <w:t xml:space="preserve">постійно приймає активну </w:t>
      </w:r>
      <w:r w:rsidR="00AA7A5E" w:rsidRPr="00F6577D">
        <w:rPr>
          <w:rStyle w:val="a5"/>
          <w:b w:val="0"/>
          <w:color w:val="000000" w:themeColor="text1"/>
          <w:sz w:val="28"/>
          <w:szCs w:val="28"/>
          <w:bdr w:val="none" w:sz="0" w:space="0" w:color="auto" w:frame="1"/>
          <w:lang w:val="uk-UA"/>
        </w:rPr>
        <w:t xml:space="preserve">участь у впровадженні урядових проєктів </w:t>
      </w:r>
      <w:r w:rsidR="008D0195">
        <w:rPr>
          <w:rStyle w:val="a5"/>
          <w:b w:val="0"/>
          <w:color w:val="000000" w:themeColor="text1"/>
          <w:sz w:val="28"/>
          <w:szCs w:val="28"/>
          <w:bdr w:val="none" w:sz="0" w:space="0" w:color="auto" w:frame="1"/>
          <w:lang w:val="uk-UA"/>
        </w:rPr>
        <w:t xml:space="preserve">                  </w:t>
      </w:r>
      <w:r w:rsidR="00AA7A5E" w:rsidRPr="00F6577D">
        <w:rPr>
          <w:rStyle w:val="a5"/>
          <w:b w:val="0"/>
          <w:color w:val="000000" w:themeColor="text1"/>
          <w:sz w:val="28"/>
          <w:szCs w:val="28"/>
          <w:bdr w:val="none" w:sz="0" w:space="0" w:color="auto" w:frame="1"/>
          <w:lang w:val="uk-UA"/>
        </w:rPr>
        <w:t>«Я – Ветеран» та «</w:t>
      </w:r>
      <w:proofErr w:type="spellStart"/>
      <w:r w:rsidR="00AA7A5E" w:rsidRPr="00F6577D">
        <w:rPr>
          <w:rStyle w:val="a5"/>
          <w:b w:val="0"/>
          <w:color w:val="000000" w:themeColor="text1"/>
          <w:sz w:val="28"/>
          <w:szCs w:val="28"/>
          <w:bdr w:val="none" w:sz="0" w:space="0" w:color="auto" w:frame="1"/>
          <w:lang w:val="uk-UA"/>
        </w:rPr>
        <w:t>єОселя</w:t>
      </w:r>
      <w:proofErr w:type="spellEnd"/>
      <w:r w:rsidR="00AA7A5E" w:rsidRPr="00F95D77">
        <w:rPr>
          <w:rStyle w:val="a5"/>
          <w:b w:val="0"/>
          <w:sz w:val="28"/>
          <w:szCs w:val="28"/>
          <w:bdr w:val="none" w:sz="0" w:space="0" w:color="auto" w:frame="1"/>
          <w:lang w:val="uk-UA"/>
        </w:rPr>
        <w:t>» в частині компенсації 3% з місцевого бюджету за користування кредитом на придбання житла для визначених законодавством категорій осіб. У зв’язку з цим</w:t>
      </w:r>
      <w:r w:rsidR="00B15C6B">
        <w:rPr>
          <w:rStyle w:val="a5"/>
          <w:b w:val="0"/>
          <w:sz w:val="28"/>
          <w:szCs w:val="28"/>
          <w:bdr w:val="none" w:sz="0" w:space="0" w:color="auto" w:frame="1"/>
          <w:lang w:val="uk-UA"/>
        </w:rPr>
        <w:t xml:space="preserve"> в</w:t>
      </w:r>
      <w:r w:rsidR="00B15C6B" w:rsidRPr="00B15C6B">
        <w:rPr>
          <w:bCs/>
          <w:sz w:val="28"/>
          <w:szCs w:val="28"/>
          <w:bdr w:val="none" w:sz="0" w:space="0" w:color="auto" w:frame="1"/>
          <w:lang w:val="uk-UA"/>
        </w:rPr>
        <w:t>ідділ</w:t>
      </w:r>
      <w:r w:rsidR="00B15C6B">
        <w:rPr>
          <w:bCs/>
          <w:sz w:val="28"/>
          <w:szCs w:val="28"/>
          <w:bdr w:val="none" w:sz="0" w:space="0" w:color="auto" w:frame="1"/>
          <w:lang w:val="uk-UA"/>
        </w:rPr>
        <w:t>ом</w:t>
      </w:r>
      <w:r w:rsidR="00B15C6B" w:rsidRPr="00B15C6B">
        <w:rPr>
          <w:bCs/>
          <w:sz w:val="28"/>
          <w:szCs w:val="28"/>
          <w:bdr w:val="none" w:sz="0" w:space="0" w:color="auto" w:frame="1"/>
          <w:lang w:val="uk-UA"/>
        </w:rPr>
        <w:t xml:space="preserve"> </w:t>
      </w:r>
      <w:r w:rsidR="00B15C6B" w:rsidRPr="00B15C6B">
        <w:rPr>
          <w:bCs/>
          <w:iCs/>
          <w:sz w:val="28"/>
          <w:szCs w:val="28"/>
          <w:bdr w:val="none" w:sz="0" w:space="0" w:color="auto" w:frame="1"/>
          <w:lang w:val="uk-UA"/>
        </w:rPr>
        <w:t>з питань договірної роботи</w:t>
      </w:r>
      <w:r w:rsidR="00B15C6B" w:rsidRPr="00B15C6B">
        <w:rPr>
          <w:bCs/>
          <w:sz w:val="28"/>
          <w:szCs w:val="28"/>
          <w:bdr w:val="none" w:sz="0" w:space="0" w:color="auto" w:frame="1"/>
          <w:lang w:val="uk-UA"/>
        </w:rPr>
        <w:t xml:space="preserve"> ю</w:t>
      </w:r>
      <w:r w:rsidR="00B15C6B" w:rsidRPr="00B15C6B">
        <w:rPr>
          <w:bCs/>
          <w:iCs/>
          <w:sz w:val="28"/>
          <w:szCs w:val="28"/>
          <w:bdr w:val="none" w:sz="0" w:space="0" w:color="auto" w:frame="1"/>
          <w:lang w:val="uk-UA"/>
        </w:rPr>
        <w:t>ридичного управління виконкому міської ради</w:t>
      </w:r>
      <w:r w:rsidR="00B15C6B">
        <w:rPr>
          <w:rStyle w:val="a5"/>
          <w:b w:val="0"/>
          <w:sz w:val="28"/>
          <w:szCs w:val="28"/>
          <w:bdr w:val="none" w:sz="0" w:space="0" w:color="auto" w:frame="1"/>
          <w:lang w:val="uk-UA"/>
        </w:rPr>
        <w:t xml:space="preserve"> </w:t>
      </w:r>
      <w:r w:rsidR="00AA7A5E" w:rsidRPr="00F95D77">
        <w:rPr>
          <w:rStyle w:val="a5"/>
          <w:b w:val="0"/>
          <w:sz w:val="28"/>
          <w:szCs w:val="28"/>
          <w:bdr w:val="none" w:sz="0" w:space="0" w:color="auto" w:frame="1"/>
          <w:lang w:val="uk-UA"/>
        </w:rPr>
        <w:t xml:space="preserve">було опрацьовано меморандум та договори між Криворізькою міською радою, Департаментом соціальної політики виконкому Криворізької міської ради та банківськими установами на предмет їх відповідності Закону України «Про місцеве самоврядування в Україні» та діючому законодавству України. Крім того, для сприяння подальшої інтеграції у мирне життя  та підтримки учасників бойових дій юридичним управлінням виконкому міської ради було надано юридичний аналіз Меморандуму про співпрацю з </w:t>
      </w:r>
      <w:r w:rsidR="00AA7A5E" w:rsidRPr="00F95D77">
        <w:rPr>
          <w:sz w:val="28"/>
          <w:szCs w:val="28"/>
          <w:lang w:val="uk-UA"/>
        </w:rPr>
        <w:t>громадською спілкою «</w:t>
      </w:r>
      <w:r w:rsidR="00AA7A5E" w:rsidRPr="00F95D77">
        <w:rPr>
          <w:sz w:val="28"/>
          <w:szCs w:val="28"/>
        </w:rPr>
        <w:t>FLOWMATERS</w:t>
      </w:r>
      <w:r w:rsidR="00AA7A5E" w:rsidRPr="00F95D77">
        <w:rPr>
          <w:sz w:val="28"/>
          <w:szCs w:val="28"/>
          <w:lang w:val="uk-UA"/>
        </w:rPr>
        <w:t xml:space="preserve">» </w:t>
      </w:r>
      <w:r w:rsidR="00AA7A5E" w:rsidRPr="00F95D77">
        <w:rPr>
          <w:sz w:val="28"/>
          <w:szCs w:val="28"/>
          <w:lang w:val="uk-UA" w:eastAsia="uk-UA" w:bidi="uk-UA"/>
        </w:rPr>
        <w:t xml:space="preserve">з питань навчання ветеранів війни професіям </w:t>
      </w:r>
      <w:proofErr w:type="spellStart"/>
      <w:r w:rsidR="00AA7A5E" w:rsidRPr="00F95D77">
        <w:rPr>
          <w:sz w:val="28"/>
          <w:szCs w:val="28"/>
          <w:lang w:val="uk-UA" w:eastAsia="uk-UA" w:bidi="uk-UA"/>
        </w:rPr>
        <w:t>Data</w:t>
      </w:r>
      <w:proofErr w:type="spellEnd"/>
      <w:r w:rsidR="00AA7A5E" w:rsidRPr="00F95D77">
        <w:rPr>
          <w:sz w:val="28"/>
          <w:szCs w:val="28"/>
          <w:lang w:val="uk-UA" w:eastAsia="uk-UA" w:bidi="uk-UA"/>
        </w:rPr>
        <w:t xml:space="preserve"> </w:t>
      </w:r>
      <w:proofErr w:type="spellStart"/>
      <w:r w:rsidR="00AA7A5E" w:rsidRPr="00F95D77">
        <w:rPr>
          <w:sz w:val="28"/>
          <w:szCs w:val="28"/>
          <w:lang w:val="uk-UA" w:eastAsia="uk-UA" w:bidi="uk-UA"/>
        </w:rPr>
        <w:t>Analyst</w:t>
      </w:r>
      <w:proofErr w:type="spellEnd"/>
      <w:r w:rsidR="00AA7A5E" w:rsidRPr="00F95D77">
        <w:rPr>
          <w:sz w:val="28"/>
          <w:szCs w:val="28"/>
          <w:lang w:val="uk-UA" w:eastAsia="uk-UA" w:bidi="uk-UA"/>
        </w:rPr>
        <w:t xml:space="preserve"> та </w:t>
      </w:r>
      <w:proofErr w:type="spellStart"/>
      <w:r w:rsidR="00AA7A5E" w:rsidRPr="00F95D77">
        <w:rPr>
          <w:sz w:val="28"/>
          <w:szCs w:val="28"/>
          <w:lang w:val="uk-UA" w:eastAsia="uk-UA" w:bidi="uk-UA"/>
        </w:rPr>
        <w:t>Data</w:t>
      </w:r>
      <w:proofErr w:type="spellEnd"/>
      <w:r w:rsidR="00AA7A5E" w:rsidRPr="00F95D77">
        <w:rPr>
          <w:sz w:val="28"/>
          <w:szCs w:val="28"/>
          <w:lang w:val="uk-UA" w:eastAsia="uk-UA" w:bidi="uk-UA"/>
        </w:rPr>
        <w:t xml:space="preserve"> </w:t>
      </w:r>
      <w:proofErr w:type="spellStart"/>
      <w:r w:rsidR="00AA7A5E" w:rsidRPr="00F95D77">
        <w:rPr>
          <w:sz w:val="28"/>
          <w:szCs w:val="28"/>
          <w:lang w:val="uk-UA" w:eastAsia="uk-UA" w:bidi="uk-UA"/>
        </w:rPr>
        <w:t>Scientist</w:t>
      </w:r>
      <w:proofErr w:type="spellEnd"/>
      <w:r w:rsidR="00AA7A5E" w:rsidRPr="00F95D77">
        <w:rPr>
          <w:sz w:val="28"/>
          <w:szCs w:val="28"/>
          <w:lang w:val="uk-UA"/>
        </w:rPr>
        <w:t>, а також Меморандуму з Криворізьким навчально-науковим інститутом Донецького державного університету внутрішніх справ</w:t>
      </w:r>
      <w:r w:rsidR="00AA7A5E" w:rsidRPr="00F95D77">
        <w:rPr>
          <w:rStyle w:val="a5"/>
          <w:b w:val="0"/>
          <w:sz w:val="28"/>
          <w:szCs w:val="28"/>
          <w:bdr w:val="none" w:sz="0" w:space="0" w:color="auto" w:frame="1"/>
          <w:lang w:val="uk-UA"/>
        </w:rPr>
        <w:t xml:space="preserve"> щодо </w:t>
      </w:r>
      <w:r w:rsidR="00AA7A5E" w:rsidRPr="00F95D77">
        <w:rPr>
          <w:sz w:val="28"/>
          <w:szCs w:val="28"/>
          <w:lang w:val="uk-UA"/>
        </w:rPr>
        <w:t>співпраці у проведенні спільних заходів (навчань, конференцій, семінарів) в межах реалізації програми «Я</w:t>
      </w:r>
      <w:r w:rsidR="00AA7A5E" w:rsidRPr="00F95D77">
        <w:rPr>
          <w:sz w:val="28"/>
          <w:szCs w:val="28"/>
          <w:lang w:val="uk-UA"/>
        </w:rPr>
        <w:noBreakHyphen/>
        <w:t>Ветеран»</w:t>
      </w:r>
      <w:r w:rsidR="00F66937">
        <w:rPr>
          <w:sz w:val="28"/>
          <w:szCs w:val="28"/>
          <w:lang w:val="uk-UA"/>
        </w:rPr>
        <w:t>.</w:t>
      </w:r>
      <w:r w:rsidR="00AA7A5E" w:rsidRPr="00F95D77">
        <w:rPr>
          <w:sz w:val="28"/>
          <w:szCs w:val="28"/>
          <w:lang w:val="uk-UA"/>
        </w:rPr>
        <w:t xml:space="preserve"> </w:t>
      </w:r>
    </w:p>
    <w:p w14:paraId="4CCDFABC" w14:textId="56FF655A" w:rsidR="00972AF6" w:rsidRDefault="00AA7A5E" w:rsidP="006C2BA1">
      <w:pPr>
        <w:ind w:firstLine="567"/>
        <w:jc w:val="both"/>
        <w:rPr>
          <w:rStyle w:val="a5"/>
          <w:b w:val="0"/>
          <w:sz w:val="28"/>
          <w:szCs w:val="28"/>
          <w:lang w:val="uk-UA"/>
        </w:rPr>
      </w:pPr>
      <w:r w:rsidRPr="00F95D77">
        <w:rPr>
          <w:rStyle w:val="a5"/>
          <w:b w:val="0"/>
          <w:sz w:val="28"/>
          <w:szCs w:val="28"/>
          <w:lang w:val="uk-UA"/>
        </w:rPr>
        <w:t xml:space="preserve">Крім того, посадові особи </w:t>
      </w:r>
      <w:r w:rsidR="00F14742" w:rsidRPr="00F95D77">
        <w:rPr>
          <w:rStyle w:val="a5"/>
          <w:b w:val="0"/>
          <w:sz w:val="28"/>
          <w:szCs w:val="28"/>
          <w:lang w:val="uk-UA"/>
        </w:rPr>
        <w:t>Управління</w:t>
      </w:r>
      <w:r w:rsidRPr="00F95D77">
        <w:rPr>
          <w:rStyle w:val="a5"/>
          <w:b w:val="0"/>
          <w:sz w:val="28"/>
          <w:szCs w:val="28"/>
          <w:lang w:val="uk-UA"/>
        </w:rPr>
        <w:t xml:space="preserve"> брали участь у діяльності робочих груп, комісій, інших консультативних та дорадчих органів,</w:t>
      </w:r>
      <w:r w:rsidR="00632001">
        <w:rPr>
          <w:rStyle w:val="a5"/>
          <w:b w:val="0"/>
          <w:sz w:val="28"/>
          <w:szCs w:val="28"/>
          <w:lang w:val="uk-UA"/>
        </w:rPr>
        <w:t xml:space="preserve"> </w:t>
      </w:r>
      <w:r w:rsidRPr="00F95D77">
        <w:rPr>
          <w:rStyle w:val="a5"/>
          <w:b w:val="0"/>
          <w:sz w:val="28"/>
          <w:szCs w:val="28"/>
          <w:lang w:val="uk-UA"/>
        </w:rPr>
        <w:t xml:space="preserve">створених Криворізькою міською радою та її виконавчими органами. Так, </w:t>
      </w:r>
      <w:r w:rsidR="00972AF6">
        <w:rPr>
          <w:rStyle w:val="a5"/>
          <w:b w:val="0"/>
          <w:sz w:val="28"/>
          <w:szCs w:val="28"/>
          <w:lang w:val="uk-UA"/>
        </w:rPr>
        <w:t xml:space="preserve">Управлінням </w:t>
      </w:r>
      <w:r w:rsidRPr="00F95D77">
        <w:rPr>
          <w:rStyle w:val="a5"/>
          <w:b w:val="0"/>
          <w:sz w:val="28"/>
          <w:szCs w:val="28"/>
          <w:lang w:val="uk-UA"/>
        </w:rPr>
        <w:t xml:space="preserve">здійснюється юридичний супровід реалізації  спільного </w:t>
      </w:r>
      <w:proofErr w:type="spellStart"/>
      <w:r w:rsidRPr="00F95D77">
        <w:rPr>
          <w:rStyle w:val="a5"/>
          <w:b w:val="0"/>
          <w:sz w:val="28"/>
          <w:szCs w:val="28"/>
          <w:lang w:val="uk-UA"/>
        </w:rPr>
        <w:t>проєкту</w:t>
      </w:r>
      <w:proofErr w:type="spellEnd"/>
      <w:r w:rsidRPr="00F95D77">
        <w:rPr>
          <w:rStyle w:val="a5"/>
          <w:b w:val="0"/>
          <w:sz w:val="28"/>
          <w:szCs w:val="28"/>
          <w:lang w:val="uk-UA"/>
        </w:rPr>
        <w:t xml:space="preserve"> Міністерства охорони здоров’я України, Національного університету охорони здоров’я</w:t>
      </w:r>
      <w:r w:rsidR="00632001">
        <w:rPr>
          <w:rStyle w:val="a5"/>
          <w:b w:val="0"/>
          <w:sz w:val="28"/>
          <w:szCs w:val="28"/>
          <w:lang w:val="uk-UA"/>
        </w:rPr>
        <w:t xml:space="preserve"> </w:t>
      </w:r>
      <w:r w:rsidRPr="00F95D77">
        <w:rPr>
          <w:rStyle w:val="a5"/>
          <w:b w:val="0"/>
          <w:sz w:val="28"/>
          <w:szCs w:val="28"/>
          <w:lang w:val="uk-UA"/>
        </w:rPr>
        <w:t>України</w:t>
      </w:r>
      <w:r w:rsidR="00632001">
        <w:rPr>
          <w:rStyle w:val="a5"/>
          <w:b w:val="0"/>
          <w:sz w:val="28"/>
          <w:szCs w:val="28"/>
          <w:lang w:val="uk-UA"/>
        </w:rPr>
        <w:t xml:space="preserve"> </w:t>
      </w:r>
      <w:r w:rsidRPr="00F95D77">
        <w:rPr>
          <w:rStyle w:val="a5"/>
          <w:b w:val="0"/>
          <w:sz w:val="28"/>
          <w:szCs w:val="28"/>
          <w:lang w:val="uk-UA"/>
        </w:rPr>
        <w:t>ім. П.Л. Шупика та</w:t>
      </w:r>
      <w:r w:rsidR="00632001">
        <w:rPr>
          <w:rStyle w:val="a5"/>
          <w:b w:val="0"/>
          <w:sz w:val="28"/>
          <w:szCs w:val="28"/>
          <w:lang w:val="uk-UA"/>
        </w:rPr>
        <w:t xml:space="preserve"> </w:t>
      </w:r>
      <w:r w:rsidRPr="00F95D77">
        <w:rPr>
          <w:rStyle w:val="a5"/>
          <w:b w:val="0"/>
          <w:sz w:val="28"/>
          <w:szCs w:val="28"/>
          <w:lang w:val="uk-UA"/>
        </w:rPr>
        <w:t>Криворізької міської ради по створенню спеціалізованої університетської лікарні на базі цілісного майнового комплексу комунального підприємства</w:t>
      </w:r>
      <w:r w:rsidR="00632001">
        <w:rPr>
          <w:rStyle w:val="a5"/>
          <w:b w:val="0"/>
          <w:sz w:val="28"/>
          <w:szCs w:val="28"/>
          <w:lang w:val="uk-UA"/>
        </w:rPr>
        <w:t xml:space="preserve"> </w:t>
      </w:r>
      <w:r w:rsidRPr="00F95D77">
        <w:rPr>
          <w:rStyle w:val="a5"/>
          <w:b w:val="0"/>
          <w:sz w:val="28"/>
          <w:szCs w:val="28"/>
          <w:lang w:val="uk-UA"/>
        </w:rPr>
        <w:t>«Криворізька міська клінічна лікарня</w:t>
      </w:r>
      <w:r w:rsidR="00632001">
        <w:rPr>
          <w:rStyle w:val="a5"/>
          <w:b w:val="0"/>
          <w:sz w:val="28"/>
          <w:szCs w:val="28"/>
          <w:lang w:val="uk-UA"/>
        </w:rPr>
        <w:t xml:space="preserve"> </w:t>
      </w:r>
      <w:r w:rsidRPr="00F95D77">
        <w:rPr>
          <w:rStyle w:val="a5"/>
          <w:b w:val="0"/>
          <w:sz w:val="28"/>
          <w:szCs w:val="28"/>
          <w:lang w:val="uk-UA"/>
        </w:rPr>
        <w:t>№</w:t>
      </w:r>
      <w:r w:rsidR="00632001">
        <w:rPr>
          <w:rStyle w:val="a5"/>
          <w:b w:val="0"/>
          <w:sz w:val="28"/>
          <w:szCs w:val="28"/>
          <w:lang w:val="uk-UA"/>
        </w:rPr>
        <w:t xml:space="preserve"> </w:t>
      </w:r>
      <w:r w:rsidRPr="00F95D77">
        <w:rPr>
          <w:rStyle w:val="a5"/>
          <w:b w:val="0"/>
          <w:sz w:val="28"/>
          <w:szCs w:val="28"/>
          <w:lang w:val="uk-UA"/>
        </w:rPr>
        <w:t>2» Криворізької міської ради</w:t>
      </w:r>
      <w:r w:rsidR="00972AF6">
        <w:rPr>
          <w:rStyle w:val="a5"/>
          <w:b w:val="0"/>
          <w:sz w:val="28"/>
          <w:szCs w:val="28"/>
          <w:lang w:val="uk-UA"/>
        </w:rPr>
        <w:t xml:space="preserve">, </w:t>
      </w:r>
      <w:proofErr w:type="spellStart"/>
      <w:r w:rsidR="00972AF6">
        <w:rPr>
          <w:rStyle w:val="a5"/>
          <w:b w:val="0"/>
          <w:sz w:val="28"/>
          <w:szCs w:val="28"/>
          <w:lang w:val="uk-UA"/>
        </w:rPr>
        <w:t>проєкту</w:t>
      </w:r>
      <w:proofErr w:type="spellEnd"/>
      <w:r w:rsidR="00972AF6">
        <w:rPr>
          <w:rStyle w:val="a5"/>
          <w:b w:val="0"/>
          <w:sz w:val="28"/>
          <w:szCs w:val="28"/>
          <w:lang w:val="uk-UA"/>
        </w:rPr>
        <w:t xml:space="preserve"> «Електронний ветеринарний паспорт»</w:t>
      </w:r>
      <w:r w:rsidRPr="00F95D77">
        <w:rPr>
          <w:rStyle w:val="a5"/>
          <w:b w:val="0"/>
          <w:sz w:val="28"/>
          <w:szCs w:val="28"/>
          <w:lang w:val="uk-UA"/>
        </w:rPr>
        <w:t xml:space="preserve">. </w:t>
      </w:r>
    </w:p>
    <w:p w14:paraId="1518E840" w14:textId="7C7226EA" w:rsidR="00AA7A5E" w:rsidRDefault="00972AF6" w:rsidP="006C2BA1">
      <w:pPr>
        <w:ind w:firstLine="567"/>
        <w:jc w:val="both"/>
        <w:rPr>
          <w:rStyle w:val="a5"/>
          <w:b w:val="0"/>
          <w:sz w:val="28"/>
          <w:szCs w:val="28"/>
          <w:lang w:val="uk-UA"/>
        </w:rPr>
      </w:pPr>
      <w:r>
        <w:rPr>
          <w:rStyle w:val="a5"/>
          <w:b w:val="0"/>
          <w:sz w:val="28"/>
          <w:szCs w:val="28"/>
          <w:lang w:val="uk-UA"/>
        </w:rPr>
        <w:t xml:space="preserve">Також, приймається участь у засіданнях </w:t>
      </w:r>
      <w:r w:rsidRPr="00972AF6">
        <w:rPr>
          <w:rStyle w:val="a5"/>
          <w:b w:val="0"/>
          <w:sz w:val="28"/>
          <w:szCs w:val="28"/>
          <w:lang w:val="uk-UA"/>
        </w:rPr>
        <w:t>тимчасов</w:t>
      </w:r>
      <w:r>
        <w:rPr>
          <w:rStyle w:val="a5"/>
          <w:b w:val="0"/>
          <w:sz w:val="28"/>
          <w:szCs w:val="28"/>
          <w:lang w:val="uk-UA"/>
        </w:rPr>
        <w:t>ої</w:t>
      </w:r>
      <w:r w:rsidRPr="00972AF6">
        <w:rPr>
          <w:rStyle w:val="a5"/>
          <w:b w:val="0"/>
          <w:sz w:val="28"/>
          <w:szCs w:val="28"/>
          <w:lang w:val="uk-UA"/>
        </w:rPr>
        <w:t xml:space="preserve"> робоч</w:t>
      </w:r>
      <w:r w:rsidR="006C42CD">
        <w:rPr>
          <w:rStyle w:val="a5"/>
          <w:b w:val="0"/>
          <w:sz w:val="28"/>
          <w:szCs w:val="28"/>
          <w:lang w:val="uk-UA"/>
        </w:rPr>
        <w:t>ої</w:t>
      </w:r>
      <w:r w:rsidRPr="00972AF6">
        <w:rPr>
          <w:rStyle w:val="a5"/>
          <w:b w:val="0"/>
          <w:sz w:val="28"/>
          <w:szCs w:val="28"/>
          <w:lang w:val="uk-UA"/>
        </w:rPr>
        <w:t xml:space="preserve"> груп</w:t>
      </w:r>
      <w:r w:rsidR="006C42CD">
        <w:rPr>
          <w:rStyle w:val="a5"/>
          <w:b w:val="0"/>
          <w:sz w:val="28"/>
          <w:szCs w:val="28"/>
          <w:lang w:val="uk-UA"/>
        </w:rPr>
        <w:t>и</w:t>
      </w:r>
      <w:r w:rsidRPr="00972AF6">
        <w:rPr>
          <w:rStyle w:val="a5"/>
          <w:b w:val="0"/>
          <w:sz w:val="28"/>
          <w:szCs w:val="28"/>
          <w:lang w:val="uk-UA"/>
        </w:rPr>
        <w:t xml:space="preserve"> з реалізації </w:t>
      </w:r>
      <w:proofErr w:type="spellStart"/>
      <w:r w:rsidRPr="00972AF6">
        <w:rPr>
          <w:rStyle w:val="a5"/>
          <w:b w:val="0"/>
          <w:sz w:val="28"/>
          <w:szCs w:val="28"/>
          <w:lang w:val="uk-UA"/>
        </w:rPr>
        <w:t>проєкту</w:t>
      </w:r>
      <w:proofErr w:type="spellEnd"/>
      <w:r w:rsidR="0030788A">
        <w:rPr>
          <w:rStyle w:val="a5"/>
          <w:b w:val="0"/>
          <w:sz w:val="28"/>
          <w:szCs w:val="28"/>
          <w:lang w:val="uk-UA"/>
        </w:rPr>
        <w:t xml:space="preserve"> </w:t>
      </w:r>
      <w:r w:rsidRPr="00972AF6">
        <w:rPr>
          <w:rStyle w:val="a5"/>
          <w:b w:val="0"/>
          <w:sz w:val="28"/>
          <w:szCs w:val="28"/>
          <w:lang w:val="uk-UA"/>
        </w:rPr>
        <w:t>«Створення Університетської клініки на базі Комунального  підприємства «Криворізька міська клінічна лікарня №2»</w:t>
      </w:r>
      <w:r>
        <w:rPr>
          <w:rStyle w:val="a5"/>
          <w:b w:val="0"/>
          <w:sz w:val="28"/>
          <w:szCs w:val="28"/>
          <w:lang w:val="uk-UA"/>
        </w:rPr>
        <w:t xml:space="preserve">, </w:t>
      </w:r>
      <w:r w:rsidRPr="00972AF6">
        <w:rPr>
          <w:rStyle w:val="a5"/>
          <w:b w:val="0"/>
          <w:sz w:val="28"/>
          <w:szCs w:val="28"/>
          <w:lang w:val="uk-UA"/>
        </w:rPr>
        <w:t xml:space="preserve">в міській комісії з питань найменування (перейменування) </w:t>
      </w:r>
      <w:proofErr w:type="spellStart"/>
      <w:r w:rsidRPr="00972AF6">
        <w:rPr>
          <w:rStyle w:val="a5"/>
          <w:b w:val="0"/>
          <w:sz w:val="28"/>
          <w:szCs w:val="28"/>
          <w:lang w:val="uk-UA"/>
        </w:rPr>
        <w:t>обʼєктів</w:t>
      </w:r>
      <w:proofErr w:type="spellEnd"/>
      <w:r w:rsidRPr="00972AF6">
        <w:rPr>
          <w:rStyle w:val="a5"/>
          <w:b w:val="0"/>
          <w:sz w:val="28"/>
          <w:szCs w:val="28"/>
          <w:lang w:val="uk-UA"/>
        </w:rPr>
        <w:t xml:space="preserve"> топоніміки, присвоєння юридичним особам та </w:t>
      </w:r>
      <w:proofErr w:type="spellStart"/>
      <w:r w:rsidRPr="00972AF6">
        <w:rPr>
          <w:rStyle w:val="a5"/>
          <w:b w:val="0"/>
          <w:sz w:val="28"/>
          <w:szCs w:val="28"/>
          <w:lang w:val="uk-UA"/>
        </w:rPr>
        <w:t>обʼєктам</w:t>
      </w:r>
      <w:proofErr w:type="spellEnd"/>
      <w:r w:rsidRPr="00972AF6">
        <w:rPr>
          <w:rStyle w:val="a5"/>
          <w:b w:val="0"/>
          <w:sz w:val="28"/>
          <w:szCs w:val="28"/>
          <w:lang w:val="uk-UA"/>
        </w:rPr>
        <w:t xml:space="preserve"> комунальної власності імен (псевдонімів) фізичних осіб, ювілейних та святкових дат історичних подій на території Криворізької міської територіальної громади</w:t>
      </w:r>
      <w:r>
        <w:rPr>
          <w:rStyle w:val="a5"/>
          <w:b w:val="0"/>
          <w:sz w:val="28"/>
          <w:szCs w:val="28"/>
          <w:lang w:val="uk-UA"/>
        </w:rPr>
        <w:t xml:space="preserve">, </w:t>
      </w:r>
      <w:r>
        <w:rPr>
          <w:rStyle w:val="a5"/>
          <w:b w:val="0"/>
          <w:sz w:val="28"/>
          <w:szCs w:val="28"/>
          <w:lang w:val="uk-UA"/>
        </w:rPr>
        <w:lastRenderedPageBreak/>
        <w:t>з</w:t>
      </w:r>
      <w:r w:rsidRPr="00972AF6">
        <w:rPr>
          <w:rStyle w:val="a5"/>
          <w:b w:val="0"/>
          <w:sz w:val="28"/>
          <w:szCs w:val="28"/>
          <w:lang w:val="uk-UA"/>
        </w:rPr>
        <w:t xml:space="preserve">більшення інвестиційної привабливості Індустріального парку </w:t>
      </w:r>
      <w:r w:rsidR="006C2BA1">
        <w:rPr>
          <w:rStyle w:val="a5"/>
          <w:b w:val="0"/>
          <w:sz w:val="28"/>
          <w:szCs w:val="28"/>
          <w:lang w:val="uk-UA"/>
        </w:rPr>
        <w:t>«</w:t>
      </w:r>
      <w:proofErr w:type="spellStart"/>
      <w:r w:rsidRPr="00972AF6">
        <w:rPr>
          <w:rStyle w:val="a5"/>
          <w:b w:val="0"/>
          <w:sz w:val="28"/>
          <w:szCs w:val="28"/>
          <w:lang w:val="uk-UA"/>
        </w:rPr>
        <w:t>Кривбас</w:t>
      </w:r>
      <w:proofErr w:type="spellEnd"/>
      <w:r w:rsidR="006C2BA1">
        <w:rPr>
          <w:rStyle w:val="a5"/>
          <w:b w:val="0"/>
          <w:sz w:val="28"/>
          <w:szCs w:val="28"/>
          <w:lang w:val="uk-UA"/>
        </w:rPr>
        <w:t>»</w:t>
      </w:r>
      <w:r>
        <w:rPr>
          <w:rStyle w:val="a5"/>
          <w:b w:val="0"/>
          <w:sz w:val="28"/>
          <w:szCs w:val="28"/>
          <w:lang w:val="uk-UA"/>
        </w:rPr>
        <w:t xml:space="preserve">, </w:t>
      </w:r>
      <w:r w:rsidRPr="00972AF6">
        <w:rPr>
          <w:rStyle w:val="a5"/>
          <w:b w:val="0"/>
          <w:sz w:val="28"/>
          <w:szCs w:val="28"/>
          <w:lang w:val="uk-UA"/>
        </w:rPr>
        <w:t>міськ</w:t>
      </w:r>
      <w:r w:rsidR="006C42CD">
        <w:rPr>
          <w:rStyle w:val="a5"/>
          <w:b w:val="0"/>
          <w:sz w:val="28"/>
          <w:szCs w:val="28"/>
          <w:lang w:val="uk-UA"/>
        </w:rPr>
        <w:t>ій</w:t>
      </w:r>
      <w:r w:rsidRPr="00972AF6">
        <w:rPr>
          <w:rStyle w:val="a5"/>
          <w:b w:val="0"/>
          <w:sz w:val="28"/>
          <w:szCs w:val="28"/>
          <w:lang w:val="uk-UA"/>
        </w:rPr>
        <w:t xml:space="preserve"> робоч</w:t>
      </w:r>
      <w:r w:rsidR="006C42CD">
        <w:rPr>
          <w:rStyle w:val="a5"/>
          <w:b w:val="0"/>
          <w:sz w:val="28"/>
          <w:szCs w:val="28"/>
          <w:lang w:val="uk-UA"/>
        </w:rPr>
        <w:t>ій</w:t>
      </w:r>
      <w:r w:rsidRPr="00972AF6">
        <w:rPr>
          <w:rStyle w:val="a5"/>
          <w:b w:val="0"/>
          <w:sz w:val="28"/>
          <w:szCs w:val="28"/>
          <w:lang w:val="uk-UA"/>
        </w:rPr>
        <w:t xml:space="preserve"> груп</w:t>
      </w:r>
      <w:r w:rsidR="006C42CD">
        <w:rPr>
          <w:rStyle w:val="a5"/>
          <w:b w:val="0"/>
          <w:sz w:val="28"/>
          <w:szCs w:val="28"/>
          <w:lang w:val="uk-UA"/>
        </w:rPr>
        <w:t>і</w:t>
      </w:r>
      <w:r w:rsidRPr="00972AF6">
        <w:rPr>
          <w:rStyle w:val="a5"/>
          <w:b w:val="0"/>
          <w:sz w:val="28"/>
          <w:szCs w:val="28"/>
          <w:lang w:val="uk-UA"/>
        </w:rPr>
        <w:t xml:space="preserve"> з питань виконання показників доходів бюджету Криворізької міської територіальної громади</w:t>
      </w:r>
      <w:r w:rsidR="006C42CD">
        <w:rPr>
          <w:rStyle w:val="a5"/>
          <w:b w:val="0"/>
          <w:sz w:val="28"/>
          <w:szCs w:val="28"/>
          <w:lang w:val="uk-UA"/>
        </w:rPr>
        <w:t xml:space="preserve"> та</w:t>
      </w:r>
      <w:r>
        <w:rPr>
          <w:rStyle w:val="a5"/>
          <w:b w:val="0"/>
          <w:sz w:val="28"/>
          <w:szCs w:val="28"/>
          <w:lang w:val="uk-UA"/>
        </w:rPr>
        <w:t xml:space="preserve"> </w:t>
      </w:r>
      <w:r w:rsidRPr="00972AF6">
        <w:rPr>
          <w:rStyle w:val="a5"/>
          <w:b w:val="0"/>
          <w:sz w:val="28"/>
          <w:szCs w:val="28"/>
          <w:lang w:val="uk-UA"/>
        </w:rPr>
        <w:t>робочій групі з розгляду</w:t>
      </w:r>
      <w:r w:rsidR="00D1294C">
        <w:rPr>
          <w:rStyle w:val="a5"/>
          <w:b w:val="0"/>
          <w:sz w:val="28"/>
          <w:szCs w:val="28"/>
          <w:lang w:val="uk-UA"/>
        </w:rPr>
        <w:t xml:space="preserve"> </w:t>
      </w:r>
      <w:r w:rsidRPr="00972AF6">
        <w:rPr>
          <w:rStyle w:val="a5"/>
          <w:b w:val="0"/>
          <w:sz w:val="28"/>
          <w:szCs w:val="28"/>
          <w:lang w:val="uk-UA"/>
        </w:rPr>
        <w:t>пропозицій щодо внесення змін до податкового законодавства</w:t>
      </w:r>
      <w:r w:rsidR="006C42CD">
        <w:rPr>
          <w:rStyle w:val="a5"/>
          <w:b w:val="0"/>
          <w:sz w:val="28"/>
          <w:szCs w:val="28"/>
          <w:lang w:val="uk-UA"/>
        </w:rPr>
        <w:t>.</w:t>
      </w:r>
    </w:p>
    <w:p w14:paraId="7792980B" w14:textId="79144890" w:rsidR="00AA7A5E" w:rsidRPr="00F41B36" w:rsidRDefault="00AA7A5E" w:rsidP="00627F32">
      <w:pPr>
        <w:ind w:firstLine="567"/>
        <w:jc w:val="both"/>
        <w:rPr>
          <w:rStyle w:val="a5"/>
          <w:b w:val="0"/>
          <w:bCs w:val="0"/>
          <w:sz w:val="28"/>
          <w:szCs w:val="28"/>
          <w:lang w:val="uk-UA"/>
        </w:rPr>
      </w:pPr>
      <w:r w:rsidRPr="00F95D77">
        <w:rPr>
          <w:rStyle w:val="a5"/>
          <w:b w:val="0"/>
          <w:sz w:val="28"/>
          <w:szCs w:val="28"/>
          <w:lang w:val="uk-UA"/>
        </w:rPr>
        <w:t xml:space="preserve">Також </w:t>
      </w:r>
      <w:r w:rsidR="00F14742" w:rsidRPr="00F95D77">
        <w:rPr>
          <w:rStyle w:val="a5"/>
          <w:b w:val="0"/>
          <w:sz w:val="28"/>
          <w:szCs w:val="28"/>
          <w:lang w:val="uk-UA"/>
        </w:rPr>
        <w:t>Управлінням</w:t>
      </w:r>
      <w:r w:rsidRPr="00F95D77">
        <w:rPr>
          <w:rStyle w:val="a5"/>
          <w:b w:val="0"/>
          <w:sz w:val="28"/>
          <w:szCs w:val="28"/>
          <w:lang w:val="uk-UA"/>
        </w:rPr>
        <w:t xml:space="preserve"> приймається участь у засіданнях робочої підгрупи з надходження акцизного податку за участі представників ДПС, патрульної поліції, відділень Національної поліції у м. Кривому Розі та</w:t>
      </w:r>
      <w:r w:rsidRPr="00F95D77">
        <w:rPr>
          <w:rStyle w:val="a5"/>
          <w:sz w:val="28"/>
          <w:szCs w:val="28"/>
          <w:lang w:val="uk-UA"/>
        </w:rPr>
        <w:t xml:space="preserve"> </w:t>
      </w:r>
      <w:r w:rsidRPr="00F95D77">
        <w:rPr>
          <w:sz w:val="28"/>
          <w:szCs w:val="28"/>
          <w:lang w:val="uk-UA"/>
        </w:rPr>
        <w:t>робочої підгрупи з</w:t>
      </w:r>
      <w:r w:rsidR="00D853B4">
        <w:rPr>
          <w:sz w:val="28"/>
          <w:szCs w:val="28"/>
          <w:lang w:val="uk-UA"/>
        </w:rPr>
        <w:t xml:space="preserve"> </w:t>
      </w:r>
      <w:r w:rsidRPr="00F95D77">
        <w:rPr>
          <w:sz w:val="28"/>
          <w:szCs w:val="28"/>
          <w:lang w:val="uk-UA"/>
        </w:rPr>
        <w:t>питань надходжень з неподаткових платежів за участі представників державної виконавчої</w:t>
      </w:r>
      <w:r w:rsidR="00D1294C">
        <w:rPr>
          <w:sz w:val="28"/>
          <w:szCs w:val="28"/>
          <w:lang w:val="uk-UA"/>
        </w:rPr>
        <w:t xml:space="preserve"> </w:t>
      </w:r>
      <w:r w:rsidRPr="00F95D77">
        <w:rPr>
          <w:sz w:val="28"/>
          <w:szCs w:val="28"/>
          <w:lang w:val="uk-UA"/>
        </w:rPr>
        <w:t>служби, аналізується судова практика у даних питаннях, даються юридичні</w:t>
      </w:r>
      <w:r w:rsidR="00D853B4">
        <w:rPr>
          <w:sz w:val="28"/>
          <w:szCs w:val="28"/>
          <w:lang w:val="uk-UA"/>
        </w:rPr>
        <w:t xml:space="preserve"> </w:t>
      </w:r>
      <w:r w:rsidRPr="00F95D77">
        <w:rPr>
          <w:sz w:val="28"/>
          <w:szCs w:val="28"/>
          <w:lang w:val="uk-UA"/>
        </w:rPr>
        <w:t>роз’яснення та консультації щодо можливості активізації роботи</w:t>
      </w:r>
      <w:r w:rsidR="00D1294C">
        <w:rPr>
          <w:sz w:val="28"/>
          <w:szCs w:val="28"/>
          <w:lang w:val="uk-UA"/>
        </w:rPr>
        <w:t xml:space="preserve"> </w:t>
      </w:r>
      <w:r w:rsidRPr="00F95D77">
        <w:rPr>
          <w:sz w:val="28"/>
          <w:szCs w:val="28"/>
          <w:lang w:val="uk-UA"/>
        </w:rPr>
        <w:t>в</w:t>
      </w:r>
      <w:r w:rsidR="00D853B4">
        <w:rPr>
          <w:sz w:val="28"/>
          <w:szCs w:val="28"/>
          <w:lang w:val="uk-UA"/>
        </w:rPr>
        <w:t xml:space="preserve"> </w:t>
      </w:r>
      <w:r w:rsidRPr="00F95D77">
        <w:rPr>
          <w:sz w:val="28"/>
          <w:szCs w:val="28"/>
          <w:lang w:val="uk-UA"/>
        </w:rPr>
        <w:t>даних напрямках, притягнення до відповідальності порушників закону, поповнення</w:t>
      </w:r>
      <w:r w:rsidR="00D1294C">
        <w:rPr>
          <w:sz w:val="28"/>
          <w:szCs w:val="28"/>
          <w:lang w:val="uk-UA"/>
        </w:rPr>
        <w:t xml:space="preserve"> </w:t>
      </w:r>
      <w:r w:rsidRPr="00F95D77">
        <w:rPr>
          <w:sz w:val="28"/>
          <w:szCs w:val="28"/>
          <w:lang w:val="uk-UA"/>
        </w:rPr>
        <w:t>державного та місцевого бюджетів за рахунок подолання несанкціонованої торгівлі алкогольними напоями та тютюновими виробами та активізації сплати суб’єктами господарювання акцизного податку, збільшення кількості постанов про накладення адміністративних штрафів на осіб, що здійснюють торгівлю підакцизними товарами без марок акцизного податку, без отримання ліцензій та без державної реєстрації як суб’єктів господарювання.</w:t>
      </w:r>
    </w:p>
    <w:p w14:paraId="4DDFD20F" w14:textId="42AE77AF" w:rsidR="00A212A9" w:rsidRDefault="00A212A9" w:rsidP="00A212A9">
      <w:pPr>
        <w:pStyle w:val="32"/>
        <w:tabs>
          <w:tab w:val="left" w:pos="1080"/>
        </w:tabs>
        <w:spacing w:after="0"/>
        <w:ind w:left="0" w:firstLine="567"/>
        <w:jc w:val="both"/>
        <w:rPr>
          <w:sz w:val="28"/>
          <w:szCs w:val="28"/>
          <w:lang w:val="uk-UA"/>
        </w:rPr>
      </w:pPr>
      <w:r>
        <w:rPr>
          <w:sz w:val="28"/>
          <w:szCs w:val="28"/>
          <w:lang w:val="uk-UA"/>
        </w:rPr>
        <w:t>П</w:t>
      </w:r>
      <w:r w:rsidRPr="00AC7F79">
        <w:rPr>
          <w:sz w:val="28"/>
          <w:szCs w:val="28"/>
          <w:lang w:val="uk-UA"/>
        </w:rPr>
        <w:t xml:space="preserve">остійно готується інформація щодо актуальних змін у чинному </w:t>
      </w:r>
      <w:proofErr w:type="spellStart"/>
      <w:r w:rsidRPr="00AC7F79">
        <w:rPr>
          <w:sz w:val="28"/>
          <w:szCs w:val="28"/>
          <w:lang w:val="uk-UA"/>
        </w:rPr>
        <w:t>законо</w:t>
      </w:r>
      <w:r w:rsidR="006C2BA1">
        <w:rPr>
          <w:sz w:val="28"/>
          <w:szCs w:val="28"/>
          <w:lang w:val="uk-UA"/>
        </w:rPr>
        <w:t>-</w:t>
      </w:r>
      <w:r w:rsidRPr="00AC7F79">
        <w:rPr>
          <w:sz w:val="28"/>
          <w:szCs w:val="28"/>
          <w:lang w:val="uk-UA"/>
        </w:rPr>
        <w:t>давстві</w:t>
      </w:r>
      <w:proofErr w:type="spellEnd"/>
      <w:r w:rsidRPr="00AC7F79">
        <w:rPr>
          <w:sz w:val="28"/>
          <w:szCs w:val="28"/>
          <w:lang w:val="uk-UA"/>
        </w:rPr>
        <w:t xml:space="preserve"> України, з нею </w:t>
      </w:r>
      <w:r>
        <w:rPr>
          <w:sz w:val="28"/>
          <w:szCs w:val="28"/>
          <w:lang w:val="uk-UA"/>
        </w:rPr>
        <w:t>ознайомлюються</w:t>
      </w:r>
      <w:r w:rsidRPr="00AC7F79">
        <w:rPr>
          <w:sz w:val="28"/>
          <w:szCs w:val="28"/>
          <w:lang w:val="uk-UA"/>
        </w:rPr>
        <w:t xml:space="preserve"> працівник</w:t>
      </w:r>
      <w:r>
        <w:rPr>
          <w:sz w:val="28"/>
          <w:szCs w:val="28"/>
          <w:lang w:val="uk-UA"/>
        </w:rPr>
        <w:t>и</w:t>
      </w:r>
      <w:r w:rsidRPr="00AC7F79">
        <w:rPr>
          <w:sz w:val="28"/>
          <w:szCs w:val="28"/>
          <w:lang w:val="uk-UA"/>
        </w:rPr>
        <w:t xml:space="preserve"> відділів, управлінь, інших виконавчих органів міської ради. </w:t>
      </w:r>
      <w:r>
        <w:rPr>
          <w:sz w:val="28"/>
          <w:szCs w:val="28"/>
          <w:lang w:val="uk-UA"/>
        </w:rPr>
        <w:t>Н</w:t>
      </w:r>
      <w:r w:rsidRPr="00AC7F79">
        <w:rPr>
          <w:sz w:val="28"/>
          <w:szCs w:val="28"/>
          <w:lang w:val="uk-UA"/>
        </w:rPr>
        <w:t xml:space="preserve">адаються пропозиції під час розробки нових </w:t>
      </w:r>
      <w:r>
        <w:rPr>
          <w:sz w:val="28"/>
          <w:szCs w:val="28"/>
          <w:lang w:val="uk-UA"/>
        </w:rPr>
        <w:t>і</w:t>
      </w:r>
      <w:r w:rsidRPr="00AC7F79">
        <w:rPr>
          <w:sz w:val="28"/>
          <w:szCs w:val="28"/>
          <w:lang w:val="uk-UA"/>
        </w:rPr>
        <w:t xml:space="preserve"> рекомендації щодо удосконалення </w:t>
      </w:r>
      <w:r>
        <w:rPr>
          <w:sz w:val="28"/>
          <w:szCs w:val="28"/>
          <w:lang w:val="uk-UA"/>
        </w:rPr>
        <w:t>чинних</w:t>
      </w:r>
      <w:r w:rsidRPr="00AC7F79">
        <w:rPr>
          <w:sz w:val="28"/>
          <w:szCs w:val="28"/>
          <w:lang w:val="uk-UA"/>
        </w:rPr>
        <w:t xml:space="preserve"> актів міської рад</w:t>
      </w:r>
      <w:r>
        <w:rPr>
          <w:sz w:val="28"/>
          <w:szCs w:val="28"/>
          <w:lang w:val="uk-UA"/>
        </w:rPr>
        <w:t>и та її виконавчого комітету.</w:t>
      </w:r>
      <w:r w:rsidR="00396EEA">
        <w:rPr>
          <w:sz w:val="28"/>
          <w:szCs w:val="28"/>
          <w:lang w:val="uk-UA"/>
        </w:rPr>
        <w:t xml:space="preserve"> </w:t>
      </w:r>
    </w:p>
    <w:p w14:paraId="37B6887D" w14:textId="77777777" w:rsidR="003F7228" w:rsidRDefault="00A212A9" w:rsidP="001B2D74">
      <w:pPr>
        <w:ind w:firstLine="567"/>
        <w:jc w:val="both"/>
        <w:rPr>
          <w:sz w:val="28"/>
          <w:szCs w:val="28"/>
          <w:lang w:val="uk-UA"/>
        </w:rPr>
      </w:pPr>
      <w:r>
        <w:rPr>
          <w:color w:val="000000"/>
          <w:sz w:val="28"/>
          <w:szCs w:val="28"/>
          <w:lang w:val="uk-UA"/>
        </w:rPr>
        <w:t xml:space="preserve">Протягом </w:t>
      </w:r>
      <w:r w:rsidRPr="002F6178">
        <w:rPr>
          <w:color w:val="000000"/>
          <w:sz w:val="28"/>
          <w:szCs w:val="28"/>
          <w:lang w:val="uk-UA"/>
        </w:rPr>
        <w:t>202</w:t>
      </w:r>
      <w:r w:rsidR="00AA7A5E" w:rsidRPr="002F6178">
        <w:rPr>
          <w:color w:val="000000"/>
          <w:sz w:val="28"/>
          <w:szCs w:val="28"/>
          <w:lang w:val="uk-UA"/>
        </w:rPr>
        <w:t>3</w:t>
      </w:r>
      <w:r w:rsidRPr="002F6178">
        <w:rPr>
          <w:color w:val="000000"/>
          <w:sz w:val="28"/>
          <w:szCs w:val="28"/>
          <w:lang w:val="uk-UA"/>
        </w:rPr>
        <w:t xml:space="preserve"> року сектором з питань інформаційно-аналітичної роботи з упровадження нового законодавства</w:t>
      </w:r>
      <w:r>
        <w:rPr>
          <w:color w:val="000000"/>
          <w:sz w:val="28"/>
          <w:szCs w:val="28"/>
          <w:lang w:val="uk-UA"/>
        </w:rPr>
        <w:t xml:space="preserve"> </w:t>
      </w:r>
      <w:r w:rsidR="001B2D74" w:rsidRPr="001B2D74">
        <w:rPr>
          <w:bCs/>
          <w:color w:val="000000"/>
          <w:sz w:val="28"/>
          <w:szCs w:val="28"/>
          <w:lang w:val="uk-UA"/>
        </w:rPr>
        <w:t>ю</w:t>
      </w:r>
      <w:r w:rsidR="001B2D74" w:rsidRPr="001B2D74">
        <w:rPr>
          <w:bCs/>
          <w:iCs/>
          <w:color w:val="000000"/>
          <w:sz w:val="28"/>
          <w:szCs w:val="28"/>
          <w:lang w:val="uk-UA"/>
        </w:rPr>
        <w:t>ридичного управління виконкому міської ради</w:t>
      </w:r>
      <w:r w:rsidR="001B2D74">
        <w:rPr>
          <w:color w:val="000000"/>
          <w:sz w:val="28"/>
          <w:szCs w:val="28"/>
          <w:lang w:val="uk-UA"/>
        </w:rPr>
        <w:t xml:space="preserve"> </w:t>
      </w:r>
      <w:r>
        <w:rPr>
          <w:color w:val="000000"/>
          <w:sz w:val="28"/>
          <w:szCs w:val="28"/>
          <w:lang w:val="uk-UA"/>
        </w:rPr>
        <w:t>забезпечувався аналіз та доведення до відома структурних підрозділів виконкому міської ради прийняття законодавчих актів та змін до них зумовлених запровадженням на території України воєнного стану.</w:t>
      </w:r>
      <w:r w:rsidR="006C42CD" w:rsidRPr="006C42CD">
        <w:rPr>
          <w:sz w:val="28"/>
          <w:szCs w:val="28"/>
          <w:lang w:val="uk-UA"/>
        </w:rPr>
        <w:t xml:space="preserve"> </w:t>
      </w:r>
    </w:p>
    <w:p w14:paraId="7882DEF0" w14:textId="77777777" w:rsidR="000E22AB" w:rsidRDefault="006C42CD" w:rsidP="000E22AB">
      <w:pPr>
        <w:ind w:firstLine="567"/>
        <w:jc w:val="both"/>
        <w:rPr>
          <w:color w:val="000000"/>
          <w:sz w:val="28"/>
          <w:szCs w:val="28"/>
          <w:lang w:val="uk-UA"/>
        </w:rPr>
      </w:pPr>
      <w:r w:rsidRPr="00AC7F79">
        <w:rPr>
          <w:sz w:val="28"/>
          <w:szCs w:val="28"/>
          <w:lang w:val="uk-UA"/>
        </w:rPr>
        <w:t xml:space="preserve">Управління </w:t>
      </w:r>
      <w:r>
        <w:rPr>
          <w:sz w:val="28"/>
          <w:szCs w:val="28"/>
          <w:lang w:val="uk-UA"/>
        </w:rPr>
        <w:t>постійно</w:t>
      </w:r>
      <w:r w:rsidRPr="00AC7F79">
        <w:rPr>
          <w:sz w:val="28"/>
          <w:szCs w:val="28"/>
          <w:lang w:val="uk-UA"/>
        </w:rPr>
        <w:t xml:space="preserve"> долучається до опрацювання та вирішення актуальних питань діяльності міської ради </w:t>
      </w:r>
      <w:r>
        <w:rPr>
          <w:sz w:val="28"/>
          <w:szCs w:val="28"/>
          <w:lang w:val="uk-UA"/>
        </w:rPr>
        <w:t>і</w:t>
      </w:r>
      <w:r w:rsidRPr="00AC7F79">
        <w:rPr>
          <w:sz w:val="28"/>
          <w:szCs w:val="28"/>
          <w:lang w:val="uk-UA"/>
        </w:rPr>
        <w:t xml:space="preserve"> її виконкому, </w:t>
      </w:r>
      <w:r>
        <w:rPr>
          <w:sz w:val="28"/>
          <w:szCs w:val="28"/>
          <w:lang w:val="uk-UA"/>
        </w:rPr>
        <w:t>що</w:t>
      </w:r>
      <w:r w:rsidRPr="00AC7F79">
        <w:rPr>
          <w:sz w:val="28"/>
          <w:szCs w:val="28"/>
          <w:lang w:val="uk-UA"/>
        </w:rPr>
        <w:t xml:space="preserve"> порушуються на нарадах, засіданнях, </w:t>
      </w:r>
      <w:r>
        <w:rPr>
          <w:sz w:val="28"/>
          <w:szCs w:val="28"/>
          <w:lang w:val="uk-UA"/>
        </w:rPr>
        <w:t>бере безпосередню</w:t>
      </w:r>
      <w:r w:rsidRPr="00AC7F79">
        <w:rPr>
          <w:sz w:val="28"/>
          <w:szCs w:val="28"/>
          <w:lang w:val="uk-UA"/>
        </w:rPr>
        <w:t xml:space="preserve"> участь у розробці перспективних напрямів і планів розвитку міста шляхом </w:t>
      </w:r>
      <w:r>
        <w:rPr>
          <w:sz w:val="28"/>
          <w:szCs w:val="28"/>
          <w:lang w:val="uk-UA"/>
        </w:rPr>
        <w:t>у</w:t>
      </w:r>
      <w:r w:rsidRPr="00AC7F79">
        <w:rPr>
          <w:sz w:val="28"/>
          <w:szCs w:val="28"/>
          <w:lang w:val="uk-UA"/>
        </w:rPr>
        <w:t>несення пропозицій</w:t>
      </w:r>
      <w:r>
        <w:rPr>
          <w:sz w:val="28"/>
          <w:szCs w:val="28"/>
          <w:lang w:val="uk-UA"/>
        </w:rPr>
        <w:t>, напрацьованих</w:t>
      </w:r>
      <w:r w:rsidRPr="00AC7F79">
        <w:rPr>
          <w:sz w:val="28"/>
          <w:szCs w:val="28"/>
          <w:lang w:val="uk-UA"/>
        </w:rPr>
        <w:t xml:space="preserve"> на підставі вивчення та аналізу </w:t>
      </w:r>
      <w:r>
        <w:rPr>
          <w:sz w:val="28"/>
          <w:szCs w:val="28"/>
          <w:lang w:val="uk-UA"/>
        </w:rPr>
        <w:t xml:space="preserve">чинного </w:t>
      </w:r>
      <w:r w:rsidRPr="00AC7F79">
        <w:rPr>
          <w:sz w:val="28"/>
          <w:szCs w:val="28"/>
          <w:lang w:val="uk-UA"/>
        </w:rPr>
        <w:t>законодавства.</w:t>
      </w:r>
      <w:r w:rsidRPr="00B85EF3">
        <w:rPr>
          <w:sz w:val="28"/>
          <w:szCs w:val="28"/>
          <w:lang w:val="uk-UA"/>
        </w:rPr>
        <w:t xml:space="preserve"> </w:t>
      </w:r>
    </w:p>
    <w:p w14:paraId="40268780" w14:textId="2BDA8090" w:rsidR="00A212A9" w:rsidRPr="000E22AB" w:rsidRDefault="00A212A9" w:rsidP="000E22AB">
      <w:pPr>
        <w:ind w:firstLine="567"/>
        <w:jc w:val="both"/>
        <w:rPr>
          <w:color w:val="000000"/>
          <w:sz w:val="28"/>
          <w:szCs w:val="28"/>
          <w:lang w:val="uk-UA"/>
        </w:rPr>
      </w:pPr>
      <w:r>
        <w:rPr>
          <w:sz w:val="28"/>
          <w:szCs w:val="28"/>
          <w:lang w:val="uk-UA" w:eastAsia="uk-UA"/>
        </w:rPr>
        <w:t>З</w:t>
      </w:r>
      <w:r w:rsidRPr="00AC7F79">
        <w:rPr>
          <w:sz w:val="28"/>
          <w:szCs w:val="28"/>
          <w:lang w:val="uk-UA" w:eastAsia="uk-UA"/>
        </w:rPr>
        <w:t xml:space="preserve">дійснюється </w:t>
      </w:r>
      <w:r w:rsidRPr="00AC7F79">
        <w:rPr>
          <w:sz w:val="28"/>
          <w:szCs w:val="28"/>
          <w:lang w:val="uk-UA"/>
        </w:rPr>
        <w:t xml:space="preserve">розгляд </w:t>
      </w:r>
      <w:r w:rsidRPr="00AC7F79">
        <w:rPr>
          <w:sz w:val="28"/>
          <w:szCs w:val="28"/>
          <w:lang w:val="uk-UA" w:eastAsia="uk-UA"/>
        </w:rPr>
        <w:t>про</w:t>
      </w:r>
      <w:r>
        <w:rPr>
          <w:sz w:val="28"/>
          <w:szCs w:val="28"/>
          <w:lang w:val="uk-UA" w:eastAsia="uk-UA"/>
        </w:rPr>
        <w:t>є</w:t>
      </w:r>
      <w:r w:rsidRPr="00AC7F79">
        <w:rPr>
          <w:sz w:val="28"/>
          <w:szCs w:val="28"/>
          <w:lang w:val="uk-UA" w:eastAsia="uk-UA"/>
        </w:rPr>
        <w:t>ктів рішень, що вносяться на розгляд міської ради та її виконкому, розпоряджень міського голови</w:t>
      </w:r>
      <w:r w:rsidRPr="00AC7F79">
        <w:rPr>
          <w:sz w:val="28"/>
          <w:szCs w:val="28"/>
          <w:lang w:val="uk-UA"/>
        </w:rPr>
        <w:t xml:space="preserve"> та їх аналіз. </w:t>
      </w:r>
      <w:r w:rsidR="00AA7A5E">
        <w:rPr>
          <w:sz w:val="28"/>
          <w:szCs w:val="28"/>
          <w:lang w:val="uk-UA"/>
        </w:rPr>
        <w:t>У</w:t>
      </w:r>
      <w:r>
        <w:rPr>
          <w:sz w:val="28"/>
          <w:szCs w:val="28"/>
          <w:lang w:val="uk-UA"/>
        </w:rPr>
        <w:t>правлінням надавалась велика кількість юридичних консультацій, пов</w:t>
      </w:r>
      <w:r w:rsidRPr="00EB356F">
        <w:rPr>
          <w:sz w:val="28"/>
          <w:szCs w:val="28"/>
          <w:lang w:val="uk-UA"/>
        </w:rPr>
        <w:t>’</w:t>
      </w:r>
      <w:r>
        <w:rPr>
          <w:sz w:val="28"/>
          <w:szCs w:val="28"/>
          <w:lang w:val="uk-UA"/>
        </w:rPr>
        <w:t>язаних із діяльністю органів місцевого самоврядування у воєнний час</w:t>
      </w:r>
      <w:r w:rsidRPr="00AC7F79">
        <w:rPr>
          <w:sz w:val="28"/>
          <w:szCs w:val="28"/>
          <w:lang w:val="uk-UA" w:eastAsia="uk-UA"/>
        </w:rPr>
        <w:t>.</w:t>
      </w:r>
    </w:p>
    <w:p w14:paraId="1F157761" w14:textId="31021923" w:rsidR="00C027B0" w:rsidRDefault="00AA7A5E" w:rsidP="00636967">
      <w:pPr>
        <w:shd w:val="clear" w:color="auto" w:fill="FFFFFF"/>
        <w:spacing w:line="240" w:lineRule="atLeast"/>
        <w:ind w:firstLine="567"/>
        <w:jc w:val="both"/>
        <w:rPr>
          <w:sz w:val="28"/>
          <w:szCs w:val="28"/>
          <w:lang w:val="uk-UA"/>
        </w:rPr>
      </w:pPr>
      <w:r w:rsidRPr="00C12AB3">
        <w:rPr>
          <w:sz w:val="28"/>
          <w:szCs w:val="28"/>
          <w:lang w:val="uk-UA"/>
        </w:rPr>
        <w:t>У</w:t>
      </w:r>
      <w:r w:rsidR="00C51EDC">
        <w:rPr>
          <w:sz w:val="28"/>
          <w:szCs w:val="28"/>
          <w:lang w:val="uk-UA"/>
        </w:rPr>
        <w:t xml:space="preserve"> </w:t>
      </w:r>
      <w:r w:rsidRPr="00C12AB3">
        <w:rPr>
          <w:sz w:val="28"/>
          <w:szCs w:val="28"/>
          <w:lang w:val="uk-UA"/>
        </w:rPr>
        <w:t>202</w:t>
      </w:r>
      <w:r>
        <w:rPr>
          <w:sz w:val="28"/>
          <w:szCs w:val="28"/>
          <w:lang w:val="uk-UA"/>
        </w:rPr>
        <w:t>3</w:t>
      </w:r>
      <w:r w:rsidRPr="00C12AB3">
        <w:rPr>
          <w:sz w:val="28"/>
          <w:szCs w:val="28"/>
          <w:lang w:val="uk-UA"/>
        </w:rPr>
        <w:t xml:space="preserve"> році було опрацьовано вхідної документації </w:t>
      </w:r>
      <w:r w:rsidRPr="00627F32">
        <w:rPr>
          <w:sz w:val="28"/>
          <w:szCs w:val="28"/>
          <w:lang w:val="uk-UA"/>
        </w:rPr>
        <w:t>6</w:t>
      </w:r>
      <w:r w:rsidR="00627F32" w:rsidRPr="00627F32">
        <w:rPr>
          <w:sz w:val="28"/>
          <w:szCs w:val="28"/>
          <w:lang w:val="uk-UA"/>
        </w:rPr>
        <w:t xml:space="preserve"> </w:t>
      </w:r>
      <w:r w:rsidRPr="00627F32">
        <w:rPr>
          <w:sz w:val="28"/>
          <w:szCs w:val="28"/>
          <w:lang w:val="uk-UA"/>
        </w:rPr>
        <w:t>039</w:t>
      </w:r>
      <w:r w:rsidR="00450DA6">
        <w:rPr>
          <w:b/>
          <w:sz w:val="28"/>
          <w:szCs w:val="28"/>
          <w:lang w:val="uk-UA"/>
        </w:rPr>
        <w:t xml:space="preserve"> </w:t>
      </w:r>
      <w:r w:rsidRPr="00C12AB3">
        <w:rPr>
          <w:sz w:val="28"/>
          <w:szCs w:val="28"/>
          <w:lang w:val="uk-UA"/>
        </w:rPr>
        <w:t>шт.</w:t>
      </w:r>
      <w:r>
        <w:rPr>
          <w:sz w:val="28"/>
          <w:szCs w:val="28"/>
          <w:lang w:val="uk-UA"/>
        </w:rPr>
        <w:t xml:space="preserve"> (</w:t>
      </w:r>
      <w:r w:rsidR="006D5E25">
        <w:rPr>
          <w:sz w:val="28"/>
          <w:szCs w:val="28"/>
          <w:lang w:val="uk-UA"/>
        </w:rPr>
        <w:t>к</w:t>
      </w:r>
      <w:r>
        <w:rPr>
          <w:sz w:val="28"/>
          <w:szCs w:val="28"/>
          <w:lang w:val="uk-UA"/>
        </w:rPr>
        <w:t>ореспонденція від</w:t>
      </w:r>
      <w:r w:rsidR="001C441B">
        <w:rPr>
          <w:sz w:val="28"/>
          <w:szCs w:val="28"/>
          <w:lang w:val="uk-UA"/>
        </w:rPr>
        <w:t xml:space="preserve"> органів судової влади </w:t>
      </w:r>
      <w:r>
        <w:rPr>
          <w:sz w:val="28"/>
          <w:szCs w:val="28"/>
          <w:lang w:val="uk-UA"/>
        </w:rPr>
        <w:t>та державної виконавчої служби – 3</w:t>
      </w:r>
      <w:r w:rsidR="006C2BA1">
        <w:rPr>
          <w:sz w:val="28"/>
          <w:szCs w:val="28"/>
          <w:lang w:val="uk-UA"/>
        </w:rPr>
        <w:t xml:space="preserve"> </w:t>
      </w:r>
      <w:r>
        <w:rPr>
          <w:sz w:val="28"/>
          <w:szCs w:val="28"/>
          <w:lang w:val="uk-UA"/>
        </w:rPr>
        <w:t xml:space="preserve">449; </w:t>
      </w:r>
      <w:r w:rsidR="006D5E25">
        <w:rPr>
          <w:sz w:val="28"/>
          <w:szCs w:val="28"/>
          <w:lang w:val="uk-UA"/>
        </w:rPr>
        <w:t>л</w:t>
      </w:r>
      <w:r>
        <w:rPr>
          <w:sz w:val="28"/>
          <w:szCs w:val="28"/>
          <w:lang w:val="uk-UA"/>
        </w:rPr>
        <w:t>истування</w:t>
      </w:r>
      <w:r w:rsidR="001C441B">
        <w:rPr>
          <w:sz w:val="28"/>
          <w:szCs w:val="28"/>
          <w:lang w:val="uk-UA"/>
        </w:rPr>
        <w:t xml:space="preserve"> </w:t>
      </w:r>
      <w:r>
        <w:rPr>
          <w:sz w:val="28"/>
          <w:szCs w:val="28"/>
          <w:lang w:val="uk-UA"/>
        </w:rPr>
        <w:t xml:space="preserve">зі структурними підрозділами виконкому міської ради – 909; </w:t>
      </w:r>
      <w:r w:rsidR="006D5E25">
        <w:rPr>
          <w:sz w:val="28"/>
          <w:szCs w:val="28"/>
          <w:lang w:val="uk-UA"/>
        </w:rPr>
        <w:t>к</w:t>
      </w:r>
      <w:r>
        <w:rPr>
          <w:sz w:val="28"/>
          <w:szCs w:val="28"/>
          <w:lang w:val="uk-UA"/>
        </w:rPr>
        <w:t>ореспонденція</w:t>
      </w:r>
      <w:r w:rsidR="001C441B">
        <w:rPr>
          <w:sz w:val="28"/>
          <w:szCs w:val="28"/>
          <w:lang w:val="uk-UA"/>
        </w:rPr>
        <w:t xml:space="preserve"> </w:t>
      </w:r>
      <w:r>
        <w:rPr>
          <w:sz w:val="28"/>
          <w:szCs w:val="28"/>
          <w:lang w:val="uk-UA"/>
        </w:rPr>
        <w:t xml:space="preserve">від правоохоронних </w:t>
      </w:r>
      <w:r w:rsidR="00627F32">
        <w:rPr>
          <w:sz w:val="28"/>
          <w:szCs w:val="28"/>
          <w:lang w:val="uk-UA"/>
        </w:rPr>
        <w:t xml:space="preserve"> </w:t>
      </w:r>
      <w:r>
        <w:rPr>
          <w:sz w:val="28"/>
          <w:szCs w:val="28"/>
          <w:lang w:val="uk-UA"/>
        </w:rPr>
        <w:t>органів – 483;</w:t>
      </w:r>
      <w:r w:rsidR="006D5E25">
        <w:rPr>
          <w:sz w:val="28"/>
          <w:szCs w:val="28"/>
          <w:lang w:val="uk-UA"/>
        </w:rPr>
        <w:t xml:space="preserve"> з</w:t>
      </w:r>
      <w:r>
        <w:rPr>
          <w:sz w:val="28"/>
          <w:szCs w:val="28"/>
          <w:lang w:val="uk-UA"/>
        </w:rPr>
        <w:t>вернення, листи, запити фізичних і юридичних осіб</w:t>
      </w:r>
      <w:r w:rsidR="00627F32">
        <w:rPr>
          <w:sz w:val="28"/>
          <w:szCs w:val="28"/>
          <w:lang w:val="uk-UA"/>
        </w:rPr>
        <w:t xml:space="preserve"> </w:t>
      </w:r>
      <w:r>
        <w:rPr>
          <w:sz w:val="28"/>
          <w:szCs w:val="28"/>
          <w:lang w:val="uk-UA"/>
        </w:rPr>
        <w:t xml:space="preserve">– 254; </w:t>
      </w:r>
      <w:r w:rsidR="006D5E25">
        <w:rPr>
          <w:sz w:val="28"/>
          <w:szCs w:val="28"/>
          <w:lang w:val="uk-UA"/>
        </w:rPr>
        <w:t>к</w:t>
      </w:r>
      <w:r>
        <w:rPr>
          <w:sz w:val="28"/>
          <w:szCs w:val="28"/>
          <w:lang w:val="uk-UA"/>
        </w:rPr>
        <w:t>ореспонденція від органів державної влади та</w:t>
      </w:r>
      <w:r w:rsidR="00450FEF">
        <w:rPr>
          <w:sz w:val="28"/>
          <w:szCs w:val="28"/>
          <w:lang w:val="uk-UA"/>
        </w:rPr>
        <w:t xml:space="preserve"> </w:t>
      </w:r>
      <w:r>
        <w:rPr>
          <w:sz w:val="28"/>
          <w:szCs w:val="28"/>
          <w:lang w:val="uk-UA"/>
        </w:rPr>
        <w:t>їх територіальних підрозділів</w:t>
      </w:r>
      <w:r w:rsidR="00D31223">
        <w:rPr>
          <w:sz w:val="28"/>
          <w:szCs w:val="28"/>
          <w:lang w:val="uk-UA"/>
        </w:rPr>
        <w:t xml:space="preserve"> </w:t>
      </w:r>
      <w:r w:rsidR="00D31223" w:rsidRPr="00D31223">
        <w:rPr>
          <w:sz w:val="28"/>
          <w:szCs w:val="28"/>
          <w:lang w:val="uk-UA"/>
        </w:rPr>
        <w:t>–</w:t>
      </w:r>
      <w:r w:rsidR="00D31223">
        <w:rPr>
          <w:sz w:val="28"/>
          <w:szCs w:val="28"/>
          <w:lang w:val="uk-UA"/>
        </w:rPr>
        <w:t xml:space="preserve"> </w:t>
      </w:r>
      <w:r>
        <w:rPr>
          <w:sz w:val="28"/>
          <w:szCs w:val="28"/>
          <w:lang w:val="uk-UA"/>
        </w:rPr>
        <w:t>944)</w:t>
      </w:r>
      <w:r w:rsidR="001C441B">
        <w:rPr>
          <w:sz w:val="28"/>
          <w:szCs w:val="28"/>
          <w:lang w:val="uk-UA"/>
        </w:rPr>
        <w:t xml:space="preserve">. </w:t>
      </w:r>
    </w:p>
    <w:p w14:paraId="212913A4" w14:textId="5AAEC88C" w:rsidR="00AA7A5E" w:rsidRDefault="001C441B" w:rsidP="00636967">
      <w:pPr>
        <w:shd w:val="clear" w:color="auto" w:fill="FFFFFF"/>
        <w:spacing w:line="240" w:lineRule="atLeast"/>
        <w:ind w:firstLine="567"/>
        <w:jc w:val="both"/>
        <w:rPr>
          <w:sz w:val="28"/>
          <w:szCs w:val="28"/>
          <w:lang w:val="uk-UA"/>
        </w:rPr>
      </w:pPr>
      <w:r>
        <w:rPr>
          <w:sz w:val="28"/>
          <w:szCs w:val="28"/>
          <w:lang w:val="uk-UA"/>
        </w:rPr>
        <w:t>П</w:t>
      </w:r>
      <w:r w:rsidR="00AA7A5E" w:rsidRPr="00C12AB3">
        <w:rPr>
          <w:sz w:val="28"/>
          <w:szCs w:val="28"/>
          <w:lang w:val="uk-UA"/>
        </w:rPr>
        <w:t xml:space="preserve">ереважну </w:t>
      </w:r>
      <w:r w:rsidR="006C2BA1">
        <w:rPr>
          <w:sz w:val="28"/>
          <w:szCs w:val="28"/>
          <w:lang w:val="uk-UA"/>
        </w:rPr>
        <w:t xml:space="preserve"> </w:t>
      </w:r>
      <w:r w:rsidR="00AA7A5E" w:rsidRPr="00C12AB3">
        <w:rPr>
          <w:sz w:val="28"/>
          <w:szCs w:val="28"/>
          <w:lang w:val="uk-UA"/>
        </w:rPr>
        <w:t>більшість</w:t>
      </w:r>
      <w:r w:rsidR="006C2BA1">
        <w:rPr>
          <w:sz w:val="28"/>
          <w:szCs w:val="28"/>
          <w:lang w:val="uk-UA"/>
        </w:rPr>
        <w:t xml:space="preserve"> </w:t>
      </w:r>
      <w:r w:rsidR="00636967">
        <w:rPr>
          <w:sz w:val="28"/>
          <w:szCs w:val="28"/>
          <w:lang w:val="uk-UA"/>
        </w:rPr>
        <w:t xml:space="preserve"> </w:t>
      </w:r>
      <w:r w:rsidR="00AA7A5E" w:rsidRPr="00C12AB3">
        <w:rPr>
          <w:sz w:val="28"/>
          <w:szCs w:val="28"/>
          <w:lang w:val="uk-UA"/>
        </w:rPr>
        <w:t>становить</w:t>
      </w:r>
      <w:r w:rsidR="00636967">
        <w:rPr>
          <w:sz w:val="28"/>
          <w:szCs w:val="28"/>
          <w:lang w:val="uk-UA"/>
        </w:rPr>
        <w:t xml:space="preserve"> </w:t>
      </w:r>
      <w:r w:rsidR="006C2BA1">
        <w:rPr>
          <w:sz w:val="28"/>
          <w:szCs w:val="28"/>
          <w:lang w:val="uk-UA"/>
        </w:rPr>
        <w:t xml:space="preserve"> </w:t>
      </w:r>
      <w:r w:rsidR="00AA7A5E" w:rsidRPr="00C12AB3">
        <w:rPr>
          <w:sz w:val="28"/>
          <w:szCs w:val="28"/>
          <w:lang w:val="uk-UA"/>
        </w:rPr>
        <w:t>кореспонденція</w:t>
      </w:r>
      <w:r w:rsidR="006C2BA1">
        <w:rPr>
          <w:sz w:val="28"/>
          <w:szCs w:val="28"/>
          <w:lang w:val="uk-UA"/>
        </w:rPr>
        <w:t xml:space="preserve"> </w:t>
      </w:r>
      <w:r w:rsidR="00AA7A5E" w:rsidRPr="00C12AB3">
        <w:rPr>
          <w:sz w:val="28"/>
          <w:szCs w:val="28"/>
          <w:lang w:val="uk-UA"/>
        </w:rPr>
        <w:t xml:space="preserve"> від </w:t>
      </w:r>
      <w:r w:rsidR="006C2BA1">
        <w:rPr>
          <w:sz w:val="28"/>
          <w:szCs w:val="28"/>
          <w:lang w:val="uk-UA"/>
        </w:rPr>
        <w:t xml:space="preserve"> </w:t>
      </w:r>
      <w:r w:rsidR="00AA7A5E" w:rsidRPr="00C12AB3">
        <w:rPr>
          <w:sz w:val="28"/>
          <w:szCs w:val="28"/>
          <w:lang w:val="uk-UA"/>
        </w:rPr>
        <w:t xml:space="preserve">органів судової влади та державної виконавчої служби. </w:t>
      </w:r>
      <w:r w:rsidR="006C2BA1">
        <w:rPr>
          <w:sz w:val="28"/>
          <w:szCs w:val="28"/>
          <w:lang w:val="uk-UA"/>
        </w:rPr>
        <w:t xml:space="preserve"> </w:t>
      </w:r>
      <w:r w:rsidR="00AA7A5E" w:rsidRPr="00C12AB3">
        <w:rPr>
          <w:sz w:val="28"/>
          <w:szCs w:val="28"/>
          <w:lang w:val="uk-UA"/>
        </w:rPr>
        <w:t xml:space="preserve">Унаслідок </w:t>
      </w:r>
      <w:r w:rsidR="006C2BA1">
        <w:rPr>
          <w:sz w:val="28"/>
          <w:szCs w:val="28"/>
          <w:lang w:val="uk-UA"/>
        </w:rPr>
        <w:t xml:space="preserve"> </w:t>
      </w:r>
      <w:r w:rsidR="00AA7A5E" w:rsidRPr="00C12AB3">
        <w:rPr>
          <w:sz w:val="28"/>
          <w:szCs w:val="28"/>
          <w:lang w:val="uk-UA"/>
        </w:rPr>
        <w:t xml:space="preserve">її </w:t>
      </w:r>
      <w:r w:rsidR="006C2BA1">
        <w:rPr>
          <w:sz w:val="28"/>
          <w:szCs w:val="28"/>
          <w:lang w:val="uk-UA"/>
        </w:rPr>
        <w:t xml:space="preserve"> </w:t>
      </w:r>
      <w:r w:rsidR="00AA7A5E" w:rsidRPr="00C12AB3">
        <w:rPr>
          <w:sz w:val="28"/>
          <w:szCs w:val="28"/>
          <w:lang w:val="uk-UA"/>
        </w:rPr>
        <w:t xml:space="preserve">опрацювання було </w:t>
      </w:r>
      <w:r w:rsidR="006C2BA1">
        <w:rPr>
          <w:sz w:val="28"/>
          <w:szCs w:val="28"/>
          <w:lang w:val="uk-UA"/>
        </w:rPr>
        <w:t xml:space="preserve"> </w:t>
      </w:r>
      <w:r w:rsidR="00AA7A5E" w:rsidRPr="00C12AB3">
        <w:rPr>
          <w:sz w:val="28"/>
          <w:szCs w:val="28"/>
          <w:lang w:val="uk-UA"/>
        </w:rPr>
        <w:t>підготовлено</w:t>
      </w:r>
      <w:r w:rsidR="006C2BA1">
        <w:rPr>
          <w:sz w:val="28"/>
          <w:szCs w:val="28"/>
          <w:lang w:val="uk-UA"/>
        </w:rPr>
        <w:t xml:space="preserve"> </w:t>
      </w:r>
      <w:r w:rsidR="00AA7A5E" w:rsidRPr="00C12AB3">
        <w:rPr>
          <w:sz w:val="28"/>
          <w:szCs w:val="28"/>
          <w:lang w:val="uk-UA"/>
        </w:rPr>
        <w:t xml:space="preserve"> </w:t>
      </w:r>
      <w:r w:rsidR="00AA7A5E" w:rsidRPr="00627F32">
        <w:rPr>
          <w:sz w:val="28"/>
          <w:szCs w:val="28"/>
          <w:lang w:val="uk-UA"/>
        </w:rPr>
        <w:t>1678</w:t>
      </w:r>
      <w:r w:rsidR="00AA7A5E" w:rsidRPr="00C12AB3">
        <w:rPr>
          <w:b/>
          <w:sz w:val="28"/>
          <w:szCs w:val="28"/>
          <w:lang w:val="uk-UA"/>
        </w:rPr>
        <w:t xml:space="preserve"> </w:t>
      </w:r>
      <w:r w:rsidR="00AA7A5E" w:rsidRPr="00AC7F79">
        <w:rPr>
          <w:sz w:val="28"/>
          <w:szCs w:val="28"/>
          <w:lang w:val="uk-UA"/>
        </w:rPr>
        <w:t>письмов</w:t>
      </w:r>
      <w:r w:rsidR="00450DA6">
        <w:rPr>
          <w:sz w:val="28"/>
          <w:szCs w:val="28"/>
          <w:lang w:val="uk-UA"/>
        </w:rPr>
        <w:t>их</w:t>
      </w:r>
      <w:r w:rsidR="00AA7A5E" w:rsidRPr="00AC7F79">
        <w:rPr>
          <w:sz w:val="28"/>
          <w:szCs w:val="28"/>
          <w:lang w:val="uk-UA"/>
        </w:rPr>
        <w:t xml:space="preserve"> відповід</w:t>
      </w:r>
      <w:r w:rsidR="00450DA6">
        <w:rPr>
          <w:sz w:val="28"/>
          <w:szCs w:val="28"/>
          <w:lang w:val="uk-UA"/>
        </w:rPr>
        <w:t>ей</w:t>
      </w:r>
      <w:r w:rsidR="00AA7A5E" w:rsidRPr="00AC7F79">
        <w:rPr>
          <w:sz w:val="28"/>
          <w:szCs w:val="28"/>
          <w:lang w:val="uk-UA"/>
        </w:rPr>
        <w:t xml:space="preserve">. </w:t>
      </w:r>
    </w:p>
    <w:p w14:paraId="47916DEB" w14:textId="3B2EC5C4" w:rsidR="00D766F7" w:rsidRDefault="00A212A9" w:rsidP="007605BE">
      <w:pPr>
        <w:pStyle w:val="32"/>
        <w:tabs>
          <w:tab w:val="left" w:pos="1080"/>
        </w:tabs>
        <w:spacing w:after="0"/>
        <w:ind w:left="0" w:firstLine="567"/>
        <w:jc w:val="both"/>
        <w:rPr>
          <w:rFonts w:asciiTheme="minorHAnsi" w:eastAsia="Segoe UI Emoji" w:hAnsiTheme="minorHAnsi" w:cs="Segoe UI Emoji"/>
          <w:sz w:val="28"/>
          <w:szCs w:val="28"/>
          <w:lang w:val="uk-UA"/>
        </w:rPr>
      </w:pPr>
      <w:r w:rsidRPr="00AC7F79">
        <w:rPr>
          <w:sz w:val="28"/>
          <w:szCs w:val="28"/>
          <w:lang w:val="uk-UA"/>
        </w:rPr>
        <w:lastRenderedPageBreak/>
        <w:t xml:space="preserve">У відсотковому співвідношенні загальну кількість опрацьованої за рік вхідної кореспонденції можна </w:t>
      </w:r>
      <w:r>
        <w:rPr>
          <w:sz w:val="28"/>
          <w:szCs w:val="28"/>
          <w:lang w:val="uk-UA"/>
        </w:rPr>
        <w:t>навести у вигляді діаграми</w:t>
      </w:r>
      <w:r w:rsidR="00496889">
        <w:rPr>
          <w:rFonts w:asciiTheme="minorHAnsi" w:eastAsia="Segoe UI Emoji" w:hAnsiTheme="minorHAnsi" w:cs="Segoe UI Emoji"/>
          <w:sz w:val="28"/>
          <w:szCs w:val="28"/>
          <w:lang w:val="uk-UA"/>
        </w:rPr>
        <w:t>:</w:t>
      </w:r>
    </w:p>
    <w:p w14:paraId="756CEA2C" w14:textId="77777777" w:rsidR="007605BE" w:rsidRPr="007605BE" w:rsidRDefault="007605BE" w:rsidP="007605BE">
      <w:pPr>
        <w:pStyle w:val="32"/>
        <w:tabs>
          <w:tab w:val="left" w:pos="1080"/>
        </w:tabs>
        <w:spacing w:after="0"/>
        <w:ind w:left="0" w:firstLine="567"/>
        <w:jc w:val="both"/>
        <w:rPr>
          <w:rFonts w:asciiTheme="minorHAnsi" w:eastAsia="Segoe UI Emoji" w:hAnsiTheme="minorHAnsi" w:cs="Segoe UI Emoji"/>
          <w:sz w:val="28"/>
          <w:szCs w:val="28"/>
          <w:lang w:val="uk-UA"/>
        </w:rPr>
      </w:pPr>
    </w:p>
    <w:p w14:paraId="24FCD51D" w14:textId="77777777" w:rsidR="00A212A9" w:rsidRPr="00085C02" w:rsidRDefault="00A212A9" w:rsidP="00A212A9">
      <w:pPr>
        <w:pStyle w:val="32"/>
        <w:tabs>
          <w:tab w:val="left" w:pos="1080"/>
        </w:tabs>
        <w:spacing w:after="0"/>
        <w:ind w:left="0" w:firstLine="567"/>
        <w:jc w:val="both"/>
        <w:rPr>
          <w:rFonts w:asciiTheme="minorHAnsi" w:hAnsiTheme="minorHAnsi"/>
          <w:color w:val="FF0000"/>
          <w:sz w:val="28"/>
          <w:szCs w:val="28"/>
          <w:lang w:val="uk-UA"/>
        </w:rPr>
      </w:pPr>
      <w:r>
        <w:rPr>
          <w:rFonts w:asciiTheme="minorHAnsi" w:hAnsiTheme="minorHAnsi"/>
          <w:noProof/>
          <w:color w:val="FF0000"/>
          <w:sz w:val="28"/>
          <w:szCs w:val="28"/>
          <w:lang w:eastAsia="ru-RU"/>
        </w:rPr>
        <w:drawing>
          <wp:inline distT="0" distB="0" distL="0" distR="0" wp14:anchorId="3CB4C82C" wp14:editId="013357E6">
            <wp:extent cx="5486400" cy="315277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2887734" w14:textId="13764B60" w:rsidR="00A212A9" w:rsidRDefault="00A212A9" w:rsidP="00A212A9">
      <w:pPr>
        <w:pStyle w:val="32"/>
        <w:tabs>
          <w:tab w:val="left" w:pos="1080"/>
        </w:tabs>
        <w:spacing w:after="0"/>
        <w:ind w:left="0"/>
        <w:jc w:val="center"/>
        <w:rPr>
          <w:sz w:val="10"/>
          <w:szCs w:val="10"/>
          <w:lang w:val="uk-UA"/>
        </w:rPr>
      </w:pPr>
    </w:p>
    <w:p w14:paraId="3C36605E" w14:textId="77777777" w:rsidR="00F41B36" w:rsidRDefault="00F41B36" w:rsidP="00A212A9">
      <w:pPr>
        <w:pStyle w:val="32"/>
        <w:tabs>
          <w:tab w:val="left" w:pos="1080"/>
        </w:tabs>
        <w:spacing w:after="0"/>
        <w:ind w:left="0"/>
        <w:jc w:val="center"/>
        <w:rPr>
          <w:sz w:val="10"/>
          <w:szCs w:val="10"/>
          <w:lang w:val="uk-UA"/>
        </w:rPr>
      </w:pPr>
    </w:p>
    <w:p w14:paraId="1851CC2D" w14:textId="77777777" w:rsidR="00A212A9" w:rsidRDefault="00A212A9" w:rsidP="00A212A9">
      <w:pPr>
        <w:pStyle w:val="32"/>
        <w:tabs>
          <w:tab w:val="left" w:pos="1080"/>
        </w:tabs>
        <w:spacing w:after="0"/>
        <w:ind w:left="0"/>
        <w:jc w:val="center"/>
        <w:rPr>
          <w:sz w:val="10"/>
          <w:szCs w:val="10"/>
          <w:lang w:val="uk-UA"/>
        </w:rPr>
      </w:pPr>
    </w:p>
    <w:p w14:paraId="15129C5D" w14:textId="44CB8237" w:rsidR="00A212A9" w:rsidRPr="003347AB" w:rsidRDefault="00A212A9" w:rsidP="00D13AA7">
      <w:pPr>
        <w:ind w:firstLine="567"/>
        <w:jc w:val="both"/>
        <w:rPr>
          <w:sz w:val="28"/>
          <w:szCs w:val="28"/>
          <w:lang w:val="uk-UA"/>
        </w:rPr>
      </w:pPr>
      <w:r>
        <w:rPr>
          <w:sz w:val="28"/>
          <w:szCs w:val="28"/>
          <w:lang w:val="uk-UA"/>
        </w:rPr>
        <w:t>Протягом року</w:t>
      </w:r>
      <w:r w:rsidR="00031F70">
        <w:rPr>
          <w:sz w:val="28"/>
          <w:szCs w:val="28"/>
          <w:lang w:val="uk-UA"/>
        </w:rPr>
        <w:t xml:space="preserve"> в</w:t>
      </w:r>
      <w:r w:rsidR="001E47A5">
        <w:rPr>
          <w:sz w:val="28"/>
          <w:szCs w:val="28"/>
          <w:lang w:val="uk-UA"/>
        </w:rPr>
        <w:t>ідділом правового забезпечення юридичного у</w:t>
      </w:r>
      <w:r>
        <w:rPr>
          <w:sz w:val="28"/>
          <w:szCs w:val="28"/>
          <w:lang w:val="uk-UA"/>
        </w:rPr>
        <w:t>правління</w:t>
      </w:r>
      <w:r w:rsidR="00532F0E">
        <w:rPr>
          <w:sz w:val="28"/>
          <w:szCs w:val="28"/>
          <w:lang w:val="uk-UA"/>
        </w:rPr>
        <w:t xml:space="preserve"> виконкому міської ради</w:t>
      </w:r>
      <w:r w:rsidR="00D13AA7">
        <w:rPr>
          <w:sz w:val="28"/>
          <w:szCs w:val="28"/>
          <w:lang w:val="uk-UA"/>
        </w:rPr>
        <w:t xml:space="preserve"> </w:t>
      </w:r>
      <w:r>
        <w:rPr>
          <w:sz w:val="28"/>
          <w:szCs w:val="28"/>
          <w:lang w:val="uk-UA"/>
        </w:rPr>
        <w:t>вирішувалась значна кількість інших проблемних питань, пов</w:t>
      </w:r>
      <w:r w:rsidRPr="003347AB">
        <w:rPr>
          <w:sz w:val="28"/>
          <w:szCs w:val="28"/>
          <w:lang w:val="uk-UA"/>
        </w:rPr>
        <w:t>’</w:t>
      </w:r>
      <w:r>
        <w:rPr>
          <w:sz w:val="28"/>
          <w:szCs w:val="28"/>
          <w:lang w:val="uk-UA"/>
        </w:rPr>
        <w:t xml:space="preserve">язаних із </w:t>
      </w:r>
      <w:r w:rsidR="00BC3C26">
        <w:rPr>
          <w:sz w:val="28"/>
          <w:szCs w:val="28"/>
          <w:lang w:val="uk-UA"/>
        </w:rPr>
        <w:t>наявною колізією законодавства</w:t>
      </w:r>
      <w:r>
        <w:rPr>
          <w:sz w:val="28"/>
          <w:szCs w:val="28"/>
          <w:lang w:val="uk-UA"/>
        </w:rPr>
        <w:t xml:space="preserve"> чи відсутністю норм права регулюючих відповідні правовідносини.</w:t>
      </w:r>
    </w:p>
    <w:p w14:paraId="29716E0B" w14:textId="1A778289" w:rsidR="001E47A5" w:rsidRPr="00D13AA7" w:rsidRDefault="001E47A5" w:rsidP="00D13AA7">
      <w:pPr>
        <w:ind w:firstLine="567"/>
        <w:jc w:val="both"/>
        <w:rPr>
          <w:color w:val="000000" w:themeColor="text1"/>
          <w:sz w:val="28"/>
          <w:szCs w:val="28"/>
          <w:lang w:val="uk-UA"/>
        </w:rPr>
      </w:pPr>
      <w:r w:rsidRPr="00D13AA7">
        <w:rPr>
          <w:color w:val="000000" w:themeColor="text1"/>
          <w:sz w:val="28"/>
          <w:szCs w:val="28"/>
          <w:lang w:val="uk-UA"/>
        </w:rPr>
        <w:t xml:space="preserve">Посадові особи відділу правового забезпечення </w:t>
      </w:r>
      <w:r w:rsidR="00D13AA7" w:rsidRPr="00D13AA7">
        <w:rPr>
          <w:color w:val="000000" w:themeColor="text1"/>
          <w:sz w:val="28"/>
          <w:szCs w:val="28"/>
          <w:lang w:val="uk-UA"/>
        </w:rPr>
        <w:t>юридичного управління виконкому міської ради</w:t>
      </w:r>
      <w:r w:rsidR="00D13AA7">
        <w:rPr>
          <w:color w:val="000000" w:themeColor="text1"/>
          <w:sz w:val="28"/>
          <w:szCs w:val="28"/>
          <w:lang w:val="uk-UA"/>
        </w:rPr>
        <w:t xml:space="preserve"> </w:t>
      </w:r>
      <w:r w:rsidRPr="00D13AA7">
        <w:rPr>
          <w:color w:val="000000" w:themeColor="text1"/>
          <w:sz w:val="28"/>
          <w:szCs w:val="28"/>
          <w:lang w:val="uk-UA"/>
        </w:rPr>
        <w:t>були залучені для здійснення юридичного супроводу при проведенні правоохоронними органами 175 слідчих дій та заходів забезпечення кримінального провадження</w:t>
      </w:r>
      <w:r w:rsidRPr="00D13AA7">
        <w:rPr>
          <w:color w:val="000000" w:themeColor="text1"/>
          <w:lang w:val="uk-UA"/>
        </w:rPr>
        <w:t xml:space="preserve"> </w:t>
      </w:r>
      <w:r w:rsidRPr="00D13AA7">
        <w:rPr>
          <w:color w:val="000000" w:themeColor="text1"/>
          <w:sz w:val="28"/>
          <w:szCs w:val="28"/>
          <w:lang w:val="uk-UA"/>
        </w:rPr>
        <w:t>(обшук, огляд, тимчасовий доступ до речей і документів)</w:t>
      </w:r>
      <w:r w:rsidRPr="00D13AA7">
        <w:rPr>
          <w:color w:val="000000" w:themeColor="text1"/>
          <w:lang w:val="uk-UA"/>
        </w:rPr>
        <w:t xml:space="preserve"> </w:t>
      </w:r>
      <w:r w:rsidRPr="00D13AA7">
        <w:rPr>
          <w:color w:val="000000" w:themeColor="text1"/>
          <w:sz w:val="28"/>
          <w:szCs w:val="28"/>
          <w:lang w:val="uk-UA"/>
        </w:rPr>
        <w:t>у департаментах, управліннях та відділах виконкому міської ради.</w:t>
      </w:r>
    </w:p>
    <w:p w14:paraId="14E3ED55" w14:textId="6575BFB6" w:rsidR="00F95D77" w:rsidRDefault="00A212A9" w:rsidP="00F95D77">
      <w:pPr>
        <w:ind w:firstLine="567"/>
        <w:jc w:val="both"/>
        <w:rPr>
          <w:sz w:val="28"/>
          <w:szCs w:val="28"/>
          <w:lang w:val="uk-UA"/>
        </w:rPr>
      </w:pPr>
      <w:r w:rsidRPr="00AC7F79">
        <w:rPr>
          <w:sz w:val="28"/>
          <w:szCs w:val="28"/>
          <w:lang w:val="uk-UA"/>
        </w:rPr>
        <w:t xml:space="preserve">Спеціалісти Управління </w:t>
      </w:r>
      <w:r>
        <w:rPr>
          <w:sz w:val="28"/>
          <w:szCs w:val="28"/>
          <w:lang w:val="uk-UA"/>
        </w:rPr>
        <w:t>систематично</w:t>
      </w:r>
      <w:r w:rsidRPr="00AC7F79">
        <w:rPr>
          <w:sz w:val="28"/>
          <w:szCs w:val="28"/>
          <w:lang w:val="uk-UA"/>
        </w:rPr>
        <w:t xml:space="preserve"> брали участь у засіданнях постійних і тимчасових комісій виконкому, у громадських обговореннях регуляторних актів</w:t>
      </w:r>
      <w:r>
        <w:rPr>
          <w:sz w:val="28"/>
          <w:szCs w:val="28"/>
          <w:lang w:val="uk-UA"/>
        </w:rPr>
        <w:t>, пленарних засіданнях ради, засіданнях архітектурно-містобудівної ради</w:t>
      </w:r>
      <w:r w:rsidRPr="00AC7F79">
        <w:rPr>
          <w:sz w:val="28"/>
          <w:szCs w:val="28"/>
          <w:lang w:val="uk-UA"/>
        </w:rPr>
        <w:t xml:space="preserve"> та ін.</w:t>
      </w:r>
      <w:r w:rsidRPr="00BD79C1">
        <w:rPr>
          <w:sz w:val="28"/>
          <w:szCs w:val="28"/>
          <w:lang w:val="uk-UA"/>
        </w:rPr>
        <w:t xml:space="preserve"> </w:t>
      </w:r>
    </w:p>
    <w:p w14:paraId="0714A010" w14:textId="4B7020D5" w:rsidR="00F95D77" w:rsidRDefault="00A212A9" w:rsidP="00A212A9">
      <w:pPr>
        <w:shd w:val="clear" w:color="auto" w:fill="FFFFFF"/>
        <w:tabs>
          <w:tab w:val="left" w:pos="797"/>
        </w:tabs>
        <w:ind w:firstLine="567"/>
        <w:jc w:val="both"/>
        <w:rPr>
          <w:rFonts w:eastAsia="Times New Roman CYR"/>
          <w:sz w:val="28"/>
          <w:szCs w:val="28"/>
          <w:lang w:val="uk-UA"/>
        </w:rPr>
      </w:pPr>
      <w:r>
        <w:rPr>
          <w:rFonts w:eastAsia="Times New Roman CYR"/>
          <w:sz w:val="28"/>
          <w:szCs w:val="28"/>
          <w:lang w:val="uk-UA"/>
        </w:rPr>
        <w:t>Протягом 202</w:t>
      </w:r>
      <w:r w:rsidR="00F95D77">
        <w:rPr>
          <w:rFonts w:eastAsia="Times New Roman CYR"/>
          <w:sz w:val="28"/>
          <w:szCs w:val="28"/>
          <w:lang w:val="uk-UA"/>
        </w:rPr>
        <w:t>3</w:t>
      </w:r>
      <w:r>
        <w:rPr>
          <w:rFonts w:eastAsia="Times New Roman CYR"/>
          <w:sz w:val="28"/>
          <w:szCs w:val="28"/>
          <w:lang w:val="uk-UA"/>
        </w:rPr>
        <w:t xml:space="preserve"> року У</w:t>
      </w:r>
      <w:r w:rsidRPr="00AC7F79">
        <w:rPr>
          <w:rFonts w:eastAsia="Times New Roman CYR"/>
          <w:sz w:val="28"/>
          <w:szCs w:val="28"/>
          <w:lang w:val="uk-UA"/>
        </w:rPr>
        <w:t>правління здійсню</w:t>
      </w:r>
      <w:r>
        <w:rPr>
          <w:rFonts w:eastAsia="Times New Roman CYR"/>
          <w:sz w:val="28"/>
          <w:szCs w:val="28"/>
          <w:lang w:val="uk-UA"/>
        </w:rPr>
        <w:t>вало</w:t>
      </w:r>
      <w:r w:rsidRPr="00AC7F79">
        <w:rPr>
          <w:rFonts w:eastAsia="Times New Roman CYR"/>
          <w:sz w:val="28"/>
          <w:szCs w:val="28"/>
          <w:lang w:val="uk-UA"/>
        </w:rPr>
        <w:t xml:space="preserve"> діяльність</w:t>
      </w:r>
      <w:r>
        <w:rPr>
          <w:rFonts w:eastAsia="Times New Roman CYR"/>
          <w:sz w:val="28"/>
          <w:szCs w:val="28"/>
          <w:lang w:val="uk-UA"/>
        </w:rPr>
        <w:t>,</w:t>
      </w:r>
      <w:r w:rsidRPr="00AC7F79">
        <w:rPr>
          <w:rFonts w:eastAsia="Times New Roman CYR"/>
          <w:sz w:val="28"/>
          <w:szCs w:val="28"/>
          <w:lang w:val="uk-UA"/>
        </w:rPr>
        <w:t xml:space="preserve"> спрямован</w:t>
      </w:r>
      <w:r>
        <w:rPr>
          <w:rFonts w:eastAsia="Times New Roman CYR"/>
          <w:sz w:val="28"/>
          <w:szCs w:val="28"/>
          <w:lang w:val="uk-UA"/>
        </w:rPr>
        <w:t>у</w:t>
      </w:r>
      <w:r w:rsidRPr="00AC7F79">
        <w:rPr>
          <w:rFonts w:eastAsia="Times New Roman CYR"/>
          <w:sz w:val="28"/>
          <w:szCs w:val="28"/>
          <w:lang w:val="uk-UA"/>
        </w:rPr>
        <w:t xml:space="preserve"> на захист інтересів</w:t>
      </w:r>
      <w:r w:rsidR="007F7AD9">
        <w:rPr>
          <w:rFonts w:eastAsia="Times New Roman CYR"/>
          <w:sz w:val="28"/>
          <w:szCs w:val="28"/>
          <w:lang w:val="uk-UA"/>
        </w:rPr>
        <w:t xml:space="preserve"> Криворізької міської </w:t>
      </w:r>
      <w:r w:rsidRPr="00AC7F79">
        <w:rPr>
          <w:rFonts w:eastAsia="Times New Roman CYR"/>
          <w:sz w:val="28"/>
          <w:szCs w:val="28"/>
          <w:lang w:val="uk-UA"/>
        </w:rPr>
        <w:t>територіальної громади</w:t>
      </w:r>
      <w:r w:rsidR="00F5740F">
        <w:rPr>
          <w:rFonts w:eastAsia="Times New Roman CYR"/>
          <w:sz w:val="28"/>
          <w:szCs w:val="28"/>
          <w:lang w:val="uk-UA"/>
        </w:rPr>
        <w:t xml:space="preserve"> </w:t>
      </w:r>
      <w:r w:rsidRPr="00AC7F79">
        <w:rPr>
          <w:rFonts w:eastAsia="Times New Roman CYR"/>
          <w:sz w:val="28"/>
          <w:szCs w:val="28"/>
          <w:lang w:val="uk-UA"/>
        </w:rPr>
        <w:t xml:space="preserve">в особі міської ради та її виконавчих органів </w:t>
      </w:r>
      <w:r>
        <w:rPr>
          <w:rFonts w:eastAsia="Times New Roman CYR"/>
          <w:sz w:val="28"/>
          <w:szCs w:val="28"/>
          <w:lang w:val="uk-UA"/>
        </w:rPr>
        <w:t>в</w:t>
      </w:r>
      <w:r w:rsidRPr="00AC7F79">
        <w:rPr>
          <w:rFonts w:eastAsia="Times New Roman CYR"/>
          <w:sz w:val="28"/>
          <w:szCs w:val="28"/>
          <w:lang w:val="uk-UA"/>
        </w:rPr>
        <w:t xml:space="preserve"> судовому порядку шляхом ведення позовної та представницької роботи. </w:t>
      </w:r>
    </w:p>
    <w:p w14:paraId="3D4D328C" w14:textId="77777777" w:rsidR="00A212A9" w:rsidRDefault="00A212A9" w:rsidP="00A212A9">
      <w:pPr>
        <w:shd w:val="clear" w:color="auto" w:fill="FFFFFF"/>
        <w:tabs>
          <w:tab w:val="left" w:pos="797"/>
        </w:tabs>
        <w:ind w:firstLine="567"/>
        <w:jc w:val="both"/>
        <w:rPr>
          <w:rFonts w:eastAsia="Times New Roman CYR"/>
          <w:sz w:val="28"/>
          <w:szCs w:val="28"/>
          <w:lang w:val="uk-UA"/>
        </w:rPr>
      </w:pPr>
      <w:r>
        <w:rPr>
          <w:rFonts w:eastAsia="Times New Roman CYR"/>
          <w:sz w:val="28"/>
          <w:szCs w:val="28"/>
          <w:lang w:val="uk-UA"/>
        </w:rPr>
        <w:t>З</w:t>
      </w:r>
      <w:r w:rsidRPr="00AC7F79">
        <w:rPr>
          <w:rFonts w:eastAsia="Times New Roman CYR"/>
          <w:sz w:val="28"/>
          <w:szCs w:val="28"/>
          <w:lang w:val="uk-UA"/>
        </w:rPr>
        <w:t>дійсню</w:t>
      </w:r>
      <w:r>
        <w:rPr>
          <w:rFonts w:eastAsia="Times New Roman CYR"/>
          <w:sz w:val="28"/>
          <w:szCs w:val="28"/>
          <w:lang w:val="uk-UA"/>
        </w:rPr>
        <w:t>валося</w:t>
      </w:r>
      <w:r w:rsidRPr="00AC7F79">
        <w:rPr>
          <w:rFonts w:eastAsia="Times New Roman CYR"/>
          <w:sz w:val="28"/>
          <w:szCs w:val="28"/>
          <w:lang w:val="uk-UA"/>
        </w:rPr>
        <w:t xml:space="preserve"> опрацювання матеріалів, </w:t>
      </w:r>
      <w:r>
        <w:rPr>
          <w:rFonts w:eastAsia="Times New Roman CYR"/>
          <w:sz w:val="28"/>
          <w:szCs w:val="28"/>
          <w:lang w:val="uk-UA"/>
        </w:rPr>
        <w:t>що</w:t>
      </w:r>
      <w:r w:rsidRPr="00AC7F79">
        <w:rPr>
          <w:rFonts w:eastAsia="Times New Roman CYR"/>
          <w:sz w:val="28"/>
          <w:szCs w:val="28"/>
          <w:lang w:val="uk-UA"/>
        </w:rPr>
        <w:t xml:space="preserve"> надход</w:t>
      </w:r>
      <w:r>
        <w:rPr>
          <w:rFonts w:eastAsia="Times New Roman CYR"/>
          <w:sz w:val="28"/>
          <w:szCs w:val="28"/>
          <w:lang w:val="uk-UA"/>
        </w:rPr>
        <w:t>или</w:t>
      </w:r>
      <w:r w:rsidRPr="00AC7F79">
        <w:rPr>
          <w:rFonts w:eastAsia="Times New Roman CYR"/>
          <w:sz w:val="28"/>
          <w:szCs w:val="28"/>
          <w:lang w:val="uk-UA"/>
        </w:rPr>
        <w:t xml:space="preserve"> від структурних підрозділів, підготовк</w:t>
      </w:r>
      <w:r>
        <w:rPr>
          <w:rFonts w:eastAsia="Times New Roman CYR"/>
          <w:sz w:val="28"/>
          <w:szCs w:val="28"/>
          <w:lang w:val="uk-UA"/>
        </w:rPr>
        <w:t>а</w:t>
      </w:r>
      <w:r w:rsidRPr="00AC7F79">
        <w:rPr>
          <w:rFonts w:eastAsia="Times New Roman CYR"/>
          <w:sz w:val="28"/>
          <w:szCs w:val="28"/>
          <w:lang w:val="uk-UA"/>
        </w:rPr>
        <w:t xml:space="preserve"> позовних заяв та подання їх до суду, апеляційне та касаційне оскарження судових рішень до судів вищих інстанцій, </w:t>
      </w:r>
      <w:r>
        <w:rPr>
          <w:rFonts w:eastAsia="Times New Roman CYR"/>
          <w:sz w:val="28"/>
          <w:szCs w:val="28"/>
          <w:lang w:val="uk-UA"/>
        </w:rPr>
        <w:t xml:space="preserve">звернення з заявами щодо внесення відомостей до Єдиного державного реєстру досудових розслідувань, подання заяв щодо визнання потерпілою стороною у кримінальному провадженні, </w:t>
      </w:r>
      <w:r w:rsidRPr="00AC7F79">
        <w:rPr>
          <w:rFonts w:eastAsia="Times New Roman CYR"/>
          <w:sz w:val="28"/>
          <w:szCs w:val="28"/>
          <w:lang w:val="uk-UA"/>
        </w:rPr>
        <w:t>забезпечу</w:t>
      </w:r>
      <w:r>
        <w:rPr>
          <w:rFonts w:eastAsia="Times New Roman CYR"/>
          <w:sz w:val="28"/>
          <w:szCs w:val="28"/>
          <w:lang w:val="uk-UA"/>
        </w:rPr>
        <w:t>вався</w:t>
      </w:r>
      <w:r w:rsidRPr="00AC7F79">
        <w:rPr>
          <w:rFonts w:eastAsia="Times New Roman CYR"/>
          <w:sz w:val="28"/>
          <w:szCs w:val="28"/>
          <w:lang w:val="uk-UA"/>
        </w:rPr>
        <w:t xml:space="preserve"> юридичний супровід судових справ, у яких Криворізька міська рада, її виконком, міський голова виступа</w:t>
      </w:r>
      <w:r>
        <w:rPr>
          <w:rFonts w:eastAsia="Times New Roman CYR"/>
          <w:sz w:val="28"/>
          <w:szCs w:val="28"/>
          <w:lang w:val="uk-UA"/>
        </w:rPr>
        <w:t>ли</w:t>
      </w:r>
      <w:r w:rsidRPr="00AC7F79">
        <w:rPr>
          <w:rFonts w:eastAsia="Times New Roman CYR"/>
          <w:sz w:val="28"/>
          <w:szCs w:val="28"/>
          <w:lang w:val="uk-UA"/>
        </w:rPr>
        <w:t xml:space="preserve"> позивачами, відповідачами, третіми особами. </w:t>
      </w:r>
    </w:p>
    <w:p w14:paraId="5598E931" w14:textId="69867E3B" w:rsidR="00AA7EAB" w:rsidRPr="00B852BF" w:rsidRDefault="00AA7EAB" w:rsidP="00AA7EAB">
      <w:pPr>
        <w:shd w:val="clear" w:color="auto" w:fill="FFFFFF"/>
        <w:tabs>
          <w:tab w:val="left" w:pos="797"/>
        </w:tabs>
        <w:ind w:firstLine="567"/>
        <w:jc w:val="both"/>
        <w:rPr>
          <w:sz w:val="28"/>
          <w:szCs w:val="28"/>
          <w:lang w:val="uk-UA"/>
        </w:rPr>
      </w:pPr>
      <w:r w:rsidRPr="00B852BF">
        <w:rPr>
          <w:sz w:val="28"/>
          <w:szCs w:val="28"/>
          <w:lang w:val="uk-UA"/>
        </w:rPr>
        <w:t xml:space="preserve">За звітний період спеціалісти Управління брали участь у </w:t>
      </w:r>
      <w:r w:rsidRPr="00627F32">
        <w:rPr>
          <w:sz w:val="28"/>
          <w:szCs w:val="28"/>
          <w:lang w:val="uk-UA"/>
        </w:rPr>
        <w:t>364</w:t>
      </w:r>
      <w:r w:rsidRPr="00B852BF">
        <w:rPr>
          <w:b/>
          <w:sz w:val="28"/>
          <w:szCs w:val="28"/>
          <w:lang w:val="uk-UA"/>
        </w:rPr>
        <w:t xml:space="preserve"> </w:t>
      </w:r>
      <w:r w:rsidRPr="00B852BF">
        <w:rPr>
          <w:sz w:val="28"/>
          <w:szCs w:val="28"/>
          <w:lang w:val="uk-UA"/>
        </w:rPr>
        <w:t>справах різних категорій, що були предметом розгляду судів загальної та спеціальної юрисдикцій усіх інстанцій, провадження за якими порушено у 202</w:t>
      </w:r>
      <w:r w:rsidR="000B29C9" w:rsidRPr="00B852BF">
        <w:rPr>
          <w:sz w:val="28"/>
          <w:szCs w:val="28"/>
          <w:lang w:val="uk-UA"/>
        </w:rPr>
        <w:t>3</w:t>
      </w:r>
      <w:r w:rsidRPr="00B852BF">
        <w:rPr>
          <w:sz w:val="28"/>
          <w:szCs w:val="28"/>
          <w:lang w:val="uk-UA"/>
        </w:rPr>
        <w:t xml:space="preserve"> році та попередніх роках. </w:t>
      </w:r>
    </w:p>
    <w:p w14:paraId="6636EFD0" w14:textId="4AA8893A" w:rsidR="00AA7EAB" w:rsidRDefault="00AA7EAB" w:rsidP="00AA7EAB">
      <w:pPr>
        <w:pStyle w:val="31"/>
        <w:spacing w:after="0" w:line="240" w:lineRule="auto"/>
        <w:ind w:left="0" w:firstLine="540"/>
        <w:jc w:val="both"/>
        <w:rPr>
          <w:sz w:val="28"/>
          <w:szCs w:val="28"/>
        </w:rPr>
      </w:pPr>
      <w:r w:rsidRPr="00854F49">
        <w:rPr>
          <w:sz w:val="28"/>
          <w:szCs w:val="28"/>
        </w:rPr>
        <w:lastRenderedPageBreak/>
        <w:t>Упродовж 202</w:t>
      </w:r>
      <w:r w:rsidR="00F95D77">
        <w:rPr>
          <w:sz w:val="28"/>
          <w:szCs w:val="28"/>
        </w:rPr>
        <w:t>3</w:t>
      </w:r>
      <w:r w:rsidRPr="00854F49">
        <w:rPr>
          <w:sz w:val="28"/>
          <w:szCs w:val="28"/>
        </w:rPr>
        <w:t xml:space="preserve"> року фахівці Управління забезпечили представництво Криворізької міської ради, виконавчого комітету та його структурних підрозділів за справами таких категорій:</w:t>
      </w:r>
    </w:p>
    <w:p w14:paraId="649AF7CB" w14:textId="3BFC2821" w:rsidR="00AA7EAB" w:rsidRPr="00B23388" w:rsidRDefault="00AA7EAB" w:rsidP="006C2BA1">
      <w:pPr>
        <w:pStyle w:val="31"/>
        <w:spacing w:after="0" w:line="240" w:lineRule="auto"/>
        <w:ind w:left="0" w:firstLine="567"/>
        <w:jc w:val="both"/>
        <w:rPr>
          <w:sz w:val="28"/>
          <w:szCs w:val="28"/>
        </w:rPr>
      </w:pPr>
      <w:r w:rsidRPr="00B23388">
        <w:rPr>
          <w:sz w:val="28"/>
          <w:szCs w:val="28"/>
        </w:rPr>
        <w:t xml:space="preserve">- </w:t>
      </w:r>
      <w:r w:rsidRPr="00627F32">
        <w:rPr>
          <w:sz w:val="28"/>
          <w:szCs w:val="28"/>
        </w:rPr>
        <w:t>43</w:t>
      </w:r>
      <w:r w:rsidRPr="00B23388">
        <w:rPr>
          <w:sz w:val="28"/>
          <w:szCs w:val="28"/>
        </w:rPr>
        <w:t xml:space="preserve"> справ</w:t>
      </w:r>
      <w:r w:rsidR="007E5114" w:rsidRPr="00B23388">
        <w:rPr>
          <w:sz w:val="28"/>
          <w:szCs w:val="28"/>
        </w:rPr>
        <w:t>и</w:t>
      </w:r>
      <w:r w:rsidRPr="00B23388">
        <w:rPr>
          <w:sz w:val="28"/>
          <w:szCs w:val="28"/>
        </w:rPr>
        <w:t xml:space="preserve"> у порядку адміністративного судочинства з розгляду спорів у сфері </w:t>
      </w:r>
      <w:r w:rsidR="007E5114" w:rsidRPr="00B23388">
        <w:rPr>
          <w:sz w:val="28"/>
          <w:szCs w:val="28"/>
        </w:rPr>
        <w:t xml:space="preserve"> </w:t>
      </w:r>
      <w:r w:rsidR="007362D1" w:rsidRPr="00B23388">
        <w:rPr>
          <w:sz w:val="28"/>
          <w:szCs w:val="28"/>
        </w:rPr>
        <w:t xml:space="preserve"> </w:t>
      </w:r>
      <w:r w:rsidRPr="00B23388">
        <w:rPr>
          <w:sz w:val="28"/>
          <w:szCs w:val="28"/>
        </w:rPr>
        <w:t>публічно-правових</w:t>
      </w:r>
      <w:r w:rsidR="007E5114" w:rsidRPr="00B23388">
        <w:rPr>
          <w:sz w:val="28"/>
          <w:szCs w:val="28"/>
        </w:rPr>
        <w:t xml:space="preserve">  </w:t>
      </w:r>
      <w:r w:rsidR="007362D1" w:rsidRPr="00B23388">
        <w:rPr>
          <w:sz w:val="28"/>
          <w:szCs w:val="28"/>
        </w:rPr>
        <w:t xml:space="preserve"> </w:t>
      </w:r>
      <w:r w:rsidRPr="00B23388">
        <w:rPr>
          <w:sz w:val="28"/>
          <w:szCs w:val="28"/>
        </w:rPr>
        <w:t xml:space="preserve">відносин, </w:t>
      </w:r>
      <w:r w:rsidR="007E5114" w:rsidRPr="00B23388">
        <w:rPr>
          <w:sz w:val="28"/>
          <w:szCs w:val="28"/>
        </w:rPr>
        <w:t xml:space="preserve"> </w:t>
      </w:r>
      <w:r w:rsidRPr="00B23388">
        <w:rPr>
          <w:sz w:val="28"/>
          <w:szCs w:val="28"/>
        </w:rPr>
        <w:t xml:space="preserve">у </w:t>
      </w:r>
      <w:r w:rsidR="007E5114" w:rsidRPr="00B23388">
        <w:rPr>
          <w:sz w:val="28"/>
          <w:szCs w:val="28"/>
        </w:rPr>
        <w:t xml:space="preserve"> </w:t>
      </w:r>
      <w:r w:rsidRPr="00B23388">
        <w:rPr>
          <w:sz w:val="28"/>
          <w:szCs w:val="28"/>
        </w:rPr>
        <w:t xml:space="preserve">тому </w:t>
      </w:r>
      <w:r w:rsidR="007E5114" w:rsidRPr="00B23388">
        <w:rPr>
          <w:sz w:val="28"/>
          <w:szCs w:val="28"/>
        </w:rPr>
        <w:t xml:space="preserve"> </w:t>
      </w:r>
      <w:r w:rsidR="007362D1" w:rsidRPr="00B23388">
        <w:rPr>
          <w:sz w:val="28"/>
          <w:szCs w:val="28"/>
        </w:rPr>
        <w:t xml:space="preserve"> </w:t>
      </w:r>
      <w:r w:rsidRPr="00B23388">
        <w:rPr>
          <w:sz w:val="28"/>
          <w:szCs w:val="28"/>
        </w:rPr>
        <w:t xml:space="preserve">числі </w:t>
      </w:r>
      <w:r w:rsidR="007E5114" w:rsidRPr="00B23388">
        <w:rPr>
          <w:sz w:val="28"/>
          <w:szCs w:val="28"/>
        </w:rPr>
        <w:t xml:space="preserve"> </w:t>
      </w:r>
      <w:r w:rsidR="007362D1" w:rsidRPr="00B23388">
        <w:rPr>
          <w:sz w:val="28"/>
          <w:szCs w:val="28"/>
        </w:rPr>
        <w:t xml:space="preserve"> </w:t>
      </w:r>
      <w:r w:rsidRPr="00B23388">
        <w:rPr>
          <w:sz w:val="28"/>
          <w:szCs w:val="28"/>
        </w:rPr>
        <w:t xml:space="preserve">оскарження </w:t>
      </w:r>
      <w:r w:rsidR="007E5114" w:rsidRPr="00B23388">
        <w:rPr>
          <w:sz w:val="28"/>
          <w:szCs w:val="28"/>
        </w:rPr>
        <w:t xml:space="preserve"> </w:t>
      </w:r>
      <w:r w:rsidRPr="00B23388">
        <w:rPr>
          <w:sz w:val="28"/>
          <w:szCs w:val="28"/>
        </w:rPr>
        <w:t xml:space="preserve">рішень, </w:t>
      </w:r>
      <w:r w:rsidR="007362D1" w:rsidRPr="00B23388">
        <w:rPr>
          <w:sz w:val="28"/>
          <w:szCs w:val="28"/>
        </w:rPr>
        <w:t xml:space="preserve"> </w:t>
      </w:r>
      <w:r w:rsidRPr="00B23388">
        <w:rPr>
          <w:sz w:val="28"/>
          <w:szCs w:val="28"/>
        </w:rPr>
        <w:t xml:space="preserve">дій </w:t>
      </w:r>
      <w:r w:rsidR="007E5114" w:rsidRPr="00B23388">
        <w:rPr>
          <w:sz w:val="28"/>
          <w:szCs w:val="28"/>
        </w:rPr>
        <w:t xml:space="preserve"> </w:t>
      </w:r>
      <w:r w:rsidRPr="00B23388">
        <w:rPr>
          <w:sz w:val="28"/>
          <w:szCs w:val="28"/>
        </w:rPr>
        <w:t xml:space="preserve">чи </w:t>
      </w:r>
    </w:p>
    <w:p w14:paraId="20057BDB" w14:textId="5C20BDA9" w:rsidR="00214634" w:rsidRPr="00B23388" w:rsidRDefault="00AA7EAB" w:rsidP="006C2BA1">
      <w:pPr>
        <w:pStyle w:val="31"/>
        <w:spacing w:after="0" w:line="240" w:lineRule="auto"/>
        <w:ind w:left="0" w:firstLine="567"/>
        <w:jc w:val="both"/>
        <w:rPr>
          <w:sz w:val="28"/>
          <w:szCs w:val="28"/>
        </w:rPr>
      </w:pPr>
      <w:r w:rsidRPr="00B23388">
        <w:rPr>
          <w:sz w:val="28"/>
          <w:szCs w:val="28"/>
        </w:rPr>
        <w:t>бездіяльності Криворізької міської ради, її виконавчих органів;</w:t>
      </w:r>
    </w:p>
    <w:p w14:paraId="1A44D0EF" w14:textId="4E6AED22" w:rsidR="00AA7EAB" w:rsidRPr="00854F49" w:rsidRDefault="00AA7EAB" w:rsidP="006C2BA1">
      <w:pPr>
        <w:pStyle w:val="31"/>
        <w:spacing w:after="0" w:line="240" w:lineRule="auto"/>
        <w:ind w:left="0" w:firstLine="567"/>
        <w:jc w:val="both"/>
        <w:rPr>
          <w:sz w:val="28"/>
          <w:szCs w:val="28"/>
        </w:rPr>
      </w:pPr>
      <w:r w:rsidRPr="00B23388">
        <w:rPr>
          <w:sz w:val="28"/>
          <w:szCs w:val="28"/>
        </w:rPr>
        <w:t xml:space="preserve">- </w:t>
      </w:r>
      <w:r w:rsidRPr="00627F32">
        <w:rPr>
          <w:sz w:val="28"/>
          <w:szCs w:val="28"/>
        </w:rPr>
        <w:t>140</w:t>
      </w:r>
      <w:r w:rsidR="00B23388">
        <w:rPr>
          <w:b/>
          <w:sz w:val="28"/>
          <w:szCs w:val="28"/>
        </w:rPr>
        <w:t xml:space="preserve"> </w:t>
      </w:r>
      <w:r w:rsidRPr="00B23388">
        <w:rPr>
          <w:sz w:val="28"/>
          <w:szCs w:val="28"/>
        </w:rPr>
        <w:t>справ в порядку цивільного судочинства, предметом спору за як</w:t>
      </w:r>
      <w:r w:rsidR="003011DB" w:rsidRPr="00B23388">
        <w:rPr>
          <w:sz w:val="28"/>
          <w:szCs w:val="28"/>
        </w:rPr>
        <w:t>ими</w:t>
      </w:r>
      <w:r w:rsidRPr="00B23388">
        <w:rPr>
          <w:sz w:val="28"/>
          <w:szCs w:val="28"/>
        </w:rPr>
        <w:t xml:space="preserve"> було визнання права власності на майно, визнання часток у спільному майні, визнання права власності за </w:t>
      </w:r>
      <w:proofErr w:type="spellStart"/>
      <w:r w:rsidRPr="00B23388">
        <w:rPr>
          <w:sz w:val="28"/>
          <w:szCs w:val="28"/>
        </w:rPr>
        <w:t>набувальною</w:t>
      </w:r>
      <w:proofErr w:type="spellEnd"/>
      <w:r w:rsidRPr="00B23388">
        <w:rPr>
          <w:sz w:val="28"/>
          <w:szCs w:val="28"/>
        </w:rPr>
        <w:t xml:space="preserve"> давністю щодо об’єктів індивідуальної житлової забудови, усунення перешкод у користуванні власністю, уст</w:t>
      </w:r>
      <w:r w:rsidRPr="00854F49">
        <w:rPr>
          <w:sz w:val="28"/>
          <w:szCs w:val="28"/>
        </w:rPr>
        <w:t>ановлення фактів, що мають юридичне значення, скасування реєстрації права власності та ін.;</w:t>
      </w:r>
    </w:p>
    <w:p w14:paraId="59439BB8" w14:textId="0E21B622" w:rsidR="00214634" w:rsidRDefault="00AA7EAB" w:rsidP="006C2BA1">
      <w:pPr>
        <w:pStyle w:val="31"/>
        <w:spacing w:after="0" w:line="240" w:lineRule="auto"/>
        <w:ind w:left="0" w:firstLine="567"/>
        <w:jc w:val="both"/>
        <w:rPr>
          <w:sz w:val="28"/>
          <w:szCs w:val="28"/>
        </w:rPr>
      </w:pPr>
      <w:r w:rsidRPr="00854F49">
        <w:rPr>
          <w:sz w:val="28"/>
          <w:szCs w:val="28"/>
        </w:rPr>
        <w:t xml:space="preserve">- </w:t>
      </w:r>
      <w:r w:rsidRPr="00627F32">
        <w:rPr>
          <w:sz w:val="28"/>
          <w:szCs w:val="28"/>
        </w:rPr>
        <w:t>181</w:t>
      </w:r>
      <w:r w:rsidRPr="00854F49">
        <w:rPr>
          <w:sz w:val="28"/>
          <w:szCs w:val="28"/>
        </w:rPr>
        <w:t xml:space="preserve"> справ</w:t>
      </w:r>
      <w:r w:rsidR="00B274F8">
        <w:rPr>
          <w:sz w:val="28"/>
          <w:szCs w:val="28"/>
        </w:rPr>
        <w:t>а</w:t>
      </w:r>
      <w:r w:rsidRPr="00854F49">
        <w:rPr>
          <w:sz w:val="28"/>
          <w:szCs w:val="28"/>
        </w:rPr>
        <w:t xml:space="preserve"> юрисдикції господарського суду, що пов’язані зі здійсненням господарської діяльності, а саме: стягнення заборгованості з орендної плати за користування нерухомим майном (земля та об’єкти нерухомості), що належить до комунальної власності міста,  стягнення безпідставно утриманих коштів за користування комунальним майном, повернення земельних ділянок та іншого нерухомого майна, що належать до власності</w:t>
      </w:r>
      <w:r w:rsidR="00DD236C">
        <w:rPr>
          <w:sz w:val="28"/>
          <w:szCs w:val="28"/>
        </w:rPr>
        <w:t xml:space="preserve"> Криворізької міської</w:t>
      </w:r>
      <w:r w:rsidRPr="00854F49">
        <w:rPr>
          <w:sz w:val="28"/>
          <w:szCs w:val="28"/>
        </w:rPr>
        <w:t xml:space="preserve"> територіальної громади</w:t>
      </w:r>
      <w:r w:rsidR="00DD236C">
        <w:rPr>
          <w:sz w:val="28"/>
          <w:szCs w:val="28"/>
        </w:rPr>
        <w:t xml:space="preserve"> </w:t>
      </w:r>
      <w:r w:rsidRPr="00854F49">
        <w:rPr>
          <w:sz w:val="28"/>
          <w:szCs w:val="28"/>
        </w:rPr>
        <w:t>з чужого користування (після закінчення терміну дії договірних відносин) без належним чином оформлених речових прав та відповідне врегулювання окремих договірних відносин (укладання, зміна умов та розірвання договорів), справи про банкрутство</w:t>
      </w:r>
      <w:r w:rsidR="000E2F6E">
        <w:rPr>
          <w:sz w:val="28"/>
          <w:szCs w:val="28"/>
        </w:rPr>
        <w:t>, скасування державної реєстрації права власності на об</w:t>
      </w:r>
      <w:r w:rsidR="000E2F6E" w:rsidRPr="000E2F6E">
        <w:rPr>
          <w:sz w:val="28"/>
          <w:szCs w:val="28"/>
        </w:rPr>
        <w:t>’</w:t>
      </w:r>
      <w:r w:rsidR="000E2F6E">
        <w:rPr>
          <w:sz w:val="28"/>
          <w:szCs w:val="28"/>
        </w:rPr>
        <w:t>єкти нерухомого майна</w:t>
      </w:r>
      <w:r w:rsidRPr="00854F49">
        <w:rPr>
          <w:sz w:val="28"/>
          <w:szCs w:val="28"/>
        </w:rPr>
        <w:t xml:space="preserve"> тощо</w:t>
      </w:r>
      <w:r w:rsidR="00155F9E">
        <w:rPr>
          <w:sz w:val="28"/>
          <w:szCs w:val="28"/>
        </w:rPr>
        <w:t>.</w:t>
      </w:r>
    </w:p>
    <w:p w14:paraId="5170EB65" w14:textId="624A2B11" w:rsidR="00AA7EAB" w:rsidRDefault="00E63CE1" w:rsidP="006C2BA1">
      <w:pPr>
        <w:pStyle w:val="31"/>
        <w:spacing w:after="0" w:line="240" w:lineRule="auto"/>
        <w:ind w:left="0" w:firstLine="567"/>
        <w:jc w:val="both"/>
        <w:rPr>
          <w:sz w:val="28"/>
          <w:szCs w:val="28"/>
        </w:rPr>
      </w:pPr>
      <w:r w:rsidRPr="00DA3EF6">
        <w:rPr>
          <w:sz w:val="28"/>
          <w:szCs w:val="28"/>
        </w:rPr>
        <w:t xml:space="preserve">Внаслідок здійснення Управлінням оскарження </w:t>
      </w:r>
      <w:r w:rsidR="00614971" w:rsidRPr="00DA3EF6">
        <w:rPr>
          <w:sz w:val="28"/>
          <w:szCs w:val="28"/>
        </w:rPr>
        <w:t>дій органів державного фінансового контролю щодо проведення ревізії бюджету Криворізької</w:t>
      </w:r>
      <w:r w:rsidR="003D5C26">
        <w:rPr>
          <w:sz w:val="28"/>
          <w:szCs w:val="28"/>
        </w:rPr>
        <w:t xml:space="preserve"> </w:t>
      </w:r>
      <w:r w:rsidR="0030433E">
        <w:rPr>
          <w:sz w:val="28"/>
          <w:szCs w:val="28"/>
        </w:rPr>
        <w:t xml:space="preserve">міської </w:t>
      </w:r>
      <w:r w:rsidR="00614971" w:rsidRPr="00DA3EF6">
        <w:rPr>
          <w:sz w:val="28"/>
          <w:szCs w:val="28"/>
        </w:rPr>
        <w:t xml:space="preserve">територіальної громади та </w:t>
      </w:r>
      <w:r w:rsidRPr="00DA3EF6">
        <w:rPr>
          <w:sz w:val="28"/>
          <w:szCs w:val="28"/>
        </w:rPr>
        <w:t>вимоги Управління Північного офісу Держаудитслужби в Житомирській області «Про усунення виявлених ревізією порушень чинного законодавства»</w:t>
      </w:r>
      <w:r w:rsidR="00614971" w:rsidRPr="00DA3EF6">
        <w:rPr>
          <w:sz w:val="28"/>
          <w:szCs w:val="28"/>
        </w:rPr>
        <w:t xml:space="preserve"> стосовно усунення порушень на суму біля 27 млрд. грн. </w:t>
      </w:r>
      <w:r w:rsidRPr="00DA3EF6">
        <w:rPr>
          <w:sz w:val="28"/>
          <w:szCs w:val="28"/>
        </w:rPr>
        <w:t xml:space="preserve"> </w:t>
      </w:r>
      <w:r w:rsidR="00614971" w:rsidRPr="00DA3EF6">
        <w:rPr>
          <w:sz w:val="28"/>
          <w:szCs w:val="28"/>
        </w:rPr>
        <w:t xml:space="preserve">у судовому порядку </w:t>
      </w:r>
      <w:r w:rsidRPr="00DA3EF6">
        <w:rPr>
          <w:sz w:val="28"/>
          <w:szCs w:val="28"/>
        </w:rPr>
        <w:t>та забезпечення процесуально</w:t>
      </w:r>
      <w:r w:rsidR="00614971" w:rsidRPr="00DA3EF6">
        <w:rPr>
          <w:sz w:val="28"/>
          <w:szCs w:val="28"/>
        </w:rPr>
        <w:t>го супроводу справи у 2023 році було прийнято рішення, яким скасовано вимогу органу державного фінансового контролю в повному обсязі.</w:t>
      </w:r>
    </w:p>
    <w:p w14:paraId="1215CD37" w14:textId="77777777" w:rsidR="00EF6822" w:rsidRPr="00287315" w:rsidRDefault="00EF6822" w:rsidP="006C2BA1">
      <w:pPr>
        <w:pStyle w:val="31"/>
        <w:spacing w:after="0" w:line="240" w:lineRule="auto"/>
        <w:ind w:left="0" w:firstLine="567"/>
        <w:jc w:val="both"/>
        <w:rPr>
          <w:sz w:val="28"/>
          <w:szCs w:val="28"/>
        </w:rPr>
      </w:pPr>
      <w:r w:rsidRPr="00287315">
        <w:rPr>
          <w:sz w:val="28"/>
          <w:szCs w:val="28"/>
        </w:rPr>
        <w:t xml:space="preserve">Також було забезпечено оскарження висновків органів державного фінансового контролю складених </w:t>
      </w:r>
      <w:proofErr w:type="spellStart"/>
      <w:r w:rsidRPr="00287315">
        <w:rPr>
          <w:sz w:val="28"/>
          <w:szCs w:val="28"/>
        </w:rPr>
        <w:t>внасліок</w:t>
      </w:r>
      <w:proofErr w:type="spellEnd"/>
      <w:r w:rsidRPr="00287315">
        <w:rPr>
          <w:sz w:val="28"/>
          <w:szCs w:val="28"/>
        </w:rPr>
        <w:t xml:space="preserve"> проведених </w:t>
      </w:r>
      <w:proofErr w:type="spellStart"/>
      <w:r w:rsidRPr="00287315">
        <w:rPr>
          <w:sz w:val="28"/>
          <w:szCs w:val="28"/>
        </w:rPr>
        <w:t>моніторингів</w:t>
      </w:r>
      <w:proofErr w:type="spellEnd"/>
      <w:r w:rsidRPr="00287315">
        <w:rPr>
          <w:sz w:val="28"/>
          <w:szCs w:val="28"/>
        </w:rPr>
        <w:t xml:space="preserve"> публічних закупівель замовником в яких виступає виконавчий комітет міської ради, його структурні підрозділи. </w:t>
      </w:r>
    </w:p>
    <w:p w14:paraId="71A0A4D7" w14:textId="377156A5" w:rsidR="00EF6822" w:rsidRPr="00287315" w:rsidRDefault="00EF6822" w:rsidP="006C2BA1">
      <w:pPr>
        <w:pStyle w:val="31"/>
        <w:spacing w:after="0" w:line="240" w:lineRule="auto"/>
        <w:ind w:left="0" w:firstLine="567"/>
        <w:jc w:val="both"/>
        <w:rPr>
          <w:sz w:val="28"/>
          <w:szCs w:val="28"/>
        </w:rPr>
      </w:pPr>
      <w:r w:rsidRPr="00287315">
        <w:rPr>
          <w:sz w:val="28"/>
          <w:szCs w:val="28"/>
        </w:rPr>
        <w:t>У судовому порядку здійснювався захист інтересів територіальної громади у сфері правовідносин стосовно розміщення зовнішньої реклами у місті.</w:t>
      </w:r>
    </w:p>
    <w:p w14:paraId="6377450B" w14:textId="63C588EC" w:rsidR="00EF6822" w:rsidRPr="00287315" w:rsidRDefault="00EF6822" w:rsidP="006C2BA1">
      <w:pPr>
        <w:pStyle w:val="a6"/>
        <w:spacing w:after="0" w:line="240" w:lineRule="auto"/>
        <w:ind w:left="0" w:firstLine="567"/>
        <w:jc w:val="both"/>
        <w:rPr>
          <w:rFonts w:ascii="Times New Roman" w:hAnsi="Times New Roman" w:cs="Times New Roman"/>
          <w:sz w:val="28"/>
          <w:szCs w:val="28"/>
        </w:rPr>
      </w:pPr>
      <w:r w:rsidRPr="00287315">
        <w:rPr>
          <w:rFonts w:ascii="Times New Roman" w:hAnsi="Times New Roman" w:cs="Times New Roman"/>
          <w:sz w:val="28"/>
          <w:szCs w:val="28"/>
        </w:rPr>
        <w:t xml:space="preserve">У 2023 році </w:t>
      </w:r>
      <w:r w:rsidR="003D0D09" w:rsidRPr="00287315">
        <w:rPr>
          <w:rFonts w:ascii="Times New Roman" w:hAnsi="Times New Roman" w:cs="Times New Roman"/>
          <w:sz w:val="28"/>
          <w:szCs w:val="28"/>
        </w:rPr>
        <w:t xml:space="preserve">Управлінням </w:t>
      </w:r>
      <w:r w:rsidR="00F53C9E" w:rsidRPr="00287315">
        <w:rPr>
          <w:rFonts w:ascii="Times New Roman" w:hAnsi="Times New Roman" w:cs="Times New Roman"/>
          <w:sz w:val="28"/>
          <w:szCs w:val="28"/>
        </w:rPr>
        <w:t>було проведено активну</w:t>
      </w:r>
      <w:r w:rsidR="003D0D09" w:rsidRPr="00287315">
        <w:rPr>
          <w:rFonts w:ascii="Times New Roman" w:hAnsi="Times New Roman" w:cs="Times New Roman"/>
          <w:sz w:val="28"/>
          <w:szCs w:val="28"/>
        </w:rPr>
        <w:t xml:space="preserve"> роботу щодо с</w:t>
      </w:r>
      <w:r w:rsidRPr="00287315">
        <w:rPr>
          <w:rFonts w:ascii="Times New Roman" w:hAnsi="Times New Roman" w:cs="Times New Roman"/>
          <w:sz w:val="28"/>
          <w:szCs w:val="28"/>
        </w:rPr>
        <w:t>касування незаконної державної реєстрації права власності на об</w:t>
      </w:r>
      <w:r w:rsidRPr="00287315">
        <w:rPr>
          <w:rFonts w:ascii="Times New Roman" w:hAnsi="Times New Roman" w:cs="Times New Roman"/>
          <w:sz w:val="28"/>
          <w:szCs w:val="28"/>
          <w:lang w:val="ru-RU"/>
        </w:rPr>
        <w:t>’</w:t>
      </w:r>
      <w:proofErr w:type="spellStart"/>
      <w:r w:rsidRPr="00287315">
        <w:rPr>
          <w:rFonts w:ascii="Times New Roman" w:hAnsi="Times New Roman" w:cs="Times New Roman"/>
          <w:sz w:val="28"/>
          <w:szCs w:val="28"/>
        </w:rPr>
        <w:t>єкти</w:t>
      </w:r>
      <w:proofErr w:type="spellEnd"/>
      <w:r w:rsidRPr="00287315">
        <w:rPr>
          <w:rFonts w:ascii="Times New Roman" w:hAnsi="Times New Roman" w:cs="Times New Roman"/>
          <w:sz w:val="28"/>
          <w:szCs w:val="28"/>
        </w:rPr>
        <w:t xml:space="preserve"> нерухомого майна</w:t>
      </w:r>
      <w:r w:rsidR="003D0D09" w:rsidRPr="00287315">
        <w:rPr>
          <w:rFonts w:ascii="Times New Roman" w:hAnsi="Times New Roman" w:cs="Times New Roman"/>
          <w:sz w:val="28"/>
          <w:szCs w:val="28"/>
        </w:rPr>
        <w:t xml:space="preserve"> та звільнення земельних ділянок.</w:t>
      </w:r>
    </w:p>
    <w:p w14:paraId="4AD73377" w14:textId="0CFDC7D6" w:rsidR="00287315" w:rsidRPr="00287315" w:rsidRDefault="00287315" w:rsidP="006C2BA1">
      <w:pPr>
        <w:ind w:firstLine="567"/>
        <w:jc w:val="both"/>
        <w:rPr>
          <w:sz w:val="28"/>
          <w:szCs w:val="28"/>
          <w:lang w:val="uk-UA"/>
        </w:rPr>
      </w:pPr>
      <w:r w:rsidRPr="00287315">
        <w:rPr>
          <w:sz w:val="28"/>
          <w:szCs w:val="28"/>
          <w:lang w:val="uk-UA"/>
        </w:rPr>
        <w:t>Також, за результатом проведеної Управлінням роботи, в судовому порядку була підтверджена правомірність прийняття Криворізькою міською радою рішень про встановлення ставок плати за землю у 2018 і 2019 роках, та про затвердження Технічної документації з нормативної грошової оцінки земель міста Кривого Рогу, яке було чинне на території міста протягом 2016 – 2021 років.</w:t>
      </w:r>
    </w:p>
    <w:p w14:paraId="3C2B3B71" w14:textId="5E759866" w:rsidR="005174A7" w:rsidRDefault="00AA7EAB" w:rsidP="006C2BA1">
      <w:pPr>
        <w:pStyle w:val="31"/>
        <w:spacing w:after="0" w:line="240" w:lineRule="auto"/>
        <w:ind w:left="0" w:firstLine="567"/>
        <w:jc w:val="both"/>
        <w:rPr>
          <w:sz w:val="28"/>
          <w:szCs w:val="28"/>
        </w:rPr>
      </w:pPr>
      <w:r w:rsidRPr="005174A7">
        <w:rPr>
          <w:sz w:val="28"/>
          <w:szCs w:val="28"/>
        </w:rPr>
        <w:t xml:space="preserve">У 2023 році кількість судових засідань у справах, представництво за якими було забезпечено спеціалістами Управління, становить </w:t>
      </w:r>
      <w:r w:rsidRPr="00627F32">
        <w:rPr>
          <w:sz w:val="28"/>
          <w:szCs w:val="28"/>
        </w:rPr>
        <w:t>1</w:t>
      </w:r>
      <w:r w:rsidR="00627F32" w:rsidRPr="00627F32">
        <w:rPr>
          <w:sz w:val="28"/>
          <w:szCs w:val="28"/>
        </w:rPr>
        <w:t xml:space="preserve"> </w:t>
      </w:r>
      <w:r w:rsidRPr="00627F32">
        <w:rPr>
          <w:sz w:val="28"/>
          <w:szCs w:val="28"/>
        </w:rPr>
        <w:t>175.</w:t>
      </w:r>
      <w:r w:rsidRPr="005174A7">
        <w:rPr>
          <w:sz w:val="28"/>
          <w:szCs w:val="28"/>
        </w:rPr>
        <w:t xml:space="preserve"> Ураховуючи введення </w:t>
      </w:r>
      <w:r w:rsidRPr="005174A7">
        <w:rPr>
          <w:sz w:val="28"/>
          <w:szCs w:val="28"/>
        </w:rPr>
        <w:lastRenderedPageBreak/>
        <w:t>воєнного стану</w:t>
      </w:r>
      <w:r w:rsidRPr="005174A7">
        <w:rPr>
          <w:bCs/>
          <w:sz w:val="28"/>
          <w:szCs w:val="28"/>
        </w:rPr>
        <w:t xml:space="preserve"> на території України частина</w:t>
      </w:r>
      <w:r w:rsidRPr="005174A7">
        <w:rPr>
          <w:sz w:val="28"/>
          <w:szCs w:val="28"/>
        </w:rPr>
        <w:t xml:space="preserve"> судових засідань була проведена в режимі відеоконференцій.</w:t>
      </w:r>
    </w:p>
    <w:p w14:paraId="433F5B06" w14:textId="7027A67F" w:rsidR="00AA7EAB" w:rsidRPr="00854F49" w:rsidRDefault="00AA7EAB" w:rsidP="006C2BA1">
      <w:pPr>
        <w:pStyle w:val="31"/>
        <w:spacing w:after="0" w:line="240" w:lineRule="auto"/>
        <w:ind w:left="0" w:firstLine="567"/>
        <w:jc w:val="both"/>
        <w:rPr>
          <w:sz w:val="28"/>
          <w:szCs w:val="28"/>
        </w:rPr>
      </w:pPr>
      <w:r w:rsidRPr="00854F49">
        <w:rPr>
          <w:sz w:val="28"/>
          <w:szCs w:val="28"/>
        </w:rPr>
        <w:t xml:space="preserve">За результатами проведеної Управлінням претензійно-позовної та представницької роботи протягом 2023 року було виконано судових рішень на суму понад </w:t>
      </w:r>
      <w:r w:rsidRPr="00627F32">
        <w:rPr>
          <w:sz w:val="28"/>
          <w:szCs w:val="28"/>
        </w:rPr>
        <w:t>10 000</w:t>
      </w:r>
      <w:r w:rsidR="00CC3E2B" w:rsidRPr="00627F32">
        <w:rPr>
          <w:sz w:val="28"/>
          <w:szCs w:val="28"/>
        </w:rPr>
        <w:t> </w:t>
      </w:r>
      <w:r w:rsidRPr="00627F32">
        <w:rPr>
          <w:sz w:val="28"/>
          <w:szCs w:val="28"/>
        </w:rPr>
        <w:t>000</w:t>
      </w:r>
      <w:r w:rsidR="00CC3E2B">
        <w:rPr>
          <w:b/>
          <w:sz w:val="28"/>
          <w:szCs w:val="28"/>
        </w:rPr>
        <w:t xml:space="preserve"> </w:t>
      </w:r>
      <w:r w:rsidRPr="00854F49">
        <w:rPr>
          <w:sz w:val="28"/>
          <w:szCs w:val="28"/>
        </w:rPr>
        <w:t>грн.</w:t>
      </w:r>
    </w:p>
    <w:p w14:paraId="51A481C1" w14:textId="77777777" w:rsidR="0026419D" w:rsidRPr="00854F49" w:rsidRDefault="0026419D" w:rsidP="00AA7EAB">
      <w:pPr>
        <w:pStyle w:val="31"/>
        <w:spacing w:after="0" w:line="240" w:lineRule="auto"/>
        <w:ind w:left="0" w:firstLine="708"/>
        <w:jc w:val="both"/>
        <w:rPr>
          <w:sz w:val="28"/>
          <w:szCs w:val="28"/>
        </w:rPr>
      </w:pPr>
    </w:p>
    <w:p w14:paraId="6EDEE27D" w14:textId="77777777" w:rsidR="00AA7EAB" w:rsidRPr="00854F49" w:rsidRDefault="00AA7EAB" w:rsidP="00AA7EAB">
      <w:pPr>
        <w:pStyle w:val="31"/>
        <w:spacing w:after="0" w:line="240" w:lineRule="auto"/>
        <w:ind w:left="540"/>
        <w:jc w:val="both"/>
        <w:rPr>
          <w:i/>
          <w:sz w:val="8"/>
          <w:szCs w:val="8"/>
        </w:rPr>
      </w:pPr>
      <w:r w:rsidRPr="00854F49">
        <w:rPr>
          <w:sz w:val="28"/>
          <w:szCs w:val="28"/>
        </w:rPr>
        <w:t xml:space="preserve"> </w:t>
      </w:r>
    </w:p>
    <w:p w14:paraId="77A3D250" w14:textId="77777777" w:rsidR="00AA7EAB" w:rsidRPr="00854F49" w:rsidRDefault="00AA7EAB" w:rsidP="00AA7EAB">
      <w:pPr>
        <w:rPr>
          <w:lang w:val="uk-UA"/>
        </w:rPr>
      </w:pPr>
    </w:p>
    <w:p w14:paraId="62C83F78" w14:textId="77777777" w:rsidR="00A212A9" w:rsidRPr="00AC7F79" w:rsidRDefault="00A212A9" w:rsidP="00A212A9">
      <w:pPr>
        <w:pStyle w:val="31"/>
        <w:spacing w:after="0" w:line="240" w:lineRule="auto"/>
        <w:ind w:left="0" w:firstLine="540"/>
        <w:jc w:val="both"/>
        <w:rPr>
          <w:i/>
          <w:sz w:val="28"/>
          <w:szCs w:val="28"/>
        </w:rPr>
      </w:pPr>
      <w:r w:rsidRPr="00AC7F79">
        <w:rPr>
          <w:noProof/>
          <w:kern w:val="2"/>
          <w:sz w:val="28"/>
          <w:szCs w:val="28"/>
          <w:lang w:val="ru-RU" w:eastAsia="ru-RU" w:bidi="ar-SA"/>
        </w:rPr>
        <w:drawing>
          <wp:inline distT="0" distB="0" distL="0" distR="0" wp14:anchorId="2BEC58BA" wp14:editId="7481735F">
            <wp:extent cx="5343099" cy="2920621"/>
            <wp:effectExtent l="0" t="0" r="10160" b="13335"/>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737DAE7" w14:textId="77777777" w:rsidR="00A212A9" w:rsidRPr="00552D6E" w:rsidRDefault="00A212A9" w:rsidP="00A212A9">
      <w:pPr>
        <w:pStyle w:val="31"/>
        <w:spacing w:after="0" w:line="240" w:lineRule="auto"/>
        <w:ind w:left="0" w:firstLine="540"/>
        <w:jc w:val="both"/>
        <w:rPr>
          <w:i/>
          <w:sz w:val="8"/>
          <w:szCs w:val="8"/>
        </w:rPr>
      </w:pPr>
    </w:p>
    <w:p w14:paraId="74D59081" w14:textId="77777777" w:rsidR="00A212A9" w:rsidRDefault="00A212A9" w:rsidP="00A212A9">
      <w:pPr>
        <w:pStyle w:val="31"/>
        <w:spacing w:after="0" w:line="240" w:lineRule="auto"/>
        <w:ind w:left="0" w:firstLine="540"/>
        <w:jc w:val="both"/>
        <w:rPr>
          <w:sz w:val="28"/>
          <w:szCs w:val="28"/>
        </w:rPr>
      </w:pPr>
    </w:p>
    <w:p w14:paraId="401594BB" w14:textId="77777777" w:rsidR="00A212A9" w:rsidRPr="00AC7F79" w:rsidRDefault="00A212A9" w:rsidP="00A212A9">
      <w:pPr>
        <w:shd w:val="clear" w:color="auto" w:fill="FFFFFF"/>
        <w:spacing w:line="240" w:lineRule="atLeast"/>
        <w:ind w:firstLine="567"/>
        <w:jc w:val="both"/>
        <w:rPr>
          <w:sz w:val="28"/>
          <w:szCs w:val="28"/>
          <w:lang w:val="uk-UA"/>
        </w:rPr>
      </w:pPr>
      <w:r>
        <w:rPr>
          <w:sz w:val="28"/>
          <w:szCs w:val="28"/>
          <w:lang w:val="uk-UA"/>
        </w:rPr>
        <w:t>Протягом 202</w:t>
      </w:r>
      <w:r w:rsidR="00F95D77">
        <w:rPr>
          <w:sz w:val="28"/>
          <w:szCs w:val="28"/>
          <w:lang w:val="uk-UA"/>
        </w:rPr>
        <w:t>3</w:t>
      </w:r>
      <w:r>
        <w:rPr>
          <w:sz w:val="28"/>
          <w:szCs w:val="28"/>
          <w:lang w:val="uk-UA"/>
        </w:rPr>
        <w:t xml:space="preserve"> року робота У</w:t>
      </w:r>
      <w:r w:rsidRPr="00AC7F79">
        <w:rPr>
          <w:sz w:val="28"/>
          <w:szCs w:val="28"/>
          <w:lang w:val="uk-UA"/>
        </w:rPr>
        <w:t>правління</w:t>
      </w:r>
      <w:r>
        <w:rPr>
          <w:sz w:val="28"/>
          <w:szCs w:val="28"/>
          <w:lang w:val="uk-UA"/>
        </w:rPr>
        <w:t xml:space="preserve"> спрямовувалась на додержання та правильне застосування працівниками виконкому міської ради вимог актів чинного законодавства, актів міської ради та її виконавчого комітету, </w:t>
      </w:r>
      <w:r w:rsidRPr="00AC7F79">
        <w:rPr>
          <w:sz w:val="28"/>
          <w:szCs w:val="28"/>
          <w:lang w:val="uk-UA"/>
        </w:rPr>
        <w:t>нада</w:t>
      </w:r>
      <w:r>
        <w:rPr>
          <w:sz w:val="28"/>
          <w:szCs w:val="28"/>
          <w:lang w:val="uk-UA"/>
        </w:rPr>
        <w:t>валась</w:t>
      </w:r>
      <w:r w:rsidRPr="00AC7F79">
        <w:rPr>
          <w:sz w:val="28"/>
          <w:szCs w:val="28"/>
          <w:lang w:val="uk-UA"/>
        </w:rPr>
        <w:t xml:space="preserve"> </w:t>
      </w:r>
      <w:r w:rsidRPr="00AC7F79">
        <w:rPr>
          <w:sz w:val="28"/>
          <w:szCs w:val="28"/>
          <w:lang w:val="uk-UA" w:eastAsia="uk-UA"/>
        </w:rPr>
        <w:t xml:space="preserve">методична  та практична допомога, відповідні </w:t>
      </w:r>
      <w:r w:rsidRPr="00AC7F79">
        <w:rPr>
          <w:sz w:val="28"/>
          <w:szCs w:val="28"/>
          <w:lang w:val="uk-UA"/>
        </w:rPr>
        <w:t>консультації</w:t>
      </w:r>
      <w:r w:rsidRPr="00AC7F79">
        <w:rPr>
          <w:sz w:val="28"/>
          <w:szCs w:val="28"/>
          <w:lang w:val="uk-UA" w:eastAsia="uk-UA"/>
        </w:rPr>
        <w:t xml:space="preserve"> працівникам відділів, управлінь та інших виконавчих органів міської ради з пр</w:t>
      </w:r>
      <w:r>
        <w:rPr>
          <w:sz w:val="28"/>
          <w:szCs w:val="28"/>
          <w:lang w:val="uk-UA" w:eastAsia="uk-UA"/>
        </w:rPr>
        <w:t xml:space="preserve">авових питань, що виникають у </w:t>
      </w:r>
      <w:r w:rsidRPr="00AC7F79">
        <w:rPr>
          <w:sz w:val="28"/>
          <w:szCs w:val="28"/>
          <w:lang w:val="uk-UA" w:eastAsia="uk-UA"/>
        </w:rPr>
        <w:t xml:space="preserve"> практичній діяльності</w:t>
      </w:r>
      <w:r w:rsidRPr="00AC7F79">
        <w:rPr>
          <w:sz w:val="28"/>
          <w:szCs w:val="28"/>
          <w:lang w:val="uk-UA"/>
        </w:rPr>
        <w:t xml:space="preserve">, пов’язаній з виконанням покладених на них завдань </w:t>
      </w:r>
      <w:r>
        <w:rPr>
          <w:sz w:val="28"/>
          <w:szCs w:val="28"/>
          <w:lang w:val="uk-UA"/>
        </w:rPr>
        <w:t xml:space="preserve">і </w:t>
      </w:r>
      <w:r w:rsidRPr="00AC7F79">
        <w:rPr>
          <w:sz w:val="28"/>
          <w:szCs w:val="28"/>
          <w:lang w:val="uk-UA"/>
        </w:rPr>
        <w:t>функціональних обов’язків.</w:t>
      </w:r>
      <w:r w:rsidR="00251F71">
        <w:rPr>
          <w:sz w:val="28"/>
          <w:szCs w:val="28"/>
          <w:lang w:val="uk-UA"/>
        </w:rPr>
        <w:t xml:space="preserve"> Налагоджена робота з виконкомами районних у місті рад, постійно надається юридична допомога в рамк</w:t>
      </w:r>
      <w:r w:rsidR="00161537">
        <w:rPr>
          <w:sz w:val="28"/>
          <w:szCs w:val="28"/>
          <w:lang w:val="uk-UA"/>
        </w:rPr>
        <w:t xml:space="preserve">ах </w:t>
      </w:r>
      <w:r w:rsidR="005F5CF9">
        <w:rPr>
          <w:sz w:val="28"/>
          <w:szCs w:val="28"/>
          <w:lang w:val="uk-UA"/>
        </w:rPr>
        <w:t xml:space="preserve">делегованих повноважень </w:t>
      </w:r>
      <w:r w:rsidR="00F4634C">
        <w:rPr>
          <w:sz w:val="28"/>
          <w:szCs w:val="28"/>
          <w:lang w:val="uk-UA"/>
        </w:rPr>
        <w:t>районам та консультації комунальним підприємствам.</w:t>
      </w:r>
    </w:p>
    <w:p w14:paraId="16F7AB1E" w14:textId="77777777" w:rsidR="00A212A9" w:rsidRDefault="00A212A9" w:rsidP="00A212A9">
      <w:pPr>
        <w:pStyle w:val="31"/>
        <w:spacing w:after="0" w:line="240" w:lineRule="auto"/>
        <w:ind w:left="0" w:firstLine="540"/>
        <w:jc w:val="both"/>
        <w:rPr>
          <w:sz w:val="28"/>
          <w:szCs w:val="28"/>
        </w:rPr>
      </w:pPr>
      <w:r>
        <w:rPr>
          <w:sz w:val="28"/>
          <w:szCs w:val="28"/>
        </w:rPr>
        <w:t>У</w:t>
      </w:r>
      <w:r w:rsidRPr="00AC7F79">
        <w:rPr>
          <w:sz w:val="28"/>
          <w:szCs w:val="28"/>
        </w:rPr>
        <w:t xml:space="preserve">правлінням і </w:t>
      </w:r>
      <w:r>
        <w:rPr>
          <w:sz w:val="28"/>
          <w:szCs w:val="28"/>
        </w:rPr>
        <w:t>в</w:t>
      </w:r>
      <w:r w:rsidRPr="00AC7F79">
        <w:rPr>
          <w:sz w:val="28"/>
          <w:szCs w:val="28"/>
        </w:rPr>
        <w:t xml:space="preserve"> подальшому буде </w:t>
      </w:r>
      <w:r>
        <w:rPr>
          <w:sz w:val="28"/>
          <w:szCs w:val="28"/>
        </w:rPr>
        <w:t>здійснюватися</w:t>
      </w:r>
      <w:r w:rsidRPr="00AC7F79">
        <w:rPr>
          <w:sz w:val="28"/>
          <w:szCs w:val="28"/>
        </w:rPr>
        <w:t xml:space="preserve"> робота у відповідності до наданих повноважень.</w:t>
      </w:r>
    </w:p>
    <w:p w14:paraId="366C67EE" w14:textId="77777777" w:rsidR="00A212A9" w:rsidRDefault="00A212A9" w:rsidP="00A212A9">
      <w:pPr>
        <w:pStyle w:val="31"/>
        <w:spacing w:after="0" w:line="240" w:lineRule="auto"/>
        <w:ind w:left="0" w:firstLine="540"/>
        <w:jc w:val="both"/>
        <w:rPr>
          <w:sz w:val="28"/>
          <w:szCs w:val="28"/>
        </w:rPr>
      </w:pPr>
    </w:p>
    <w:p w14:paraId="4AA357E2" w14:textId="77777777" w:rsidR="00A212A9" w:rsidRPr="00627F32" w:rsidRDefault="00A212A9" w:rsidP="00D021AC">
      <w:pPr>
        <w:ind w:left="5670"/>
        <w:jc w:val="both"/>
        <w:rPr>
          <w:i/>
          <w:sz w:val="28"/>
          <w:szCs w:val="28"/>
          <w:lang w:val="uk-UA"/>
        </w:rPr>
      </w:pPr>
      <w:bookmarkStart w:id="1" w:name="_GoBack"/>
      <w:r w:rsidRPr="00627F32">
        <w:rPr>
          <w:i/>
          <w:sz w:val="28"/>
          <w:szCs w:val="28"/>
          <w:lang w:val="uk-UA"/>
        </w:rPr>
        <w:t xml:space="preserve">Начальник юридичного  </w:t>
      </w:r>
    </w:p>
    <w:p w14:paraId="776F49A5" w14:textId="77777777" w:rsidR="00A212A9" w:rsidRPr="00627F32" w:rsidRDefault="00A212A9" w:rsidP="00D021AC">
      <w:pPr>
        <w:ind w:left="5670"/>
        <w:rPr>
          <w:i/>
          <w:sz w:val="28"/>
          <w:szCs w:val="28"/>
          <w:lang w:val="uk-UA"/>
        </w:rPr>
      </w:pPr>
      <w:r w:rsidRPr="00627F32">
        <w:rPr>
          <w:i/>
          <w:sz w:val="28"/>
          <w:szCs w:val="28"/>
          <w:lang w:val="uk-UA"/>
        </w:rPr>
        <w:t>управління виконкому міської ради                                     Максим КУДІН</w:t>
      </w:r>
    </w:p>
    <w:bookmarkEnd w:id="1"/>
    <w:p w14:paraId="03694943" w14:textId="77777777" w:rsidR="00A212A9" w:rsidRDefault="00A212A9" w:rsidP="00A212A9">
      <w:pPr>
        <w:jc w:val="both"/>
        <w:rPr>
          <w:b/>
          <w:i/>
          <w:sz w:val="16"/>
          <w:szCs w:val="16"/>
          <w:lang w:val="uk-UA"/>
        </w:rPr>
      </w:pPr>
    </w:p>
    <w:p w14:paraId="792C4ECD" w14:textId="77777777" w:rsidR="00A212A9" w:rsidRDefault="00A212A9" w:rsidP="00A212A9">
      <w:pPr>
        <w:jc w:val="both"/>
        <w:rPr>
          <w:b/>
          <w:i/>
          <w:sz w:val="8"/>
          <w:szCs w:val="8"/>
          <w:lang w:val="uk-UA"/>
        </w:rPr>
      </w:pPr>
    </w:p>
    <w:p w14:paraId="33D808E8" w14:textId="77777777" w:rsidR="00A212A9" w:rsidRPr="00E23709" w:rsidRDefault="00A212A9" w:rsidP="00A212A9">
      <w:pPr>
        <w:jc w:val="both"/>
        <w:rPr>
          <w:b/>
          <w:i/>
          <w:sz w:val="8"/>
          <w:szCs w:val="8"/>
          <w:lang w:val="uk-UA"/>
        </w:rPr>
      </w:pPr>
    </w:p>
    <w:sectPr w:rsidR="00A212A9" w:rsidRPr="00E23709" w:rsidSect="00627F32">
      <w:headerReference w:type="default" r:id="rId11"/>
      <w:pgSz w:w="11906" w:h="16838"/>
      <w:pgMar w:top="142" w:right="707" w:bottom="426"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BB4B8" w14:textId="77777777" w:rsidR="00824EB0" w:rsidRDefault="00824EB0">
      <w:r>
        <w:separator/>
      </w:r>
    </w:p>
  </w:endnote>
  <w:endnote w:type="continuationSeparator" w:id="0">
    <w:p w14:paraId="3F98A174" w14:textId="77777777" w:rsidR="00824EB0" w:rsidRDefault="0082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57BDE" w14:textId="77777777" w:rsidR="00824EB0" w:rsidRDefault="00824EB0">
      <w:r>
        <w:separator/>
      </w:r>
    </w:p>
  </w:footnote>
  <w:footnote w:type="continuationSeparator" w:id="0">
    <w:p w14:paraId="68C1FA96" w14:textId="77777777" w:rsidR="00824EB0" w:rsidRDefault="00824E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1123140"/>
      <w:docPartObj>
        <w:docPartGallery w:val="Page Numbers (Top of Page)"/>
        <w:docPartUnique/>
      </w:docPartObj>
    </w:sdtPr>
    <w:sdtEndPr/>
    <w:sdtContent>
      <w:p w14:paraId="611C786B" w14:textId="364F91FB" w:rsidR="00627F32" w:rsidRDefault="00627F32">
        <w:pPr>
          <w:pStyle w:val="a3"/>
          <w:jc w:val="center"/>
        </w:pPr>
        <w:r>
          <w:fldChar w:fldCharType="begin"/>
        </w:r>
        <w:r>
          <w:instrText>PAGE   \* MERGEFORMAT</w:instrText>
        </w:r>
        <w:r>
          <w:fldChar w:fldCharType="separate"/>
        </w:r>
        <w:r w:rsidR="00D021AC">
          <w:rPr>
            <w:noProof/>
          </w:rPr>
          <w:t>6</w:t>
        </w:r>
        <w:r>
          <w:fldChar w:fldCharType="end"/>
        </w:r>
      </w:p>
    </w:sdtContent>
  </w:sdt>
  <w:p w14:paraId="512BEF28" w14:textId="77777777" w:rsidR="00627F32" w:rsidRDefault="00627F3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6476F"/>
    <w:multiLevelType w:val="hybridMultilevel"/>
    <w:tmpl w:val="98F6AAE2"/>
    <w:lvl w:ilvl="0" w:tplc="8D10013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31A12FEE"/>
    <w:multiLevelType w:val="hybridMultilevel"/>
    <w:tmpl w:val="FF421ACC"/>
    <w:lvl w:ilvl="0" w:tplc="BE74FCA6">
      <w:start w:val="3"/>
      <w:numFmt w:val="bullet"/>
      <w:lvlText w:val="-"/>
      <w:lvlJc w:val="left"/>
      <w:pPr>
        <w:ind w:left="720"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2A9"/>
    <w:rsid w:val="00011400"/>
    <w:rsid w:val="00031F70"/>
    <w:rsid w:val="00046EFA"/>
    <w:rsid w:val="00051225"/>
    <w:rsid w:val="000B2832"/>
    <w:rsid w:val="000B29C9"/>
    <w:rsid w:val="000B7F6A"/>
    <w:rsid w:val="000E22AB"/>
    <w:rsid w:val="000E2F6E"/>
    <w:rsid w:val="000F07C1"/>
    <w:rsid w:val="00155F9E"/>
    <w:rsid w:val="00161537"/>
    <w:rsid w:val="001777BF"/>
    <w:rsid w:val="001B2D74"/>
    <w:rsid w:val="001B662C"/>
    <w:rsid w:val="001C441B"/>
    <w:rsid w:val="001E47A5"/>
    <w:rsid w:val="00214634"/>
    <w:rsid w:val="0021576C"/>
    <w:rsid w:val="002176BF"/>
    <w:rsid w:val="00251F71"/>
    <w:rsid w:val="0026419D"/>
    <w:rsid w:val="00287315"/>
    <w:rsid w:val="002955C6"/>
    <w:rsid w:val="002E5512"/>
    <w:rsid w:val="002F6178"/>
    <w:rsid w:val="003011DB"/>
    <w:rsid w:val="0030433E"/>
    <w:rsid w:val="0030788A"/>
    <w:rsid w:val="00317A88"/>
    <w:rsid w:val="00344ACF"/>
    <w:rsid w:val="00396EEA"/>
    <w:rsid w:val="003B763E"/>
    <w:rsid w:val="003D0D09"/>
    <w:rsid w:val="003D5C26"/>
    <w:rsid w:val="003F7228"/>
    <w:rsid w:val="004350BB"/>
    <w:rsid w:val="00450DA6"/>
    <w:rsid w:val="00450FEF"/>
    <w:rsid w:val="0047229F"/>
    <w:rsid w:val="00475A4A"/>
    <w:rsid w:val="00496889"/>
    <w:rsid w:val="005174A7"/>
    <w:rsid w:val="00532F0E"/>
    <w:rsid w:val="005619F0"/>
    <w:rsid w:val="005F5CF9"/>
    <w:rsid w:val="00614971"/>
    <w:rsid w:val="00627F32"/>
    <w:rsid w:val="00632001"/>
    <w:rsid w:val="00636967"/>
    <w:rsid w:val="00660E1F"/>
    <w:rsid w:val="00662FC8"/>
    <w:rsid w:val="006926F2"/>
    <w:rsid w:val="00697191"/>
    <w:rsid w:val="006C2BA1"/>
    <w:rsid w:val="006C42CD"/>
    <w:rsid w:val="006D5E25"/>
    <w:rsid w:val="007362D1"/>
    <w:rsid w:val="007605BE"/>
    <w:rsid w:val="007768E3"/>
    <w:rsid w:val="007A270D"/>
    <w:rsid w:val="007B5505"/>
    <w:rsid w:val="007C6443"/>
    <w:rsid w:val="007E5114"/>
    <w:rsid w:val="007F7AD9"/>
    <w:rsid w:val="00820766"/>
    <w:rsid w:val="00824EB0"/>
    <w:rsid w:val="008554D5"/>
    <w:rsid w:val="0086414A"/>
    <w:rsid w:val="00892D29"/>
    <w:rsid w:val="008B3746"/>
    <w:rsid w:val="008C65C7"/>
    <w:rsid w:val="008D0195"/>
    <w:rsid w:val="008D195A"/>
    <w:rsid w:val="008D642D"/>
    <w:rsid w:val="008E6B65"/>
    <w:rsid w:val="009418A8"/>
    <w:rsid w:val="00954CF1"/>
    <w:rsid w:val="00972AF6"/>
    <w:rsid w:val="00974D11"/>
    <w:rsid w:val="00A036F9"/>
    <w:rsid w:val="00A212A9"/>
    <w:rsid w:val="00A37D97"/>
    <w:rsid w:val="00A56790"/>
    <w:rsid w:val="00AA7A5E"/>
    <w:rsid w:val="00AA7EAB"/>
    <w:rsid w:val="00AF71E4"/>
    <w:rsid w:val="00B15C6B"/>
    <w:rsid w:val="00B23388"/>
    <w:rsid w:val="00B274F8"/>
    <w:rsid w:val="00B76AD4"/>
    <w:rsid w:val="00B852BF"/>
    <w:rsid w:val="00BC3C26"/>
    <w:rsid w:val="00BE74F2"/>
    <w:rsid w:val="00BF6B03"/>
    <w:rsid w:val="00C027B0"/>
    <w:rsid w:val="00C1738B"/>
    <w:rsid w:val="00C51EDC"/>
    <w:rsid w:val="00C5765F"/>
    <w:rsid w:val="00CC0AB5"/>
    <w:rsid w:val="00CC3E2B"/>
    <w:rsid w:val="00CC5D1D"/>
    <w:rsid w:val="00CD47CF"/>
    <w:rsid w:val="00CE7413"/>
    <w:rsid w:val="00CF2E10"/>
    <w:rsid w:val="00D009E4"/>
    <w:rsid w:val="00D021AC"/>
    <w:rsid w:val="00D1294C"/>
    <w:rsid w:val="00D13AA7"/>
    <w:rsid w:val="00D31223"/>
    <w:rsid w:val="00D47803"/>
    <w:rsid w:val="00D70F92"/>
    <w:rsid w:val="00D766F7"/>
    <w:rsid w:val="00D853B4"/>
    <w:rsid w:val="00D9304D"/>
    <w:rsid w:val="00DA143F"/>
    <w:rsid w:val="00DA3EF6"/>
    <w:rsid w:val="00DD236C"/>
    <w:rsid w:val="00E63CE1"/>
    <w:rsid w:val="00EA5D8E"/>
    <w:rsid w:val="00EB0ACF"/>
    <w:rsid w:val="00EF6822"/>
    <w:rsid w:val="00F14742"/>
    <w:rsid w:val="00F41B36"/>
    <w:rsid w:val="00F4634C"/>
    <w:rsid w:val="00F53C9E"/>
    <w:rsid w:val="00F5740F"/>
    <w:rsid w:val="00F6577D"/>
    <w:rsid w:val="00F66937"/>
    <w:rsid w:val="00F858D9"/>
    <w:rsid w:val="00F95D77"/>
    <w:rsid w:val="00FA04E9"/>
    <w:rsid w:val="00FB1A97"/>
    <w:rsid w:val="00FD6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1C133"/>
  <w15:docId w15:val="{2BAFDAEA-D7E3-4205-A3C4-37EABF29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2A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212A9"/>
    <w:pPr>
      <w:spacing w:after="120"/>
      <w:ind w:left="283"/>
    </w:pPr>
    <w:rPr>
      <w:sz w:val="16"/>
      <w:szCs w:val="16"/>
    </w:rPr>
  </w:style>
  <w:style w:type="character" w:customStyle="1" w:styleId="30">
    <w:name w:val="Основной текст с отступом 3 Знак"/>
    <w:basedOn w:val="a0"/>
    <w:link w:val="3"/>
    <w:rsid w:val="00A212A9"/>
    <w:rPr>
      <w:rFonts w:ascii="Times New Roman" w:eastAsia="Times New Roman" w:hAnsi="Times New Roman" w:cs="Times New Roman"/>
      <w:sz w:val="16"/>
      <w:szCs w:val="16"/>
      <w:lang w:val="ru-RU" w:eastAsia="ru-RU"/>
    </w:rPr>
  </w:style>
  <w:style w:type="paragraph" w:customStyle="1" w:styleId="32">
    <w:name w:val="Основной текст с отступом 32"/>
    <w:basedOn w:val="a"/>
    <w:rsid w:val="00A212A9"/>
    <w:pPr>
      <w:suppressAutoHyphens/>
      <w:spacing w:after="120"/>
      <w:ind w:left="283"/>
    </w:pPr>
    <w:rPr>
      <w:sz w:val="16"/>
      <w:szCs w:val="16"/>
      <w:lang w:eastAsia="ar-SA"/>
    </w:rPr>
  </w:style>
  <w:style w:type="paragraph" w:customStyle="1" w:styleId="31">
    <w:name w:val="Основной текст с отступом 31"/>
    <w:basedOn w:val="a"/>
    <w:rsid w:val="00A212A9"/>
    <w:pPr>
      <w:suppressAutoHyphens/>
      <w:spacing w:after="120" w:line="100" w:lineRule="atLeast"/>
      <w:ind w:left="283"/>
    </w:pPr>
    <w:rPr>
      <w:kern w:val="1"/>
      <w:sz w:val="16"/>
      <w:szCs w:val="16"/>
      <w:lang w:val="uk-UA" w:eastAsia="hi-IN" w:bidi="hi-IN"/>
    </w:rPr>
  </w:style>
  <w:style w:type="paragraph" w:styleId="a3">
    <w:name w:val="header"/>
    <w:basedOn w:val="a"/>
    <w:link w:val="a4"/>
    <w:uiPriority w:val="99"/>
    <w:unhideWhenUsed/>
    <w:rsid w:val="00A212A9"/>
    <w:pPr>
      <w:tabs>
        <w:tab w:val="center" w:pos="4819"/>
        <w:tab w:val="right" w:pos="9639"/>
      </w:tabs>
    </w:pPr>
  </w:style>
  <w:style w:type="character" w:customStyle="1" w:styleId="a4">
    <w:name w:val="Верхний колонтитул Знак"/>
    <w:basedOn w:val="a0"/>
    <w:link w:val="a3"/>
    <w:uiPriority w:val="99"/>
    <w:rsid w:val="00A212A9"/>
    <w:rPr>
      <w:rFonts w:ascii="Times New Roman" w:eastAsia="Times New Roman" w:hAnsi="Times New Roman" w:cs="Times New Roman"/>
      <w:sz w:val="24"/>
      <w:szCs w:val="24"/>
      <w:lang w:val="ru-RU" w:eastAsia="ru-RU"/>
    </w:rPr>
  </w:style>
  <w:style w:type="character" w:styleId="a5">
    <w:name w:val="Strong"/>
    <w:basedOn w:val="a0"/>
    <w:uiPriority w:val="22"/>
    <w:qFormat/>
    <w:rsid w:val="00AA7A5E"/>
    <w:rPr>
      <w:b/>
      <w:bCs/>
    </w:rPr>
  </w:style>
  <w:style w:type="paragraph" w:styleId="a6">
    <w:name w:val="List Paragraph"/>
    <w:basedOn w:val="a"/>
    <w:uiPriority w:val="34"/>
    <w:qFormat/>
    <w:rsid w:val="00CF2E10"/>
    <w:pPr>
      <w:spacing w:after="160" w:line="259" w:lineRule="auto"/>
      <w:ind w:left="720"/>
      <w:contextualSpacing/>
    </w:pPr>
    <w:rPr>
      <w:rFonts w:asciiTheme="minorHAnsi" w:eastAsiaTheme="minorHAnsi" w:hAnsiTheme="minorHAnsi" w:cstheme="minorBidi"/>
      <w:sz w:val="22"/>
      <w:szCs w:val="22"/>
      <w:lang w:val="uk-UA" w:eastAsia="en-US"/>
    </w:rPr>
  </w:style>
  <w:style w:type="paragraph" w:styleId="a7">
    <w:name w:val="Balloon Text"/>
    <w:basedOn w:val="a"/>
    <w:link w:val="a8"/>
    <w:uiPriority w:val="99"/>
    <w:semiHidden/>
    <w:unhideWhenUsed/>
    <w:rsid w:val="000F07C1"/>
    <w:rPr>
      <w:rFonts w:ascii="Tahoma" w:hAnsi="Tahoma" w:cs="Tahoma"/>
      <w:sz w:val="16"/>
      <w:szCs w:val="16"/>
    </w:rPr>
  </w:style>
  <w:style w:type="character" w:customStyle="1" w:styleId="a8">
    <w:name w:val="Текст выноски Знак"/>
    <w:basedOn w:val="a0"/>
    <w:link w:val="a7"/>
    <w:uiPriority w:val="99"/>
    <w:semiHidden/>
    <w:rsid w:val="000F07C1"/>
    <w:rPr>
      <w:rFonts w:ascii="Tahoma" w:eastAsia="Times New Roman" w:hAnsi="Tahoma" w:cs="Tahoma"/>
      <w:sz w:val="16"/>
      <w:szCs w:val="16"/>
      <w:lang w:val="ru-RU" w:eastAsia="ru-RU"/>
    </w:rPr>
  </w:style>
  <w:style w:type="paragraph" w:styleId="a9">
    <w:name w:val="footer"/>
    <w:basedOn w:val="a"/>
    <w:link w:val="aa"/>
    <w:uiPriority w:val="99"/>
    <w:unhideWhenUsed/>
    <w:rsid w:val="0026419D"/>
    <w:pPr>
      <w:tabs>
        <w:tab w:val="center" w:pos="4819"/>
        <w:tab w:val="right" w:pos="9639"/>
      </w:tabs>
    </w:pPr>
  </w:style>
  <w:style w:type="character" w:customStyle="1" w:styleId="aa">
    <w:name w:val="Нижний колонтитул Знак"/>
    <w:basedOn w:val="a0"/>
    <w:link w:val="a9"/>
    <w:uiPriority w:val="99"/>
    <w:rsid w:val="0026419D"/>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200" b="0" i="0" u="none" strike="noStrike" kern="1200" spc="0" baseline="0">
                <a:solidFill>
                  <a:srgbClr val="FF0000"/>
                </a:solidFill>
                <a:latin typeface="Times New Roman" panose="02020603050405020304" pitchFamily="18" charset="0"/>
                <a:ea typeface="+mn-ea"/>
                <a:cs typeface="Times New Roman" panose="02020603050405020304" pitchFamily="18" charset="0"/>
              </a:defRPr>
            </a:pPr>
            <a:r>
              <a:rPr lang="ru-RU" b="1">
                <a:solidFill>
                  <a:sysClr val="windowText" lastClr="000000"/>
                </a:solidFill>
              </a:rPr>
              <a:t>Нараховані та сплачені суми за претензіями </a:t>
            </a:r>
          </a:p>
          <a:p>
            <a:pPr>
              <a:defRPr sz="1200" b="0" i="0" u="none" strike="noStrike" kern="1200" spc="0" baseline="0">
                <a:solidFill>
                  <a:srgbClr val="FF0000"/>
                </a:solidFill>
                <a:latin typeface="Times New Roman" panose="02020603050405020304" pitchFamily="18" charset="0"/>
                <a:ea typeface="+mn-ea"/>
                <a:cs typeface="Times New Roman" panose="02020603050405020304" pitchFamily="18" charset="0"/>
              </a:defRPr>
            </a:pPr>
            <a:r>
              <a:rPr lang="ru-RU" b="1">
                <a:solidFill>
                  <a:sysClr val="windowText" lastClr="000000"/>
                </a:solidFill>
              </a:rPr>
              <a:t>за 2023 рік</a:t>
            </a:r>
          </a:p>
        </c:rich>
      </c:tx>
      <c:overlay val="0"/>
      <c:spPr>
        <a:noFill/>
        <a:ln>
          <a:noFill/>
        </a:ln>
        <a:effectLst/>
      </c:spPr>
    </c:title>
    <c:autoTitleDeleted val="0"/>
    <c:plotArea>
      <c:layout/>
      <c:barChart>
        <c:barDir val="col"/>
        <c:grouping val="clustered"/>
        <c:varyColors val="0"/>
        <c:ser>
          <c:idx val="0"/>
          <c:order val="0"/>
          <c:tx>
            <c:strRef>
              <c:f>Лист1!$B$1</c:f>
              <c:strCache>
                <c:ptCount val="1"/>
                <c:pt idx="0">
                  <c:v>Нараховано</c:v>
                </c:pt>
              </c:strCache>
            </c:strRef>
          </c:tx>
          <c:spPr>
            <a:solidFill>
              <a:schemeClr val="accent3">
                <a:shade val="76000"/>
              </a:schemeClr>
            </a:solidFill>
            <a:ln>
              <a:noFill/>
            </a:ln>
            <a:effectLst/>
          </c:spPr>
          <c:invertIfNegative val="0"/>
          <c:dLbls>
            <c:dLbl>
              <c:idx val="0"/>
              <c:layout>
                <c:manualLayout>
                  <c:x val="-6.2111801242236142E-3"/>
                  <c:y val="-2.11640211640212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973-413C-A86E-938B418AD0B9}"/>
                </c:ext>
              </c:extLst>
            </c:dLbl>
            <c:dLbl>
              <c:idx val="1"/>
              <c:layout>
                <c:manualLayout>
                  <c:x val="-1.6563146997929608E-2"/>
                  <c:y val="-1.76366843033509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973-413C-A86E-938B418AD0B9}"/>
                </c:ext>
              </c:extLst>
            </c:dLbl>
            <c:dLbl>
              <c:idx val="2"/>
              <c:layout>
                <c:manualLayout>
                  <c:x val="-3.7267080745341616E-2"/>
                  <c:y val="-2.4691358024691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973-413C-A86E-938B418AD0B9}"/>
                </c:ext>
              </c:extLst>
            </c:dLbl>
            <c:dLbl>
              <c:idx val="3"/>
              <c:layout>
                <c:manualLayout>
                  <c:x val="-1.8633540372670808E-2"/>
                  <c:y val="-2.46913580246913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973-413C-A86E-938B418AD0B9}"/>
                </c:ext>
              </c:extLst>
            </c:dLbl>
            <c:dLbl>
              <c:idx val="4"/>
              <c:layout>
                <c:manualLayout>
                  <c:x val="-2.2774327122153225E-2"/>
                  <c:y val="-2.1164021164021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973-413C-A86E-938B418AD0B9}"/>
                </c:ext>
              </c:extLst>
            </c:dLbl>
            <c:dLbl>
              <c:idx val="5"/>
              <c:layout>
                <c:manualLayout>
                  <c:x val="-3.1055900621118022E-2"/>
                  <c:y val="-3.17460317460317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973-413C-A86E-938B418AD0B9}"/>
                </c:ext>
              </c:extLst>
            </c:dLbl>
            <c:dLbl>
              <c:idx val="6"/>
              <c:layout>
                <c:manualLayout>
                  <c:x val="-2.4844720496894412E-2"/>
                  <c:y val="-2.11640211640212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973-413C-A86E-938B418AD0B9}"/>
                </c:ext>
              </c:extLst>
            </c:dLbl>
            <c:dLbl>
              <c:idx val="7"/>
              <c:layout>
                <c:manualLayout>
                  <c:x val="0"/>
                  <c:y val="-7.054673721340521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973-413C-A86E-938B418AD0B9}"/>
                </c:ext>
              </c:extLst>
            </c:dLbl>
            <c:dLbl>
              <c:idx val="8"/>
              <c:layout>
                <c:manualLayout>
                  <c:x val="-4.9689440993788969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973-413C-A86E-938B418AD0B9}"/>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Лист1!$A$2:$A$10</c:f>
              <c:strCache>
                <c:ptCount val="9"/>
                <c:pt idx="0">
                  <c:v>Березень</c:v>
                </c:pt>
                <c:pt idx="1">
                  <c:v>Травень</c:v>
                </c:pt>
                <c:pt idx="2">
                  <c:v>Червень</c:v>
                </c:pt>
                <c:pt idx="3">
                  <c:v>Липень</c:v>
                </c:pt>
                <c:pt idx="4">
                  <c:v>Серпень</c:v>
                </c:pt>
                <c:pt idx="5">
                  <c:v>Вересень</c:v>
                </c:pt>
                <c:pt idx="6">
                  <c:v>Жовтень</c:v>
                </c:pt>
                <c:pt idx="7">
                  <c:v>Листопад</c:v>
                </c:pt>
                <c:pt idx="8">
                  <c:v>Грудень</c:v>
                </c:pt>
              </c:strCache>
            </c:strRef>
          </c:cat>
          <c:val>
            <c:numRef>
              <c:f>Лист1!$B$2:$B$10</c:f>
              <c:numCache>
                <c:formatCode>General</c:formatCode>
                <c:ptCount val="9"/>
                <c:pt idx="0">
                  <c:v>29339.01</c:v>
                </c:pt>
                <c:pt idx="1">
                  <c:v>5917.81</c:v>
                </c:pt>
                <c:pt idx="2">
                  <c:v>90353.43</c:v>
                </c:pt>
                <c:pt idx="3">
                  <c:v>61552.42</c:v>
                </c:pt>
                <c:pt idx="4">
                  <c:v>7408.1</c:v>
                </c:pt>
                <c:pt idx="5">
                  <c:v>21676.49</c:v>
                </c:pt>
                <c:pt idx="6">
                  <c:v>1752.33</c:v>
                </c:pt>
                <c:pt idx="7">
                  <c:v>537.97</c:v>
                </c:pt>
                <c:pt idx="8">
                  <c:v>24700.6</c:v>
                </c:pt>
              </c:numCache>
            </c:numRef>
          </c:val>
          <c:extLst>
            <c:ext xmlns:c16="http://schemas.microsoft.com/office/drawing/2014/chart" uri="{C3380CC4-5D6E-409C-BE32-E72D297353CC}">
              <c16:uniqueId val="{00000009-D973-413C-A86E-938B418AD0B9}"/>
            </c:ext>
          </c:extLst>
        </c:ser>
        <c:ser>
          <c:idx val="1"/>
          <c:order val="1"/>
          <c:tx>
            <c:strRef>
              <c:f>Лист1!$C$1</c:f>
              <c:strCache>
                <c:ptCount val="1"/>
                <c:pt idx="0">
                  <c:v>Сплачено</c:v>
                </c:pt>
              </c:strCache>
            </c:strRef>
          </c:tx>
          <c:spPr>
            <a:solidFill>
              <a:schemeClr val="accent3">
                <a:tint val="77000"/>
              </a:schemeClr>
            </a:solidFill>
            <a:ln>
              <a:noFill/>
            </a:ln>
            <a:effectLst/>
          </c:spPr>
          <c:invertIfNegative val="0"/>
          <c:dLbls>
            <c:dLbl>
              <c:idx val="0"/>
              <c:layout>
                <c:manualLayout>
                  <c:x val="4.5548654244306416E-2"/>
                  <c:y val="-1.76366843033510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973-413C-A86E-938B418AD0B9}"/>
                </c:ext>
              </c:extLst>
            </c:dLbl>
            <c:dLbl>
              <c:idx val="1"/>
              <c:layout>
                <c:manualLayout>
                  <c:x val="1.863354037267077E-2"/>
                  <c:y val="-2.1164021164021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973-413C-A86E-938B418AD0B9}"/>
                </c:ext>
              </c:extLst>
            </c:dLbl>
            <c:dLbl>
              <c:idx val="2"/>
              <c:layout>
                <c:manualLayout>
                  <c:x val="1.8633540372670846E-2"/>
                  <c:y val="-2.1164021164021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973-413C-A86E-938B418AD0B9}"/>
                </c:ext>
              </c:extLst>
            </c:dLbl>
            <c:dLbl>
              <c:idx val="3"/>
              <c:layout>
                <c:manualLayout>
                  <c:x val="3.3126293995859139E-2"/>
                  <c:y val="-3.17460317460317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973-413C-A86E-938B418AD0B9}"/>
                </c:ext>
              </c:extLst>
            </c:dLbl>
            <c:dLbl>
              <c:idx val="4"/>
              <c:layout>
                <c:manualLayout>
                  <c:x val="2.0703933747411939E-2"/>
                  <c:y val="-2.46913580246914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D973-413C-A86E-938B418AD0B9}"/>
                </c:ext>
              </c:extLst>
            </c:dLbl>
            <c:dLbl>
              <c:idx val="5"/>
              <c:layout>
                <c:manualLayout>
                  <c:x val="2.2774327122153225E-2"/>
                  <c:y val="-2.46913580246913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D973-413C-A86E-938B418AD0B9}"/>
                </c:ext>
              </c:extLst>
            </c:dLbl>
            <c:dLbl>
              <c:idx val="6"/>
              <c:layout>
                <c:manualLayout>
                  <c:x val="1.4492753623188253E-2"/>
                  <c:y val="-1.76366843033511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D973-413C-A86E-938B418AD0B9}"/>
                </c:ext>
              </c:extLst>
            </c:dLbl>
            <c:dLbl>
              <c:idx val="7"/>
              <c:layout>
                <c:manualLayout>
                  <c:x val="2.4844720496894412E-2"/>
                  <c:y val="-7.054673721340390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D973-413C-A86E-938B418AD0B9}"/>
                </c:ext>
              </c:extLst>
            </c:dLbl>
            <c:dLbl>
              <c:idx val="8"/>
              <c:layout>
                <c:manualLayout>
                  <c:x val="6.2111801242236055E-3"/>
                  <c:y val="-1.76366843033509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D973-413C-A86E-938B418AD0B9}"/>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Лист1!$A$2:$A$10</c:f>
              <c:strCache>
                <c:ptCount val="9"/>
                <c:pt idx="0">
                  <c:v>Березень</c:v>
                </c:pt>
                <c:pt idx="1">
                  <c:v>Травень</c:v>
                </c:pt>
                <c:pt idx="2">
                  <c:v>Червень</c:v>
                </c:pt>
                <c:pt idx="3">
                  <c:v>Липень</c:v>
                </c:pt>
                <c:pt idx="4">
                  <c:v>Серпень</c:v>
                </c:pt>
                <c:pt idx="5">
                  <c:v>Вересень</c:v>
                </c:pt>
                <c:pt idx="6">
                  <c:v>Жовтень</c:v>
                </c:pt>
                <c:pt idx="7">
                  <c:v>Листопад</c:v>
                </c:pt>
                <c:pt idx="8">
                  <c:v>Грудень</c:v>
                </c:pt>
              </c:strCache>
            </c:strRef>
          </c:cat>
          <c:val>
            <c:numRef>
              <c:f>Лист1!$C$2:$C$10</c:f>
              <c:numCache>
                <c:formatCode>General</c:formatCode>
                <c:ptCount val="9"/>
                <c:pt idx="0">
                  <c:v>29339.01</c:v>
                </c:pt>
                <c:pt idx="1">
                  <c:v>5917.81</c:v>
                </c:pt>
                <c:pt idx="2">
                  <c:v>90163.53</c:v>
                </c:pt>
                <c:pt idx="3">
                  <c:v>61552.42</c:v>
                </c:pt>
                <c:pt idx="4">
                  <c:v>6873.6500000000015</c:v>
                </c:pt>
                <c:pt idx="5">
                  <c:v>21676.49</c:v>
                </c:pt>
                <c:pt idx="6">
                  <c:v>1752.33</c:v>
                </c:pt>
                <c:pt idx="7">
                  <c:v>0</c:v>
                </c:pt>
                <c:pt idx="8">
                  <c:v>24024.639999999989</c:v>
                </c:pt>
              </c:numCache>
            </c:numRef>
          </c:val>
          <c:extLst>
            <c:ext xmlns:c16="http://schemas.microsoft.com/office/drawing/2014/chart" uri="{C3380CC4-5D6E-409C-BE32-E72D297353CC}">
              <c16:uniqueId val="{00000013-D973-413C-A86E-938B418AD0B9}"/>
            </c:ext>
          </c:extLst>
        </c:ser>
        <c:dLbls>
          <c:showLegendKey val="0"/>
          <c:showVal val="0"/>
          <c:showCatName val="0"/>
          <c:showSerName val="0"/>
          <c:showPercent val="0"/>
          <c:showBubbleSize val="0"/>
        </c:dLbls>
        <c:gapWidth val="219"/>
        <c:overlap val="-27"/>
        <c:axId val="181939584"/>
        <c:axId val="190147968"/>
      </c:barChart>
      <c:catAx>
        <c:axId val="181939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90147968"/>
        <c:crosses val="autoZero"/>
        <c:auto val="1"/>
        <c:lblAlgn val="ctr"/>
        <c:lblOffset val="100"/>
        <c:noMultiLvlLbl val="0"/>
      </c:catAx>
      <c:valAx>
        <c:axId val="19014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1939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uk-UA">
                <a:solidFill>
                  <a:sysClr val="windowText" lastClr="000000"/>
                </a:solidFill>
              </a:rPr>
              <a:t>Загальна кількість опрацьованої кореспонденції</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Лист1!$C$1</c:f>
              <c:strCache>
                <c:ptCount val="1"/>
                <c:pt idx="0">
                  <c:v>Ряд 2</c:v>
                </c:pt>
              </c:strCache>
            </c:strRef>
          </c:tx>
          <c:spPr>
            <a:solidFill>
              <a:srgbClr val="0070C0"/>
            </a:solidFill>
            <a:ln>
              <a:noFill/>
            </a:ln>
            <a:effectLst/>
            <a:sp3d/>
          </c:spPr>
          <c:invertIfNegative val="0"/>
          <c:dLbls>
            <c:dLbl>
              <c:idx val="0"/>
              <c:tx>
                <c:rich>
                  <a:bodyPr/>
                  <a:lstStyle/>
                  <a:p>
                    <a:r>
                      <a:rPr lang="en-US" sz="900" b="0" i="0" u="none" strike="noStrike" baseline="0"/>
                      <a:t>3449 </a:t>
                    </a:r>
                    <a:endParaRPr lang="en-US"/>
                  </a:p>
                  <a:p>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F20-49EE-B8DF-026715C7269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Кореспонденція від органів суду та Державної виконавчої служби</c:v>
                </c:pt>
                <c:pt idx="1">
                  <c:v>Листування зі структурними підрозділами</c:v>
                </c:pt>
                <c:pt idx="2">
                  <c:v>Кореспонденція від правоохоронних органів</c:v>
                </c:pt>
                <c:pt idx="3">
                  <c:v>Звернення, листи, запити фізичних і юридичних осіб</c:v>
                </c:pt>
                <c:pt idx="4">
                  <c:v>Кореспонденція від органів державної влади та їх територіальних підрозділів</c:v>
                </c:pt>
              </c:strCache>
            </c:strRef>
          </c:cat>
          <c:val>
            <c:numRef>
              <c:f>Лист1!$C$2:$C$6</c:f>
              <c:numCache>
                <c:formatCode>General</c:formatCode>
                <c:ptCount val="5"/>
                <c:pt idx="0">
                  <c:v>3449</c:v>
                </c:pt>
                <c:pt idx="1">
                  <c:v>909</c:v>
                </c:pt>
                <c:pt idx="2">
                  <c:v>483</c:v>
                </c:pt>
                <c:pt idx="3">
                  <c:v>254</c:v>
                </c:pt>
                <c:pt idx="4">
                  <c:v>944</c:v>
                </c:pt>
              </c:numCache>
            </c:numRef>
          </c:val>
          <c:extLst>
            <c:ext xmlns:c16="http://schemas.microsoft.com/office/drawing/2014/chart" uri="{C3380CC4-5D6E-409C-BE32-E72D297353CC}">
              <c16:uniqueId val="{00000001-BF20-49EE-B8DF-026715C72695}"/>
            </c:ext>
          </c:extLst>
        </c:ser>
        <c:ser>
          <c:idx val="2"/>
          <c:order val="1"/>
          <c:tx>
            <c:strRef>
              <c:f>Лист1!$E$1</c:f>
              <c:strCache>
                <c:ptCount val="1"/>
                <c:pt idx="0">
                  <c:v>Ряд 4</c:v>
                </c:pt>
              </c:strCache>
            </c:strRef>
          </c:tx>
          <c:spPr>
            <a:solidFill>
              <a:schemeClr val="accent3"/>
            </a:solidFill>
            <a:ln>
              <a:noFill/>
            </a:ln>
            <a:effectLst/>
            <a:sp3d/>
          </c:spPr>
          <c:invertIfNegative val="0"/>
          <c:cat>
            <c:strRef>
              <c:f>Лист1!$A$2:$A$6</c:f>
              <c:strCache>
                <c:ptCount val="5"/>
                <c:pt idx="0">
                  <c:v>Кореспонденція від органів суду та Державної виконавчої служби</c:v>
                </c:pt>
                <c:pt idx="1">
                  <c:v>Листування зі структурними підрозділами</c:v>
                </c:pt>
                <c:pt idx="2">
                  <c:v>Кореспонденція від правоохоронних органів</c:v>
                </c:pt>
                <c:pt idx="3">
                  <c:v>Звернення, листи, запити фізичних і юридичних осіб</c:v>
                </c:pt>
                <c:pt idx="4">
                  <c:v>Кореспонденція від органів державної влади та їх територіальних підрозділів</c:v>
                </c:pt>
              </c:strCache>
            </c:strRef>
          </c:cat>
          <c:val>
            <c:numRef>
              <c:f>Лист1!$E$2:$E$5</c:f>
              <c:numCache>
                <c:formatCode>General</c:formatCode>
                <c:ptCount val="4"/>
              </c:numCache>
            </c:numRef>
          </c:val>
          <c:extLst>
            <c:ext xmlns:c16="http://schemas.microsoft.com/office/drawing/2014/chart" uri="{C3380CC4-5D6E-409C-BE32-E72D297353CC}">
              <c16:uniqueId val="{00000002-BF20-49EE-B8DF-026715C72695}"/>
            </c:ext>
          </c:extLst>
        </c:ser>
        <c:dLbls>
          <c:showLegendKey val="0"/>
          <c:showVal val="0"/>
          <c:showCatName val="0"/>
          <c:showSerName val="0"/>
          <c:showPercent val="0"/>
          <c:showBubbleSize val="0"/>
        </c:dLbls>
        <c:gapWidth val="150"/>
        <c:shape val="box"/>
        <c:axId val="211212160"/>
        <c:axId val="211213696"/>
        <c:axId val="0"/>
      </c:bar3DChart>
      <c:catAx>
        <c:axId val="2112121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211213696"/>
        <c:crosses val="autoZero"/>
        <c:auto val="1"/>
        <c:lblAlgn val="ctr"/>
        <c:lblOffset val="100"/>
        <c:noMultiLvlLbl val="0"/>
      </c:catAx>
      <c:valAx>
        <c:axId val="211213696"/>
        <c:scaling>
          <c:orientation val="minMax"/>
          <c:max val="250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1212160"/>
        <c:crosses val="autoZero"/>
        <c:crossBetween val="between"/>
        <c:majorUnit val="500"/>
        <c:minorUnit val="100"/>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Кількість справ у 2023 році</a:t>
            </a:r>
          </a:p>
        </c:rich>
      </c:tx>
      <c:layout>
        <c:manualLayout>
          <c:xMode val="edge"/>
          <c:yMode val="edge"/>
          <c:x val="0.43083084442030956"/>
          <c:y val="4.0494027130998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Кількість справ 2019 року</c:v>
                </c:pt>
              </c:strCache>
            </c:strRef>
          </c:tx>
          <c:dLbls>
            <c:dLbl>
              <c:idx val="0"/>
              <c:layout>
                <c:manualLayout>
                  <c:x val="2.0469776303342877E-2"/>
                  <c:y val="1.051547239980584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F912-42B7-875C-15A557B08C7D}"/>
                </c:ext>
              </c:extLst>
            </c:dLbl>
            <c:dLbl>
              <c:idx val="1"/>
              <c:layout>
                <c:manualLayout>
                  <c:x val="0.15973598989218171"/>
                  <c:y val="-4.7836529282787157E-2"/>
                </c:manualLayout>
              </c:layout>
              <c:spPr>
                <a:noFill/>
                <a:ln>
                  <a:noFill/>
                </a:ln>
                <a:effectLst/>
              </c:spPr>
              <c:txPr>
                <a:bodyPr wrap="square" lIns="38100" tIns="19050" rIns="38100" bIns="19050" anchor="ctr">
                  <a:noAutofit/>
                </a:bodyPr>
                <a:lstStyle/>
                <a:p>
                  <a:pPr>
                    <a:defRPr/>
                  </a:pPr>
                  <a:endParaRPr lang="ru-RU"/>
                </a:p>
              </c:txPr>
              <c:showLegendKey val="0"/>
              <c:showVal val="0"/>
              <c:showCatName val="1"/>
              <c:showSerName val="0"/>
              <c:showPercent val="1"/>
              <c:showBubbleSize val="0"/>
              <c:extLst>
                <c:ext xmlns:c15="http://schemas.microsoft.com/office/drawing/2012/chart" uri="{CE6537A1-D6FC-4f65-9D91-7224C49458BB}">
                  <c15:layout>
                    <c:manualLayout>
                      <c:w val="0.18988431354566535"/>
                      <c:h val="0.26404199475065615"/>
                    </c:manualLayout>
                  </c15:layout>
                </c:ext>
                <c:ext xmlns:c16="http://schemas.microsoft.com/office/drawing/2014/chart" uri="{C3380CC4-5D6E-409C-BE32-E72D297353CC}">
                  <c16:uniqueId val="{00000001-F912-42B7-875C-15A557B08C7D}"/>
                </c:ext>
              </c:extLst>
            </c:dLbl>
            <c:dLbl>
              <c:idx val="2"/>
              <c:layout>
                <c:manualLayout>
                  <c:x val="-0.1630701999813475"/>
                  <c:y val="0.18350521231867961"/>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F912-42B7-875C-15A557B08C7D}"/>
                </c:ext>
              </c:extLst>
            </c:dLbl>
            <c:dLbl>
              <c:idx val="3"/>
              <c:layout>
                <c:manualLayout>
                  <c:x val="-0.16459596645246938"/>
                  <c:y val="-3.160191710730039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912-42B7-875C-15A557B08C7D}"/>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Лист1!$A$2:$A$4</c:f>
              <c:strCache>
                <c:ptCount val="3"/>
                <c:pt idx="0">
                  <c:v>Судові справи цивільної юрисдикції</c:v>
                </c:pt>
                <c:pt idx="1">
                  <c:v>Судові справи адміністративної юрисдикції</c:v>
                </c:pt>
                <c:pt idx="2">
                  <c:v>Справи господарської юрисдикції</c:v>
                </c:pt>
              </c:strCache>
            </c:strRef>
          </c:cat>
          <c:val>
            <c:numRef>
              <c:f>Лист1!$B$2:$B$4</c:f>
              <c:numCache>
                <c:formatCode>General</c:formatCode>
                <c:ptCount val="3"/>
                <c:pt idx="0">
                  <c:v>140</c:v>
                </c:pt>
                <c:pt idx="1">
                  <c:v>43</c:v>
                </c:pt>
                <c:pt idx="2">
                  <c:v>181</c:v>
                </c:pt>
              </c:numCache>
            </c:numRef>
          </c:val>
          <c:extLst>
            <c:ext xmlns:c16="http://schemas.microsoft.com/office/drawing/2014/chart" uri="{C3380CC4-5D6E-409C-BE32-E72D297353CC}">
              <c16:uniqueId val="{00000004-F912-42B7-875C-15A557B08C7D}"/>
            </c:ext>
          </c:extLst>
        </c:ser>
        <c:ser>
          <c:idx val="1"/>
          <c:order val="1"/>
          <c:tx>
            <c:strRef>
              <c:f>Лист1!$C$1</c:f>
              <c:strCache>
                <c:ptCount val="1"/>
                <c:pt idx="0">
                  <c:v>ав у 2020 році</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Лист1!$A$2:$A$4</c:f>
              <c:strCache>
                <c:ptCount val="3"/>
                <c:pt idx="0">
                  <c:v>Судові справи цивільної юрисдикції</c:v>
                </c:pt>
                <c:pt idx="1">
                  <c:v>Судові справи адміністративної юрисдикції</c:v>
                </c:pt>
                <c:pt idx="2">
                  <c:v>Справи господарської юрисдикції</c:v>
                </c:pt>
              </c:strCache>
            </c:strRef>
          </c:cat>
          <c:val>
            <c:numRef>
              <c:f>Лист1!$C$2:$C$4</c:f>
              <c:numCache>
                <c:formatCode>General</c:formatCode>
                <c:ptCount val="3"/>
              </c:numCache>
            </c:numRef>
          </c:val>
          <c:extLst>
            <c:ext xmlns:c16="http://schemas.microsoft.com/office/drawing/2014/chart" uri="{C3380CC4-5D6E-409C-BE32-E72D297353CC}">
              <c16:uniqueId val="{00000005-F912-42B7-875C-15A557B08C7D}"/>
            </c:ext>
          </c:extLst>
        </c:ser>
        <c:dLbls>
          <c:showLegendKey val="0"/>
          <c:showVal val="0"/>
          <c:showCatName val="1"/>
          <c:showSerName val="0"/>
          <c:showPercent val="1"/>
          <c:showBubbleSize val="0"/>
          <c:showLeaderLines val="1"/>
        </c:dLbls>
      </c:pie3DChart>
    </c:plotArea>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821A5-3B03-46FD-960E-DDBD9ED49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2658</Words>
  <Characters>15151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Executive Committee of the Kryvyi Rih City Council</Company>
  <LinksUpToDate>false</LinksUpToDate>
  <CharactersWithSpaces>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urist2</dc:creator>
  <cp:keywords/>
  <dc:description/>
  <cp:lastModifiedBy>opr3</cp:lastModifiedBy>
  <cp:revision>216</cp:revision>
  <cp:lastPrinted>2024-02-06T09:16:00Z</cp:lastPrinted>
  <dcterms:created xsi:type="dcterms:W3CDTF">2024-02-05T12:46:00Z</dcterms:created>
  <dcterms:modified xsi:type="dcterms:W3CDTF">2024-02-15T07:09:00Z</dcterms:modified>
</cp:coreProperties>
</file>