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C55CD7C" w14:textId="2E5DE8A7" w:rsidR="00E356FE" w:rsidRPr="00E356FE" w:rsidRDefault="00F64BAE" w:rsidP="00E356FE">
      <w:pPr>
        <w:tabs>
          <w:tab w:val="left" w:pos="4536"/>
        </w:tabs>
        <w:spacing w:after="0" w:line="240" w:lineRule="auto"/>
        <w:ind w:right="140"/>
        <w:jc w:val="center"/>
        <w:rPr>
          <w:rFonts w:ascii="Times New Roman" w:hAnsi="Times New Roman"/>
          <w:b/>
          <w:i/>
          <w:sz w:val="28"/>
          <w:szCs w:val="28"/>
          <w:lang w:val="uk-UA"/>
        </w:rPr>
      </w:pPr>
      <w:r w:rsidRPr="00E356FE">
        <w:rPr>
          <w:rFonts w:ascii="Times New Roman" w:hAnsi="Times New Roman"/>
          <w:b/>
          <w:i/>
          <w:sz w:val="28"/>
          <w:szCs w:val="28"/>
          <w:lang w:val="uk-UA"/>
        </w:rPr>
        <w:t>ЗВІТ</w:t>
      </w:r>
      <w:r w:rsidR="00DC5BB3" w:rsidRPr="00E356FE">
        <w:rPr>
          <w:rFonts w:ascii="Times New Roman" w:hAnsi="Times New Roman"/>
          <w:b/>
          <w:i/>
          <w:sz w:val="28"/>
          <w:szCs w:val="28"/>
          <w:lang w:val="uk-UA"/>
        </w:rPr>
        <w:t xml:space="preserve"> </w:t>
      </w:r>
    </w:p>
    <w:p w14:paraId="4DE650D6" w14:textId="77777777" w:rsidR="00E356FE" w:rsidRPr="00E356FE" w:rsidRDefault="00DC5BB3" w:rsidP="00E356FE">
      <w:pPr>
        <w:tabs>
          <w:tab w:val="left" w:pos="4536"/>
        </w:tabs>
        <w:spacing w:after="0" w:line="240" w:lineRule="auto"/>
        <w:ind w:right="140"/>
        <w:jc w:val="center"/>
        <w:rPr>
          <w:rFonts w:ascii="Times New Roman" w:hAnsi="Times New Roman"/>
          <w:b/>
          <w:i/>
          <w:sz w:val="28"/>
          <w:szCs w:val="28"/>
          <w:lang w:val="uk-UA"/>
        </w:rPr>
      </w:pPr>
      <w:r w:rsidRPr="00E356FE">
        <w:rPr>
          <w:rFonts w:ascii="Times New Roman" w:hAnsi="Times New Roman"/>
          <w:b/>
          <w:i/>
          <w:sz w:val="28"/>
          <w:szCs w:val="28"/>
          <w:lang w:val="uk-UA"/>
        </w:rPr>
        <w:t xml:space="preserve">про роботу департаменту освіти і науки </w:t>
      </w:r>
    </w:p>
    <w:p w14:paraId="2FA5E905" w14:textId="08F993F1" w:rsidR="00506AC4" w:rsidRPr="00E356FE" w:rsidRDefault="00DC5BB3" w:rsidP="00E356FE">
      <w:pPr>
        <w:tabs>
          <w:tab w:val="left" w:pos="4536"/>
        </w:tabs>
        <w:spacing w:after="0" w:line="240" w:lineRule="auto"/>
        <w:ind w:right="140"/>
        <w:jc w:val="center"/>
        <w:rPr>
          <w:rFonts w:ascii="Times New Roman" w:hAnsi="Times New Roman"/>
          <w:b/>
          <w:i/>
          <w:sz w:val="28"/>
          <w:szCs w:val="28"/>
          <w:lang w:val="uk-UA"/>
        </w:rPr>
      </w:pPr>
      <w:r w:rsidRPr="00E356FE">
        <w:rPr>
          <w:rFonts w:ascii="Times New Roman" w:hAnsi="Times New Roman"/>
          <w:b/>
          <w:i/>
          <w:sz w:val="28"/>
          <w:szCs w:val="28"/>
          <w:lang w:val="uk-UA"/>
        </w:rPr>
        <w:t>виконкому Криворізької міської ради у 2023 році</w:t>
      </w:r>
    </w:p>
    <w:p w14:paraId="0AE94301" w14:textId="77777777" w:rsidR="00506AC4" w:rsidRPr="00CB0614" w:rsidRDefault="00506AC4" w:rsidP="00506AC4">
      <w:pPr>
        <w:tabs>
          <w:tab w:val="left" w:pos="3686"/>
          <w:tab w:val="left" w:pos="4536"/>
        </w:tabs>
        <w:spacing w:after="0" w:line="240" w:lineRule="auto"/>
        <w:ind w:right="4820"/>
        <w:rPr>
          <w:rFonts w:ascii="Times New Roman" w:hAnsi="Times New Roman"/>
          <w:i/>
          <w:sz w:val="16"/>
          <w:szCs w:val="16"/>
          <w:lang w:val="uk-UA"/>
        </w:rPr>
      </w:pPr>
    </w:p>
    <w:p w14:paraId="7C0E0ECE" w14:textId="56A76F36" w:rsidR="00F06B01" w:rsidRPr="00E356FE" w:rsidRDefault="00F06B01" w:rsidP="00DC69BD">
      <w:pPr>
        <w:pStyle w:val="a5"/>
        <w:shd w:val="clear" w:color="auto" w:fill="FFFFFF"/>
        <w:spacing w:before="0" w:beforeAutospacing="0" w:after="0" w:afterAutospacing="0"/>
        <w:ind w:firstLine="567"/>
        <w:jc w:val="both"/>
        <w:rPr>
          <w:color w:val="000000"/>
          <w:sz w:val="28"/>
          <w:szCs w:val="28"/>
          <w:lang w:val="uk-UA"/>
        </w:rPr>
      </w:pPr>
      <w:r w:rsidRPr="00412C46">
        <w:rPr>
          <w:color w:val="000000"/>
          <w:sz w:val="28"/>
          <w:szCs w:val="28"/>
          <w:lang w:val="uk-UA"/>
        </w:rPr>
        <w:t>Освітня галузь міста включає 376 комунальних закладів: загальної середньої освіти – 129 міського підпорядкування (у т.</w:t>
      </w:r>
      <w:r w:rsidR="00C302D8" w:rsidRPr="00412C46">
        <w:rPr>
          <w:color w:val="000000"/>
          <w:sz w:val="28"/>
          <w:szCs w:val="28"/>
          <w:lang w:val="uk-UA"/>
        </w:rPr>
        <w:t> </w:t>
      </w:r>
      <w:r w:rsidRPr="00412C46">
        <w:rPr>
          <w:color w:val="000000"/>
          <w:sz w:val="28"/>
          <w:szCs w:val="28"/>
          <w:lang w:val="uk-UA"/>
        </w:rPr>
        <w:t>ч. 2 навчально-реабілітаційні центри), 10 – обласного підпорядк</w:t>
      </w:r>
      <w:r w:rsidR="00CA2533" w:rsidRPr="00412C46">
        <w:rPr>
          <w:color w:val="000000"/>
          <w:sz w:val="28"/>
          <w:szCs w:val="28"/>
          <w:lang w:val="uk-UA"/>
        </w:rPr>
        <w:t xml:space="preserve">ування, 3 – приватного типу), </w:t>
      </w:r>
      <w:r w:rsidRPr="00412C46">
        <w:rPr>
          <w:color w:val="000000"/>
          <w:sz w:val="28"/>
          <w:szCs w:val="28"/>
          <w:lang w:val="uk-UA"/>
        </w:rPr>
        <w:t>в яких  охоплено понад 62 тисячі дітей та учнівської молоді; дошкільної освіти – 152, в яких виховуються понад 16 тисяч дітей; позашкільної освіти – 40 (у т.</w:t>
      </w:r>
      <w:r w:rsidR="00C302D8" w:rsidRPr="00412C46">
        <w:rPr>
          <w:color w:val="000000"/>
          <w:sz w:val="28"/>
          <w:szCs w:val="28"/>
          <w:lang w:val="uk-UA"/>
        </w:rPr>
        <w:t> </w:t>
      </w:r>
      <w:r w:rsidRPr="00412C46">
        <w:rPr>
          <w:color w:val="000000"/>
          <w:sz w:val="28"/>
          <w:szCs w:val="28"/>
          <w:lang w:val="uk-UA"/>
        </w:rPr>
        <w:t>ч. дитячо-юнацькі спортивні школи – 10), які відвідують близько 23 тисяч дітей учнівської</w:t>
      </w:r>
      <w:r w:rsidRPr="00E356FE">
        <w:rPr>
          <w:color w:val="000000"/>
          <w:sz w:val="28"/>
          <w:szCs w:val="28"/>
          <w:lang w:val="uk-UA"/>
        </w:rPr>
        <w:t xml:space="preserve"> </w:t>
      </w:r>
      <w:r w:rsidR="00412C46">
        <w:rPr>
          <w:color w:val="000000"/>
          <w:sz w:val="28"/>
          <w:szCs w:val="28"/>
          <w:lang w:val="uk-UA"/>
        </w:rPr>
        <w:t xml:space="preserve"> </w:t>
      </w:r>
      <w:r w:rsidRPr="00E356FE">
        <w:rPr>
          <w:color w:val="000000"/>
          <w:sz w:val="28"/>
          <w:szCs w:val="28"/>
          <w:lang w:val="uk-UA"/>
        </w:rPr>
        <w:t xml:space="preserve">і </w:t>
      </w:r>
      <w:r w:rsidR="00412C46">
        <w:rPr>
          <w:color w:val="000000"/>
          <w:sz w:val="28"/>
          <w:szCs w:val="28"/>
          <w:lang w:val="uk-UA"/>
        </w:rPr>
        <w:t xml:space="preserve"> </w:t>
      </w:r>
      <w:r w:rsidRPr="00E356FE">
        <w:rPr>
          <w:color w:val="000000"/>
          <w:sz w:val="28"/>
          <w:szCs w:val="28"/>
          <w:lang w:val="uk-UA"/>
        </w:rPr>
        <w:t xml:space="preserve">студентської </w:t>
      </w:r>
      <w:r w:rsidR="00412C46">
        <w:rPr>
          <w:color w:val="000000"/>
          <w:sz w:val="28"/>
          <w:szCs w:val="28"/>
          <w:lang w:val="uk-UA"/>
        </w:rPr>
        <w:t xml:space="preserve"> </w:t>
      </w:r>
      <w:r w:rsidRPr="00E356FE">
        <w:rPr>
          <w:color w:val="000000"/>
          <w:sz w:val="28"/>
          <w:szCs w:val="28"/>
          <w:lang w:val="uk-UA"/>
        </w:rPr>
        <w:t>молоді;</w:t>
      </w:r>
      <w:r w:rsidR="00151B57" w:rsidRPr="00E356FE">
        <w:rPr>
          <w:color w:val="000000"/>
          <w:sz w:val="28"/>
          <w:szCs w:val="28"/>
          <w:lang w:val="uk-UA"/>
        </w:rPr>
        <w:t xml:space="preserve"> </w:t>
      </w:r>
      <w:r w:rsidR="00412C46">
        <w:rPr>
          <w:color w:val="000000"/>
          <w:sz w:val="28"/>
          <w:szCs w:val="28"/>
          <w:lang w:val="uk-UA"/>
        </w:rPr>
        <w:t xml:space="preserve"> </w:t>
      </w:r>
      <w:r w:rsidRPr="00E356FE">
        <w:rPr>
          <w:color w:val="000000"/>
          <w:sz w:val="28"/>
          <w:szCs w:val="28"/>
          <w:lang w:val="uk-UA"/>
        </w:rPr>
        <w:t xml:space="preserve">державної </w:t>
      </w:r>
      <w:r w:rsidR="00412C46">
        <w:rPr>
          <w:color w:val="000000"/>
          <w:sz w:val="28"/>
          <w:szCs w:val="28"/>
          <w:lang w:val="uk-UA"/>
        </w:rPr>
        <w:t xml:space="preserve"> </w:t>
      </w:r>
      <w:r w:rsidRPr="00E356FE">
        <w:rPr>
          <w:color w:val="000000"/>
          <w:sz w:val="28"/>
          <w:szCs w:val="28"/>
          <w:lang w:val="uk-UA"/>
        </w:rPr>
        <w:t>форми власності</w:t>
      </w:r>
      <w:r w:rsidR="00412C46">
        <w:rPr>
          <w:color w:val="000000"/>
          <w:sz w:val="28"/>
          <w:szCs w:val="28"/>
          <w:lang w:val="uk-UA"/>
        </w:rPr>
        <w:t xml:space="preserve"> </w:t>
      </w:r>
      <w:r w:rsidRPr="00E356FE">
        <w:rPr>
          <w:color w:val="000000"/>
          <w:sz w:val="28"/>
          <w:szCs w:val="28"/>
          <w:lang w:val="uk-UA"/>
        </w:rPr>
        <w:t xml:space="preserve"> вищої </w:t>
      </w:r>
      <w:r w:rsidR="00412C46">
        <w:rPr>
          <w:color w:val="000000"/>
          <w:sz w:val="28"/>
          <w:szCs w:val="28"/>
          <w:lang w:val="uk-UA"/>
        </w:rPr>
        <w:t xml:space="preserve"> </w:t>
      </w:r>
      <w:r w:rsidRPr="00E356FE">
        <w:rPr>
          <w:color w:val="000000"/>
          <w:sz w:val="28"/>
          <w:szCs w:val="28"/>
          <w:lang w:val="uk-UA"/>
        </w:rPr>
        <w:t>освіти – 6 (</w:t>
      </w:r>
      <w:r w:rsidR="00C302D8" w:rsidRPr="00E356FE">
        <w:rPr>
          <w:color w:val="000000"/>
          <w:sz w:val="28"/>
          <w:szCs w:val="28"/>
          <w:lang w:val="uk-UA"/>
        </w:rPr>
        <w:t xml:space="preserve">близько 11 тисяч </w:t>
      </w:r>
      <w:r w:rsidRPr="00E356FE">
        <w:rPr>
          <w:color w:val="000000"/>
          <w:sz w:val="28"/>
          <w:szCs w:val="28"/>
          <w:lang w:val="uk-UA"/>
        </w:rPr>
        <w:t>здобувачів освіти), фахової передвищої освіти – 16 (</w:t>
      </w:r>
      <w:r w:rsidR="00C302D8" w:rsidRPr="00E356FE">
        <w:rPr>
          <w:color w:val="000000"/>
          <w:sz w:val="28"/>
          <w:szCs w:val="28"/>
          <w:lang w:val="uk-UA"/>
        </w:rPr>
        <w:t xml:space="preserve">понад 10 </w:t>
      </w:r>
      <w:r w:rsidR="00412C46">
        <w:rPr>
          <w:color w:val="000000"/>
          <w:sz w:val="28"/>
          <w:szCs w:val="28"/>
          <w:lang w:val="uk-UA"/>
        </w:rPr>
        <w:t xml:space="preserve"> </w:t>
      </w:r>
      <w:r w:rsidR="00C302D8" w:rsidRPr="00E356FE">
        <w:rPr>
          <w:color w:val="000000"/>
          <w:sz w:val="28"/>
          <w:szCs w:val="28"/>
          <w:lang w:val="uk-UA"/>
        </w:rPr>
        <w:t>тисяч</w:t>
      </w:r>
      <w:r w:rsidRPr="00E356FE">
        <w:rPr>
          <w:color w:val="000000"/>
          <w:sz w:val="28"/>
          <w:szCs w:val="28"/>
          <w:lang w:val="uk-UA"/>
        </w:rPr>
        <w:t xml:space="preserve"> </w:t>
      </w:r>
      <w:r w:rsidR="00412C46">
        <w:rPr>
          <w:color w:val="000000"/>
          <w:sz w:val="28"/>
          <w:szCs w:val="28"/>
          <w:lang w:val="uk-UA"/>
        </w:rPr>
        <w:t xml:space="preserve"> </w:t>
      </w:r>
      <w:r w:rsidRPr="00E356FE">
        <w:rPr>
          <w:color w:val="000000"/>
          <w:sz w:val="28"/>
          <w:szCs w:val="28"/>
          <w:lang w:val="uk-UA"/>
        </w:rPr>
        <w:t>здобувачів</w:t>
      </w:r>
      <w:r w:rsidR="00412C46">
        <w:rPr>
          <w:color w:val="000000"/>
          <w:sz w:val="28"/>
          <w:szCs w:val="28"/>
          <w:lang w:val="uk-UA"/>
        </w:rPr>
        <w:t xml:space="preserve">  </w:t>
      </w:r>
      <w:r w:rsidRPr="00E356FE">
        <w:rPr>
          <w:color w:val="000000"/>
          <w:sz w:val="28"/>
          <w:szCs w:val="28"/>
          <w:lang w:val="uk-UA"/>
        </w:rPr>
        <w:t xml:space="preserve">освіти), </w:t>
      </w:r>
      <w:r w:rsidR="00412C46">
        <w:rPr>
          <w:color w:val="000000"/>
          <w:sz w:val="28"/>
          <w:szCs w:val="28"/>
          <w:lang w:val="uk-UA"/>
        </w:rPr>
        <w:t xml:space="preserve"> </w:t>
      </w:r>
      <w:r w:rsidRPr="00E356FE">
        <w:rPr>
          <w:color w:val="000000"/>
          <w:sz w:val="28"/>
          <w:szCs w:val="28"/>
          <w:lang w:val="uk-UA"/>
        </w:rPr>
        <w:t>професійної</w:t>
      </w:r>
      <w:r w:rsidR="00412C46">
        <w:rPr>
          <w:color w:val="000000"/>
          <w:sz w:val="28"/>
          <w:szCs w:val="28"/>
          <w:lang w:val="uk-UA"/>
        </w:rPr>
        <w:t xml:space="preserve"> </w:t>
      </w:r>
      <w:r w:rsidRPr="00E356FE">
        <w:rPr>
          <w:color w:val="000000"/>
          <w:sz w:val="28"/>
          <w:szCs w:val="28"/>
          <w:lang w:val="uk-UA"/>
        </w:rPr>
        <w:t xml:space="preserve"> (професійно-технічної) </w:t>
      </w:r>
      <w:r w:rsidR="00412C46">
        <w:rPr>
          <w:color w:val="000000"/>
          <w:sz w:val="28"/>
          <w:szCs w:val="28"/>
          <w:lang w:val="uk-UA"/>
        </w:rPr>
        <w:t xml:space="preserve"> </w:t>
      </w:r>
      <w:r w:rsidRPr="00E356FE">
        <w:rPr>
          <w:color w:val="000000"/>
          <w:sz w:val="28"/>
          <w:szCs w:val="28"/>
          <w:lang w:val="uk-UA"/>
        </w:rPr>
        <w:t>освіти</w:t>
      </w:r>
      <w:r w:rsidR="00412C46">
        <w:rPr>
          <w:color w:val="000000"/>
          <w:sz w:val="28"/>
          <w:szCs w:val="28"/>
          <w:lang w:val="uk-UA"/>
        </w:rPr>
        <w:t xml:space="preserve"> </w:t>
      </w:r>
      <w:r w:rsidRPr="00E356FE">
        <w:rPr>
          <w:color w:val="000000"/>
          <w:sz w:val="28"/>
          <w:szCs w:val="28"/>
          <w:lang w:val="uk-UA"/>
        </w:rPr>
        <w:t xml:space="preserve"> –</w:t>
      </w:r>
      <w:r w:rsidR="00412C46">
        <w:rPr>
          <w:color w:val="000000"/>
          <w:sz w:val="28"/>
          <w:szCs w:val="28"/>
          <w:lang w:val="uk-UA"/>
        </w:rPr>
        <w:t xml:space="preserve"> </w:t>
      </w:r>
      <w:r w:rsidRPr="00E356FE">
        <w:rPr>
          <w:color w:val="000000"/>
          <w:sz w:val="28"/>
          <w:szCs w:val="28"/>
          <w:lang w:val="uk-UA"/>
        </w:rPr>
        <w:t xml:space="preserve"> 14 (</w:t>
      </w:r>
      <w:r w:rsidR="00C302D8" w:rsidRPr="00E356FE">
        <w:rPr>
          <w:color w:val="000000"/>
          <w:sz w:val="28"/>
          <w:szCs w:val="28"/>
          <w:lang w:val="uk-UA"/>
        </w:rPr>
        <w:t>близько 6 тисяч</w:t>
      </w:r>
      <w:r w:rsidRPr="00E356FE">
        <w:rPr>
          <w:color w:val="000000"/>
          <w:sz w:val="28"/>
          <w:szCs w:val="28"/>
          <w:lang w:val="uk-UA"/>
        </w:rPr>
        <w:t xml:space="preserve"> здобувачів освіти).</w:t>
      </w:r>
    </w:p>
    <w:p w14:paraId="12784328" w14:textId="26EC349A" w:rsidR="00F06B01" w:rsidRPr="00E356FE" w:rsidRDefault="00151B57" w:rsidP="00E1614E">
      <w:pPr>
        <w:pStyle w:val="a5"/>
        <w:shd w:val="clear" w:color="auto" w:fill="FFFFFF"/>
        <w:spacing w:before="0" w:beforeAutospacing="0" w:after="0" w:afterAutospacing="0"/>
        <w:ind w:firstLine="567"/>
        <w:jc w:val="both"/>
        <w:rPr>
          <w:color w:val="000000"/>
          <w:sz w:val="28"/>
          <w:szCs w:val="28"/>
          <w:lang w:val="uk-UA"/>
        </w:rPr>
      </w:pPr>
      <w:r w:rsidRPr="00E356FE">
        <w:rPr>
          <w:color w:val="000000"/>
          <w:sz w:val="28"/>
          <w:szCs w:val="28"/>
          <w:lang w:val="uk-UA"/>
        </w:rPr>
        <w:t>Т</w:t>
      </w:r>
      <w:r w:rsidR="00F06B01" w:rsidRPr="00E356FE">
        <w:rPr>
          <w:color w:val="000000"/>
          <w:sz w:val="28"/>
          <w:szCs w:val="28"/>
          <w:lang w:val="uk-UA"/>
        </w:rPr>
        <w:t>акож функціонують комунальні міські установи: 3 оздоровчі дитячі табори; 2 інклюзивно-ресурсні центри; 1 Центр професійного розвитку педагогічних працівників.</w:t>
      </w:r>
    </w:p>
    <w:p w14:paraId="16ADD345" w14:textId="3945B230" w:rsidR="00DC5BB3" w:rsidRPr="00E356FE" w:rsidRDefault="00DC5BB3" w:rsidP="00E1614E">
      <w:pPr>
        <w:spacing w:after="0" w:line="240" w:lineRule="auto"/>
        <w:ind w:firstLine="567"/>
        <w:jc w:val="both"/>
        <w:rPr>
          <w:rFonts w:ascii="Times New Roman" w:hAnsi="Times New Roman"/>
          <w:sz w:val="28"/>
          <w:szCs w:val="28"/>
          <w:lang w:val="uk-UA"/>
        </w:rPr>
      </w:pPr>
      <w:r w:rsidRPr="00E356FE">
        <w:rPr>
          <w:rFonts w:ascii="Times New Roman" w:hAnsi="Times New Roman"/>
          <w:sz w:val="28"/>
          <w:szCs w:val="28"/>
          <w:lang w:val="uk-UA"/>
        </w:rPr>
        <w:t xml:space="preserve">В умовах повномасштабної війни </w:t>
      </w:r>
      <w:r w:rsidR="00C302D8" w:rsidRPr="00E356FE">
        <w:rPr>
          <w:rFonts w:ascii="Times New Roman" w:hAnsi="Times New Roman"/>
          <w:sz w:val="28"/>
          <w:szCs w:val="28"/>
          <w:lang w:val="uk-UA"/>
        </w:rPr>
        <w:t xml:space="preserve">російської федерації проти </w:t>
      </w:r>
      <w:r w:rsidRPr="00E356FE">
        <w:rPr>
          <w:rFonts w:ascii="Times New Roman" w:hAnsi="Times New Roman"/>
          <w:sz w:val="28"/>
          <w:szCs w:val="28"/>
          <w:lang w:val="uk-UA"/>
        </w:rPr>
        <w:t>України освітній фронт  міста став не менш важливим для протистояння російському ворогу. Заклади освіти залишаються основними центрами (шелтерами) прихистку для внутрішньо переміщених осіб, для розміщення та надання харчування особам, які задіяні до територіального захисту міста (регіону), та військовослужбовців.</w:t>
      </w:r>
    </w:p>
    <w:p w14:paraId="680D9B04" w14:textId="470CCA4C" w:rsidR="005E7866" w:rsidRPr="00E356FE" w:rsidRDefault="005E7866" w:rsidP="005E7866">
      <w:pPr>
        <w:shd w:val="clear" w:color="auto" w:fill="FFFFFF" w:themeFill="background1"/>
        <w:spacing w:after="0" w:line="240" w:lineRule="auto"/>
        <w:ind w:firstLine="567"/>
        <w:jc w:val="both"/>
        <w:rPr>
          <w:rFonts w:ascii="Times New Roman" w:eastAsia="Times New Roman" w:hAnsi="Times New Roman"/>
          <w:sz w:val="28"/>
          <w:szCs w:val="28"/>
          <w:lang w:val="uk-UA" w:eastAsia="uk-UA"/>
        </w:rPr>
      </w:pPr>
      <w:r w:rsidRPr="00E356FE">
        <w:rPr>
          <w:rFonts w:ascii="Times New Roman" w:eastAsia="Times New Roman" w:hAnsi="Times New Roman"/>
          <w:sz w:val="28"/>
          <w:szCs w:val="28"/>
          <w:lang w:val="uk-UA" w:eastAsia="uk-UA"/>
        </w:rPr>
        <w:t xml:space="preserve">На базі закладів освіти створено </w:t>
      </w:r>
      <w:r w:rsidRPr="00E356FE">
        <w:rPr>
          <w:rFonts w:ascii="Times New Roman" w:eastAsia="Times New Roman" w:hAnsi="Times New Roman"/>
          <w:sz w:val="28"/>
          <w:szCs w:val="28"/>
          <w:shd w:val="clear" w:color="auto" w:fill="FFFFFF" w:themeFill="background1"/>
          <w:lang w:val="uk-UA" w:eastAsia="uk-UA"/>
        </w:rPr>
        <w:t>118 пунктів обігріву «Пункти незламності», які забезпечені генераторами, електростанціями, старлінками, засобами</w:t>
      </w:r>
      <w:r w:rsidRPr="00E356FE">
        <w:rPr>
          <w:rFonts w:ascii="Times New Roman" w:eastAsia="Times New Roman" w:hAnsi="Times New Roman"/>
          <w:sz w:val="28"/>
          <w:szCs w:val="28"/>
          <w:lang w:val="uk-UA" w:eastAsia="uk-UA"/>
        </w:rPr>
        <w:t xml:space="preserve"> пожежогасіння, домедичної допомоги, а також обладнані кімнати, куточки, місця для невідкладних потреб мешканців міста, у тому числі запасу води,  засобів гігієни, та інше.</w:t>
      </w:r>
    </w:p>
    <w:p w14:paraId="6D00CE47" w14:textId="214A42D3" w:rsidR="005E7866" w:rsidRPr="00E356FE" w:rsidRDefault="005E7866" w:rsidP="005E7866">
      <w:pPr>
        <w:shd w:val="clear" w:color="auto" w:fill="FFFFFF" w:themeFill="background1"/>
        <w:spacing w:after="0" w:line="240" w:lineRule="auto"/>
        <w:ind w:firstLine="567"/>
        <w:jc w:val="both"/>
        <w:rPr>
          <w:rFonts w:ascii="Times New Roman" w:eastAsiaTheme="minorHAnsi" w:hAnsi="Times New Roman"/>
          <w:sz w:val="28"/>
          <w:szCs w:val="28"/>
          <w:lang w:val="uk-UA" w:eastAsia="uk-UA"/>
        </w:rPr>
      </w:pPr>
      <w:r w:rsidRPr="00E356FE">
        <w:rPr>
          <w:rFonts w:ascii="Times New Roman" w:hAnsi="Times New Roman"/>
          <w:sz w:val="28"/>
          <w:szCs w:val="28"/>
          <w:lang w:val="uk-UA" w:eastAsia="uk-UA"/>
        </w:rPr>
        <w:t xml:space="preserve">Ремонтні роботи в найпростіших укриттях проведено у 208 закладах освіти на суму 132,2 млн грн. </w:t>
      </w:r>
      <w:r w:rsidR="00C302D8" w:rsidRPr="00E356FE">
        <w:rPr>
          <w:rFonts w:ascii="Times New Roman" w:hAnsi="Times New Roman"/>
          <w:sz w:val="28"/>
          <w:szCs w:val="28"/>
          <w:lang w:val="uk-UA" w:eastAsia="uk-UA"/>
        </w:rPr>
        <w:t>У</w:t>
      </w:r>
      <w:r w:rsidRPr="00E356FE">
        <w:rPr>
          <w:rFonts w:ascii="Times New Roman" w:hAnsi="Times New Roman"/>
          <w:sz w:val="28"/>
          <w:szCs w:val="28"/>
          <w:lang w:val="uk-UA" w:eastAsia="uk-UA"/>
        </w:rPr>
        <w:t>криття облаштовано аптечками, ліхтарями та іншими необхідними предметами.</w:t>
      </w:r>
    </w:p>
    <w:p w14:paraId="52F6743A" w14:textId="4F1D805C" w:rsidR="005E7866" w:rsidRPr="00E356FE" w:rsidRDefault="005E7866" w:rsidP="005E7866">
      <w:pPr>
        <w:shd w:val="clear" w:color="auto" w:fill="FFFFFF" w:themeFill="background1"/>
        <w:spacing w:after="0" w:line="240" w:lineRule="auto"/>
        <w:ind w:firstLine="567"/>
        <w:jc w:val="both"/>
        <w:rPr>
          <w:rFonts w:ascii="Times New Roman" w:hAnsi="Times New Roman"/>
          <w:sz w:val="28"/>
          <w:szCs w:val="28"/>
          <w:lang w:val="uk-UA" w:eastAsia="uk-UA"/>
        </w:rPr>
      </w:pPr>
      <w:r w:rsidRPr="00E356FE">
        <w:rPr>
          <w:rFonts w:ascii="Times New Roman" w:hAnsi="Times New Roman"/>
          <w:sz w:val="28"/>
          <w:szCs w:val="28"/>
          <w:lang w:val="uk-UA" w:eastAsia="uk-UA"/>
        </w:rPr>
        <w:t>Протягом 2023 року внаслідок військової агресії, спричиненою ракетними ударами по інфраструктурі міста пошкоджено 72 заклади осв</w:t>
      </w:r>
      <w:r w:rsidR="00CA2533" w:rsidRPr="00E356FE">
        <w:rPr>
          <w:rFonts w:ascii="Times New Roman" w:hAnsi="Times New Roman"/>
          <w:sz w:val="28"/>
          <w:szCs w:val="28"/>
          <w:lang w:val="uk-UA" w:eastAsia="uk-UA"/>
        </w:rPr>
        <w:t xml:space="preserve">іти комунальної форми власності, на ліквідацію цих наслідків з бюджету було виділено 18,1 млн грн.  </w:t>
      </w:r>
    </w:p>
    <w:p w14:paraId="53D5A76A" w14:textId="77A6B355" w:rsidR="005E7866" w:rsidRPr="00E356FE" w:rsidRDefault="005E7866" w:rsidP="005E7866">
      <w:pPr>
        <w:shd w:val="clear" w:color="auto" w:fill="FFFFFF" w:themeFill="background1"/>
        <w:spacing w:after="0" w:line="240" w:lineRule="auto"/>
        <w:ind w:firstLine="567"/>
        <w:jc w:val="both"/>
        <w:rPr>
          <w:rFonts w:ascii="Times New Roman" w:eastAsia="Times New Roman" w:hAnsi="Times New Roman"/>
          <w:sz w:val="28"/>
          <w:szCs w:val="28"/>
          <w:lang w:val="uk-UA" w:eastAsia="uk-UA"/>
        </w:rPr>
      </w:pPr>
      <w:r w:rsidRPr="00E356FE">
        <w:rPr>
          <w:rFonts w:ascii="Times New Roman" w:eastAsia="Times New Roman" w:hAnsi="Times New Roman"/>
          <w:sz w:val="28"/>
          <w:szCs w:val="28"/>
          <w:lang w:val="uk-UA" w:eastAsia="uk-UA"/>
        </w:rPr>
        <w:t>За сприяння міжнародних організацій та фондів надавалася допомога в проведенні поточних ремонтів</w:t>
      </w:r>
      <w:r w:rsidR="0065087D" w:rsidRPr="00E356FE">
        <w:rPr>
          <w:rFonts w:ascii="Times New Roman" w:eastAsia="Times New Roman" w:hAnsi="Times New Roman"/>
          <w:sz w:val="28"/>
          <w:szCs w:val="28"/>
          <w:lang w:val="uk-UA" w:eastAsia="uk-UA"/>
        </w:rPr>
        <w:t xml:space="preserve"> майже в 30</w:t>
      </w:r>
      <w:r w:rsidR="00B277F9" w:rsidRPr="00E356FE">
        <w:rPr>
          <w:rFonts w:ascii="Times New Roman" w:eastAsia="Times New Roman" w:hAnsi="Times New Roman"/>
          <w:sz w:val="28"/>
          <w:szCs w:val="28"/>
          <w:lang w:val="uk-UA" w:eastAsia="uk-UA"/>
        </w:rPr>
        <w:t xml:space="preserve"> </w:t>
      </w:r>
      <w:r w:rsidR="0065087D" w:rsidRPr="00E356FE">
        <w:rPr>
          <w:rFonts w:ascii="Times New Roman" w:eastAsia="Times New Roman" w:hAnsi="Times New Roman"/>
          <w:sz w:val="28"/>
          <w:szCs w:val="28"/>
          <w:lang w:val="uk-UA" w:eastAsia="uk-UA"/>
        </w:rPr>
        <w:t xml:space="preserve">закладах </w:t>
      </w:r>
      <w:r w:rsidRPr="00E356FE">
        <w:rPr>
          <w:rFonts w:ascii="Times New Roman" w:eastAsia="Times New Roman" w:hAnsi="Times New Roman"/>
          <w:sz w:val="28"/>
          <w:szCs w:val="28"/>
          <w:lang w:val="uk-UA" w:eastAsia="uk-UA"/>
        </w:rPr>
        <w:t>(у тому числі найпростіших укриттів)</w:t>
      </w:r>
      <w:r w:rsidR="00B277F9" w:rsidRPr="00E356FE">
        <w:rPr>
          <w:rFonts w:ascii="Times New Roman" w:eastAsia="Times New Roman" w:hAnsi="Times New Roman"/>
          <w:sz w:val="28"/>
          <w:szCs w:val="28"/>
          <w:lang w:val="uk-UA" w:eastAsia="uk-UA"/>
        </w:rPr>
        <w:t xml:space="preserve">. Крім того, </w:t>
      </w:r>
      <w:r w:rsidR="007E0DAB" w:rsidRPr="00E356FE">
        <w:rPr>
          <w:rFonts w:ascii="Times New Roman" w:eastAsia="Times New Roman" w:hAnsi="Times New Roman"/>
          <w:sz w:val="28"/>
          <w:szCs w:val="28"/>
          <w:lang w:val="uk-UA" w:eastAsia="uk-UA"/>
        </w:rPr>
        <w:t xml:space="preserve">для закладів освіти </w:t>
      </w:r>
      <w:r w:rsidRPr="00E356FE">
        <w:rPr>
          <w:rFonts w:ascii="Times New Roman" w:eastAsia="Times New Roman" w:hAnsi="Times New Roman"/>
          <w:sz w:val="28"/>
          <w:szCs w:val="28"/>
          <w:lang w:val="uk-UA" w:eastAsia="uk-UA"/>
        </w:rPr>
        <w:t>придбан</w:t>
      </w:r>
      <w:r w:rsidR="00B277F9" w:rsidRPr="00E356FE">
        <w:rPr>
          <w:rFonts w:ascii="Times New Roman" w:eastAsia="Times New Roman" w:hAnsi="Times New Roman"/>
          <w:sz w:val="28"/>
          <w:szCs w:val="28"/>
          <w:lang w:val="uk-UA" w:eastAsia="uk-UA"/>
        </w:rPr>
        <w:t xml:space="preserve">о обладнання та  матеріали, </w:t>
      </w:r>
      <w:r w:rsidR="00C302D8" w:rsidRPr="00E356FE">
        <w:rPr>
          <w:rFonts w:ascii="Times New Roman" w:eastAsia="Times New Roman" w:hAnsi="Times New Roman"/>
          <w:sz w:val="28"/>
          <w:szCs w:val="28"/>
          <w:lang w:val="uk-UA" w:eastAsia="uk-UA"/>
        </w:rPr>
        <w:t xml:space="preserve">що потрібні </w:t>
      </w:r>
      <w:r w:rsidRPr="00E356FE">
        <w:rPr>
          <w:rFonts w:ascii="Times New Roman" w:eastAsia="Times New Roman" w:hAnsi="Times New Roman"/>
          <w:sz w:val="28"/>
          <w:szCs w:val="28"/>
          <w:lang w:val="uk-UA" w:eastAsia="uk-UA"/>
        </w:rPr>
        <w:t>для створення безпечних умов.</w:t>
      </w:r>
    </w:p>
    <w:p w14:paraId="46847F40" w14:textId="7E444CFE" w:rsidR="005E7866" w:rsidRPr="00E356FE" w:rsidRDefault="007E0DAB" w:rsidP="005E7866">
      <w:pPr>
        <w:shd w:val="clear" w:color="auto" w:fill="FFFFFF" w:themeFill="background1"/>
        <w:spacing w:after="0" w:line="240" w:lineRule="auto"/>
        <w:ind w:firstLine="567"/>
        <w:jc w:val="both"/>
        <w:rPr>
          <w:rFonts w:ascii="Times New Roman" w:eastAsiaTheme="minorHAnsi" w:hAnsi="Times New Roman"/>
          <w:sz w:val="28"/>
          <w:szCs w:val="28"/>
          <w:lang w:val="uk-UA" w:eastAsia="uk-UA"/>
        </w:rPr>
      </w:pPr>
      <w:r w:rsidRPr="00E356FE">
        <w:rPr>
          <w:rFonts w:ascii="Times New Roman" w:hAnsi="Times New Roman"/>
          <w:sz w:val="28"/>
          <w:szCs w:val="28"/>
          <w:lang w:val="uk-UA" w:eastAsia="uk-UA"/>
        </w:rPr>
        <w:t>У</w:t>
      </w:r>
      <w:r w:rsidR="005E7866" w:rsidRPr="00E356FE">
        <w:rPr>
          <w:rFonts w:ascii="Times New Roman" w:hAnsi="Times New Roman"/>
          <w:sz w:val="28"/>
          <w:szCs w:val="28"/>
          <w:lang w:val="uk-UA" w:eastAsia="uk-UA"/>
        </w:rPr>
        <w:t xml:space="preserve"> закладах освіти розташовано 391 одиниця джерел резервного живлення, з них 273 – генераторів (у тому числі – 20, отриманих у рамках міжнародної технічної допомоги) та 118 – електростанцій.</w:t>
      </w:r>
    </w:p>
    <w:p w14:paraId="641289BF" w14:textId="77777777" w:rsidR="005E7866" w:rsidRPr="00E356FE" w:rsidRDefault="005E7866" w:rsidP="005E7866">
      <w:pPr>
        <w:shd w:val="clear" w:color="auto" w:fill="FFFFFF" w:themeFill="background1"/>
        <w:spacing w:after="0" w:line="240" w:lineRule="auto"/>
        <w:ind w:firstLine="567"/>
        <w:jc w:val="both"/>
        <w:rPr>
          <w:rFonts w:ascii="Times New Roman" w:hAnsi="Times New Roman"/>
          <w:sz w:val="28"/>
          <w:szCs w:val="28"/>
          <w:lang w:val="uk-UA" w:eastAsia="uk-UA"/>
        </w:rPr>
      </w:pPr>
      <w:r w:rsidRPr="00E356FE">
        <w:rPr>
          <w:rFonts w:ascii="Times New Roman" w:hAnsi="Times New Roman"/>
          <w:sz w:val="28"/>
          <w:szCs w:val="28"/>
          <w:lang w:val="uk-UA" w:eastAsia="uk-UA"/>
        </w:rPr>
        <w:t>У 22 закладах освіти продовжено реалізацію проєктів, що дозволять у майбутній період значно заощадити кошти бюджету на оплату енергоносіїв.</w:t>
      </w:r>
    </w:p>
    <w:p w14:paraId="363B59E0" w14:textId="47A0C562" w:rsidR="005E7866" w:rsidRPr="00E356FE" w:rsidRDefault="005E7866" w:rsidP="005E7866">
      <w:pPr>
        <w:shd w:val="clear" w:color="auto" w:fill="FFFFFF" w:themeFill="background1"/>
        <w:spacing w:after="0" w:line="240" w:lineRule="auto"/>
        <w:ind w:firstLine="567"/>
        <w:jc w:val="both"/>
        <w:rPr>
          <w:rFonts w:ascii="Times New Roman" w:hAnsi="Times New Roman"/>
          <w:sz w:val="28"/>
          <w:szCs w:val="28"/>
          <w:lang w:val="uk-UA" w:eastAsia="uk-UA"/>
        </w:rPr>
      </w:pPr>
      <w:r w:rsidRPr="00E356FE">
        <w:rPr>
          <w:rFonts w:ascii="Times New Roman" w:hAnsi="Times New Roman"/>
          <w:sz w:val="28"/>
          <w:szCs w:val="28"/>
          <w:lang w:val="uk-UA" w:eastAsia="uk-UA"/>
        </w:rPr>
        <w:lastRenderedPageBreak/>
        <w:t xml:space="preserve">Протягом вересня-грудня було збільшено розмір надбавки </w:t>
      </w:r>
      <w:r w:rsidR="001E4E45" w:rsidRPr="00E356FE">
        <w:rPr>
          <w:rFonts w:ascii="Times New Roman" w:hAnsi="Times New Roman"/>
          <w:sz w:val="28"/>
          <w:szCs w:val="28"/>
          <w:lang w:val="uk-UA" w:eastAsia="uk-UA"/>
        </w:rPr>
        <w:t xml:space="preserve">за престижність праці </w:t>
      </w:r>
      <w:r w:rsidRPr="00E356FE">
        <w:rPr>
          <w:rFonts w:ascii="Times New Roman" w:hAnsi="Times New Roman"/>
          <w:sz w:val="28"/>
          <w:szCs w:val="28"/>
          <w:lang w:val="uk-UA" w:eastAsia="uk-UA"/>
        </w:rPr>
        <w:t>педагогічним працівникам</w:t>
      </w:r>
      <w:r w:rsidR="001E4E45" w:rsidRPr="00E356FE">
        <w:rPr>
          <w:rFonts w:ascii="Times New Roman" w:hAnsi="Times New Roman"/>
          <w:sz w:val="28"/>
          <w:szCs w:val="28"/>
          <w:lang w:val="uk-UA" w:eastAsia="uk-UA"/>
        </w:rPr>
        <w:t xml:space="preserve"> закладів дошкільної, загальної середньої та позашкільної освіти.</w:t>
      </w:r>
    </w:p>
    <w:p w14:paraId="2C62ED9D" w14:textId="4EB7BE9C" w:rsidR="00DC5BB3" w:rsidRPr="00E356FE" w:rsidRDefault="00DC5BB3" w:rsidP="00E1614E">
      <w:pPr>
        <w:spacing w:after="0" w:line="240" w:lineRule="auto"/>
        <w:ind w:firstLine="567"/>
        <w:jc w:val="both"/>
        <w:rPr>
          <w:rFonts w:ascii="Times New Roman" w:hAnsi="Times New Roman"/>
          <w:sz w:val="28"/>
          <w:szCs w:val="28"/>
          <w:lang w:val="uk-UA"/>
        </w:rPr>
      </w:pPr>
      <w:r w:rsidRPr="00E356FE">
        <w:rPr>
          <w:rFonts w:ascii="Times New Roman" w:hAnsi="Times New Roman"/>
          <w:sz w:val="28"/>
          <w:szCs w:val="28"/>
          <w:lang w:val="uk-UA"/>
        </w:rPr>
        <w:t xml:space="preserve">Для організації з підтримки  життєдіяльності населення міста у воєнний час  залучалися вчителі, психологи, кухарі, медичні сестри та інші освітяни. Фахівцями психологічної служби було проведено 5 855 консультацій для сімей </w:t>
      </w:r>
      <w:r w:rsidR="00931042" w:rsidRPr="00E356FE">
        <w:rPr>
          <w:rFonts w:ascii="Times New Roman" w:hAnsi="Times New Roman"/>
          <w:sz w:val="28"/>
          <w:szCs w:val="28"/>
          <w:lang w:val="uk-UA"/>
        </w:rPr>
        <w:t>військовослужбовців, а також 4 </w:t>
      </w:r>
      <w:r w:rsidRPr="00E356FE">
        <w:rPr>
          <w:rFonts w:ascii="Times New Roman" w:hAnsi="Times New Roman"/>
          <w:sz w:val="28"/>
          <w:szCs w:val="28"/>
          <w:lang w:val="uk-UA"/>
        </w:rPr>
        <w:t>787 – для сімей із числа внутрішньо переміщених осіб.</w:t>
      </w:r>
    </w:p>
    <w:p w14:paraId="5CD4B259" w14:textId="50492ACA" w:rsidR="00C302D8" w:rsidRPr="00E356FE" w:rsidRDefault="00C302D8" w:rsidP="00C302D8">
      <w:pPr>
        <w:shd w:val="clear" w:color="auto" w:fill="FFFFFF"/>
        <w:spacing w:after="0" w:line="240" w:lineRule="auto"/>
        <w:ind w:firstLine="567"/>
        <w:jc w:val="both"/>
        <w:rPr>
          <w:rFonts w:ascii="Times New Roman" w:hAnsi="Times New Roman"/>
          <w:sz w:val="28"/>
          <w:szCs w:val="28"/>
          <w:lang w:val="uk-UA" w:eastAsia="uk-UA"/>
        </w:rPr>
      </w:pPr>
      <w:r w:rsidRPr="00E356FE">
        <w:rPr>
          <w:rFonts w:ascii="Times New Roman" w:hAnsi="Times New Roman"/>
          <w:sz w:val="28"/>
          <w:szCs w:val="28"/>
          <w:lang w:val="uk-UA" w:eastAsia="uk-UA"/>
        </w:rPr>
        <w:t>Завдяки проведенню ремонтних робіт найпростіших укриттів та їх облаштуванню було відкрито 97 закладів дошкільної освіти та шкіл з дошкільними відділ</w:t>
      </w:r>
      <w:r w:rsidR="00246D5B" w:rsidRPr="00E356FE">
        <w:rPr>
          <w:rFonts w:ascii="Times New Roman" w:hAnsi="Times New Roman"/>
          <w:sz w:val="28"/>
          <w:szCs w:val="28"/>
          <w:lang w:val="uk-UA" w:eastAsia="uk-UA"/>
        </w:rPr>
        <w:t>ення</w:t>
      </w:r>
      <w:r w:rsidRPr="00E356FE">
        <w:rPr>
          <w:rFonts w:ascii="Times New Roman" w:hAnsi="Times New Roman"/>
          <w:sz w:val="28"/>
          <w:szCs w:val="28"/>
          <w:lang w:val="uk-UA" w:eastAsia="uk-UA"/>
        </w:rPr>
        <w:t xml:space="preserve">ми для очного відвідування більше 6 тисяч дошкільнят. </w:t>
      </w:r>
    </w:p>
    <w:p w14:paraId="362D611B" w14:textId="1591E648" w:rsidR="00151B57" w:rsidRPr="00E356FE" w:rsidRDefault="00DC5BB3" w:rsidP="007E0DAB">
      <w:pPr>
        <w:spacing w:after="0" w:line="240" w:lineRule="auto"/>
        <w:ind w:firstLine="567"/>
        <w:jc w:val="both"/>
        <w:rPr>
          <w:rFonts w:ascii="Times New Roman" w:hAnsi="Times New Roman"/>
          <w:sz w:val="28"/>
          <w:szCs w:val="28"/>
          <w:lang w:val="uk-UA"/>
        </w:rPr>
      </w:pPr>
      <w:r w:rsidRPr="00E356FE">
        <w:rPr>
          <w:rFonts w:ascii="Times New Roman" w:hAnsi="Times New Roman"/>
          <w:sz w:val="28"/>
          <w:szCs w:val="28"/>
          <w:lang w:val="uk-UA"/>
        </w:rPr>
        <w:t xml:space="preserve">Освітній процес у </w:t>
      </w:r>
      <w:r w:rsidR="00151B57" w:rsidRPr="00E356FE">
        <w:rPr>
          <w:rFonts w:ascii="Times New Roman" w:hAnsi="Times New Roman"/>
          <w:sz w:val="28"/>
          <w:szCs w:val="28"/>
          <w:lang w:val="uk-UA"/>
        </w:rPr>
        <w:t>закладах загальної середньої освіти</w:t>
      </w:r>
      <w:r w:rsidRPr="00E356FE">
        <w:rPr>
          <w:rFonts w:ascii="Times New Roman" w:hAnsi="Times New Roman"/>
          <w:sz w:val="28"/>
          <w:szCs w:val="28"/>
          <w:lang w:val="uk-UA"/>
        </w:rPr>
        <w:t xml:space="preserve"> відбувався у дистанційному </w:t>
      </w:r>
      <w:r w:rsidR="00151B57" w:rsidRPr="00E356FE">
        <w:rPr>
          <w:rFonts w:ascii="Times New Roman" w:hAnsi="Times New Roman"/>
          <w:sz w:val="28"/>
          <w:szCs w:val="28"/>
          <w:lang w:val="uk-UA"/>
        </w:rPr>
        <w:t xml:space="preserve">форматі з проведенням офлайн-консультацій у </w:t>
      </w:r>
      <w:r w:rsidRPr="00E356FE">
        <w:rPr>
          <w:rFonts w:ascii="Times New Roman" w:hAnsi="Times New Roman"/>
          <w:sz w:val="28"/>
          <w:szCs w:val="28"/>
          <w:lang w:val="uk-UA"/>
        </w:rPr>
        <w:t xml:space="preserve">закладах  </w:t>
      </w:r>
      <w:r w:rsidR="007E0DAB" w:rsidRPr="00E356FE">
        <w:rPr>
          <w:rFonts w:ascii="Times New Roman" w:hAnsi="Times New Roman"/>
          <w:sz w:val="28"/>
          <w:szCs w:val="28"/>
          <w:lang w:val="uk-UA"/>
        </w:rPr>
        <w:t xml:space="preserve">загальної середньої освіти </w:t>
      </w:r>
      <w:r w:rsidR="00151B57" w:rsidRPr="00E356FE">
        <w:rPr>
          <w:rFonts w:ascii="Times New Roman" w:hAnsi="Times New Roman"/>
          <w:sz w:val="28"/>
          <w:szCs w:val="28"/>
          <w:lang w:val="uk-UA"/>
        </w:rPr>
        <w:t xml:space="preserve">міського підпорядкування. </w:t>
      </w:r>
      <w:r w:rsidRPr="00E356FE">
        <w:rPr>
          <w:rFonts w:ascii="Times New Roman" w:hAnsi="Times New Roman"/>
          <w:sz w:val="28"/>
          <w:szCs w:val="28"/>
          <w:lang w:val="uk-UA"/>
        </w:rPr>
        <w:t xml:space="preserve">  </w:t>
      </w:r>
    </w:p>
    <w:p w14:paraId="162B6839" w14:textId="705FF7F4" w:rsidR="00DC5BB3" w:rsidRPr="00E356FE" w:rsidRDefault="00DC5BB3" w:rsidP="00E1614E">
      <w:pPr>
        <w:spacing w:after="0" w:line="240" w:lineRule="auto"/>
        <w:ind w:firstLine="567"/>
        <w:jc w:val="both"/>
        <w:rPr>
          <w:rFonts w:ascii="Times New Roman" w:hAnsi="Times New Roman"/>
          <w:sz w:val="28"/>
          <w:szCs w:val="28"/>
          <w:lang w:val="uk-UA"/>
        </w:rPr>
      </w:pPr>
      <w:r w:rsidRPr="00E356FE">
        <w:rPr>
          <w:rFonts w:ascii="Times New Roman" w:hAnsi="Times New Roman"/>
          <w:sz w:val="28"/>
          <w:szCs w:val="28"/>
          <w:lang w:val="uk-UA"/>
        </w:rPr>
        <w:t>Випускники 4,</w:t>
      </w:r>
      <w:r w:rsidR="00151B57" w:rsidRPr="00E356FE">
        <w:rPr>
          <w:rFonts w:ascii="Times New Roman" w:hAnsi="Times New Roman"/>
          <w:sz w:val="28"/>
          <w:szCs w:val="28"/>
          <w:lang w:val="uk-UA"/>
        </w:rPr>
        <w:t xml:space="preserve"> </w:t>
      </w:r>
      <w:r w:rsidRPr="00E356FE">
        <w:rPr>
          <w:rFonts w:ascii="Times New Roman" w:hAnsi="Times New Roman"/>
          <w:sz w:val="28"/>
          <w:szCs w:val="28"/>
          <w:lang w:val="uk-UA"/>
        </w:rPr>
        <w:t>9, 11-х класів закладів загальної середньої освіти отримали документи про початкову, базову середню освіту та повну загальну середню освіту. За підсумками навчального року 17</w:t>
      </w:r>
      <w:r w:rsidR="00151B57" w:rsidRPr="00E356FE">
        <w:rPr>
          <w:rFonts w:ascii="Times New Roman" w:hAnsi="Times New Roman"/>
          <w:sz w:val="28"/>
          <w:szCs w:val="28"/>
          <w:lang w:val="uk-UA"/>
        </w:rPr>
        <w:t>9</w:t>
      </w:r>
      <w:r w:rsidRPr="00E356FE">
        <w:rPr>
          <w:rFonts w:ascii="Times New Roman" w:hAnsi="Times New Roman"/>
          <w:sz w:val="28"/>
          <w:szCs w:val="28"/>
          <w:lang w:val="uk-UA"/>
        </w:rPr>
        <w:t xml:space="preserve"> випуск</w:t>
      </w:r>
      <w:r w:rsidR="001E4E45" w:rsidRPr="00E356FE">
        <w:rPr>
          <w:rFonts w:ascii="Times New Roman" w:hAnsi="Times New Roman"/>
          <w:sz w:val="28"/>
          <w:szCs w:val="28"/>
          <w:lang w:val="uk-UA"/>
        </w:rPr>
        <w:t>ників</w:t>
      </w:r>
      <w:r w:rsidR="00931042" w:rsidRPr="00E356FE">
        <w:rPr>
          <w:rFonts w:ascii="Times New Roman" w:hAnsi="Times New Roman"/>
          <w:sz w:val="28"/>
          <w:szCs w:val="28"/>
          <w:lang w:val="uk-UA"/>
        </w:rPr>
        <w:t xml:space="preserve"> нагороджені Золотою та</w:t>
      </w:r>
      <w:r w:rsidRPr="00E356FE">
        <w:rPr>
          <w:rFonts w:ascii="Times New Roman" w:hAnsi="Times New Roman"/>
          <w:sz w:val="28"/>
          <w:szCs w:val="28"/>
          <w:lang w:val="uk-UA"/>
        </w:rPr>
        <w:t xml:space="preserve"> Срібними  медалями  «За високі  досягнення у навчанні</w:t>
      </w:r>
      <w:r w:rsidRPr="00412C46">
        <w:rPr>
          <w:rFonts w:ascii="Times New Roman" w:hAnsi="Times New Roman"/>
          <w:spacing w:val="-20"/>
          <w:sz w:val="28"/>
          <w:szCs w:val="28"/>
          <w:lang w:val="uk-UA"/>
        </w:rPr>
        <w:t>»,  з  них – 3</w:t>
      </w:r>
      <w:r w:rsidRPr="00E356FE">
        <w:rPr>
          <w:rFonts w:ascii="Times New Roman" w:hAnsi="Times New Roman"/>
          <w:sz w:val="28"/>
          <w:szCs w:val="28"/>
          <w:lang w:val="uk-UA"/>
        </w:rPr>
        <w:t xml:space="preserve"> внутрішньо переміщені особи.</w:t>
      </w:r>
    </w:p>
    <w:p w14:paraId="256044CD" w14:textId="0F1DB955" w:rsidR="00DC5BB3" w:rsidRPr="00E356FE" w:rsidRDefault="00DC5BB3" w:rsidP="00E1614E">
      <w:pPr>
        <w:spacing w:after="0" w:line="240" w:lineRule="auto"/>
        <w:ind w:firstLine="567"/>
        <w:jc w:val="both"/>
        <w:rPr>
          <w:rFonts w:ascii="Times New Roman" w:hAnsi="Times New Roman"/>
          <w:sz w:val="28"/>
          <w:szCs w:val="28"/>
          <w:lang w:val="uk-UA"/>
        </w:rPr>
      </w:pPr>
      <w:r w:rsidRPr="00E356FE">
        <w:rPr>
          <w:rFonts w:ascii="Times New Roman" w:hAnsi="Times New Roman"/>
          <w:sz w:val="28"/>
          <w:szCs w:val="28"/>
          <w:lang w:val="uk-UA"/>
        </w:rPr>
        <w:t xml:space="preserve">Протягом навчального року здійснювалася робота щодо розвитку і підтримки інтелектуально та творчо обдарованих дітей. </w:t>
      </w:r>
      <w:r w:rsidR="0017114C" w:rsidRPr="00E356FE">
        <w:rPr>
          <w:rFonts w:ascii="Times New Roman" w:hAnsi="Times New Roman"/>
          <w:sz w:val="28"/>
          <w:szCs w:val="28"/>
          <w:lang w:val="uk-UA"/>
        </w:rPr>
        <w:t>У</w:t>
      </w:r>
      <w:r w:rsidRPr="00E356FE">
        <w:rPr>
          <w:rFonts w:ascii="Times New Roman" w:hAnsi="Times New Roman"/>
          <w:sz w:val="28"/>
          <w:szCs w:val="28"/>
          <w:lang w:val="uk-UA"/>
        </w:rPr>
        <w:t xml:space="preserve"> фінальних етапах Всеукраїнських учнівських олімпіад із навчальних предметів, Всеукраїнського конкурсу-захисту науково-дослідницьких робіт учнів-членів МАН України та інших міжнародних і всеукраїнських змагальних заходах взяли участь більше 300 здобувачів освіти, з них 94 учня посіли призові місця.</w:t>
      </w:r>
    </w:p>
    <w:p w14:paraId="793C21BE" w14:textId="3CFD215B" w:rsidR="00DC5BB3" w:rsidRPr="00E356FE" w:rsidRDefault="001E4E45" w:rsidP="001E4E45">
      <w:pPr>
        <w:spacing w:after="0" w:line="240" w:lineRule="auto"/>
        <w:ind w:firstLine="567"/>
        <w:jc w:val="both"/>
        <w:rPr>
          <w:rFonts w:ascii="Times New Roman" w:hAnsi="Times New Roman"/>
          <w:sz w:val="28"/>
          <w:szCs w:val="28"/>
          <w:lang w:val="uk-UA"/>
        </w:rPr>
      </w:pPr>
      <w:r w:rsidRPr="00E356FE">
        <w:rPr>
          <w:rFonts w:ascii="Times New Roman" w:hAnsi="Times New Roman"/>
          <w:sz w:val="28"/>
          <w:szCs w:val="28"/>
          <w:lang w:val="uk-UA"/>
        </w:rPr>
        <w:t>В</w:t>
      </w:r>
      <w:r w:rsidR="00DC5BB3" w:rsidRPr="00E356FE">
        <w:rPr>
          <w:rFonts w:ascii="Times New Roman" w:hAnsi="Times New Roman"/>
          <w:sz w:val="28"/>
          <w:szCs w:val="28"/>
          <w:lang w:val="uk-UA"/>
        </w:rPr>
        <w:t xml:space="preserve"> </w:t>
      </w:r>
      <w:r w:rsidRPr="00E356FE">
        <w:rPr>
          <w:rFonts w:ascii="Times New Roman" w:hAnsi="Times New Roman"/>
          <w:sz w:val="28"/>
          <w:szCs w:val="28"/>
          <w:lang w:val="uk-UA"/>
        </w:rPr>
        <w:t xml:space="preserve">283 обласних змаганнях з різних видів спорту </w:t>
      </w:r>
      <w:r w:rsidR="00DC5BB3" w:rsidRPr="00E356FE">
        <w:rPr>
          <w:rFonts w:ascii="Times New Roman" w:hAnsi="Times New Roman"/>
          <w:sz w:val="28"/>
          <w:szCs w:val="28"/>
          <w:lang w:val="uk-UA"/>
        </w:rPr>
        <w:t>вихован</w:t>
      </w:r>
      <w:r w:rsidRPr="00E356FE">
        <w:rPr>
          <w:rFonts w:ascii="Times New Roman" w:hAnsi="Times New Roman"/>
          <w:sz w:val="28"/>
          <w:szCs w:val="28"/>
          <w:lang w:val="uk-UA"/>
        </w:rPr>
        <w:t>цями</w:t>
      </w:r>
      <w:r w:rsidR="00DC5BB3" w:rsidRPr="00E356FE">
        <w:rPr>
          <w:rFonts w:ascii="Times New Roman" w:hAnsi="Times New Roman"/>
          <w:sz w:val="28"/>
          <w:szCs w:val="28"/>
          <w:lang w:val="uk-UA"/>
        </w:rPr>
        <w:t xml:space="preserve"> дитячо-юнацьких</w:t>
      </w:r>
      <w:r w:rsidRPr="00E356FE">
        <w:rPr>
          <w:rFonts w:ascii="Times New Roman" w:hAnsi="Times New Roman"/>
          <w:sz w:val="28"/>
          <w:szCs w:val="28"/>
          <w:lang w:val="uk-UA"/>
        </w:rPr>
        <w:t xml:space="preserve"> спортив</w:t>
      </w:r>
      <w:r w:rsidR="00DC5BB3" w:rsidRPr="00E356FE">
        <w:rPr>
          <w:rFonts w:ascii="Times New Roman" w:hAnsi="Times New Roman"/>
          <w:sz w:val="28"/>
          <w:szCs w:val="28"/>
          <w:lang w:val="uk-UA"/>
        </w:rPr>
        <w:t xml:space="preserve">них шкіл </w:t>
      </w:r>
      <w:r w:rsidRPr="00E356FE">
        <w:rPr>
          <w:rFonts w:ascii="Times New Roman" w:hAnsi="Times New Roman"/>
          <w:sz w:val="28"/>
          <w:szCs w:val="28"/>
          <w:lang w:val="uk-UA"/>
        </w:rPr>
        <w:t>завойовано</w:t>
      </w:r>
      <w:r w:rsidR="00DC5BB3" w:rsidRPr="00E356FE">
        <w:rPr>
          <w:rFonts w:ascii="Times New Roman" w:hAnsi="Times New Roman"/>
          <w:sz w:val="28"/>
          <w:szCs w:val="28"/>
          <w:lang w:val="uk-UA"/>
        </w:rPr>
        <w:t xml:space="preserve"> </w:t>
      </w:r>
      <w:r w:rsidR="007E0DAB" w:rsidRPr="00E356FE">
        <w:rPr>
          <w:rFonts w:ascii="Times New Roman" w:hAnsi="Times New Roman"/>
          <w:sz w:val="28"/>
          <w:szCs w:val="28"/>
          <w:lang w:val="uk-UA"/>
        </w:rPr>
        <w:t>342</w:t>
      </w:r>
      <w:r w:rsidR="00DC5BB3" w:rsidRPr="00E356FE">
        <w:rPr>
          <w:rFonts w:ascii="Times New Roman" w:hAnsi="Times New Roman"/>
          <w:sz w:val="28"/>
          <w:szCs w:val="28"/>
          <w:lang w:val="uk-UA"/>
        </w:rPr>
        <w:t xml:space="preserve"> призов</w:t>
      </w:r>
      <w:r w:rsidR="007E0DAB" w:rsidRPr="00E356FE">
        <w:rPr>
          <w:rFonts w:ascii="Times New Roman" w:hAnsi="Times New Roman"/>
          <w:sz w:val="28"/>
          <w:szCs w:val="28"/>
          <w:lang w:val="uk-UA"/>
        </w:rPr>
        <w:t>их</w:t>
      </w:r>
      <w:r w:rsidR="00DC5BB3" w:rsidRPr="00E356FE">
        <w:rPr>
          <w:rFonts w:ascii="Times New Roman" w:hAnsi="Times New Roman"/>
          <w:sz w:val="28"/>
          <w:szCs w:val="28"/>
          <w:lang w:val="uk-UA"/>
        </w:rPr>
        <w:t xml:space="preserve"> місц</w:t>
      </w:r>
      <w:r w:rsidR="007E0DAB" w:rsidRPr="00E356FE">
        <w:rPr>
          <w:rFonts w:ascii="Times New Roman" w:hAnsi="Times New Roman"/>
          <w:sz w:val="28"/>
          <w:szCs w:val="28"/>
          <w:lang w:val="uk-UA"/>
        </w:rPr>
        <w:t>я</w:t>
      </w:r>
      <w:r w:rsidR="00DC5BB3" w:rsidRPr="00E356FE">
        <w:rPr>
          <w:rFonts w:ascii="Times New Roman" w:hAnsi="Times New Roman"/>
          <w:color w:val="7030A0"/>
          <w:sz w:val="28"/>
          <w:szCs w:val="28"/>
          <w:lang w:val="uk-UA"/>
        </w:rPr>
        <w:t xml:space="preserve">. </w:t>
      </w:r>
      <w:r w:rsidR="00DC5BB3" w:rsidRPr="00E356FE">
        <w:rPr>
          <w:rFonts w:ascii="Times New Roman" w:hAnsi="Times New Roman"/>
          <w:sz w:val="28"/>
          <w:szCs w:val="28"/>
          <w:lang w:val="uk-UA"/>
        </w:rPr>
        <w:t xml:space="preserve">У </w:t>
      </w:r>
      <w:r w:rsidR="00C54463" w:rsidRPr="00E356FE">
        <w:rPr>
          <w:rFonts w:ascii="Times New Roman" w:hAnsi="Times New Roman"/>
          <w:sz w:val="28"/>
          <w:szCs w:val="28"/>
          <w:lang w:val="uk-UA"/>
        </w:rPr>
        <w:t>89</w:t>
      </w:r>
      <w:r w:rsidR="00DC5BB3" w:rsidRPr="00E356FE">
        <w:rPr>
          <w:rFonts w:ascii="Times New Roman" w:hAnsi="Times New Roman"/>
          <w:sz w:val="28"/>
          <w:szCs w:val="28"/>
          <w:lang w:val="uk-UA"/>
        </w:rPr>
        <w:t xml:space="preserve"> змаганнях, чемпіонах, кубках та першостях України отримано </w:t>
      </w:r>
      <w:r w:rsidR="00C54463" w:rsidRPr="00E356FE">
        <w:rPr>
          <w:rFonts w:ascii="Times New Roman" w:hAnsi="Times New Roman"/>
          <w:sz w:val="28"/>
          <w:szCs w:val="28"/>
          <w:lang w:val="uk-UA"/>
        </w:rPr>
        <w:t xml:space="preserve">187 </w:t>
      </w:r>
      <w:r w:rsidR="00DC5BB3" w:rsidRPr="00E356FE">
        <w:rPr>
          <w:rFonts w:ascii="Times New Roman" w:hAnsi="Times New Roman"/>
          <w:sz w:val="28"/>
          <w:szCs w:val="28"/>
          <w:lang w:val="uk-UA"/>
        </w:rPr>
        <w:t>золо</w:t>
      </w:r>
      <w:r w:rsidR="00C54463" w:rsidRPr="00E356FE">
        <w:rPr>
          <w:rFonts w:ascii="Times New Roman" w:hAnsi="Times New Roman"/>
          <w:sz w:val="28"/>
          <w:szCs w:val="28"/>
          <w:lang w:val="uk-UA"/>
        </w:rPr>
        <w:t>тих</w:t>
      </w:r>
      <w:r w:rsidR="00DC5BB3" w:rsidRPr="00E356FE">
        <w:rPr>
          <w:rFonts w:ascii="Times New Roman" w:hAnsi="Times New Roman"/>
          <w:sz w:val="28"/>
          <w:szCs w:val="28"/>
          <w:lang w:val="uk-UA"/>
        </w:rPr>
        <w:t xml:space="preserve"> медал</w:t>
      </w:r>
      <w:r w:rsidR="00C54463" w:rsidRPr="00E356FE">
        <w:rPr>
          <w:rFonts w:ascii="Times New Roman" w:hAnsi="Times New Roman"/>
          <w:sz w:val="28"/>
          <w:szCs w:val="28"/>
          <w:lang w:val="uk-UA"/>
        </w:rPr>
        <w:t>ей</w:t>
      </w:r>
      <w:r w:rsidR="00DC5BB3" w:rsidRPr="00E356FE">
        <w:rPr>
          <w:rFonts w:ascii="Times New Roman" w:hAnsi="Times New Roman"/>
          <w:sz w:val="28"/>
          <w:szCs w:val="28"/>
          <w:lang w:val="uk-UA"/>
        </w:rPr>
        <w:t>.</w:t>
      </w:r>
    </w:p>
    <w:p w14:paraId="1C1FC6BE" w14:textId="54FA3CF7" w:rsidR="007A6583" w:rsidRPr="00E356FE" w:rsidRDefault="007A6583" w:rsidP="007A6583">
      <w:pPr>
        <w:spacing w:after="0" w:line="240" w:lineRule="auto"/>
        <w:ind w:firstLine="567"/>
        <w:jc w:val="both"/>
        <w:rPr>
          <w:shd w:val="clear" w:color="auto" w:fill="F9F9F9"/>
          <w:lang w:val="uk-UA"/>
        </w:rPr>
      </w:pPr>
      <w:r w:rsidRPr="00E356FE">
        <w:rPr>
          <w:rFonts w:ascii="Times New Roman" w:hAnsi="Times New Roman"/>
          <w:sz w:val="28"/>
          <w:szCs w:val="28"/>
          <w:lang w:val="uk-UA"/>
        </w:rPr>
        <w:t xml:space="preserve">Протягом року педагогічні колективи 27 закладів освіти міста взяли участь у престижних міжнародних виставках «Сучасні </w:t>
      </w:r>
      <w:r w:rsidR="0065087D" w:rsidRPr="00E356FE">
        <w:rPr>
          <w:rFonts w:ascii="Times New Roman" w:hAnsi="Times New Roman"/>
          <w:sz w:val="28"/>
          <w:szCs w:val="28"/>
          <w:lang w:val="uk-UA"/>
        </w:rPr>
        <w:t>заклади освіти»</w:t>
      </w:r>
      <w:r w:rsidRPr="00E356FE">
        <w:rPr>
          <w:rFonts w:ascii="Times New Roman" w:hAnsi="Times New Roman"/>
          <w:sz w:val="28"/>
          <w:szCs w:val="28"/>
          <w:lang w:val="uk-UA"/>
        </w:rPr>
        <w:t xml:space="preserve"> та «Інноватика в сучасні освіті». За результатами участі в конкурсних номінаціях –представлення перспективного інноваційного досвіду – нагороджено золотою медаллю 12 закладів освіти</w:t>
      </w:r>
      <w:r w:rsidRPr="00E356FE">
        <w:rPr>
          <w:shd w:val="clear" w:color="auto" w:fill="F9F9F9"/>
          <w:lang w:val="uk-UA"/>
        </w:rPr>
        <w:t xml:space="preserve">. </w:t>
      </w:r>
    </w:p>
    <w:p w14:paraId="17E847A5" w14:textId="0D781761" w:rsidR="00AE0720" w:rsidRPr="00E356FE" w:rsidRDefault="00AE0720" w:rsidP="00AE0720">
      <w:pPr>
        <w:spacing w:after="0" w:line="240" w:lineRule="auto"/>
        <w:ind w:firstLine="567"/>
        <w:jc w:val="both"/>
        <w:rPr>
          <w:rFonts w:ascii="Times New Roman" w:hAnsi="Times New Roman"/>
          <w:sz w:val="28"/>
          <w:szCs w:val="28"/>
          <w:shd w:val="clear" w:color="auto" w:fill="F9F9F9"/>
          <w:lang w:val="uk-UA"/>
        </w:rPr>
      </w:pPr>
      <w:r w:rsidRPr="00E356FE">
        <w:rPr>
          <w:rFonts w:ascii="Times New Roman" w:hAnsi="Times New Roman"/>
          <w:sz w:val="28"/>
          <w:szCs w:val="28"/>
          <w:lang w:val="uk-UA"/>
        </w:rPr>
        <w:t>Значно активізувалося міжнародне співробітництво у питаннях створення сучасних освітніх хабів, безпечних дитячих просторів, комп’ютерних освітніх центрів, що допомагало в надолужені освітніх втрат за період війни, творчо розвиватися та отримувати  психосоціальну та  емоційну підтримку.</w:t>
      </w:r>
    </w:p>
    <w:p w14:paraId="663646CF" w14:textId="45CD6721" w:rsidR="00FE684E" w:rsidRPr="00E356FE" w:rsidRDefault="00FE684E" w:rsidP="00FE684E">
      <w:pPr>
        <w:shd w:val="clear" w:color="auto" w:fill="FFFFFF"/>
        <w:spacing w:after="0" w:line="240" w:lineRule="auto"/>
        <w:ind w:firstLine="567"/>
        <w:jc w:val="both"/>
        <w:rPr>
          <w:rFonts w:ascii="Times New Roman" w:hAnsi="Times New Roman"/>
          <w:sz w:val="28"/>
          <w:szCs w:val="28"/>
          <w:lang w:val="uk-UA" w:eastAsia="uk-UA"/>
        </w:rPr>
      </w:pPr>
      <w:r w:rsidRPr="00E356FE">
        <w:rPr>
          <w:rFonts w:ascii="Times New Roman" w:hAnsi="Times New Roman"/>
          <w:sz w:val="28"/>
          <w:szCs w:val="28"/>
          <w:lang w:val="uk-UA" w:eastAsia="uk-UA"/>
        </w:rPr>
        <w:t>Від міжнародних організацій було отримано у вигляді гуманітарної допомоги технічне обладнання у кількості 5 015 одиниць (ноутбуки, комп’ютери, телевізори, мультимедійні пристрої тощо).</w:t>
      </w:r>
    </w:p>
    <w:p w14:paraId="7E3D7E22" w14:textId="705B79B7" w:rsidR="00FE684E" w:rsidRPr="00E356FE" w:rsidRDefault="00FE684E" w:rsidP="00FE684E">
      <w:pPr>
        <w:shd w:val="clear" w:color="auto" w:fill="FFFFFF"/>
        <w:spacing w:after="0" w:line="240" w:lineRule="auto"/>
        <w:ind w:firstLine="567"/>
        <w:jc w:val="both"/>
        <w:rPr>
          <w:rFonts w:ascii="Times New Roman" w:hAnsi="Times New Roman"/>
          <w:sz w:val="28"/>
          <w:szCs w:val="28"/>
          <w:lang w:val="uk-UA" w:eastAsia="uk-UA"/>
        </w:rPr>
      </w:pPr>
      <w:r w:rsidRPr="00E356FE">
        <w:rPr>
          <w:rFonts w:ascii="Times New Roman" w:hAnsi="Times New Roman"/>
          <w:sz w:val="28"/>
          <w:szCs w:val="28"/>
          <w:lang w:val="uk-UA" w:eastAsia="uk-UA"/>
        </w:rPr>
        <w:t>Підписано меморандум про партнерство з містами Еспоо (Республіка Фінляндія), Дуйсбургом (</w:t>
      </w:r>
      <w:r w:rsidRPr="00E356FE">
        <w:rPr>
          <w:rFonts w:ascii="Times New Roman" w:hAnsi="Times New Roman"/>
          <w:sz w:val="28"/>
          <w:szCs w:val="28"/>
          <w:lang w:val="uk-UA"/>
        </w:rPr>
        <w:t xml:space="preserve">Федеративна Республіка </w:t>
      </w:r>
      <w:r w:rsidRPr="00E356FE">
        <w:rPr>
          <w:rFonts w:ascii="Times New Roman" w:hAnsi="Times New Roman"/>
          <w:sz w:val="28"/>
          <w:szCs w:val="28"/>
          <w:lang w:val="uk-UA" w:eastAsia="uk-UA"/>
        </w:rPr>
        <w:t xml:space="preserve">Німеччина), </w:t>
      </w:r>
      <w:r w:rsidRPr="00E356FE">
        <w:rPr>
          <w:rFonts w:ascii="Times New Roman" w:hAnsi="Times New Roman"/>
          <w:sz w:val="28"/>
          <w:szCs w:val="28"/>
          <w:lang w:val="uk-UA"/>
        </w:rPr>
        <w:t>Любліном (Республіка Польща)</w:t>
      </w:r>
      <w:r w:rsidRPr="00E356FE">
        <w:rPr>
          <w:rFonts w:ascii="Times New Roman" w:hAnsi="Times New Roman"/>
          <w:sz w:val="28"/>
          <w:szCs w:val="28"/>
          <w:lang w:val="uk-UA" w:eastAsia="uk-UA"/>
        </w:rPr>
        <w:t xml:space="preserve">   та п’ятнадцятьма  Криворізькими ліцеями.</w:t>
      </w:r>
    </w:p>
    <w:p w14:paraId="685F41A3" w14:textId="7226432F" w:rsidR="00F06942" w:rsidRPr="00E356FE" w:rsidRDefault="00F06942" w:rsidP="00F06942">
      <w:pPr>
        <w:shd w:val="clear" w:color="auto" w:fill="FFFFFF"/>
        <w:spacing w:after="0" w:line="240" w:lineRule="auto"/>
        <w:ind w:firstLine="567"/>
        <w:jc w:val="both"/>
        <w:rPr>
          <w:rFonts w:ascii="Times New Roman" w:eastAsia="Times New Roman" w:hAnsi="Times New Roman"/>
          <w:color w:val="050505"/>
          <w:sz w:val="28"/>
          <w:szCs w:val="28"/>
          <w:lang w:val="uk-UA" w:eastAsia="uk-UA"/>
        </w:rPr>
      </w:pPr>
      <w:r w:rsidRPr="00E356FE">
        <w:rPr>
          <w:rFonts w:ascii="Times New Roman" w:eastAsia="Times New Roman" w:hAnsi="Times New Roman"/>
          <w:color w:val="050505"/>
          <w:sz w:val="28"/>
          <w:szCs w:val="28"/>
          <w:lang w:val="uk-UA" w:eastAsia="uk-UA"/>
        </w:rPr>
        <w:t>Б</w:t>
      </w:r>
      <w:r w:rsidR="00246D5B" w:rsidRPr="00E356FE">
        <w:rPr>
          <w:rFonts w:ascii="Times New Roman" w:eastAsia="Times New Roman" w:hAnsi="Times New Roman"/>
          <w:color w:val="050505"/>
          <w:sz w:val="28"/>
          <w:szCs w:val="28"/>
          <w:lang w:val="uk-UA" w:eastAsia="uk-UA"/>
        </w:rPr>
        <w:t>уло від</w:t>
      </w:r>
      <w:r w:rsidRPr="00E356FE">
        <w:rPr>
          <w:rFonts w:ascii="Times New Roman" w:eastAsia="Times New Roman" w:hAnsi="Times New Roman"/>
          <w:color w:val="050505"/>
          <w:sz w:val="28"/>
          <w:szCs w:val="28"/>
          <w:lang w:val="uk-UA" w:eastAsia="uk-UA"/>
        </w:rPr>
        <w:t>новлено роботу КЗПО</w:t>
      </w:r>
      <w:r w:rsidRPr="00E356FE">
        <w:rPr>
          <w:rFonts w:ascii="Times New Roman" w:eastAsia="Times New Roman" w:hAnsi="Times New Roman"/>
          <w:sz w:val="28"/>
          <w:szCs w:val="28"/>
          <w:lang w:val="uk-UA"/>
        </w:rPr>
        <w:t xml:space="preserve"> «Дитячий табір оздоровлення і відпочинку «Сонячний» КМР (Кіровоградська область, с.</w:t>
      </w:r>
      <w:r w:rsidR="0065087D" w:rsidRPr="00E356FE">
        <w:rPr>
          <w:rFonts w:ascii="Times New Roman" w:eastAsia="Times New Roman" w:hAnsi="Times New Roman"/>
          <w:sz w:val="28"/>
          <w:szCs w:val="28"/>
          <w:lang w:val="uk-UA"/>
        </w:rPr>
        <w:t> </w:t>
      </w:r>
      <w:r w:rsidRPr="00E356FE">
        <w:rPr>
          <w:rFonts w:ascii="Times New Roman" w:eastAsia="Times New Roman" w:hAnsi="Times New Roman"/>
          <w:sz w:val="28"/>
          <w:szCs w:val="28"/>
          <w:lang w:val="uk-UA"/>
        </w:rPr>
        <w:t>Гурівка),</w:t>
      </w:r>
      <w:r w:rsidRPr="00E356FE">
        <w:rPr>
          <w:rFonts w:ascii="Times New Roman" w:eastAsia="Times New Roman" w:hAnsi="Times New Roman"/>
          <w:color w:val="050505"/>
          <w:sz w:val="28"/>
          <w:szCs w:val="28"/>
          <w:lang w:val="uk-UA" w:eastAsia="uk-UA"/>
        </w:rPr>
        <w:t xml:space="preserve"> в якому влітку було </w:t>
      </w:r>
      <w:r w:rsidRPr="00E356FE">
        <w:rPr>
          <w:rFonts w:ascii="Times New Roman" w:eastAsia="Times New Roman" w:hAnsi="Times New Roman"/>
          <w:color w:val="050505"/>
          <w:sz w:val="28"/>
          <w:szCs w:val="28"/>
          <w:lang w:val="uk-UA" w:eastAsia="uk-UA"/>
        </w:rPr>
        <w:lastRenderedPageBreak/>
        <w:t>організовано відпочинок 801 дитини, з яких 759 – діти військовослужбовців. З ними проводилися сучасні активності з психосоціальної стійкості та здорових навичок.</w:t>
      </w:r>
    </w:p>
    <w:p w14:paraId="5586F731" w14:textId="69E6855B" w:rsidR="00DC5BB3" w:rsidRPr="00E356FE" w:rsidRDefault="00DC5BB3" w:rsidP="00E1614E">
      <w:pPr>
        <w:spacing w:after="0" w:line="240" w:lineRule="auto"/>
        <w:ind w:firstLine="567"/>
        <w:jc w:val="both"/>
        <w:rPr>
          <w:rFonts w:ascii="Times New Roman" w:hAnsi="Times New Roman"/>
          <w:sz w:val="28"/>
          <w:szCs w:val="28"/>
          <w:lang w:val="uk-UA"/>
        </w:rPr>
      </w:pPr>
      <w:r w:rsidRPr="00E356FE">
        <w:rPr>
          <w:rFonts w:ascii="Times New Roman" w:hAnsi="Times New Roman"/>
          <w:sz w:val="28"/>
          <w:szCs w:val="28"/>
          <w:lang w:val="uk-UA"/>
        </w:rPr>
        <w:t>З числа дітей різних пільгових категорій оздоровлено у Державному закладі «Дитячий спеціалізований (спеціальний) санаторій «Прикарпатський» МОЗ України (м.</w:t>
      </w:r>
      <w:r w:rsidR="0065087D" w:rsidRPr="00E356FE">
        <w:rPr>
          <w:rFonts w:ascii="Times New Roman" w:hAnsi="Times New Roman"/>
          <w:sz w:val="28"/>
          <w:szCs w:val="28"/>
          <w:lang w:val="uk-UA"/>
        </w:rPr>
        <w:t> </w:t>
      </w:r>
      <w:r w:rsidRPr="00E356FE">
        <w:rPr>
          <w:rFonts w:ascii="Times New Roman" w:hAnsi="Times New Roman"/>
          <w:sz w:val="28"/>
          <w:szCs w:val="28"/>
          <w:lang w:val="uk-UA"/>
        </w:rPr>
        <w:t xml:space="preserve">Яремче Івано-Франковської області)  </w:t>
      </w:r>
      <w:r w:rsidR="0017114C" w:rsidRPr="00E356FE">
        <w:rPr>
          <w:rFonts w:ascii="Times New Roman" w:hAnsi="Times New Roman"/>
          <w:sz w:val="28"/>
          <w:szCs w:val="28"/>
          <w:lang w:val="uk-UA"/>
        </w:rPr>
        <w:t>74</w:t>
      </w:r>
      <w:r w:rsidRPr="00E356FE">
        <w:rPr>
          <w:rFonts w:ascii="Times New Roman" w:hAnsi="Times New Roman"/>
          <w:sz w:val="28"/>
          <w:szCs w:val="28"/>
          <w:lang w:val="uk-UA"/>
        </w:rPr>
        <w:t xml:space="preserve"> учн</w:t>
      </w:r>
      <w:r w:rsidR="0017114C" w:rsidRPr="00E356FE">
        <w:rPr>
          <w:rFonts w:ascii="Times New Roman" w:hAnsi="Times New Roman"/>
          <w:sz w:val="28"/>
          <w:szCs w:val="28"/>
          <w:lang w:val="uk-UA"/>
        </w:rPr>
        <w:t>я</w:t>
      </w:r>
      <w:r w:rsidRPr="00E356FE">
        <w:rPr>
          <w:rFonts w:ascii="Times New Roman" w:hAnsi="Times New Roman"/>
          <w:sz w:val="28"/>
          <w:szCs w:val="28"/>
          <w:lang w:val="uk-UA"/>
        </w:rPr>
        <w:t>, та в м.</w:t>
      </w:r>
      <w:r w:rsidR="00C54463" w:rsidRPr="00E356FE">
        <w:rPr>
          <w:rFonts w:ascii="Times New Roman" w:hAnsi="Times New Roman"/>
          <w:sz w:val="28"/>
          <w:szCs w:val="28"/>
          <w:lang w:val="uk-UA"/>
        </w:rPr>
        <w:t xml:space="preserve"> </w:t>
      </w:r>
      <w:r w:rsidRPr="00E356FE">
        <w:rPr>
          <w:rFonts w:ascii="Times New Roman" w:hAnsi="Times New Roman"/>
          <w:sz w:val="28"/>
          <w:szCs w:val="28"/>
          <w:lang w:val="uk-UA"/>
        </w:rPr>
        <w:t xml:space="preserve">Бельдібі (Туреччина) перебувають в евакуації та знаходяться  на відпочинку 83 дитини-сироти та дитини, позбавлених батьківського піклування </w:t>
      </w:r>
      <w:r w:rsidR="0017114C" w:rsidRPr="00E356FE">
        <w:rPr>
          <w:rFonts w:ascii="Times New Roman" w:hAnsi="Times New Roman"/>
          <w:sz w:val="28"/>
          <w:szCs w:val="28"/>
          <w:lang w:val="uk-UA"/>
        </w:rPr>
        <w:t>КГ</w:t>
      </w:r>
      <w:r w:rsidRPr="00E356FE">
        <w:rPr>
          <w:rFonts w:ascii="Times New Roman" w:hAnsi="Times New Roman"/>
          <w:sz w:val="28"/>
          <w:szCs w:val="28"/>
          <w:lang w:val="uk-UA"/>
        </w:rPr>
        <w:t xml:space="preserve"> №98.</w:t>
      </w:r>
    </w:p>
    <w:p w14:paraId="35C5F7F4" w14:textId="46359E8B" w:rsidR="00DC5BB3" w:rsidRPr="00E356FE" w:rsidRDefault="0017114C" w:rsidP="00E1614E">
      <w:pPr>
        <w:spacing w:after="0" w:line="240" w:lineRule="auto"/>
        <w:ind w:firstLine="567"/>
        <w:jc w:val="both"/>
        <w:rPr>
          <w:rFonts w:ascii="Times New Roman" w:hAnsi="Times New Roman"/>
          <w:sz w:val="28"/>
          <w:szCs w:val="28"/>
          <w:lang w:val="uk-UA"/>
        </w:rPr>
      </w:pPr>
      <w:r w:rsidRPr="00E356FE">
        <w:rPr>
          <w:rFonts w:ascii="Times New Roman" w:hAnsi="Times New Roman"/>
          <w:sz w:val="28"/>
          <w:szCs w:val="28"/>
          <w:lang w:val="uk-UA"/>
        </w:rPr>
        <w:t xml:space="preserve">У літній період </w:t>
      </w:r>
      <w:r w:rsidR="00DC5BB3" w:rsidRPr="00E356FE">
        <w:rPr>
          <w:rFonts w:ascii="Times New Roman" w:hAnsi="Times New Roman"/>
          <w:sz w:val="28"/>
          <w:szCs w:val="28"/>
          <w:lang w:val="uk-UA"/>
        </w:rPr>
        <w:t xml:space="preserve"> для </w:t>
      </w:r>
      <w:r w:rsidR="00246D5B" w:rsidRPr="00E356FE">
        <w:rPr>
          <w:rFonts w:ascii="Times New Roman" w:hAnsi="Times New Roman"/>
          <w:sz w:val="28"/>
          <w:szCs w:val="28"/>
          <w:lang w:val="uk-UA"/>
        </w:rPr>
        <w:t xml:space="preserve">18 тисяч </w:t>
      </w:r>
      <w:r w:rsidR="00DC5BB3" w:rsidRPr="00E356FE">
        <w:rPr>
          <w:rFonts w:ascii="Times New Roman" w:hAnsi="Times New Roman"/>
          <w:sz w:val="28"/>
          <w:szCs w:val="28"/>
          <w:lang w:val="uk-UA"/>
        </w:rPr>
        <w:t xml:space="preserve">дітей та підлітків забезпечено організацію роботи </w:t>
      </w:r>
      <w:r w:rsidR="00246D5B" w:rsidRPr="00E356FE">
        <w:rPr>
          <w:rFonts w:ascii="Times New Roman" w:hAnsi="Times New Roman"/>
          <w:sz w:val="28"/>
          <w:szCs w:val="28"/>
          <w:lang w:val="uk-UA"/>
        </w:rPr>
        <w:t>119</w:t>
      </w:r>
      <w:r w:rsidR="00DC5BB3" w:rsidRPr="00E356FE">
        <w:rPr>
          <w:rFonts w:ascii="Times New Roman" w:hAnsi="Times New Roman"/>
          <w:sz w:val="28"/>
          <w:szCs w:val="28"/>
          <w:lang w:val="uk-UA"/>
        </w:rPr>
        <w:t xml:space="preserve"> дитячих майданчиків літнього дозвілля на базі закладів освіти міста (ігрові, розважальні, розвивальні, спортивні тощо).</w:t>
      </w:r>
    </w:p>
    <w:p w14:paraId="06C62DBA" w14:textId="77777777" w:rsidR="00DC5BB3" w:rsidRPr="00E356FE" w:rsidRDefault="00DC5BB3" w:rsidP="00E1614E">
      <w:pPr>
        <w:spacing w:after="0" w:line="240" w:lineRule="auto"/>
        <w:ind w:firstLine="567"/>
        <w:jc w:val="both"/>
        <w:rPr>
          <w:rFonts w:ascii="Times New Roman" w:hAnsi="Times New Roman"/>
          <w:sz w:val="28"/>
          <w:szCs w:val="28"/>
          <w:lang w:val="uk-UA"/>
        </w:rPr>
      </w:pPr>
      <w:r w:rsidRPr="00E356FE">
        <w:rPr>
          <w:rFonts w:ascii="Times New Roman" w:hAnsi="Times New Roman"/>
          <w:sz w:val="28"/>
          <w:szCs w:val="28"/>
          <w:lang w:val="uk-UA"/>
        </w:rPr>
        <w:t>В умовах воєнного часу департаментом вжито усіх необхідних заходів для створення безпечних умов,  утримання і виховання дітей.</w:t>
      </w:r>
    </w:p>
    <w:p w14:paraId="37CF4A66" w14:textId="77777777" w:rsidR="00E356FE" w:rsidRDefault="00E356FE" w:rsidP="00E356FE">
      <w:pPr>
        <w:spacing w:after="0" w:line="240" w:lineRule="auto"/>
        <w:ind w:left="4536"/>
        <w:rPr>
          <w:rFonts w:ascii="Times New Roman" w:hAnsi="Times New Roman"/>
          <w:i/>
          <w:sz w:val="28"/>
          <w:szCs w:val="28"/>
          <w:lang w:val="uk-UA"/>
        </w:rPr>
      </w:pPr>
    </w:p>
    <w:p w14:paraId="1D4D205C" w14:textId="7C1E772F" w:rsidR="00E356FE" w:rsidRPr="006B29AE" w:rsidRDefault="00E356FE" w:rsidP="00412C46">
      <w:pPr>
        <w:spacing w:after="0" w:line="240" w:lineRule="auto"/>
        <w:ind w:left="5670"/>
        <w:rPr>
          <w:rFonts w:ascii="Times New Roman" w:hAnsi="Times New Roman"/>
          <w:i/>
          <w:sz w:val="28"/>
          <w:szCs w:val="28"/>
          <w:lang w:val="uk-UA"/>
        </w:rPr>
      </w:pPr>
      <w:r w:rsidRPr="006B29AE">
        <w:rPr>
          <w:rFonts w:ascii="Times New Roman" w:hAnsi="Times New Roman"/>
          <w:i/>
          <w:sz w:val="28"/>
          <w:szCs w:val="28"/>
          <w:lang w:val="uk-UA"/>
        </w:rPr>
        <w:t>Директор</w:t>
      </w:r>
      <w:r>
        <w:rPr>
          <w:rFonts w:ascii="Times New Roman" w:hAnsi="Times New Roman"/>
          <w:i/>
          <w:sz w:val="28"/>
          <w:szCs w:val="28"/>
          <w:lang w:val="uk-UA"/>
        </w:rPr>
        <w:t xml:space="preserve"> </w:t>
      </w:r>
      <w:r w:rsidRPr="006B29AE">
        <w:rPr>
          <w:rFonts w:ascii="Times New Roman" w:hAnsi="Times New Roman"/>
          <w:i/>
          <w:sz w:val="28"/>
          <w:szCs w:val="28"/>
          <w:lang w:val="uk-UA"/>
        </w:rPr>
        <w:t>департаменту</w:t>
      </w:r>
      <w:r>
        <w:rPr>
          <w:rFonts w:ascii="Times New Roman" w:hAnsi="Times New Roman"/>
          <w:i/>
          <w:sz w:val="28"/>
          <w:szCs w:val="28"/>
          <w:lang w:val="uk-UA"/>
        </w:rPr>
        <w:t xml:space="preserve"> </w:t>
      </w:r>
      <w:r w:rsidRPr="006B29AE">
        <w:rPr>
          <w:rFonts w:ascii="Times New Roman" w:hAnsi="Times New Roman"/>
          <w:i/>
          <w:sz w:val="28"/>
          <w:szCs w:val="28"/>
          <w:lang w:val="uk-UA"/>
        </w:rPr>
        <w:t>освіти і науки</w:t>
      </w:r>
      <w:r w:rsidRPr="006B29AE">
        <w:t xml:space="preserve"> </w:t>
      </w:r>
      <w:r w:rsidRPr="006B29AE">
        <w:rPr>
          <w:rFonts w:ascii="Times New Roman" w:hAnsi="Times New Roman"/>
          <w:i/>
          <w:sz w:val="28"/>
          <w:szCs w:val="28"/>
          <w:lang w:val="uk-UA"/>
        </w:rPr>
        <w:t xml:space="preserve">виконкому Криворізької міської ради </w:t>
      </w:r>
    </w:p>
    <w:p w14:paraId="36BA5A54" w14:textId="77777777" w:rsidR="00E356FE" w:rsidRPr="006B29AE" w:rsidRDefault="00E356FE" w:rsidP="00412C46">
      <w:pPr>
        <w:spacing w:after="0" w:line="240" w:lineRule="auto"/>
        <w:ind w:left="5670"/>
        <w:rPr>
          <w:rFonts w:ascii="Times New Roman" w:hAnsi="Times New Roman"/>
          <w:i/>
          <w:sz w:val="28"/>
          <w:szCs w:val="28"/>
          <w:lang w:val="uk-UA"/>
        </w:rPr>
      </w:pPr>
      <w:r w:rsidRPr="006B29AE">
        <w:rPr>
          <w:rFonts w:ascii="Times New Roman" w:hAnsi="Times New Roman"/>
          <w:i/>
          <w:sz w:val="28"/>
          <w:szCs w:val="28"/>
          <w:lang w:val="uk-UA"/>
        </w:rPr>
        <w:t>Тетяна КРІПАК</w:t>
      </w:r>
    </w:p>
    <w:p w14:paraId="651858F3" w14:textId="77777777" w:rsidR="00BE3A07" w:rsidRPr="00CB0614" w:rsidRDefault="00BE3A07" w:rsidP="00D40F4C">
      <w:pPr>
        <w:spacing w:after="0" w:line="240" w:lineRule="auto"/>
        <w:ind w:firstLine="709"/>
        <w:jc w:val="both"/>
        <w:rPr>
          <w:rFonts w:ascii="Times New Roman" w:hAnsi="Times New Roman"/>
          <w:color w:val="7030A0"/>
          <w:sz w:val="28"/>
          <w:szCs w:val="28"/>
          <w:lang w:val="uk-UA"/>
        </w:rPr>
      </w:pPr>
    </w:p>
    <w:p w14:paraId="72195298" w14:textId="77777777" w:rsidR="00BE3A07" w:rsidRPr="00CB0614" w:rsidRDefault="00BE3A07" w:rsidP="00D40F4C">
      <w:pPr>
        <w:spacing w:after="0" w:line="240" w:lineRule="auto"/>
        <w:ind w:firstLine="709"/>
        <w:jc w:val="both"/>
        <w:rPr>
          <w:rFonts w:ascii="Times New Roman" w:hAnsi="Times New Roman"/>
          <w:sz w:val="28"/>
          <w:szCs w:val="28"/>
          <w:highlight w:val="yellow"/>
          <w:lang w:val="uk-UA"/>
        </w:rPr>
      </w:pPr>
      <w:bookmarkStart w:id="0" w:name="_GoBack"/>
      <w:bookmarkEnd w:id="0"/>
    </w:p>
    <w:p w14:paraId="45F8D758" w14:textId="77777777" w:rsidR="00BE3A07" w:rsidRPr="00CB0614" w:rsidRDefault="00BE3A07" w:rsidP="00D40F4C">
      <w:pPr>
        <w:spacing w:after="0" w:line="240" w:lineRule="auto"/>
        <w:ind w:firstLine="709"/>
        <w:jc w:val="both"/>
        <w:rPr>
          <w:rFonts w:ascii="Times New Roman" w:hAnsi="Times New Roman"/>
          <w:color w:val="FF0000"/>
          <w:sz w:val="28"/>
          <w:szCs w:val="28"/>
          <w:highlight w:val="yellow"/>
          <w:lang w:val="uk-UA"/>
        </w:rPr>
      </w:pPr>
    </w:p>
    <w:p w14:paraId="4BEA82BA" w14:textId="77777777" w:rsidR="0017114C" w:rsidRPr="003F7707" w:rsidRDefault="0017114C" w:rsidP="00536CEB">
      <w:pPr>
        <w:spacing w:after="0" w:line="240" w:lineRule="auto"/>
        <w:rPr>
          <w:rFonts w:ascii="Times New Roman" w:hAnsi="Times New Roman"/>
          <w:sz w:val="28"/>
          <w:szCs w:val="28"/>
          <w:lang w:val="uk-UA"/>
        </w:rPr>
      </w:pPr>
    </w:p>
    <w:sectPr w:rsidR="0017114C" w:rsidRPr="003F7707" w:rsidSect="00536CEB">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05DA3" w14:textId="77777777" w:rsidR="00E846C7" w:rsidRDefault="00E846C7" w:rsidP="00536CEB">
      <w:pPr>
        <w:spacing w:after="0" w:line="240" w:lineRule="auto"/>
      </w:pPr>
      <w:r>
        <w:separator/>
      </w:r>
    </w:p>
  </w:endnote>
  <w:endnote w:type="continuationSeparator" w:id="0">
    <w:p w14:paraId="419AD9DC" w14:textId="77777777" w:rsidR="00E846C7" w:rsidRDefault="00E846C7" w:rsidP="00536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C6900" w14:textId="77777777" w:rsidR="00E846C7" w:rsidRDefault="00E846C7" w:rsidP="00536CEB">
      <w:pPr>
        <w:spacing w:after="0" w:line="240" w:lineRule="auto"/>
      </w:pPr>
      <w:r>
        <w:separator/>
      </w:r>
    </w:p>
  </w:footnote>
  <w:footnote w:type="continuationSeparator" w:id="0">
    <w:p w14:paraId="1B149B7A" w14:textId="77777777" w:rsidR="00E846C7" w:rsidRDefault="00E846C7" w:rsidP="00536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130882"/>
      <w:docPartObj>
        <w:docPartGallery w:val="Page Numbers (Top of Page)"/>
        <w:docPartUnique/>
      </w:docPartObj>
    </w:sdtPr>
    <w:sdtEndPr/>
    <w:sdtContent>
      <w:p w14:paraId="04ECE029" w14:textId="7DB95D77" w:rsidR="00536CEB" w:rsidRDefault="00536CEB">
        <w:pPr>
          <w:pStyle w:val="a7"/>
          <w:jc w:val="center"/>
        </w:pPr>
        <w:r>
          <w:fldChar w:fldCharType="begin"/>
        </w:r>
        <w:r>
          <w:instrText>PAGE   \* MERGEFORMAT</w:instrText>
        </w:r>
        <w:r>
          <w:fldChar w:fldCharType="separate"/>
        </w:r>
        <w:r w:rsidR="00412C46">
          <w:rPr>
            <w:noProof/>
          </w:rPr>
          <w:t>2</w:t>
        </w:r>
        <w:r>
          <w:fldChar w:fldCharType="end"/>
        </w:r>
      </w:p>
    </w:sdtContent>
  </w:sdt>
  <w:p w14:paraId="0E603A9F" w14:textId="77777777" w:rsidR="00536CEB" w:rsidRPr="00536CEB" w:rsidRDefault="00536CEB">
    <w:pPr>
      <w:pStyle w:val="a7"/>
      <w:rPr>
        <w:rFonts w:ascii="Times New Roman" w:hAnsi="Times New Roman"/>
        <w:sz w:val="10"/>
        <w:szCs w:val="1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53F4"/>
    <w:multiLevelType w:val="hybridMultilevel"/>
    <w:tmpl w:val="368E4BE6"/>
    <w:lvl w:ilvl="0" w:tplc="A5183DC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123497"/>
    <w:multiLevelType w:val="hybridMultilevel"/>
    <w:tmpl w:val="85C438D8"/>
    <w:lvl w:ilvl="0" w:tplc="7A5800C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3C08D5"/>
    <w:multiLevelType w:val="hybridMultilevel"/>
    <w:tmpl w:val="C8B8C6F2"/>
    <w:lvl w:ilvl="0" w:tplc="C44E7CA6">
      <w:start w:val="1"/>
      <w:numFmt w:val="decimal"/>
      <w:lvlText w:val="%1."/>
      <w:lvlJc w:val="left"/>
      <w:pPr>
        <w:ind w:left="720" w:hanging="360"/>
      </w:pPr>
      <w:rPr>
        <w:rFonts w:ascii="Times New Roman" w:eastAsia="Calibr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1F0716C"/>
    <w:multiLevelType w:val="hybridMultilevel"/>
    <w:tmpl w:val="0964A38A"/>
    <w:lvl w:ilvl="0" w:tplc="583E9E80">
      <w:start w:val="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607"/>
    <w:rsid w:val="00071E77"/>
    <w:rsid w:val="000D735E"/>
    <w:rsid w:val="000D790B"/>
    <w:rsid w:val="00151B57"/>
    <w:rsid w:val="0017114C"/>
    <w:rsid w:val="00190933"/>
    <w:rsid w:val="00195736"/>
    <w:rsid w:val="001E2341"/>
    <w:rsid w:val="001E4E45"/>
    <w:rsid w:val="001F15D5"/>
    <w:rsid w:val="001F533A"/>
    <w:rsid w:val="002052D4"/>
    <w:rsid w:val="00233826"/>
    <w:rsid w:val="00237C4C"/>
    <w:rsid w:val="00246D5B"/>
    <w:rsid w:val="002869AE"/>
    <w:rsid w:val="00291F96"/>
    <w:rsid w:val="002D2311"/>
    <w:rsid w:val="0034030A"/>
    <w:rsid w:val="00347071"/>
    <w:rsid w:val="0035422C"/>
    <w:rsid w:val="00354BE1"/>
    <w:rsid w:val="00357968"/>
    <w:rsid w:val="003733F4"/>
    <w:rsid w:val="00393C9A"/>
    <w:rsid w:val="003F7707"/>
    <w:rsid w:val="00412C46"/>
    <w:rsid w:val="00442BFF"/>
    <w:rsid w:val="004B17DE"/>
    <w:rsid w:val="004B747A"/>
    <w:rsid w:val="00506AC4"/>
    <w:rsid w:val="0052110F"/>
    <w:rsid w:val="00536CEB"/>
    <w:rsid w:val="00562475"/>
    <w:rsid w:val="00574DE6"/>
    <w:rsid w:val="005E7866"/>
    <w:rsid w:val="00611866"/>
    <w:rsid w:val="00623CD3"/>
    <w:rsid w:val="0065087D"/>
    <w:rsid w:val="006C3565"/>
    <w:rsid w:val="006D12A9"/>
    <w:rsid w:val="007043A6"/>
    <w:rsid w:val="00704998"/>
    <w:rsid w:val="00717EB4"/>
    <w:rsid w:val="00773EE0"/>
    <w:rsid w:val="007A6583"/>
    <w:rsid w:val="007C57A3"/>
    <w:rsid w:val="007E0DAB"/>
    <w:rsid w:val="00811249"/>
    <w:rsid w:val="00814E72"/>
    <w:rsid w:val="00814F60"/>
    <w:rsid w:val="0082263C"/>
    <w:rsid w:val="00862459"/>
    <w:rsid w:val="00884521"/>
    <w:rsid w:val="00911809"/>
    <w:rsid w:val="00931042"/>
    <w:rsid w:val="00933E3A"/>
    <w:rsid w:val="00986FF5"/>
    <w:rsid w:val="009A4776"/>
    <w:rsid w:val="00A208D1"/>
    <w:rsid w:val="00A27D13"/>
    <w:rsid w:val="00A40F87"/>
    <w:rsid w:val="00A5665C"/>
    <w:rsid w:val="00A93876"/>
    <w:rsid w:val="00AD4BA6"/>
    <w:rsid w:val="00AE0720"/>
    <w:rsid w:val="00AE2F2C"/>
    <w:rsid w:val="00AE6ED2"/>
    <w:rsid w:val="00B277F9"/>
    <w:rsid w:val="00B430D5"/>
    <w:rsid w:val="00B95125"/>
    <w:rsid w:val="00BA667B"/>
    <w:rsid w:val="00BB309F"/>
    <w:rsid w:val="00BC0812"/>
    <w:rsid w:val="00BE3A07"/>
    <w:rsid w:val="00BE427D"/>
    <w:rsid w:val="00BF20C5"/>
    <w:rsid w:val="00C302D8"/>
    <w:rsid w:val="00C54463"/>
    <w:rsid w:val="00C76088"/>
    <w:rsid w:val="00CA2533"/>
    <w:rsid w:val="00CA49B5"/>
    <w:rsid w:val="00CB0614"/>
    <w:rsid w:val="00CF04AD"/>
    <w:rsid w:val="00D20ED9"/>
    <w:rsid w:val="00D40F4C"/>
    <w:rsid w:val="00D51AE4"/>
    <w:rsid w:val="00DC5BB3"/>
    <w:rsid w:val="00DC69BD"/>
    <w:rsid w:val="00DF5FC5"/>
    <w:rsid w:val="00E1614E"/>
    <w:rsid w:val="00E171FD"/>
    <w:rsid w:val="00E356FE"/>
    <w:rsid w:val="00E56FC6"/>
    <w:rsid w:val="00E641AE"/>
    <w:rsid w:val="00E846C7"/>
    <w:rsid w:val="00ED491B"/>
    <w:rsid w:val="00F06942"/>
    <w:rsid w:val="00F06B01"/>
    <w:rsid w:val="00F214C1"/>
    <w:rsid w:val="00F40861"/>
    <w:rsid w:val="00F447AF"/>
    <w:rsid w:val="00F64BAE"/>
    <w:rsid w:val="00F714F0"/>
    <w:rsid w:val="00F7511C"/>
    <w:rsid w:val="00F87607"/>
    <w:rsid w:val="00F93CB7"/>
    <w:rsid w:val="00FA1BBC"/>
    <w:rsid w:val="00FE6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9CA79"/>
  <w15:docId w15:val="{58876066-6C8E-42CF-BD03-08FDA9663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714"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AC4"/>
    <w:pPr>
      <w:spacing w:after="200" w:line="276" w:lineRule="auto"/>
      <w:ind w:left="0" w:firstLine="0"/>
      <w:jc w:val="left"/>
    </w:pPr>
    <w:rPr>
      <w:rFonts w:ascii="Calibri" w:eastAsia="Calibri"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 Знак Знак1 Знак"/>
    <w:basedOn w:val="a"/>
    <w:rsid w:val="00506AC4"/>
    <w:pPr>
      <w:spacing w:after="160" w:line="240" w:lineRule="exact"/>
    </w:pPr>
    <w:rPr>
      <w:rFonts w:ascii="Verdana" w:eastAsia="Times New Roman" w:hAnsi="Verdana"/>
      <w:sz w:val="20"/>
      <w:szCs w:val="20"/>
      <w:lang w:val="en-US" w:eastAsia="en-US"/>
    </w:rPr>
  </w:style>
  <w:style w:type="paragraph" w:styleId="a3">
    <w:name w:val="Balloon Text"/>
    <w:basedOn w:val="a"/>
    <w:link w:val="a4"/>
    <w:uiPriority w:val="99"/>
    <w:semiHidden/>
    <w:unhideWhenUsed/>
    <w:rsid w:val="00506AC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6AC4"/>
    <w:rPr>
      <w:rFonts w:ascii="Tahoma" w:eastAsia="Calibri" w:hAnsi="Tahoma" w:cs="Tahoma"/>
      <w:sz w:val="16"/>
      <w:szCs w:val="16"/>
      <w:lang w:eastAsia="ru-RU"/>
    </w:rPr>
  </w:style>
  <w:style w:type="paragraph" w:customStyle="1" w:styleId="10">
    <w:name w:val="Стиль1"/>
    <w:basedOn w:val="a"/>
    <w:link w:val="11"/>
    <w:qFormat/>
    <w:rsid w:val="00536CEB"/>
    <w:pPr>
      <w:spacing w:after="0" w:line="360" w:lineRule="auto"/>
    </w:pPr>
    <w:rPr>
      <w:rFonts w:ascii="Arial" w:eastAsia="Times New Roman" w:hAnsi="Arial"/>
      <w:sz w:val="24"/>
      <w:szCs w:val="20"/>
      <w:lang w:val="uk-UA"/>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iPriority w:val="99"/>
    <w:unhideWhenUsed/>
    <w:qFormat/>
    <w:rsid w:val="00536CEB"/>
    <w:pPr>
      <w:spacing w:before="100" w:beforeAutospacing="1" w:after="100" w:afterAutospacing="1" w:line="240" w:lineRule="auto"/>
    </w:pPr>
    <w:rPr>
      <w:rFonts w:ascii="Times New Roman" w:eastAsia="Times New Roman" w:hAnsi="Times New Roman"/>
      <w:sz w:val="24"/>
      <w:szCs w:val="24"/>
    </w:rPr>
  </w:style>
  <w:style w:type="character" w:customStyle="1" w:styleId="fontstyle01">
    <w:name w:val="fontstyle01"/>
    <w:basedOn w:val="a0"/>
    <w:rsid w:val="00536CEB"/>
    <w:rPr>
      <w:rFonts w:ascii="TimesNewRomanPSMT" w:hAnsi="TimesNewRomanPSMT" w:hint="default"/>
      <w:b w:val="0"/>
      <w:bCs w:val="0"/>
      <w:i w:val="0"/>
      <w:iCs w:val="0"/>
      <w:color w:val="000000"/>
      <w:sz w:val="28"/>
      <w:szCs w:val="28"/>
    </w:rPr>
  </w:style>
  <w:style w:type="character" w:customStyle="1" w:styleId="11">
    <w:name w:val="Стиль1 Знак"/>
    <w:link w:val="10"/>
    <w:rsid w:val="00536CEB"/>
    <w:rPr>
      <w:rFonts w:ascii="Arial" w:eastAsia="Times New Roman" w:hAnsi="Arial" w:cs="Times New Roman"/>
      <w:sz w:val="24"/>
      <w:szCs w:val="20"/>
      <w:lang w:val="uk-UA" w:eastAsia="ru-RU"/>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36CEB"/>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36CE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36CEB"/>
    <w:rPr>
      <w:rFonts w:ascii="Calibri" w:eastAsia="Calibri" w:hAnsi="Calibri" w:cs="Times New Roman"/>
      <w:lang w:eastAsia="ru-RU"/>
    </w:rPr>
  </w:style>
  <w:style w:type="paragraph" w:styleId="a9">
    <w:name w:val="footer"/>
    <w:basedOn w:val="a"/>
    <w:link w:val="aa"/>
    <w:uiPriority w:val="99"/>
    <w:unhideWhenUsed/>
    <w:rsid w:val="00536CE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36CEB"/>
    <w:rPr>
      <w:rFonts w:ascii="Calibri" w:eastAsia="Calibri" w:hAnsi="Calibri" w:cs="Times New Roman"/>
      <w:lang w:eastAsia="ru-RU"/>
    </w:rPr>
  </w:style>
  <w:style w:type="paragraph" w:styleId="ab">
    <w:name w:val="List Paragraph"/>
    <w:basedOn w:val="a"/>
    <w:uiPriority w:val="34"/>
    <w:qFormat/>
    <w:rsid w:val="00347071"/>
    <w:pPr>
      <w:spacing w:after="0" w:line="240" w:lineRule="auto"/>
      <w:ind w:left="720"/>
      <w:contextualSpacing/>
    </w:pPr>
    <w:rPr>
      <w:rFonts w:ascii="Times New Roman" w:eastAsia="Times New Roman" w:hAnsi="Times New Roman"/>
      <w:sz w:val="24"/>
      <w:szCs w:val="24"/>
    </w:rPr>
  </w:style>
  <w:style w:type="paragraph" w:styleId="ac">
    <w:name w:val="Body Text"/>
    <w:basedOn w:val="a"/>
    <w:link w:val="ad"/>
    <w:rsid w:val="00347071"/>
    <w:pPr>
      <w:spacing w:after="0" w:line="240" w:lineRule="auto"/>
    </w:pPr>
    <w:rPr>
      <w:rFonts w:ascii="Times New Roman" w:eastAsia="Times New Roman" w:hAnsi="Times New Roman"/>
      <w:b/>
      <w:bCs/>
      <w:i/>
      <w:iCs/>
      <w:sz w:val="30"/>
      <w:szCs w:val="24"/>
      <w:lang w:val="uk-UA"/>
    </w:rPr>
  </w:style>
  <w:style w:type="character" w:customStyle="1" w:styleId="ad">
    <w:name w:val="Основной текст Знак"/>
    <w:basedOn w:val="a0"/>
    <w:link w:val="ac"/>
    <w:rsid w:val="00347071"/>
    <w:rPr>
      <w:rFonts w:ascii="Times New Roman" w:eastAsia="Times New Roman" w:hAnsi="Times New Roman" w:cs="Times New Roman"/>
      <w:b/>
      <w:bCs/>
      <w:i/>
      <w:iCs/>
      <w:sz w:val="30"/>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416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978</Words>
  <Characters>5581</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osvita538</dc:creator>
  <cp:lastModifiedBy>opr3</cp:lastModifiedBy>
  <cp:revision>15</cp:revision>
  <cp:lastPrinted>2024-01-18T10:20:00Z</cp:lastPrinted>
  <dcterms:created xsi:type="dcterms:W3CDTF">2024-01-18T07:27:00Z</dcterms:created>
  <dcterms:modified xsi:type="dcterms:W3CDTF">2024-02-14T10:49:00Z</dcterms:modified>
</cp:coreProperties>
</file>