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A259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A2596">
        <w:rPr>
          <w:b/>
          <w:spacing w:val="40"/>
          <w:sz w:val="16"/>
          <w:szCs w:val="16"/>
          <w:lang w:val="uk-UA"/>
        </w:rPr>
        <w:t>ПЕРЕЛІК</w:t>
      </w:r>
    </w:p>
    <w:p w:rsidR="00EA2596" w:rsidRPr="00EA2596" w:rsidRDefault="00EA2596" w:rsidP="0024139B">
      <w:pPr>
        <w:jc w:val="center"/>
        <w:rPr>
          <w:b/>
          <w:sz w:val="16"/>
          <w:szCs w:val="16"/>
          <w:lang w:val="uk-UA"/>
        </w:rPr>
      </w:pPr>
      <w:r w:rsidRPr="00EA2596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EA2596" w:rsidRDefault="00EA2596" w:rsidP="0024139B">
      <w:pPr>
        <w:jc w:val="center"/>
        <w:rPr>
          <w:b/>
          <w:sz w:val="16"/>
          <w:szCs w:val="16"/>
          <w:lang w:val="uk-UA"/>
        </w:rPr>
      </w:pPr>
      <w:r w:rsidRPr="00EA2596">
        <w:rPr>
          <w:b/>
          <w:sz w:val="16"/>
          <w:szCs w:val="16"/>
          <w:lang w:val="uk-UA"/>
        </w:rPr>
        <w:t>виданих в період з 17.02.2020 по 21.02.2020</w:t>
      </w:r>
    </w:p>
    <w:p w:rsidR="0024139B" w:rsidRPr="00EA259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A2596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A259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Га</w:t>
            </w:r>
            <w:r w:rsidR="00672F48" w:rsidRPr="00EA259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A2596" w:rsidRDefault="009F37F4" w:rsidP="00A04480">
            <w:pPr>
              <w:jc w:val="center"/>
              <w:rPr>
                <w:sz w:val="14"/>
                <w:szCs w:val="14"/>
                <w:lang w:val="uk-UA"/>
              </w:rPr>
            </w:pPr>
            <w:r w:rsidRPr="00EA2596">
              <w:rPr>
                <w:sz w:val="14"/>
                <w:szCs w:val="14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A2596" w:rsidTr="00672F48">
        <w:tc>
          <w:tcPr>
            <w:tcW w:w="959" w:type="dxa"/>
            <w:shd w:val="clear" w:color="auto" w:fill="auto"/>
          </w:tcPr>
          <w:p w:rsidR="009F37F4" w:rsidRPr="00EA2596" w:rsidRDefault="00EA2596" w:rsidP="0024139B">
            <w:pPr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A2596" w:rsidRDefault="00EA259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EA2596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EA2596">
              <w:rPr>
                <w:sz w:val="16"/>
                <w:szCs w:val="16"/>
                <w:lang w:val="uk-UA"/>
              </w:rPr>
              <w:t xml:space="preserve"> «Підвищення </w:t>
            </w:r>
            <w:proofErr w:type="spellStart"/>
            <w:r w:rsidRPr="00EA2596">
              <w:rPr>
                <w:sz w:val="16"/>
                <w:szCs w:val="16"/>
                <w:lang w:val="uk-UA"/>
              </w:rPr>
              <w:t>енерго-ефективності</w:t>
            </w:r>
            <w:proofErr w:type="spellEnd"/>
            <w:r w:rsidRPr="00EA2596">
              <w:rPr>
                <w:sz w:val="16"/>
                <w:szCs w:val="16"/>
                <w:lang w:val="uk-UA"/>
              </w:rPr>
              <w:t xml:space="preserve"> громадських будівель у м. Кривому Розі», що здійснюється в рамках співпраці з Європейським банком реконструкції та розвитку, затвердження її складу та Положення про неї </w:t>
            </w:r>
          </w:p>
        </w:tc>
        <w:tc>
          <w:tcPr>
            <w:tcW w:w="1253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№ 43-р від 18.02.2020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EA2596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EA2596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A2596" w:rsidRDefault="00EA2596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EA2596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A2596" w:rsidTr="00672F48">
        <w:tc>
          <w:tcPr>
            <w:tcW w:w="959" w:type="dxa"/>
            <w:shd w:val="clear" w:color="auto" w:fill="auto"/>
          </w:tcPr>
          <w:p w:rsidR="009F37F4" w:rsidRPr="00EA2596" w:rsidRDefault="00EA2596" w:rsidP="0024139B">
            <w:pPr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EA2596" w:rsidRDefault="00EA259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Про внесення змін до складу тимчасової комісії з проведення  інвентаризації, вводу в експлуатацію, прийому-передачі, переоцінки, обстеження, списання та ліквідації активів і зобов'язань Криворізької міської ради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№ 44-р від 19.02.2020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 xml:space="preserve">Внесення змін до складу комісії з </w:t>
            </w:r>
            <w:proofErr w:type="spellStart"/>
            <w:r w:rsidRPr="00EA2596">
              <w:rPr>
                <w:sz w:val="16"/>
                <w:szCs w:val="16"/>
                <w:lang w:val="uk-UA"/>
              </w:rPr>
              <w:t>інвентаріза</w:t>
            </w:r>
            <w:bookmarkStart w:id="0" w:name="_GoBack"/>
            <w:bookmarkEnd w:id="0"/>
            <w:r w:rsidRPr="00EA2596">
              <w:rPr>
                <w:sz w:val="16"/>
                <w:szCs w:val="16"/>
                <w:lang w:val="uk-UA"/>
              </w:rPr>
              <w:t>ції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A2596" w:rsidRDefault="00EA2596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EA2596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A2596" w:rsidTr="00672F48">
        <w:tc>
          <w:tcPr>
            <w:tcW w:w="959" w:type="dxa"/>
            <w:shd w:val="clear" w:color="auto" w:fill="auto"/>
          </w:tcPr>
          <w:p w:rsidR="009F37F4" w:rsidRPr="00EA2596" w:rsidRDefault="00EA2596" w:rsidP="0024139B">
            <w:pPr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EA2596" w:rsidRDefault="00EA259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Про укладення контракту з Білою Л.К.</w:t>
            </w:r>
          </w:p>
        </w:tc>
        <w:tc>
          <w:tcPr>
            <w:tcW w:w="1253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№ 45-р від 21.02.2020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Укладання контракту, Букініст</w:t>
            </w:r>
          </w:p>
        </w:tc>
        <w:tc>
          <w:tcPr>
            <w:tcW w:w="1399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A2596" w:rsidRDefault="00EA2596" w:rsidP="00DD4404">
            <w:pPr>
              <w:jc w:val="center"/>
              <w:rPr>
                <w:sz w:val="14"/>
                <w:szCs w:val="14"/>
                <w:lang w:val="uk-UA"/>
              </w:rPr>
            </w:pPr>
            <w:r w:rsidRPr="00EA2596">
              <w:rPr>
                <w:sz w:val="14"/>
                <w:szCs w:val="14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A2596" w:rsidRDefault="00EA259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A259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A259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D4404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DD44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DF6862"/>
    <w:rsid w:val="00EA2596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2020-02-21T11:55:00Z</dcterms:created>
  <dcterms:modified xsi:type="dcterms:W3CDTF">2020-02-21T12:07:00Z</dcterms:modified>
</cp:coreProperties>
</file>