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КРИВОРІЗЬКА МІСЬКА РАДА  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>VIII СКЛИКАННЯ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sz w:val="24"/>
          <w:szCs w:val="24"/>
          <w:lang w:val="uk-UA"/>
        </w:rPr>
        <w:t>ПОСТІЙНА КОМІСІЯ З ПИТАНЬ ЕКОЛОГІЇ ТА ПРИРОДНИХ РЕСУРСІВ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>ПРОТОКОЛ № 2</w:t>
      </w:r>
      <w:r w:rsidR="00455EA7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засідання постійної комісії від </w:t>
      </w:r>
      <w:r w:rsidR="001C23F6" w:rsidRPr="00696DE0">
        <w:rPr>
          <w:rFonts w:ascii="Times New Roman" w:hAnsi="Times New Roman" w:cs="Times New Roman"/>
          <w:b/>
          <w:sz w:val="24"/>
          <w:szCs w:val="24"/>
          <w:lang w:val="uk-UA"/>
        </w:rPr>
        <w:t>26</w:t>
      </w: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січня 2022 року</w:t>
      </w:r>
    </w:p>
    <w:p w:rsidR="002E1772" w:rsidRPr="00696DE0" w:rsidRDefault="002E1772" w:rsidP="002E177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E1772" w:rsidRPr="00455EA7" w:rsidRDefault="002E1772" w:rsidP="00455EA7">
      <w:pPr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  <w:r w:rsidR="00BB0CFB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Хільченко Ю.В., голова  комісії; Павлиш О.Г., 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>; Салтановська С.В.,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секретар комісії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; Щербак О.О. 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член комісії </w:t>
      </w:r>
    </w:p>
    <w:p w:rsidR="002E1772" w:rsidRPr="00455EA7" w:rsidRDefault="002E1772" w:rsidP="00455EA7">
      <w:pPr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Кабак С.О. </w:t>
      </w:r>
    </w:p>
    <w:p w:rsidR="00182E20" w:rsidRPr="00455EA7" w:rsidRDefault="00182E20" w:rsidP="00455EA7">
      <w:pPr>
        <w:ind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4F0B11" w:rsidRPr="00455EA7" w:rsidRDefault="004F0B11" w:rsidP="00455EA7">
      <w:pPr>
        <w:keepNext/>
        <w:keepLine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СЛУХАЛИ: Хільченко Ю.В.,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яка оголосила про повноважність засідання комісії та початок її роботи (з 5 членів постійної комісії – присутні 4). Запропонувала порядок денний засідання постійної комісії.</w:t>
      </w:r>
    </w:p>
    <w:p w:rsidR="004F0B11" w:rsidRPr="00455EA7" w:rsidRDefault="004F0B11" w:rsidP="00455EA7">
      <w:pPr>
        <w:ind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2A18E6" w:rsidRPr="00455EA7" w:rsidRDefault="002A18E6" w:rsidP="00455EA7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BB0CFB" w:rsidRPr="00455EA7" w:rsidRDefault="00BB0CFB" w:rsidP="00455EA7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0CFB" w:rsidRPr="00455EA7" w:rsidRDefault="00BB0CFB" w:rsidP="00455EA7">
      <w:pPr>
        <w:ind w:right="283"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sz w:val="28"/>
          <w:szCs w:val="28"/>
          <w:lang w:val="uk-UA"/>
        </w:rPr>
        <w:t>1. Розгляд додаткових питань проєкту порядку денного пленарного засідання ХХІ сесії Криворізької міської ради VІII скликання: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764"/>
        <w:gridCol w:w="765"/>
        <w:gridCol w:w="8360"/>
      </w:tblGrid>
      <w:tr w:rsidR="00BB0CFB" w:rsidRPr="00455EA7" w:rsidTr="003E40CA">
        <w:trPr>
          <w:trHeight w:val="331"/>
        </w:trPr>
        <w:tc>
          <w:tcPr>
            <w:tcW w:w="764" w:type="dxa"/>
          </w:tcPr>
          <w:p w:rsidR="00BB0CFB" w:rsidRPr="00455EA7" w:rsidRDefault="00BB0CFB" w:rsidP="00455EA7">
            <w:pPr>
              <w:tabs>
                <w:tab w:val="num" w:pos="1260"/>
                <w:tab w:val="num" w:pos="1440"/>
              </w:tabs>
              <w:ind w:left="57" w:right="283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</w:tcPr>
          <w:p w:rsidR="00BB0CFB" w:rsidRPr="00455EA7" w:rsidRDefault="00BB0CFB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8360" w:type="dxa"/>
          </w:tcPr>
          <w:p w:rsidR="00BB0CFB" w:rsidRPr="00455EA7" w:rsidRDefault="00BB0CFB" w:rsidP="00455EA7">
            <w:pPr>
              <w:tabs>
                <w:tab w:val="left" w:pos="11766"/>
              </w:tabs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</w:t>
            </w:r>
          </w:p>
        </w:tc>
      </w:tr>
      <w:tr w:rsidR="00BB0CFB" w:rsidRPr="00455EA7" w:rsidTr="003E40CA">
        <w:trPr>
          <w:trHeight w:val="331"/>
        </w:trPr>
        <w:tc>
          <w:tcPr>
            <w:tcW w:w="764" w:type="dxa"/>
          </w:tcPr>
          <w:p w:rsidR="00BB0CFB" w:rsidRPr="00455EA7" w:rsidRDefault="00BB0CFB" w:rsidP="00455EA7">
            <w:pPr>
              <w:tabs>
                <w:tab w:val="num" w:pos="1260"/>
                <w:tab w:val="num" w:pos="1440"/>
              </w:tabs>
              <w:ind w:left="57"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" w:type="dxa"/>
          </w:tcPr>
          <w:p w:rsidR="00BB0CFB" w:rsidRPr="00455EA7" w:rsidRDefault="00BB0CFB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line="240" w:lineRule="auto"/>
              <w:ind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0" w:type="dxa"/>
          </w:tcPr>
          <w:p w:rsidR="00BB0CFB" w:rsidRPr="00455EA7" w:rsidRDefault="00BB0CFB" w:rsidP="00455EA7">
            <w:pPr>
              <w:spacing w:after="120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27.01.2016 №209 «Про затвердження Програми громадського порядку та громад-ської безпеки в м. Кривому Розі на період до 2025 року»</w:t>
            </w:r>
          </w:p>
        </w:tc>
      </w:tr>
      <w:tr w:rsidR="00BB0CFB" w:rsidRPr="00455EA7" w:rsidTr="003E40CA">
        <w:trPr>
          <w:trHeight w:val="495"/>
        </w:trPr>
        <w:tc>
          <w:tcPr>
            <w:tcW w:w="764" w:type="dxa"/>
          </w:tcPr>
          <w:p w:rsidR="00BB0CFB" w:rsidRPr="00455EA7" w:rsidRDefault="00BB0CFB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BB0CFB" w:rsidRPr="00455EA7" w:rsidRDefault="00BB0CFB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0" w:type="dxa"/>
            <w:hideMark/>
          </w:tcPr>
          <w:p w:rsidR="00BB0CFB" w:rsidRPr="00455EA7" w:rsidRDefault="00BB0CFB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«реорганізація Криворізької гімназії 33»</w:t>
            </w:r>
          </w:p>
        </w:tc>
      </w:tr>
      <w:tr w:rsidR="00BB0CFB" w:rsidRPr="00455EA7" w:rsidTr="003E40CA">
        <w:trPr>
          <w:trHeight w:val="495"/>
        </w:trPr>
        <w:tc>
          <w:tcPr>
            <w:tcW w:w="764" w:type="dxa"/>
          </w:tcPr>
          <w:p w:rsidR="00BB0CFB" w:rsidRPr="00455EA7" w:rsidRDefault="00BB0CFB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BB0CFB" w:rsidRPr="00455EA7" w:rsidRDefault="00BB0CFB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0" w:type="dxa"/>
            <w:hideMark/>
          </w:tcPr>
          <w:p w:rsidR="00BB0CFB" w:rsidRPr="00455EA7" w:rsidRDefault="00BB0CFB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«Встановити автомати для збирання пластикових пляшок»</w:t>
            </w:r>
          </w:p>
        </w:tc>
      </w:tr>
      <w:tr w:rsidR="00BB0CFB" w:rsidRPr="00455EA7" w:rsidTr="003E40CA">
        <w:trPr>
          <w:trHeight w:val="495"/>
        </w:trPr>
        <w:tc>
          <w:tcPr>
            <w:tcW w:w="764" w:type="dxa"/>
          </w:tcPr>
          <w:p w:rsidR="00BB0CFB" w:rsidRPr="00455EA7" w:rsidRDefault="00BB0CFB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BB0CFB" w:rsidRPr="00455EA7" w:rsidRDefault="00BB0CFB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0" w:type="dxa"/>
            <w:hideMark/>
          </w:tcPr>
          <w:p w:rsidR="00BB0CFB" w:rsidRPr="00455EA7" w:rsidRDefault="00BB0CFB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«Надати фінансову допомогу на лікування 6-річної Софійки з Кривого Рогу»</w:t>
            </w:r>
          </w:p>
        </w:tc>
      </w:tr>
      <w:tr w:rsidR="00BB0CFB" w:rsidRPr="00455EA7" w:rsidTr="003E40CA">
        <w:trPr>
          <w:trHeight w:val="495"/>
        </w:trPr>
        <w:tc>
          <w:tcPr>
            <w:tcW w:w="764" w:type="dxa"/>
          </w:tcPr>
          <w:p w:rsidR="00BB0CFB" w:rsidRPr="00455EA7" w:rsidRDefault="00BB0CFB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BB0CFB" w:rsidRPr="00455EA7" w:rsidRDefault="00BB0CFB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0" w:type="dxa"/>
            <w:hideMark/>
          </w:tcPr>
          <w:p w:rsidR="00BB0CFB" w:rsidRPr="00455EA7" w:rsidRDefault="00BB0CFB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«Остановить рост цен на товари услуги, снизить тарифы для ФОП»</w:t>
            </w:r>
          </w:p>
        </w:tc>
      </w:tr>
      <w:tr w:rsidR="00BB0CFB" w:rsidRPr="00455EA7" w:rsidTr="003E40CA">
        <w:trPr>
          <w:trHeight w:val="495"/>
        </w:trPr>
        <w:tc>
          <w:tcPr>
            <w:tcW w:w="764" w:type="dxa"/>
          </w:tcPr>
          <w:p w:rsidR="00BB0CFB" w:rsidRPr="00455EA7" w:rsidRDefault="00BB0CFB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4" w:type="dxa"/>
          </w:tcPr>
          <w:p w:rsidR="00BB0CFB" w:rsidRPr="00455EA7" w:rsidRDefault="00BB0CFB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1" w:type="dxa"/>
            <w:hideMark/>
          </w:tcPr>
          <w:p w:rsidR="00BB0CFB" w:rsidRPr="00455EA7" w:rsidRDefault="00BB0CFB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«Тарифы на тепло для ФОП»</w:t>
            </w:r>
          </w:p>
        </w:tc>
      </w:tr>
    </w:tbl>
    <w:p w:rsidR="00BB0CFB" w:rsidRPr="00455EA7" w:rsidRDefault="00BB0CFB" w:rsidP="00455EA7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2AE" w:rsidRDefault="00A04EFA" w:rsidP="00CC62AE">
      <w:pPr>
        <w:spacing w:after="60"/>
        <w:ind w:left="2268" w:right="283" w:hanging="226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ГОЛОСУВАЛИ: </w:t>
      </w:r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«за» - </w:t>
      </w:r>
      <w:r w:rsidR="00CC62AE" w:rsidRPr="00455EA7">
        <w:rPr>
          <w:rFonts w:ascii="Times New Roman" w:hAnsi="Times New Roman" w:cs="Times New Roman"/>
          <w:sz w:val="28"/>
          <w:szCs w:val="28"/>
          <w:lang w:val="uk-UA"/>
        </w:rPr>
        <w:t>Хільченко Ю.В., Павлиш О.Г.,; Салтановська С.В.</w:t>
      </w:r>
      <w:r w:rsidR="00CC62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CC62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«утримався» -  Щербак О.О.    </w:t>
      </w:r>
    </w:p>
    <w:p w:rsidR="00A04EFA" w:rsidRPr="00455EA7" w:rsidRDefault="00A04EFA" w:rsidP="00455EA7">
      <w:pPr>
        <w:spacing w:after="60"/>
        <w:ind w:right="28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04EFA" w:rsidRPr="00455EA7" w:rsidRDefault="00A04EFA" w:rsidP="00455EA7">
      <w:pPr>
        <w:spacing w:after="60"/>
        <w:ind w:right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 </w:t>
      </w:r>
      <w:r w:rsidRPr="00455EA7">
        <w:rPr>
          <w:rFonts w:ascii="Times New Roman" w:eastAsia="Calibri" w:hAnsi="Times New Roman" w:cs="Times New Roman"/>
          <w:sz w:val="28"/>
          <w:szCs w:val="28"/>
          <w:lang w:val="uk-UA"/>
        </w:rPr>
        <w:t>порядок денний засідання.</w:t>
      </w:r>
    </w:p>
    <w:p w:rsidR="00A04EFA" w:rsidRPr="00455EA7" w:rsidRDefault="00A04EFA" w:rsidP="00455EA7">
      <w:pPr>
        <w:spacing w:after="60"/>
        <w:ind w:right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СЛУХАЛИ: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Хільченко Ю.В.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>, яка ознайомила з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додатковими проєктами рішення та 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електронними  петиціями, запропонувала винести на розгляд пленарного засідання чергової ХХ</w:t>
      </w:r>
      <w:r w:rsidR="00E93F96" w:rsidRPr="00455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сесії  Криворізької міської ради  VІІІ скликання.</w:t>
      </w:r>
    </w:p>
    <w:p w:rsidR="00B46D50" w:rsidRPr="00455EA7" w:rsidRDefault="00B46D50" w:rsidP="00455EA7">
      <w:pPr>
        <w:spacing w:after="60"/>
        <w:ind w:right="28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D50" w:rsidRPr="00455EA7" w:rsidRDefault="00B46D50" w:rsidP="00455EA7">
      <w:pPr>
        <w:ind w:right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В обговоренні взяли участь: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Хільченко Ю.В</w:t>
      </w:r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., Салтановська С.В.,  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>Павлиш О.Г., Щербак О.О.</w:t>
      </w:r>
    </w:p>
    <w:p w:rsidR="00A04EFA" w:rsidRPr="00455EA7" w:rsidRDefault="00A04EFA" w:rsidP="00455EA7">
      <w:pPr>
        <w:spacing w:after="60"/>
        <w:ind w:right="28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ГОЛОСУВАЛИ: </w:t>
      </w:r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>«за» - одноголосно.</w:t>
      </w:r>
    </w:p>
    <w:p w:rsidR="00A04EFA" w:rsidRPr="00455EA7" w:rsidRDefault="00A04EFA" w:rsidP="00455EA7">
      <w:pPr>
        <w:spacing w:after="60"/>
        <w:ind w:right="283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70D70" w:rsidRPr="00455EA7" w:rsidRDefault="00A04EFA" w:rsidP="00455EA7">
      <w:pPr>
        <w:ind w:right="28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>винести на розгляд пленарного засідання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чергової ХХ</w:t>
      </w:r>
      <w:r w:rsidR="00E93F96" w:rsidRPr="00455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сесії Криворізької міської ради</w:t>
      </w:r>
      <w:r w:rsidR="00627999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>VІІІ скликання</w:t>
      </w:r>
      <w:r w:rsidR="00627999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>додаткові питання проєкту порядку денного: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764"/>
        <w:gridCol w:w="765"/>
        <w:gridCol w:w="8360"/>
      </w:tblGrid>
      <w:tr w:rsidR="00070D70" w:rsidRPr="00455EA7" w:rsidTr="003E40CA">
        <w:trPr>
          <w:trHeight w:val="331"/>
        </w:trPr>
        <w:tc>
          <w:tcPr>
            <w:tcW w:w="764" w:type="dxa"/>
          </w:tcPr>
          <w:p w:rsidR="00070D70" w:rsidRPr="00455EA7" w:rsidRDefault="00070D70" w:rsidP="00455EA7">
            <w:pPr>
              <w:tabs>
                <w:tab w:val="num" w:pos="1260"/>
                <w:tab w:val="num" w:pos="1440"/>
              </w:tabs>
              <w:ind w:left="57" w:right="283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</w:tcPr>
          <w:p w:rsidR="00070D70" w:rsidRPr="00455EA7" w:rsidRDefault="00070D70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8360" w:type="dxa"/>
          </w:tcPr>
          <w:p w:rsidR="00070D70" w:rsidRPr="00455EA7" w:rsidRDefault="00070D70" w:rsidP="00455EA7">
            <w:pPr>
              <w:tabs>
                <w:tab w:val="left" w:pos="5566"/>
                <w:tab w:val="left" w:pos="11766"/>
              </w:tabs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</w:t>
            </w:r>
          </w:p>
        </w:tc>
      </w:tr>
      <w:tr w:rsidR="00070D70" w:rsidRPr="00455EA7" w:rsidTr="003E40CA">
        <w:trPr>
          <w:trHeight w:val="331"/>
        </w:trPr>
        <w:tc>
          <w:tcPr>
            <w:tcW w:w="764" w:type="dxa"/>
          </w:tcPr>
          <w:p w:rsidR="00070D70" w:rsidRPr="00455EA7" w:rsidRDefault="00070D70" w:rsidP="00455EA7">
            <w:pPr>
              <w:tabs>
                <w:tab w:val="num" w:pos="1260"/>
                <w:tab w:val="num" w:pos="1440"/>
              </w:tabs>
              <w:ind w:left="57"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" w:type="dxa"/>
          </w:tcPr>
          <w:p w:rsidR="00070D70" w:rsidRPr="00455EA7" w:rsidRDefault="00070D70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line="240" w:lineRule="auto"/>
              <w:ind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0" w:type="dxa"/>
          </w:tcPr>
          <w:p w:rsidR="00070D70" w:rsidRPr="00455EA7" w:rsidRDefault="00070D70" w:rsidP="00455EA7">
            <w:pPr>
              <w:spacing w:after="120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27.01.2016 №209 «Про затвердження Програми громадського порядку та громад-ської безпеки в м. Кривому Розі на період до 2025 року»</w:t>
            </w:r>
          </w:p>
        </w:tc>
      </w:tr>
      <w:tr w:rsidR="00070D70" w:rsidRPr="00455EA7" w:rsidTr="003E40CA">
        <w:trPr>
          <w:trHeight w:val="495"/>
        </w:trPr>
        <w:tc>
          <w:tcPr>
            <w:tcW w:w="764" w:type="dxa"/>
          </w:tcPr>
          <w:p w:rsidR="00070D70" w:rsidRPr="00455EA7" w:rsidRDefault="00070D70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070D70" w:rsidRPr="00455EA7" w:rsidRDefault="00070D70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0" w:type="dxa"/>
            <w:hideMark/>
          </w:tcPr>
          <w:p w:rsidR="00070D70" w:rsidRPr="00455EA7" w:rsidRDefault="00070D70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«реорганізація Криворізької гімназії 33»</w:t>
            </w:r>
          </w:p>
        </w:tc>
      </w:tr>
      <w:tr w:rsidR="00070D70" w:rsidRPr="00455EA7" w:rsidTr="003E40CA">
        <w:trPr>
          <w:trHeight w:val="495"/>
        </w:trPr>
        <w:tc>
          <w:tcPr>
            <w:tcW w:w="764" w:type="dxa"/>
          </w:tcPr>
          <w:p w:rsidR="00070D70" w:rsidRPr="00455EA7" w:rsidRDefault="00070D70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070D70" w:rsidRPr="00455EA7" w:rsidRDefault="00070D70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0" w:type="dxa"/>
            <w:hideMark/>
          </w:tcPr>
          <w:p w:rsidR="00070D70" w:rsidRPr="00455EA7" w:rsidRDefault="00070D70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«Встановити автомати для збирання пластикових пляшок»</w:t>
            </w:r>
          </w:p>
        </w:tc>
      </w:tr>
      <w:tr w:rsidR="00070D70" w:rsidRPr="00455EA7" w:rsidTr="003E40CA">
        <w:trPr>
          <w:trHeight w:val="495"/>
        </w:trPr>
        <w:tc>
          <w:tcPr>
            <w:tcW w:w="764" w:type="dxa"/>
          </w:tcPr>
          <w:p w:rsidR="00070D70" w:rsidRPr="00455EA7" w:rsidRDefault="00070D70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070D70" w:rsidRPr="00455EA7" w:rsidRDefault="00070D70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0" w:type="dxa"/>
            <w:hideMark/>
          </w:tcPr>
          <w:p w:rsidR="00070D70" w:rsidRPr="00455EA7" w:rsidRDefault="00070D70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«Надати фінансову допомогу на лікування 6-річної Софійки з Кривого Рогу»</w:t>
            </w:r>
          </w:p>
        </w:tc>
      </w:tr>
      <w:tr w:rsidR="00070D70" w:rsidRPr="00455EA7" w:rsidTr="003E40CA">
        <w:trPr>
          <w:trHeight w:val="495"/>
        </w:trPr>
        <w:tc>
          <w:tcPr>
            <w:tcW w:w="764" w:type="dxa"/>
          </w:tcPr>
          <w:p w:rsidR="00070D70" w:rsidRPr="00455EA7" w:rsidRDefault="00070D70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070D70" w:rsidRPr="00455EA7" w:rsidRDefault="00070D70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0" w:type="dxa"/>
            <w:hideMark/>
          </w:tcPr>
          <w:p w:rsidR="00070D70" w:rsidRPr="00455EA7" w:rsidRDefault="00070D70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«Остановить рост цен на товари услуги, снизить тарифы для ФОП»</w:t>
            </w:r>
          </w:p>
        </w:tc>
      </w:tr>
      <w:tr w:rsidR="00070D70" w:rsidRPr="00455EA7" w:rsidTr="003E40CA">
        <w:trPr>
          <w:trHeight w:val="495"/>
        </w:trPr>
        <w:tc>
          <w:tcPr>
            <w:tcW w:w="764" w:type="dxa"/>
          </w:tcPr>
          <w:p w:rsidR="00070D70" w:rsidRPr="00455EA7" w:rsidRDefault="00070D70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4" w:type="dxa"/>
          </w:tcPr>
          <w:p w:rsidR="00070D70" w:rsidRPr="00455EA7" w:rsidRDefault="00070D70" w:rsidP="00455EA7">
            <w:pPr>
              <w:numPr>
                <w:ilvl w:val="0"/>
                <w:numId w:val="3"/>
              </w:numPr>
              <w:tabs>
                <w:tab w:val="num" w:pos="1260"/>
                <w:tab w:val="num" w:pos="1440"/>
              </w:tabs>
              <w:spacing w:after="120" w:line="240" w:lineRule="auto"/>
              <w:ind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61" w:type="dxa"/>
            <w:hideMark/>
          </w:tcPr>
          <w:p w:rsidR="00070D70" w:rsidRPr="00455EA7" w:rsidRDefault="00070D70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розгляд електронної петиції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«Тарифы на тепло для ФОП»</w:t>
            </w:r>
          </w:p>
        </w:tc>
      </w:tr>
    </w:tbl>
    <w:p w:rsidR="00070D70" w:rsidRPr="00455EA7" w:rsidRDefault="00070D70" w:rsidP="00455EA7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999" w:rsidRPr="00455EA7" w:rsidRDefault="00627999" w:rsidP="00455EA7">
      <w:pPr>
        <w:autoSpaceDE w:val="0"/>
        <w:autoSpaceDN w:val="0"/>
        <w:adjustRightInd w:val="0"/>
        <w:spacing w:after="120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B46D50" w:rsidRPr="00455EA7" w:rsidRDefault="00B46D50" w:rsidP="00455EA7">
      <w:pPr>
        <w:spacing w:after="60"/>
        <w:ind w:right="28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D50" w:rsidRPr="00455EA7" w:rsidRDefault="00B46D50" w:rsidP="00FA314B">
      <w:pPr>
        <w:pStyle w:val="a3"/>
        <w:tabs>
          <w:tab w:val="left" w:pos="5812"/>
        </w:tabs>
        <w:spacing w:after="0"/>
        <w:ind w:left="0" w:right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комісії                                         </w:t>
      </w:r>
      <w:r w:rsidR="00AA3BE6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bookmarkStart w:id="1" w:name="_Hlk93321818"/>
      <w:r w:rsidR="001C23F6" w:rsidRPr="00455EA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Юлія </w:t>
      </w:r>
      <w:bookmarkEnd w:id="1"/>
      <w:r w:rsidR="001C23F6" w:rsidRPr="00455EA7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</w:p>
    <w:p w:rsidR="00B46D50" w:rsidRPr="00455EA7" w:rsidRDefault="00B46D50" w:rsidP="00455EA7">
      <w:pPr>
        <w:pStyle w:val="a3"/>
        <w:spacing w:after="0"/>
        <w:ind w:left="0" w:right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18E6" w:rsidRPr="00455EA7" w:rsidRDefault="00B46D50" w:rsidP="00FA314B">
      <w:pPr>
        <w:pStyle w:val="a3"/>
        <w:spacing w:after="0"/>
        <w:ind w:left="5670" w:right="283" w:hanging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</w:t>
      </w:r>
      <w:r w:rsidR="00AA3BE6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1C23F6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07264E" w:rsidRPr="00455EA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7264E" w:rsidRPr="00455EA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Світлана </w:t>
      </w:r>
      <w:r w:rsidR="00696DE0" w:rsidRPr="00455EA7">
        <w:rPr>
          <w:rFonts w:ascii="Times New Roman" w:hAnsi="Times New Roman" w:cs="Times New Roman"/>
          <w:b/>
          <w:sz w:val="28"/>
          <w:szCs w:val="28"/>
          <w:lang w:val="uk-UA"/>
        </w:rPr>
        <w:t>САЛТАНОВСЬКА</w:t>
      </w:r>
      <w:r w:rsidR="0007264E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</w:p>
    <w:sectPr w:rsidR="002A18E6" w:rsidRPr="00455EA7" w:rsidSect="00696DE0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5901" w:rsidRDefault="00875901" w:rsidP="001C23F6">
      <w:pPr>
        <w:spacing w:after="0" w:line="240" w:lineRule="auto"/>
      </w:pPr>
      <w:r>
        <w:separator/>
      </w:r>
    </w:p>
  </w:endnote>
  <w:endnote w:type="continuationSeparator" w:id="0">
    <w:p w:rsidR="00875901" w:rsidRDefault="00875901" w:rsidP="001C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5901" w:rsidRDefault="00875901" w:rsidP="001C23F6">
      <w:pPr>
        <w:spacing w:after="0" w:line="240" w:lineRule="auto"/>
      </w:pPr>
      <w:r>
        <w:separator/>
      </w:r>
    </w:p>
  </w:footnote>
  <w:footnote w:type="continuationSeparator" w:id="0">
    <w:p w:rsidR="00875901" w:rsidRDefault="00875901" w:rsidP="001C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2439335"/>
      <w:docPartObj>
        <w:docPartGallery w:val="Page Numbers (Top of Page)"/>
        <w:docPartUnique/>
      </w:docPartObj>
    </w:sdtPr>
    <w:sdtEndPr/>
    <w:sdtContent>
      <w:p w:rsidR="001C23F6" w:rsidRDefault="001C23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DE0">
          <w:rPr>
            <w:noProof/>
          </w:rPr>
          <w:t>2</w:t>
        </w:r>
        <w:r>
          <w:fldChar w:fldCharType="end"/>
        </w:r>
      </w:p>
    </w:sdtContent>
  </w:sdt>
  <w:p w:rsidR="001C23F6" w:rsidRDefault="001C23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4071B"/>
    <w:multiLevelType w:val="hybridMultilevel"/>
    <w:tmpl w:val="B1104ABC"/>
    <w:lvl w:ilvl="0" w:tplc="A01E17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27BFA"/>
    <w:multiLevelType w:val="hybridMultilevel"/>
    <w:tmpl w:val="068A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B3A2F"/>
    <w:multiLevelType w:val="hybridMultilevel"/>
    <w:tmpl w:val="59F6A540"/>
    <w:lvl w:ilvl="0" w:tplc="297826C6">
      <w:start w:val="11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72"/>
    <w:rsid w:val="00070D70"/>
    <w:rsid w:val="0007264E"/>
    <w:rsid w:val="00182E20"/>
    <w:rsid w:val="001C23F6"/>
    <w:rsid w:val="001D4B06"/>
    <w:rsid w:val="00251B4D"/>
    <w:rsid w:val="002A18E6"/>
    <w:rsid w:val="002B2620"/>
    <w:rsid w:val="002E1772"/>
    <w:rsid w:val="003A12C5"/>
    <w:rsid w:val="00455EA7"/>
    <w:rsid w:val="004A44F1"/>
    <w:rsid w:val="004F0B11"/>
    <w:rsid w:val="00627999"/>
    <w:rsid w:val="006364DE"/>
    <w:rsid w:val="00696DE0"/>
    <w:rsid w:val="00713FB9"/>
    <w:rsid w:val="00875901"/>
    <w:rsid w:val="00A04EFA"/>
    <w:rsid w:val="00AA3BE6"/>
    <w:rsid w:val="00AF7130"/>
    <w:rsid w:val="00B46D50"/>
    <w:rsid w:val="00BB0CFB"/>
    <w:rsid w:val="00C04D78"/>
    <w:rsid w:val="00CC62AE"/>
    <w:rsid w:val="00D30B45"/>
    <w:rsid w:val="00E93F96"/>
    <w:rsid w:val="00EB6739"/>
    <w:rsid w:val="00EC017D"/>
    <w:rsid w:val="00F671FC"/>
    <w:rsid w:val="00FA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525A4-96E1-49EA-BF65-71C1BF4B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1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23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23F6"/>
  </w:style>
  <w:style w:type="paragraph" w:styleId="a6">
    <w:name w:val="footer"/>
    <w:basedOn w:val="a"/>
    <w:link w:val="a7"/>
    <w:uiPriority w:val="99"/>
    <w:unhideWhenUsed/>
    <w:rsid w:val="001C23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23F6"/>
  </w:style>
  <w:style w:type="paragraph" w:styleId="a8">
    <w:name w:val="Balloon Text"/>
    <w:basedOn w:val="a"/>
    <w:link w:val="a9"/>
    <w:uiPriority w:val="99"/>
    <w:semiHidden/>
    <w:unhideWhenUsed/>
    <w:rsid w:val="00070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0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Тітаренко Лілія Василівна</cp:lastModifiedBy>
  <cp:revision>5</cp:revision>
  <cp:lastPrinted>2022-01-25T14:10:00Z</cp:lastPrinted>
  <dcterms:created xsi:type="dcterms:W3CDTF">2022-01-26T07:16:00Z</dcterms:created>
  <dcterms:modified xsi:type="dcterms:W3CDTF">2022-01-26T09:18:00Z</dcterms:modified>
</cp:coreProperties>
</file>