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A1" w:rsidRPr="00ED75C9" w:rsidRDefault="00B2320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AD6BA1" w:rsidRPr="00ED75C9" w:rsidRDefault="00B2320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AD6BA1" w:rsidRPr="00ED75C9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AD6BA1" w:rsidRPr="00ED75C9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AD6BA1" w:rsidRPr="00ED75C9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D6BA1" w:rsidRPr="00ED75C9" w:rsidRDefault="00AD6BA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D75C9" w:rsidRPr="00ED75C9" w:rsidRDefault="00ED75C9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6BA1" w:rsidRPr="00ED75C9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ПРОТОКОЛ №</w:t>
      </w:r>
      <w:r w:rsidR="001C513B">
        <w:rPr>
          <w:rFonts w:ascii="Times New Roman" w:eastAsia="Times New Roman" w:hAnsi="Times New Roman" w:cs="Times New Roman"/>
          <w:b/>
          <w:sz w:val="28"/>
          <w:szCs w:val="28"/>
        </w:rPr>
        <w:t>21</w:t>
      </w:r>
    </w:p>
    <w:p w:rsidR="00AD6BA1" w:rsidRPr="00ED75C9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засідання постійної комісії від </w:t>
      </w:r>
      <w:r w:rsidR="00380B86"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A7079" w:rsidRPr="00ED75C9">
        <w:rPr>
          <w:rFonts w:ascii="Times New Roman" w:eastAsia="Times New Roman" w:hAnsi="Times New Roman" w:cs="Times New Roman"/>
          <w:b/>
          <w:sz w:val="28"/>
          <w:szCs w:val="28"/>
        </w:rPr>
        <w:t>грудня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року</w:t>
      </w:r>
    </w:p>
    <w:p w:rsidR="00AD6BA1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3A13" w:rsidRPr="00ED75C9" w:rsidRDefault="00673A1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3863" w:rsidRDefault="00B23205" w:rsidP="004D386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13B" w:rsidRPr="00ED75C9">
        <w:rPr>
          <w:rFonts w:ascii="Times New Roman" w:eastAsia="Times New Roman" w:hAnsi="Times New Roman" w:cs="Times New Roman"/>
          <w:sz w:val="28"/>
          <w:szCs w:val="28"/>
        </w:rPr>
        <w:t>Яровий Ю.Б.</w:t>
      </w:r>
      <w:r w:rsidR="001C51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40F03" w:rsidRPr="00ED75C9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540F03" w:rsidRPr="00ED75C9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О.С.,</w:t>
      </w:r>
      <w:r w:rsidR="00B94934"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129F0" w:rsidRPr="00ED75C9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29F0" w:rsidRPr="00ED75C9">
        <w:rPr>
          <w:rFonts w:ascii="Times New Roman" w:eastAsia="Times New Roman" w:hAnsi="Times New Roman" w:cs="Times New Roman"/>
          <w:sz w:val="28"/>
          <w:szCs w:val="28"/>
        </w:rPr>
        <w:t xml:space="preserve"> О.А</w:t>
      </w:r>
      <w:r w:rsidR="00BF53E6" w:rsidRPr="00ED75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3863" w:rsidRPr="00ED75C9" w:rsidRDefault="00B23205" w:rsidP="004D386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Відсутні:</w:t>
      </w:r>
      <w:r w:rsidR="006129F0"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D3863" w:rsidRPr="00ED75C9">
        <w:rPr>
          <w:rFonts w:ascii="Times New Roman" w:hAnsi="Times New Roman" w:cs="Times New Roman"/>
          <w:color w:val="000000"/>
          <w:sz w:val="28"/>
          <w:szCs w:val="28"/>
        </w:rPr>
        <w:t>Антоневський В.Ю.</w:t>
      </w:r>
      <w:r w:rsidR="004D3863" w:rsidRPr="00ED75C9">
        <w:rPr>
          <w:rFonts w:ascii="Times New Roman" w:eastAsia="Times New Roman" w:hAnsi="Times New Roman" w:cs="Times New Roman"/>
          <w:sz w:val="28"/>
          <w:szCs w:val="28"/>
        </w:rPr>
        <w:t>,</w:t>
      </w:r>
      <w:r w:rsidR="004D3863" w:rsidRPr="004D38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863" w:rsidRPr="00ED75C9">
        <w:rPr>
          <w:rFonts w:ascii="Times New Roman" w:hAnsi="Times New Roman" w:cs="Times New Roman"/>
          <w:color w:val="000000"/>
          <w:sz w:val="28"/>
          <w:szCs w:val="28"/>
        </w:rPr>
        <w:t>Вишневський І.М.</w:t>
      </w:r>
    </w:p>
    <w:p w:rsidR="001331DB" w:rsidRPr="00ED75C9" w:rsidRDefault="001331D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1DB" w:rsidRPr="00ED75C9" w:rsidRDefault="001331DB" w:rsidP="0021655C">
      <w:pPr>
        <w:pStyle w:val="af1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 w:rsidRPr="00ED75C9">
        <w:rPr>
          <w:b/>
          <w:sz w:val="28"/>
          <w:szCs w:val="28"/>
        </w:rPr>
        <w:t>У засіданні взяли участь:</w:t>
      </w:r>
      <w:r w:rsidR="00450D93" w:rsidRPr="00ED75C9">
        <w:rPr>
          <w:b/>
          <w:sz w:val="28"/>
          <w:szCs w:val="28"/>
        </w:rPr>
        <w:t xml:space="preserve"> </w:t>
      </w:r>
      <w:proofErr w:type="spellStart"/>
      <w:r w:rsidR="008643A0">
        <w:rPr>
          <w:bCs/>
          <w:iCs/>
          <w:color w:val="000000"/>
          <w:sz w:val="28"/>
          <w:szCs w:val="28"/>
        </w:rPr>
        <w:t>Гришечко</w:t>
      </w:r>
      <w:proofErr w:type="spellEnd"/>
      <w:r w:rsidR="008643A0">
        <w:rPr>
          <w:bCs/>
          <w:iCs/>
          <w:color w:val="000000"/>
          <w:sz w:val="28"/>
          <w:szCs w:val="28"/>
        </w:rPr>
        <w:t xml:space="preserve"> А.І. – начальник управління економіки </w:t>
      </w:r>
      <w:r w:rsidR="008643A0" w:rsidRPr="00ED75C9">
        <w:rPr>
          <w:bCs/>
          <w:iCs/>
          <w:color w:val="000000"/>
          <w:sz w:val="28"/>
          <w:szCs w:val="28"/>
        </w:rPr>
        <w:t xml:space="preserve">виконкому </w:t>
      </w:r>
      <w:r w:rsidR="008643A0" w:rsidRPr="00ED75C9">
        <w:rPr>
          <w:color w:val="222222"/>
          <w:sz w:val="28"/>
          <w:szCs w:val="28"/>
          <w:highlight w:val="white"/>
        </w:rPr>
        <w:t>Криворізької</w:t>
      </w:r>
      <w:r w:rsidR="008643A0" w:rsidRPr="00ED75C9">
        <w:rPr>
          <w:bCs/>
          <w:iCs/>
          <w:color w:val="000000"/>
          <w:sz w:val="28"/>
          <w:szCs w:val="28"/>
        </w:rPr>
        <w:t xml:space="preserve"> міської ради</w:t>
      </w:r>
      <w:r w:rsidR="008643A0">
        <w:rPr>
          <w:bCs/>
          <w:iCs/>
          <w:color w:val="000000"/>
          <w:sz w:val="28"/>
          <w:szCs w:val="28"/>
        </w:rPr>
        <w:t>.</w:t>
      </w:r>
    </w:p>
    <w:p w:rsidR="0091308C" w:rsidRPr="00ED75C9" w:rsidRDefault="0091308C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57D1F" w:rsidRDefault="00D57D1F" w:rsidP="00D57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3A13" w:rsidRPr="00ED75C9" w:rsidRDefault="00673A13" w:rsidP="00D57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7D1F" w:rsidRPr="00ED75C9" w:rsidRDefault="00D57D1F" w:rsidP="00D5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СЛУХАЛИ: </w:t>
      </w:r>
      <w:r w:rsidR="001C513B"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Ярового Ю.Б.,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оголосив про </w:t>
      </w:r>
      <w:proofErr w:type="spellStart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повноважність</w:t>
      </w:r>
      <w:proofErr w:type="spellEnd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AD6BA1" w:rsidRPr="00ED75C9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3A13" w:rsidRPr="00ED75C9" w:rsidRDefault="00673A13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5EB8" w:rsidRDefault="00B23205" w:rsidP="00385E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75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385EB8" w:rsidRPr="00380B86" w:rsidRDefault="00385EB8" w:rsidP="00673A13">
      <w:pPr>
        <w:pStyle w:val="a6"/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385EB8">
        <w:rPr>
          <w:sz w:val="28"/>
          <w:szCs w:val="28"/>
        </w:rPr>
        <w:t>Про розгляд електронної петиції</w:t>
      </w:r>
      <w:r>
        <w:rPr>
          <w:sz w:val="28"/>
          <w:szCs w:val="28"/>
        </w:rPr>
        <w:t xml:space="preserve"> </w:t>
      </w:r>
      <w:r w:rsidRPr="00385EB8">
        <w:rPr>
          <w:sz w:val="28"/>
          <w:szCs w:val="28"/>
        </w:rPr>
        <w:t>«</w:t>
      </w:r>
      <w:proofErr w:type="spellStart"/>
      <w:r w:rsidRPr="00385EB8">
        <w:rPr>
          <w:sz w:val="28"/>
          <w:szCs w:val="28"/>
        </w:rPr>
        <w:t>Тарифы</w:t>
      </w:r>
      <w:proofErr w:type="spellEnd"/>
      <w:r w:rsidRPr="00385EB8">
        <w:rPr>
          <w:sz w:val="28"/>
          <w:szCs w:val="28"/>
        </w:rPr>
        <w:t xml:space="preserve"> на </w:t>
      </w:r>
      <w:proofErr w:type="spellStart"/>
      <w:r w:rsidRPr="00385EB8">
        <w:rPr>
          <w:sz w:val="28"/>
          <w:szCs w:val="28"/>
        </w:rPr>
        <w:t>отопления</w:t>
      </w:r>
      <w:proofErr w:type="spellEnd"/>
      <w:r w:rsidRPr="00385EB8">
        <w:rPr>
          <w:sz w:val="28"/>
          <w:szCs w:val="28"/>
        </w:rPr>
        <w:t xml:space="preserve"> для ФОП».</w:t>
      </w:r>
    </w:p>
    <w:p w:rsidR="00380B86" w:rsidRPr="00140D2B" w:rsidRDefault="00380B86" w:rsidP="00673A13">
      <w:pPr>
        <w:pStyle w:val="a6"/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розгляд </w:t>
      </w:r>
      <w:r w:rsidRPr="00385EB8">
        <w:rPr>
          <w:sz w:val="28"/>
          <w:szCs w:val="28"/>
        </w:rPr>
        <w:t>електронної петиції</w:t>
      </w:r>
      <w:r>
        <w:rPr>
          <w:sz w:val="28"/>
          <w:szCs w:val="28"/>
        </w:rPr>
        <w:t xml:space="preserve"> «Встановлення світлофора на перехресті мікрорайону 5 Зарічний, Покровського району.(поблизу </w:t>
      </w:r>
      <w:proofErr w:type="spellStart"/>
      <w:r>
        <w:rPr>
          <w:sz w:val="28"/>
          <w:szCs w:val="28"/>
        </w:rPr>
        <w:t>об’їздної</w:t>
      </w:r>
      <w:proofErr w:type="spellEnd"/>
      <w:r>
        <w:rPr>
          <w:sz w:val="28"/>
          <w:szCs w:val="28"/>
        </w:rPr>
        <w:t xml:space="preserve">  дороги Р74 по вулиці </w:t>
      </w:r>
      <w:proofErr w:type="spellStart"/>
      <w:r>
        <w:rPr>
          <w:sz w:val="28"/>
          <w:szCs w:val="28"/>
        </w:rPr>
        <w:t>Електрозаводська</w:t>
      </w:r>
      <w:proofErr w:type="spellEnd"/>
      <w:r>
        <w:rPr>
          <w:sz w:val="28"/>
          <w:szCs w:val="28"/>
        </w:rPr>
        <w:t>)».</w:t>
      </w:r>
    </w:p>
    <w:p w:rsidR="00140D2B" w:rsidRPr="00140D2B" w:rsidRDefault="00140D2B" w:rsidP="00673A13">
      <w:pPr>
        <w:pStyle w:val="a6"/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385EB8">
        <w:rPr>
          <w:sz w:val="28"/>
          <w:szCs w:val="28"/>
        </w:rPr>
        <w:t>Про розгляд електронної петиції</w:t>
      </w:r>
      <w:r>
        <w:rPr>
          <w:sz w:val="28"/>
          <w:szCs w:val="28"/>
        </w:rPr>
        <w:t xml:space="preserve"> «Будівництво скверу».</w:t>
      </w:r>
    </w:p>
    <w:p w:rsidR="00140D2B" w:rsidRPr="00385EB8" w:rsidRDefault="00140D2B" w:rsidP="00673A13">
      <w:pPr>
        <w:pStyle w:val="a6"/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385EB8">
        <w:rPr>
          <w:sz w:val="28"/>
          <w:szCs w:val="28"/>
        </w:rPr>
        <w:t>Про розгляд електронної петиції</w:t>
      </w:r>
      <w:r w:rsidR="00B5402D">
        <w:rPr>
          <w:sz w:val="28"/>
          <w:szCs w:val="28"/>
        </w:rPr>
        <w:t xml:space="preserve"> «Відмін</w:t>
      </w:r>
      <w:r>
        <w:rPr>
          <w:sz w:val="28"/>
          <w:szCs w:val="28"/>
        </w:rPr>
        <w:t>і виплат за теплопостачання для квартир з автономним опаленням»</w:t>
      </w:r>
      <w:r w:rsidR="00B5402D">
        <w:rPr>
          <w:sz w:val="28"/>
          <w:szCs w:val="28"/>
        </w:rPr>
        <w:t>.</w:t>
      </w:r>
    </w:p>
    <w:p w:rsidR="00AD6BA1" w:rsidRPr="00385EB8" w:rsidRDefault="000D5C50" w:rsidP="00673A13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40D2B">
        <w:rPr>
          <w:sz w:val="28"/>
          <w:szCs w:val="28"/>
        </w:rPr>
        <w:t>5</w:t>
      </w:r>
      <w:r w:rsidR="00385EB8">
        <w:rPr>
          <w:sz w:val="28"/>
          <w:szCs w:val="28"/>
        </w:rPr>
        <w:t>.</w:t>
      </w:r>
      <w:r w:rsidR="00D57D1F" w:rsidRPr="00ED75C9">
        <w:rPr>
          <w:b/>
          <w:bCs/>
          <w:color w:val="000000"/>
          <w:sz w:val="28"/>
          <w:szCs w:val="28"/>
        </w:rPr>
        <w:t> </w:t>
      </w:r>
      <w:r w:rsidR="001C513B" w:rsidRPr="00385EB8">
        <w:rPr>
          <w:rFonts w:ascii="Times New Roman" w:hAnsi="Times New Roman" w:cs="Times New Roman"/>
          <w:bCs/>
          <w:color w:val="000000"/>
          <w:sz w:val="28"/>
          <w:szCs w:val="28"/>
        </w:rPr>
        <w:t>Про скликання позачергової</w:t>
      </w:r>
      <w:r w:rsidR="00810AF2" w:rsidRPr="00385E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C513B" w:rsidRPr="00385E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ХХ сесії </w:t>
      </w:r>
      <w:r w:rsidR="00380B86">
        <w:rPr>
          <w:rFonts w:ascii="Times New Roman" w:hAnsi="Times New Roman" w:cs="Times New Roman"/>
          <w:bCs/>
          <w:color w:val="000000"/>
          <w:sz w:val="28"/>
          <w:szCs w:val="28"/>
        </w:rPr>
        <w:t>міської ради з розгляду петицій.</w:t>
      </w:r>
    </w:p>
    <w:p w:rsidR="00DF104D" w:rsidRPr="00ED75C9" w:rsidRDefault="00DF104D" w:rsidP="00E001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1fob9te" w:colFirst="0" w:colLast="0"/>
      <w:bookmarkEnd w:id="0"/>
    </w:p>
    <w:p w:rsidR="001331DB" w:rsidRPr="00ED75C9" w:rsidRDefault="00DF104D" w:rsidP="00DF104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4D386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:rsidR="00DF104D" w:rsidRPr="00ED75C9" w:rsidRDefault="00DF104D" w:rsidP="00DF104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D6BA1" w:rsidRPr="00ED75C9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</w:t>
      </w:r>
      <w:r w:rsidR="00DF104D" w:rsidRPr="00ED75C9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ED75C9" w:rsidRDefault="00AD6B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3A13" w:rsidRDefault="00B23205" w:rsidP="00171B7D">
      <w:pPr>
        <w:pStyle w:val="a6"/>
        <w:numPr>
          <w:ilvl w:val="0"/>
          <w:numId w:val="3"/>
        </w:numPr>
        <w:spacing w:after="120"/>
        <w:ind w:left="0" w:firstLine="0"/>
        <w:jc w:val="both"/>
        <w:rPr>
          <w:sz w:val="28"/>
          <w:szCs w:val="28"/>
        </w:rPr>
      </w:pPr>
      <w:r w:rsidRPr="00385EB8">
        <w:rPr>
          <w:b/>
          <w:color w:val="000000"/>
          <w:sz w:val="28"/>
          <w:szCs w:val="28"/>
        </w:rPr>
        <w:t xml:space="preserve">СЛУХАЛИ: </w:t>
      </w:r>
      <w:r w:rsidR="001C513B" w:rsidRPr="00385EB8">
        <w:rPr>
          <w:b/>
          <w:sz w:val="28"/>
          <w:szCs w:val="28"/>
        </w:rPr>
        <w:t xml:space="preserve">Ярового Ю.Б., </w:t>
      </w:r>
      <w:r w:rsidR="001C513B" w:rsidRPr="00385EB8">
        <w:rPr>
          <w:color w:val="000000"/>
          <w:sz w:val="28"/>
          <w:szCs w:val="28"/>
        </w:rPr>
        <w:t xml:space="preserve"> який повідомив, що </w:t>
      </w:r>
      <w:r w:rsidR="00532B31" w:rsidRPr="00385EB8">
        <w:rPr>
          <w:color w:val="000000"/>
          <w:sz w:val="28"/>
          <w:szCs w:val="28"/>
        </w:rPr>
        <w:t xml:space="preserve">комісія отримала </w:t>
      </w:r>
      <w:r w:rsidR="008643A0" w:rsidRPr="00385EB8">
        <w:rPr>
          <w:color w:val="000000"/>
          <w:sz w:val="28"/>
          <w:szCs w:val="28"/>
        </w:rPr>
        <w:t xml:space="preserve">копію </w:t>
      </w:r>
      <w:r w:rsidR="00532B31" w:rsidRPr="00385EB8">
        <w:rPr>
          <w:color w:val="000000"/>
          <w:sz w:val="28"/>
          <w:szCs w:val="28"/>
        </w:rPr>
        <w:t>електронн</w:t>
      </w:r>
      <w:r w:rsidR="008643A0" w:rsidRPr="00385EB8">
        <w:rPr>
          <w:color w:val="000000"/>
          <w:sz w:val="28"/>
          <w:szCs w:val="28"/>
        </w:rPr>
        <w:t>ої  петиції</w:t>
      </w:r>
      <w:r w:rsidR="00532B31" w:rsidRPr="00385EB8">
        <w:rPr>
          <w:color w:val="000000"/>
          <w:sz w:val="28"/>
          <w:szCs w:val="28"/>
        </w:rPr>
        <w:t xml:space="preserve"> від 17.12.2021 №2202021-ЕП </w:t>
      </w:r>
      <w:r w:rsidR="00532B31" w:rsidRPr="00385EB8">
        <w:rPr>
          <w:sz w:val="28"/>
          <w:szCs w:val="28"/>
        </w:rPr>
        <w:t>«</w:t>
      </w:r>
      <w:proofErr w:type="spellStart"/>
      <w:r w:rsidR="00532B31" w:rsidRPr="00385EB8">
        <w:rPr>
          <w:sz w:val="28"/>
          <w:szCs w:val="28"/>
        </w:rPr>
        <w:t>Тарифы</w:t>
      </w:r>
      <w:proofErr w:type="spellEnd"/>
      <w:r w:rsidR="00532B31" w:rsidRPr="00385EB8">
        <w:rPr>
          <w:sz w:val="28"/>
          <w:szCs w:val="28"/>
        </w:rPr>
        <w:t xml:space="preserve"> на </w:t>
      </w:r>
      <w:proofErr w:type="spellStart"/>
      <w:r w:rsidR="00532B31" w:rsidRPr="00385EB8">
        <w:rPr>
          <w:sz w:val="28"/>
          <w:szCs w:val="28"/>
        </w:rPr>
        <w:t>отопления</w:t>
      </w:r>
      <w:proofErr w:type="spellEnd"/>
      <w:r w:rsidR="00532B31" w:rsidRPr="00385EB8">
        <w:rPr>
          <w:sz w:val="28"/>
          <w:szCs w:val="28"/>
        </w:rPr>
        <w:t xml:space="preserve"> для ФОП» з резолюцією </w:t>
      </w:r>
      <w:proofErr w:type="spellStart"/>
      <w:r w:rsidR="00532B31" w:rsidRPr="00385EB8">
        <w:rPr>
          <w:sz w:val="28"/>
          <w:szCs w:val="28"/>
        </w:rPr>
        <w:t>в.о</w:t>
      </w:r>
      <w:proofErr w:type="spellEnd"/>
      <w:r w:rsidR="00532B31" w:rsidRPr="00385EB8">
        <w:rPr>
          <w:sz w:val="28"/>
          <w:szCs w:val="28"/>
        </w:rPr>
        <w:t>. міського голови – заступника міського голо</w:t>
      </w:r>
      <w:r w:rsidR="00730A75" w:rsidRPr="00385EB8">
        <w:rPr>
          <w:sz w:val="28"/>
          <w:szCs w:val="28"/>
        </w:rPr>
        <w:t xml:space="preserve">ви Олександра </w:t>
      </w:r>
      <w:proofErr w:type="spellStart"/>
      <w:r w:rsidR="00730A75" w:rsidRPr="00385EB8">
        <w:rPr>
          <w:sz w:val="28"/>
          <w:szCs w:val="28"/>
        </w:rPr>
        <w:t>Катриченка</w:t>
      </w:r>
      <w:proofErr w:type="spellEnd"/>
      <w:r w:rsidR="00810AF2" w:rsidRPr="00385EB8">
        <w:rPr>
          <w:sz w:val="28"/>
          <w:szCs w:val="28"/>
        </w:rPr>
        <w:t xml:space="preserve">. Згідно з резолюцією </w:t>
      </w:r>
      <w:r w:rsidR="008643A0" w:rsidRPr="00385EB8">
        <w:rPr>
          <w:sz w:val="28"/>
          <w:szCs w:val="28"/>
        </w:rPr>
        <w:t>комісія визначена відповідальною за  розгляд пети</w:t>
      </w:r>
      <w:r w:rsidR="00385EB8">
        <w:rPr>
          <w:sz w:val="28"/>
          <w:szCs w:val="28"/>
        </w:rPr>
        <w:t>ції.</w:t>
      </w:r>
      <w:r w:rsidR="00385EB8" w:rsidRPr="00385EB8">
        <w:rPr>
          <w:sz w:val="28"/>
          <w:szCs w:val="28"/>
        </w:rPr>
        <w:t xml:space="preserve"> </w:t>
      </w:r>
    </w:p>
    <w:p w:rsidR="00385EB8" w:rsidRPr="00385EB8" w:rsidRDefault="00B5402D" w:rsidP="00171B7D">
      <w:pPr>
        <w:pStyle w:val="a6"/>
        <w:spacing w:after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Голова комісії о</w:t>
      </w:r>
      <w:r w:rsidR="00385EB8" w:rsidRPr="00385EB8">
        <w:rPr>
          <w:sz w:val="28"/>
          <w:szCs w:val="28"/>
        </w:rPr>
        <w:t xml:space="preserve">знайомив з </w:t>
      </w:r>
      <w:r w:rsidR="00385EB8">
        <w:rPr>
          <w:sz w:val="28"/>
          <w:szCs w:val="28"/>
        </w:rPr>
        <w:t xml:space="preserve">вимогою </w:t>
      </w:r>
      <w:r w:rsidR="00385EB8" w:rsidRPr="00385EB8">
        <w:rPr>
          <w:bCs/>
          <w:sz w:val="28"/>
          <w:szCs w:val="28"/>
        </w:rPr>
        <w:t>електронн</w:t>
      </w:r>
      <w:r w:rsidR="00385EB8">
        <w:rPr>
          <w:bCs/>
          <w:sz w:val="28"/>
          <w:szCs w:val="28"/>
        </w:rPr>
        <w:t>ої</w:t>
      </w:r>
      <w:r w:rsidR="00385EB8" w:rsidRPr="00385EB8">
        <w:rPr>
          <w:bCs/>
          <w:sz w:val="28"/>
          <w:szCs w:val="28"/>
        </w:rPr>
        <w:t xml:space="preserve"> петиці</w:t>
      </w:r>
      <w:r w:rsidR="00385EB8">
        <w:rPr>
          <w:bCs/>
          <w:sz w:val="28"/>
          <w:szCs w:val="28"/>
        </w:rPr>
        <w:t>ї</w:t>
      </w:r>
      <w:r w:rsidR="00140D2B">
        <w:rPr>
          <w:bCs/>
          <w:sz w:val="28"/>
          <w:szCs w:val="28"/>
        </w:rPr>
        <w:t>.</w:t>
      </w:r>
    </w:p>
    <w:p w:rsidR="00385EB8" w:rsidRPr="00385EB8" w:rsidRDefault="00385EB8" w:rsidP="00171B7D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5EB8">
        <w:rPr>
          <w:rFonts w:ascii="Times New Roman" w:hAnsi="Times New Roman" w:cs="Times New Roman"/>
          <w:b/>
          <w:color w:val="000000"/>
          <w:sz w:val="28"/>
          <w:szCs w:val="28"/>
        </w:rPr>
        <w:t>Яровий Ю.Б.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голова постійної комісії, </w:t>
      </w:r>
      <w:r w:rsidR="00062C62">
        <w:rPr>
          <w:rFonts w:ascii="Times New Roman" w:hAnsi="Times New Roman" w:cs="Times New Roman"/>
          <w:color w:val="000000"/>
          <w:sz w:val="28"/>
          <w:szCs w:val="28"/>
        </w:rPr>
        <w:t>поставив на голосування питання винесення</w:t>
      </w:r>
      <w:r w:rsidRPr="00385EB8">
        <w:rPr>
          <w:rFonts w:ascii="Times New Roman" w:hAnsi="Times New Roman" w:cs="Times New Roman"/>
          <w:color w:val="000000"/>
          <w:sz w:val="28"/>
          <w:szCs w:val="28"/>
        </w:rPr>
        <w:t xml:space="preserve"> на розгляд</w:t>
      </w:r>
      <w:r w:rsidR="00062C62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</w:t>
      </w:r>
      <w:r w:rsidRPr="00385E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2C62">
        <w:rPr>
          <w:rFonts w:ascii="Times New Roman" w:hAnsi="Times New Roman" w:cs="Times New Roman"/>
          <w:color w:val="000000"/>
          <w:sz w:val="28"/>
          <w:szCs w:val="28"/>
        </w:rPr>
        <w:t>електронної петиції</w:t>
      </w:r>
      <w:r w:rsidRPr="00385E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2C6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62C62">
        <w:rPr>
          <w:rFonts w:ascii="Times New Roman" w:hAnsi="Times New Roman" w:cs="Times New Roman"/>
          <w:sz w:val="28"/>
          <w:szCs w:val="28"/>
        </w:rPr>
        <w:t>Тарифы</w:t>
      </w:r>
      <w:proofErr w:type="spellEnd"/>
      <w:r w:rsidR="00062C6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62C62">
        <w:rPr>
          <w:rFonts w:ascii="Times New Roman" w:hAnsi="Times New Roman" w:cs="Times New Roman"/>
          <w:sz w:val="28"/>
          <w:szCs w:val="28"/>
        </w:rPr>
        <w:t>отопления</w:t>
      </w:r>
      <w:proofErr w:type="spellEnd"/>
      <w:r w:rsidR="00062C62">
        <w:rPr>
          <w:rFonts w:ascii="Times New Roman" w:hAnsi="Times New Roman" w:cs="Times New Roman"/>
          <w:sz w:val="28"/>
          <w:szCs w:val="28"/>
        </w:rPr>
        <w:t xml:space="preserve"> для ФОП»</w:t>
      </w:r>
      <w:r w:rsidR="00D3001E">
        <w:rPr>
          <w:rFonts w:ascii="Times New Roman" w:hAnsi="Times New Roman" w:cs="Times New Roman"/>
          <w:sz w:val="28"/>
          <w:szCs w:val="28"/>
        </w:rPr>
        <w:t>.</w:t>
      </w:r>
    </w:p>
    <w:p w:rsidR="00385EB8" w:rsidRDefault="00385EB8" w:rsidP="00171B7D">
      <w:pPr>
        <w:tabs>
          <w:tab w:val="left" w:pos="426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4D386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– одноголосно.</w:t>
      </w:r>
    </w:p>
    <w:p w:rsidR="00673A13" w:rsidRPr="00ED75C9" w:rsidRDefault="00673A13" w:rsidP="00171B7D">
      <w:pPr>
        <w:tabs>
          <w:tab w:val="left" w:pos="426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0B86" w:rsidRDefault="00385EB8" w:rsidP="00171B7D">
      <w:pPr>
        <w:pStyle w:val="a6"/>
        <w:spacing w:after="120"/>
        <w:ind w:left="0" w:hanging="3"/>
        <w:jc w:val="both"/>
        <w:rPr>
          <w:sz w:val="28"/>
          <w:szCs w:val="28"/>
        </w:rPr>
      </w:pPr>
      <w:r w:rsidRPr="00ED75C9">
        <w:rPr>
          <w:b/>
          <w:smallCaps/>
          <w:sz w:val="28"/>
          <w:szCs w:val="28"/>
        </w:rPr>
        <w:t>УХВАЛИЛИ:</w:t>
      </w:r>
      <w:r w:rsidRPr="00385EB8">
        <w:rPr>
          <w:color w:val="000000"/>
          <w:sz w:val="28"/>
          <w:szCs w:val="28"/>
        </w:rPr>
        <w:t xml:space="preserve"> </w:t>
      </w:r>
      <w:r w:rsidR="00380B86">
        <w:rPr>
          <w:color w:val="000000"/>
          <w:sz w:val="28"/>
          <w:szCs w:val="28"/>
        </w:rPr>
        <w:t>винести на розгляд міської ради</w:t>
      </w:r>
      <w:r w:rsidR="005B6833">
        <w:rPr>
          <w:color w:val="000000"/>
          <w:sz w:val="28"/>
          <w:szCs w:val="28"/>
        </w:rPr>
        <w:t xml:space="preserve"> електронну петицію </w:t>
      </w:r>
      <w:r w:rsidR="005B6833" w:rsidRPr="00535373">
        <w:rPr>
          <w:sz w:val="28"/>
          <w:szCs w:val="28"/>
        </w:rPr>
        <w:t>«</w:t>
      </w:r>
      <w:proofErr w:type="spellStart"/>
      <w:r w:rsidR="005B6833" w:rsidRPr="00535373">
        <w:rPr>
          <w:sz w:val="28"/>
          <w:szCs w:val="28"/>
        </w:rPr>
        <w:t>Тарифы</w:t>
      </w:r>
      <w:proofErr w:type="spellEnd"/>
      <w:r w:rsidR="005B6833" w:rsidRPr="00535373">
        <w:rPr>
          <w:sz w:val="28"/>
          <w:szCs w:val="28"/>
        </w:rPr>
        <w:t xml:space="preserve"> на </w:t>
      </w:r>
      <w:proofErr w:type="spellStart"/>
      <w:r w:rsidR="005B6833" w:rsidRPr="00535373">
        <w:rPr>
          <w:sz w:val="28"/>
          <w:szCs w:val="28"/>
        </w:rPr>
        <w:t>отопления</w:t>
      </w:r>
      <w:proofErr w:type="spellEnd"/>
      <w:r w:rsidR="005B6833" w:rsidRPr="00535373">
        <w:rPr>
          <w:sz w:val="28"/>
          <w:szCs w:val="28"/>
        </w:rPr>
        <w:t xml:space="preserve"> для ФОП»</w:t>
      </w:r>
      <w:r w:rsidR="00380B86">
        <w:rPr>
          <w:sz w:val="28"/>
          <w:szCs w:val="28"/>
        </w:rPr>
        <w:t>.</w:t>
      </w:r>
      <w:r w:rsidR="005B6833">
        <w:rPr>
          <w:sz w:val="28"/>
          <w:szCs w:val="28"/>
        </w:rPr>
        <w:t xml:space="preserve"> </w:t>
      </w:r>
    </w:p>
    <w:p w:rsidR="00B5402D" w:rsidRDefault="00B5402D" w:rsidP="00171B7D">
      <w:pPr>
        <w:pStyle w:val="a6"/>
        <w:spacing w:after="120"/>
        <w:ind w:left="0" w:hanging="3"/>
        <w:jc w:val="both"/>
        <w:rPr>
          <w:sz w:val="28"/>
          <w:szCs w:val="28"/>
        </w:rPr>
      </w:pPr>
    </w:p>
    <w:p w:rsidR="00673A13" w:rsidRDefault="00380B86" w:rsidP="00171B7D">
      <w:pPr>
        <w:pStyle w:val="a6"/>
        <w:spacing w:after="120"/>
        <w:ind w:left="0"/>
        <w:jc w:val="both"/>
        <w:rPr>
          <w:sz w:val="28"/>
          <w:szCs w:val="28"/>
        </w:rPr>
      </w:pPr>
      <w:r w:rsidRPr="00380B86">
        <w:rPr>
          <w:b/>
          <w:sz w:val="28"/>
          <w:szCs w:val="28"/>
        </w:rPr>
        <w:t>2.</w:t>
      </w:r>
      <w:r w:rsidRPr="00380B86">
        <w:rPr>
          <w:b/>
          <w:color w:val="000000"/>
          <w:sz w:val="28"/>
          <w:szCs w:val="28"/>
        </w:rPr>
        <w:t xml:space="preserve"> СЛУХАЛИ: </w:t>
      </w:r>
      <w:r w:rsidRPr="00380B86">
        <w:rPr>
          <w:b/>
          <w:sz w:val="28"/>
          <w:szCs w:val="28"/>
        </w:rPr>
        <w:t xml:space="preserve">Ярового Ю.Б., </w:t>
      </w:r>
      <w:r w:rsidRPr="00380B86">
        <w:rPr>
          <w:b/>
          <w:color w:val="000000"/>
          <w:sz w:val="28"/>
          <w:szCs w:val="28"/>
        </w:rPr>
        <w:t xml:space="preserve"> </w:t>
      </w:r>
      <w:r w:rsidRPr="00380B86">
        <w:rPr>
          <w:color w:val="000000"/>
          <w:sz w:val="28"/>
          <w:szCs w:val="28"/>
        </w:rPr>
        <w:t>голову постійної комісії, який повідомив, що комісія отримала копію електронної  петиції</w:t>
      </w:r>
      <w:r>
        <w:rPr>
          <w:color w:val="000000"/>
          <w:sz w:val="28"/>
          <w:szCs w:val="28"/>
        </w:rPr>
        <w:t xml:space="preserve"> </w:t>
      </w:r>
      <w:r w:rsidR="007C192B">
        <w:rPr>
          <w:color w:val="000000"/>
          <w:sz w:val="28"/>
          <w:szCs w:val="28"/>
        </w:rPr>
        <w:t>від 23</w:t>
      </w:r>
      <w:r w:rsidR="007C192B" w:rsidRPr="00385EB8">
        <w:rPr>
          <w:color w:val="000000"/>
          <w:sz w:val="28"/>
          <w:szCs w:val="28"/>
        </w:rPr>
        <w:t>.12.2021 №</w:t>
      </w:r>
      <w:r w:rsidR="007C192B">
        <w:rPr>
          <w:color w:val="000000"/>
          <w:sz w:val="28"/>
          <w:szCs w:val="28"/>
        </w:rPr>
        <w:t>1652021</w:t>
      </w:r>
      <w:r w:rsidR="007C192B" w:rsidRPr="00385EB8">
        <w:rPr>
          <w:color w:val="000000"/>
          <w:sz w:val="28"/>
          <w:szCs w:val="28"/>
        </w:rPr>
        <w:t xml:space="preserve">-ЕП </w:t>
      </w:r>
      <w:r w:rsidRPr="00380B86">
        <w:rPr>
          <w:sz w:val="28"/>
          <w:szCs w:val="28"/>
        </w:rPr>
        <w:t xml:space="preserve">«Встановлення світлофора на перехресті мікрорайону 5 Зарічний, Покровського району.(поблизу </w:t>
      </w:r>
      <w:proofErr w:type="spellStart"/>
      <w:r w:rsidRPr="00380B86">
        <w:rPr>
          <w:sz w:val="28"/>
          <w:szCs w:val="28"/>
        </w:rPr>
        <w:t>об’їздної</w:t>
      </w:r>
      <w:proofErr w:type="spellEnd"/>
      <w:r w:rsidRPr="00380B86">
        <w:rPr>
          <w:sz w:val="28"/>
          <w:szCs w:val="28"/>
        </w:rPr>
        <w:t xml:space="preserve">  дороги Р74 по вулиці </w:t>
      </w:r>
      <w:proofErr w:type="spellStart"/>
      <w:r w:rsidRPr="00380B86">
        <w:rPr>
          <w:sz w:val="28"/>
          <w:szCs w:val="28"/>
        </w:rPr>
        <w:t>Електрозаводська</w:t>
      </w:r>
      <w:proofErr w:type="spellEnd"/>
      <w:r w:rsidRPr="00380B86">
        <w:rPr>
          <w:sz w:val="28"/>
          <w:szCs w:val="28"/>
        </w:rPr>
        <w:t>)»</w:t>
      </w:r>
      <w:r>
        <w:rPr>
          <w:sz w:val="28"/>
          <w:szCs w:val="28"/>
        </w:rPr>
        <w:t>.</w:t>
      </w:r>
      <w:r w:rsidRPr="00380B86">
        <w:rPr>
          <w:sz w:val="28"/>
          <w:szCs w:val="28"/>
        </w:rPr>
        <w:t xml:space="preserve"> </w:t>
      </w:r>
    </w:p>
    <w:p w:rsidR="00380B86" w:rsidRDefault="00380B86" w:rsidP="00171B7D">
      <w:pPr>
        <w:pStyle w:val="a6"/>
        <w:spacing w:after="120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Він зазначив, що </w:t>
      </w:r>
      <w:r w:rsidRPr="00385EB8">
        <w:rPr>
          <w:sz w:val="28"/>
          <w:szCs w:val="28"/>
        </w:rPr>
        <w:t>комісія визначена відповідальною за  розгляд пети</w:t>
      </w:r>
      <w:r>
        <w:rPr>
          <w:sz w:val="28"/>
          <w:szCs w:val="28"/>
        </w:rPr>
        <w:t>ції.</w:t>
      </w:r>
      <w:r w:rsidRPr="00385EB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385EB8">
        <w:rPr>
          <w:sz w:val="28"/>
          <w:szCs w:val="28"/>
        </w:rPr>
        <w:t xml:space="preserve">знайомив з </w:t>
      </w:r>
      <w:r>
        <w:rPr>
          <w:sz w:val="28"/>
          <w:szCs w:val="28"/>
        </w:rPr>
        <w:t xml:space="preserve">вимогою </w:t>
      </w:r>
      <w:r w:rsidRPr="00385EB8">
        <w:rPr>
          <w:bCs/>
          <w:sz w:val="28"/>
          <w:szCs w:val="28"/>
        </w:rPr>
        <w:t>електронн</w:t>
      </w:r>
      <w:r>
        <w:rPr>
          <w:bCs/>
          <w:sz w:val="28"/>
          <w:szCs w:val="28"/>
        </w:rPr>
        <w:t>ої</w:t>
      </w:r>
      <w:r w:rsidRPr="00385EB8">
        <w:rPr>
          <w:bCs/>
          <w:sz w:val="28"/>
          <w:szCs w:val="28"/>
        </w:rPr>
        <w:t xml:space="preserve"> петиці</w:t>
      </w:r>
      <w:r>
        <w:rPr>
          <w:bCs/>
          <w:sz w:val="28"/>
          <w:szCs w:val="28"/>
        </w:rPr>
        <w:t>ї</w:t>
      </w:r>
      <w:r w:rsidR="00140D2B">
        <w:rPr>
          <w:bCs/>
          <w:sz w:val="28"/>
          <w:szCs w:val="28"/>
        </w:rPr>
        <w:t>.</w:t>
      </w:r>
    </w:p>
    <w:p w:rsidR="00380B86" w:rsidRDefault="00380B86" w:rsidP="00171B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EB8">
        <w:rPr>
          <w:rFonts w:ascii="Times New Roman" w:hAnsi="Times New Roman" w:cs="Times New Roman"/>
          <w:b/>
          <w:color w:val="000000"/>
          <w:sz w:val="28"/>
          <w:szCs w:val="28"/>
        </w:rPr>
        <w:t>Яровий Ю.Б.</w:t>
      </w:r>
      <w:r>
        <w:rPr>
          <w:rFonts w:ascii="Times New Roman" w:hAnsi="Times New Roman" w:cs="Times New Roman"/>
          <w:color w:val="000000"/>
          <w:sz w:val="28"/>
          <w:szCs w:val="28"/>
        </w:rPr>
        <w:t>, голова постійної комісії, поставив на голосування питання винесення</w:t>
      </w:r>
      <w:r w:rsidRPr="00385EB8">
        <w:rPr>
          <w:rFonts w:ascii="Times New Roman" w:hAnsi="Times New Roman" w:cs="Times New Roman"/>
          <w:color w:val="000000"/>
          <w:sz w:val="28"/>
          <w:szCs w:val="28"/>
        </w:rPr>
        <w:t xml:space="preserve"> на розгляд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</w:t>
      </w:r>
      <w:r w:rsidRPr="00385E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електронної петиції </w:t>
      </w:r>
      <w:r w:rsidRPr="00380B86">
        <w:rPr>
          <w:rFonts w:ascii="Times New Roman" w:hAnsi="Times New Roman" w:cs="Times New Roman"/>
          <w:sz w:val="28"/>
          <w:szCs w:val="28"/>
        </w:rPr>
        <w:t xml:space="preserve">«Встановлення світлофора на перехресті мікрорайону 5 Зарічний, Покровського району.(поблизу </w:t>
      </w:r>
      <w:proofErr w:type="spellStart"/>
      <w:r w:rsidRPr="00380B86">
        <w:rPr>
          <w:rFonts w:ascii="Times New Roman" w:hAnsi="Times New Roman" w:cs="Times New Roman"/>
          <w:sz w:val="28"/>
          <w:szCs w:val="28"/>
        </w:rPr>
        <w:t>об’їздної</w:t>
      </w:r>
      <w:proofErr w:type="spellEnd"/>
      <w:r w:rsidRPr="00380B86">
        <w:rPr>
          <w:rFonts w:ascii="Times New Roman" w:hAnsi="Times New Roman" w:cs="Times New Roman"/>
          <w:sz w:val="28"/>
          <w:szCs w:val="28"/>
        </w:rPr>
        <w:t xml:space="preserve">  дороги Р74 по вулиці </w:t>
      </w:r>
      <w:proofErr w:type="spellStart"/>
      <w:r w:rsidRPr="00380B86">
        <w:rPr>
          <w:rFonts w:ascii="Times New Roman" w:hAnsi="Times New Roman" w:cs="Times New Roman"/>
          <w:sz w:val="28"/>
          <w:szCs w:val="28"/>
        </w:rPr>
        <w:t>Електрозаводська</w:t>
      </w:r>
      <w:proofErr w:type="spellEnd"/>
      <w:r w:rsidRPr="00380B86">
        <w:rPr>
          <w:rFonts w:ascii="Times New Roman" w:hAnsi="Times New Roman" w:cs="Times New Roman"/>
          <w:sz w:val="28"/>
          <w:szCs w:val="28"/>
        </w:rPr>
        <w:t>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3A13" w:rsidRPr="00380B86" w:rsidRDefault="00673A13" w:rsidP="00171B7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0B86" w:rsidRDefault="00380B86" w:rsidP="00171B7D">
      <w:pPr>
        <w:tabs>
          <w:tab w:val="left" w:pos="426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4D386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:rsidR="00673A13" w:rsidRPr="008B045D" w:rsidRDefault="00673A13" w:rsidP="00171B7D">
      <w:pPr>
        <w:tabs>
          <w:tab w:val="left" w:pos="426"/>
        </w:tabs>
        <w:spacing w:after="12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D3001E" w:rsidRDefault="00D3001E" w:rsidP="00171B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01E">
        <w:rPr>
          <w:rFonts w:ascii="Times New Roman" w:hAnsi="Times New Roman" w:cs="Times New Roman"/>
          <w:b/>
          <w:smallCaps/>
          <w:sz w:val="28"/>
          <w:szCs w:val="28"/>
        </w:rPr>
        <w:t>УХВАЛИЛИ:</w:t>
      </w:r>
      <w:r w:rsidRPr="00D3001E">
        <w:rPr>
          <w:rFonts w:ascii="Times New Roman" w:hAnsi="Times New Roman" w:cs="Times New Roman"/>
          <w:color w:val="000000"/>
          <w:sz w:val="28"/>
          <w:szCs w:val="28"/>
        </w:rPr>
        <w:t xml:space="preserve"> винести на розгляд міської ради електронну петицію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3001E">
        <w:rPr>
          <w:rFonts w:ascii="Times New Roman" w:hAnsi="Times New Roman" w:cs="Times New Roman"/>
          <w:sz w:val="28"/>
          <w:szCs w:val="28"/>
        </w:rPr>
        <w:t>Встановлення світлофора на перехресті мікрорайону 5 Зарічний, Покровського</w:t>
      </w:r>
      <w:r w:rsidRPr="00380B86">
        <w:rPr>
          <w:rFonts w:ascii="Times New Roman" w:hAnsi="Times New Roman" w:cs="Times New Roman"/>
          <w:sz w:val="28"/>
          <w:szCs w:val="28"/>
        </w:rPr>
        <w:t xml:space="preserve"> району.(поблизу </w:t>
      </w:r>
      <w:proofErr w:type="spellStart"/>
      <w:r w:rsidRPr="00380B86">
        <w:rPr>
          <w:rFonts w:ascii="Times New Roman" w:hAnsi="Times New Roman" w:cs="Times New Roman"/>
          <w:sz w:val="28"/>
          <w:szCs w:val="28"/>
        </w:rPr>
        <w:t>об’їздної</w:t>
      </w:r>
      <w:proofErr w:type="spellEnd"/>
      <w:r w:rsidRPr="00380B86">
        <w:rPr>
          <w:rFonts w:ascii="Times New Roman" w:hAnsi="Times New Roman" w:cs="Times New Roman"/>
          <w:sz w:val="28"/>
          <w:szCs w:val="28"/>
        </w:rPr>
        <w:t xml:space="preserve">  дороги Р74 по вулиці </w:t>
      </w:r>
      <w:proofErr w:type="spellStart"/>
      <w:r w:rsidRPr="00380B86">
        <w:rPr>
          <w:rFonts w:ascii="Times New Roman" w:hAnsi="Times New Roman" w:cs="Times New Roman"/>
          <w:sz w:val="28"/>
          <w:szCs w:val="28"/>
        </w:rPr>
        <w:t>Електрозаводська</w:t>
      </w:r>
      <w:proofErr w:type="spellEnd"/>
      <w:r w:rsidRPr="00380B86">
        <w:rPr>
          <w:rFonts w:ascii="Times New Roman" w:hAnsi="Times New Roman" w:cs="Times New Roman"/>
          <w:sz w:val="28"/>
          <w:szCs w:val="28"/>
        </w:rPr>
        <w:t>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402D" w:rsidRPr="008B045D" w:rsidRDefault="00B5402D" w:rsidP="00171B7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673A13" w:rsidRDefault="00B5402D" w:rsidP="00171B7D">
      <w:pPr>
        <w:pStyle w:val="a6"/>
        <w:spacing w:after="12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380B86">
        <w:rPr>
          <w:b/>
          <w:sz w:val="28"/>
          <w:szCs w:val="28"/>
        </w:rPr>
        <w:t>.</w:t>
      </w:r>
      <w:r w:rsidRPr="00380B86">
        <w:rPr>
          <w:b/>
          <w:color w:val="000000"/>
          <w:sz w:val="28"/>
          <w:szCs w:val="28"/>
        </w:rPr>
        <w:t xml:space="preserve"> СЛУХАЛИ: </w:t>
      </w:r>
      <w:r w:rsidRPr="00380B86">
        <w:rPr>
          <w:b/>
          <w:sz w:val="28"/>
          <w:szCs w:val="28"/>
        </w:rPr>
        <w:t xml:space="preserve">Ярового Ю.Б., </w:t>
      </w:r>
      <w:r w:rsidRPr="00380B86">
        <w:rPr>
          <w:b/>
          <w:color w:val="000000"/>
          <w:sz w:val="28"/>
          <w:szCs w:val="28"/>
        </w:rPr>
        <w:t xml:space="preserve"> </w:t>
      </w:r>
      <w:r w:rsidRPr="00380B86">
        <w:rPr>
          <w:color w:val="000000"/>
          <w:sz w:val="28"/>
          <w:szCs w:val="28"/>
        </w:rPr>
        <w:t>голову постійної комісії, який повідомив, що комісія отримала копію електронної  петиції</w:t>
      </w:r>
      <w:r>
        <w:rPr>
          <w:color w:val="000000"/>
          <w:sz w:val="28"/>
          <w:szCs w:val="28"/>
        </w:rPr>
        <w:t xml:space="preserve"> від 28.12.2021 № 1402021- ЕП «</w:t>
      </w:r>
      <w:r>
        <w:rPr>
          <w:sz w:val="28"/>
          <w:szCs w:val="28"/>
        </w:rPr>
        <w:t>Будівництво скверу».</w:t>
      </w:r>
      <w:r w:rsidRPr="00B5402D">
        <w:rPr>
          <w:sz w:val="28"/>
          <w:szCs w:val="28"/>
        </w:rPr>
        <w:t xml:space="preserve"> </w:t>
      </w:r>
    </w:p>
    <w:p w:rsidR="00B5402D" w:rsidRDefault="00B5402D" w:rsidP="00171B7D">
      <w:pPr>
        <w:pStyle w:val="a6"/>
        <w:spacing w:after="120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Він зазначив, що </w:t>
      </w:r>
      <w:r w:rsidRPr="00385EB8">
        <w:rPr>
          <w:sz w:val="28"/>
          <w:szCs w:val="28"/>
        </w:rPr>
        <w:t>комісія визначена відповідальною за  розгляд пети</w:t>
      </w:r>
      <w:r>
        <w:rPr>
          <w:sz w:val="28"/>
          <w:szCs w:val="28"/>
        </w:rPr>
        <w:t>ції.</w:t>
      </w:r>
      <w:r w:rsidRPr="00385EB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385EB8">
        <w:rPr>
          <w:sz w:val="28"/>
          <w:szCs w:val="28"/>
        </w:rPr>
        <w:t xml:space="preserve">знайомив з </w:t>
      </w:r>
      <w:r>
        <w:rPr>
          <w:sz w:val="28"/>
          <w:szCs w:val="28"/>
        </w:rPr>
        <w:t xml:space="preserve">вимогою </w:t>
      </w:r>
      <w:r w:rsidRPr="00385EB8">
        <w:rPr>
          <w:bCs/>
          <w:sz w:val="28"/>
          <w:szCs w:val="28"/>
        </w:rPr>
        <w:t>електронн</w:t>
      </w:r>
      <w:r>
        <w:rPr>
          <w:bCs/>
          <w:sz w:val="28"/>
          <w:szCs w:val="28"/>
        </w:rPr>
        <w:t>ої</w:t>
      </w:r>
      <w:r w:rsidRPr="00385EB8">
        <w:rPr>
          <w:bCs/>
          <w:sz w:val="28"/>
          <w:szCs w:val="28"/>
        </w:rPr>
        <w:t xml:space="preserve"> петиці</w:t>
      </w:r>
      <w:r>
        <w:rPr>
          <w:bCs/>
          <w:sz w:val="28"/>
          <w:szCs w:val="28"/>
        </w:rPr>
        <w:t>ї.</w:t>
      </w:r>
    </w:p>
    <w:p w:rsidR="00673A13" w:rsidRPr="008B045D" w:rsidRDefault="00B5402D" w:rsidP="008B045D">
      <w:pPr>
        <w:pStyle w:val="a6"/>
        <w:spacing w:after="120"/>
        <w:ind w:left="0" w:hanging="3"/>
        <w:jc w:val="both"/>
        <w:rPr>
          <w:sz w:val="28"/>
          <w:szCs w:val="28"/>
        </w:rPr>
      </w:pPr>
      <w:r w:rsidRPr="00385EB8">
        <w:rPr>
          <w:b/>
          <w:color w:val="000000"/>
          <w:sz w:val="28"/>
          <w:szCs w:val="28"/>
        </w:rPr>
        <w:t>Яровий Ю.Б.</w:t>
      </w:r>
      <w:r>
        <w:rPr>
          <w:color w:val="000000"/>
          <w:sz w:val="28"/>
          <w:szCs w:val="28"/>
        </w:rPr>
        <w:t>, голова постійної комісії, поставив на голосування питання винесення</w:t>
      </w:r>
      <w:r w:rsidRPr="00385EB8">
        <w:rPr>
          <w:color w:val="000000"/>
          <w:sz w:val="28"/>
          <w:szCs w:val="28"/>
        </w:rPr>
        <w:t xml:space="preserve"> на розгляд</w:t>
      </w:r>
      <w:r>
        <w:rPr>
          <w:color w:val="000000"/>
          <w:sz w:val="28"/>
          <w:szCs w:val="28"/>
        </w:rPr>
        <w:t xml:space="preserve"> міської ради</w:t>
      </w:r>
      <w:r w:rsidRPr="00385E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електронної петиції «</w:t>
      </w:r>
      <w:r>
        <w:rPr>
          <w:sz w:val="28"/>
          <w:szCs w:val="28"/>
        </w:rPr>
        <w:t>Будівництво скверу».</w:t>
      </w:r>
    </w:p>
    <w:p w:rsidR="00B5402D" w:rsidRDefault="00B5402D" w:rsidP="00171B7D">
      <w:pPr>
        <w:tabs>
          <w:tab w:val="left" w:pos="426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:rsidR="00673A13" w:rsidRPr="00ED75C9" w:rsidRDefault="00673A13" w:rsidP="00171B7D">
      <w:pPr>
        <w:tabs>
          <w:tab w:val="left" w:pos="426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402D" w:rsidRDefault="00B5402D" w:rsidP="00171B7D">
      <w:pPr>
        <w:pStyle w:val="a6"/>
        <w:spacing w:after="120"/>
        <w:ind w:left="0" w:hanging="3"/>
        <w:jc w:val="both"/>
        <w:rPr>
          <w:sz w:val="28"/>
          <w:szCs w:val="28"/>
        </w:rPr>
      </w:pPr>
      <w:r w:rsidRPr="00D3001E">
        <w:rPr>
          <w:b/>
          <w:smallCaps/>
          <w:sz w:val="28"/>
          <w:szCs w:val="28"/>
        </w:rPr>
        <w:t>УХВАЛИЛИ:</w:t>
      </w:r>
      <w:r w:rsidRPr="00D3001E">
        <w:rPr>
          <w:color w:val="000000"/>
          <w:sz w:val="28"/>
          <w:szCs w:val="28"/>
        </w:rPr>
        <w:t xml:space="preserve"> винести на розгляд міської ради електронну петицію</w:t>
      </w:r>
      <w:r>
        <w:rPr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Будівництво скверу».</w:t>
      </w:r>
    </w:p>
    <w:p w:rsidR="00B5402D" w:rsidRDefault="00B5402D" w:rsidP="00171B7D">
      <w:pPr>
        <w:pStyle w:val="a6"/>
        <w:spacing w:after="120"/>
        <w:ind w:left="0" w:hanging="3"/>
        <w:jc w:val="both"/>
        <w:rPr>
          <w:sz w:val="28"/>
          <w:szCs w:val="28"/>
        </w:rPr>
      </w:pPr>
    </w:p>
    <w:p w:rsidR="00673A13" w:rsidRDefault="00B5402D" w:rsidP="00171B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A13">
        <w:rPr>
          <w:rFonts w:ascii="Times New Roman" w:hAnsi="Times New Roman" w:cs="Times New Roman"/>
          <w:b/>
          <w:sz w:val="28"/>
          <w:szCs w:val="28"/>
        </w:rPr>
        <w:t>4.</w:t>
      </w:r>
      <w:r w:rsidRPr="00673A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СЛУХАЛИ: </w:t>
      </w:r>
      <w:r w:rsidRPr="00673A13">
        <w:rPr>
          <w:rFonts w:ascii="Times New Roman" w:hAnsi="Times New Roman" w:cs="Times New Roman"/>
          <w:b/>
          <w:sz w:val="28"/>
          <w:szCs w:val="28"/>
        </w:rPr>
        <w:t xml:space="preserve">Ярового Ю.Б., </w:t>
      </w:r>
      <w:r w:rsidRPr="00673A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73A13">
        <w:rPr>
          <w:rFonts w:ascii="Times New Roman" w:hAnsi="Times New Roman" w:cs="Times New Roman"/>
          <w:color w:val="000000"/>
          <w:sz w:val="28"/>
          <w:szCs w:val="28"/>
        </w:rPr>
        <w:t xml:space="preserve">голову постійної комісії, який повідомив, що комісія отримала копію електронної  петиції від 28.12.2021 № 2212021- ЕП </w:t>
      </w:r>
      <w:r w:rsidR="00673A13" w:rsidRPr="00673A13">
        <w:rPr>
          <w:rFonts w:ascii="Times New Roman" w:hAnsi="Times New Roman" w:cs="Times New Roman"/>
          <w:sz w:val="28"/>
          <w:szCs w:val="28"/>
        </w:rPr>
        <w:t>«Відміні виплат за теплопостачання для квартир з автономним опаленням»</w:t>
      </w:r>
      <w:r w:rsidR="00673A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402D" w:rsidRPr="00673A13" w:rsidRDefault="00B5402D" w:rsidP="00171B7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A13">
        <w:rPr>
          <w:rFonts w:ascii="Times New Roman" w:hAnsi="Times New Roman" w:cs="Times New Roman"/>
          <w:sz w:val="28"/>
          <w:szCs w:val="28"/>
        </w:rPr>
        <w:t xml:space="preserve">Він зазначив, що комісія визначена відповідальною за  розгляд петиції. Ознайомив з вимогою </w:t>
      </w:r>
      <w:r w:rsidRPr="00673A13">
        <w:rPr>
          <w:rFonts w:ascii="Times New Roman" w:hAnsi="Times New Roman" w:cs="Times New Roman"/>
          <w:bCs/>
          <w:sz w:val="28"/>
          <w:szCs w:val="28"/>
        </w:rPr>
        <w:t>електронної петиції.</w:t>
      </w:r>
    </w:p>
    <w:p w:rsidR="00673A13" w:rsidRDefault="00B5402D" w:rsidP="00171B7D">
      <w:pPr>
        <w:pStyle w:val="a6"/>
        <w:spacing w:after="120"/>
        <w:ind w:left="0" w:hanging="3"/>
        <w:jc w:val="both"/>
        <w:rPr>
          <w:sz w:val="28"/>
          <w:szCs w:val="28"/>
        </w:rPr>
      </w:pPr>
      <w:r w:rsidRPr="00385EB8">
        <w:rPr>
          <w:b/>
          <w:color w:val="000000"/>
          <w:sz w:val="28"/>
          <w:szCs w:val="28"/>
        </w:rPr>
        <w:t>Яровий Ю.Б.</w:t>
      </w:r>
      <w:r>
        <w:rPr>
          <w:color w:val="000000"/>
          <w:sz w:val="28"/>
          <w:szCs w:val="28"/>
        </w:rPr>
        <w:t>, голова постійної комісії, поставив на голосування питання винесення</w:t>
      </w:r>
      <w:r w:rsidRPr="00385EB8">
        <w:rPr>
          <w:color w:val="000000"/>
          <w:sz w:val="28"/>
          <w:szCs w:val="28"/>
        </w:rPr>
        <w:t xml:space="preserve"> на розгляд</w:t>
      </w:r>
      <w:r>
        <w:rPr>
          <w:color w:val="000000"/>
          <w:sz w:val="28"/>
          <w:szCs w:val="28"/>
        </w:rPr>
        <w:t xml:space="preserve"> міської ради</w:t>
      </w:r>
      <w:r w:rsidRPr="00385E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електронної петиції </w:t>
      </w:r>
      <w:r w:rsidR="00673A13" w:rsidRPr="00673A13">
        <w:rPr>
          <w:sz w:val="28"/>
          <w:szCs w:val="28"/>
        </w:rPr>
        <w:t>«Відміні виплат за теплопостачання для квартир з автономним опаленням»</w:t>
      </w:r>
      <w:r w:rsidR="00673A13">
        <w:rPr>
          <w:sz w:val="28"/>
          <w:szCs w:val="28"/>
        </w:rPr>
        <w:t xml:space="preserve">. </w:t>
      </w:r>
    </w:p>
    <w:p w:rsidR="00673A13" w:rsidRPr="008B045D" w:rsidRDefault="00673A13" w:rsidP="00171B7D">
      <w:pPr>
        <w:pStyle w:val="a6"/>
        <w:spacing w:after="120"/>
        <w:ind w:left="0" w:hanging="3"/>
        <w:jc w:val="both"/>
        <w:rPr>
          <w:sz w:val="16"/>
          <w:szCs w:val="16"/>
        </w:rPr>
      </w:pPr>
    </w:p>
    <w:p w:rsidR="00B5402D" w:rsidRDefault="00B5402D" w:rsidP="00171B7D">
      <w:pPr>
        <w:pStyle w:val="a6"/>
        <w:spacing w:after="120"/>
        <w:ind w:left="0" w:hanging="3"/>
        <w:jc w:val="both"/>
        <w:rPr>
          <w:sz w:val="28"/>
          <w:szCs w:val="28"/>
        </w:rPr>
      </w:pPr>
      <w:r w:rsidRPr="00ED75C9">
        <w:rPr>
          <w:b/>
          <w:smallCaps/>
          <w:sz w:val="28"/>
          <w:szCs w:val="28"/>
        </w:rPr>
        <w:t>ГОЛОСУВАЛИ:</w:t>
      </w:r>
      <w:r w:rsidRPr="00ED75C9">
        <w:rPr>
          <w:sz w:val="28"/>
          <w:szCs w:val="28"/>
        </w:rPr>
        <w:t xml:space="preserve"> «За» –  </w:t>
      </w:r>
      <w:r>
        <w:rPr>
          <w:sz w:val="28"/>
          <w:szCs w:val="28"/>
        </w:rPr>
        <w:t>4</w:t>
      </w:r>
      <w:r w:rsidRPr="00ED75C9">
        <w:rPr>
          <w:sz w:val="28"/>
          <w:szCs w:val="28"/>
        </w:rPr>
        <w:t xml:space="preserve"> – одноголосно.</w:t>
      </w:r>
    </w:p>
    <w:p w:rsidR="00673A13" w:rsidRPr="00ED75C9" w:rsidRDefault="00673A13" w:rsidP="00171B7D">
      <w:pPr>
        <w:pStyle w:val="a6"/>
        <w:spacing w:after="120"/>
        <w:ind w:left="0" w:hanging="3"/>
        <w:jc w:val="both"/>
        <w:rPr>
          <w:sz w:val="28"/>
          <w:szCs w:val="28"/>
        </w:rPr>
      </w:pPr>
    </w:p>
    <w:p w:rsidR="00B5402D" w:rsidRDefault="00B5402D" w:rsidP="00171B7D">
      <w:pPr>
        <w:pStyle w:val="a6"/>
        <w:spacing w:after="120"/>
        <w:ind w:left="0" w:hanging="3"/>
        <w:jc w:val="both"/>
        <w:rPr>
          <w:b/>
          <w:color w:val="000000"/>
          <w:sz w:val="28"/>
          <w:szCs w:val="28"/>
        </w:rPr>
      </w:pPr>
      <w:r w:rsidRPr="00D3001E">
        <w:rPr>
          <w:b/>
          <w:smallCaps/>
          <w:sz w:val="28"/>
          <w:szCs w:val="28"/>
        </w:rPr>
        <w:t>УХВАЛИЛИ:</w:t>
      </w:r>
      <w:r w:rsidRPr="00D3001E">
        <w:rPr>
          <w:color w:val="000000"/>
          <w:sz w:val="28"/>
          <w:szCs w:val="28"/>
        </w:rPr>
        <w:t xml:space="preserve"> винести на розгляд міської ради електронну петицію</w:t>
      </w:r>
      <w:r>
        <w:rPr>
          <w:color w:val="000000"/>
          <w:sz w:val="28"/>
          <w:szCs w:val="28"/>
        </w:rPr>
        <w:t xml:space="preserve"> </w:t>
      </w:r>
      <w:r w:rsidR="00673A13" w:rsidRPr="00673A13">
        <w:rPr>
          <w:sz w:val="28"/>
          <w:szCs w:val="28"/>
        </w:rPr>
        <w:t>«Відміні виплат за теплопостачання для квартир з автономним опаленням»</w:t>
      </w:r>
      <w:r w:rsidR="00673A13">
        <w:rPr>
          <w:sz w:val="28"/>
          <w:szCs w:val="28"/>
        </w:rPr>
        <w:t xml:space="preserve">. </w:t>
      </w:r>
      <w:r w:rsidRPr="00D3001E">
        <w:rPr>
          <w:color w:val="000000"/>
          <w:sz w:val="28"/>
          <w:szCs w:val="28"/>
        </w:rPr>
        <w:t xml:space="preserve"> </w:t>
      </w:r>
    </w:p>
    <w:p w:rsidR="00B5402D" w:rsidRPr="008B045D" w:rsidRDefault="00B5402D" w:rsidP="00171B7D">
      <w:pPr>
        <w:spacing w:after="120" w:line="240" w:lineRule="auto"/>
        <w:jc w:val="both"/>
        <w:rPr>
          <w:b/>
          <w:color w:val="000000"/>
          <w:sz w:val="16"/>
          <w:szCs w:val="16"/>
        </w:rPr>
      </w:pPr>
    </w:p>
    <w:p w:rsidR="001C513B" w:rsidRPr="00673A13" w:rsidRDefault="00140D2B" w:rsidP="00171B7D">
      <w:pPr>
        <w:pStyle w:val="a6"/>
        <w:spacing w:after="120"/>
        <w:ind w:left="0" w:hanging="3"/>
        <w:jc w:val="both"/>
        <w:rPr>
          <w:spacing w:val="6"/>
          <w:sz w:val="28"/>
          <w:szCs w:val="28"/>
        </w:rPr>
      </w:pPr>
      <w:r w:rsidRPr="00673A13">
        <w:rPr>
          <w:b/>
          <w:color w:val="000000"/>
          <w:spacing w:val="6"/>
          <w:sz w:val="28"/>
          <w:szCs w:val="28"/>
        </w:rPr>
        <w:t>5</w:t>
      </w:r>
      <w:r w:rsidR="00D3001E" w:rsidRPr="00673A13">
        <w:rPr>
          <w:b/>
          <w:color w:val="000000"/>
          <w:spacing w:val="6"/>
          <w:sz w:val="28"/>
          <w:szCs w:val="28"/>
        </w:rPr>
        <w:t>.</w:t>
      </w:r>
      <w:r w:rsidR="00385EB8" w:rsidRPr="00673A13">
        <w:rPr>
          <w:b/>
          <w:color w:val="000000"/>
          <w:spacing w:val="6"/>
          <w:sz w:val="28"/>
          <w:szCs w:val="28"/>
        </w:rPr>
        <w:t xml:space="preserve">СЛУХАЛИ: </w:t>
      </w:r>
      <w:r w:rsidR="00385EB8" w:rsidRPr="00673A13">
        <w:rPr>
          <w:b/>
          <w:spacing w:val="6"/>
          <w:sz w:val="28"/>
          <w:szCs w:val="28"/>
        </w:rPr>
        <w:t xml:space="preserve">Ярового Ю.Б., </w:t>
      </w:r>
      <w:r w:rsidR="00385EB8" w:rsidRPr="00673A13">
        <w:rPr>
          <w:color w:val="000000"/>
          <w:spacing w:val="6"/>
          <w:sz w:val="28"/>
          <w:szCs w:val="28"/>
        </w:rPr>
        <w:t xml:space="preserve"> голову постійної комісії, який зазначив, що </w:t>
      </w:r>
      <w:r w:rsidR="008643A0" w:rsidRPr="00673A13">
        <w:rPr>
          <w:spacing w:val="6"/>
          <w:sz w:val="28"/>
          <w:szCs w:val="28"/>
        </w:rPr>
        <w:t xml:space="preserve"> комісії </w:t>
      </w:r>
      <w:r w:rsidR="00EC7C5F" w:rsidRPr="00673A13">
        <w:rPr>
          <w:spacing w:val="6"/>
          <w:sz w:val="28"/>
          <w:szCs w:val="28"/>
        </w:rPr>
        <w:t>запропоновано</w:t>
      </w:r>
      <w:r w:rsidR="008643A0" w:rsidRPr="00673A13">
        <w:rPr>
          <w:spacing w:val="6"/>
          <w:sz w:val="28"/>
          <w:szCs w:val="28"/>
        </w:rPr>
        <w:t xml:space="preserve"> розглянути питання щодо   скликання</w:t>
      </w:r>
      <w:r w:rsidR="00730A75" w:rsidRPr="00673A13">
        <w:rPr>
          <w:spacing w:val="6"/>
          <w:sz w:val="28"/>
          <w:szCs w:val="28"/>
        </w:rPr>
        <w:t xml:space="preserve"> позачергов</w:t>
      </w:r>
      <w:r w:rsidR="008643A0" w:rsidRPr="00673A13">
        <w:rPr>
          <w:spacing w:val="6"/>
          <w:sz w:val="28"/>
          <w:szCs w:val="28"/>
        </w:rPr>
        <w:t>ої сесії</w:t>
      </w:r>
      <w:r w:rsidR="00730A75" w:rsidRPr="00673A13">
        <w:rPr>
          <w:spacing w:val="6"/>
          <w:sz w:val="28"/>
          <w:szCs w:val="28"/>
        </w:rPr>
        <w:t xml:space="preserve"> міської ради</w:t>
      </w:r>
      <w:r w:rsidR="00EC7C5F" w:rsidRPr="00673A13">
        <w:rPr>
          <w:spacing w:val="6"/>
          <w:sz w:val="28"/>
          <w:szCs w:val="28"/>
        </w:rPr>
        <w:t xml:space="preserve"> з розгляду петицій.</w:t>
      </w:r>
      <w:r w:rsidR="008643A0" w:rsidRPr="00673A13">
        <w:rPr>
          <w:spacing w:val="6"/>
          <w:sz w:val="28"/>
          <w:szCs w:val="28"/>
        </w:rPr>
        <w:t xml:space="preserve"> </w:t>
      </w:r>
      <w:r w:rsidR="00730A75" w:rsidRPr="00673A13">
        <w:rPr>
          <w:spacing w:val="6"/>
          <w:sz w:val="28"/>
          <w:szCs w:val="28"/>
        </w:rPr>
        <w:t>В</w:t>
      </w:r>
      <w:r w:rsidR="001C513B" w:rsidRPr="00673A13">
        <w:rPr>
          <w:spacing w:val="6"/>
          <w:sz w:val="28"/>
          <w:szCs w:val="28"/>
        </w:rPr>
        <w:t xml:space="preserve">ідповідно до частин першої, четвертої, восьмої статті 46 Закону України «Про місцеве самоврядування в Україні» місцева рада проводить свою роботу сесійно. Сесії </w:t>
      </w:r>
      <w:r w:rsidR="008643A0" w:rsidRPr="00673A13">
        <w:rPr>
          <w:spacing w:val="6"/>
          <w:sz w:val="28"/>
          <w:szCs w:val="28"/>
        </w:rPr>
        <w:t xml:space="preserve">сільської, селищної, міської </w:t>
      </w:r>
      <w:r w:rsidR="001C513B" w:rsidRPr="00673A13">
        <w:rPr>
          <w:spacing w:val="6"/>
          <w:sz w:val="28"/>
          <w:szCs w:val="28"/>
        </w:rPr>
        <w:t xml:space="preserve">ради, крім першої, скликаються відповідно сільським, селищним, міським головою. Сесія ради скликається для розгляду електронної петиції, що набрала необхідну кількість підписів, протягом строку, встановленого для її розгляду. </w:t>
      </w:r>
    </w:p>
    <w:p w:rsidR="00BC1FFF" w:rsidRPr="00673A13" w:rsidRDefault="001C513B" w:rsidP="00171B7D">
      <w:pPr>
        <w:spacing w:after="12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Станом на 17.12.2021 на офіційному </w:t>
      </w:r>
      <w:proofErr w:type="spellStart"/>
      <w:r w:rsidRPr="00673A13">
        <w:rPr>
          <w:rFonts w:ascii="Times New Roman" w:hAnsi="Times New Roman" w:cs="Times New Roman"/>
          <w:spacing w:val="6"/>
          <w:sz w:val="28"/>
          <w:szCs w:val="28"/>
        </w:rPr>
        <w:t>вебсайті</w:t>
      </w:r>
      <w:proofErr w:type="spellEnd"/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Криворізької міської ради та її виконавчого комітету набрала необхідну кількість підписів електронна петиція «</w:t>
      </w:r>
      <w:proofErr w:type="spellStart"/>
      <w:r w:rsidRPr="00673A13">
        <w:rPr>
          <w:rFonts w:ascii="Times New Roman" w:hAnsi="Times New Roman" w:cs="Times New Roman"/>
          <w:spacing w:val="6"/>
          <w:sz w:val="28"/>
          <w:szCs w:val="28"/>
        </w:rPr>
        <w:t>Тарифы</w:t>
      </w:r>
      <w:proofErr w:type="spellEnd"/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на </w:t>
      </w:r>
      <w:proofErr w:type="spellStart"/>
      <w:r w:rsidRPr="00673A13">
        <w:rPr>
          <w:rFonts w:ascii="Times New Roman" w:hAnsi="Times New Roman" w:cs="Times New Roman"/>
          <w:spacing w:val="6"/>
          <w:sz w:val="28"/>
          <w:szCs w:val="28"/>
        </w:rPr>
        <w:t>отопления</w:t>
      </w:r>
      <w:proofErr w:type="spellEnd"/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для ФОП». Відповідно </w:t>
      </w:r>
      <w:r w:rsidR="00BC1FFF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до статті 23-1 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Закону України «Про звернення громадян», </w:t>
      </w:r>
      <w:r w:rsidR="00532B31" w:rsidRPr="00673A13">
        <w:rPr>
          <w:rFonts w:ascii="Times New Roman" w:hAnsi="Times New Roman" w:cs="Times New Roman"/>
          <w:spacing w:val="6"/>
          <w:sz w:val="28"/>
          <w:szCs w:val="28"/>
        </w:rPr>
        <w:t>Порядку розгляду електронної петиції  до міської ради в  новій редакції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, затвердженого рішенням міської ради від 28.07.2021 №626, електронна петиція має бути розглянута в термін 10 робочих днів з дня оприлюднення повідомлення про початок її розгляду. Повідомлення про початок розгляду зазначеної петиції розміщено на офіційному </w:t>
      </w:r>
      <w:proofErr w:type="spellStart"/>
      <w:r w:rsidRPr="00673A13">
        <w:rPr>
          <w:rFonts w:ascii="Times New Roman" w:hAnsi="Times New Roman" w:cs="Times New Roman"/>
          <w:spacing w:val="6"/>
          <w:sz w:val="28"/>
          <w:szCs w:val="28"/>
        </w:rPr>
        <w:t>вебсайті</w:t>
      </w:r>
      <w:proofErr w:type="spellEnd"/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21 грудня 2021 року. </w:t>
      </w:r>
    </w:p>
    <w:p w:rsidR="00D3001E" w:rsidRPr="00673A13" w:rsidRDefault="00D3001E" w:rsidP="00171B7D">
      <w:pPr>
        <w:spacing w:after="12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Станом на 23.12.2021 на офіційному </w:t>
      </w:r>
      <w:proofErr w:type="spellStart"/>
      <w:r w:rsidRPr="00673A13">
        <w:rPr>
          <w:rFonts w:ascii="Times New Roman" w:hAnsi="Times New Roman" w:cs="Times New Roman"/>
          <w:spacing w:val="6"/>
          <w:sz w:val="28"/>
          <w:szCs w:val="28"/>
        </w:rPr>
        <w:t>вебсайті</w:t>
      </w:r>
      <w:proofErr w:type="spellEnd"/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Криворізької міської ради та її виконавчого комітету набрала необхідну кількість підписів ще одна електронна петиція «Встановлення світлофора на перехресті мікрорайону 5 Зарічний, Покровського району.(поблизу </w:t>
      </w:r>
      <w:proofErr w:type="spellStart"/>
      <w:r w:rsidRPr="00673A13">
        <w:rPr>
          <w:rFonts w:ascii="Times New Roman" w:hAnsi="Times New Roman" w:cs="Times New Roman"/>
          <w:spacing w:val="6"/>
          <w:sz w:val="28"/>
          <w:szCs w:val="28"/>
        </w:rPr>
        <w:t>об’їздної</w:t>
      </w:r>
      <w:proofErr w:type="spellEnd"/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 дороги Р74 по вулиці </w:t>
      </w:r>
      <w:proofErr w:type="spellStart"/>
      <w:r w:rsidRPr="00673A13">
        <w:rPr>
          <w:rFonts w:ascii="Times New Roman" w:hAnsi="Times New Roman" w:cs="Times New Roman"/>
          <w:spacing w:val="6"/>
          <w:sz w:val="28"/>
          <w:szCs w:val="28"/>
        </w:rPr>
        <w:t>Електрозаводська</w:t>
      </w:r>
      <w:proofErr w:type="spellEnd"/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)». Повідомлення про початок розгляду зазначеної петиції розміщено на офіційному </w:t>
      </w:r>
      <w:proofErr w:type="spellStart"/>
      <w:r w:rsidRPr="00673A13">
        <w:rPr>
          <w:rFonts w:ascii="Times New Roman" w:hAnsi="Times New Roman" w:cs="Times New Roman"/>
          <w:spacing w:val="6"/>
          <w:sz w:val="28"/>
          <w:szCs w:val="28"/>
        </w:rPr>
        <w:t>вебсайті</w:t>
      </w:r>
      <w:proofErr w:type="spellEnd"/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28.12.2021.</w:t>
      </w:r>
    </w:p>
    <w:p w:rsidR="00673A13" w:rsidRPr="00673A13" w:rsidRDefault="00673A13" w:rsidP="00171B7D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673A13">
        <w:rPr>
          <w:rFonts w:ascii="Times New Roman" w:hAnsi="Times New Roman" w:cs="Times New Roman"/>
          <w:spacing w:val="6"/>
          <w:sz w:val="28"/>
          <w:szCs w:val="28"/>
        </w:rPr>
        <w:lastRenderedPageBreak/>
        <w:t xml:space="preserve">Станом на 28.12.2021 на офіційному </w:t>
      </w:r>
      <w:proofErr w:type="spellStart"/>
      <w:r w:rsidRPr="00673A13">
        <w:rPr>
          <w:rFonts w:ascii="Times New Roman" w:hAnsi="Times New Roman" w:cs="Times New Roman"/>
          <w:spacing w:val="6"/>
          <w:sz w:val="28"/>
          <w:szCs w:val="28"/>
        </w:rPr>
        <w:t>вебсайті</w:t>
      </w:r>
      <w:proofErr w:type="spellEnd"/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Криворізької міської ради та її виконавчого комітету набрали необхідну кількість підписів ще дві петиції «Будівництво скверу» та  «Відміні виплат за теплопостачання для квартир з автономним опаленням».</w:t>
      </w:r>
    </w:p>
    <w:p w:rsidR="001C513B" w:rsidRPr="00673A13" w:rsidRDefault="001C513B" w:rsidP="00171B7D">
      <w:pPr>
        <w:spacing w:after="12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Відповідно до статей 11, 15 Регламенту Криворізької міської ради, затвердженого рішенням міської ради від 17.12.2020 №1, зі змінами, сесії скликаються за необхідності, а з окремих питань -  не рідше ніж раз на місяць. Як правило пленарні засідання проводяться в четверту середу, а засідання постійних комісій – за п’ять днів до пленарного засідання. Статті 15, 18 Регламенту передбачають можливість скликання позачергової сесії. </w:t>
      </w:r>
    </w:p>
    <w:p w:rsidR="001C513B" w:rsidRPr="00673A13" w:rsidRDefault="001C513B" w:rsidP="00171B7D">
      <w:pPr>
        <w:spacing w:after="12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Відповідно до рішення Криворізької міської ради від 25.08.2021 №703 повноваження Криворізького міського голови було достроково припинено, з моменту їх припинення повноваження міського голови тимчасово здійснює секретар міської ради </w:t>
      </w:r>
      <w:proofErr w:type="spellStart"/>
      <w:r w:rsidRPr="00673A13">
        <w:rPr>
          <w:rFonts w:ascii="Times New Roman" w:hAnsi="Times New Roman" w:cs="Times New Roman"/>
          <w:spacing w:val="6"/>
          <w:sz w:val="28"/>
          <w:szCs w:val="28"/>
        </w:rPr>
        <w:t>Вілкул</w:t>
      </w:r>
      <w:proofErr w:type="spellEnd"/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Ю.Г.</w:t>
      </w:r>
    </w:p>
    <w:p w:rsidR="001C513B" w:rsidRPr="00673A13" w:rsidRDefault="001C513B" w:rsidP="00171B7D">
      <w:pPr>
        <w:spacing w:after="12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Частиною шостою статті 46 Закону України «Про місцеве самоврядування в Україні» визначено, якщо сесія міської ради не може бути скликана міським головою, вона скликається секретарем міської ради. </w:t>
      </w:r>
    </w:p>
    <w:p w:rsidR="001C513B" w:rsidRPr="00673A13" w:rsidRDefault="001C513B" w:rsidP="00171B7D">
      <w:pPr>
        <w:spacing w:after="12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З 15 грудня 2021 року секретар міської ради </w:t>
      </w:r>
      <w:proofErr w:type="spellStart"/>
      <w:r w:rsidRPr="00673A13">
        <w:rPr>
          <w:rFonts w:ascii="Times New Roman" w:hAnsi="Times New Roman" w:cs="Times New Roman"/>
          <w:spacing w:val="6"/>
          <w:sz w:val="28"/>
          <w:szCs w:val="28"/>
        </w:rPr>
        <w:t>Вілкул</w:t>
      </w:r>
      <w:proofErr w:type="spellEnd"/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Ю.Г. перебуває у відпустці. </w:t>
      </w:r>
    </w:p>
    <w:p w:rsidR="001C513B" w:rsidRPr="00673A13" w:rsidRDefault="001C513B" w:rsidP="00171B7D">
      <w:pPr>
        <w:spacing w:after="12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73A13">
        <w:rPr>
          <w:rFonts w:ascii="Times New Roman" w:hAnsi="Times New Roman" w:cs="Times New Roman"/>
          <w:spacing w:val="6"/>
          <w:sz w:val="28"/>
          <w:szCs w:val="28"/>
        </w:rPr>
        <w:t>Керуючись частиною дев’ятою статті 46 Закону України «Про місцеве самоврядування в Україні», сесія міської ради може бути скликана третиною депутатів міської ради</w:t>
      </w:r>
      <w:r w:rsidR="00BC1FFF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або постійною комісією міської ради. </w:t>
      </w:r>
    </w:p>
    <w:p w:rsidR="006752AB" w:rsidRPr="008B045D" w:rsidRDefault="001C513B" w:rsidP="008B045D">
      <w:pPr>
        <w:spacing w:after="12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73A13">
        <w:rPr>
          <w:rFonts w:ascii="Times New Roman" w:hAnsi="Times New Roman" w:cs="Times New Roman"/>
          <w:spacing w:val="6"/>
          <w:sz w:val="28"/>
          <w:szCs w:val="28"/>
        </w:rPr>
        <w:t>Ураховуючи викладене, відповідно до вимог чинного законодавства,</w:t>
      </w:r>
      <w:r w:rsidR="00673A13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голова комісії 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385EB8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вніс пропозицію </w:t>
      </w:r>
      <w:r w:rsidR="00BC1FFF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скликати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5B6833" w:rsidRPr="00673A13">
        <w:rPr>
          <w:rFonts w:ascii="Times New Roman" w:hAnsi="Times New Roman" w:cs="Times New Roman"/>
          <w:spacing w:val="6"/>
          <w:sz w:val="28"/>
          <w:szCs w:val="28"/>
        </w:rPr>
        <w:t>14 січня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202</w:t>
      </w:r>
      <w:r w:rsidR="005B6833" w:rsidRPr="00673A13">
        <w:rPr>
          <w:rFonts w:ascii="Times New Roman" w:hAnsi="Times New Roman" w:cs="Times New Roman"/>
          <w:spacing w:val="6"/>
          <w:sz w:val="28"/>
          <w:szCs w:val="28"/>
        </w:rPr>
        <w:t>2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року позачергову </w:t>
      </w:r>
      <w:r w:rsidRPr="00673A13">
        <w:rPr>
          <w:rFonts w:ascii="Times New Roman" w:hAnsi="Times New Roman" w:cs="Times New Roman"/>
          <w:spacing w:val="6"/>
          <w:sz w:val="28"/>
          <w:szCs w:val="28"/>
          <w:lang w:val="en-US"/>
        </w:rPr>
        <w:t>XX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сесію Криворізької міської ради </w:t>
      </w:r>
      <w:r w:rsidR="00BC1FFF" w:rsidRPr="00673A13">
        <w:rPr>
          <w:rFonts w:ascii="Times New Roman" w:hAnsi="Times New Roman" w:cs="Times New Roman"/>
          <w:spacing w:val="6"/>
          <w:sz w:val="28"/>
          <w:szCs w:val="28"/>
          <w:lang w:val="en-US"/>
        </w:rPr>
        <w:t>V</w:t>
      </w:r>
      <w:r w:rsidR="00BC1FFF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ІІІ скликання 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>з розгляду електронн</w:t>
      </w:r>
      <w:r w:rsidR="00D3001E" w:rsidRPr="00673A13">
        <w:rPr>
          <w:rFonts w:ascii="Times New Roman" w:hAnsi="Times New Roman" w:cs="Times New Roman"/>
          <w:spacing w:val="6"/>
          <w:sz w:val="28"/>
          <w:szCs w:val="28"/>
        </w:rPr>
        <w:t>их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петиці</w:t>
      </w:r>
      <w:r w:rsidR="00D3001E" w:rsidRPr="00673A13">
        <w:rPr>
          <w:rFonts w:ascii="Times New Roman" w:hAnsi="Times New Roman" w:cs="Times New Roman"/>
          <w:spacing w:val="6"/>
          <w:sz w:val="28"/>
          <w:szCs w:val="28"/>
        </w:rPr>
        <w:t>й</w:t>
      </w:r>
      <w:r w:rsidR="00BC1FFF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, </w:t>
      </w:r>
      <w:r w:rsidR="00A52716" w:rsidRPr="00673A13">
        <w:rPr>
          <w:rFonts w:ascii="Times New Roman" w:hAnsi="Times New Roman" w:cs="Times New Roman"/>
          <w:spacing w:val="6"/>
          <w:sz w:val="28"/>
          <w:szCs w:val="28"/>
        </w:rPr>
        <w:t>провести  в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приміщенн</w:t>
      </w:r>
      <w:r w:rsidR="00A52716" w:rsidRPr="00673A13">
        <w:rPr>
          <w:rFonts w:ascii="Times New Roman" w:hAnsi="Times New Roman" w:cs="Times New Roman"/>
          <w:spacing w:val="6"/>
          <w:sz w:val="28"/>
          <w:szCs w:val="28"/>
        </w:rPr>
        <w:t>і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A52716" w:rsidRPr="00673A13">
        <w:rPr>
          <w:rFonts w:ascii="Times New Roman" w:hAnsi="Times New Roman" w:cs="Times New Roman"/>
          <w:spacing w:val="6"/>
          <w:sz w:val="28"/>
          <w:szCs w:val="28"/>
        </w:rPr>
        <w:t>міської ради (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>пл. Молодіжна,1</w:t>
      </w:r>
      <w:r w:rsidR="00A52716" w:rsidRPr="00673A13">
        <w:rPr>
          <w:rFonts w:ascii="Times New Roman" w:hAnsi="Times New Roman" w:cs="Times New Roman"/>
          <w:spacing w:val="6"/>
          <w:sz w:val="28"/>
          <w:szCs w:val="28"/>
        </w:rPr>
        <w:t>)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о</w:t>
      </w:r>
      <w:r w:rsidR="005B6833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09.0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>0 за окремим графіком з</w:t>
      </w:r>
      <w:r w:rsidR="00532B31" w:rsidRPr="00673A13">
        <w:rPr>
          <w:rFonts w:ascii="Times New Roman" w:hAnsi="Times New Roman" w:cs="Times New Roman"/>
          <w:spacing w:val="6"/>
          <w:sz w:val="28"/>
          <w:szCs w:val="28"/>
        </w:rPr>
        <w:t>асідання постійних комісій, о 09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>.</w:t>
      </w:r>
      <w:r w:rsidR="005B6833" w:rsidRPr="00673A13">
        <w:rPr>
          <w:rFonts w:ascii="Times New Roman" w:hAnsi="Times New Roman" w:cs="Times New Roman"/>
          <w:spacing w:val="6"/>
          <w:sz w:val="28"/>
          <w:szCs w:val="28"/>
        </w:rPr>
        <w:t>3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0 – пленарне засідання міської ради. </w:t>
      </w:r>
      <w:r w:rsidR="00385EB8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Запропонував </w:t>
      </w:r>
      <w:r w:rsidR="00BC1FFF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рекомендувати  виконавчим органам 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міської ради вжити організаційних заходів з підготовки позачергової сесії </w:t>
      </w:r>
      <w:r w:rsidR="00BC1FFF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відповідно до вимог Регламенту та </w:t>
      </w:r>
      <w:r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з урахуванням карантинних </w:t>
      </w:r>
      <w:r w:rsidR="00BC1FFF" w:rsidRPr="00673A13">
        <w:rPr>
          <w:rFonts w:ascii="Times New Roman" w:hAnsi="Times New Roman" w:cs="Times New Roman"/>
          <w:spacing w:val="6"/>
          <w:sz w:val="28"/>
          <w:szCs w:val="28"/>
        </w:rPr>
        <w:t>обмежень.</w:t>
      </w:r>
      <w:bookmarkStart w:id="1" w:name="_GoBack"/>
      <w:bookmarkEnd w:id="1"/>
    </w:p>
    <w:p w:rsidR="001E0B99" w:rsidRPr="00171B7D" w:rsidRDefault="006752AB" w:rsidP="00171B7D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gjdgxs" w:colFirst="0" w:colLast="0"/>
      <w:bookmarkEnd w:id="2"/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4D3863">
        <w:rPr>
          <w:rFonts w:ascii="Times New Roman" w:eastAsia="Times New Roman" w:hAnsi="Times New Roman" w:cs="Times New Roman"/>
          <w:sz w:val="28"/>
          <w:szCs w:val="28"/>
        </w:rPr>
        <w:t>4</w:t>
      </w:r>
      <w:r w:rsidR="007366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– одноголосно.</w:t>
      </w:r>
    </w:p>
    <w:p w:rsidR="00140D2B" w:rsidRPr="00673A13" w:rsidRDefault="006752AB" w:rsidP="00171B7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hanging="1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73A13">
        <w:rPr>
          <w:rFonts w:ascii="Times New Roman" w:eastAsia="Times New Roman" w:hAnsi="Times New Roman" w:cs="Times New Roman"/>
          <w:b/>
          <w:spacing w:val="6"/>
          <w:sz w:val="28"/>
          <w:szCs w:val="28"/>
        </w:rPr>
        <w:t>УХВАЛИЛИ:</w:t>
      </w:r>
      <w:r w:rsidRPr="00673A1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="007B2505" w:rsidRPr="00673A1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="00BC1FFF" w:rsidRPr="00673A1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1. </w:t>
      </w:r>
      <w:r w:rsidR="00730A75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Відповідно до частин 8, 9 статті 46 Закону України «Про місцеве самоврядування в Україні», статті 23-1 Закону України «Про звернення громадян», Порядку розгляду електронної петиції  до міської ради в  новій редакції, затвердженого рішенням міської ради від 28.07.2021 №626, статей 17, 18 </w:t>
      </w:r>
      <w:r w:rsidR="007B2505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730A75" w:rsidRPr="00673A13">
        <w:rPr>
          <w:rFonts w:ascii="Times New Roman" w:hAnsi="Times New Roman" w:cs="Times New Roman"/>
          <w:spacing w:val="6"/>
          <w:sz w:val="28"/>
          <w:szCs w:val="28"/>
        </w:rPr>
        <w:t>Регламенту Криворізької міської ради, затвердженого рішенням міської ради від 17.12.2020 №1</w:t>
      </w:r>
      <w:r w:rsidR="00BC1FFF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, зі змінами, </w:t>
      </w:r>
      <w:r w:rsidR="00730A75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>с</w:t>
      </w:r>
      <w:r w:rsidR="00730A75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кликати позачергову </w:t>
      </w:r>
      <w:r w:rsidR="00730A75" w:rsidRPr="00673A13">
        <w:rPr>
          <w:rFonts w:ascii="Times New Roman" w:hAnsi="Times New Roman" w:cs="Times New Roman"/>
          <w:spacing w:val="6"/>
          <w:sz w:val="28"/>
          <w:szCs w:val="28"/>
          <w:lang w:val="en-US"/>
        </w:rPr>
        <w:t>X</w:t>
      </w:r>
      <w:r w:rsidR="00730A75" w:rsidRPr="00673A13">
        <w:rPr>
          <w:rFonts w:ascii="Times New Roman" w:hAnsi="Times New Roman" w:cs="Times New Roman"/>
          <w:spacing w:val="6"/>
          <w:sz w:val="28"/>
          <w:szCs w:val="28"/>
        </w:rPr>
        <w:t>Х</w:t>
      </w:r>
      <w:r w:rsidR="00730A75" w:rsidRPr="00673A13">
        <w:rPr>
          <w:rFonts w:ascii="Times New Roman" w:hAnsi="Times New Roman" w:cs="Times New Roman"/>
          <w:i/>
          <w:spacing w:val="6"/>
          <w:sz w:val="28"/>
          <w:szCs w:val="28"/>
        </w:rPr>
        <w:t xml:space="preserve"> </w:t>
      </w:r>
      <w:r w:rsidR="00730A75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сесію Криворізької міської ради </w:t>
      </w:r>
      <w:r w:rsidR="00730A75" w:rsidRPr="00673A13">
        <w:rPr>
          <w:rFonts w:ascii="Times New Roman" w:hAnsi="Times New Roman" w:cs="Times New Roman"/>
          <w:spacing w:val="6"/>
          <w:sz w:val="28"/>
          <w:szCs w:val="28"/>
          <w:lang w:val="en-US"/>
        </w:rPr>
        <w:t>V</w:t>
      </w:r>
      <w:r w:rsidR="00730A75" w:rsidRPr="00673A13">
        <w:rPr>
          <w:rFonts w:ascii="Times New Roman" w:hAnsi="Times New Roman" w:cs="Times New Roman"/>
          <w:spacing w:val="6"/>
          <w:sz w:val="28"/>
          <w:szCs w:val="28"/>
        </w:rPr>
        <w:t>ІІІ скликання з розгляду електронн</w:t>
      </w:r>
      <w:r w:rsidR="00D3001E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их петицій. </w:t>
      </w:r>
      <w:r w:rsidR="00730A75" w:rsidRPr="00673A13">
        <w:rPr>
          <w:rFonts w:ascii="Times New Roman" w:hAnsi="Times New Roman" w:cs="Times New Roman"/>
          <w:spacing w:val="6"/>
          <w:sz w:val="28"/>
          <w:szCs w:val="28"/>
        </w:rPr>
        <w:t>Провести в</w:t>
      </w:r>
      <w:r w:rsidR="00730A75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приміщенні міської ради </w:t>
      </w:r>
      <w:r w:rsidR="00D3001E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   </w:t>
      </w:r>
      <w:r w:rsidR="00730A75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(пл. Молодіжна, 1) </w:t>
      </w:r>
      <w:r w:rsidR="005B6833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>14</w:t>
      </w:r>
      <w:r w:rsidR="00730A75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>.</w:t>
      </w:r>
      <w:r w:rsidR="005B6833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>01</w:t>
      </w:r>
      <w:r w:rsidR="00730A75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>.202</w:t>
      </w:r>
      <w:r w:rsidR="005B6833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>2</w:t>
      </w:r>
      <w:r w:rsidR="00730A75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: </w:t>
      </w:r>
      <w:r w:rsidR="00730A75" w:rsidRPr="00673A13">
        <w:rPr>
          <w:rFonts w:ascii="Times New Roman" w:hAnsi="Times New Roman" w:cs="Times New Roman"/>
          <w:spacing w:val="6"/>
          <w:sz w:val="28"/>
          <w:szCs w:val="28"/>
        </w:rPr>
        <w:t>засідання пості</w:t>
      </w:r>
      <w:r w:rsidR="005B6833" w:rsidRPr="00673A13">
        <w:rPr>
          <w:rFonts w:ascii="Times New Roman" w:hAnsi="Times New Roman" w:cs="Times New Roman"/>
          <w:spacing w:val="6"/>
          <w:sz w:val="28"/>
          <w:szCs w:val="28"/>
        </w:rPr>
        <w:t>йних комісій міської ради  – о 9</w:t>
      </w:r>
      <w:r w:rsidR="00730A75" w:rsidRPr="00673A13">
        <w:rPr>
          <w:rFonts w:ascii="Times New Roman" w:hAnsi="Times New Roman" w:cs="Times New Roman"/>
          <w:spacing w:val="6"/>
          <w:sz w:val="28"/>
          <w:szCs w:val="28"/>
        </w:rPr>
        <w:t>.</w:t>
      </w:r>
      <w:r w:rsidR="005B6833" w:rsidRPr="00673A13">
        <w:rPr>
          <w:rFonts w:ascii="Times New Roman" w:hAnsi="Times New Roman" w:cs="Times New Roman"/>
          <w:spacing w:val="6"/>
          <w:sz w:val="28"/>
          <w:szCs w:val="28"/>
        </w:rPr>
        <w:t>0</w:t>
      </w:r>
      <w:r w:rsidR="00730A75" w:rsidRPr="00673A13">
        <w:rPr>
          <w:rFonts w:ascii="Times New Roman" w:hAnsi="Times New Roman" w:cs="Times New Roman"/>
          <w:spacing w:val="6"/>
          <w:sz w:val="28"/>
          <w:szCs w:val="28"/>
        </w:rPr>
        <w:t>0, за  окремим графіком,</w:t>
      </w:r>
      <w:r w:rsidR="00730A75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пленарн</w:t>
      </w:r>
      <w:r w:rsidR="00B35F36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>е засідання міської ради – о 9.3</w:t>
      </w:r>
      <w:r w:rsidR="00730A75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0. </w:t>
      </w:r>
    </w:p>
    <w:p w:rsidR="00730A75" w:rsidRPr="00673A13" w:rsidRDefault="00BC1FFF" w:rsidP="00171B7D">
      <w:pPr>
        <w:spacing w:after="120" w:line="240" w:lineRule="auto"/>
        <w:ind w:firstLine="720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673A13">
        <w:rPr>
          <w:rFonts w:ascii="Times New Roman" w:hAnsi="Times New Roman" w:cs="Times New Roman"/>
          <w:color w:val="222222"/>
          <w:spacing w:val="6"/>
          <w:sz w:val="28"/>
          <w:szCs w:val="28"/>
          <w:highlight w:val="white"/>
        </w:rPr>
        <w:lastRenderedPageBreak/>
        <w:t>2. Рекомендувати в</w:t>
      </w:r>
      <w:r w:rsidR="00730A75" w:rsidRPr="00673A13">
        <w:rPr>
          <w:rFonts w:ascii="Times New Roman" w:hAnsi="Times New Roman" w:cs="Times New Roman"/>
          <w:color w:val="222222"/>
          <w:spacing w:val="6"/>
          <w:sz w:val="28"/>
          <w:szCs w:val="28"/>
          <w:highlight w:val="white"/>
        </w:rPr>
        <w:t>иконавчим органам міської ради</w:t>
      </w:r>
      <w:r w:rsidR="00730A75" w:rsidRPr="00673A13">
        <w:rPr>
          <w:rFonts w:ascii="Times New Roman" w:hAnsi="Times New Roman" w:cs="Times New Roman"/>
          <w:b/>
          <w:color w:val="222222"/>
          <w:spacing w:val="6"/>
          <w:sz w:val="28"/>
          <w:szCs w:val="28"/>
          <w:highlight w:val="white"/>
        </w:rPr>
        <w:t xml:space="preserve">  </w:t>
      </w:r>
      <w:r w:rsidR="00730A75" w:rsidRPr="00673A13">
        <w:rPr>
          <w:rFonts w:ascii="Times New Roman" w:hAnsi="Times New Roman" w:cs="Times New Roman"/>
          <w:color w:val="222222"/>
          <w:spacing w:val="6"/>
          <w:sz w:val="28"/>
          <w:szCs w:val="28"/>
        </w:rPr>
        <w:t xml:space="preserve">вжити організаційних заходів з підготовки </w:t>
      </w:r>
      <w:r w:rsidR="00730A75" w:rsidRPr="00673A13">
        <w:rPr>
          <w:rFonts w:ascii="Times New Roman" w:hAnsi="Times New Roman" w:cs="Times New Roman"/>
          <w:spacing w:val="6"/>
          <w:sz w:val="28"/>
          <w:szCs w:val="28"/>
        </w:rPr>
        <w:t xml:space="preserve"> позачергової сесії </w:t>
      </w:r>
      <w:r w:rsidR="00730A75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>відповідно до вимог Регламенту</w:t>
      </w:r>
      <w:r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>,</w:t>
      </w:r>
      <w:r w:rsidR="00730A75" w:rsidRPr="00673A1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з урахуванням  карантинних обмежень.</w:t>
      </w:r>
    </w:p>
    <w:p w:rsidR="00730A75" w:rsidRPr="00730A75" w:rsidRDefault="00730A75" w:rsidP="00171B7D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2505" w:rsidRDefault="007B2505" w:rsidP="00171B7D">
      <w:pPr>
        <w:spacing w:after="120" w:line="240" w:lineRule="auto"/>
        <w:ind w:left="-3" w:hanging="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" w:name="_heading=h.3znysh7" w:colFirst="0" w:colLast="0"/>
      <w:bookmarkEnd w:id="3"/>
    </w:p>
    <w:p w:rsidR="00AD6BA1" w:rsidRPr="00ED75C9" w:rsidRDefault="00730A75" w:rsidP="00171B7D">
      <w:pPr>
        <w:spacing w:after="120" w:line="240" w:lineRule="auto"/>
        <w:ind w:left="-3" w:hanging="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 w:rsidR="00C43264"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C43264"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постійної комісії</w:t>
      </w:r>
      <w:r w:rsidR="00B23205" w:rsidRPr="00ED75C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B23205" w:rsidRPr="00ED75C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43264" w:rsidRPr="00ED75C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87E9B" w:rsidRPr="00385E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B2505" w:rsidRPr="00385EB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87E9B" w:rsidRPr="00385E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Юрій Яровий</w:t>
      </w:r>
    </w:p>
    <w:p w:rsidR="00346DDD" w:rsidRPr="00ED75C9" w:rsidRDefault="00346DDD" w:rsidP="00171B7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3264" w:rsidRPr="00ED75C9" w:rsidRDefault="00C43264" w:rsidP="00171B7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F03" w:rsidRPr="00ED75C9" w:rsidRDefault="00730A75" w:rsidP="00171B7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="00BC1FFF" w:rsidRPr="00BC1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C1FFF"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постійної комісії</w:t>
      </w:r>
      <w:r w:rsidR="00BC1FFF" w:rsidRPr="00ED75C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BC1FF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BC1FFF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</w:t>
      </w:r>
      <w:r w:rsidR="00B23205"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Ольга </w:t>
      </w:r>
      <w:proofErr w:type="spellStart"/>
      <w:r w:rsidR="00B23205" w:rsidRPr="00ED75C9"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540F03" w:rsidRPr="00ED75C9" w:rsidSect="002940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567" w:bottom="1276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391" w:rsidRDefault="00B70391">
      <w:pPr>
        <w:spacing w:after="0" w:line="240" w:lineRule="auto"/>
      </w:pPr>
      <w:r>
        <w:separator/>
      </w:r>
    </w:p>
  </w:endnote>
  <w:endnote w:type="continuationSeparator" w:id="0">
    <w:p w:rsidR="00B70391" w:rsidRDefault="00B70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90" w:rsidRDefault="0029409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90" w:rsidRDefault="0029409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90" w:rsidRDefault="0029409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391" w:rsidRDefault="00B70391">
      <w:pPr>
        <w:spacing w:after="0" w:line="240" w:lineRule="auto"/>
      </w:pPr>
      <w:r>
        <w:separator/>
      </w:r>
    </w:p>
  </w:footnote>
  <w:footnote w:type="continuationSeparator" w:id="0">
    <w:p w:rsidR="00B70391" w:rsidRDefault="00B70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90" w:rsidRDefault="0029409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1215550"/>
      <w:docPartObj>
        <w:docPartGallery w:val="Page Numbers (Top of Page)"/>
        <w:docPartUnique/>
      </w:docPartObj>
    </w:sdtPr>
    <w:sdtEndPr/>
    <w:sdtContent>
      <w:p w:rsidR="00294090" w:rsidRDefault="0029409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45D" w:rsidRPr="008B045D">
          <w:rPr>
            <w:noProof/>
            <w:lang w:val="ru-RU"/>
          </w:rPr>
          <w:t>2</w:t>
        </w:r>
        <w:r>
          <w:fldChar w:fldCharType="end"/>
        </w:r>
      </w:p>
    </w:sdtContent>
  </w:sdt>
  <w:p w:rsidR="00AD6BA1" w:rsidRDefault="00AD6BA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532725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294090" w:rsidRPr="00294090" w:rsidRDefault="00294090">
        <w:pPr>
          <w:pStyle w:val="aa"/>
          <w:jc w:val="center"/>
          <w:rPr>
            <w:color w:val="FFFFFF" w:themeColor="background1"/>
          </w:rPr>
        </w:pPr>
        <w:r w:rsidRPr="00294090">
          <w:rPr>
            <w:color w:val="FFFFFF" w:themeColor="background1"/>
          </w:rPr>
          <w:fldChar w:fldCharType="begin"/>
        </w:r>
        <w:r w:rsidRPr="00294090">
          <w:rPr>
            <w:color w:val="FFFFFF" w:themeColor="background1"/>
          </w:rPr>
          <w:instrText>PAGE   \* MERGEFORMAT</w:instrText>
        </w:r>
        <w:r w:rsidRPr="00294090">
          <w:rPr>
            <w:color w:val="FFFFFF" w:themeColor="background1"/>
          </w:rPr>
          <w:fldChar w:fldCharType="separate"/>
        </w:r>
        <w:r w:rsidR="008B045D" w:rsidRPr="008B045D">
          <w:rPr>
            <w:noProof/>
            <w:color w:val="FFFFFF" w:themeColor="background1"/>
            <w:lang w:val="ru-RU"/>
          </w:rPr>
          <w:t>1</w:t>
        </w:r>
        <w:r w:rsidRPr="00294090">
          <w:rPr>
            <w:color w:val="FFFFFF" w:themeColor="background1"/>
          </w:rPr>
          <w:fldChar w:fldCharType="end"/>
        </w:r>
      </w:p>
    </w:sdtContent>
  </w:sdt>
  <w:p w:rsidR="00294090" w:rsidRDefault="0029409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764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E5047"/>
    <w:multiLevelType w:val="hybridMultilevel"/>
    <w:tmpl w:val="4FC827FC"/>
    <w:lvl w:ilvl="0" w:tplc="B86EDDA2">
      <w:start w:val="1"/>
      <w:numFmt w:val="decimal"/>
      <w:lvlText w:val="%1."/>
      <w:lvlJc w:val="left"/>
      <w:pPr>
        <w:ind w:left="1144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326B7505"/>
    <w:multiLevelType w:val="hybridMultilevel"/>
    <w:tmpl w:val="4FC827FC"/>
    <w:lvl w:ilvl="0" w:tplc="B86EDDA2">
      <w:start w:val="1"/>
      <w:numFmt w:val="decimal"/>
      <w:lvlText w:val="%1."/>
      <w:lvlJc w:val="left"/>
      <w:pPr>
        <w:ind w:left="1144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5F396B91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952C5E"/>
    <w:multiLevelType w:val="hybridMultilevel"/>
    <w:tmpl w:val="3EACAB74"/>
    <w:lvl w:ilvl="0" w:tplc="B3E283F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A1"/>
    <w:rsid w:val="000208E3"/>
    <w:rsid w:val="00023D03"/>
    <w:rsid w:val="00041422"/>
    <w:rsid w:val="000469C2"/>
    <w:rsid w:val="0006003E"/>
    <w:rsid w:val="00062C62"/>
    <w:rsid w:val="000701FF"/>
    <w:rsid w:val="00073952"/>
    <w:rsid w:val="0007664D"/>
    <w:rsid w:val="000834EE"/>
    <w:rsid w:val="00087E9B"/>
    <w:rsid w:val="000A2A36"/>
    <w:rsid w:val="000A43C9"/>
    <w:rsid w:val="000D5866"/>
    <w:rsid w:val="000D5C50"/>
    <w:rsid w:val="001118E1"/>
    <w:rsid w:val="0012550D"/>
    <w:rsid w:val="00127591"/>
    <w:rsid w:val="001331DB"/>
    <w:rsid w:val="00140D2B"/>
    <w:rsid w:val="001450B1"/>
    <w:rsid w:val="001616C3"/>
    <w:rsid w:val="00161EAA"/>
    <w:rsid w:val="00171B7D"/>
    <w:rsid w:val="001C1C05"/>
    <w:rsid w:val="001C513B"/>
    <w:rsid w:val="001C5AA1"/>
    <w:rsid w:val="001E0B99"/>
    <w:rsid w:val="0021655C"/>
    <w:rsid w:val="00267709"/>
    <w:rsid w:val="00294090"/>
    <w:rsid w:val="002A1149"/>
    <w:rsid w:val="002A6CC1"/>
    <w:rsid w:val="002C0BF9"/>
    <w:rsid w:val="002D24BF"/>
    <w:rsid w:val="00346DDD"/>
    <w:rsid w:val="00380B86"/>
    <w:rsid w:val="00385EB8"/>
    <w:rsid w:val="003D0A6F"/>
    <w:rsid w:val="003E1975"/>
    <w:rsid w:val="003F23CB"/>
    <w:rsid w:val="00422E1C"/>
    <w:rsid w:val="00440A50"/>
    <w:rsid w:val="00445386"/>
    <w:rsid w:val="00450D93"/>
    <w:rsid w:val="004861F4"/>
    <w:rsid w:val="004B46B0"/>
    <w:rsid w:val="004C5775"/>
    <w:rsid w:val="004D3863"/>
    <w:rsid w:val="00531FEF"/>
    <w:rsid w:val="00532B31"/>
    <w:rsid w:val="00540F03"/>
    <w:rsid w:val="00546E2D"/>
    <w:rsid w:val="00576BA0"/>
    <w:rsid w:val="005B6833"/>
    <w:rsid w:val="005C5D60"/>
    <w:rsid w:val="005C5EEF"/>
    <w:rsid w:val="005D4396"/>
    <w:rsid w:val="00602F0A"/>
    <w:rsid w:val="006129F0"/>
    <w:rsid w:val="00614C87"/>
    <w:rsid w:val="00621830"/>
    <w:rsid w:val="006357AF"/>
    <w:rsid w:val="00671E02"/>
    <w:rsid w:val="00673A13"/>
    <w:rsid w:val="006752AB"/>
    <w:rsid w:val="00692E05"/>
    <w:rsid w:val="006A7079"/>
    <w:rsid w:val="006B13D1"/>
    <w:rsid w:val="006B7C0A"/>
    <w:rsid w:val="006E1E80"/>
    <w:rsid w:val="006F7BB4"/>
    <w:rsid w:val="00730A75"/>
    <w:rsid w:val="0073667C"/>
    <w:rsid w:val="00754600"/>
    <w:rsid w:val="007823A7"/>
    <w:rsid w:val="00787214"/>
    <w:rsid w:val="007B2505"/>
    <w:rsid w:val="007C192B"/>
    <w:rsid w:val="007F22DE"/>
    <w:rsid w:val="00810AF2"/>
    <w:rsid w:val="0083176B"/>
    <w:rsid w:val="00853CCD"/>
    <w:rsid w:val="008643A0"/>
    <w:rsid w:val="008735BE"/>
    <w:rsid w:val="00877060"/>
    <w:rsid w:val="00890803"/>
    <w:rsid w:val="008A2D3F"/>
    <w:rsid w:val="008B045D"/>
    <w:rsid w:val="008C2433"/>
    <w:rsid w:val="0091308C"/>
    <w:rsid w:val="009338F1"/>
    <w:rsid w:val="00951074"/>
    <w:rsid w:val="00965310"/>
    <w:rsid w:val="00986DC3"/>
    <w:rsid w:val="009A4075"/>
    <w:rsid w:val="009E4A5D"/>
    <w:rsid w:val="00A17A44"/>
    <w:rsid w:val="00A24025"/>
    <w:rsid w:val="00A50630"/>
    <w:rsid w:val="00A52716"/>
    <w:rsid w:val="00A56217"/>
    <w:rsid w:val="00A6035C"/>
    <w:rsid w:val="00A8421B"/>
    <w:rsid w:val="00AC28E1"/>
    <w:rsid w:val="00AD6BA1"/>
    <w:rsid w:val="00B07B19"/>
    <w:rsid w:val="00B23205"/>
    <w:rsid w:val="00B35F36"/>
    <w:rsid w:val="00B439BE"/>
    <w:rsid w:val="00B5402D"/>
    <w:rsid w:val="00B660A6"/>
    <w:rsid w:val="00B70391"/>
    <w:rsid w:val="00B94934"/>
    <w:rsid w:val="00BA1CEF"/>
    <w:rsid w:val="00BC1FFF"/>
    <w:rsid w:val="00BF53E6"/>
    <w:rsid w:val="00C033BB"/>
    <w:rsid w:val="00C12AFB"/>
    <w:rsid w:val="00C20435"/>
    <w:rsid w:val="00C26389"/>
    <w:rsid w:val="00C43264"/>
    <w:rsid w:val="00C77125"/>
    <w:rsid w:val="00CA4BBA"/>
    <w:rsid w:val="00CE5A91"/>
    <w:rsid w:val="00D3001E"/>
    <w:rsid w:val="00D57D1F"/>
    <w:rsid w:val="00D60BBA"/>
    <w:rsid w:val="00D708AD"/>
    <w:rsid w:val="00D7703F"/>
    <w:rsid w:val="00D92045"/>
    <w:rsid w:val="00D92909"/>
    <w:rsid w:val="00DB2E7E"/>
    <w:rsid w:val="00DC3B14"/>
    <w:rsid w:val="00DD29AF"/>
    <w:rsid w:val="00DE245B"/>
    <w:rsid w:val="00DF104D"/>
    <w:rsid w:val="00DF5BA2"/>
    <w:rsid w:val="00E00103"/>
    <w:rsid w:val="00E235B4"/>
    <w:rsid w:val="00E4014E"/>
    <w:rsid w:val="00EB32BB"/>
    <w:rsid w:val="00EC7C5F"/>
    <w:rsid w:val="00ED52B3"/>
    <w:rsid w:val="00ED75C9"/>
    <w:rsid w:val="00F90662"/>
    <w:rsid w:val="00FE2FB5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10FCD6A-7A4B-4F20-AC9A-B65133B7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1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org307</cp:lastModifiedBy>
  <cp:revision>47</cp:revision>
  <cp:lastPrinted>2021-12-28T08:02:00Z</cp:lastPrinted>
  <dcterms:created xsi:type="dcterms:W3CDTF">2021-04-26T19:42:00Z</dcterms:created>
  <dcterms:modified xsi:type="dcterms:W3CDTF">2021-12-28T12:39:00Z</dcterms:modified>
</cp:coreProperties>
</file>