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C0F9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1C0F9E">
        <w:rPr>
          <w:b/>
          <w:spacing w:val="40"/>
          <w:sz w:val="16"/>
          <w:szCs w:val="16"/>
          <w:lang w:val="uk-UA"/>
        </w:rPr>
        <w:t>ПЕРЕЛІК</w:t>
      </w:r>
    </w:p>
    <w:p w:rsidR="001C0F9E" w:rsidRPr="001C0F9E" w:rsidRDefault="001C0F9E" w:rsidP="0024139B">
      <w:pPr>
        <w:jc w:val="center"/>
        <w:rPr>
          <w:b/>
          <w:sz w:val="16"/>
          <w:szCs w:val="16"/>
          <w:lang w:val="uk-UA"/>
        </w:rPr>
      </w:pPr>
      <w:r w:rsidRPr="001C0F9E">
        <w:rPr>
          <w:b/>
          <w:sz w:val="16"/>
          <w:szCs w:val="16"/>
          <w:lang w:val="uk-UA"/>
        </w:rPr>
        <w:t>рішень виконкому міської ради, прийнятих</w:t>
      </w:r>
    </w:p>
    <w:p w:rsidR="00927FC1" w:rsidRPr="001C0F9E" w:rsidRDefault="001C0F9E" w:rsidP="0024139B">
      <w:pPr>
        <w:jc w:val="center"/>
        <w:rPr>
          <w:b/>
          <w:sz w:val="16"/>
          <w:szCs w:val="16"/>
          <w:lang w:val="uk-UA"/>
        </w:rPr>
      </w:pPr>
      <w:r w:rsidRPr="001C0F9E">
        <w:rPr>
          <w:b/>
          <w:sz w:val="16"/>
          <w:szCs w:val="16"/>
          <w:lang w:val="uk-UA"/>
        </w:rPr>
        <w:t xml:space="preserve"> 17 серпня 2022 року</w:t>
      </w:r>
    </w:p>
    <w:p w:rsidR="0024139B" w:rsidRPr="001C0F9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440"/>
        <w:gridCol w:w="1418"/>
        <w:gridCol w:w="1903"/>
        <w:gridCol w:w="1399"/>
        <w:gridCol w:w="1298"/>
        <w:gridCol w:w="1276"/>
        <w:gridCol w:w="1499"/>
        <w:gridCol w:w="1029"/>
      </w:tblGrid>
      <w:tr w:rsidR="009F37F4" w:rsidRPr="001C0F9E" w:rsidTr="001C0F9E">
        <w:trPr>
          <w:tblHeader/>
        </w:trPr>
        <w:tc>
          <w:tcPr>
            <w:tcW w:w="675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440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8" w:type="dxa"/>
            <w:shd w:val="clear" w:color="auto" w:fill="auto"/>
          </w:tcPr>
          <w:p w:rsidR="009F37F4" w:rsidRPr="001C0F9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Га</w:t>
            </w:r>
            <w:r w:rsidR="00672F48" w:rsidRPr="001C0F9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1C0F9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29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1C0F9E" w:rsidTr="001C0F9E">
        <w:tc>
          <w:tcPr>
            <w:tcW w:w="675" w:type="dxa"/>
            <w:shd w:val="clear" w:color="auto" w:fill="auto"/>
          </w:tcPr>
          <w:p w:rsidR="009F37F4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погодження письмового звіту щодо виконання бюджету Криворізької   міської   територіальної громади  за  I  півріччя  2022 року</w:t>
            </w:r>
          </w:p>
        </w:tc>
        <w:tc>
          <w:tcPr>
            <w:tcW w:w="1253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557 від 17.08.2022</w:t>
            </w:r>
          </w:p>
        </w:tc>
        <w:tc>
          <w:tcPr>
            <w:tcW w:w="1440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18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Показники бюджету за  I  півріччя  2022 року, звіт</w:t>
            </w:r>
          </w:p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«Про бюджет Криворізької міської територіальної громади на 2022 рік»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558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Показники міського бюджету на 2022 року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затвердження Плану заходів із забезпечення складання  проекту бюджету Криворізької  міської територіальної громади на 2023 рік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559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Плану заходів та складання  проекту бюджету на 2023 рік, заходів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одноразової матеріальної допомоги мешканцям міста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560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1C0F9E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допомога, мешканці міста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 внесення  змін до Програми соціальної підтримки населення  у 2017-2022 роках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561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1C0F9E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Зміни, Програма соціальної підтримки населення  у 2017-2022 роках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одноразової матеріальної допомоги учасникам бойових дій у антитерористичній операції на сході України та операції об’єднаних сил у Донецькій і Луганській областях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562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Допомога, АТО, УБД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20.07.2022 №494 «Про надання одноразової матеріальної допомоги учасникам бойових дій у антитерористичній операції на сході України та операції об’єднаних сил у Донецькій і Луганській областях»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563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Допомога, АТО, УБД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одноразової матеріальної допомоги до Дня чорнобильської трагедії та щомісячної матеріальної допомоги особам з інвалідністю внаслідок війни І-ІІІ групи з числа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віднесеним до категорії 1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564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 до Дня чорнобильської трагедії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матеріальної допомоги мешканцям міста на оплату послуг на поховання громадян-учасників ліквідації наслідків аварії на Чорнобильській атомній електростанції</w:t>
            </w:r>
          </w:p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565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 на поховання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надання гр.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Кудіну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О.В., постраждалому внаслідок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чорнобиль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1C0F9E">
              <w:rPr>
                <w:sz w:val="16"/>
                <w:szCs w:val="16"/>
                <w:lang w:val="uk-UA"/>
              </w:rPr>
              <w:t>ської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катастрофи, віднесеному до категорії 1, одноразової матеріальної допомоги мешканцям м. Кривого Рогу на відшкодування вартості проїзду автомобільним або залізничним транспортом один раз на рік до будь-якого пункту України і в зворотному напрямку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566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 на відшкодування проїзду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матеріальної допомоги дітям з інвалідністю, які потребують забезпечення підгузками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567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 дітям з інвалідністю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матеріальної допомоги дітям, хворим на цукровий діабет І типу, інсулінозалежним, для забезпечення витратними матеріалами й лікарськими засобами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568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 дітям з інвалідністю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 надання  матеріальної допомоги гр.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Деребаській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Н.С.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569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 внесення  змін  до  складу комітету  із забезпечення доступності осіб з інвалідністю та інших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маломобільних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груп населення до об’єктів соціальної та інженерно-транспортної інфраструктури й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570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Зміни  до  складу комітету  доступності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надання матеріальної допомоги дітям з інвалідністю або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онкохворим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дітям, хвороба яких перебуває в стадії ремісії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571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Допомога дітям з інвалідністю 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надання матеріальної допомоги особам з інвалідністю з дитинства, у тому числі особам з інвалідністю з дитинства у віці від 18 до 23 років, які отримують освіту в закладах загальної середньої, професійно-технічної, фахової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передвищої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>, вищої освіти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572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 особам з інвалідністю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  надання   матеріальної  допомоги гр.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Главному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О.М. для придбання спеціального засобу для безперешкодного доступу</w:t>
            </w:r>
          </w:p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573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 особі з інвалідністю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одноразової матеріальної допомоги особам з  інвалідністю ІІ, ІІІ груп, працівникам органів Міністерств внутрішніх справ та надзвичайних ситуацій України, інвалідність яких пов’язана з виконанням службових обов’язків, сім’ям, дітям загиблих під час виконання службових обов’язків працівників органів Міністерств внутрішніх справ та надзвичайних ситуацій України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574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Допомога МНС, МВД, особи з  інвалідністю, сім’ям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одноразової матеріальної допомоги особам з інвалідністю внаслідок війни ІІ-ІІІ груп до Дня вшанування учасників антитерористичної операції на сході України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575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Допомога до Дня вшанування учасників АТО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матеріальної допомоги дітям, які мають статус «Дитина, яка постраждала внаслідок воєнних дій та збройних конфліктів»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576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Виплата матеріальної допомоги дітям ВПО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матеріальної допомоги пільговим категоріям мешканців м. Кривого Рогу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577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Виплата одноразової матеріальної допомоги воїнам-інтернаціоналістам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з бюджету Криворізької  міської територіальної громади одноразової матеріальної допомоги головам первинних організацій Криворізької міської організації ветеранів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578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Матеріальна допомога головам первинних організацій 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матеріальної допомоги мешканцям Інгулецького району м. Кривого Рогу на усунення пошкоджень нерухомого майна внаслідок військової агресії Російської Федерації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579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Допомога, усунення пошкоджень майна 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рішень виконкому міської ради від 19.01.2022 №11, 23.03.2022 № 144 «Про надання щомісячної компенсації витрат на оплату житлово-комунальних послуг окремим категоріям мешканців міста»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580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Зміни, щомісячна компенсація, житлово-комунальні послуги</w:t>
            </w:r>
          </w:p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22.07.2020 №339 «Про затвердження Регламенту Контакт-центру виконкому Криворізької міської ради та Класифікатора основних заявок мешканців міста»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581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Звернення громадян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1C0F9E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13.05.2015 №210 «Про соціальний 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проєкт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“Зігріємо турботою  ветерана”»</w:t>
            </w: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582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Організація підприємництва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соціальний 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проєкт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“Зігріємо турботою  ветерана”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lastRenderedPageBreak/>
              <w:t>27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затвердження звіту про періодичне відстеження результативності регуляторного акта - рішення виконкому міської ради від 22.05.2018 №251 «Про внесення змін до рішення виконкому міської ради від 23.05.2017 №253 “Про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підприємництва”»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583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часткову компенсацію відсоткових ставок за кредитами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 14.03.2017 №113 «Про створення комісії з відбору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зі створення нових робочих місць,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584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відбір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проєктів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зі створення нових робочих місць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585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розвитку підприємництва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Регуляторна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часткової компенсації відсоткових ставок за кредитами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призначення щорічних стипендій  для  провідних спортсменів і тренерів м. Кривого Рогу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586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Щорічна, стипендія, спортсмени, тренери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 матеріальної  допомоги спортсменам  з  інвалідністю до Дня фізичної культури і спорту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587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Підтримка  спортсменів  з  інвалідністю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одноразової матеріальної допомоги багатодітним сім’ям міста бюджетним коштом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588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Матеріальна допомога багатодітним сім’ям міста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складу міської координаційної ради з питань сімейної та гендерної політики, запобігання та протидії домашньому насильству й торгівлі людьми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589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Сімейна, гендерна, демографічна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складу міської координаційної ради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14.12.2016 №532 «Про призначення стипендій ім. В.М. Гурова студентам вищих державних навчальних закладів та учням професійно-технічних навчальних закладів міста гірничо-металургійного напряму»</w:t>
            </w:r>
          </w:p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590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Молодіжна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Щорічна стипендія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lastRenderedPageBreak/>
              <w:t>35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внесення змін до складу міської комісії з призначення стипендій ім. В.М. Гурова студентам (учням) закладів вищої, фахової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передвищої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>, професійної (професійно-технічної) освіти міста гірничо-металургійного напряму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591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Молодіжна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Щорічна стипендія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внесення змін до складу міської комісії з питань призначення стипендії ім. В.Ф.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Бизова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для молодих науковців м. Кривого Рогу та затвердження його в новій редакції 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592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Молодіжна політика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Щорічна стипендія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складу міської комісії з  призначення відзнаки Криворізького міського голови для обдарованих дітей і молоді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593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Обдарована молодь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Відзнаки для обдарованої молоді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затвердження передавальних актів щодо реорганізації окремих комунальних закладів загальної середньої освіти Центрально-Міського району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594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Передавальний акт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затвердження передавального акта щодо реорганізації Криворізької загальноосвітньої школи I-III ступенів №105 Криворізької міської ради Дніпропетровської області шляхом приєднання її до Криворізької загальноосвітньої школи I-III ступенів №50 Криворізької міської ради Дніпропетровської області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595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освіти і науки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Передавальний акт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складу координаційної ради з питань соціального  захисту дітей при  виконкомі  міської   ради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596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Зміни у складів координаційної ради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рішень виконкому міської ради з питань роботи Центру адміністративних послуг «Віза» («Центр Дії») виконкому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597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Центру «Віза», надання адміністративних послуг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уповноваження посадових осіб департаменту адміністративних послуг на розгляд протоколів про адміністративні правопорушення та внесення змін до рішення виконкому міської ради від 12.04.2017 №154 «Про нові аспекти надання адміністративних, інших публічних послуг у Центрі адміністративних послуг «Віза» («Центр Дії») виконкому Криворізької міської ради та його територіальних підрозділах»</w:t>
            </w:r>
          </w:p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598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Центру «Віза», адміністративні послуги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lastRenderedPageBreak/>
              <w:t>43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19.01.2022 №27 «Про встановлення тарифів на послуги з поводження з побутовими відходами (збирання, перевезення та захоронення) у м. Кривому Розі»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599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внесення змін до складу міської постійно діючої комісії з питань поводження з безхазяйними відходами 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600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встановлення вартості окремих видів ритуальних послуг відповідно до необхідного мінімального переліку для Комунального підприємства «Ритуал Сервіс Плюс»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601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встановлення вартості ритуальних послуг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дозволу на відключення власників (співвласників) житлових будинків від системи централізованого опалення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602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надання дозволу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відмову власникам (співвласникам) житлових будинків у наданні дозволу на відключення від системи централізованого опалення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603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відмову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Програми розвитку та утримання житлово-комунального господарства міста на період 2017-2022 років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604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дозволи на розміщення зовнішньої реклами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605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Відділ з питань реклами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Діяльність у сфері розміщення зовнішньої реклами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Дозволи, розміщення зовнішньої реклами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16.06.2021 №291 «Про затвердження інформаційних і технологічних карток публічних послуг, що надаються повноважним представником архівного відділу виконкому Криворізької міської ради через Центр адміністративних послуг «Віза» («Центр Дії»)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606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Архівний відділ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Публічні послуги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Інформаційні і технологічних карток публічних послуг архівного відділу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22.10.2021 №556 «Про затвердження інформаційної та технологічної карток публічної послуги, що надається архівним відділом виконкому Криворізької міської ради через Центр адміністративних послуг «Віза» («Центр Дії») виконкому Криворізької міської ради»</w:t>
            </w:r>
          </w:p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607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Архівний відділ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Публічні послуги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Інформаційні і технологічних картки публічних послуг архівного відділу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lastRenderedPageBreak/>
              <w:t>52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складу міської робочої групи з питань виконання Плану дій зі сталого енергетичного розвитку міста Кривого Рогу до 2025 року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608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Енергозбереження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План дій, робоча група, зміни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складу робочої групи щодо забезпечення ефективного функціонування внутрішнього фінансового контролю, усунення порушень чинного законодавства та запобігання проявам корупції у сфері використання бюджетних коштів і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609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Відділ внутрішнього аудиту апарату міської ради і виконкому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Внутрішній аудит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Робоча група, нова редакція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втрату чинності рішень виконкому міської ради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610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Функціонування електронного сервісу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внесення змін до міської програми містобудівної діяльності та створення </w:t>
            </w:r>
            <w:proofErr w:type="spellStart"/>
            <w:r w:rsidRPr="001C0F9E">
              <w:rPr>
                <w:sz w:val="16"/>
                <w:szCs w:val="16"/>
                <w:lang w:val="uk-UA"/>
              </w:rPr>
              <w:t>геоінформаційної</w:t>
            </w:r>
            <w:proofErr w:type="spellEnd"/>
            <w:r w:rsidRPr="001C0F9E">
              <w:rPr>
                <w:sz w:val="16"/>
                <w:szCs w:val="16"/>
                <w:lang w:val="uk-UA"/>
              </w:rPr>
              <w:t xml:space="preserve"> електронної містобудівної кадастрової системи м. Кривий Ріг на 2004-2025 рр.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611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Містобудування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Міська програма містобудівної діяльності 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Програми громадського порядку та громадської безпеки в м. Кривому Розі на період до 2025 року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612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0F9E" w:rsidRPr="001C0F9E" w:rsidTr="001C0F9E">
        <w:tc>
          <w:tcPr>
            <w:tcW w:w="675" w:type="dxa"/>
            <w:shd w:val="clear" w:color="auto" w:fill="auto"/>
          </w:tcPr>
          <w:p w:rsidR="001C0F9E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977" w:type="dxa"/>
            <w:shd w:val="clear" w:color="auto" w:fill="auto"/>
          </w:tcPr>
          <w:p w:rsidR="001C0F9E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04.04.2022 №184 «Про затвердження Порядку надання  та використання у 2022 році субвенції з бюджету Криворізької міської територіальної громади державному бюджету на виконання Програми громадського порядку та громадської безпеки в м. Кривому Розі на період до 2025 року»</w:t>
            </w:r>
          </w:p>
        </w:tc>
        <w:tc>
          <w:tcPr>
            <w:tcW w:w="125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613 від 17.08.2022</w:t>
            </w:r>
          </w:p>
        </w:tc>
        <w:tc>
          <w:tcPr>
            <w:tcW w:w="1440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18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 xml:space="preserve">Про внесення змін до рішення </w:t>
            </w:r>
          </w:p>
        </w:tc>
        <w:tc>
          <w:tcPr>
            <w:tcW w:w="13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1C0F9E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C0F9E" w:rsidTr="001C0F9E">
        <w:tc>
          <w:tcPr>
            <w:tcW w:w="675" w:type="dxa"/>
            <w:shd w:val="clear" w:color="auto" w:fill="auto"/>
          </w:tcPr>
          <w:p w:rsidR="009F37F4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9F37F4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614 від 17.08.2022</w:t>
            </w:r>
          </w:p>
        </w:tc>
        <w:tc>
          <w:tcPr>
            <w:tcW w:w="1440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8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Нагородження, відзнака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1C0F9E" w:rsidTr="001C0F9E">
        <w:tc>
          <w:tcPr>
            <w:tcW w:w="675" w:type="dxa"/>
            <w:shd w:val="clear" w:color="auto" w:fill="auto"/>
          </w:tcPr>
          <w:p w:rsidR="009F37F4" w:rsidRPr="001C0F9E" w:rsidRDefault="001C0F9E" w:rsidP="0024139B">
            <w:pPr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9F37F4" w:rsidRPr="001C0F9E" w:rsidRDefault="001C0F9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11.04.2018 №198 «Про затвердження Інструкції про порядок ведення обліку, зберігання, використання й знищення документів та інших матеріальних носіїв інформації, що містять службову інформацію, у виконкомі Криворізької міської ради в новій редакції»</w:t>
            </w:r>
          </w:p>
        </w:tc>
        <w:tc>
          <w:tcPr>
            <w:tcW w:w="1253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№ 615 від 17.08.2022</w:t>
            </w:r>
          </w:p>
        </w:tc>
        <w:tc>
          <w:tcPr>
            <w:tcW w:w="1440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8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Документи для службового використання</w:t>
            </w:r>
          </w:p>
        </w:tc>
        <w:tc>
          <w:tcPr>
            <w:tcW w:w="1399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1C0F9E" w:rsidRDefault="001C0F9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1C0F9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1C0F9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1C0F9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1C0F9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1C0F9E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2022-08-23T07:44:00Z</dcterms:created>
  <dcterms:modified xsi:type="dcterms:W3CDTF">2022-08-23T07:48:00Z</dcterms:modified>
</cp:coreProperties>
</file>