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14:paraId="4A1DCADA" w14:textId="0A347448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915CF5" w:rsidRPr="00915CF5">
        <w:rPr>
          <w:b/>
          <w:color w:val="000000"/>
        </w:rPr>
        <w:t xml:space="preserve">22 </w:t>
      </w:r>
      <w:r w:rsidR="00863364">
        <w:rPr>
          <w:b/>
          <w:color w:val="000000"/>
        </w:rPr>
        <w:t>лютого</w:t>
      </w:r>
      <w:r w:rsidR="00915CF5" w:rsidRPr="00915CF5">
        <w:rPr>
          <w:b/>
          <w:color w:val="000000"/>
        </w:rPr>
        <w:t xml:space="preserve"> </w:t>
      </w:r>
      <w:r w:rsidR="00AE138A" w:rsidRPr="000220DE">
        <w:rPr>
          <w:b/>
          <w:color w:val="000000"/>
        </w:rPr>
        <w:t>202</w:t>
      </w:r>
      <w:r w:rsidR="00863364">
        <w:rPr>
          <w:b/>
          <w:color w:val="000000"/>
        </w:rPr>
        <w:t>3</w:t>
      </w:r>
      <w:r w:rsidR="00AE138A" w:rsidRPr="00AE138A">
        <w:rPr>
          <w:b/>
          <w:color w:val="000000"/>
        </w:rPr>
        <w:t xml:space="preserve"> року 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4A835432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надано рекомендації. </w:t>
      </w:r>
    </w:p>
    <w:p w14:paraId="0E33A609" w14:textId="77777777"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14:paraId="6E75592B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26EAC5C7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17B22036" w14:textId="77777777" w:rsidR="005E6FAA" w:rsidRDefault="005E6FAA" w:rsidP="005E6FA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hanging="3"/>
        <w:jc w:val="center"/>
        <w:rPr>
          <w:b/>
          <w:i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РЕКОМЕНДАЦІЇ:</w:t>
      </w:r>
    </w:p>
    <w:p w14:paraId="278A84F2" w14:textId="77777777"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14:paraId="081AFCC7" w14:textId="77777777" w:rsidR="001647F2" w:rsidRDefault="005E6FAA" w:rsidP="00442F85">
      <w:pPr>
        <w:tabs>
          <w:tab w:val="left" w:pos="0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14:paraId="372EA399" w14:textId="0B035FD8" w:rsidR="00012E7F" w:rsidRPr="00863364" w:rsidRDefault="001647F2" w:rsidP="00863364">
      <w:pPr>
        <w:ind w:left="0" w:hanging="3"/>
        <w:jc w:val="both"/>
        <w:rPr>
          <w:szCs w:val="28"/>
        </w:rPr>
      </w:pPr>
      <w:r>
        <w:rPr>
          <w:szCs w:val="28"/>
        </w:rPr>
        <w:tab/>
      </w:r>
      <w:r w:rsidR="00863364">
        <w:rPr>
          <w:szCs w:val="28"/>
        </w:rPr>
        <w:tab/>
      </w:r>
      <w:r w:rsidR="00863364" w:rsidRPr="00863364">
        <w:rPr>
          <w:szCs w:val="28"/>
        </w:rPr>
        <w:t xml:space="preserve">Підписати звіт про періодичне відстеження результативності регуляторного </w:t>
      </w:r>
      <w:proofErr w:type="spellStart"/>
      <w:r w:rsidR="00863364" w:rsidRPr="00863364">
        <w:rPr>
          <w:szCs w:val="28"/>
        </w:rPr>
        <w:t>акта</w:t>
      </w:r>
      <w:proofErr w:type="spellEnd"/>
      <w:r w:rsidR="00863364" w:rsidRPr="00863364">
        <w:rPr>
          <w:szCs w:val="28"/>
        </w:rPr>
        <w:t xml:space="preserve"> рішення міської ради від 21.10.2015 № 4038 «Про затвердження Правил благоустрою в місті Кривому Розі», доручити розробникам його оприлюднити у терміни, встановлені законодавством</w:t>
      </w:r>
      <w:r w:rsidR="00863364">
        <w:rPr>
          <w:szCs w:val="28"/>
        </w:rPr>
        <w:t>.</w:t>
      </w:r>
    </w:p>
    <w:p w14:paraId="1346E4F3" w14:textId="77777777"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C9F2E1" w14:textId="1B80A009"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3CC20" w14:textId="77777777" w:rsidR="00AA0629" w:rsidRDefault="00AA0629">
      <w:pPr>
        <w:spacing w:line="240" w:lineRule="auto"/>
        <w:ind w:left="0" w:hanging="3"/>
      </w:pPr>
      <w:r>
        <w:separator/>
      </w:r>
    </w:p>
  </w:endnote>
  <w:endnote w:type="continuationSeparator" w:id="0">
    <w:p w14:paraId="31AECC20" w14:textId="77777777" w:rsidR="00AA0629" w:rsidRDefault="00AA0629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DADE1" w14:textId="77777777" w:rsidR="00AA0629" w:rsidRDefault="00AA0629">
      <w:pPr>
        <w:spacing w:line="240" w:lineRule="auto"/>
        <w:ind w:left="0" w:hanging="3"/>
      </w:pPr>
      <w:r>
        <w:separator/>
      </w:r>
    </w:p>
  </w:footnote>
  <w:footnote w:type="continuationSeparator" w:id="0">
    <w:p w14:paraId="4B09B133" w14:textId="77777777" w:rsidR="00AA0629" w:rsidRDefault="00AA0629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45F7E"/>
    <w:rsid w:val="00072D19"/>
    <w:rsid w:val="000C1735"/>
    <w:rsid w:val="000C78C3"/>
    <w:rsid w:val="001642F1"/>
    <w:rsid w:val="001647F2"/>
    <w:rsid w:val="001A39B9"/>
    <w:rsid w:val="001B0765"/>
    <w:rsid w:val="001C47E7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D3864"/>
    <w:rsid w:val="00417C07"/>
    <w:rsid w:val="00442F85"/>
    <w:rsid w:val="004D40D8"/>
    <w:rsid w:val="00515272"/>
    <w:rsid w:val="00552531"/>
    <w:rsid w:val="00555AA5"/>
    <w:rsid w:val="005E6520"/>
    <w:rsid w:val="005E6FAA"/>
    <w:rsid w:val="006106AA"/>
    <w:rsid w:val="006734CC"/>
    <w:rsid w:val="006C49EE"/>
    <w:rsid w:val="006E67D9"/>
    <w:rsid w:val="00702A74"/>
    <w:rsid w:val="007612F9"/>
    <w:rsid w:val="00770EA9"/>
    <w:rsid w:val="00796369"/>
    <w:rsid w:val="007B4832"/>
    <w:rsid w:val="008163A1"/>
    <w:rsid w:val="00863364"/>
    <w:rsid w:val="00871ADD"/>
    <w:rsid w:val="008C5A8A"/>
    <w:rsid w:val="008C726A"/>
    <w:rsid w:val="008D4C3B"/>
    <w:rsid w:val="00915CF5"/>
    <w:rsid w:val="00A52A60"/>
    <w:rsid w:val="00A67DA4"/>
    <w:rsid w:val="00AA0629"/>
    <w:rsid w:val="00AB31A5"/>
    <w:rsid w:val="00AD7F85"/>
    <w:rsid w:val="00AE138A"/>
    <w:rsid w:val="00AF746D"/>
    <w:rsid w:val="00B02A34"/>
    <w:rsid w:val="00B73494"/>
    <w:rsid w:val="00B93699"/>
    <w:rsid w:val="00BC51D3"/>
    <w:rsid w:val="00BC76EC"/>
    <w:rsid w:val="00BF1A2F"/>
    <w:rsid w:val="00C05D0E"/>
    <w:rsid w:val="00C4482C"/>
    <w:rsid w:val="00C55CCF"/>
    <w:rsid w:val="00C95495"/>
    <w:rsid w:val="00CD5568"/>
    <w:rsid w:val="00D051BD"/>
    <w:rsid w:val="00D06D50"/>
    <w:rsid w:val="00D17F64"/>
    <w:rsid w:val="00D468A3"/>
    <w:rsid w:val="00D5097D"/>
    <w:rsid w:val="00D74D2A"/>
    <w:rsid w:val="00D754D5"/>
    <w:rsid w:val="00D85E79"/>
    <w:rsid w:val="00DB72FA"/>
    <w:rsid w:val="00DD36C3"/>
    <w:rsid w:val="00E17563"/>
    <w:rsid w:val="00EA04C0"/>
    <w:rsid w:val="00EA1A3D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452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org310_6</cp:lastModifiedBy>
  <cp:revision>44</cp:revision>
  <cp:lastPrinted>2023-02-24T06:11:00Z</cp:lastPrinted>
  <dcterms:created xsi:type="dcterms:W3CDTF">2021-04-26T19:50:00Z</dcterms:created>
  <dcterms:modified xsi:type="dcterms:W3CDTF">2023-02-24T06:24:00Z</dcterms:modified>
</cp:coreProperties>
</file>