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CF" w:rsidRPr="00BC07BB" w:rsidRDefault="00D06CCF" w:rsidP="00ED6BA9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CCF" w:rsidRPr="00BC07BB" w:rsidRDefault="009D7189" w:rsidP="00966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 w:rsidR="00163E2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D06CCF" w:rsidRPr="00BC07BB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</w:t>
      </w:r>
    </w:p>
    <w:p w:rsidR="00966EA6" w:rsidRDefault="00966EA6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7C43D2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</w:p>
    <w:p w:rsidR="00163E2A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3E2A" w:rsidRPr="00BC07BB" w:rsidRDefault="00163E2A" w:rsidP="007C43D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_________________Олександр Катриченко</w:t>
      </w:r>
    </w:p>
    <w:p w:rsidR="00D06CCF" w:rsidRPr="00BC07BB" w:rsidRDefault="00D06CCF" w:rsidP="00D06CCF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06CCF" w:rsidRPr="00BC07BB" w:rsidRDefault="00D06CCF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7189" w:rsidRPr="00BC07BB" w:rsidRDefault="009D718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55DB3" w:rsidRPr="0012356E" w:rsidRDefault="00A8722F" w:rsidP="00E72E3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A04382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D7189" w:rsidRPr="009D7189" w:rsidRDefault="00F42E7E" w:rsidP="009D7189">
      <w:pPr>
        <w:pStyle w:val="50"/>
        <w:shd w:val="clear" w:color="auto" w:fill="auto"/>
        <w:spacing w:before="0" w:after="0" w:line="20" w:lineRule="atLeast"/>
        <w:rPr>
          <w:bCs/>
          <w:i/>
          <w:sz w:val="28"/>
          <w:szCs w:val="28"/>
          <w:lang w:val="uk-UA" w:eastAsia="uk-UA" w:bidi="uk-UA"/>
        </w:rPr>
      </w:pPr>
      <w:r w:rsidRPr="009D7189">
        <w:rPr>
          <w:bCs/>
          <w:i/>
          <w:iCs/>
          <w:sz w:val="28"/>
          <w:szCs w:val="28"/>
        </w:rPr>
        <w:t xml:space="preserve">засідання </w:t>
      </w:r>
      <w:r w:rsidR="009D7189" w:rsidRPr="009D7189">
        <w:rPr>
          <w:bCs/>
          <w:i/>
          <w:sz w:val="28"/>
          <w:szCs w:val="28"/>
          <w:lang w:val="uk-UA" w:eastAsia="uk-UA" w:bidi="uk-UA"/>
        </w:rPr>
        <w:t>постійно діючої комісії для розгляду питань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 xml:space="preserve"> щодо відключення споживачів від систем (мереж) </w:t>
      </w:r>
    </w:p>
    <w:p w:rsidR="009D7189" w:rsidRPr="009D7189" w:rsidRDefault="009D7189" w:rsidP="009D7189"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</w:pPr>
      <w:r w:rsidRPr="009D718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 w:bidi="uk-UA"/>
        </w:rPr>
        <w:t>централізованого опалення (теплопостачання) та постачання гарячої води</w:t>
      </w:r>
    </w:p>
    <w:p w:rsidR="005370E7" w:rsidRPr="0012356E" w:rsidRDefault="005370E7" w:rsidP="00E72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E7E" w:rsidRPr="0012356E" w:rsidRDefault="00F42E7E" w:rsidP="00F42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</w:rPr>
        <w:t>1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2356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12356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04382">
        <w:rPr>
          <w:rFonts w:ascii="Times New Roman" w:hAnsi="Times New Roman" w:cs="Times New Roman"/>
          <w:sz w:val="28"/>
          <w:szCs w:val="28"/>
          <w:lang w:val="uk-UA"/>
        </w:rPr>
        <w:t>13.08</w:t>
      </w:r>
      <w:r w:rsidR="00966EA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962365" w:rsidRPr="0012356E" w:rsidRDefault="00F42E7E" w:rsidP="00962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62365" w:rsidRDefault="00962365" w:rsidP="00962365">
      <w:pPr>
        <w:spacing w:after="0" w:line="240" w:lineRule="auto"/>
        <w:ind w:left="1311" w:hanging="6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356E">
        <w:rPr>
          <w:rFonts w:ascii="Times New Roman" w:hAnsi="Times New Roman" w:cs="Times New Roman"/>
          <w:sz w:val="28"/>
          <w:szCs w:val="28"/>
          <w:lang w:val="uk-UA"/>
        </w:rPr>
        <w:t>ГОЛОВУВАВ:</w:t>
      </w:r>
    </w:p>
    <w:p w:rsidR="00655DB3" w:rsidRPr="0012356E" w:rsidRDefault="00655DB3" w:rsidP="005B1F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7189" w:rsidRDefault="00A04382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Катриченко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>- голова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 xml:space="preserve"> комісії</w:t>
      </w:r>
    </w:p>
    <w:p w:rsidR="00966EA6" w:rsidRDefault="00A04382" w:rsidP="000E1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Олександр Володимирович</w:t>
      </w:r>
    </w:p>
    <w:p w:rsidR="00067C99" w:rsidRDefault="00067C99" w:rsidP="009D718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67C99" w:rsidRDefault="00067C99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ВЗЯЛИ УЧА</w:t>
      </w:r>
      <w:r w:rsidR="00966EA6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ТЬ:</w:t>
      </w:r>
    </w:p>
    <w:p w:rsidR="00966EA6" w:rsidRDefault="00966EA6" w:rsidP="00067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9"/>
        <w:tblW w:w="9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5755"/>
      </w:tblGrid>
      <w:tr w:rsidR="009D7189" w:rsidRPr="009D7189" w:rsidTr="00163E2A">
        <w:trPr>
          <w:trHeight w:val="34"/>
        </w:trPr>
        <w:tc>
          <w:tcPr>
            <w:tcW w:w="3973" w:type="dxa"/>
          </w:tcPr>
          <w:p w:rsid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Карий</w:t>
            </w:r>
          </w:p>
          <w:p w:rsidR="00A04382" w:rsidRPr="009D7189" w:rsidRDefault="00A04382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Іван Олександрович</w:t>
            </w:r>
          </w:p>
        </w:tc>
        <w:tc>
          <w:tcPr>
            <w:tcW w:w="5755" w:type="dxa"/>
          </w:tcPr>
          <w:p w:rsidR="009D7189" w:rsidRPr="009D7189" w:rsidRDefault="00A04382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заступник голови комісії</w:t>
            </w:r>
          </w:p>
        </w:tc>
      </w:tr>
      <w:tr w:rsidR="009D7189" w:rsidRPr="009D7189" w:rsidTr="00163E2A">
        <w:trPr>
          <w:trHeight w:val="34"/>
        </w:trPr>
        <w:tc>
          <w:tcPr>
            <w:tcW w:w="3973" w:type="dxa"/>
          </w:tcPr>
          <w:p w:rsidR="00A04382" w:rsidRDefault="00A04382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EA6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Гончаренко                                        </w:t>
            </w:r>
          </w:p>
          <w:p w:rsidR="00294E30" w:rsidRDefault="00FB7F3D" w:rsidP="00FB7F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Сергій Анатолійович                                                          </w:t>
            </w:r>
          </w:p>
          <w:p w:rsidR="00163E2A" w:rsidRDefault="00294E30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63E2A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Гаджиєв</w:t>
            </w:r>
          </w:p>
          <w:p w:rsidR="00294E30" w:rsidRPr="00294E30" w:rsidRDefault="00163E2A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Сергій Карипович</w:t>
            </w:r>
            <w:r w:rsidR="00294E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755" w:type="dxa"/>
          </w:tcPr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FB7F3D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перший заступник директора-головний інженер Комунального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підприємства «Кривбас</w:t>
            </w:r>
            <w:r w:rsidR="00163E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A043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водоканал»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ТОВ «Дніпровське управління регіонального будівництва</w:t>
            </w:r>
          </w:p>
        </w:tc>
      </w:tr>
      <w:tr w:rsidR="000E1A30" w:rsidRPr="00FB7F3D" w:rsidTr="00163E2A">
        <w:trPr>
          <w:trHeight w:val="34"/>
        </w:trPr>
        <w:tc>
          <w:tcPr>
            <w:tcW w:w="3973" w:type="dxa"/>
          </w:tcPr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1A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Потєшний                                          </w:t>
            </w:r>
          </w:p>
          <w:p w:rsidR="00294E30" w:rsidRDefault="00294E30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Юрій Григорович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4013B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Рябченко                                            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Тетяна Вікторівна</w:t>
            </w:r>
          </w:p>
          <w:p w:rsidR="00163E2A" w:rsidRDefault="00163E2A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50F0E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Стеблина                                            </w:t>
            </w:r>
          </w:p>
          <w:p w:rsidR="00294E30" w:rsidRDefault="00550F0E" w:rsidP="00F4013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 Володимирович</w:t>
            </w:r>
          </w:p>
          <w:p w:rsidR="00037235" w:rsidRPr="00294E30" w:rsidRDefault="00037235" w:rsidP="00294E3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</w:tcPr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14069" w:rsidRDefault="00294E30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директор КП «Кривбастеплоенерго» КМР</w:t>
            </w:r>
          </w:p>
          <w:p w:rsidR="00914069" w:rsidRDefault="00914069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63E2A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94E30" w:rsidRDefault="00163E2A" w:rsidP="00F4013B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секретар комісії</w:t>
            </w:r>
          </w:p>
          <w:p w:rsidR="00163E2A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0E1A30" w:rsidRDefault="00550F0E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служби котельного господарства та теплових мереж Комунального підприємства теплових мере</w:t>
            </w:r>
            <w:r w:rsidR="000372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 «Криворіжтепломережа»</w:t>
            </w:r>
          </w:p>
          <w:p w:rsidR="00163E2A" w:rsidRPr="009D7189" w:rsidRDefault="00163E2A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E1A30" w:rsidRPr="009D7189" w:rsidTr="00163E2A">
        <w:trPr>
          <w:trHeight w:val="34"/>
        </w:trPr>
        <w:tc>
          <w:tcPr>
            <w:tcW w:w="3973" w:type="dxa"/>
          </w:tcPr>
          <w:p w:rsidR="00550F0E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Шевчук</w:t>
            </w:r>
          </w:p>
          <w:p w:rsidR="00037235" w:rsidRDefault="00914069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Сергій Ярославович</w:t>
            </w:r>
          </w:p>
          <w:p w:rsidR="00914069" w:rsidRDefault="00914069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7235" w:rsidRPr="00037235" w:rsidRDefault="00037235" w:rsidP="0003723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5" w:type="dxa"/>
          </w:tcPr>
          <w:p w:rsidR="00037235" w:rsidRDefault="00550F0E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91406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теплової інспекції АТ «Криворізька теплоцентраль»</w:t>
            </w:r>
          </w:p>
          <w:p w:rsidR="000E1A30" w:rsidRPr="009D7189" w:rsidRDefault="000E1A30" w:rsidP="0091406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2F64" w:rsidRPr="00914069" w:rsidTr="00163E2A">
        <w:trPr>
          <w:trHeight w:val="34"/>
        </w:trPr>
        <w:tc>
          <w:tcPr>
            <w:tcW w:w="3973" w:type="dxa"/>
          </w:tcPr>
          <w:p w:rsidR="00CA2F64" w:rsidRPr="00CA2F64" w:rsidRDefault="00CA2F64" w:rsidP="00A858BF">
            <w:pPr>
              <w:pStyle w:val="50"/>
              <w:shd w:val="clear" w:color="auto" w:fill="auto"/>
              <w:spacing w:before="0" w:after="0" w:line="20" w:lineRule="atLeast"/>
              <w:jc w:val="left"/>
              <w:rPr>
                <w:rStyle w:val="510pt"/>
                <w:b w:val="0"/>
                <w:sz w:val="26"/>
                <w:szCs w:val="26"/>
              </w:rPr>
            </w:pPr>
          </w:p>
        </w:tc>
        <w:tc>
          <w:tcPr>
            <w:tcW w:w="5755" w:type="dxa"/>
          </w:tcPr>
          <w:p w:rsidR="00CA2F64" w:rsidRPr="00CA2F64" w:rsidRDefault="00CA2F64" w:rsidP="00CA2F64">
            <w:pPr>
              <w:pStyle w:val="50"/>
              <w:shd w:val="clear" w:color="auto" w:fill="auto"/>
              <w:spacing w:before="0" w:after="0" w:line="20" w:lineRule="atLeast"/>
              <w:jc w:val="both"/>
              <w:rPr>
                <w:rStyle w:val="510pt"/>
                <w:b w:val="0"/>
                <w:sz w:val="26"/>
                <w:szCs w:val="26"/>
              </w:rPr>
            </w:pPr>
          </w:p>
        </w:tc>
      </w:tr>
      <w:tr w:rsidR="000E1A30" w:rsidRPr="00914069" w:rsidTr="00163E2A">
        <w:trPr>
          <w:trHeight w:val="34"/>
        </w:trPr>
        <w:tc>
          <w:tcPr>
            <w:tcW w:w="3973" w:type="dxa"/>
          </w:tcPr>
          <w:p w:rsidR="000E1A30" w:rsidRPr="009D7189" w:rsidRDefault="000E1A30" w:rsidP="009D7189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5" w:type="dxa"/>
          </w:tcPr>
          <w:p w:rsidR="000E1A30" w:rsidRPr="009D7189" w:rsidRDefault="000E1A30" w:rsidP="009D718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655DB3" w:rsidRPr="009D7189" w:rsidRDefault="00F42E7E" w:rsidP="00014E74">
      <w:pPr>
        <w:tabs>
          <w:tab w:val="left" w:pos="7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lastRenderedPageBreak/>
        <w:t>ЧЕРГА ДЕННА:</w:t>
      </w:r>
    </w:p>
    <w:p w:rsidR="00BB65F4" w:rsidRPr="009D7189" w:rsidRDefault="00F42E7E" w:rsidP="00014E74">
      <w:pPr>
        <w:pStyle w:val="1"/>
        <w:jc w:val="both"/>
        <w:rPr>
          <w:b w:val="0"/>
          <w:bCs/>
          <w:i w:val="0"/>
          <w:iCs/>
          <w:sz w:val="26"/>
          <w:szCs w:val="26"/>
        </w:rPr>
      </w:pPr>
      <w:r w:rsidRPr="009D7189">
        <w:rPr>
          <w:b w:val="0"/>
          <w:i w:val="0"/>
          <w:sz w:val="26"/>
          <w:szCs w:val="26"/>
        </w:rPr>
        <w:t xml:space="preserve">         1. Розгляд питань щодо </w:t>
      </w:r>
      <w:r w:rsidRPr="009D7189">
        <w:rPr>
          <w:b w:val="0"/>
          <w:bCs/>
          <w:i w:val="0"/>
          <w:iCs/>
          <w:sz w:val="26"/>
          <w:szCs w:val="26"/>
        </w:rPr>
        <w:t>відключення споживачів від мереж централізованого опа</w:t>
      </w:r>
      <w:r w:rsidR="0066638D" w:rsidRPr="009D7189">
        <w:rPr>
          <w:b w:val="0"/>
          <w:bCs/>
          <w:i w:val="0"/>
          <w:iCs/>
          <w:sz w:val="26"/>
          <w:szCs w:val="26"/>
        </w:rPr>
        <w:t>лення</w:t>
      </w:r>
      <w:r w:rsidR="009D7189">
        <w:rPr>
          <w:b w:val="0"/>
          <w:bCs/>
          <w:i w:val="0"/>
          <w:iCs/>
          <w:sz w:val="26"/>
          <w:szCs w:val="26"/>
        </w:rPr>
        <w:t xml:space="preserve"> та постачання гарячої води</w:t>
      </w:r>
      <w:r w:rsidRPr="009D7189">
        <w:rPr>
          <w:b w:val="0"/>
          <w:bCs/>
          <w:i w:val="0"/>
          <w:iCs/>
          <w:sz w:val="26"/>
          <w:szCs w:val="26"/>
        </w:rPr>
        <w:t>.</w:t>
      </w:r>
    </w:p>
    <w:p w:rsidR="009D7189" w:rsidRPr="009D7189" w:rsidRDefault="009D7189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42E7E" w:rsidRPr="009D7189" w:rsidRDefault="00F42E7E" w:rsidP="00F42E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D7189">
        <w:rPr>
          <w:rFonts w:ascii="Times New Roman" w:hAnsi="Times New Roman" w:cs="Times New Roman"/>
          <w:sz w:val="26"/>
          <w:szCs w:val="26"/>
          <w:lang w:val="uk-UA"/>
        </w:rPr>
        <w:t>СЛУХАЛИ:</w:t>
      </w:r>
    </w:p>
    <w:p w:rsidR="009D7189" w:rsidRPr="009D7189" w:rsidRDefault="00037235" w:rsidP="009D71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550F0E" w:rsidRDefault="004010EB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 w:rsidRPr="009D7189">
        <w:rPr>
          <w:sz w:val="26"/>
          <w:szCs w:val="26"/>
          <w:lang w:val="uk-UA"/>
        </w:rPr>
        <w:t xml:space="preserve"> </w:t>
      </w:r>
      <w:r w:rsidR="00067C99">
        <w:rPr>
          <w:sz w:val="26"/>
          <w:szCs w:val="26"/>
          <w:lang w:val="uk-UA"/>
        </w:rPr>
        <w:tab/>
      </w:r>
      <w:r w:rsidR="00163E2A">
        <w:rPr>
          <w:sz w:val="26"/>
          <w:szCs w:val="26"/>
          <w:lang w:val="uk-UA"/>
        </w:rPr>
        <w:t>Олександра Катриченка</w:t>
      </w:r>
      <w:r w:rsidR="00037235">
        <w:rPr>
          <w:sz w:val="26"/>
          <w:szCs w:val="26"/>
          <w:lang w:val="uk-UA"/>
        </w:rPr>
        <w:t xml:space="preserve">, який проінформував </w:t>
      </w:r>
      <w:r w:rsidR="00037235" w:rsidRPr="009D7189">
        <w:rPr>
          <w:sz w:val="26"/>
          <w:szCs w:val="26"/>
        </w:rPr>
        <w:t xml:space="preserve">щодо </w:t>
      </w:r>
      <w:r w:rsidR="00163E2A">
        <w:rPr>
          <w:sz w:val="26"/>
          <w:szCs w:val="26"/>
          <w:lang w:val="uk-UA"/>
        </w:rPr>
        <w:t xml:space="preserve">наданих заяв на </w:t>
      </w:r>
      <w:r w:rsidR="00037235" w:rsidRPr="009D7189">
        <w:rPr>
          <w:bCs/>
          <w:iCs/>
          <w:sz w:val="26"/>
          <w:szCs w:val="26"/>
        </w:rPr>
        <w:t>відключення споживачів від мереж централізованого опалення</w:t>
      </w:r>
      <w:r w:rsidR="00037235">
        <w:rPr>
          <w:bCs/>
          <w:sz w:val="26"/>
          <w:szCs w:val="26"/>
          <w:lang w:val="uk-UA" w:eastAsia="uk-UA" w:bidi="uk-UA"/>
        </w:rPr>
        <w:t xml:space="preserve"> </w:t>
      </w:r>
      <w:r w:rsidR="00E72E3C">
        <w:rPr>
          <w:bCs/>
          <w:sz w:val="26"/>
          <w:szCs w:val="26"/>
          <w:lang w:val="uk-UA" w:eastAsia="uk-UA" w:bidi="uk-UA"/>
        </w:rPr>
        <w:t>за</w:t>
      </w:r>
      <w:r w:rsidR="00914069">
        <w:rPr>
          <w:bCs/>
          <w:sz w:val="26"/>
          <w:szCs w:val="26"/>
          <w:lang w:val="uk-UA" w:eastAsia="uk-UA" w:bidi="uk-UA"/>
        </w:rPr>
        <w:t xml:space="preserve"> адресами</w:t>
      </w:r>
      <w:r w:rsidR="00CA2F64">
        <w:rPr>
          <w:bCs/>
          <w:sz w:val="26"/>
          <w:szCs w:val="26"/>
          <w:lang w:val="uk-UA" w:eastAsia="uk-UA" w:bidi="uk-UA"/>
        </w:rPr>
        <w:t xml:space="preserve">: </w:t>
      </w:r>
    </w:p>
    <w:p w:rsidR="00163E2A" w:rsidRDefault="00163E2A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вул.Упіта, 43;</w:t>
      </w:r>
    </w:p>
    <w:p w:rsidR="00163E2A" w:rsidRDefault="00163E2A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вул.Харцизька, 5/1;</w:t>
      </w:r>
    </w:p>
    <w:p w:rsidR="00163E2A" w:rsidRDefault="00163E2A" w:rsidP="00163E2A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пр. Поштовий, 43/11;</w:t>
      </w:r>
    </w:p>
    <w:p w:rsidR="00227E72" w:rsidRDefault="00163E2A" w:rsidP="00914069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- об’єкти КП «Кривбасводоканал».</w:t>
      </w:r>
    </w:p>
    <w:p w:rsidR="005370E7" w:rsidRDefault="005370E7" w:rsidP="009D7189">
      <w:pPr>
        <w:pStyle w:val="50"/>
        <w:shd w:val="clear" w:color="auto" w:fill="auto"/>
        <w:spacing w:before="0" w:after="0" w:line="20" w:lineRule="atLeast"/>
        <w:jc w:val="both"/>
        <w:rPr>
          <w:bCs/>
          <w:iCs/>
          <w:sz w:val="26"/>
          <w:szCs w:val="26"/>
          <w:lang w:val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ВИРІШИЛИ:</w:t>
      </w:r>
    </w:p>
    <w:p w:rsidR="00AB0F59" w:rsidRDefault="00AB0F59" w:rsidP="00D069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B0F59" w:rsidRPr="00D06907" w:rsidRDefault="00914069" w:rsidP="00AB0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>. Надати д</w:t>
      </w:r>
      <w:r w:rsidR="00AB0F59">
        <w:rPr>
          <w:rFonts w:ascii="Times New Roman" w:hAnsi="Times New Roman" w:cs="Times New Roman"/>
          <w:sz w:val="26"/>
          <w:szCs w:val="26"/>
          <w:lang w:val="uk-UA"/>
        </w:rPr>
        <w:t xml:space="preserve">озвіл 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відключення </w:t>
      </w:r>
      <w:r w:rsidR="00227E72">
        <w:rPr>
          <w:rFonts w:ascii="Times New Roman" w:hAnsi="Times New Roman" w:cs="Times New Roman"/>
          <w:sz w:val="26"/>
          <w:szCs w:val="26"/>
          <w:lang w:val="uk-UA"/>
        </w:rPr>
        <w:t xml:space="preserve">житлового </w:t>
      </w:r>
      <w:r w:rsidR="00163E2A">
        <w:rPr>
          <w:rFonts w:ascii="Times New Roman" w:hAnsi="Times New Roman" w:cs="Times New Roman"/>
          <w:sz w:val="26"/>
          <w:szCs w:val="26"/>
          <w:lang w:val="uk-UA"/>
        </w:rPr>
        <w:t>будинку №43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>вул. Упіта</w:t>
      </w:r>
      <w:r w:rsidR="00AB0F59" w:rsidRPr="00D06907">
        <w:rPr>
          <w:rFonts w:ascii="Times New Roman" w:hAnsi="Times New Roman" w:cs="Times New Roman"/>
          <w:sz w:val="26"/>
          <w:szCs w:val="26"/>
          <w:lang w:val="uk-UA"/>
        </w:rPr>
        <w:t xml:space="preserve"> від  мереж централізованого опалення.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D453B">
        <w:rPr>
          <w:color w:val="2A2928"/>
          <w:sz w:val="26"/>
          <w:szCs w:val="26"/>
          <w:lang w:val="uk-UA"/>
        </w:rPr>
        <w:t xml:space="preserve">Для відключення будівлі, в тому числі житлового будинку, власник (співвласники) забезпечує розроблення проєкту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>, який має відповідати вимогам чинних державних будівельних норм та правил</w:t>
      </w:r>
      <w:r>
        <w:rPr>
          <w:color w:val="2A2928"/>
          <w:sz w:val="26"/>
          <w:szCs w:val="26"/>
          <w:lang w:val="uk-UA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</w:rPr>
        <w:t>Обрана система має забезпечити: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</w:rPr>
        <w:t>опалення місць загального користування та допоміжних приміщень у будинку;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</w:rPr>
        <w:t>ізоляцію та/або перенесення транзитних стояків (у разі потреби) тощо;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</w:rPr>
        <w:t>заміну (у разі потреби) внутрішньобудинкових систем газо- та/або електропостачання (залежно від типу нагрівачів).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здійснюється виконавцем відповідної комунальної послуги, або оператором зовнішніх інженерних мереж, якщо він не є виконавцем комунальної послуги, або залученим власником (співвласниками) суб'єктом господарювання, які у випадках, передбачених законодавством, мають ліцензію на провадження господарської діяльності з будівництва об'єктів, що за класом наслідків (відповідальності) належать до об'єктів із середніми та значними наслідками, з обов'язковим переліком робіт із монтажу внутрішніх інженерних мереж, систем, приладів і засобів вимірювання, в присутності виконавця відповідної комунальної послуги після отримання рішення органу місцевого самоврядування, що дозволяє відключення такої будівлі.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  <w:lang w:val="uk-UA"/>
        </w:rPr>
        <w:t xml:space="preserve"> здійснюється лише в міжопалювальний період, але не пізніше ніж 01 вересня.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</w:rPr>
        <w:t xml:space="preserve">Витрати, пов'язані з відключенням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>, здійснюються за рахунок власника (співвласників) та інших коштів, не заборонених законом.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 xml:space="preserve">Узгодження дати і часу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з виконавцями таких робіт та інформування про це співвласників багатоквартирного будинку здійснюється уповноваженою ними особою.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У разі виконання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 xml:space="preserve">оператором зовнішніх інженерних мереж або іншим залученим власником суб'єктом господарювання власник будівлі чи уповноважена особа співвласників багатоквартирного будинку письмово повідомляє виконавця послуг з постачання </w:t>
      </w:r>
      <w:r w:rsidRPr="00DD453B">
        <w:rPr>
          <w:color w:val="2A2928"/>
          <w:sz w:val="26"/>
          <w:szCs w:val="26"/>
          <w:lang w:val="uk-UA"/>
        </w:rPr>
        <w:lastRenderedPageBreak/>
        <w:t xml:space="preserve">теплової енергії, виконавця послуг з постачання гарячої води про дату і час виконання робіт із відключення не пізніше ніж за 15 календарних днів до дня виконання таких робіт. </w:t>
      </w:r>
      <w:r w:rsidRPr="00DD453B">
        <w:rPr>
          <w:color w:val="2A2928"/>
          <w:sz w:val="26"/>
          <w:szCs w:val="26"/>
        </w:rPr>
        <w:t xml:space="preserve">Неприбуття представників виконавців відповідних комунальних послуг за умови їх повідомлення не може бути підставою для відмови у виконанні робіт із відключення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Pr="00DD453B">
        <w:rPr>
          <w:color w:val="2A2928"/>
          <w:sz w:val="26"/>
          <w:szCs w:val="26"/>
        </w:rPr>
        <w:t>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</w:rPr>
      </w:pPr>
      <w:r w:rsidRPr="00DD453B">
        <w:rPr>
          <w:color w:val="2A2928"/>
          <w:sz w:val="26"/>
          <w:szCs w:val="26"/>
          <w:lang w:val="uk-UA"/>
        </w:rPr>
        <w:t xml:space="preserve">Після виконання робіт із відключення будівлі від </w:t>
      </w:r>
      <w:r w:rsidR="00314790">
        <w:rPr>
          <w:color w:val="2A2928"/>
          <w:sz w:val="26"/>
          <w:szCs w:val="26"/>
          <w:lang w:val="uk-UA"/>
        </w:rPr>
        <w:t>централізованого опалення</w:t>
      </w:r>
      <w:r w:rsidR="00314790" w:rsidRPr="00DD453B">
        <w:rPr>
          <w:color w:val="2A2928"/>
          <w:sz w:val="26"/>
          <w:szCs w:val="26"/>
          <w:lang w:val="uk-UA"/>
        </w:rPr>
        <w:t xml:space="preserve"> </w:t>
      </w:r>
      <w:r w:rsidRPr="00DD453B">
        <w:rPr>
          <w:color w:val="2A2928"/>
          <w:sz w:val="26"/>
          <w:szCs w:val="26"/>
          <w:lang w:val="uk-UA"/>
        </w:rPr>
        <w:t>складається акт про відключення будівлі, в тому числі житлового будинку, від зовнішніх інженерних систем (мереж) централізованого опалення (теплопостачання) / постач</w:t>
      </w:r>
      <w:r w:rsidR="00A6276C">
        <w:rPr>
          <w:color w:val="2A2928"/>
          <w:sz w:val="26"/>
          <w:szCs w:val="26"/>
          <w:lang w:val="uk-UA"/>
        </w:rPr>
        <w:t xml:space="preserve">ання гарячої води </w:t>
      </w:r>
      <w:r w:rsidRPr="00DD453B">
        <w:rPr>
          <w:color w:val="2A2928"/>
          <w:sz w:val="26"/>
          <w:szCs w:val="26"/>
          <w:lang w:val="uk-UA"/>
        </w:rPr>
        <w:t>по одному примірнику для власника / представника співвласників та кожного виконавця відповідної комунальної послуги, а також для оператора зовнішніх інженерних мереж або ін</w:t>
      </w:r>
      <w:r w:rsidR="00A6276C">
        <w:rPr>
          <w:color w:val="2A2928"/>
          <w:sz w:val="26"/>
          <w:szCs w:val="26"/>
          <w:lang w:val="uk-UA"/>
        </w:rPr>
        <w:t>шого суб'єкта господарювання</w:t>
      </w:r>
      <w:r w:rsidRPr="00DD453B">
        <w:rPr>
          <w:color w:val="2A2928"/>
          <w:sz w:val="26"/>
          <w:szCs w:val="26"/>
          <w:lang w:val="uk-UA"/>
        </w:rPr>
        <w:t xml:space="preserve">. </w:t>
      </w:r>
      <w:r w:rsidRPr="00DD453B">
        <w:rPr>
          <w:color w:val="2A2928"/>
          <w:sz w:val="26"/>
          <w:szCs w:val="26"/>
        </w:rPr>
        <w:t>Такий акт підписується усіма присутніми під час відключення сторонами: власником / представником співвласників та кожним виконавцем відповідної комунальної послуги, а також оператором зовнішніх інженерних мереж або іншим суб'єктом господарювання (у разі їх залучення).</w:t>
      </w:r>
    </w:p>
    <w:p w:rsidR="00DD453B" w:rsidRPr="00DD453B" w:rsidRDefault="00DD453B" w:rsidP="00DD453B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color w:val="2A2928"/>
          <w:sz w:val="26"/>
          <w:szCs w:val="26"/>
          <w:lang w:val="uk-UA"/>
        </w:rPr>
      </w:pPr>
      <w:r w:rsidRPr="00DD453B">
        <w:rPr>
          <w:color w:val="2A2928"/>
          <w:sz w:val="26"/>
          <w:szCs w:val="26"/>
          <w:lang w:val="uk-UA"/>
        </w:rPr>
        <w:t>Після підписання акта виконавець відповідної комунальної послуги повідомляє власника (співвласників) про перегляд умов або розірвання договору про надання відповідної комунальної послуги.</w:t>
      </w:r>
    </w:p>
    <w:p w:rsidR="00DD453B" w:rsidRDefault="00DD453B" w:rsidP="00DD453B">
      <w:pPr>
        <w:spacing w:after="0" w:line="240" w:lineRule="auto"/>
        <w:ind w:hanging="60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D453B" w:rsidRDefault="007E6FA4" w:rsidP="007E6FA4">
      <w:pPr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DD453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D453B"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r w:rsidR="006F7BC2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власників квартир </w:t>
      </w:r>
      <w:r w:rsidR="00DD453B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 w:rsid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ою</w:t>
      </w:r>
      <w:r w:rsidR="00B8686D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: Харцизька, 5/1</w:t>
      </w:r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, враховуючи, що зазначений будинок внесено до переліку багатоквартирних будинків, де 50% і більше </w:t>
      </w:r>
      <w:r w:rsidR="000E4B87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квартир </w:t>
      </w:r>
      <w:r w:rsidR="006F7BC2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відключено від централізованого опалення</w:t>
      </w:r>
      <w:r w:rsid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.</w:t>
      </w:r>
    </w:p>
    <w:p w:rsidR="00B8686D" w:rsidRDefault="006F7BC2" w:rsidP="00B8686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Для відокремлення (відключення) квартири чи нежитлового приміщення власник забезпечує розроблення проєкту відокремлення (відключення) квартири чи нежи</w:t>
      </w:r>
      <w:r w:rsid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bookmarkStart w:id="0" w:name="n62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 потреби, власник забезпечує виготовлення проєкту встановлення системи індивідуального теплопостачання (опалення та/або гарячого водопостачання) у такій квартирі чи нежитловому приміщенні, виготовленого відповідно до державних будівельних норм і правил.</w:t>
      </w:r>
      <w:bookmarkStart w:id="1" w:name="n63"/>
      <w:bookmarkEnd w:id="1"/>
    </w:p>
    <w:p w:rsidR="006F7BC2" w:rsidRDefault="006F7BC2" w:rsidP="00B8686D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міжопалювальний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опалення.</w:t>
      </w:r>
      <w:bookmarkStart w:id="2" w:name="n64"/>
      <w:bookmarkEnd w:id="2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bookmarkStart w:id="3" w:name="n72"/>
      <w:bookmarkEnd w:id="3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lastRenderedPageBreak/>
        <w:t xml:space="preserve"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</w:t>
      </w:r>
      <w:r w:rsidR="0031479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0E4B87" w:rsidRPr="000E4B87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4" w:name="n73"/>
      <w:bookmarkEnd w:id="4"/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t>Після підписання акта виконавець відповідної комунальної послуги повідомляє власника про перегляд умов або розірвання договору про надання послуги.</w:t>
      </w:r>
    </w:p>
    <w:p w:rsidR="000E4B87" w:rsidRPr="006F7BC2" w:rsidRDefault="000E4B87" w:rsidP="000E4B87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5" w:name="n74"/>
      <w:bookmarkEnd w:id="5"/>
    </w:p>
    <w:p w:rsidR="001303BC" w:rsidRDefault="00B8686D" w:rsidP="001303BC">
      <w:pPr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693A4B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  <w:r w:rsidR="00693A4B" w:rsidRPr="00693A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93A4B" w:rsidRPr="00DD453B">
        <w:rPr>
          <w:rFonts w:ascii="Times New Roman" w:hAnsi="Times New Roman" w:cs="Times New Roman"/>
          <w:sz w:val="26"/>
          <w:szCs w:val="26"/>
          <w:lang w:val="uk-UA"/>
        </w:rPr>
        <w:t xml:space="preserve">Надати дозвіл на відключення </w:t>
      </w:r>
      <w:r w:rsidR="00693A4B" w:rsidRPr="006F7BC2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власників квартир </w:t>
      </w:r>
      <w:r w:rsidR="00693A4B" w:rsidRPr="00DD453B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від систем централізованого опалення за адрес</w:t>
      </w:r>
      <w:r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 xml:space="preserve">ою: пр. Поштовий, 43/11, </w:t>
      </w:r>
      <w:r w:rsidR="001303BC">
        <w:rPr>
          <w:rFonts w:ascii="Times New Roman" w:hAnsi="Times New Roman" w:cs="Times New Roman"/>
          <w:bCs/>
          <w:sz w:val="26"/>
          <w:szCs w:val="26"/>
          <w:lang w:val="uk-UA" w:eastAsia="uk-UA" w:bidi="uk-UA"/>
        </w:rPr>
        <w:t>що зазначений будинок внесено до переліку багатоквартирних будинків, де 50% і більше квартир відключено від централізованого опалення.</w:t>
      </w:r>
    </w:p>
    <w:p w:rsidR="00693A4B" w:rsidRPr="006F7BC2" w:rsidRDefault="00693A4B" w:rsidP="001303BC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Для відокремлення (відключення) квартири чи нежитлового приміщення власник забезпечує розроблення проєкту відокремлення (відключення) квартири чи нежи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тлового приміщення від 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який виготовляється відповідно до державних будівельних норм і правил та має забезпечити ізоляцію транзитних стояків, а також, у разі потреби, перенесення транзитних стояків.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</w:rPr>
        <w:t>За потреби, власник забезпечує виготовлення проєкту встановлення системи індивідуального теплопостачання (опалення та/або гарячого водопостачання) у такій квартирі чи нежитловому приміщенні, виготовленого відповідно до державних будівельних норм і правил.</w:t>
      </w:r>
    </w:p>
    <w:p w:rsidR="00693A4B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Відокремлення (відключення)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здійснюється у міжопалювальний період не пізніше ніж 01 жовтня у спосіб, що не перешкоджає постачанню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теплової енергії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 інших квартир та нежитлових приміщень багатоквартирного будинку, приєднаних до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централізованого опалення. 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Усі витрати, пов’язані з відокремленням (відключенням) квартири чи нежитлового приміщення 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централізованого опалення</w:t>
      </w:r>
      <w:r w:rsidRPr="006F7BC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, здійснюються за рахунок власника.</w:t>
      </w:r>
    </w:p>
    <w:p w:rsidR="00693A4B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Після завершення робіт із відокремлення (відключення) квартири чи не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житлового приміщення від централізованого опалення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складається акт про відокремлення (відключення) квартири/нежитлового приміщення від мереж централізованого опале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ння </w:t>
      </w: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 по одному примірнику для власника, представника виконавця комунальної послуги з постачання теплової енергії, представника виконавця комунальної послуги з постачання гарячої води, виконавця робіт з обслуговування внутрішньобудинкових систем теплопостачання, а також для іншого суб’єкта господарювання у разі залучення його власником для виконання робіт з відокремлення (відключення)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693A4B" w:rsidRPr="000E4B87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Такий акт підписується присутніми під час відокремлення (відключення) власником квартири чи нежитлового приміщення і представником виконавця комунальної послуги з постачання теплової енергії, представником виконавця комунальної послуги з постачання гарячої води, представником виконавця робіт з обслуговування внутрішньобудинкових систем теплопостачання, представником виконавця робіт з обслуговування внутрішньобудинкових систем постачання гарячої води, а також іншим суб’єктом господарювання у разі залучення його власником для виконання робіт з відокремлення (відкл</w:t>
      </w:r>
      <w:r w:rsidR="001303BC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ючення).</w:t>
      </w:r>
    </w:p>
    <w:p w:rsidR="00693A4B" w:rsidRDefault="00693A4B" w:rsidP="00693A4B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r w:rsidRPr="000E4B8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Після підписання акта виконавець відповідної комунальної послуги повідомляє власника про перегляд умов або розірвання договору про надання послуги.</w:t>
      </w:r>
    </w:p>
    <w:p w:rsidR="001D14CC" w:rsidRDefault="00B8686D" w:rsidP="001D1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6" w:name="_GoBack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4</w:t>
      </w:r>
      <w:r w:rsidR="004E5060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. </w:t>
      </w:r>
      <w:r w:rsidR="001D14CC">
        <w:rPr>
          <w:rFonts w:ascii="Times New Roman" w:hAnsi="Times New Roman" w:cs="Times New Roman"/>
          <w:sz w:val="26"/>
          <w:szCs w:val="26"/>
          <w:lang w:val="uk-UA"/>
        </w:rPr>
        <w:t xml:space="preserve">Згідно розділу ІІ п. 2 Наказу Мінрегіонбуду України від 26.07.2019 №169 «Про затвердження Порядку відключення споживачів від систем централізованого опадання та постачання гарячої води» власник будівлі подає заяву до органу місцевого самоврядування про відключення будівлі. </w:t>
      </w:r>
    </w:p>
    <w:p w:rsidR="00B8686D" w:rsidRDefault="00B8686D" w:rsidP="001D1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Відповідно до п.4.6 Статуту Комунального підприємства «Кривбасводоканал» відчуження засобів виробництва, що є у власності територіальної громади міста, закріпленим за підприємством, у т.ч. їх продаж, списання, а також передача в оренду, тощо, здійснюється з до</w:t>
      </w:r>
      <w:r w:rsidR="00CE3F1A">
        <w:rPr>
          <w:rFonts w:ascii="Times New Roman" w:hAnsi="Times New Roman" w:cs="Times New Roman"/>
          <w:sz w:val="26"/>
          <w:szCs w:val="26"/>
          <w:lang w:val="uk-UA"/>
        </w:rPr>
        <w:t>зволу власника або уповноважених ним органів відповідно до чинного законодавства України та діючого у місті Порядку</w:t>
      </w:r>
      <w:r w:rsidR="000D5BDE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D5BDE" w:rsidRDefault="000D5BDE" w:rsidP="000D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Враховуючи вищевикладене, вирішено відмовити КП «Кривбасводоканал» щодо відключення об’єктів комунальної власності міста, власником яких є територіальна громада міста.</w:t>
      </w:r>
    </w:p>
    <w:bookmarkEnd w:id="6"/>
    <w:p w:rsidR="000D5BDE" w:rsidRPr="004E5060" w:rsidRDefault="000D5BDE" w:rsidP="00B86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0D5BDE" w:rsidRDefault="000D5BDE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5370E7" w:rsidRDefault="005370E7" w:rsidP="005370E7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Голосували:</w:t>
      </w:r>
    </w:p>
    <w:p w:rsidR="001654BB" w:rsidRDefault="00B8686D" w:rsidP="00B8686D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  <w:r>
        <w:rPr>
          <w:bCs/>
          <w:sz w:val="26"/>
          <w:szCs w:val="26"/>
          <w:lang w:val="uk-UA" w:eastAsia="uk-UA" w:bidi="uk-UA"/>
        </w:rPr>
        <w:t>«за» - 8; «проти» - 0</w:t>
      </w:r>
      <w:r w:rsidR="001654BB">
        <w:rPr>
          <w:bCs/>
          <w:sz w:val="26"/>
          <w:szCs w:val="26"/>
          <w:lang w:val="uk-UA" w:eastAsia="uk-UA" w:bidi="uk-UA"/>
        </w:rPr>
        <w:t xml:space="preserve">; </w:t>
      </w:r>
    </w:p>
    <w:p w:rsidR="008816E2" w:rsidRDefault="008816E2" w:rsidP="00B8686D">
      <w:pPr>
        <w:pStyle w:val="50"/>
        <w:shd w:val="clear" w:color="auto" w:fill="auto"/>
        <w:spacing w:before="0" w:after="0" w:line="20" w:lineRule="atLeast"/>
        <w:ind w:firstLine="709"/>
        <w:jc w:val="both"/>
        <w:rPr>
          <w:bCs/>
          <w:sz w:val="26"/>
          <w:szCs w:val="26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sz w:val="26"/>
          <w:szCs w:val="26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  <w:r w:rsidRPr="008816E2">
        <w:rPr>
          <w:b/>
          <w:bCs/>
          <w:i/>
          <w:sz w:val="28"/>
          <w:szCs w:val="28"/>
          <w:lang w:val="uk-UA" w:eastAsia="uk-UA" w:bidi="uk-UA"/>
        </w:rPr>
        <w:t xml:space="preserve">Заступник голови комісії </w:t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>
        <w:rPr>
          <w:b/>
          <w:bCs/>
          <w:i/>
          <w:sz w:val="28"/>
          <w:szCs w:val="28"/>
          <w:lang w:val="uk-UA" w:eastAsia="uk-UA" w:bidi="uk-UA"/>
        </w:rPr>
        <w:tab/>
      </w:r>
      <w:r w:rsidRPr="008816E2">
        <w:rPr>
          <w:b/>
          <w:bCs/>
          <w:i/>
          <w:sz w:val="28"/>
          <w:szCs w:val="28"/>
          <w:lang w:val="uk-UA" w:eastAsia="uk-UA" w:bidi="uk-UA"/>
        </w:rPr>
        <w:t>Іван Карий</w:t>
      </w: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p w:rsid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p w:rsidR="008816E2" w:rsidRPr="008816E2" w:rsidRDefault="008816E2" w:rsidP="008816E2">
      <w:pPr>
        <w:pStyle w:val="50"/>
        <w:shd w:val="clear" w:color="auto" w:fill="auto"/>
        <w:spacing w:before="0" w:after="0" w:line="20" w:lineRule="atLeast"/>
        <w:jc w:val="both"/>
        <w:rPr>
          <w:bCs/>
          <w:i/>
          <w:sz w:val="24"/>
          <w:szCs w:val="24"/>
          <w:lang w:val="uk-UA" w:eastAsia="uk-UA" w:bidi="uk-UA"/>
        </w:rPr>
      </w:pPr>
      <w:r w:rsidRPr="008816E2">
        <w:rPr>
          <w:bCs/>
          <w:i/>
          <w:sz w:val="24"/>
          <w:szCs w:val="24"/>
          <w:lang w:val="uk-UA" w:eastAsia="uk-UA" w:bidi="uk-UA"/>
        </w:rPr>
        <w:t xml:space="preserve">Секретар комісії </w:t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>
        <w:rPr>
          <w:bCs/>
          <w:i/>
          <w:sz w:val="24"/>
          <w:szCs w:val="24"/>
          <w:lang w:val="uk-UA" w:eastAsia="uk-UA" w:bidi="uk-UA"/>
        </w:rPr>
        <w:tab/>
      </w:r>
      <w:r w:rsidRPr="008816E2">
        <w:rPr>
          <w:bCs/>
          <w:i/>
          <w:sz w:val="24"/>
          <w:szCs w:val="24"/>
          <w:lang w:val="uk-UA" w:eastAsia="uk-UA" w:bidi="uk-UA"/>
        </w:rPr>
        <w:t>Тетяна Рябченко</w:t>
      </w:r>
    </w:p>
    <w:p w:rsidR="00A6276C" w:rsidRPr="008816E2" w:rsidRDefault="00A6276C" w:rsidP="009D7189">
      <w:pPr>
        <w:pStyle w:val="50"/>
        <w:shd w:val="clear" w:color="auto" w:fill="auto"/>
        <w:spacing w:before="0" w:after="0" w:line="20" w:lineRule="atLeast"/>
        <w:jc w:val="both"/>
        <w:rPr>
          <w:b/>
          <w:bCs/>
          <w:i/>
          <w:sz w:val="28"/>
          <w:szCs w:val="28"/>
          <w:lang w:val="uk-UA" w:eastAsia="uk-UA" w:bidi="uk-UA"/>
        </w:rPr>
      </w:pPr>
    </w:p>
    <w:sectPr w:rsidR="00A6276C" w:rsidRPr="008816E2" w:rsidSect="00ED6B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9E" w:rsidRDefault="00524A9E" w:rsidP="00A8722F">
      <w:pPr>
        <w:spacing w:after="0" w:line="240" w:lineRule="auto"/>
      </w:pPr>
      <w:r>
        <w:separator/>
      </w:r>
    </w:p>
  </w:endnote>
  <w:endnote w:type="continuationSeparator" w:id="0">
    <w:p w:rsidR="00524A9E" w:rsidRDefault="00524A9E" w:rsidP="00A8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9E" w:rsidRDefault="00524A9E" w:rsidP="00A8722F">
      <w:pPr>
        <w:spacing w:after="0" w:line="240" w:lineRule="auto"/>
      </w:pPr>
      <w:r>
        <w:separator/>
      </w:r>
    </w:p>
  </w:footnote>
  <w:footnote w:type="continuationSeparator" w:id="0">
    <w:p w:rsidR="00524A9E" w:rsidRDefault="00524A9E" w:rsidP="00A8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947908"/>
      <w:docPartObj>
        <w:docPartGallery w:val="Page Numbers (Top of Page)"/>
        <w:docPartUnique/>
      </w:docPartObj>
    </w:sdtPr>
    <w:sdtEndPr/>
    <w:sdtContent>
      <w:p w:rsidR="00ED6BA9" w:rsidRDefault="00ED6B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BC">
          <w:rPr>
            <w:noProof/>
          </w:rPr>
          <w:t>5</w:t>
        </w:r>
        <w:r>
          <w:fldChar w:fldCharType="end"/>
        </w:r>
      </w:p>
    </w:sdtContent>
  </w:sdt>
  <w:p w:rsidR="00ED6BA9" w:rsidRDefault="00ED6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B1D"/>
    <w:multiLevelType w:val="hybridMultilevel"/>
    <w:tmpl w:val="FE049516"/>
    <w:lvl w:ilvl="0" w:tplc="7D0A4DFA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DF71648"/>
    <w:multiLevelType w:val="hybridMultilevel"/>
    <w:tmpl w:val="C324CA94"/>
    <w:lvl w:ilvl="0" w:tplc="45925C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47062BA"/>
    <w:multiLevelType w:val="hybridMultilevel"/>
    <w:tmpl w:val="F3E2C182"/>
    <w:lvl w:ilvl="0" w:tplc="1E645FDC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3EA0FAF"/>
    <w:multiLevelType w:val="hybridMultilevel"/>
    <w:tmpl w:val="2B78F074"/>
    <w:lvl w:ilvl="0" w:tplc="61CE8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22E8D"/>
    <w:multiLevelType w:val="hybridMultilevel"/>
    <w:tmpl w:val="52B2D6D0"/>
    <w:lvl w:ilvl="0" w:tplc="784C8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80EE7"/>
    <w:multiLevelType w:val="hybridMultilevel"/>
    <w:tmpl w:val="82764CBA"/>
    <w:lvl w:ilvl="0" w:tplc="74C2C1A6">
      <w:start w:val="1"/>
      <w:numFmt w:val="decimal"/>
      <w:lvlText w:val="%1."/>
      <w:lvlJc w:val="left"/>
      <w:pPr>
        <w:ind w:left="2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4" w:hanging="360"/>
      </w:pPr>
    </w:lvl>
    <w:lvl w:ilvl="2" w:tplc="0419001B" w:tentative="1">
      <w:start w:val="1"/>
      <w:numFmt w:val="lowerRoman"/>
      <w:lvlText w:val="%3."/>
      <w:lvlJc w:val="right"/>
      <w:pPr>
        <w:ind w:left="4434" w:hanging="180"/>
      </w:pPr>
    </w:lvl>
    <w:lvl w:ilvl="3" w:tplc="0419000F" w:tentative="1">
      <w:start w:val="1"/>
      <w:numFmt w:val="decimal"/>
      <w:lvlText w:val="%4."/>
      <w:lvlJc w:val="left"/>
      <w:pPr>
        <w:ind w:left="5154" w:hanging="360"/>
      </w:pPr>
    </w:lvl>
    <w:lvl w:ilvl="4" w:tplc="04190019" w:tentative="1">
      <w:start w:val="1"/>
      <w:numFmt w:val="lowerLetter"/>
      <w:lvlText w:val="%5."/>
      <w:lvlJc w:val="left"/>
      <w:pPr>
        <w:ind w:left="5874" w:hanging="360"/>
      </w:pPr>
    </w:lvl>
    <w:lvl w:ilvl="5" w:tplc="0419001B" w:tentative="1">
      <w:start w:val="1"/>
      <w:numFmt w:val="lowerRoman"/>
      <w:lvlText w:val="%6."/>
      <w:lvlJc w:val="right"/>
      <w:pPr>
        <w:ind w:left="6594" w:hanging="180"/>
      </w:pPr>
    </w:lvl>
    <w:lvl w:ilvl="6" w:tplc="0419000F" w:tentative="1">
      <w:start w:val="1"/>
      <w:numFmt w:val="decimal"/>
      <w:lvlText w:val="%7."/>
      <w:lvlJc w:val="left"/>
      <w:pPr>
        <w:ind w:left="7314" w:hanging="360"/>
      </w:pPr>
    </w:lvl>
    <w:lvl w:ilvl="7" w:tplc="04190019" w:tentative="1">
      <w:start w:val="1"/>
      <w:numFmt w:val="lowerLetter"/>
      <w:lvlText w:val="%8."/>
      <w:lvlJc w:val="left"/>
      <w:pPr>
        <w:ind w:left="8034" w:hanging="360"/>
      </w:pPr>
    </w:lvl>
    <w:lvl w:ilvl="8" w:tplc="0419001B" w:tentative="1">
      <w:start w:val="1"/>
      <w:numFmt w:val="lowerRoman"/>
      <w:lvlText w:val="%9."/>
      <w:lvlJc w:val="right"/>
      <w:pPr>
        <w:ind w:left="87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8"/>
    <w:rsid w:val="00010645"/>
    <w:rsid w:val="000121C5"/>
    <w:rsid w:val="00014E74"/>
    <w:rsid w:val="000254BB"/>
    <w:rsid w:val="00027C1F"/>
    <w:rsid w:val="00031F48"/>
    <w:rsid w:val="00032C77"/>
    <w:rsid w:val="00032F71"/>
    <w:rsid w:val="00033EE7"/>
    <w:rsid w:val="00037235"/>
    <w:rsid w:val="00037D0A"/>
    <w:rsid w:val="000429E0"/>
    <w:rsid w:val="0005405B"/>
    <w:rsid w:val="00060D84"/>
    <w:rsid w:val="0006248E"/>
    <w:rsid w:val="00064498"/>
    <w:rsid w:val="000658A5"/>
    <w:rsid w:val="00067C99"/>
    <w:rsid w:val="000709D9"/>
    <w:rsid w:val="000736EE"/>
    <w:rsid w:val="0007400A"/>
    <w:rsid w:val="00074087"/>
    <w:rsid w:val="000B0A52"/>
    <w:rsid w:val="000B101B"/>
    <w:rsid w:val="000D1A8D"/>
    <w:rsid w:val="000D5844"/>
    <w:rsid w:val="000D5BDE"/>
    <w:rsid w:val="000E1A30"/>
    <w:rsid w:val="000E4B87"/>
    <w:rsid w:val="000E7298"/>
    <w:rsid w:val="000E7AC5"/>
    <w:rsid w:val="000F6830"/>
    <w:rsid w:val="000F7C07"/>
    <w:rsid w:val="00110384"/>
    <w:rsid w:val="0011179E"/>
    <w:rsid w:val="0012356E"/>
    <w:rsid w:val="001303BC"/>
    <w:rsid w:val="00163E2A"/>
    <w:rsid w:val="001654BB"/>
    <w:rsid w:val="001844B3"/>
    <w:rsid w:val="00192925"/>
    <w:rsid w:val="001A07AA"/>
    <w:rsid w:val="001A3778"/>
    <w:rsid w:val="001C30CC"/>
    <w:rsid w:val="001C6452"/>
    <w:rsid w:val="001D14CC"/>
    <w:rsid w:val="001E55E6"/>
    <w:rsid w:val="001F08D8"/>
    <w:rsid w:val="002051DC"/>
    <w:rsid w:val="00214666"/>
    <w:rsid w:val="00217758"/>
    <w:rsid w:val="0022469D"/>
    <w:rsid w:val="00227E72"/>
    <w:rsid w:val="002327DA"/>
    <w:rsid w:val="00242973"/>
    <w:rsid w:val="0025102D"/>
    <w:rsid w:val="002562C4"/>
    <w:rsid w:val="00266C1C"/>
    <w:rsid w:val="00270185"/>
    <w:rsid w:val="00272BAF"/>
    <w:rsid w:val="00282521"/>
    <w:rsid w:val="00294AA9"/>
    <w:rsid w:val="00294E30"/>
    <w:rsid w:val="002A329C"/>
    <w:rsid w:val="002A465F"/>
    <w:rsid w:val="002A66FF"/>
    <w:rsid w:val="002B31CB"/>
    <w:rsid w:val="002C3370"/>
    <w:rsid w:val="002D4D7C"/>
    <w:rsid w:val="002E5E84"/>
    <w:rsid w:val="002E60CB"/>
    <w:rsid w:val="002F2783"/>
    <w:rsid w:val="002F3183"/>
    <w:rsid w:val="00305FEF"/>
    <w:rsid w:val="00314790"/>
    <w:rsid w:val="00314ABA"/>
    <w:rsid w:val="00317BB1"/>
    <w:rsid w:val="00336C6D"/>
    <w:rsid w:val="003407ED"/>
    <w:rsid w:val="003564FF"/>
    <w:rsid w:val="003618E1"/>
    <w:rsid w:val="00372756"/>
    <w:rsid w:val="00376366"/>
    <w:rsid w:val="003768B4"/>
    <w:rsid w:val="003821C0"/>
    <w:rsid w:val="00387FDB"/>
    <w:rsid w:val="00394C73"/>
    <w:rsid w:val="003B16BF"/>
    <w:rsid w:val="003B20E8"/>
    <w:rsid w:val="003B5CC9"/>
    <w:rsid w:val="003B6AD9"/>
    <w:rsid w:val="003C042C"/>
    <w:rsid w:val="003D79B4"/>
    <w:rsid w:val="003E0563"/>
    <w:rsid w:val="003E376D"/>
    <w:rsid w:val="003E646B"/>
    <w:rsid w:val="003E7F84"/>
    <w:rsid w:val="004010EB"/>
    <w:rsid w:val="004059F3"/>
    <w:rsid w:val="00413CCC"/>
    <w:rsid w:val="00414F4A"/>
    <w:rsid w:val="004152E6"/>
    <w:rsid w:val="00426783"/>
    <w:rsid w:val="004449A2"/>
    <w:rsid w:val="00453004"/>
    <w:rsid w:val="00453989"/>
    <w:rsid w:val="00455913"/>
    <w:rsid w:val="004624D9"/>
    <w:rsid w:val="00462878"/>
    <w:rsid w:val="00467762"/>
    <w:rsid w:val="004705A5"/>
    <w:rsid w:val="00482F24"/>
    <w:rsid w:val="0049342A"/>
    <w:rsid w:val="004973CD"/>
    <w:rsid w:val="004A0AAA"/>
    <w:rsid w:val="004B07E1"/>
    <w:rsid w:val="004B1053"/>
    <w:rsid w:val="004B3988"/>
    <w:rsid w:val="004B66E9"/>
    <w:rsid w:val="004C219B"/>
    <w:rsid w:val="004C6B86"/>
    <w:rsid w:val="004D3390"/>
    <w:rsid w:val="004E0603"/>
    <w:rsid w:val="004E5060"/>
    <w:rsid w:val="004F6143"/>
    <w:rsid w:val="004F755C"/>
    <w:rsid w:val="0051334C"/>
    <w:rsid w:val="00520240"/>
    <w:rsid w:val="00524A9E"/>
    <w:rsid w:val="00532659"/>
    <w:rsid w:val="005347EB"/>
    <w:rsid w:val="005370E7"/>
    <w:rsid w:val="00550F0E"/>
    <w:rsid w:val="005717FD"/>
    <w:rsid w:val="005734A6"/>
    <w:rsid w:val="00575051"/>
    <w:rsid w:val="0058353B"/>
    <w:rsid w:val="00585242"/>
    <w:rsid w:val="00585491"/>
    <w:rsid w:val="00587D93"/>
    <w:rsid w:val="00594432"/>
    <w:rsid w:val="005A0CB0"/>
    <w:rsid w:val="005B1FE3"/>
    <w:rsid w:val="005B460D"/>
    <w:rsid w:val="005B5E3E"/>
    <w:rsid w:val="005C7A8A"/>
    <w:rsid w:val="005D32CC"/>
    <w:rsid w:val="005D5544"/>
    <w:rsid w:val="005D69F1"/>
    <w:rsid w:val="005D6AF6"/>
    <w:rsid w:val="005E4C42"/>
    <w:rsid w:val="005E5656"/>
    <w:rsid w:val="005E5F11"/>
    <w:rsid w:val="005E73FB"/>
    <w:rsid w:val="005F301C"/>
    <w:rsid w:val="006069C2"/>
    <w:rsid w:val="00611278"/>
    <w:rsid w:val="00612668"/>
    <w:rsid w:val="00630B76"/>
    <w:rsid w:val="00633CBB"/>
    <w:rsid w:val="00640FDF"/>
    <w:rsid w:val="0064542D"/>
    <w:rsid w:val="0065589E"/>
    <w:rsid w:val="00655DB3"/>
    <w:rsid w:val="00657912"/>
    <w:rsid w:val="00660354"/>
    <w:rsid w:val="00662767"/>
    <w:rsid w:val="0066638D"/>
    <w:rsid w:val="00675E93"/>
    <w:rsid w:val="00675F3B"/>
    <w:rsid w:val="0067712E"/>
    <w:rsid w:val="006856C1"/>
    <w:rsid w:val="00686688"/>
    <w:rsid w:val="006875AD"/>
    <w:rsid w:val="00690C4B"/>
    <w:rsid w:val="00690FCA"/>
    <w:rsid w:val="00693A4B"/>
    <w:rsid w:val="006A14EB"/>
    <w:rsid w:val="006B3D7C"/>
    <w:rsid w:val="006B4237"/>
    <w:rsid w:val="006B60BF"/>
    <w:rsid w:val="006D16F7"/>
    <w:rsid w:val="006E7CD1"/>
    <w:rsid w:val="006F1E3C"/>
    <w:rsid w:val="006F4B98"/>
    <w:rsid w:val="006F7BC2"/>
    <w:rsid w:val="00705367"/>
    <w:rsid w:val="00723124"/>
    <w:rsid w:val="00731A1A"/>
    <w:rsid w:val="007346DE"/>
    <w:rsid w:val="007348AC"/>
    <w:rsid w:val="00736EC1"/>
    <w:rsid w:val="007375EE"/>
    <w:rsid w:val="00743E93"/>
    <w:rsid w:val="007463FC"/>
    <w:rsid w:val="0076542D"/>
    <w:rsid w:val="00771A3F"/>
    <w:rsid w:val="0078487F"/>
    <w:rsid w:val="007962B3"/>
    <w:rsid w:val="007A454E"/>
    <w:rsid w:val="007B2E56"/>
    <w:rsid w:val="007C2860"/>
    <w:rsid w:val="007C32B8"/>
    <w:rsid w:val="007C43D2"/>
    <w:rsid w:val="007C47F9"/>
    <w:rsid w:val="007C6AD5"/>
    <w:rsid w:val="007D0E3C"/>
    <w:rsid w:val="007D1581"/>
    <w:rsid w:val="007E2F9D"/>
    <w:rsid w:val="007E30F0"/>
    <w:rsid w:val="007E6FA4"/>
    <w:rsid w:val="008017D4"/>
    <w:rsid w:val="00805194"/>
    <w:rsid w:val="00812500"/>
    <w:rsid w:val="00812B20"/>
    <w:rsid w:val="00816A64"/>
    <w:rsid w:val="0081745B"/>
    <w:rsid w:val="00835971"/>
    <w:rsid w:val="00835F1F"/>
    <w:rsid w:val="0084785C"/>
    <w:rsid w:val="0085366B"/>
    <w:rsid w:val="008748D7"/>
    <w:rsid w:val="008816E2"/>
    <w:rsid w:val="00882096"/>
    <w:rsid w:val="008820DD"/>
    <w:rsid w:val="0088659B"/>
    <w:rsid w:val="0088672D"/>
    <w:rsid w:val="00890899"/>
    <w:rsid w:val="008A20FC"/>
    <w:rsid w:val="008A3206"/>
    <w:rsid w:val="008A4333"/>
    <w:rsid w:val="008C60BC"/>
    <w:rsid w:val="008C669F"/>
    <w:rsid w:val="008D22E6"/>
    <w:rsid w:val="008E34C1"/>
    <w:rsid w:val="008E6E62"/>
    <w:rsid w:val="00903EC1"/>
    <w:rsid w:val="00914069"/>
    <w:rsid w:val="00914C80"/>
    <w:rsid w:val="00920B15"/>
    <w:rsid w:val="009229F9"/>
    <w:rsid w:val="009250D5"/>
    <w:rsid w:val="00932302"/>
    <w:rsid w:val="0094154D"/>
    <w:rsid w:val="0094787E"/>
    <w:rsid w:val="00950F0F"/>
    <w:rsid w:val="00956B88"/>
    <w:rsid w:val="00956C39"/>
    <w:rsid w:val="00962365"/>
    <w:rsid w:val="00966EA6"/>
    <w:rsid w:val="0097193D"/>
    <w:rsid w:val="0097209B"/>
    <w:rsid w:val="00973EDF"/>
    <w:rsid w:val="00974DD1"/>
    <w:rsid w:val="0097745D"/>
    <w:rsid w:val="0098244B"/>
    <w:rsid w:val="009A2653"/>
    <w:rsid w:val="009A5551"/>
    <w:rsid w:val="009A5A94"/>
    <w:rsid w:val="009A60F3"/>
    <w:rsid w:val="009A7927"/>
    <w:rsid w:val="009B29B7"/>
    <w:rsid w:val="009B7355"/>
    <w:rsid w:val="009C6154"/>
    <w:rsid w:val="009D0642"/>
    <w:rsid w:val="009D7189"/>
    <w:rsid w:val="009E1BF0"/>
    <w:rsid w:val="009F0E54"/>
    <w:rsid w:val="009F1552"/>
    <w:rsid w:val="009F17ED"/>
    <w:rsid w:val="00A01996"/>
    <w:rsid w:val="00A02F8C"/>
    <w:rsid w:val="00A04382"/>
    <w:rsid w:val="00A07A3B"/>
    <w:rsid w:val="00A11062"/>
    <w:rsid w:val="00A1396A"/>
    <w:rsid w:val="00A22EB9"/>
    <w:rsid w:val="00A25B9B"/>
    <w:rsid w:val="00A27E3C"/>
    <w:rsid w:val="00A37EB8"/>
    <w:rsid w:val="00A46C84"/>
    <w:rsid w:val="00A473FE"/>
    <w:rsid w:val="00A54DAE"/>
    <w:rsid w:val="00A577F1"/>
    <w:rsid w:val="00A62725"/>
    <w:rsid w:val="00A6276C"/>
    <w:rsid w:val="00A8722F"/>
    <w:rsid w:val="00AA530B"/>
    <w:rsid w:val="00AB0F59"/>
    <w:rsid w:val="00AB404E"/>
    <w:rsid w:val="00AB4C01"/>
    <w:rsid w:val="00AB62F0"/>
    <w:rsid w:val="00AC047E"/>
    <w:rsid w:val="00AC47F1"/>
    <w:rsid w:val="00AD009C"/>
    <w:rsid w:val="00AF1FE3"/>
    <w:rsid w:val="00AF5D3D"/>
    <w:rsid w:val="00B01508"/>
    <w:rsid w:val="00B026A4"/>
    <w:rsid w:val="00B04C60"/>
    <w:rsid w:val="00B05533"/>
    <w:rsid w:val="00B07D91"/>
    <w:rsid w:val="00B10EF5"/>
    <w:rsid w:val="00B21F70"/>
    <w:rsid w:val="00B22709"/>
    <w:rsid w:val="00B25960"/>
    <w:rsid w:val="00B41242"/>
    <w:rsid w:val="00B41B34"/>
    <w:rsid w:val="00B43066"/>
    <w:rsid w:val="00B563EC"/>
    <w:rsid w:val="00B60E53"/>
    <w:rsid w:val="00B66C45"/>
    <w:rsid w:val="00B73074"/>
    <w:rsid w:val="00B73788"/>
    <w:rsid w:val="00B75CD4"/>
    <w:rsid w:val="00B8686D"/>
    <w:rsid w:val="00B873FA"/>
    <w:rsid w:val="00BA2897"/>
    <w:rsid w:val="00BA6BD7"/>
    <w:rsid w:val="00BB012D"/>
    <w:rsid w:val="00BB0369"/>
    <w:rsid w:val="00BB08FD"/>
    <w:rsid w:val="00BB43A5"/>
    <w:rsid w:val="00BB579C"/>
    <w:rsid w:val="00BB5AA4"/>
    <w:rsid w:val="00BB640C"/>
    <w:rsid w:val="00BB65F4"/>
    <w:rsid w:val="00BB6D06"/>
    <w:rsid w:val="00BC07BB"/>
    <w:rsid w:val="00BC1E2B"/>
    <w:rsid w:val="00BC363E"/>
    <w:rsid w:val="00BE6209"/>
    <w:rsid w:val="00BE6A52"/>
    <w:rsid w:val="00BF3359"/>
    <w:rsid w:val="00BF6C42"/>
    <w:rsid w:val="00C02523"/>
    <w:rsid w:val="00C114E2"/>
    <w:rsid w:val="00C13477"/>
    <w:rsid w:val="00C1550A"/>
    <w:rsid w:val="00C16552"/>
    <w:rsid w:val="00C21981"/>
    <w:rsid w:val="00C233B0"/>
    <w:rsid w:val="00C305F7"/>
    <w:rsid w:val="00C30792"/>
    <w:rsid w:val="00C3218F"/>
    <w:rsid w:val="00C33FDC"/>
    <w:rsid w:val="00C42F20"/>
    <w:rsid w:val="00C45CAF"/>
    <w:rsid w:val="00C52DE7"/>
    <w:rsid w:val="00C540D5"/>
    <w:rsid w:val="00C55298"/>
    <w:rsid w:val="00C65EFC"/>
    <w:rsid w:val="00C72A65"/>
    <w:rsid w:val="00C74420"/>
    <w:rsid w:val="00C75E29"/>
    <w:rsid w:val="00CA2F64"/>
    <w:rsid w:val="00CA3376"/>
    <w:rsid w:val="00CA3DD2"/>
    <w:rsid w:val="00CA4348"/>
    <w:rsid w:val="00CA7245"/>
    <w:rsid w:val="00CC26E7"/>
    <w:rsid w:val="00CC3629"/>
    <w:rsid w:val="00CD26F3"/>
    <w:rsid w:val="00CD5C2D"/>
    <w:rsid w:val="00CD7931"/>
    <w:rsid w:val="00CE36BD"/>
    <w:rsid w:val="00CE3F1A"/>
    <w:rsid w:val="00CE48BE"/>
    <w:rsid w:val="00CE7600"/>
    <w:rsid w:val="00D00EB9"/>
    <w:rsid w:val="00D06907"/>
    <w:rsid w:val="00D06CCF"/>
    <w:rsid w:val="00D102A0"/>
    <w:rsid w:val="00D14EB4"/>
    <w:rsid w:val="00D23CBE"/>
    <w:rsid w:val="00D337F2"/>
    <w:rsid w:val="00D33DF7"/>
    <w:rsid w:val="00D4017A"/>
    <w:rsid w:val="00D42BF1"/>
    <w:rsid w:val="00D446A3"/>
    <w:rsid w:val="00D45AD1"/>
    <w:rsid w:val="00D46756"/>
    <w:rsid w:val="00D54CC9"/>
    <w:rsid w:val="00D6209F"/>
    <w:rsid w:val="00D647D0"/>
    <w:rsid w:val="00D67E96"/>
    <w:rsid w:val="00D708A3"/>
    <w:rsid w:val="00D715A1"/>
    <w:rsid w:val="00D7366B"/>
    <w:rsid w:val="00D76BF2"/>
    <w:rsid w:val="00D77340"/>
    <w:rsid w:val="00D80A1C"/>
    <w:rsid w:val="00D82D3F"/>
    <w:rsid w:val="00D82D6C"/>
    <w:rsid w:val="00D83CF3"/>
    <w:rsid w:val="00D83F0D"/>
    <w:rsid w:val="00D96925"/>
    <w:rsid w:val="00D974EB"/>
    <w:rsid w:val="00DA1AD5"/>
    <w:rsid w:val="00DA2139"/>
    <w:rsid w:val="00DB132F"/>
    <w:rsid w:val="00DC6811"/>
    <w:rsid w:val="00DC6E69"/>
    <w:rsid w:val="00DD453B"/>
    <w:rsid w:val="00DE18CE"/>
    <w:rsid w:val="00DE27AC"/>
    <w:rsid w:val="00DE78BD"/>
    <w:rsid w:val="00DF4A67"/>
    <w:rsid w:val="00E02A6D"/>
    <w:rsid w:val="00E1125A"/>
    <w:rsid w:val="00E223AE"/>
    <w:rsid w:val="00E229DD"/>
    <w:rsid w:val="00E23798"/>
    <w:rsid w:val="00E41008"/>
    <w:rsid w:val="00E5338B"/>
    <w:rsid w:val="00E54A0F"/>
    <w:rsid w:val="00E63E69"/>
    <w:rsid w:val="00E6622A"/>
    <w:rsid w:val="00E70002"/>
    <w:rsid w:val="00E72E3C"/>
    <w:rsid w:val="00E83517"/>
    <w:rsid w:val="00E8478D"/>
    <w:rsid w:val="00E84A0B"/>
    <w:rsid w:val="00E84B9F"/>
    <w:rsid w:val="00EB022F"/>
    <w:rsid w:val="00EB4D51"/>
    <w:rsid w:val="00EB5980"/>
    <w:rsid w:val="00EC12B2"/>
    <w:rsid w:val="00EC65E8"/>
    <w:rsid w:val="00ED2C23"/>
    <w:rsid w:val="00ED6BA9"/>
    <w:rsid w:val="00EE5A91"/>
    <w:rsid w:val="00EF0250"/>
    <w:rsid w:val="00EF0AA6"/>
    <w:rsid w:val="00EF28A4"/>
    <w:rsid w:val="00F01866"/>
    <w:rsid w:val="00F04396"/>
    <w:rsid w:val="00F11B27"/>
    <w:rsid w:val="00F1631F"/>
    <w:rsid w:val="00F17A09"/>
    <w:rsid w:val="00F4013B"/>
    <w:rsid w:val="00F41656"/>
    <w:rsid w:val="00F42E7E"/>
    <w:rsid w:val="00F47F82"/>
    <w:rsid w:val="00F5158C"/>
    <w:rsid w:val="00F530B7"/>
    <w:rsid w:val="00F5428A"/>
    <w:rsid w:val="00F672BC"/>
    <w:rsid w:val="00F70A03"/>
    <w:rsid w:val="00F75B43"/>
    <w:rsid w:val="00F81EFD"/>
    <w:rsid w:val="00F94256"/>
    <w:rsid w:val="00F962A1"/>
    <w:rsid w:val="00FA1205"/>
    <w:rsid w:val="00FA1DF6"/>
    <w:rsid w:val="00FA625B"/>
    <w:rsid w:val="00FB1386"/>
    <w:rsid w:val="00FB7F3D"/>
    <w:rsid w:val="00FC4694"/>
    <w:rsid w:val="00FC5DF5"/>
    <w:rsid w:val="00FD01BF"/>
    <w:rsid w:val="00FD7949"/>
    <w:rsid w:val="00FE0D8D"/>
    <w:rsid w:val="00FE25CC"/>
    <w:rsid w:val="00FE3674"/>
    <w:rsid w:val="00FE521D"/>
    <w:rsid w:val="00FE5451"/>
    <w:rsid w:val="00FE62E4"/>
    <w:rsid w:val="00FF3D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F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48"/>
    <w:rPr>
      <w:rFonts w:ascii="Times New Roman" w:eastAsia="Times New Roman" w:hAnsi="Times New Roman" w:cs="Times New Roman"/>
      <w:b/>
      <w:i/>
      <w:sz w:val="24"/>
      <w:szCs w:val="20"/>
      <w:lang w:val="uk-UA"/>
    </w:rPr>
  </w:style>
  <w:style w:type="paragraph" w:styleId="a3">
    <w:name w:val="List Paragraph"/>
    <w:basedOn w:val="a"/>
    <w:uiPriority w:val="34"/>
    <w:qFormat/>
    <w:rsid w:val="007053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9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872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872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8722F"/>
    <w:rPr>
      <w:vertAlign w:val="superscript"/>
    </w:rPr>
  </w:style>
  <w:style w:type="character" w:customStyle="1" w:styleId="5">
    <w:name w:val="Основной текст (5)_"/>
    <w:basedOn w:val="a0"/>
    <w:link w:val="50"/>
    <w:rsid w:val="009D718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7189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9D71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uk-UA" w:eastAsia="uk-UA" w:bidi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pt">
    <w:name w:val="Основной текст (5) + 10 pt;Полужирный"/>
    <w:basedOn w:val="5"/>
    <w:rsid w:val="000E1A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styleId="aa">
    <w:name w:val="header"/>
    <w:basedOn w:val="a"/>
    <w:link w:val="ab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6BA9"/>
  </w:style>
  <w:style w:type="paragraph" w:styleId="ac">
    <w:name w:val="footer"/>
    <w:basedOn w:val="a"/>
    <w:link w:val="ad"/>
    <w:uiPriority w:val="99"/>
    <w:unhideWhenUsed/>
    <w:rsid w:val="00ED6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6BA9"/>
  </w:style>
  <w:style w:type="paragraph" w:customStyle="1" w:styleId="tj">
    <w:name w:val="tj"/>
    <w:basedOn w:val="a"/>
    <w:rsid w:val="00DD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9370-329F-419E-B975-04C3AE7E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ugkx155</cp:lastModifiedBy>
  <cp:revision>8</cp:revision>
  <cp:lastPrinted>2020-08-14T07:54:00Z</cp:lastPrinted>
  <dcterms:created xsi:type="dcterms:W3CDTF">2020-08-14T06:17:00Z</dcterms:created>
  <dcterms:modified xsi:type="dcterms:W3CDTF">2020-08-18T06:39:00Z</dcterms:modified>
</cp:coreProperties>
</file>