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941EE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1EE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941EE2" w:rsidRPr="00941E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="00F23E5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Default="008A1484" w:rsidP="003A72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8A148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Шевченко Н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атал</w:t>
            </w:r>
            <w:r w:rsidR="0011623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я </w:t>
            </w:r>
            <w:r w:rsidRPr="0011623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</w:t>
            </w:r>
            <w:r w:rsidRPr="00116232">
              <w:rPr>
                <w:rFonts w:ascii="Times New Roman" w:eastAsia="Calibri" w:hAnsi="Times New Roman" w:cs="Times New Roman"/>
                <w:sz w:val="28"/>
                <w:szCs w:val="28"/>
              </w:rPr>
              <w:t>ригорівна</w:t>
            </w:r>
            <w:r w:rsidR="003A7298" w:rsidRPr="003A72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A72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–</w:t>
            </w:r>
            <w:r w:rsidR="003A729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 xml:space="preserve"> </w:t>
            </w:r>
            <w:r w:rsidR="003A7298" w:rsidRPr="003A7298">
              <w:rPr>
                <w:rFonts w:ascii="Times New Roman" w:eastAsia="Calibri" w:hAnsi="Times New Roman" w:cs="Times New Roman"/>
                <w:sz w:val="28"/>
                <w:szCs w:val="28"/>
              </w:rPr>
              <w:t>секретар постійної комісії</w:t>
            </w:r>
            <w:r w:rsidR="003A729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 xml:space="preserve">  </w:t>
            </w:r>
            <w:r w:rsidR="003A7298" w:rsidRPr="003A7298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природокористування, екології,</w:t>
            </w:r>
            <w:r w:rsidR="003A72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A7298" w:rsidRPr="003A72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proofErr w:type="spellStart"/>
            <w:r w:rsidR="003A7298" w:rsidRPr="003A7298">
              <w:rPr>
                <w:rFonts w:ascii="Times New Roman" w:eastAsia="Calibri" w:hAnsi="Times New Roman" w:cs="Times New Roman"/>
                <w:sz w:val="28"/>
                <w:szCs w:val="28"/>
              </w:rPr>
              <w:t>здоровя</w:t>
            </w:r>
            <w:proofErr w:type="spellEnd"/>
            <w:r w:rsidR="003A7298" w:rsidRPr="003A72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  <w:p w:rsidR="008C6659" w:rsidRDefault="008C6659" w:rsidP="003A72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  <w:p w:rsidR="008C6659" w:rsidRDefault="008C6659" w:rsidP="003A72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  <w:p w:rsidR="008C6659" w:rsidRPr="007070C2" w:rsidRDefault="008C6659" w:rsidP="003A72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30462D" w:rsidRPr="0030462D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Pr="00667297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Відсутні</w:t>
            </w:r>
            <w:proofErr w:type="spellEnd"/>
            <w:r w:rsidR="00667297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:</w:t>
            </w:r>
          </w:p>
          <w:p w:rsid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6F6D6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30462D" w:rsidRPr="008A1484" w:rsidRDefault="0030462D" w:rsidP="00304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8A148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 w:rsidRPr="008A148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</w:t>
            </w:r>
            <w:proofErr w:type="spellStart"/>
            <w:r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proofErr w:type="spellStart"/>
            <w:r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11623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</w:t>
            </w:r>
            <w:r w:rsidRPr="008A148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30462D" w:rsidRPr="0030462D" w:rsidRDefault="0030462D" w:rsidP="00304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30462D" w:rsidRPr="0030462D" w:rsidRDefault="0030462D" w:rsidP="00304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</w:pPr>
          </w:p>
          <w:p w:rsidR="00D74AE4" w:rsidRPr="008A1484" w:rsidRDefault="0030462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8A1484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8A1484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</w:t>
            </w:r>
            <w:r w:rsidRPr="008A148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.М.</w:t>
            </w:r>
            <w:r w:rsidR="00667297"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67297"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="00667297" w:rsidRPr="008A14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І.П.,</w:t>
            </w:r>
            <w:r w:rsidR="00667297" w:rsidRPr="008A1484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Плакса Д.О.</w:t>
            </w:r>
          </w:p>
          <w:p w:rsidR="0030462D" w:rsidRPr="008A1484" w:rsidRDefault="0030462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6F6D6B" w:rsidRPr="008A148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8A14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Дектярьов</w:t>
            </w:r>
            <w:proofErr w:type="spellEnd"/>
            <w:r w:rsidRPr="008A14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814E51" w:rsidRPr="008A14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М.В.</w:t>
            </w:r>
            <w:r w:rsidR="009D0116" w:rsidRPr="008A14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– депутат Криворізької міської ради</w:t>
            </w:r>
            <w:r w:rsidR="006F6D6B" w:rsidRPr="008A148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</w:p>
          <w:p w:rsidR="00D74AE4" w:rsidRPr="00E0392D" w:rsidRDefault="006F6D6B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5F44E0"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70C2"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7070C2"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  </w:t>
            </w:r>
            <w:r w:rsidR="008A1484" w:rsidRPr="00E039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Лук’яненко О.Л., </w:t>
            </w:r>
            <w:r w:rsidR="007070C2" w:rsidRPr="00E0392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Жупінас С.І., </w:t>
            </w:r>
            <w:r w:rsidR="008A1484" w:rsidRPr="00E0392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9D0116" w:rsidRPr="00E0392D" w:rsidRDefault="007070C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E0392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E0392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D74AE4" w:rsidRPr="00E0392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D0116" w:rsidRPr="00E0392D" w:rsidRDefault="00E0392D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2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Нікітіна Світлана – журналіст «Червоного гірника»</w:t>
            </w:r>
            <w:r w:rsidR="00D74AE4" w:rsidRPr="00E0392D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r w:rsidR="00D74AE4" w:rsidRPr="00E0392D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9D0116" w:rsidRPr="00E0392D" w:rsidRDefault="00E0392D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Чайковська Наталія – представник </w:t>
            </w:r>
            <w:r w:rsidR="009D0116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9D0116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Домашней</w:t>
            </w:r>
            <w:proofErr w:type="spellEnd"/>
            <w:r w:rsidR="009D0116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газет</w:t>
            </w:r>
            <w:r w:rsidR="009D0116" w:rsidRPr="00E039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 w:rsidR="009D0116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74AE4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D74AE4" w:rsidRDefault="00E0392D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Амбросова</w:t>
            </w:r>
            <w:proofErr w:type="spellEnd"/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А.М. - </w:t>
            </w:r>
            <w:r w:rsidR="00941EE2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голова </w:t>
            </w:r>
            <w:r w:rsidR="00D74AE4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ГО «За чистий Кривий Ріг»</w:t>
            </w:r>
            <w:r w:rsidR="00814E51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C6FBD" w:rsidRPr="00E0392D" w:rsidRDefault="005C6FBD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Маяков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Й.В. – представник ГС «За чисте Криворіжжя»</w:t>
            </w:r>
            <w:r w:rsidR="00D0791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14E51" w:rsidRPr="0030462D" w:rsidRDefault="00814E51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2"/>
                <w:szCs w:val="12"/>
              </w:rPr>
            </w:pPr>
          </w:p>
          <w:p w:rsidR="00814E51" w:rsidRPr="00E0392D" w:rsidRDefault="00814E51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питання стосовно </w:t>
            </w:r>
            <w:r w:rsidR="00E0392D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будівництва АЗК на вул. Філатова, 16</w:t>
            </w:r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14E51" w:rsidRPr="00E0392D" w:rsidRDefault="00E0392D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Чумаченко Г.В., Волкова Л.І., Пасічна А.А., </w:t>
            </w:r>
            <w:proofErr w:type="spellStart"/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Півньов</w:t>
            </w:r>
            <w:proofErr w:type="spellEnd"/>
            <w:r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С.І., Глазунова Н.Г.</w:t>
            </w:r>
          </w:p>
          <w:p w:rsidR="00814E51" w:rsidRPr="0030462D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E66424" w:rsidRPr="003A7298" w:rsidRDefault="008B7692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7298" w:rsidRPr="003A7298" w:rsidRDefault="00130DA9" w:rsidP="003A729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3A7298">
              <w:rPr>
                <w:rFonts w:ascii="Times New Roman" w:hAnsi="Times New Roman" w:cs="Times New Roman"/>
                <w:sz w:val="28"/>
                <w:szCs w:val="28"/>
              </w:rPr>
              <w:t xml:space="preserve">з питання </w:t>
            </w:r>
            <w:r w:rsidR="003A7298" w:rsidRPr="003A72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моніторингових досліджень якості водних об’єктів в </w:t>
            </w:r>
            <w:proofErr w:type="spellStart"/>
            <w:r w:rsidR="003A7298" w:rsidRPr="003A72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="003A7298" w:rsidRPr="003A72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 Покровському районах міста та організацію виконкомами Тернівської, Покровської районних у місті рад  охорони водойм, додержання режиму використання територій водоохоронних зон і прибережних захисних смуг</w:t>
            </w:r>
            <w:r w:rsidR="003A7298" w:rsidRPr="003A7298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 xml:space="preserve">: </w:t>
            </w:r>
          </w:p>
          <w:p w:rsidR="003A7298" w:rsidRPr="003A7298" w:rsidRDefault="003A7298" w:rsidP="003A729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Фуголь</w:t>
            </w:r>
            <w:proofErr w:type="spellEnd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В.О. – завідувач відділу з питань земельних відносин та будівництва виконкому Тернівської районної в місті ради, </w:t>
            </w:r>
            <w:proofErr w:type="spellStart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Козубова</w:t>
            </w:r>
            <w:proofErr w:type="spellEnd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Н.А. – головний технолог КП «</w:t>
            </w:r>
            <w:proofErr w:type="spellStart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Кривбасводоканал</w:t>
            </w:r>
            <w:proofErr w:type="spellEnd"/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»,</w:t>
            </w:r>
          </w:p>
          <w:p w:rsidR="003A7298" w:rsidRPr="003A7298" w:rsidRDefault="003A7298" w:rsidP="003A729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Басок Л.В – головний спеціаліст відділу економіки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та промисловості 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виконкому Покровської районної в місті ради.</w:t>
            </w:r>
          </w:p>
          <w:p w:rsidR="00E66424" w:rsidRPr="0030462D" w:rsidRDefault="003A7298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B62302" w:rsidRPr="0030462D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2F7D65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D6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Слухали </w:t>
      </w:r>
      <w:r w:rsidR="003A7298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Шевченко Н.Г., </w:t>
      </w:r>
      <w:r w:rsidR="003A7298" w:rsidRPr="002F7D65">
        <w:rPr>
          <w:rFonts w:ascii="Times New Roman" w:eastAsia="Calibri" w:hAnsi="Times New Roman" w:cs="Times New Roman"/>
          <w:sz w:val="28"/>
          <w:szCs w:val="28"/>
        </w:rPr>
        <w:t>секретаря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2F7D6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3A7298" w:rsidRPr="002F7D65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.0</w:t>
      </w:r>
      <w:r w:rsidR="003A7298" w:rsidRPr="002F7D65">
        <w:rPr>
          <w:rFonts w:ascii="Times New Roman" w:eastAsia="Calibri" w:hAnsi="Times New Roman" w:cs="Times New Roman"/>
          <w:sz w:val="28"/>
          <w:szCs w:val="28"/>
        </w:rPr>
        <w:t>9</w:t>
      </w:r>
      <w:r w:rsidR="007070C2" w:rsidRPr="002F7D65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F23E5E" w:rsidRPr="002F7D65" w:rsidRDefault="00F23E5E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2F7D65" w:rsidRPr="002F7D65" w:rsidTr="00744E22">
        <w:tc>
          <w:tcPr>
            <w:tcW w:w="426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20" w:type="dxa"/>
          </w:tcPr>
          <w:p w:rsidR="009E227A" w:rsidRPr="002F7D65" w:rsidRDefault="009E227A" w:rsidP="009E227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2F7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XXXIX</w:t>
            </w: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F7D6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:rsidR="009E227A" w:rsidRPr="002F7D65" w:rsidRDefault="009E227A" w:rsidP="009E22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30 </w:t>
            </w:r>
            <w:proofErr w:type="spellStart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2F7D65" w:rsidRPr="002F7D65" w:rsidTr="00744E22">
        <w:tc>
          <w:tcPr>
            <w:tcW w:w="426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20" w:type="dxa"/>
          </w:tcPr>
          <w:p w:rsidR="009E227A" w:rsidRPr="002F7D65" w:rsidRDefault="009E227A" w:rsidP="009E227A">
            <w:pPr>
              <w:jc w:val="both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Про 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моніторингові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дослідження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якості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</w:t>
            </w:r>
            <w:proofErr w:type="gram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90CA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Покровському</w:t>
            </w:r>
            <w:proofErr w:type="spellEnd"/>
            <w:r w:rsidR="00790CA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районах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міста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організацію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</w:t>
            </w:r>
            <w:r w:rsidR="00790CA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омами</w:t>
            </w:r>
            <w:proofErr w:type="spellEnd"/>
            <w:r w:rsidR="00790CA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Тернівської, </w:t>
            </w:r>
            <w:proofErr w:type="spellStart"/>
            <w:r w:rsidR="00790CA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місті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рад 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охорони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водойм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додержання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режиму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територій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водоохоронних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зон і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прибережних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захисних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смуг</w:t>
            </w:r>
            <w:proofErr w:type="spellEnd"/>
          </w:p>
          <w:p w:rsidR="009E227A" w:rsidRPr="002F7D65" w:rsidRDefault="009E227A" w:rsidP="009E22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E227A" w:rsidRPr="002F7D65" w:rsidRDefault="009E227A" w:rsidP="009E227A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proofErr w:type="spellStart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F7D65" w:rsidRPr="002F7D65" w:rsidTr="00744E22">
        <w:tc>
          <w:tcPr>
            <w:tcW w:w="426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20" w:type="dxa"/>
          </w:tcPr>
          <w:p w:rsidR="009E227A" w:rsidRPr="002F7D65" w:rsidRDefault="009E227A" w:rsidP="009E22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  </w:t>
            </w:r>
            <w:proofErr w:type="spellStart"/>
            <w:proofErr w:type="gramStart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</w:t>
            </w:r>
            <w:proofErr w:type="gramEnd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ідсумки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оздоровлення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дітей</w:t>
            </w:r>
            <w:proofErr w:type="spellEnd"/>
          </w:p>
          <w:p w:rsidR="009E227A" w:rsidRPr="002F7D65" w:rsidRDefault="008D2488" w:rsidP="009E227A">
            <w:pPr>
              <w:ind w:left="113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szCs w:val="28"/>
                <w:lang w:eastAsia="ru-RU"/>
              </w:rPr>
            </w:pPr>
            <w:r w:rsidRPr="002F7D65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  <w:t xml:space="preserve"> </w:t>
            </w:r>
          </w:p>
          <w:p w:rsidR="009E227A" w:rsidRPr="002F7D65" w:rsidRDefault="009E227A" w:rsidP="009E227A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2F7D65" w:rsidRPr="002F7D65" w:rsidTr="00744E22">
        <w:tc>
          <w:tcPr>
            <w:tcW w:w="426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20" w:type="dxa"/>
          </w:tcPr>
          <w:p w:rsidR="009E227A" w:rsidRPr="002F7D65" w:rsidRDefault="009E227A" w:rsidP="009E227A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</w:pPr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F7D65">
              <w:rPr>
                <w:rFonts w:ascii="Times New Roman" w:hAnsi="Times New Roman" w:cs="Times New Roman"/>
                <w:sz w:val="28"/>
                <w:szCs w:val="28"/>
              </w:rPr>
              <w:t>23.08.201</w:t>
            </w:r>
            <w:r w:rsidRPr="002F7D6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9E227A" w:rsidRPr="002F7D65" w:rsidRDefault="009E227A" w:rsidP="009E227A">
            <w:pPr>
              <w:ind w:left="992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2F7D6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809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0462D" w:rsidRPr="002F7D65" w:rsidTr="00744E22">
        <w:trPr>
          <w:trHeight w:val="705"/>
        </w:trPr>
        <w:tc>
          <w:tcPr>
            <w:tcW w:w="426" w:type="dxa"/>
          </w:tcPr>
          <w:p w:rsidR="009E227A" w:rsidRPr="002F7D65" w:rsidRDefault="009E227A" w:rsidP="00D0791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620" w:type="dxa"/>
          </w:tcPr>
          <w:p w:rsidR="009E227A" w:rsidRPr="002F7D65" w:rsidRDefault="009E227A" w:rsidP="00D0791E">
            <w:pPr>
              <w:jc w:val="both"/>
              <w:rPr>
                <w:rFonts w:ascii="Times New Roman" w:eastAsia="Calibri" w:hAnsi="Times New Roman" w:cs="Times New Roman"/>
                <w:b/>
                <w:i/>
                <w:spacing w:val="-14"/>
                <w:sz w:val="30"/>
                <w:szCs w:val="28"/>
                <w:lang w:eastAsia="ru-RU"/>
              </w:rPr>
            </w:pPr>
            <w:r w:rsidRPr="002F7D65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F7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9E227A" w:rsidRPr="002F7D65" w:rsidRDefault="009E227A" w:rsidP="00D0791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9E227A" w:rsidRPr="002F7D65" w:rsidRDefault="009E227A" w:rsidP="00D0791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9E227A" w:rsidRPr="002F7D65" w:rsidRDefault="009E227A" w:rsidP="009E227A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2F7D65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Pr="002F7D65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D65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8C6659" w:rsidRDefault="008C6659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0C2" w:rsidRPr="002F7D65" w:rsidRDefault="007070C2" w:rsidP="001A6BE7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proofErr w:type="spellStart"/>
      <w:r w:rsidR="007622E2" w:rsidRPr="002F7D65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="007622E2"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="007622E2" w:rsidRPr="002F7D65">
        <w:rPr>
          <w:rFonts w:ascii="Times New Roman" w:eastAsia="Calibri" w:hAnsi="Times New Roman" w:cs="Times New Roman"/>
          <w:sz w:val="28"/>
          <w:szCs w:val="28"/>
        </w:rPr>
        <w:t xml:space="preserve">із пропозицією розглянути на засіданні постійної комісії </w:t>
      </w:r>
      <w:r w:rsidR="007622E2" w:rsidRPr="00975744">
        <w:rPr>
          <w:rFonts w:ascii="Times New Roman" w:eastAsia="Calibri" w:hAnsi="Times New Roman" w:cs="Times New Roman"/>
          <w:sz w:val="28"/>
          <w:szCs w:val="28"/>
        </w:rPr>
        <w:t>2</w:t>
      </w:r>
      <w:r w:rsidR="008D2488" w:rsidRPr="00975744">
        <w:rPr>
          <w:rFonts w:ascii="Times New Roman" w:eastAsia="Calibri" w:hAnsi="Times New Roman" w:cs="Times New Roman"/>
          <w:sz w:val="28"/>
          <w:szCs w:val="28"/>
        </w:rPr>
        <w:t>1</w:t>
      </w:r>
      <w:r w:rsidR="007622E2" w:rsidRPr="00975744">
        <w:rPr>
          <w:rFonts w:ascii="Times New Roman" w:eastAsia="Calibri" w:hAnsi="Times New Roman" w:cs="Times New Roman"/>
          <w:sz w:val="28"/>
          <w:szCs w:val="28"/>
        </w:rPr>
        <w:t>.0</w:t>
      </w:r>
      <w:r w:rsidR="008D2488" w:rsidRPr="00975744">
        <w:rPr>
          <w:rFonts w:ascii="Times New Roman" w:eastAsia="Calibri" w:hAnsi="Times New Roman" w:cs="Times New Roman"/>
          <w:sz w:val="28"/>
          <w:szCs w:val="28"/>
        </w:rPr>
        <w:t>9</w:t>
      </w:r>
      <w:r w:rsidR="007622E2" w:rsidRPr="00975744">
        <w:rPr>
          <w:rFonts w:ascii="Times New Roman" w:eastAsia="Calibri" w:hAnsi="Times New Roman" w:cs="Times New Roman"/>
          <w:sz w:val="28"/>
          <w:szCs w:val="28"/>
        </w:rPr>
        <w:t xml:space="preserve">.2018 </w:t>
      </w:r>
      <w:r w:rsidR="008D2488" w:rsidRPr="00975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5744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r w:rsidR="00975744" w:rsidRPr="00975744">
        <w:rPr>
          <w:rFonts w:ascii="Times New Roman" w:hAnsi="Times New Roman" w:cs="Times New Roman"/>
          <w:sz w:val="28"/>
          <w:szCs w:val="28"/>
        </w:rPr>
        <w:t>проект</w:t>
      </w:r>
      <w:r w:rsidR="00975744">
        <w:rPr>
          <w:rFonts w:ascii="Times New Roman" w:hAnsi="Times New Roman" w:cs="Times New Roman"/>
          <w:sz w:val="28"/>
          <w:szCs w:val="28"/>
        </w:rPr>
        <w:t xml:space="preserve"> рішення міської ради</w:t>
      </w:r>
      <w:r w:rsidR="00975744" w:rsidRPr="00975744">
        <w:rPr>
          <w:rFonts w:ascii="Times New Roman" w:hAnsi="Times New Roman" w:cs="Times New Roman"/>
          <w:sz w:val="28"/>
          <w:szCs w:val="28"/>
        </w:rPr>
        <w:t xml:space="preserve">, наданий депутатом Цюпою </w:t>
      </w:r>
      <w:r w:rsidR="00975744" w:rsidRPr="009757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Ю. О., </w:t>
      </w:r>
      <w:r w:rsidR="00975744" w:rsidRPr="009757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депутатом Криворізької міської ради «</w:t>
      </w:r>
      <w:r w:rsidR="00975744" w:rsidRPr="0097574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 створення тимчасової комісії з контролю за  дотриманням вимог  водоохоронного законодавства у м. Кривий Ріг</w:t>
      </w:r>
      <w:r w:rsidR="001A6BE7">
        <w:rPr>
          <w:rFonts w:ascii="Times New Roman" w:eastAsia="Calibri" w:hAnsi="Times New Roman" w:cs="Times New Roman"/>
          <w:sz w:val="28"/>
          <w:szCs w:val="28"/>
        </w:rPr>
        <w:t>»</w:t>
      </w:r>
      <w:r w:rsidR="00975744" w:rsidRPr="009757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488" w:rsidRPr="00975744">
        <w:rPr>
          <w:rFonts w:ascii="Times New Roman" w:eastAsia="Calibri" w:hAnsi="Times New Roman" w:cs="Times New Roman"/>
          <w:sz w:val="28"/>
          <w:szCs w:val="28"/>
        </w:rPr>
        <w:t>питання</w:t>
      </w:r>
      <w:r w:rsidR="00E067A0" w:rsidRPr="00975744">
        <w:rPr>
          <w:rFonts w:ascii="Times New Roman" w:hAnsi="Times New Roman" w:cs="Times New Roman"/>
          <w:sz w:val="28"/>
          <w:szCs w:val="28"/>
        </w:rPr>
        <w:t xml:space="preserve"> стосовно розгляду звернення мешканців вул. Філатова </w:t>
      </w:r>
      <w:r w:rsidR="00A80297">
        <w:rPr>
          <w:rFonts w:ascii="Times New Roman" w:hAnsi="Times New Roman" w:cs="Times New Roman"/>
          <w:sz w:val="28"/>
          <w:szCs w:val="28"/>
        </w:rPr>
        <w:t xml:space="preserve">щодо </w:t>
      </w:r>
      <w:r w:rsidR="00E067A0" w:rsidRPr="00975744">
        <w:rPr>
          <w:rFonts w:ascii="Times New Roman" w:hAnsi="Times New Roman" w:cs="Times New Roman"/>
          <w:sz w:val="28"/>
          <w:szCs w:val="28"/>
        </w:rPr>
        <w:t>недопущення будівництва та роботи заправки  по вул. Філатова, 16а</w:t>
      </w:r>
      <w:r w:rsidR="002F7D65" w:rsidRPr="00975744">
        <w:rPr>
          <w:rFonts w:ascii="Times New Roman" w:hAnsi="Times New Roman" w:cs="Times New Roman"/>
          <w:sz w:val="28"/>
          <w:szCs w:val="28"/>
        </w:rPr>
        <w:t xml:space="preserve">; </w:t>
      </w:r>
      <w:r w:rsidR="00E067A0" w:rsidRPr="00975744">
        <w:rPr>
          <w:rFonts w:ascii="Times New Roman" w:hAnsi="Times New Roman" w:cs="Times New Roman"/>
          <w:sz w:val="28"/>
          <w:szCs w:val="28"/>
        </w:rPr>
        <w:t xml:space="preserve"> </w:t>
      </w:r>
      <w:r w:rsidR="002F7D65" w:rsidRPr="00975744">
        <w:rPr>
          <w:rFonts w:ascii="Times New Roman" w:hAnsi="Times New Roman" w:cs="Times New Roman"/>
          <w:sz w:val="28"/>
          <w:szCs w:val="28"/>
        </w:rPr>
        <w:t>зберігання та продажу КП «</w:t>
      </w:r>
      <w:proofErr w:type="spellStart"/>
      <w:r w:rsidR="002F7D65" w:rsidRPr="00975744">
        <w:rPr>
          <w:rFonts w:ascii="Times New Roman" w:hAnsi="Times New Roman" w:cs="Times New Roman"/>
          <w:sz w:val="28"/>
          <w:szCs w:val="28"/>
        </w:rPr>
        <w:t>Кривбасводоканал</w:t>
      </w:r>
      <w:proofErr w:type="spellEnd"/>
      <w:r w:rsidR="002F7D65" w:rsidRPr="00975744">
        <w:rPr>
          <w:rFonts w:ascii="Times New Roman" w:hAnsi="Times New Roman" w:cs="Times New Roman"/>
          <w:sz w:val="28"/>
          <w:szCs w:val="28"/>
        </w:rPr>
        <w:t>» хлору; про тверді побутові відходи</w:t>
      </w:r>
      <w:r w:rsidR="00975744">
        <w:rPr>
          <w:rFonts w:ascii="Times New Roman" w:hAnsi="Times New Roman" w:cs="Times New Roman"/>
          <w:sz w:val="28"/>
          <w:szCs w:val="28"/>
        </w:rPr>
        <w:t>.</w:t>
      </w:r>
    </w:p>
    <w:p w:rsidR="007070C2" w:rsidRPr="002F7D65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D65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2F7D65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F7D65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2F7D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F7D65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2F7D65" w:rsidRPr="002F7D65">
        <w:rPr>
          <w:rFonts w:ascii="Times New Roman" w:eastAsia="Calibri" w:hAnsi="Times New Roman" w:cs="Times New Roman"/>
          <w:sz w:val="28"/>
          <w:szCs w:val="28"/>
        </w:rPr>
        <w:t>1</w:t>
      </w:r>
      <w:r w:rsidRPr="002F7D65">
        <w:rPr>
          <w:rFonts w:ascii="Times New Roman" w:eastAsia="Calibri" w:hAnsi="Times New Roman" w:cs="Times New Roman"/>
          <w:sz w:val="28"/>
          <w:szCs w:val="28"/>
        </w:rPr>
        <w:t>.0</w:t>
      </w:r>
      <w:r w:rsidR="002F7D65" w:rsidRPr="002F7D65">
        <w:rPr>
          <w:rFonts w:ascii="Times New Roman" w:eastAsia="Calibri" w:hAnsi="Times New Roman" w:cs="Times New Roman"/>
          <w:sz w:val="28"/>
          <w:szCs w:val="28"/>
        </w:rPr>
        <w:t>9</w:t>
      </w:r>
      <w:r w:rsidRPr="002F7D65">
        <w:rPr>
          <w:rFonts w:ascii="Times New Roman" w:eastAsia="Calibri" w:hAnsi="Times New Roman" w:cs="Times New Roman"/>
          <w:sz w:val="28"/>
          <w:szCs w:val="28"/>
        </w:rPr>
        <w:t>.2018</w:t>
      </w:r>
      <w:r w:rsidRPr="002F7D6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Pr="0030462D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7070C2" w:rsidRPr="002F7D65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2F7D65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2F7D65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2F7D65" w:rsidRPr="002F7D65">
        <w:rPr>
          <w:rFonts w:ascii="Times New Roman" w:eastAsia="Calibri" w:hAnsi="Times New Roman" w:cs="Times New Roman"/>
          <w:b/>
          <w:spacing w:val="-10"/>
          <w:sz w:val="28"/>
          <w:szCs w:val="28"/>
        </w:rPr>
        <w:t>5</w:t>
      </w:r>
      <w:r w:rsidRPr="002F7D65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30462D" w:rsidRPr="0030462D" w:rsidTr="007070C2">
        <w:tc>
          <w:tcPr>
            <w:tcW w:w="10105" w:type="dxa"/>
          </w:tcPr>
          <w:p w:rsidR="007070C2" w:rsidRPr="0030462D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0462D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8C6659" w:rsidRPr="002F7D65" w:rsidRDefault="008C6659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2F7D65" w:rsidRPr="002F7D65">
              <w:trPr>
                <w:trHeight w:val="331"/>
              </w:trPr>
              <w:tc>
                <w:tcPr>
                  <w:tcW w:w="9889" w:type="dxa"/>
                  <w:hideMark/>
                </w:tcPr>
                <w:p w:rsidR="007A076B" w:rsidRDefault="001A6BE7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</w:t>
                  </w:r>
                  <w:r w:rsidR="002F7D65" w:rsidRPr="002F7D65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Шевченко Н.Г.</w:t>
                  </w:r>
                  <w:r w:rsidR="007070C2" w:rsidRPr="002F7D65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</w:t>
                  </w:r>
                  <w:r w:rsidR="007070C2" w:rsidRPr="002F7D65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з пропозицією розглянути </w:t>
                  </w:r>
                  <w:r w:rsidR="007070C2" w:rsidRPr="002F7D6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="002F7D65" w:rsidRPr="002F7D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070C2" w:rsidRPr="002F7D65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2F7D65" w:rsidRPr="002F7D65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XXXIX</w:t>
                  </w:r>
                  <w:r w:rsidR="002F7D65" w:rsidRPr="002F7D6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070C2" w:rsidRPr="002F7D6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ради;</w:t>
                  </w:r>
                  <w:r w:rsidR="00015619" w:rsidRPr="002F7D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814E51" w:rsidRPr="002F7D6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070C2" w:rsidRPr="002F7D65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  <w:p w:rsidR="008C6659" w:rsidRPr="002F7D65" w:rsidRDefault="008C6659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E63D23" w:rsidRDefault="002F7D65" w:rsidP="00E63D23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2F7D65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lastRenderedPageBreak/>
                    <w:t xml:space="preserve">          </w:t>
                  </w:r>
                  <w:proofErr w:type="spellStart"/>
                  <w:r w:rsidRPr="002F7D65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Охотнікову</w:t>
                  </w:r>
                  <w:proofErr w:type="spellEnd"/>
                  <w:r w:rsidRPr="002F7D65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С.А, </w:t>
                  </w:r>
                  <w:r w:rsidRPr="002F7D65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начальника управління екології виконкому міської ради щодо проектів рішень №№6,7</w:t>
                  </w:r>
                  <w:r w:rsidR="00E63D2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63D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E63D23" w:rsidRPr="00E63D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      </w:r>
                  <w:r w:rsidR="00E63D23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E63D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E63D23" w:rsidRPr="00E63D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      </w:r>
                  <w:r w:rsidR="00E63D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E63D23" w:rsidRPr="002F7D65" w:rsidRDefault="00E63D23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7070C2" w:rsidRPr="002F7D65" w:rsidRDefault="00E66424" w:rsidP="00E664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  <w:r w:rsidRPr="002F7D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F0C99" w:rsidRPr="002F7D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7070C2" w:rsidRPr="002F7D6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</w:tbl>
          <w:p w:rsidR="00E63D23" w:rsidRDefault="00F664A6" w:rsidP="00E63D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Виступили:</w:t>
            </w:r>
          </w:p>
          <w:p w:rsidR="00F664A6" w:rsidRDefault="001A6BE7" w:rsidP="008B76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="00F664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F664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="00F664A6" w:rsidRPr="00F664A6">
              <w:rPr>
                <w:rFonts w:ascii="Times New Roman" w:eastAsia="Calibri" w:hAnsi="Times New Roman" w:cs="Times New Roman"/>
                <w:sz w:val="28"/>
                <w:szCs w:val="28"/>
              </w:rPr>
              <w:t>з уточненням про</w:t>
            </w:r>
            <w:r w:rsidR="00F664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664A6" w:rsidRPr="00F66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причини збільшення витрат на будівництво колектору на </w:t>
            </w:r>
            <w:proofErr w:type="spellStart"/>
            <w:r w:rsidR="00F664A6" w:rsidRPr="00F664A6">
              <w:rPr>
                <w:rFonts w:ascii="Times New Roman" w:eastAsia="Calibri" w:hAnsi="Times New Roman" w:cs="Times New Roman"/>
                <w:sz w:val="28"/>
                <w:szCs w:val="28"/>
              </w:rPr>
              <w:t>мкрн</w:t>
            </w:r>
            <w:proofErr w:type="spellEnd"/>
            <w:r w:rsidR="00F664A6" w:rsidRPr="00F664A6">
              <w:rPr>
                <w:rFonts w:ascii="Times New Roman" w:eastAsia="Calibri" w:hAnsi="Times New Roman" w:cs="Times New Roman"/>
                <w:sz w:val="28"/>
                <w:szCs w:val="28"/>
              </w:rPr>
              <w:t>. Сонячний;</w:t>
            </w:r>
            <w:r w:rsidR="008B76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пропозицією  включити до складу тимчасової комісії</w:t>
            </w:r>
            <w:r w:rsidR="008B7692" w:rsidRPr="00975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з контролю за  дотриманням вимог  водоохоронного законодавства у м. Кривий Ріг</w:t>
            </w:r>
            <w:r w:rsidR="008B76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запропонованому в проекті рішення Цюпи Ю.О. депутата міської ради </w:t>
            </w:r>
            <w:proofErr w:type="spellStart"/>
            <w:r w:rsidR="008B769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Петрухіна</w:t>
            </w:r>
            <w:proofErr w:type="spellEnd"/>
            <w:r w:rsidR="008B76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А.В.;</w:t>
            </w:r>
            <w:r w:rsidR="008B7692" w:rsidRPr="008B76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запропонував</w:t>
            </w:r>
            <w:r w:rsidR="008B76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8B7692" w:rsidRPr="008B7692">
              <w:rPr>
                <w:rFonts w:ascii="Times New Roman" w:eastAsia="Calibri" w:hAnsi="Times New Roman" w:cs="Times New Roman"/>
                <w:sz w:val="28"/>
                <w:szCs w:val="28"/>
              </w:rPr>
              <w:t>відкласти проекти рішень</w:t>
            </w:r>
            <w:r w:rsidR="008B76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8B7692" w:rsidRPr="002F7D6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№№6,7</w:t>
            </w:r>
            <w:r w:rsidR="008B76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8B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B7692" w:rsidRPr="00E63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 w:rsidR="008B76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 w:rsidR="008B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B7692" w:rsidRPr="00E63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</w:t>
            </w:r>
            <w:r w:rsidR="008B76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метою вивчення питання.</w:t>
            </w:r>
          </w:p>
          <w:p w:rsidR="001A6BE7" w:rsidRPr="008B7692" w:rsidRDefault="001A6BE7" w:rsidP="008B76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1A6B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Павліков</w:t>
            </w:r>
            <w:proofErr w:type="spellEnd"/>
            <w:r w:rsidRPr="001A6B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B7692">
              <w:rPr>
                <w:rFonts w:ascii="Times New Roman" w:eastAsia="Calibri" w:hAnsi="Times New Roman" w:cs="Times New Roman"/>
                <w:sz w:val="28"/>
                <w:szCs w:val="28"/>
              </w:rPr>
              <w:t>про необхідність підтримати</w:t>
            </w:r>
            <w:r w:rsidRPr="00975744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рішення міської ради</w:t>
            </w:r>
            <w:r w:rsidRPr="00975744">
              <w:rPr>
                <w:rFonts w:ascii="Times New Roman" w:hAnsi="Times New Roman" w:cs="Times New Roman"/>
                <w:sz w:val="28"/>
                <w:szCs w:val="28"/>
              </w:rPr>
              <w:t xml:space="preserve">, наданий депутатом Цюпою </w:t>
            </w:r>
            <w:r w:rsidRPr="009757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Ю. О., </w:t>
            </w:r>
            <w:r w:rsidRPr="00975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депутатом Криворізької міської ради «</w:t>
            </w:r>
            <w:r w:rsidRPr="00975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Про створення тимчасової комісії з контролю за  дотриманням вимог  водоохоронного законодавства у м. Кривий Ріг</w:t>
            </w:r>
            <w:r w:rsidR="008B7692" w:rsidRPr="008B7692">
              <w:rPr>
                <w:rFonts w:ascii="Times New Roman" w:eastAsia="Calibri" w:hAnsi="Times New Roman" w:cs="Times New Roman"/>
                <w:sz w:val="28"/>
                <w:szCs w:val="28"/>
              </w:rPr>
              <w:t>»; про необхідність моніторингу цін на виконання будівельних робіт та необхідність і зобов’язання будівельної організації заздалегідь попереджати про підвищення цін</w:t>
            </w:r>
            <w:r w:rsidR="008B769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664A6" w:rsidRPr="008B7692" w:rsidRDefault="00F664A6" w:rsidP="008B76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76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3D23" w:rsidRPr="00E63D23" w:rsidRDefault="00E63D23" w:rsidP="008B76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3D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Рішення  постійної комісії стосовно  </w:t>
            </w:r>
            <w:r w:rsidRPr="00E63D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проектів рішень №№6,7 </w:t>
            </w:r>
            <w:r w:rsidRPr="00E63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 w:rsidRPr="00E63D2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 w:rsidRPr="00E63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28.09.2016 №901 «Про затвердження Міської програми вирішення екологічних проблем Кривбасу та поліпшення стану навколишнього природного середовища на 2016 – 2025 роки» </w:t>
            </w:r>
            <w:r w:rsidRPr="00E63D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 прийнято.</w:t>
            </w:r>
          </w:p>
          <w:p w:rsidR="00E63D23" w:rsidRPr="00E63D23" w:rsidRDefault="00E63D23" w:rsidP="00E63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E63D23" w:rsidRPr="00E63D23" w:rsidRDefault="00E63D23" w:rsidP="00E63D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3D23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</w:t>
            </w:r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3 (</w:t>
            </w:r>
            <w:r w:rsidRPr="00E63D23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Шевченко Н.Г., </w:t>
            </w:r>
            <w:proofErr w:type="spellStart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</w:t>
            </w:r>
            <w:r w:rsidRPr="00E63D23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Ю.І.),</w:t>
            </w:r>
            <w:r w:rsidRPr="00E63D23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«проти» -   0,</w:t>
            </w:r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E63D23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E63D23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«утримались» - </w:t>
            </w:r>
            <w:r w:rsidRPr="00E63D23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2 (</w:t>
            </w:r>
            <w:proofErr w:type="spellStart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E63D2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</w:t>
            </w:r>
            <w:r w:rsidRPr="00E63D23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С.О.)</w:t>
            </w:r>
            <w:r w:rsidRPr="00E63D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5A4FEE" w:rsidRPr="0030462D" w:rsidRDefault="005A4FEE" w:rsidP="00E63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63D23" w:rsidRPr="00790CAE" w:rsidRDefault="00E63D23" w:rsidP="006F7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AE">
              <w:rPr>
                <w:rFonts w:ascii="Times New Roman" w:hAnsi="Times New Roman" w:cs="Times New Roman"/>
                <w:b/>
                <w:sz w:val="28"/>
                <w:szCs w:val="28"/>
              </w:rPr>
              <w:t>Ухвалили:</w:t>
            </w:r>
          </w:p>
          <w:p w:rsidR="00E63D23" w:rsidRPr="00F664A6" w:rsidRDefault="00E63D23" w:rsidP="006F7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4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664A6" w:rsidRPr="00F664A6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Управлінню капітального будівництва виконкому міської ради на засідання постійної комісії з</w:t>
            </w:r>
            <w:r w:rsidRPr="00F66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64A6" w:rsidRPr="00F664A6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="00F664A6" w:rsidRPr="00F664A6">
              <w:rPr>
                <w:rFonts w:ascii="Times New Roman" w:hAnsi="Times New Roman" w:cs="Times New Roman"/>
                <w:sz w:val="28"/>
                <w:szCs w:val="28"/>
              </w:rPr>
              <w:t xml:space="preserve"> в жовтні 2018 року: підготувати інформацію про хід будівництва колектору на </w:t>
            </w:r>
            <w:proofErr w:type="spellStart"/>
            <w:r w:rsidR="00F664A6" w:rsidRPr="00F664A6">
              <w:rPr>
                <w:rFonts w:ascii="Times New Roman" w:hAnsi="Times New Roman" w:cs="Times New Roman"/>
                <w:sz w:val="28"/>
                <w:szCs w:val="28"/>
              </w:rPr>
              <w:t>мкрн</w:t>
            </w:r>
            <w:proofErr w:type="spellEnd"/>
            <w:r w:rsidR="00F664A6" w:rsidRPr="00F664A6">
              <w:rPr>
                <w:rFonts w:ascii="Times New Roman" w:hAnsi="Times New Roman" w:cs="Times New Roman"/>
                <w:sz w:val="28"/>
                <w:szCs w:val="28"/>
              </w:rPr>
              <w:t xml:space="preserve">. Сонячний, запросити </w:t>
            </w:r>
            <w:r w:rsidR="00F664A6" w:rsidRPr="00F664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керівника будівельної організації, що виконує зазначені роботи.</w:t>
            </w:r>
          </w:p>
          <w:p w:rsidR="00E63D23" w:rsidRDefault="00E63D23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E63D23" w:rsidRDefault="00D0791E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079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Включити до складу тимчасової комісії</w:t>
            </w:r>
            <w:r w:rsidRPr="00975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з контролю за  дотриманням вимог  водоохоронного законодавства у м. Кривий Ріг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запропонованому в проекті рішення Цюпи Ю.О., депут</w:t>
            </w:r>
            <w:r w:rsidR="008C66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ата міської ради </w:t>
            </w:r>
            <w:proofErr w:type="spellStart"/>
            <w:r w:rsidR="008C6659">
              <w:rPr>
                <w:rFonts w:ascii="Times New Roman" w:eastAsia="Calibri" w:hAnsi="Times New Roman" w:cs="Times New Roman"/>
                <w:sz w:val="28"/>
                <w:szCs w:val="28"/>
              </w:rPr>
              <w:t>Петрухіна</w:t>
            </w:r>
            <w:proofErr w:type="spellEnd"/>
            <w:r w:rsidR="008C66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  <w:p w:rsidR="008C6659" w:rsidRDefault="008C6659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D0791E" w:rsidRPr="002F7D65" w:rsidRDefault="00D0791E" w:rsidP="00D07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7D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  <w:r w:rsidRPr="002F7D6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«за» -  5,   «проти» -  0  , «утримались» - 0</w:t>
            </w:r>
          </w:p>
          <w:p w:rsidR="00D0791E" w:rsidRDefault="00D0791E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Default="007070C2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3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</w:t>
            </w:r>
            <w:r w:rsidR="0025344E" w:rsidRPr="00703D2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8C6659" w:rsidRPr="00703D2A" w:rsidRDefault="008C6659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B7692" w:rsidRDefault="008B7692" w:rsidP="00703D2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703D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      </w:t>
            </w:r>
            <w:proofErr w:type="spellStart"/>
            <w:r w:rsidRPr="00703D2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Фуголь</w:t>
            </w:r>
            <w:proofErr w:type="spellEnd"/>
            <w:r w:rsidRPr="00703D2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В.О.,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завідувач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відділу з питань земельних відносин та будівництва виконкому Тернівської районної в місті ради, </w:t>
            </w:r>
            <w:r w:rsidR="00703D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03D2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Басок Л.В.,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головн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ого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спеціаліст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відділу економіки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та промисловості </w:t>
            </w:r>
            <w:r w:rsidRPr="003A729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виконкому По</w:t>
            </w:r>
            <w:r w:rsidR="00703D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кровської районної в місті ради, </w:t>
            </w:r>
            <w:r w:rsidR="00703D2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ро  моніторингові дослідження якості водних об’єктів в </w:t>
            </w:r>
            <w:proofErr w:type="spellStart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Покровському </w:t>
            </w:r>
            <w:r w:rsidR="00703D2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районах міста та організацію виконк</w:t>
            </w:r>
            <w:r w:rsidR="00703D2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омами Тернівської, Покровської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районних у місті рад  охорони водойм, додержання режиму використання територій водоохоронних зон і прибережних захисних смуг</w:t>
            </w:r>
            <w:r w:rsidR="00703D2A"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  <w:t>.</w:t>
            </w:r>
          </w:p>
          <w:p w:rsidR="00703D2A" w:rsidRDefault="00703D2A" w:rsidP="00703D2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3D2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Виступили:</w:t>
            </w:r>
          </w:p>
          <w:p w:rsidR="00703D2A" w:rsidRPr="00790CAE" w:rsidRDefault="00790CAE" w:rsidP="00703D2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        </w:t>
            </w:r>
            <w:proofErr w:type="spellStart"/>
            <w:r w:rsidR="00703D2A" w:rsidRPr="00790CA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 w:rsidR="00703D2A" w:rsidRPr="00790CA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 </w:t>
            </w:r>
            <w:r w:rsidR="00703D2A"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звернув увагу </w:t>
            </w:r>
            <w:r w:rsidR="00A80297"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виконком</w:t>
            </w:r>
            <w:r w:rsidR="00A8029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ів</w:t>
            </w:r>
            <w:r w:rsidR="00A80297"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Тернівської та Покровської районних у місті рад</w:t>
            </w:r>
            <w:r w:rsidR="00A80297"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703D2A"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на необхідність підгот</w:t>
            </w:r>
            <w:r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увати</w:t>
            </w:r>
            <w:r w:rsidR="00703D2A"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схем</w:t>
            </w:r>
            <w:r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</w:t>
            </w:r>
            <w:r w:rsidR="00703D2A"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особистих господарств у районах без централізованої каналізації та надати документи на засідання постійної комісії в жовтні.</w:t>
            </w:r>
          </w:p>
          <w:p w:rsidR="00703D2A" w:rsidRPr="00790CAE" w:rsidRDefault="00703D2A" w:rsidP="00703D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90C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03D2A" w:rsidRDefault="00703D2A" w:rsidP="00703D2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790C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1. </w:t>
            </w:r>
            <w:r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Доручити виконкомам Тернівської та Покровської районних у місті рад</w:t>
            </w:r>
            <w:r>
              <w:rPr>
                <w:rFonts w:ascii="Times New Roman" w:eastAsia="Calibri" w:hAnsi="Times New Roman" w:cs="Times New Roman"/>
                <w:color w:val="FF0000"/>
                <w:spacing w:val="-14"/>
                <w:sz w:val="30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підготувати схеми  особистих господарств у районах без централізованої каналізації та надати документи на засідання постійної комісії в жовтні</w:t>
            </w:r>
            <w:r w:rsidR="005C6FB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;</w:t>
            </w:r>
          </w:p>
          <w:p w:rsidR="005C6FBD" w:rsidRDefault="005C6FBD" w:rsidP="00703D2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              2. Звернути увагу на незадовільну роботу</w:t>
            </w:r>
            <w:r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виконком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у</w:t>
            </w:r>
            <w:r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Тернівської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районн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ої</w:t>
            </w:r>
            <w:r w:rsidRPr="00790CA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у місті рад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и стосовно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моніторингов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их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досліджен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ь якості водних об’єктів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та організацію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2F7D6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охорони водойм, додержання режиму використання територій водоохоронних зон і прибережних захисних смуг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</w:p>
          <w:p w:rsidR="00790CAE" w:rsidRDefault="00790CAE" w:rsidP="00790C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8C6659" w:rsidRDefault="00790CAE" w:rsidP="00790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703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</w:t>
            </w:r>
            <w:r w:rsidRPr="00703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</w:p>
          <w:p w:rsidR="00790CAE" w:rsidRPr="00703D2A" w:rsidRDefault="00790CAE" w:rsidP="00790C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3D2A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790CAE" w:rsidRPr="002F7D65" w:rsidRDefault="00790CAE" w:rsidP="00A80297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Лук’яненка</w:t>
            </w:r>
            <w:r w:rsidRPr="00790CA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О.Л., </w:t>
            </w:r>
            <w:r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заступника начальника управління охорони здоров’я виконкому міської ради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90CA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</w:t>
            </w:r>
            <w:r w:rsidRPr="002F7D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  підсумки  оздоровлення дітей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2018 році.</w:t>
            </w:r>
          </w:p>
          <w:p w:rsidR="00703D2A" w:rsidRDefault="00703D2A" w:rsidP="006F77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C572B3" w:rsidRPr="00A80297" w:rsidRDefault="00B83B9C" w:rsidP="006F77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802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E47432" w:rsidRPr="00A80297" w:rsidRDefault="00286F46" w:rsidP="006F77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8"/>
                <w:szCs w:val="8"/>
                <w:lang w:eastAsia="ru-RU"/>
              </w:rPr>
            </w:pPr>
            <w:r w:rsidRPr="00A8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9D37CB" w:rsidRPr="00A8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E66424" w:rsidRPr="00A80297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Інформацію</w:t>
            </w:r>
            <w:r w:rsidR="00E66424" w:rsidRPr="00A8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r w:rsidR="00A80297" w:rsidRPr="00A802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підсумки  оздоровлення дітей в 2018 році</w:t>
            </w:r>
            <w:r w:rsidR="00A80297" w:rsidRPr="00A8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6424" w:rsidRPr="00A802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прийняти до відома.</w:t>
            </w:r>
          </w:p>
          <w:p w:rsidR="007F69CE" w:rsidRPr="00A80297" w:rsidRDefault="007F69CE" w:rsidP="007F69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A80297" w:rsidRPr="00A802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</w:t>
            </w:r>
            <w:r w:rsidRPr="00A802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</w:t>
            </w:r>
            <w:r w:rsid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проти» -  0,  «утримались» - 0.</w:t>
            </w:r>
          </w:p>
          <w:p w:rsidR="00E47432" w:rsidRPr="00A80297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6659" w:rsidRDefault="008C6659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7386B" w:rsidRPr="0098301E" w:rsidRDefault="005D24B8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Слухали </w:t>
            </w:r>
            <w:r w:rsidR="00E66424"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різному</w:t>
            </w:r>
            <w:r w:rsidR="0007386B"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BB6DA6" w:rsidRPr="0098301E" w:rsidRDefault="009D37CB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77B6" w:rsidRPr="005C6FBD" w:rsidRDefault="0007386B" w:rsidP="0007386B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6F77B6"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 стосовно </w:t>
            </w:r>
            <w:r w:rsidR="00A80297" w:rsidRPr="0098301E">
              <w:rPr>
                <w:rFonts w:ascii="Times New Roman" w:hAnsi="Times New Roman" w:cs="Times New Roman"/>
                <w:sz w:val="28"/>
                <w:szCs w:val="28"/>
              </w:rPr>
              <w:t>розгляду звернення мешканців вул. Філатова щодо недопущення будівництва та роботи заправки  по вул. Філатова, 16а;</w:t>
            </w:r>
            <w:r w:rsidR="00A80297" w:rsidRPr="00975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72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80297" w:rsidRPr="005C6F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F77B6" w:rsidRPr="005C6FBD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="00A80297" w:rsidRPr="005C6FBD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</w:p>
          <w:p w:rsidR="00C54254" w:rsidRPr="005C6FBD" w:rsidRDefault="00C54254" w:rsidP="009D3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pacing w:val="-6"/>
                <w:sz w:val="28"/>
                <w:szCs w:val="28"/>
                <w:lang w:eastAsia="ru-RU"/>
              </w:rPr>
            </w:pPr>
          </w:p>
          <w:p w:rsidR="0098301E" w:rsidRDefault="005C6FBD" w:rsidP="00E45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E4539F" w:rsidRPr="0030462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</w:t>
            </w:r>
            <w:proofErr w:type="spellStart"/>
            <w:r w:rsidR="00E4539F" w:rsidRPr="005130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 w:rsidR="00E4539F" w:rsidRPr="005130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 w:rsidR="00513073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, 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мешканців </w:t>
            </w:r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вул. Філатова, 16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Чумаченко Г.В., Волков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Л.І., Пасічн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А.А., </w:t>
            </w:r>
            <w:proofErr w:type="spellStart"/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>Півньов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proofErr w:type="spellEnd"/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С.І., Глазунов</w:t>
            </w:r>
            <w:r w:rsidR="0051307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513073" w:rsidRPr="00E039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Н.Г.</w:t>
            </w:r>
            <w:r w:rsidR="00513073">
              <w:rPr>
                <w:rFonts w:ascii="Times New Roman" w:hAnsi="Times New Roman" w:cs="Times New Roman"/>
                <w:sz w:val="28"/>
                <w:szCs w:val="28"/>
              </w:rPr>
              <w:t xml:space="preserve">) про </w:t>
            </w:r>
            <w:r w:rsidR="00513073" w:rsidRPr="00975744">
              <w:rPr>
                <w:rFonts w:ascii="Times New Roman" w:hAnsi="Times New Roman" w:cs="Times New Roman"/>
                <w:sz w:val="28"/>
                <w:szCs w:val="28"/>
              </w:rPr>
              <w:t>недопущення будівництва та роботи заправки  по вул. Філатова, 16а</w:t>
            </w:r>
            <w:r w:rsidR="00513073">
              <w:rPr>
                <w:rFonts w:ascii="Times New Roman" w:hAnsi="Times New Roman" w:cs="Times New Roman"/>
                <w:sz w:val="28"/>
                <w:szCs w:val="28"/>
              </w:rPr>
              <w:t xml:space="preserve"> в зв’язку з </w:t>
            </w:r>
            <w:r w:rsidR="0098301E"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порушенням санітарних та пожежних нормативів</w:t>
            </w:r>
            <w:r w:rsidR="006672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6659" w:rsidRDefault="008C6659" w:rsidP="00E45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2C1" w:rsidRPr="006672C1" w:rsidRDefault="006672C1" w:rsidP="00E45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     </w:t>
            </w:r>
            <w:proofErr w:type="spellStart"/>
            <w:r w:rsidRPr="006672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Дектярьова</w:t>
            </w:r>
            <w:proofErr w:type="spellEnd"/>
            <w:r w:rsidRPr="006672C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М.В.,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83290">
              <w:rPr>
                <w:rFonts w:ascii="Times New Roman" w:hAnsi="Times New Roman" w:cs="Times New Roman"/>
                <w:sz w:val="28"/>
                <w:szCs w:val="28"/>
              </w:rPr>
              <w:t>який звернув увагу на безвідповідальність</w:t>
            </w:r>
            <w:r w:rsidRPr="006672C1">
              <w:rPr>
                <w:rFonts w:ascii="Times New Roman" w:hAnsi="Times New Roman" w:cs="Times New Roman"/>
                <w:sz w:val="28"/>
                <w:szCs w:val="28"/>
              </w:rPr>
              <w:t xml:space="preserve"> землекористувач</w:t>
            </w:r>
            <w:r w:rsidR="002832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72C1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72C1">
              <w:rPr>
                <w:rFonts w:ascii="Times New Roman" w:hAnsi="Times New Roman" w:cs="Times New Roman"/>
                <w:sz w:val="28"/>
                <w:szCs w:val="28"/>
              </w:rPr>
              <w:t xml:space="preserve"> ділянк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2C1">
              <w:rPr>
                <w:rFonts w:ascii="Times New Roman" w:hAnsi="Times New Roman" w:cs="Times New Roman"/>
                <w:sz w:val="28"/>
                <w:szCs w:val="28"/>
              </w:rPr>
              <w:t>, на якій розміщено АЗК по вул. Філатова, 16а</w:t>
            </w:r>
            <w:r w:rsidR="00FA48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="0028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4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301E" w:rsidRPr="006672C1" w:rsidRDefault="0098301E" w:rsidP="00E45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073" w:rsidRDefault="0098301E" w:rsidP="00E453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>Ухвалили:</w:t>
            </w:r>
            <w:r w:rsidR="00513073"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C6659" w:rsidRPr="0098301E" w:rsidRDefault="008C6659" w:rsidP="00E453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8C6659" w:rsidRDefault="0098301E" w:rsidP="0098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екомендували департаменту регулювання містобудівної діяльності та земельних відносин виконкому міської ради вивчити питання  відповідності  вимогам чинного законодавства розміщення АЗК по вул. Філатова, 16а в зв’язку з порушенням санітарних та пожежних нормативів.</w:t>
            </w:r>
          </w:p>
          <w:p w:rsidR="0098301E" w:rsidRDefault="0098301E" w:rsidP="0098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B41644" w:rsidRDefault="00B41644" w:rsidP="00B41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Управлінню з питань надзвичайних ситуацій та цивільного захисту населення </w:t>
            </w:r>
            <w:r w:rsidRPr="00B41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управлінню екології</w:t>
            </w:r>
            <w:r w:rsidRPr="00AF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виконкому міської ради вивчити питання щодо можливої відстані розміщення АЗС від бомбосховищ, лікарень, </w:t>
            </w:r>
            <w:r w:rsidRPr="00B41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житлової забудови, тунелю із річкою Саксагань, копра шахти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відповідно до вимог чинного законодавства України та доповісти на засіданні постійної комісії в жовтні. </w:t>
            </w:r>
          </w:p>
          <w:p w:rsidR="00B41644" w:rsidRDefault="00B41644" w:rsidP="0098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98301E" w:rsidRPr="00A80297" w:rsidRDefault="0098301E" w:rsidP="0098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A802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5,</w:t>
            </w: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проти» -  0,  «утримались» - 0.</w:t>
            </w:r>
          </w:p>
          <w:p w:rsidR="0098301E" w:rsidRPr="0098301E" w:rsidRDefault="0098301E" w:rsidP="00983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8301E" w:rsidRPr="0098301E" w:rsidRDefault="0098301E" w:rsidP="0098301E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 питання щодо</w:t>
            </w:r>
            <w:r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зберігання та продажу КП «</w:t>
            </w:r>
            <w:proofErr w:type="spellStart"/>
            <w:r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>Кривбасводоканал</w:t>
            </w:r>
            <w:proofErr w:type="spellEnd"/>
            <w:r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хлору </w:t>
            </w:r>
            <w:r w:rsidRPr="0098301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</w:t>
            </w:r>
          </w:p>
          <w:p w:rsidR="0098301E" w:rsidRDefault="0098301E" w:rsidP="009830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30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 w:rsidRPr="005130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інформацією про </w:t>
            </w: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зберігання та продаж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КП «</w:t>
            </w:r>
            <w:proofErr w:type="spellStart"/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хлору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8301E" w:rsidRDefault="0098301E" w:rsidP="009830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301E" w:rsidRDefault="0098301E" w:rsidP="0098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83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Ухвалили:  </w:t>
            </w:r>
          </w:p>
          <w:p w:rsidR="008C6659" w:rsidRPr="0098301E" w:rsidRDefault="008C6659" w:rsidP="00983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98301E" w:rsidRPr="0098301E" w:rsidRDefault="0098301E" w:rsidP="00983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830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апросити директора КП «</w:t>
            </w:r>
            <w:proofErr w:type="spellStart"/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98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на засідання постійної комісії в жовтні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</w:t>
            </w:r>
            <w:r w:rsidRPr="0098301E">
              <w:rPr>
                <w:rFonts w:ascii="Times New Roman" w:eastAsia="Calibri" w:hAnsi="Times New Roman" w:cs="Times New Roman"/>
                <w:sz w:val="28"/>
                <w:szCs w:val="28"/>
              </w:rPr>
              <w:t>питання щодо</w:t>
            </w:r>
            <w:r w:rsidRPr="0098301E">
              <w:rPr>
                <w:rFonts w:ascii="Times New Roman" w:hAnsi="Times New Roman" w:cs="Times New Roman"/>
                <w:sz w:val="28"/>
                <w:szCs w:val="28"/>
              </w:rPr>
              <w:t xml:space="preserve">  зберігання та продажу КП «</w:t>
            </w:r>
            <w:proofErr w:type="spellStart"/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Кривбасводоканал</w:t>
            </w:r>
            <w:proofErr w:type="spellEnd"/>
            <w:r w:rsidRPr="0098301E">
              <w:rPr>
                <w:rFonts w:ascii="Times New Roman" w:hAnsi="Times New Roman" w:cs="Times New Roman"/>
                <w:sz w:val="28"/>
                <w:szCs w:val="28"/>
              </w:rPr>
              <w:t>» хлору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.</w:t>
            </w:r>
            <w:r w:rsidRPr="0098301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     </w:t>
            </w:r>
          </w:p>
          <w:p w:rsidR="00513073" w:rsidRPr="0098301E" w:rsidRDefault="00513073" w:rsidP="00E453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283290" w:rsidRPr="00A80297" w:rsidRDefault="00283290" w:rsidP="00283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A8029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5,</w:t>
            </w:r>
            <w:r w:rsidRPr="00A8029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проти» -  0,  «утримались» - 0.</w:t>
            </w:r>
          </w:p>
          <w:p w:rsidR="00283290" w:rsidRDefault="00283290" w:rsidP="00E453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E4539F" w:rsidRPr="00283290" w:rsidRDefault="00283290" w:rsidP="00E4539F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2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 питання щодо</w:t>
            </w:r>
            <w:r w:rsidRPr="002832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проведення </w:t>
            </w:r>
            <w:r w:rsidR="00E4539F"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нарад</w:t>
            </w:r>
            <w:r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</w:t>
            </w:r>
            <w:r w:rsidR="00E4539F"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по</w:t>
            </w:r>
            <w:r w:rsidR="00E4539F"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E4539F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амбулаторії № 3 комунальної установи «Центр первинної медико-санітарної допомоги № 2» (вул. </w:t>
            </w:r>
            <w:proofErr w:type="spellStart"/>
            <w:r w:rsidR="00E4539F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 w:rsidR="00E4539F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9) та перенесення її </w:t>
            </w:r>
            <w:r w:rsidR="00941EE2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>до іншого приміщення.</w:t>
            </w:r>
          </w:p>
          <w:p w:rsidR="00880FA5" w:rsidRPr="00283290" w:rsidRDefault="00880FA5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07386B" w:rsidRPr="00283290" w:rsidRDefault="00E4539F" w:rsidP="00283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28329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283290" w:rsidRPr="0028329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283290" w:rsidRPr="00283290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283290" w:rsidRPr="0028329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Дектярьова</w:t>
            </w:r>
            <w:proofErr w:type="spellEnd"/>
            <w:r w:rsidR="00283290" w:rsidRPr="0028329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М.В.,</w:t>
            </w:r>
            <w:r w:rsidR="00283290" w:rsidRPr="002832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83290" w:rsidRPr="00283290">
              <w:rPr>
                <w:rFonts w:ascii="Times New Roman" w:hAnsi="Times New Roman" w:cs="Times New Roman"/>
                <w:sz w:val="28"/>
                <w:szCs w:val="28"/>
              </w:rPr>
              <w:t>який</w:t>
            </w:r>
            <w:r w:rsidR="00283290" w:rsidRPr="00283290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283290" w:rsidRPr="002832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доповів про припинення</w:t>
            </w:r>
            <w:r w:rsidR="00283290" w:rsidRPr="00283290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283290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перенесення амбулаторії № 3 </w:t>
            </w:r>
            <w:r w:rsidR="00283290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комунальної установи «Центр первинної медико-санітарної допомоги № 2» (вул. </w:t>
            </w:r>
            <w:proofErr w:type="spellStart"/>
            <w:r w:rsidR="00283290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 w:rsidR="00283290" w:rsidRPr="00283290">
              <w:rPr>
                <w:rFonts w:ascii="Times New Roman" w:eastAsia="Calibri" w:hAnsi="Times New Roman" w:cs="Times New Roman"/>
                <w:sz w:val="28"/>
                <w:szCs w:val="28"/>
              </w:rPr>
              <w:t>, 9) до іншого приміщення</w:t>
            </w:r>
            <w:r w:rsidR="0028329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83290" w:rsidRDefault="0007386B" w:rsidP="0007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0462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</w:t>
            </w:r>
          </w:p>
          <w:p w:rsidR="007070C2" w:rsidRDefault="00283290" w:rsidP="002832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30462D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30462D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30462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30462D" w:rsidRDefault="0030462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0462D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283290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32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 w:rsidRPr="002832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2832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30462D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30462D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046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AD4509" w:rsidRPr="0030462D" w:rsidRDefault="00757E9E" w:rsidP="00AD45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046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070C2" w:rsidRPr="0030462D" w:rsidRDefault="007070C2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70C2" w:rsidRPr="0030462D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3B3F8A" w:rsidRPr="0030462D" w:rsidRDefault="003B3F8A">
      <w:pPr>
        <w:rPr>
          <w:color w:val="FF0000"/>
        </w:rPr>
      </w:pPr>
    </w:p>
    <w:sectPr w:rsidR="003B3F8A" w:rsidRPr="0030462D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6A" w:rsidRDefault="00BE166A" w:rsidP="007070C2">
      <w:pPr>
        <w:spacing w:after="0" w:line="240" w:lineRule="auto"/>
      </w:pPr>
      <w:r>
        <w:separator/>
      </w:r>
    </w:p>
  </w:endnote>
  <w:end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6A" w:rsidRDefault="00BE166A" w:rsidP="007070C2">
      <w:pPr>
        <w:spacing w:after="0" w:line="240" w:lineRule="auto"/>
      </w:pPr>
      <w:r>
        <w:separator/>
      </w:r>
    </w:p>
  </w:footnote>
  <w:foot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880FA5" w:rsidRDefault="00880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8F1" w:rsidRPr="00FA48F1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880FA5" w:rsidRDefault="00880F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B7C"/>
    <w:multiLevelType w:val="hybridMultilevel"/>
    <w:tmpl w:val="E3D4BB6C"/>
    <w:lvl w:ilvl="0" w:tplc="A93A9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5619"/>
    <w:rsid w:val="0001794C"/>
    <w:rsid w:val="000276AB"/>
    <w:rsid w:val="0004614B"/>
    <w:rsid w:val="000545E1"/>
    <w:rsid w:val="0007386B"/>
    <w:rsid w:val="000827DF"/>
    <w:rsid w:val="00086767"/>
    <w:rsid w:val="000C07B3"/>
    <w:rsid w:val="000F11DF"/>
    <w:rsid w:val="00101C6F"/>
    <w:rsid w:val="00105183"/>
    <w:rsid w:val="001132F6"/>
    <w:rsid w:val="00116232"/>
    <w:rsid w:val="0012157D"/>
    <w:rsid w:val="00130CE3"/>
    <w:rsid w:val="00130DA9"/>
    <w:rsid w:val="00131E8B"/>
    <w:rsid w:val="0018335B"/>
    <w:rsid w:val="001A6BE7"/>
    <w:rsid w:val="001D0FC2"/>
    <w:rsid w:val="00220376"/>
    <w:rsid w:val="0025344E"/>
    <w:rsid w:val="002572E4"/>
    <w:rsid w:val="00283290"/>
    <w:rsid w:val="00286F46"/>
    <w:rsid w:val="002B019A"/>
    <w:rsid w:val="002C4B4B"/>
    <w:rsid w:val="002C6AC4"/>
    <w:rsid w:val="002E5CF3"/>
    <w:rsid w:val="002F1DAD"/>
    <w:rsid w:val="002F7D65"/>
    <w:rsid w:val="0030462D"/>
    <w:rsid w:val="00304D46"/>
    <w:rsid w:val="00357960"/>
    <w:rsid w:val="00366801"/>
    <w:rsid w:val="00376E52"/>
    <w:rsid w:val="003A7298"/>
    <w:rsid w:val="003B2648"/>
    <w:rsid w:val="003B3F8A"/>
    <w:rsid w:val="003D668F"/>
    <w:rsid w:val="003E7574"/>
    <w:rsid w:val="003F4E4B"/>
    <w:rsid w:val="004065D7"/>
    <w:rsid w:val="004221E6"/>
    <w:rsid w:val="004517EC"/>
    <w:rsid w:val="00466488"/>
    <w:rsid w:val="004702E8"/>
    <w:rsid w:val="00472A59"/>
    <w:rsid w:val="00472E88"/>
    <w:rsid w:val="00482A5F"/>
    <w:rsid w:val="00483B3E"/>
    <w:rsid w:val="004871A7"/>
    <w:rsid w:val="0049215C"/>
    <w:rsid w:val="004C39FB"/>
    <w:rsid w:val="004D6856"/>
    <w:rsid w:val="004E5AE5"/>
    <w:rsid w:val="00507D16"/>
    <w:rsid w:val="00513073"/>
    <w:rsid w:val="005249C7"/>
    <w:rsid w:val="00587CCE"/>
    <w:rsid w:val="005A4FEE"/>
    <w:rsid w:val="005C6FBD"/>
    <w:rsid w:val="005D24B8"/>
    <w:rsid w:val="005E5BD0"/>
    <w:rsid w:val="005F44E0"/>
    <w:rsid w:val="006067AA"/>
    <w:rsid w:val="00610201"/>
    <w:rsid w:val="00622CEC"/>
    <w:rsid w:val="0064050A"/>
    <w:rsid w:val="00667297"/>
    <w:rsid w:val="006672C1"/>
    <w:rsid w:val="00686C85"/>
    <w:rsid w:val="00687B34"/>
    <w:rsid w:val="00687D24"/>
    <w:rsid w:val="006C0372"/>
    <w:rsid w:val="006D7CB6"/>
    <w:rsid w:val="006E620B"/>
    <w:rsid w:val="006F4222"/>
    <w:rsid w:val="006F6D6B"/>
    <w:rsid w:val="006F77B6"/>
    <w:rsid w:val="00703D2A"/>
    <w:rsid w:val="007070C2"/>
    <w:rsid w:val="00757E9E"/>
    <w:rsid w:val="007622E2"/>
    <w:rsid w:val="00790CAE"/>
    <w:rsid w:val="00793CF8"/>
    <w:rsid w:val="007A076B"/>
    <w:rsid w:val="007A2F36"/>
    <w:rsid w:val="007A3F02"/>
    <w:rsid w:val="007B4F9D"/>
    <w:rsid w:val="007B55CB"/>
    <w:rsid w:val="007E34C1"/>
    <w:rsid w:val="007E5874"/>
    <w:rsid w:val="007F69CE"/>
    <w:rsid w:val="00814E51"/>
    <w:rsid w:val="00832C7B"/>
    <w:rsid w:val="00841527"/>
    <w:rsid w:val="008720B1"/>
    <w:rsid w:val="00872A77"/>
    <w:rsid w:val="00880FA5"/>
    <w:rsid w:val="008A1484"/>
    <w:rsid w:val="008B7692"/>
    <w:rsid w:val="008C6659"/>
    <w:rsid w:val="008D2488"/>
    <w:rsid w:val="008D4358"/>
    <w:rsid w:val="00907D4E"/>
    <w:rsid w:val="0092034C"/>
    <w:rsid w:val="00941EE2"/>
    <w:rsid w:val="00942BFC"/>
    <w:rsid w:val="0094680C"/>
    <w:rsid w:val="009649BE"/>
    <w:rsid w:val="009705B8"/>
    <w:rsid w:val="00975744"/>
    <w:rsid w:val="0098301E"/>
    <w:rsid w:val="009956B1"/>
    <w:rsid w:val="009B32B5"/>
    <w:rsid w:val="009C48CB"/>
    <w:rsid w:val="009C5F5D"/>
    <w:rsid w:val="009D0116"/>
    <w:rsid w:val="009D37CB"/>
    <w:rsid w:val="009E227A"/>
    <w:rsid w:val="00A1566C"/>
    <w:rsid w:val="00A44FC3"/>
    <w:rsid w:val="00A4651F"/>
    <w:rsid w:val="00A72D84"/>
    <w:rsid w:val="00A80297"/>
    <w:rsid w:val="00AA570D"/>
    <w:rsid w:val="00AC0986"/>
    <w:rsid w:val="00AD4509"/>
    <w:rsid w:val="00AE5225"/>
    <w:rsid w:val="00AF13C2"/>
    <w:rsid w:val="00AF59CA"/>
    <w:rsid w:val="00AF7517"/>
    <w:rsid w:val="00B02783"/>
    <w:rsid w:val="00B41644"/>
    <w:rsid w:val="00B62302"/>
    <w:rsid w:val="00B80403"/>
    <w:rsid w:val="00B83B9C"/>
    <w:rsid w:val="00B903B0"/>
    <w:rsid w:val="00B91D65"/>
    <w:rsid w:val="00BB6DA6"/>
    <w:rsid w:val="00BD744D"/>
    <w:rsid w:val="00BE166A"/>
    <w:rsid w:val="00BE1BEB"/>
    <w:rsid w:val="00BE25EA"/>
    <w:rsid w:val="00C41BEA"/>
    <w:rsid w:val="00C54254"/>
    <w:rsid w:val="00C572B3"/>
    <w:rsid w:val="00C94461"/>
    <w:rsid w:val="00CB178D"/>
    <w:rsid w:val="00CD7703"/>
    <w:rsid w:val="00CE0038"/>
    <w:rsid w:val="00CF0C99"/>
    <w:rsid w:val="00CF737B"/>
    <w:rsid w:val="00D0791E"/>
    <w:rsid w:val="00D439A1"/>
    <w:rsid w:val="00D45189"/>
    <w:rsid w:val="00D5076C"/>
    <w:rsid w:val="00D63DAE"/>
    <w:rsid w:val="00D74AE4"/>
    <w:rsid w:val="00DC1CD8"/>
    <w:rsid w:val="00E0392D"/>
    <w:rsid w:val="00E067A0"/>
    <w:rsid w:val="00E14A16"/>
    <w:rsid w:val="00E161C6"/>
    <w:rsid w:val="00E247D7"/>
    <w:rsid w:val="00E257E2"/>
    <w:rsid w:val="00E336AB"/>
    <w:rsid w:val="00E353B1"/>
    <w:rsid w:val="00E4539F"/>
    <w:rsid w:val="00E47432"/>
    <w:rsid w:val="00E55441"/>
    <w:rsid w:val="00E63D23"/>
    <w:rsid w:val="00E6510F"/>
    <w:rsid w:val="00E66424"/>
    <w:rsid w:val="00E8140A"/>
    <w:rsid w:val="00EB04A6"/>
    <w:rsid w:val="00EB2888"/>
    <w:rsid w:val="00EB2CEF"/>
    <w:rsid w:val="00EE61B8"/>
    <w:rsid w:val="00F23E5E"/>
    <w:rsid w:val="00F54D0B"/>
    <w:rsid w:val="00F664A6"/>
    <w:rsid w:val="00F76104"/>
    <w:rsid w:val="00F8144F"/>
    <w:rsid w:val="00F86CE1"/>
    <w:rsid w:val="00FA0E2D"/>
    <w:rsid w:val="00FA2295"/>
    <w:rsid w:val="00FA48F1"/>
    <w:rsid w:val="00FB1AB0"/>
    <w:rsid w:val="00FC6CE0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aa">
    <w:name w:val="List Paragraph"/>
    <w:basedOn w:val="a"/>
    <w:uiPriority w:val="34"/>
    <w:qFormat/>
    <w:rsid w:val="0007386B"/>
    <w:pPr>
      <w:ind w:left="720"/>
      <w:contextualSpacing/>
    </w:pPr>
  </w:style>
  <w:style w:type="character" w:styleId="ab">
    <w:name w:val="Subtle Emphasis"/>
    <w:basedOn w:val="a0"/>
    <w:uiPriority w:val="19"/>
    <w:qFormat/>
    <w:rsid w:val="00F23E5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4591-AB3E-4249-B6A5-73FFA0865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6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120</cp:revision>
  <cp:lastPrinted>2018-09-26T07:06:00Z</cp:lastPrinted>
  <dcterms:created xsi:type="dcterms:W3CDTF">2018-01-31T08:25:00Z</dcterms:created>
  <dcterms:modified xsi:type="dcterms:W3CDTF">2018-09-26T10:49:00Z</dcterms:modified>
</cp:coreProperties>
</file>