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FD" w:rsidRPr="002343FD" w:rsidRDefault="002343FD" w:rsidP="002343FD">
      <w:pPr>
        <w:autoSpaceDE w:val="0"/>
        <w:autoSpaceDN w:val="0"/>
        <w:adjustRightInd w:val="0"/>
        <w:jc w:val="right"/>
        <w:rPr>
          <w:rFonts w:eastAsia="Calibri"/>
          <w:i/>
          <w:kern w:val="2"/>
          <w:sz w:val="24"/>
          <w:szCs w:val="24"/>
          <w:lang w:val="ru-RU" w:eastAsia="en-US"/>
        </w:rPr>
      </w:pPr>
      <w:proofErr w:type="spellStart"/>
      <w:r w:rsidRPr="002343FD">
        <w:rPr>
          <w:rFonts w:eastAsia="Calibri"/>
          <w:i/>
          <w:kern w:val="2"/>
          <w:sz w:val="24"/>
          <w:szCs w:val="24"/>
          <w:lang w:val="ru-RU" w:eastAsia="en-US"/>
        </w:rPr>
        <w:t>Додаток</w:t>
      </w:r>
      <w:proofErr w:type="spellEnd"/>
      <w:r w:rsidRPr="002343FD">
        <w:rPr>
          <w:rFonts w:eastAsia="Calibri"/>
          <w:i/>
          <w:kern w:val="2"/>
          <w:sz w:val="24"/>
          <w:szCs w:val="24"/>
          <w:lang w:val="ru-RU" w:eastAsia="en-US"/>
        </w:rPr>
        <w:t xml:space="preserve"> 1</w:t>
      </w:r>
    </w:p>
    <w:p w:rsidR="003E5CFD" w:rsidRDefault="003E5CFD" w:rsidP="003E5CFD">
      <w:pPr>
        <w:autoSpaceDE w:val="0"/>
        <w:autoSpaceDN w:val="0"/>
        <w:adjustRightInd w:val="0"/>
        <w:jc w:val="center"/>
        <w:rPr>
          <w:b/>
          <w:i/>
          <w:sz w:val="28"/>
          <w:szCs w:val="28"/>
        </w:rPr>
      </w:pPr>
      <w:r>
        <w:rPr>
          <w:rFonts w:ascii="Calibri" w:eastAsia="Calibri" w:hAnsi="Calibri"/>
          <w:kern w:val="2"/>
          <w:sz w:val="22"/>
          <w:szCs w:val="22"/>
          <w:lang w:val="ru-RU" w:eastAsia="en-US"/>
        </w:rPr>
        <w:object w:dxaOrig="8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53.4pt" o:ole="">
            <v:imagedata r:id="rId8" o:title=""/>
          </v:shape>
          <o:OLEObject Type="Embed" ProgID="Word.Picture.8" ShapeID="_x0000_i1025" DrawAspect="Content" ObjectID="_1708409654" r:id="rId9"/>
        </w:object>
      </w:r>
    </w:p>
    <w:p w:rsidR="003E5CFD" w:rsidRDefault="003E5CFD" w:rsidP="003E5CFD">
      <w:pPr>
        <w:jc w:val="center"/>
        <w:rPr>
          <w:b/>
          <w:sz w:val="28"/>
          <w:szCs w:val="28"/>
          <w:lang w:val="ru-RU"/>
        </w:rPr>
      </w:pPr>
      <w:r w:rsidRPr="002175C5">
        <w:rPr>
          <w:b/>
          <w:sz w:val="28"/>
          <w:szCs w:val="28"/>
          <w:lang w:val="ru-RU"/>
        </w:rPr>
        <w:t xml:space="preserve">   </w:t>
      </w:r>
      <w:r>
        <w:rPr>
          <w:b/>
          <w:sz w:val="28"/>
          <w:szCs w:val="28"/>
        </w:rPr>
        <w:t>КРИВОРІЗЬКА МІСЬКА РАДА</w:t>
      </w:r>
    </w:p>
    <w:p w:rsidR="003E5CFD" w:rsidRPr="005B5DD6" w:rsidRDefault="003E5CFD" w:rsidP="003E5CFD">
      <w:pPr>
        <w:pStyle w:val="2"/>
        <w:jc w:val="center"/>
        <w:rPr>
          <w:rFonts w:ascii="Times New Roman" w:eastAsia="Calibri" w:hAnsi="Times New Roman" w:cs="Times New Roman"/>
          <w:i/>
          <w:color w:val="auto"/>
        </w:rPr>
      </w:pPr>
      <w:r w:rsidRPr="005B5DD6">
        <w:rPr>
          <w:rFonts w:ascii="Times New Roman" w:eastAsia="Calibri" w:hAnsi="Times New Roman" w:cs="Times New Roman"/>
          <w:color w:val="auto"/>
        </w:rPr>
        <w:t>Р</w:t>
      </w:r>
      <w:r w:rsidR="006D61FE">
        <w:rPr>
          <w:rFonts w:ascii="Times New Roman" w:eastAsia="Calibri" w:hAnsi="Times New Roman" w:cs="Times New Roman"/>
          <w:color w:val="auto"/>
        </w:rPr>
        <w:t xml:space="preserve"> </w:t>
      </w:r>
      <w:r w:rsidRPr="005B5DD6">
        <w:rPr>
          <w:rFonts w:ascii="Times New Roman" w:eastAsia="Calibri" w:hAnsi="Times New Roman" w:cs="Times New Roman"/>
          <w:color w:val="auto"/>
        </w:rPr>
        <w:t xml:space="preserve"> І</w:t>
      </w:r>
      <w:r w:rsidR="006D61FE">
        <w:rPr>
          <w:rFonts w:ascii="Times New Roman" w:eastAsia="Calibri" w:hAnsi="Times New Roman" w:cs="Times New Roman"/>
          <w:color w:val="auto"/>
        </w:rPr>
        <w:t xml:space="preserve"> </w:t>
      </w:r>
      <w:r w:rsidRPr="005B5DD6">
        <w:rPr>
          <w:rFonts w:ascii="Times New Roman" w:eastAsia="Calibri" w:hAnsi="Times New Roman" w:cs="Times New Roman"/>
          <w:color w:val="auto"/>
        </w:rPr>
        <w:t xml:space="preserve"> Ш </w:t>
      </w:r>
      <w:r w:rsidR="006D61FE">
        <w:rPr>
          <w:rFonts w:ascii="Times New Roman" w:eastAsia="Calibri" w:hAnsi="Times New Roman" w:cs="Times New Roman"/>
          <w:color w:val="auto"/>
        </w:rPr>
        <w:t xml:space="preserve"> </w:t>
      </w:r>
      <w:r w:rsidRPr="005B5DD6">
        <w:rPr>
          <w:rFonts w:ascii="Times New Roman" w:eastAsia="Calibri" w:hAnsi="Times New Roman" w:cs="Times New Roman"/>
          <w:color w:val="auto"/>
        </w:rPr>
        <w:t>Е</w:t>
      </w:r>
      <w:r w:rsidR="006D61FE">
        <w:rPr>
          <w:rFonts w:ascii="Times New Roman" w:eastAsia="Calibri" w:hAnsi="Times New Roman" w:cs="Times New Roman"/>
          <w:color w:val="auto"/>
        </w:rPr>
        <w:t xml:space="preserve"> </w:t>
      </w:r>
      <w:r w:rsidRPr="005B5DD6">
        <w:rPr>
          <w:rFonts w:ascii="Times New Roman" w:eastAsia="Calibri" w:hAnsi="Times New Roman" w:cs="Times New Roman"/>
          <w:color w:val="auto"/>
        </w:rPr>
        <w:t xml:space="preserve"> Н</w:t>
      </w:r>
      <w:r w:rsidR="006D61FE">
        <w:rPr>
          <w:rFonts w:ascii="Times New Roman" w:eastAsia="Calibri" w:hAnsi="Times New Roman" w:cs="Times New Roman"/>
          <w:color w:val="auto"/>
        </w:rPr>
        <w:t xml:space="preserve"> </w:t>
      </w:r>
      <w:r w:rsidRPr="005B5DD6">
        <w:rPr>
          <w:rFonts w:ascii="Times New Roman" w:eastAsia="Calibri" w:hAnsi="Times New Roman" w:cs="Times New Roman"/>
          <w:color w:val="auto"/>
        </w:rPr>
        <w:t xml:space="preserve"> </w:t>
      </w:r>
      <w:proofErr w:type="spellStart"/>
      <w:r w:rsidRPr="005B5DD6">
        <w:rPr>
          <w:rFonts w:ascii="Times New Roman" w:eastAsia="Calibri" w:hAnsi="Times New Roman" w:cs="Times New Roman"/>
          <w:color w:val="auto"/>
        </w:rPr>
        <w:t>Н</w:t>
      </w:r>
      <w:proofErr w:type="spellEnd"/>
      <w:r w:rsidRPr="005B5DD6">
        <w:rPr>
          <w:rFonts w:ascii="Times New Roman" w:eastAsia="Calibri" w:hAnsi="Times New Roman" w:cs="Times New Roman"/>
          <w:color w:val="auto"/>
        </w:rPr>
        <w:t xml:space="preserve"> </w:t>
      </w:r>
      <w:r w:rsidR="006D61FE">
        <w:rPr>
          <w:rFonts w:ascii="Times New Roman" w:eastAsia="Calibri" w:hAnsi="Times New Roman" w:cs="Times New Roman"/>
          <w:color w:val="auto"/>
        </w:rPr>
        <w:t xml:space="preserve"> </w:t>
      </w:r>
      <w:r w:rsidRPr="005B5DD6">
        <w:rPr>
          <w:rFonts w:ascii="Times New Roman" w:eastAsia="Calibri" w:hAnsi="Times New Roman" w:cs="Times New Roman"/>
          <w:color w:val="auto"/>
        </w:rPr>
        <w:t>Я</w:t>
      </w:r>
    </w:p>
    <w:p w:rsidR="003E5CFD" w:rsidRPr="005B5DD6" w:rsidRDefault="003E5CFD" w:rsidP="003E5CFD">
      <w:pPr>
        <w:jc w:val="center"/>
        <w:rPr>
          <w:rFonts w:eastAsia="Calibri"/>
          <w:b/>
          <w:sz w:val="28"/>
          <w:szCs w:val="28"/>
          <w:lang w:eastAsia="en-US"/>
        </w:rPr>
      </w:pPr>
      <w:r w:rsidRPr="005B5DD6">
        <w:rPr>
          <w:rFonts w:eastAsia="Calibri"/>
          <w:b/>
          <w:sz w:val="28"/>
          <w:szCs w:val="28"/>
          <w:lang w:eastAsia="en-US"/>
        </w:rPr>
        <w:t>(</w:t>
      </w:r>
      <w:r w:rsidRPr="005B5DD6">
        <w:rPr>
          <w:rFonts w:eastAsia="Calibri"/>
          <w:b/>
          <w:sz w:val="28"/>
          <w:szCs w:val="28"/>
          <w:lang w:val="en-US" w:eastAsia="en-US"/>
        </w:rPr>
        <w:t>LIX</w:t>
      </w:r>
      <w:r w:rsidR="006D61FE">
        <w:rPr>
          <w:rFonts w:eastAsia="Calibri"/>
          <w:b/>
          <w:sz w:val="28"/>
          <w:szCs w:val="28"/>
          <w:lang w:eastAsia="en-US"/>
        </w:rPr>
        <w:t xml:space="preserve"> </w:t>
      </w:r>
      <w:r w:rsidRPr="005B5DD6">
        <w:rPr>
          <w:rFonts w:eastAsia="Calibri"/>
          <w:b/>
          <w:sz w:val="28"/>
          <w:szCs w:val="28"/>
          <w:lang w:eastAsia="en-US"/>
        </w:rPr>
        <w:t xml:space="preserve">сесія </w:t>
      </w:r>
      <w:r w:rsidRPr="005B5DD6">
        <w:rPr>
          <w:rFonts w:eastAsia="Calibri"/>
          <w:b/>
          <w:sz w:val="28"/>
          <w:szCs w:val="28"/>
          <w:lang w:val="en-US" w:eastAsia="en-US"/>
        </w:rPr>
        <w:t>VII</w:t>
      </w:r>
      <w:r w:rsidRPr="005B5DD6">
        <w:rPr>
          <w:rFonts w:eastAsia="Calibri"/>
          <w:b/>
          <w:sz w:val="28"/>
          <w:szCs w:val="28"/>
          <w:lang w:eastAsia="en-US"/>
        </w:rPr>
        <w:t xml:space="preserve"> скликання)</w:t>
      </w:r>
    </w:p>
    <w:p w:rsidR="003E5CFD" w:rsidRDefault="003E5CFD" w:rsidP="003E5CFD">
      <w:pPr>
        <w:jc w:val="both"/>
        <w:rPr>
          <w:rFonts w:eastAsia="Calibri"/>
          <w:sz w:val="28"/>
          <w:szCs w:val="28"/>
          <w:lang w:eastAsia="en-US"/>
        </w:rPr>
      </w:pPr>
    </w:p>
    <w:p w:rsidR="003E5CFD" w:rsidRPr="002175C5" w:rsidRDefault="003E5CFD" w:rsidP="003E5CFD">
      <w:pPr>
        <w:jc w:val="both"/>
        <w:rPr>
          <w:rFonts w:eastAsia="Calibri"/>
          <w:sz w:val="28"/>
          <w:szCs w:val="28"/>
          <w:lang w:eastAsia="en-US"/>
        </w:rPr>
      </w:pPr>
      <w:r>
        <w:rPr>
          <w:rFonts w:eastAsia="Calibri"/>
          <w:sz w:val="28"/>
          <w:szCs w:val="28"/>
          <w:lang w:eastAsia="en-US"/>
        </w:rPr>
        <w:t>22.0</w:t>
      </w:r>
      <w:r w:rsidRPr="003E5CFD">
        <w:rPr>
          <w:rFonts w:eastAsia="Calibri"/>
          <w:sz w:val="28"/>
          <w:szCs w:val="28"/>
          <w:lang w:val="ru-RU" w:eastAsia="en-US"/>
        </w:rPr>
        <w:t>4</w:t>
      </w:r>
      <w:r>
        <w:rPr>
          <w:rFonts w:eastAsia="Calibri"/>
          <w:sz w:val="28"/>
          <w:szCs w:val="28"/>
          <w:lang w:eastAsia="en-US"/>
        </w:rPr>
        <w:t>.2020</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6D61FE">
        <w:rPr>
          <w:rFonts w:eastAsia="Calibri"/>
          <w:sz w:val="28"/>
          <w:szCs w:val="28"/>
          <w:lang w:eastAsia="en-US"/>
        </w:rPr>
        <w:t xml:space="preserve">  м. Кривий Ріг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Pr="002175C5">
        <w:rPr>
          <w:rFonts w:eastAsia="Calibri"/>
          <w:sz w:val="28"/>
          <w:szCs w:val="28"/>
          <w:lang w:eastAsia="en-US"/>
        </w:rPr>
        <w:t>№</w:t>
      </w:r>
      <w:r w:rsidR="006D61FE">
        <w:rPr>
          <w:rFonts w:eastAsia="Calibri"/>
          <w:sz w:val="28"/>
          <w:szCs w:val="28"/>
          <w:lang w:eastAsia="en-US"/>
        </w:rPr>
        <w:t>4609</w:t>
      </w:r>
    </w:p>
    <w:p w:rsidR="003E5CFD" w:rsidRDefault="003E5CFD" w:rsidP="003E5CFD">
      <w:pPr>
        <w:rPr>
          <w:noProof/>
          <w:lang w:val="ru-RU"/>
        </w:rPr>
      </w:pPr>
    </w:p>
    <w:p w:rsidR="006D61FE" w:rsidRDefault="006D61FE" w:rsidP="003E5CFD">
      <w:pPr>
        <w:rPr>
          <w:noProof/>
          <w:lang w:val="ru-RU"/>
        </w:rPr>
      </w:pPr>
    </w:p>
    <w:p w:rsidR="006D61FE" w:rsidRDefault="006D61FE" w:rsidP="003E5CFD">
      <w:pPr>
        <w:rPr>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tblGrid>
      <w:tr w:rsidR="00AC5DED" w:rsidRPr="002E40D3" w:rsidTr="004E4855">
        <w:trPr>
          <w:trHeight w:val="1450"/>
        </w:trPr>
        <w:tc>
          <w:tcPr>
            <w:tcW w:w="4311" w:type="dxa"/>
          </w:tcPr>
          <w:p w:rsidR="004E4855" w:rsidRDefault="00AC5DED" w:rsidP="00AC5DED">
            <w:pPr>
              <w:jc w:val="both"/>
              <w:rPr>
                <w:b/>
                <w:i/>
                <w:color w:val="000000"/>
                <w:sz w:val="28"/>
                <w:szCs w:val="28"/>
              </w:rPr>
            </w:pPr>
            <w:r>
              <w:rPr>
                <w:b/>
                <w:i/>
                <w:color w:val="000000"/>
                <w:sz w:val="28"/>
                <w:szCs w:val="28"/>
              </w:rPr>
              <w:t>Про</w:t>
            </w:r>
            <w:r>
              <w:rPr>
                <w:b/>
                <w:i/>
                <w:color w:val="000000"/>
                <w:sz w:val="28"/>
                <w:szCs w:val="28"/>
                <w:lang w:val="ru-RU"/>
              </w:rPr>
              <w:t xml:space="preserve"> </w:t>
            </w:r>
            <w:r w:rsidRPr="00B70CAC">
              <w:rPr>
                <w:b/>
                <w:i/>
                <w:color w:val="000000"/>
                <w:sz w:val="28"/>
                <w:szCs w:val="28"/>
              </w:rPr>
              <w:t>встановлення ставок податку на нерухоме майно, відмінне від земельної ділянки, у  м. Кривому Розі</w:t>
            </w:r>
            <w:r>
              <w:rPr>
                <w:b/>
                <w:i/>
                <w:color w:val="000000"/>
                <w:sz w:val="28"/>
                <w:szCs w:val="28"/>
              </w:rPr>
              <w:t xml:space="preserve"> на 2021 рік</w:t>
            </w:r>
            <w:r w:rsidR="005B16E7">
              <w:rPr>
                <w:b/>
                <w:i/>
                <w:color w:val="000000"/>
                <w:sz w:val="28"/>
                <w:szCs w:val="28"/>
              </w:rPr>
              <w:t xml:space="preserve"> </w:t>
            </w:r>
          </w:p>
          <w:p w:rsidR="004E4855" w:rsidRDefault="004E4855" w:rsidP="00AC5DED">
            <w:pPr>
              <w:jc w:val="both"/>
              <w:rPr>
                <w:b/>
                <w:i/>
                <w:color w:val="000000"/>
                <w:sz w:val="28"/>
                <w:szCs w:val="28"/>
              </w:rPr>
            </w:pPr>
          </w:p>
          <w:p w:rsidR="00AC5DED" w:rsidRPr="00AC5DED" w:rsidRDefault="00AC5DED" w:rsidP="00AC5DED">
            <w:pPr>
              <w:jc w:val="both"/>
              <w:rPr>
                <w:b/>
                <w:i/>
                <w:sz w:val="28"/>
                <w:szCs w:val="28"/>
                <w:lang w:val="ru-RU"/>
              </w:rPr>
            </w:pPr>
          </w:p>
        </w:tc>
      </w:tr>
    </w:tbl>
    <w:p w:rsidR="004E4855" w:rsidRPr="004E4855" w:rsidRDefault="004E4855" w:rsidP="004E4855">
      <w:pPr>
        <w:ind w:right="99" w:firstLine="708"/>
        <w:jc w:val="center"/>
        <w:rPr>
          <w:i/>
          <w:color w:val="000000"/>
          <w:sz w:val="28"/>
          <w:szCs w:val="28"/>
        </w:rPr>
      </w:pPr>
      <w:r w:rsidRPr="004E4855">
        <w:rPr>
          <w:i/>
          <w:color w:val="000000"/>
          <w:sz w:val="28"/>
          <w:szCs w:val="28"/>
        </w:rPr>
        <w:t>Унесено зміни до рішення міської ради :</w:t>
      </w:r>
    </w:p>
    <w:p w:rsidR="004E4855" w:rsidRPr="004E4855" w:rsidRDefault="004E4855" w:rsidP="004E4855">
      <w:pPr>
        <w:ind w:right="99" w:firstLine="708"/>
        <w:jc w:val="center"/>
        <w:rPr>
          <w:i/>
          <w:color w:val="000000"/>
          <w:sz w:val="28"/>
          <w:szCs w:val="28"/>
        </w:rPr>
      </w:pPr>
      <w:r w:rsidRPr="004E4855">
        <w:rPr>
          <w:i/>
          <w:color w:val="000000"/>
          <w:sz w:val="28"/>
          <w:szCs w:val="28"/>
        </w:rPr>
        <w:t>від 30.06.2020 №4773</w:t>
      </w:r>
    </w:p>
    <w:p w:rsidR="004E4855" w:rsidRDefault="004E4855" w:rsidP="004E4855">
      <w:pPr>
        <w:ind w:right="99" w:firstLine="708"/>
        <w:jc w:val="center"/>
        <w:rPr>
          <w:i/>
          <w:color w:val="000000"/>
          <w:sz w:val="28"/>
          <w:szCs w:val="28"/>
        </w:rPr>
      </w:pPr>
      <w:r w:rsidRPr="004E4855">
        <w:rPr>
          <w:i/>
          <w:color w:val="000000"/>
          <w:sz w:val="28"/>
          <w:szCs w:val="28"/>
        </w:rPr>
        <w:t>від 30.06.2021 №554</w:t>
      </w:r>
    </w:p>
    <w:p w:rsidR="004E4855" w:rsidRPr="004E4855" w:rsidRDefault="004E4855" w:rsidP="004E4855">
      <w:pPr>
        <w:ind w:right="99" w:firstLine="708"/>
        <w:jc w:val="center"/>
        <w:rPr>
          <w:sz w:val="28"/>
          <w:szCs w:val="28"/>
        </w:rPr>
      </w:pPr>
    </w:p>
    <w:p w:rsidR="00F74825" w:rsidRPr="00CB0FEA" w:rsidRDefault="00FB2079" w:rsidP="00F74825">
      <w:pPr>
        <w:ind w:right="99" w:firstLine="708"/>
        <w:jc w:val="both"/>
        <w:rPr>
          <w:b/>
          <w:i/>
          <w:sz w:val="28"/>
          <w:szCs w:val="28"/>
        </w:rPr>
      </w:pPr>
      <w:r>
        <w:rPr>
          <w:sz w:val="28"/>
          <w:szCs w:val="28"/>
        </w:rPr>
        <w:t xml:space="preserve">Відповідно до </w:t>
      </w:r>
      <w:r w:rsidR="00F74825">
        <w:rPr>
          <w:sz w:val="28"/>
          <w:szCs w:val="28"/>
        </w:rPr>
        <w:t xml:space="preserve">вимог </w:t>
      </w:r>
      <w:r w:rsidR="00F74825" w:rsidRPr="00695350">
        <w:rPr>
          <w:sz w:val="28"/>
          <w:szCs w:val="28"/>
        </w:rPr>
        <w:t xml:space="preserve">Податкового кодексу України; беручи до уваги </w:t>
      </w:r>
      <w:r w:rsidR="00F74825">
        <w:rPr>
          <w:sz w:val="28"/>
          <w:szCs w:val="28"/>
        </w:rPr>
        <w:t>Постанов</w:t>
      </w:r>
      <w:r w:rsidR="00F74825" w:rsidRPr="004E4855">
        <w:rPr>
          <w:sz w:val="28"/>
          <w:szCs w:val="28"/>
        </w:rPr>
        <w:t>у</w:t>
      </w:r>
      <w:r w:rsidR="00F74825">
        <w:rPr>
          <w:sz w:val="28"/>
          <w:szCs w:val="28"/>
        </w:rPr>
        <w:t xml:space="preserve"> Кабінету Міністрів України від 24 травня 2017 року №483 </w:t>
      </w:r>
      <w:r w:rsidR="00F74825" w:rsidRPr="00B70137">
        <w:rPr>
          <w:sz w:val="28"/>
          <w:szCs w:val="28"/>
        </w:rPr>
        <w:t>«Про</w:t>
      </w:r>
      <w:r w:rsidR="00F74825">
        <w:rPr>
          <w:sz w:val="28"/>
          <w:szCs w:val="28"/>
        </w:rPr>
        <w:t xml:space="preserve">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r w:rsidR="00F74825" w:rsidRPr="00DC2672">
        <w:rPr>
          <w:sz w:val="28"/>
          <w:szCs w:val="28"/>
        </w:rPr>
        <w:t>керуючись</w:t>
      </w:r>
      <w:r w:rsidR="00F74825">
        <w:rPr>
          <w:sz w:val="28"/>
          <w:szCs w:val="28"/>
        </w:rPr>
        <w:t xml:space="preserve"> </w:t>
      </w:r>
      <w:r w:rsidR="00F74825" w:rsidRPr="00DC2672">
        <w:rPr>
          <w:sz w:val="28"/>
          <w:szCs w:val="28"/>
        </w:rPr>
        <w:t>Закон</w:t>
      </w:r>
      <w:r w:rsidR="00F74825">
        <w:rPr>
          <w:sz w:val="28"/>
          <w:szCs w:val="28"/>
        </w:rPr>
        <w:t>ом</w:t>
      </w:r>
      <w:r w:rsidR="00F74825" w:rsidRPr="00EA0790">
        <w:rPr>
          <w:sz w:val="28"/>
          <w:szCs w:val="28"/>
        </w:rPr>
        <w:t xml:space="preserve"> України</w:t>
      </w:r>
      <w:r w:rsidR="00F74825" w:rsidRPr="00695350">
        <w:rPr>
          <w:sz w:val="28"/>
          <w:szCs w:val="28"/>
        </w:rPr>
        <w:t xml:space="preserve">  «Про місцеве</w:t>
      </w:r>
      <w:r w:rsidR="00F74825" w:rsidRPr="003362B3">
        <w:rPr>
          <w:sz w:val="28"/>
          <w:szCs w:val="28"/>
        </w:rPr>
        <w:t xml:space="preserve"> </w:t>
      </w:r>
      <w:r w:rsidR="00F74825" w:rsidRPr="00695350">
        <w:rPr>
          <w:sz w:val="28"/>
          <w:szCs w:val="28"/>
        </w:rPr>
        <w:t xml:space="preserve">самоврядування в Україні», міська рада </w:t>
      </w:r>
      <w:r w:rsidR="00F74825" w:rsidRPr="00CB0FEA">
        <w:rPr>
          <w:b/>
          <w:i/>
          <w:sz w:val="28"/>
          <w:szCs w:val="28"/>
        </w:rPr>
        <w:t>вирішила:</w:t>
      </w:r>
    </w:p>
    <w:p w:rsidR="00F74825" w:rsidRPr="00532803" w:rsidRDefault="00F74825" w:rsidP="00F74825">
      <w:pPr>
        <w:ind w:firstLine="708"/>
        <w:jc w:val="both"/>
        <w:rPr>
          <w:sz w:val="16"/>
          <w:szCs w:val="16"/>
        </w:rPr>
      </w:pPr>
    </w:p>
    <w:p w:rsidR="00F74825" w:rsidRPr="00B70137" w:rsidRDefault="00F74825" w:rsidP="00F74825">
      <w:pPr>
        <w:ind w:firstLine="708"/>
        <w:jc w:val="both"/>
        <w:rPr>
          <w:sz w:val="28"/>
          <w:szCs w:val="28"/>
        </w:rPr>
      </w:pPr>
      <w:r w:rsidRPr="00B70137">
        <w:rPr>
          <w:sz w:val="28"/>
          <w:szCs w:val="28"/>
        </w:rPr>
        <w:t>1. Установити:</w:t>
      </w:r>
    </w:p>
    <w:p w:rsidR="00F74825" w:rsidRPr="00F266B0" w:rsidRDefault="00F74825" w:rsidP="00F74825">
      <w:pPr>
        <w:ind w:firstLine="708"/>
        <w:jc w:val="both"/>
        <w:rPr>
          <w:sz w:val="28"/>
          <w:szCs w:val="28"/>
        </w:rPr>
      </w:pPr>
      <w:r w:rsidRPr="00F266B0">
        <w:rPr>
          <w:sz w:val="28"/>
          <w:szCs w:val="28"/>
        </w:rPr>
        <w:t xml:space="preserve">1.1 ставки податку на нерухоме майно, відмінне від земельної ділянки, у м. Кривому Розі </w:t>
      </w:r>
      <w:r>
        <w:rPr>
          <w:sz w:val="28"/>
          <w:szCs w:val="28"/>
        </w:rPr>
        <w:t>на 20</w:t>
      </w:r>
      <w:r w:rsidR="00840297">
        <w:rPr>
          <w:sz w:val="28"/>
          <w:szCs w:val="28"/>
        </w:rPr>
        <w:t>2</w:t>
      </w:r>
      <w:r w:rsidR="00FB2079">
        <w:rPr>
          <w:sz w:val="28"/>
          <w:szCs w:val="28"/>
        </w:rPr>
        <w:t>1</w:t>
      </w:r>
      <w:r>
        <w:rPr>
          <w:sz w:val="28"/>
          <w:szCs w:val="28"/>
        </w:rPr>
        <w:t xml:space="preserve"> рік</w:t>
      </w:r>
      <w:r w:rsidRPr="00F266B0">
        <w:rPr>
          <w:sz w:val="28"/>
          <w:szCs w:val="28"/>
        </w:rPr>
        <w:t xml:space="preserve"> </w:t>
      </w:r>
      <w:r>
        <w:rPr>
          <w:sz w:val="28"/>
          <w:szCs w:val="28"/>
        </w:rPr>
        <w:t xml:space="preserve">залежно від місця розташування (зональності) та типів об’єктів нерухомості </w:t>
      </w:r>
      <w:r w:rsidRPr="00F266B0">
        <w:rPr>
          <w:sz w:val="28"/>
          <w:szCs w:val="28"/>
        </w:rPr>
        <w:t>(додаток 1);</w:t>
      </w:r>
    </w:p>
    <w:p w:rsidR="00F74825" w:rsidRPr="00F266B0" w:rsidRDefault="00F74825" w:rsidP="00F74825">
      <w:pPr>
        <w:ind w:firstLine="708"/>
        <w:jc w:val="both"/>
        <w:rPr>
          <w:sz w:val="28"/>
          <w:szCs w:val="28"/>
        </w:rPr>
      </w:pPr>
      <w:r w:rsidRPr="00F266B0">
        <w:rPr>
          <w:sz w:val="28"/>
          <w:szCs w:val="28"/>
        </w:rPr>
        <w:t>1.2 пільг</w:t>
      </w:r>
      <w:r>
        <w:rPr>
          <w:sz w:val="28"/>
          <w:szCs w:val="28"/>
        </w:rPr>
        <w:t>и</w:t>
      </w:r>
      <w:r w:rsidRPr="00F266B0">
        <w:rPr>
          <w:sz w:val="28"/>
          <w:szCs w:val="28"/>
        </w:rPr>
        <w:t xml:space="preserve"> для фізичних осіб, надан</w:t>
      </w:r>
      <w:r w:rsidR="00D6246E">
        <w:rPr>
          <w:sz w:val="28"/>
          <w:szCs w:val="28"/>
        </w:rPr>
        <w:t>і</w:t>
      </w:r>
      <w:r w:rsidRPr="00F266B0">
        <w:rPr>
          <w:sz w:val="28"/>
          <w:szCs w:val="28"/>
        </w:rPr>
        <w:t xml:space="preserve"> відповідно до  підпункту 266.4.2 пункту 266.4 статті 266 Податкового кодексу України, із сплати податку на нерухоме майно, відмінне від земельної ділянки (додаток 2);</w:t>
      </w:r>
    </w:p>
    <w:p w:rsidR="00F74825" w:rsidRPr="00B70137" w:rsidRDefault="00F74825" w:rsidP="00F74825">
      <w:pPr>
        <w:ind w:firstLine="708"/>
        <w:jc w:val="both"/>
        <w:rPr>
          <w:sz w:val="28"/>
          <w:szCs w:val="28"/>
        </w:rPr>
      </w:pPr>
      <w:r w:rsidRPr="00B70137">
        <w:rPr>
          <w:sz w:val="28"/>
          <w:szCs w:val="28"/>
        </w:rPr>
        <w:t>1.</w:t>
      </w:r>
      <w:r>
        <w:rPr>
          <w:sz w:val="28"/>
          <w:szCs w:val="28"/>
        </w:rPr>
        <w:t>3</w:t>
      </w:r>
      <w:r w:rsidRPr="00B70137">
        <w:rPr>
          <w:sz w:val="28"/>
          <w:szCs w:val="28"/>
        </w:rPr>
        <w:t xml:space="preserve"> критерії належності об’єктів житлової та нежитлової нерухомості до зональності І (приваблива), зональності ІІ (зручна), зональності ІІІ (інша)  (додаток </w:t>
      </w:r>
      <w:r>
        <w:rPr>
          <w:sz w:val="28"/>
          <w:szCs w:val="28"/>
        </w:rPr>
        <w:t>3</w:t>
      </w:r>
      <w:r w:rsidRPr="00B70137">
        <w:rPr>
          <w:sz w:val="28"/>
          <w:szCs w:val="28"/>
        </w:rPr>
        <w:t>);</w:t>
      </w:r>
    </w:p>
    <w:p w:rsidR="00F74825" w:rsidRPr="00B70137" w:rsidRDefault="00F74825" w:rsidP="00F74825">
      <w:pPr>
        <w:ind w:firstLine="708"/>
        <w:jc w:val="both"/>
        <w:rPr>
          <w:sz w:val="28"/>
          <w:szCs w:val="28"/>
        </w:rPr>
      </w:pPr>
      <w:r w:rsidRPr="00B70137">
        <w:rPr>
          <w:sz w:val="28"/>
          <w:szCs w:val="28"/>
        </w:rPr>
        <w:t>1.</w:t>
      </w:r>
      <w:r>
        <w:rPr>
          <w:sz w:val="28"/>
          <w:szCs w:val="28"/>
        </w:rPr>
        <w:t>4</w:t>
      </w:r>
      <w:r w:rsidRPr="00B70137">
        <w:rPr>
          <w:sz w:val="28"/>
          <w:szCs w:val="28"/>
        </w:rPr>
        <w:t xml:space="preserve"> зональність І (приваблива) та зональність ІІ (зручна) </w:t>
      </w:r>
      <w:r w:rsidR="00CB0FEA">
        <w:rPr>
          <w:sz w:val="28"/>
          <w:szCs w:val="28"/>
        </w:rPr>
        <w:t>у</w:t>
      </w:r>
      <w:r w:rsidRPr="00B70137">
        <w:rPr>
          <w:sz w:val="28"/>
          <w:szCs w:val="28"/>
        </w:rPr>
        <w:t xml:space="preserve"> м.</w:t>
      </w:r>
      <w:r>
        <w:rPr>
          <w:sz w:val="28"/>
          <w:szCs w:val="28"/>
        </w:rPr>
        <w:t xml:space="preserve"> </w:t>
      </w:r>
      <w:r w:rsidRPr="00B70137">
        <w:rPr>
          <w:sz w:val="28"/>
          <w:szCs w:val="28"/>
        </w:rPr>
        <w:t xml:space="preserve">Кривому Розі (додатки </w:t>
      </w:r>
      <w:r>
        <w:rPr>
          <w:sz w:val="28"/>
          <w:szCs w:val="28"/>
        </w:rPr>
        <w:t>4</w:t>
      </w:r>
      <w:r w:rsidRPr="00B70137">
        <w:rPr>
          <w:sz w:val="28"/>
          <w:szCs w:val="28"/>
        </w:rPr>
        <w:t xml:space="preserve">, </w:t>
      </w:r>
      <w:r>
        <w:rPr>
          <w:sz w:val="28"/>
          <w:szCs w:val="28"/>
        </w:rPr>
        <w:t>5</w:t>
      </w:r>
      <w:r w:rsidRPr="00B70137">
        <w:rPr>
          <w:sz w:val="28"/>
          <w:szCs w:val="28"/>
        </w:rPr>
        <w:t>);</w:t>
      </w:r>
    </w:p>
    <w:p w:rsidR="00F74825" w:rsidRPr="00B70137" w:rsidRDefault="00F74825" w:rsidP="00F74825">
      <w:pPr>
        <w:ind w:right="-49" w:firstLine="709"/>
        <w:jc w:val="both"/>
        <w:rPr>
          <w:sz w:val="28"/>
          <w:szCs w:val="28"/>
        </w:rPr>
      </w:pPr>
      <w:r w:rsidRPr="00B70137">
        <w:rPr>
          <w:sz w:val="28"/>
          <w:szCs w:val="28"/>
        </w:rPr>
        <w:t>1.</w:t>
      </w:r>
      <w:r>
        <w:rPr>
          <w:sz w:val="28"/>
          <w:szCs w:val="28"/>
        </w:rPr>
        <w:t>5</w:t>
      </w:r>
      <w:r w:rsidRPr="00B70137">
        <w:rPr>
          <w:sz w:val="28"/>
          <w:szCs w:val="28"/>
        </w:rPr>
        <w:t xml:space="preserve"> що платниками податку на нерухоме майно, відмінне від земельної  ділянки, є фізичні та юридичні особи, у тому числі нерезиденти, які є  власниками об’єктів житлової та/або нежитлової нерухомості в м. Кривому Розі; </w:t>
      </w:r>
    </w:p>
    <w:p w:rsidR="00F74825" w:rsidRDefault="00F74825" w:rsidP="00F74825">
      <w:pPr>
        <w:tabs>
          <w:tab w:val="left" w:pos="748"/>
          <w:tab w:val="left" w:pos="1122"/>
        </w:tabs>
        <w:jc w:val="both"/>
        <w:rPr>
          <w:sz w:val="28"/>
          <w:szCs w:val="28"/>
        </w:rPr>
      </w:pPr>
      <w:r w:rsidRPr="00B70CAC">
        <w:rPr>
          <w:sz w:val="28"/>
          <w:szCs w:val="28"/>
        </w:rPr>
        <w:t xml:space="preserve">         1.</w:t>
      </w:r>
      <w:r>
        <w:rPr>
          <w:sz w:val="28"/>
          <w:szCs w:val="28"/>
        </w:rPr>
        <w:t>6</w:t>
      </w:r>
      <w:r w:rsidRPr="00B70CAC">
        <w:rPr>
          <w:sz w:val="28"/>
          <w:szCs w:val="28"/>
        </w:rPr>
        <w:t xml:space="preserve"> що об’єкт, база оподаткування, податковий період, порядки  обчислення суми податку, обчислення сум податку </w:t>
      </w:r>
      <w:r>
        <w:rPr>
          <w:sz w:val="28"/>
          <w:szCs w:val="28"/>
        </w:rPr>
        <w:t>в</w:t>
      </w:r>
      <w:r w:rsidRPr="00B70CAC">
        <w:rPr>
          <w:sz w:val="28"/>
          <w:szCs w:val="28"/>
        </w:rPr>
        <w:t xml:space="preserve"> разі зміни власника                  </w:t>
      </w:r>
      <w:r w:rsidRPr="00B70CAC">
        <w:rPr>
          <w:sz w:val="28"/>
          <w:szCs w:val="28"/>
        </w:rPr>
        <w:lastRenderedPageBreak/>
        <w:t xml:space="preserve">об’єкта оподаткування, строк, порядок сплати податку та інші обов’язкові елементи </w:t>
      </w:r>
      <w:r>
        <w:rPr>
          <w:sz w:val="28"/>
          <w:szCs w:val="28"/>
        </w:rPr>
        <w:t>визначаються згідно зі статтею 266</w:t>
      </w:r>
      <w:r w:rsidRPr="00B70CAC">
        <w:rPr>
          <w:sz w:val="28"/>
          <w:szCs w:val="28"/>
        </w:rPr>
        <w:t xml:space="preserve"> Податков</w:t>
      </w:r>
      <w:r>
        <w:rPr>
          <w:sz w:val="28"/>
          <w:szCs w:val="28"/>
        </w:rPr>
        <w:t>ого</w:t>
      </w:r>
      <w:r w:rsidRPr="00B70CAC">
        <w:rPr>
          <w:sz w:val="28"/>
          <w:szCs w:val="28"/>
        </w:rPr>
        <w:t xml:space="preserve"> кодекс</w:t>
      </w:r>
      <w:r>
        <w:rPr>
          <w:sz w:val="28"/>
          <w:szCs w:val="28"/>
        </w:rPr>
        <w:t>у</w:t>
      </w:r>
      <w:r w:rsidRPr="00B70CAC">
        <w:rPr>
          <w:sz w:val="28"/>
          <w:szCs w:val="28"/>
        </w:rPr>
        <w:t xml:space="preserve"> України.</w:t>
      </w:r>
    </w:p>
    <w:p w:rsidR="00F74825" w:rsidRPr="00B70CAC" w:rsidRDefault="00F74825" w:rsidP="00F74825">
      <w:pPr>
        <w:tabs>
          <w:tab w:val="left" w:pos="748"/>
          <w:tab w:val="left" w:pos="1122"/>
        </w:tabs>
        <w:jc w:val="both"/>
        <w:rPr>
          <w:sz w:val="28"/>
          <w:szCs w:val="28"/>
        </w:rPr>
      </w:pPr>
    </w:p>
    <w:p w:rsidR="00130EB4" w:rsidRDefault="00F74825" w:rsidP="00F74825">
      <w:pPr>
        <w:pStyle w:val="21"/>
        <w:spacing w:after="0" w:line="240" w:lineRule="auto"/>
        <w:ind w:left="0" w:firstLine="709"/>
        <w:jc w:val="both"/>
        <w:rPr>
          <w:sz w:val="28"/>
          <w:szCs w:val="28"/>
        </w:rPr>
      </w:pPr>
      <w:r w:rsidRPr="007A745D">
        <w:rPr>
          <w:sz w:val="28"/>
          <w:szCs w:val="28"/>
        </w:rPr>
        <w:t xml:space="preserve">2. </w:t>
      </w:r>
      <w:r w:rsidR="00A34275">
        <w:rPr>
          <w:sz w:val="28"/>
          <w:szCs w:val="28"/>
        </w:rPr>
        <w:t>Р</w:t>
      </w:r>
      <w:r w:rsidR="00A34275" w:rsidRPr="00502862">
        <w:rPr>
          <w:sz w:val="28"/>
          <w:szCs w:val="28"/>
        </w:rPr>
        <w:t>екомендувати</w:t>
      </w:r>
      <w:r w:rsidR="00A34275">
        <w:rPr>
          <w:sz w:val="28"/>
          <w:szCs w:val="28"/>
        </w:rPr>
        <w:t xml:space="preserve"> </w:t>
      </w:r>
      <w:r w:rsidR="00840297">
        <w:rPr>
          <w:sz w:val="28"/>
          <w:szCs w:val="28"/>
        </w:rPr>
        <w:t>Криворізьким управлін</w:t>
      </w:r>
      <w:r w:rsidR="00CB0FEA">
        <w:rPr>
          <w:sz w:val="28"/>
          <w:szCs w:val="28"/>
        </w:rPr>
        <w:t>ням</w:t>
      </w:r>
      <w:r w:rsidR="00840297">
        <w:rPr>
          <w:sz w:val="28"/>
          <w:szCs w:val="28"/>
        </w:rPr>
        <w:t xml:space="preserve"> </w:t>
      </w:r>
      <w:r w:rsidRPr="00502862">
        <w:rPr>
          <w:sz w:val="28"/>
          <w:szCs w:val="28"/>
        </w:rPr>
        <w:t>Головно</w:t>
      </w:r>
      <w:r w:rsidR="00132391">
        <w:rPr>
          <w:sz w:val="28"/>
          <w:szCs w:val="28"/>
        </w:rPr>
        <w:t>го</w:t>
      </w:r>
      <w:r w:rsidRPr="00502862">
        <w:rPr>
          <w:sz w:val="28"/>
          <w:szCs w:val="28"/>
        </w:rPr>
        <w:t xml:space="preserve"> управлінн</w:t>
      </w:r>
      <w:r w:rsidR="00132391">
        <w:rPr>
          <w:sz w:val="28"/>
          <w:szCs w:val="28"/>
        </w:rPr>
        <w:t>я</w:t>
      </w:r>
      <w:r w:rsidRPr="00502862">
        <w:rPr>
          <w:sz w:val="28"/>
          <w:szCs w:val="28"/>
        </w:rPr>
        <w:t xml:space="preserve"> Д</w:t>
      </w:r>
      <w:r w:rsidR="00FB2079">
        <w:rPr>
          <w:sz w:val="28"/>
          <w:szCs w:val="28"/>
        </w:rPr>
        <w:t>П</w:t>
      </w:r>
      <w:r w:rsidRPr="00502862">
        <w:rPr>
          <w:sz w:val="28"/>
          <w:szCs w:val="28"/>
        </w:rPr>
        <w:t>С</w:t>
      </w:r>
      <w:r w:rsidRPr="007A745D">
        <w:rPr>
          <w:sz w:val="28"/>
          <w:szCs w:val="28"/>
        </w:rPr>
        <w:t xml:space="preserve"> у Дніпропетровській області</w:t>
      </w:r>
      <w:r w:rsidR="00BC24E8">
        <w:rPr>
          <w:sz w:val="28"/>
          <w:szCs w:val="28"/>
        </w:rPr>
        <w:t xml:space="preserve"> </w:t>
      </w:r>
      <w:r w:rsidR="00130EB4">
        <w:rPr>
          <w:sz w:val="28"/>
          <w:szCs w:val="28"/>
        </w:rPr>
        <w:t>(Лідер</w:t>
      </w:r>
      <w:r w:rsidR="00310DE4">
        <w:rPr>
          <w:sz w:val="28"/>
          <w:szCs w:val="28"/>
        </w:rPr>
        <w:t xml:space="preserve"> В.</w:t>
      </w:r>
      <w:r w:rsidR="00735DE6">
        <w:rPr>
          <w:sz w:val="28"/>
          <w:szCs w:val="28"/>
        </w:rPr>
        <w:t>В</w:t>
      </w:r>
      <w:r w:rsidR="00310DE4">
        <w:rPr>
          <w:sz w:val="28"/>
          <w:szCs w:val="28"/>
        </w:rPr>
        <w:t>.</w:t>
      </w:r>
      <w:r w:rsidR="00751E9F">
        <w:rPr>
          <w:sz w:val="28"/>
          <w:szCs w:val="28"/>
        </w:rPr>
        <w:t xml:space="preserve">, </w:t>
      </w:r>
      <w:proofErr w:type="spellStart"/>
      <w:r w:rsidR="00130EB4">
        <w:rPr>
          <w:sz w:val="28"/>
          <w:szCs w:val="28"/>
        </w:rPr>
        <w:t>Ситнік</w:t>
      </w:r>
      <w:proofErr w:type="spellEnd"/>
      <w:r w:rsidR="00310DE4">
        <w:rPr>
          <w:sz w:val="28"/>
          <w:szCs w:val="28"/>
        </w:rPr>
        <w:t xml:space="preserve"> О.О.</w:t>
      </w:r>
      <w:r w:rsidR="00130EB4">
        <w:rPr>
          <w:sz w:val="28"/>
          <w:szCs w:val="28"/>
        </w:rPr>
        <w:t>):</w:t>
      </w:r>
    </w:p>
    <w:p w:rsidR="00130EB4" w:rsidRDefault="00130EB4" w:rsidP="00F74825">
      <w:pPr>
        <w:pStyle w:val="21"/>
        <w:spacing w:after="0" w:line="240" w:lineRule="auto"/>
        <w:ind w:left="0" w:firstLine="709"/>
        <w:jc w:val="both"/>
        <w:rPr>
          <w:sz w:val="28"/>
          <w:szCs w:val="28"/>
          <w:shd w:val="clear" w:color="auto" w:fill="FFFFFF"/>
        </w:rPr>
      </w:pPr>
      <w:r>
        <w:rPr>
          <w:sz w:val="28"/>
          <w:szCs w:val="28"/>
        </w:rPr>
        <w:t xml:space="preserve">2.1 </w:t>
      </w:r>
      <w:r w:rsidR="00F74825" w:rsidRPr="007A745D">
        <w:rPr>
          <w:sz w:val="28"/>
          <w:szCs w:val="28"/>
        </w:rPr>
        <w:t>отримувати з Державного реєстру речових прав на нерухоме майно</w:t>
      </w:r>
      <w:r w:rsidR="00F74825">
        <w:rPr>
          <w:sz w:val="28"/>
          <w:szCs w:val="28"/>
          <w:lang w:val="ru-RU"/>
        </w:rPr>
        <w:t xml:space="preserve"> </w:t>
      </w:r>
      <w:r w:rsidR="00F74825" w:rsidRPr="007A745D">
        <w:rPr>
          <w:sz w:val="28"/>
          <w:szCs w:val="28"/>
        </w:rPr>
        <w:t xml:space="preserve">інформацію, необхідну для розрахунку </w:t>
      </w:r>
      <w:r w:rsidR="00F74825">
        <w:rPr>
          <w:sz w:val="28"/>
          <w:szCs w:val="28"/>
        </w:rPr>
        <w:t>й</w:t>
      </w:r>
      <w:r w:rsidR="00F74825" w:rsidRPr="007A745D">
        <w:rPr>
          <w:sz w:val="28"/>
          <w:szCs w:val="28"/>
        </w:rPr>
        <w:t xml:space="preserve"> справляння податку </w:t>
      </w:r>
      <w:r w:rsidR="00F74825">
        <w:rPr>
          <w:sz w:val="28"/>
          <w:szCs w:val="28"/>
        </w:rPr>
        <w:t>фізичними та юридичними особами,</w:t>
      </w:r>
      <w:r w:rsidR="00F74825" w:rsidRPr="007A745D">
        <w:rPr>
          <w:sz w:val="28"/>
          <w:szCs w:val="28"/>
        </w:rPr>
        <w:t xml:space="preserve"> за місцем розташування об’єкта нерухомого майна в електронній формі </w:t>
      </w:r>
      <w:r w:rsidR="00F74825" w:rsidRPr="007A745D">
        <w:rPr>
          <w:sz w:val="28"/>
          <w:szCs w:val="28"/>
          <w:lang w:val="ru-RU"/>
        </w:rPr>
        <w:t xml:space="preserve">шляхом </w:t>
      </w:r>
      <w:r w:rsidR="00F74825" w:rsidRPr="00F74825">
        <w:rPr>
          <w:sz w:val="28"/>
          <w:szCs w:val="28"/>
        </w:rPr>
        <w:t>безпосереднього</w:t>
      </w:r>
      <w:r w:rsidR="00F74825" w:rsidRPr="007A745D">
        <w:rPr>
          <w:sz w:val="28"/>
          <w:szCs w:val="28"/>
          <w:lang w:val="ru-RU"/>
        </w:rPr>
        <w:t xml:space="preserve"> доступу до </w:t>
      </w:r>
      <w:r w:rsidR="00F74825" w:rsidRPr="007A745D">
        <w:rPr>
          <w:sz w:val="28"/>
          <w:szCs w:val="28"/>
        </w:rPr>
        <w:t>Державного реєстру речових прав на нерухоме майно</w:t>
      </w:r>
      <w:r w:rsidR="00F74825">
        <w:rPr>
          <w:sz w:val="28"/>
          <w:szCs w:val="28"/>
        </w:rPr>
        <w:t xml:space="preserve"> </w:t>
      </w:r>
      <w:r w:rsidR="00F74825" w:rsidRPr="00F74825">
        <w:rPr>
          <w:sz w:val="28"/>
          <w:szCs w:val="28"/>
          <w:shd w:val="clear" w:color="auto" w:fill="FFFFFF"/>
        </w:rPr>
        <w:t>в</w:t>
      </w:r>
      <w:r w:rsidR="00F74825" w:rsidRPr="00F74825">
        <w:rPr>
          <w:rStyle w:val="apple-converted-space"/>
          <w:sz w:val="28"/>
          <w:szCs w:val="28"/>
          <w:shd w:val="clear" w:color="auto" w:fill="FFFFFF"/>
        </w:rPr>
        <w:t> </w:t>
      </w:r>
      <w:hyperlink r:id="rId10" w:anchor="n9" w:tgtFrame="_blank" w:history="1">
        <w:r w:rsidR="00F74825" w:rsidRPr="00F74825">
          <w:rPr>
            <w:rStyle w:val="a5"/>
            <w:rFonts w:eastAsia="Calibri"/>
            <w:color w:val="auto"/>
            <w:sz w:val="28"/>
            <w:szCs w:val="28"/>
            <w:u w:val="none"/>
            <w:bdr w:val="none" w:sz="0" w:space="0" w:color="auto" w:frame="1"/>
            <w:shd w:val="clear" w:color="auto" w:fill="FFFFFF"/>
          </w:rPr>
          <w:t>порядку</w:t>
        </w:r>
      </w:hyperlink>
      <w:r w:rsidR="00F74825" w:rsidRPr="00F74825">
        <w:rPr>
          <w:sz w:val="28"/>
          <w:szCs w:val="28"/>
          <w:shd w:val="clear" w:color="auto" w:fill="FFFFFF"/>
        </w:rPr>
        <w:t xml:space="preserve">, </w:t>
      </w:r>
      <w:r w:rsidR="00F74825" w:rsidRPr="007A745D">
        <w:rPr>
          <w:sz w:val="28"/>
          <w:szCs w:val="28"/>
          <w:shd w:val="clear" w:color="auto" w:fill="FFFFFF"/>
        </w:rPr>
        <w:t>визначеному Кабінетом Міністрів України</w:t>
      </w:r>
      <w:r>
        <w:rPr>
          <w:sz w:val="28"/>
          <w:szCs w:val="28"/>
          <w:shd w:val="clear" w:color="auto" w:fill="FFFFFF"/>
        </w:rPr>
        <w:t>;</w:t>
      </w:r>
    </w:p>
    <w:p w:rsidR="00BC24E8" w:rsidRDefault="00130EB4" w:rsidP="00F74825">
      <w:pPr>
        <w:pStyle w:val="21"/>
        <w:spacing w:after="0" w:line="240" w:lineRule="auto"/>
        <w:ind w:left="0" w:firstLine="709"/>
        <w:jc w:val="both"/>
        <w:rPr>
          <w:sz w:val="28"/>
          <w:szCs w:val="28"/>
          <w:shd w:val="clear" w:color="auto" w:fill="FFFFFF"/>
        </w:rPr>
      </w:pPr>
      <w:r>
        <w:rPr>
          <w:sz w:val="28"/>
          <w:szCs w:val="28"/>
          <w:shd w:val="clear" w:color="auto" w:fill="FFFFFF"/>
        </w:rPr>
        <w:t xml:space="preserve">2.2 </w:t>
      </w:r>
      <w:r>
        <w:rPr>
          <w:sz w:val="28"/>
          <w:szCs w:val="28"/>
        </w:rPr>
        <w:t>здійснювати взаємодію з виконкомом міської ради в питанні надання відкритої податкової інформації на запити управлінь розвитку підприємництва та економіки виконкому Криворізької міської ради стосовно кількості платників податку на нерухоме майно, відмінне від земельної ділянки, та задекларованої площі об’єктів нерухомості.</w:t>
      </w:r>
    </w:p>
    <w:p w:rsidR="00F74825" w:rsidRDefault="00F74825" w:rsidP="00F74825">
      <w:pPr>
        <w:tabs>
          <w:tab w:val="left" w:pos="1080"/>
        </w:tabs>
        <w:ind w:firstLine="708"/>
        <w:jc w:val="both"/>
        <w:rPr>
          <w:sz w:val="28"/>
          <w:szCs w:val="28"/>
        </w:rPr>
      </w:pPr>
      <w:r w:rsidRPr="00E15DF4">
        <w:rPr>
          <w:sz w:val="28"/>
          <w:szCs w:val="28"/>
        </w:rPr>
        <w:tab/>
      </w:r>
    </w:p>
    <w:p w:rsidR="00130EB4" w:rsidRDefault="00130EB4" w:rsidP="00130EB4">
      <w:pPr>
        <w:spacing w:line="228" w:lineRule="auto"/>
        <w:ind w:firstLine="708"/>
        <w:jc w:val="both"/>
        <w:rPr>
          <w:sz w:val="28"/>
          <w:szCs w:val="28"/>
        </w:rPr>
      </w:pPr>
      <w:r>
        <w:rPr>
          <w:sz w:val="28"/>
          <w:szCs w:val="28"/>
        </w:rPr>
        <w:t xml:space="preserve">3. Департаменту фінансів виконкому Криворізької міської ради та виконкомам районних у місті рад відповідно до повноважень здійснювати аналіз надходжень коштів до бюджету міста від сплати податку на нерухоме майно, відмінне від земельної ділянки, у тому числі </w:t>
      </w:r>
      <w:r w:rsidR="00310DE4">
        <w:rPr>
          <w:sz w:val="28"/>
          <w:szCs w:val="28"/>
        </w:rPr>
        <w:t>за</w:t>
      </w:r>
      <w:r>
        <w:rPr>
          <w:sz w:val="28"/>
          <w:szCs w:val="28"/>
        </w:rPr>
        <w:t xml:space="preserve"> юридичним</w:t>
      </w:r>
      <w:r w:rsidR="00310DE4">
        <w:rPr>
          <w:sz w:val="28"/>
          <w:szCs w:val="28"/>
        </w:rPr>
        <w:t>и</w:t>
      </w:r>
      <w:r>
        <w:rPr>
          <w:sz w:val="28"/>
          <w:szCs w:val="28"/>
        </w:rPr>
        <w:t xml:space="preserve"> та фізичним</w:t>
      </w:r>
      <w:r w:rsidR="00310DE4">
        <w:rPr>
          <w:sz w:val="28"/>
          <w:szCs w:val="28"/>
        </w:rPr>
        <w:t>и</w:t>
      </w:r>
      <w:r>
        <w:rPr>
          <w:sz w:val="28"/>
          <w:szCs w:val="28"/>
        </w:rPr>
        <w:t xml:space="preserve"> особам</w:t>
      </w:r>
      <w:r w:rsidR="00310DE4">
        <w:rPr>
          <w:sz w:val="28"/>
          <w:szCs w:val="28"/>
        </w:rPr>
        <w:t>и</w:t>
      </w:r>
      <w:r>
        <w:rPr>
          <w:sz w:val="28"/>
          <w:szCs w:val="28"/>
        </w:rPr>
        <w:t>.</w:t>
      </w:r>
    </w:p>
    <w:p w:rsidR="00130EB4" w:rsidRDefault="00130EB4" w:rsidP="00130EB4">
      <w:pPr>
        <w:rPr>
          <w:sz w:val="28"/>
          <w:szCs w:val="28"/>
        </w:rPr>
      </w:pPr>
    </w:p>
    <w:p w:rsidR="00F74825" w:rsidRPr="00AB6AF5" w:rsidRDefault="00F82CB4" w:rsidP="00AB6AF5">
      <w:pPr>
        <w:pStyle w:val="a3"/>
        <w:jc w:val="both"/>
        <w:rPr>
          <w:szCs w:val="28"/>
        </w:rPr>
      </w:pPr>
      <w:r>
        <w:rPr>
          <w:szCs w:val="28"/>
        </w:rPr>
        <w:tab/>
      </w:r>
      <w:r w:rsidR="00AB1B00">
        <w:rPr>
          <w:szCs w:val="28"/>
        </w:rPr>
        <w:t>4</w:t>
      </w:r>
      <w:r w:rsidR="00AB6AF5" w:rsidRPr="00AB6AF5">
        <w:rPr>
          <w:szCs w:val="28"/>
        </w:rPr>
        <w:t>.</w:t>
      </w:r>
      <w:r w:rsidR="00840297" w:rsidRPr="00AB6AF5">
        <w:rPr>
          <w:szCs w:val="28"/>
        </w:rPr>
        <w:t xml:space="preserve"> </w:t>
      </w:r>
      <w:r w:rsidR="00130EB4">
        <w:rPr>
          <w:szCs w:val="28"/>
        </w:rPr>
        <w:t>У</w:t>
      </w:r>
      <w:r w:rsidR="00130EB4" w:rsidRPr="00AB6AF5">
        <w:rPr>
          <w:szCs w:val="28"/>
        </w:rPr>
        <w:t>правлінням розвитку підприємництва, економіки</w:t>
      </w:r>
      <w:r w:rsidR="00130EB4">
        <w:rPr>
          <w:szCs w:val="28"/>
        </w:rPr>
        <w:t>, д</w:t>
      </w:r>
      <w:r w:rsidR="00840297" w:rsidRPr="00AB6AF5">
        <w:rPr>
          <w:szCs w:val="28"/>
        </w:rPr>
        <w:t>епартаменту фінансів</w:t>
      </w:r>
      <w:r w:rsidR="00F74825" w:rsidRPr="00AB6AF5">
        <w:rPr>
          <w:szCs w:val="28"/>
        </w:rPr>
        <w:t xml:space="preserve"> виконкому Криворізької міської ради забезпечити: </w:t>
      </w:r>
    </w:p>
    <w:p w:rsidR="00F74825" w:rsidRPr="00AB6AF5" w:rsidRDefault="00F74825" w:rsidP="00AB6AF5">
      <w:pPr>
        <w:tabs>
          <w:tab w:val="left" w:pos="-4111"/>
        </w:tabs>
        <w:jc w:val="both"/>
        <w:rPr>
          <w:sz w:val="28"/>
          <w:szCs w:val="28"/>
        </w:rPr>
      </w:pPr>
      <w:r w:rsidRPr="00AB6AF5">
        <w:rPr>
          <w:sz w:val="28"/>
          <w:szCs w:val="28"/>
        </w:rPr>
        <w:tab/>
      </w:r>
      <w:r w:rsidR="00AB1B00">
        <w:rPr>
          <w:sz w:val="28"/>
          <w:szCs w:val="28"/>
        </w:rPr>
        <w:t>4</w:t>
      </w:r>
      <w:r w:rsidRPr="00AB6AF5">
        <w:rPr>
          <w:sz w:val="28"/>
          <w:szCs w:val="28"/>
        </w:rPr>
        <w:t>.1 інформування населення міста про зміст рішення</w:t>
      </w:r>
      <w:r w:rsidR="00765F91" w:rsidRPr="00AB6AF5">
        <w:rPr>
          <w:sz w:val="28"/>
          <w:szCs w:val="28"/>
        </w:rPr>
        <w:t xml:space="preserve"> у визначений чинним законодавством України термін</w:t>
      </w:r>
      <w:r w:rsidRPr="00AB6AF5">
        <w:rPr>
          <w:sz w:val="28"/>
          <w:szCs w:val="28"/>
        </w:rPr>
        <w:t>;</w:t>
      </w:r>
    </w:p>
    <w:p w:rsidR="00F74825" w:rsidRPr="00AB6AF5" w:rsidRDefault="00F74825" w:rsidP="00AB6AF5">
      <w:pPr>
        <w:jc w:val="both"/>
        <w:rPr>
          <w:sz w:val="28"/>
          <w:szCs w:val="28"/>
        </w:rPr>
      </w:pPr>
      <w:r w:rsidRPr="00AB6AF5">
        <w:rPr>
          <w:sz w:val="28"/>
          <w:szCs w:val="28"/>
        </w:rPr>
        <w:tab/>
      </w:r>
      <w:r w:rsidR="00AB1B00">
        <w:rPr>
          <w:sz w:val="28"/>
          <w:szCs w:val="28"/>
        </w:rPr>
        <w:t>4</w:t>
      </w:r>
      <w:r w:rsidRPr="00AB6AF5">
        <w:rPr>
          <w:sz w:val="28"/>
          <w:szCs w:val="28"/>
        </w:rPr>
        <w:t>.2 виконання заходів щодо проведення відстежен</w:t>
      </w:r>
      <w:r w:rsidR="00AB6AF5" w:rsidRPr="00AB6AF5">
        <w:rPr>
          <w:sz w:val="28"/>
          <w:szCs w:val="28"/>
        </w:rPr>
        <w:t>ня</w:t>
      </w:r>
      <w:r w:rsidRPr="00AB6AF5">
        <w:rPr>
          <w:sz w:val="28"/>
          <w:szCs w:val="28"/>
        </w:rPr>
        <w:t xml:space="preserve"> результативності дії рішення в строки, визначені Законом України «Про засади державної регуляторної політики у сфері господарської діяльності»; </w:t>
      </w:r>
    </w:p>
    <w:p w:rsidR="00F74825" w:rsidRPr="00AB6AF5" w:rsidRDefault="00AB1B00" w:rsidP="00AB6AF5">
      <w:pPr>
        <w:ind w:firstLine="708"/>
        <w:jc w:val="both"/>
        <w:rPr>
          <w:sz w:val="28"/>
          <w:szCs w:val="28"/>
        </w:rPr>
      </w:pPr>
      <w:r>
        <w:rPr>
          <w:sz w:val="28"/>
          <w:szCs w:val="28"/>
        </w:rPr>
        <w:t>4</w:t>
      </w:r>
      <w:r w:rsidR="00F74825" w:rsidRPr="00AB6AF5">
        <w:rPr>
          <w:sz w:val="28"/>
          <w:szCs w:val="28"/>
        </w:rPr>
        <w:t xml:space="preserve">.3 оприлюднення звіту </w:t>
      </w:r>
      <w:r w:rsidR="00D6246E" w:rsidRPr="00AB6AF5">
        <w:rPr>
          <w:sz w:val="28"/>
          <w:szCs w:val="28"/>
        </w:rPr>
        <w:t xml:space="preserve">з відстеження результативності рішення </w:t>
      </w:r>
      <w:r w:rsidR="00F74825" w:rsidRPr="00AB6AF5">
        <w:rPr>
          <w:sz w:val="28"/>
          <w:szCs w:val="28"/>
        </w:rPr>
        <w:t>в термін</w:t>
      </w:r>
      <w:r w:rsidR="00765F91" w:rsidRPr="00AB6AF5">
        <w:rPr>
          <w:sz w:val="28"/>
          <w:szCs w:val="28"/>
        </w:rPr>
        <w:t xml:space="preserve"> та спосіб</w:t>
      </w:r>
      <w:r w:rsidR="00F74825" w:rsidRPr="00AB6AF5">
        <w:rPr>
          <w:sz w:val="28"/>
          <w:szCs w:val="28"/>
        </w:rPr>
        <w:t>, визначен</w:t>
      </w:r>
      <w:r w:rsidR="00765F91" w:rsidRPr="00AB6AF5">
        <w:rPr>
          <w:sz w:val="28"/>
          <w:szCs w:val="28"/>
        </w:rPr>
        <w:t>ий</w:t>
      </w:r>
      <w:r w:rsidR="00F74825" w:rsidRPr="00AB6AF5">
        <w:rPr>
          <w:sz w:val="28"/>
          <w:szCs w:val="28"/>
        </w:rPr>
        <w:t xml:space="preserve"> чинним законодавством України.</w:t>
      </w:r>
    </w:p>
    <w:p w:rsidR="00F74825" w:rsidRPr="00AB6AF5" w:rsidRDefault="00F74825" w:rsidP="00F74825">
      <w:pPr>
        <w:pStyle w:val="a3"/>
        <w:rPr>
          <w:szCs w:val="28"/>
        </w:rPr>
      </w:pPr>
    </w:p>
    <w:p w:rsidR="00F74825" w:rsidRDefault="00AB1B00" w:rsidP="00F74825">
      <w:pPr>
        <w:ind w:firstLine="709"/>
        <w:jc w:val="both"/>
        <w:rPr>
          <w:sz w:val="28"/>
          <w:szCs w:val="28"/>
        </w:rPr>
      </w:pPr>
      <w:r>
        <w:rPr>
          <w:sz w:val="28"/>
          <w:szCs w:val="28"/>
        </w:rPr>
        <w:t>5</w:t>
      </w:r>
      <w:r w:rsidR="00F74825" w:rsidRPr="00B70CAC">
        <w:rPr>
          <w:sz w:val="28"/>
          <w:szCs w:val="28"/>
        </w:rPr>
        <w:t>. Рішення набуває чинності  01.01.20</w:t>
      </w:r>
      <w:r w:rsidR="00840297">
        <w:rPr>
          <w:sz w:val="28"/>
          <w:szCs w:val="28"/>
        </w:rPr>
        <w:t>2</w:t>
      </w:r>
      <w:r w:rsidR="004943BD">
        <w:rPr>
          <w:sz w:val="28"/>
          <w:szCs w:val="28"/>
        </w:rPr>
        <w:t>1</w:t>
      </w:r>
      <w:r w:rsidR="00F74825" w:rsidRPr="00B70CAC">
        <w:rPr>
          <w:sz w:val="28"/>
          <w:szCs w:val="28"/>
        </w:rPr>
        <w:t>.</w:t>
      </w:r>
    </w:p>
    <w:p w:rsidR="00AB6AF5" w:rsidRPr="00B70CAC" w:rsidRDefault="00AB6AF5" w:rsidP="00F74825">
      <w:pPr>
        <w:ind w:firstLine="709"/>
        <w:jc w:val="both"/>
        <w:rPr>
          <w:sz w:val="28"/>
          <w:szCs w:val="28"/>
        </w:rPr>
      </w:pPr>
    </w:p>
    <w:p w:rsidR="00F74825" w:rsidRPr="00EA0790" w:rsidRDefault="00AB1B00" w:rsidP="00F74825">
      <w:pPr>
        <w:ind w:firstLine="708"/>
        <w:jc w:val="both"/>
        <w:rPr>
          <w:sz w:val="28"/>
          <w:szCs w:val="28"/>
        </w:rPr>
      </w:pPr>
      <w:r>
        <w:rPr>
          <w:sz w:val="28"/>
          <w:szCs w:val="28"/>
        </w:rPr>
        <w:t>6</w:t>
      </w:r>
      <w:r w:rsidR="00F74825" w:rsidRPr="00EA0790">
        <w:rPr>
          <w:sz w:val="28"/>
          <w:szCs w:val="28"/>
        </w:rPr>
        <w:t xml:space="preserve">. Контроль за виконанням рішення покласти на постійні комісії міської ради з питань </w:t>
      </w:r>
      <w:r w:rsidR="00FC0D66" w:rsidRPr="00EA0790">
        <w:rPr>
          <w:sz w:val="28"/>
          <w:szCs w:val="28"/>
        </w:rPr>
        <w:t>планування бюджету та ек</w:t>
      </w:r>
      <w:r w:rsidR="00FC0D66">
        <w:rPr>
          <w:sz w:val="28"/>
          <w:szCs w:val="28"/>
        </w:rPr>
        <w:t>ономіки;</w:t>
      </w:r>
      <w:r w:rsidR="00FC0D66" w:rsidRPr="00EA0790">
        <w:rPr>
          <w:sz w:val="28"/>
          <w:szCs w:val="28"/>
        </w:rPr>
        <w:t xml:space="preserve"> </w:t>
      </w:r>
      <w:r w:rsidR="00F74825" w:rsidRPr="00EA0790">
        <w:rPr>
          <w:sz w:val="28"/>
          <w:szCs w:val="28"/>
        </w:rPr>
        <w:t>регулято</w:t>
      </w:r>
      <w:r w:rsidR="00F74825">
        <w:rPr>
          <w:sz w:val="28"/>
          <w:szCs w:val="28"/>
        </w:rPr>
        <w:t>рної політики та підприємництва</w:t>
      </w:r>
      <w:r w:rsidR="00F74825" w:rsidRPr="00EA0790">
        <w:rPr>
          <w:sz w:val="28"/>
          <w:szCs w:val="28"/>
        </w:rPr>
        <w:t xml:space="preserve">, координацію роботи – на заступників міського голови </w:t>
      </w:r>
      <w:r w:rsidR="00F74825">
        <w:rPr>
          <w:sz w:val="28"/>
          <w:szCs w:val="28"/>
        </w:rPr>
        <w:t>відповідно до розподілу обов’язків.</w:t>
      </w:r>
    </w:p>
    <w:p w:rsidR="00F74825" w:rsidRDefault="00F74825" w:rsidP="00F74825">
      <w:pPr>
        <w:pStyle w:val="a3"/>
        <w:rPr>
          <w:szCs w:val="28"/>
        </w:rPr>
      </w:pPr>
    </w:p>
    <w:p w:rsidR="006D61FE" w:rsidRDefault="006D61FE" w:rsidP="00F74825">
      <w:pPr>
        <w:pStyle w:val="a3"/>
        <w:rPr>
          <w:szCs w:val="28"/>
        </w:rPr>
      </w:pPr>
    </w:p>
    <w:p w:rsidR="006D61FE" w:rsidRDefault="006D61FE" w:rsidP="00F74825">
      <w:pPr>
        <w:pStyle w:val="a3"/>
        <w:rPr>
          <w:szCs w:val="28"/>
        </w:rPr>
      </w:pPr>
    </w:p>
    <w:p w:rsidR="00F74825" w:rsidRPr="00B25497" w:rsidRDefault="00F74825" w:rsidP="00F74825">
      <w:pPr>
        <w:pStyle w:val="a3"/>
        <w:rPr>
          <w:b/>
          <w:i/>
          <w:szCs w:val="28"/>
        </w:rPr>
      </w:pPr>
      <w:r w:rsidRPr="00B25497">
        <w:rPr>
          <w:b/>
          <w:i/>
          <w:szCs w:val="28"/>
        </w:rPr>
        <w:t>Міський голова</w:t>
      </w:r>
      <w:r w:rsidRPr="00B25497">
        <w:rPr>
          <w:b/>
          <w:i/>
          <w:szCs w:val="28"/>
        </w:rPr>
        <w:tab/>
      </w:r>
      <w:r w:rsidRPr="00B25497">
        <w:rPr>
          <w:b/>
          <w:i/>
          <w:szCs w:val="28"/>
        </w:rPr>
        <w:tab/>
      </w:r>
      <w:r w:rsidRPr="00B25497">
        <w:rPr>
          <w:b/>
          <w:i/>
          <w:szCs w:val="28"/>
        </w:rPr>
        <w:tab/>
      </w:r>
      <w:r w:rsidRPr="00B25497">
        <w:rPr>
          <w:b/>
          <w:i/>
          <w:szCs w:val="28"/>
        </w:rPr>
        <w:tab/>
      </w:r>
      <w:r w:rsidRPr="00B25497">
        <w:rPr>
          <w:b/>
          <w:i/>
          <w:szCs w:val="28"/>
        </w:rPr>
        <w:tab/>
      </w:r>
      <w:r w:rsidRPr="00B25497">
        <w:rPr>
          <w:b/>
          <w:i/>
          <w:szCs w:val="28"/>
        </w:rPr>
        <w:tab/>
      </w:r>
      <w:r w:rsidRPr="00B25497">
        <w:rPr>
          <w:b/>
          <w:i/>
          <w:szCs w:val="28"/>
        </w:rPr>
        <w:tab/>
      </w:r>
      <w:r w:rsidRPr="00B25497">
        <w:rPr>
          <w:b/>
          <w:i/>
          <w:szCs w:val="28"/>
        </w:rPr>
        <w:tab/>
        <w:t>Ю</w:t>
      </w:r>
      <w:r w:rsidR="004943BD">
        <w:rPr>
          <w:b/>
          <w:i/>
          <w:szCs w:val="28"/>
        </w:rPr>
        <w:t xml:space="preserve">рій </w:t>
      </w:r>
      <w:r w:rsidRPr="00B25497">
        <w:rPr>
          <w:b/>
          <w:i/>
          <w:szCs w:val="28"/>
        </w:rPr>
        <w:t>Вілкул</w:t>
      </w:r>
    </w:p>
    <w:p w:rsidR="00F74825" w:rsidRDefault="00F74825" w:rsidP="00F74825">
      <w:pPr>
        <w:jc w:val="both"/>
        <w:rPr>
          <w:sz w:val="28"/>
          <w:szCs w:val="28"/>
        </w:rPr>
      </w:pPr>
    </w:p>
    <w:p w:rsidR="005B16E7" w:rsidRDefault="005B16E7" w:rsidP="003E5CFD">
      <w:pPr>
        <w:ind w:left="702" w:firstLine="5670"/>
        <w:rPr>
          <w:i/>
          <w:sz w:val="24"/>
          <w:szCs w:val="24"/>
        </w:rPr>
      </w:pPr>
    </w:p>
    <w:p w:rsidR="002343FD" w:rsidRDefault="002343FD" w:rsidP="003E5CFD">
      <w:pPr>
        <w:ind w:left="702" w:firstLine="5670"/>
        <w:rPr>
          <w:i/>
          <w:sz w:val="24"/>
          <w:szCs w:val="24"/>
        </w:rPr>
      </w:pPr>
    </w:p>
    <w:p w:rsidR="003E5CFD" w:rsidRPr="002F53B9" w:rsidRDefault="003E5CFD" w:rsidP="003E5CFD">
      <w:pPr>
        <w:ind w:left="702" w:firstLine="5670"/>
        <w:rPr>
          <w:i/>
          <w:sz w:val="24"/>
          <w:szCs w:val="24"/>
        </w:rPr>
      </w:pPr>
      <w:r w:rsidRPr="002F53B9">
        <w:rPr>
          <w:i/>
          <w:sz w:val="24"/>
          <w:szCs w:val="24"/>
        </w:rPr>
        <w:lastRenderedPageBreak/>
        <w:t>Додаток 1</w:t>
      </w:r>
    </w:p>
    <w:p w:rsidR="003E5CFD" w:rsidRDefault="003E5CFD" w:rsidP="003E5CFD">
      <w:pPr>
        <w:ind w:left="702" w:firstLine="5670"/>
        <w:rPr>
          <w:i/>
          <w:sz w:val="24"/>
          <w:szCs w:val="24"/>
        </w:rPr>
      </w:pPr>
      <w:r w:rsidRPr="002F53B9">
        <w:rPr>
          <w:i/>
          <w:sz w:val="24"/>
          <w:szCs w:val="24"/>
        </w:rPr>
        <w:t>до рішення міської ради</w:t>
      </w:r>
    </w:p>
    <w:p w:rsidR="003E5CFD" w:rsidRPr="002F53B9" w:rsidRDefault="003E5CFD" w:rsidP="003E5CFD">
      <w:pPr>
        <w:ind w:left="702" w:firstLine="5670"/>
        <w:rPr>
          <w:i/>
          <w:sz w:val="24"/>
          <w:szCs w:val="24"/>
        </w:rPr>
      </w:pPr>
      <w:r>
        <w:rPr>
          <w:i/>
          <w:sz w:val="24"/>
          <w:szCs w:val="24"/>
        </w:rPr>
        <w:t>22.04.2020 №</w:t>
      </w:r>
      <w:r w:rsidR="006D61FE">
        <w:rPr>
          <w:i/>
          <w:sz w:val="24"/>
          <w:szCs w:val="24"/>
        </w:rPr>
        <w:t>4609</w:t>
      </w:r>
    </w:p>
    <w:p w:rsidR="003E5CFD" w:rsidRPr="00896F1E" w:rsidRDefault="003E5CFD" w:rsidP="003E5CFD">
      <w:pPr>
        <w:ind w:firstLine="5670"/>
        <w:rPr>
          <w:i/>
          <w:color w:val="FFFFFF"/>
          <w:sz w:val="28"/>
          <w:szCs w:val="28"/>
        </w:rPr>
      </w:pPr>
      <w:r w:rsidRPr="00896F1E">
        <w:rPr>
          <w:i/>
          <w:color w:val="FFFFFF"/>
          <w:sz w:val="28"/>
          <w:szCs w:val="28"/>
        </w:rPr>
        <w:t xml:space="preserve">____________  №____    </w:t>
      </w:r>
    </w:p>
    <w:p w:rsidR="003E5CFD" w:rsidRPr="002F53B9" w:rsidRDefault="003E5CFD" w:rsidP="003E5CFD">
      <w:pPr>
        <w:pStyle w:val="a3"/>
        <w:jc w:val="center"/>
        <w:rPr>
          <w:b/>
          <w:i/>
          <w:noProof/>
          <w:szCs w:val="28"/>
        </w:rPr>
      </w:pPr>
      <w:r w:rsidRPr="002F53B9">
        <w:rPr>
          <w:b/>
          <w:i/>
          <w:noProof/>
          <w:szCs w:val="28"/>
        </w:rPr>
        <w:t>СТАВКИ</w:t>
      </w:r>
      <w:r w:rsidRPr="002F53B9">
        <w:rPr>
          <w:b/>
          <w:i/>
          <w:noProof/>
          <w:szCs w:val="28"/>
          <w:vertAlign w:val="superscript"/>
        </w:rPr>
        <w:br/>
      </w:r>
      <w:r w:rsidRPr="002F53B9">
        <w:rPr>
          <w:b/>
          <w:i/>
          <w:szCs w:val="28"/>
        </w:rPr>
        <w:t>податку на нерухоме майно, відмінне від земельної ділянки, у м. Кривому Розі на 20</w:t>
      </w:r>
      <w:r>
        <w:rPr>
          <w:b/>
          <w:i/>
          <w:szCs w:val="28"/>
        </w:rPr>
        <w:t>21</w:t>
      </w:r>
      <w:r w:rsidRPr="002F53B9">
        <w:rPr>
          <w:b/>
          <w:i/>
          <w:szCs w:val="28"/>
        </w:rPr>
        <w:t xml:space="preserve"> рік залежно від місця розташування (зональності) та типів об’єктів нерухомості</w:t>
      </w:r>
    </w:p>
    <w:p w:rsidR="003E5CFD" w:rsidRPr="0070228A" w:rsidRDefault="003E5CFD" w:rsidP="003E5CFD">
      <w:pPr>
        <w:pStyle w:val="a3"/>
        <w:rPr>
          <w:sz w:val="16"/>
          <w:szCs w:val="16"/>
        </w:rPr>
      </w:pPr>
    </w:p>
    <w:p w:rsidR="003E5CFD" w:rsidRPr="002F53B9" w:rsidRDefault="003E5CFD" w:rsidP="003E5CFD">
      <w:pPr>
        <w:pStyle w:val="a3"/>
        <w:ind w:firstLine="708"/>
        <w:rPr>
          <w:szCs w:val="28"/>
          <w:lang w:val="ru-RU"/>
        </w:rPr>
      </w:pPr>
      <w:r w:rsidRPr="002F53B9">
        <w:rPr>
          <w:szCs w:val="28"/>
          <w:lang w:val="ru-RU"/>
        </w:rPr>
        <w:t xml:space="preserve">Ставки </w:t>
      </w:r>
      <w:r w:rsidRPr="002F53B9">
        <w:rPr>
          <w:szCs w:val="28"/>
        </w:rPr>
        <w:t>встановлюються</w:t>
      </w:r>
      <w:r w:rsidRPr="002F53B9">
        <w:rPr>
          <w:szCs w:val="28"/>
          <w:lang w:val="ru-RU"/>
        </w:rPr>
        <w:t xml:space="preserve"> на 20</w:t>
      </w:r>
      <w:r>
        <w:rPr>
          <w:szCs w:val="28"/>
          <w:lang w:val="ru-RU"/>
        </w:rPr>
        <w:t xml:space="preserve">21 </w:t>
      </w:r>
      <w:r w:rsidRPr="002F53B9">
        <w:rPr>
          <w:szCs w:val="28"/>
          <w:lang w:val="ru-RU"/>
        </w:rPr>
        <w:t xml:space="preserve"> </w:t>
      </w:r>
      <w:r w:rsidRPr="002F53B9">
        <w:rPr>
          <w:szCs w:val="28"/>
        </w:rPr>
        <w:t>рік</w:t>
      </w:r>
      <w:r w:rsidRPr="002F53B9">
        <w:rPr>
          <w:szCs w:val="28"/>
          <w:lang w:val="ru-RU"/>
        </w:rPr>
        <w:t xml:space="preserve"> та </w:t>
      </w:r>
      <w:r w:rsidRPr="002F53B9">
        <w:rPr>
          <w:szCs w:val="28"/>
        </w:rPr>
        <w:t>вводяться</w:t>
      </w:r>
      <w:r w:rsidRPr="002F53B9">
        <w:rPr>
          <w:szCs w:val="28"/>
          <w:lang w:val="ru-RU"/>
        </w:rPr>
        <w:t xml:space="preserve"> в </w:t>
      </w:r>
      <w:r w:rsidRPr="002F53B9">
        <w:rPr>
          <w:szCs w:val="28"/>
        </w:rPr>
        <w:t>дію</w:t>
      </w:r>
      <w:r w:rsidRPr="002F53B9">
        <w:rPr>
          <w:szCs w:val="28"/>
          <w:lang w:val="ru-RU"/>
        </w:rPr>
        <w:t xml:space="preserve"> з 01.01.20</w:t>
      </w:r>
      <w:r>
        <w:rPr>
          <w:szCs w:val="28"/>
          <w:lang w:val="ru-RU"/>
        </w:rPr>
        <w:t>21</w:t>
      </w:r>
      <w:r w:rsidRPr="002F53B9">
        <w:rPr>
          <w:szCs w:val="28"/>
          <w:lang w:val="ru-RU"/>
        </w:rPr>
        <w:t xml:space="preserve">. </w:t>
      </w:r>
    </w:p>
    <w:p w:rsidR="003E5CFD" w:rsidRPr="0017503A" w:rsidRDefault="003E5CFD" w:rsidP="003E5CFD">
      <w:pPr>
        <w:pStyle w:val="a3"/>
        <w:rPr>
          <w:sz w:val="16"/>
          <w:szCs w:val="16"/>
          <w:lang w:val="ru-RU"/>
        </w:rPr>
      </w:pPr>
    </w:p>
    <w:p w:rsidR="003E5CFD" w:rsidRPr="00062646" w:rsidRDefault="003E5CFD" w:rsidP="003E5CFD">
      <w:pPr>
        <w:pStyle w:val="a3"/>
        <w:ind w:firstLine="708"/>
        <w:jc w:val="both"/>
        <w:rPr>
          <w:color w:val="2A2928"/>
          <w:szCs w:val="28"/>
          <w:lang w:val="ru-RU"/>
        </w:rPr>
      </w:pPr>
      <w:r w:rsidRPr="002F53B9">
        <w:rPr>
          <w:szCs w:val="28"/>
        </w:rPr>
        <w:t xml:space="preserve">Адміністративно-територіальні одиниці або населені пункти, </w:t>
      </w:r>
      <w:r>
        <w:rPr>
          <w:szCs w:val="28"/>
        </w:rPr>
        <w:t>чи</w:t>
      </w:r>
      <w:r w:rsidRPr="002F53B9">
        <w:rPr>
          <w:szCs w:val="28"/>
        </w:rPr>
        <w:t xml:space="preserve"> </w:t>
      </w:r>
      <w:proofErr w:type="spellStart"/>
      <w:r w:rsidRPr="002F53B9">
        <w:rPr>
          <w:szCs w:val="28"/>
        </w:rPr>
        <w:t>тери</w:t>
      </w:r>
      <w:proofErr w:type="spellEnd"/>
      <w:r>
        <w:rPr>
          <w:szCs w:val="28"/>
          <w:lang w:val="ru-RU"/>
        </w:rPr>
        <w:t>-</w:t>
      </w:r>
      <w:r w:rsidRPr="002F53B9">
        <w:rPr>
          <w:szCs w:val="28"/>
        </w:rPr>
        <w:t>торії об'єднаних територіальних громад, на які поширюється дія рішення ради</w:t>
      </w:r>
      <w:r>
        <w:rPr>
          <w:szCs w:val="28"/>
          <w:lang w:val="ru-RU"/>
        </w:rPr>
        <w:t>:</w:t>
      </w:r>
    </w:p>
    <w:p w:rsidR="003E5CFD" w:rsidRPr="000C5953" w:rsidRDefault="003E5CFD" w:rsidP="003E5CFD">
      <w:pPr>
        <w:pStyle w:val="a8"/>
        <w:spacing w:before="0"/>
        <w:jc w:val="both"/>
        <w:rPr>
          <w:rFonts w:ascii="Times New Roman" w:hAnsi="Times New Roman"/>
          <w:sz w:val="24"/>
          <w:szCs w:val="24"/>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2268"/>
        <w:gridCol w:w="3969"/>
      </w:tblGrid>
      <w:tr w:rsidR="003E5CFD" w:rsidRPr="00CF0715" w:rsidTr="006D61FE">
        <w:tc>
          <w:tcPr>
            <w:tcW w:w="1701" w:type="dxa"/>
            <w:shd w:val="clear" w:color="auto" w:fill="auto"/>
          </w:tcPr>
          <w:p w:rsidR="003E5CFD" w:rsidRPr="002F53B9" w:rsidRDefault="003E5CFD" w:rsidP="006D61FE">
            <w:pPr>
              <w:pStyle w:val="a3"/>
              <w:jc w:val="center"/>
              <w:rPr>
                <w:b/>
                <w:i/>
                <w:sz w:val="24"/>
                <w:lang w:val="ru-RU"/>
              </w:rPr>
            </w:pPr>
            <w:r w:rsidRPr="002F53B9">
              <w:rPr>
                <w:b/>
                <w:i/>
                <w:sz w:val="24"/>
                <w:lang w:val="ru-RU"/>
              </w:rPr>
              <w:t xml:space="preserve">Код </w:t>
            </w:r>
            <w:r w:rsidRPr="002F53B9">
              <w:rPr>
                <w:b/>
                <w:i/>
                <w:sz w:val="24"/>
              </w:rPr>
              <w:t>області</w:t>
            </w:r>
          </w:p>
        </w:tc>
        <w:tc>
          <w:tcPr>
            <w:tcW w:w="1701" w:type="dxa"/>
            <w:shd w:val="clear" w:color="auto" w:fill="auto"/>
          </w:tcPr>
          <w:p w:rsidR="003E5CFD" w:rsidRPr="002F53B9" w:rsidRDefault="003E5CFD" w:rsidP="006D61FE">
            <w:pPr>
              <w:pStyle w:val="a3"/>
              <w:jc w:val="center"/>
              <w:rPr>
                <w:b/>
                <w:i/>
                <w:sz w:val="24"/>
                <w:lang w:val="ru-RU"/>
              </w:rPr>
            </w:pPr>
            <w:r w:rsidRPr="002F53B9">
              <w:rPr>
                <w:b/>
                <w:i/>
                <w:sz w:val="24"/>
                <w:lang w:val="ru-RU"/>
              </w:rPr>
              <w:t>Код району</w:t>
            </w:r>
          </w:p>
        </w:tc>
        <w:tc>
          <w:tcPr>
            <w:tcW w:w="2268" w:type="dxa"/>
            <w:shd w:val="clear" w:color="auto" w:fill="auto"/>
          </w:tcPr>
          <w:p w:rsidR="003E5CFD" w:rsidRPr="003259AE" w:rsidRDefault="003E5CFD" w:rsidP="006D61FE">
            <w:pPr>
              <w:pStyle w:val="a3"/>
              <w:jc w:val="center"/>
              <w:rPr>
                <w:b/>
                <w:i/>
                <w:sz w:val="24"/>
              </w:rPr>
            </w:pPr>
            <w:r w:rsidRPr="003259AE">
              <w:rPr>
                <w:b/>
                <w:i/>
                <w:sz w:val="24"/>
              </w:rPr>
              <w:t>Код згідно з класифікатором об’єктів адміністративно-територіального устрою України</w:t>
            </w:r>
          </w:p>
        </w:tc>
        <w:tc>
          <w:tcPr>
            <w:tcW w:w="3969" w:type="dxa"/>
            <w:shd w:val="clear" w:color="auto" w:fill="auto"/>
          </w:tcPr>
          <w:p w:rsidR="003E5CFD" w:rsidRPr="003259AE" w:rsidRDefault="003E5CFD" w:rsidP="006D61FE">
            <w:pPr>
              <w:pStyle w:val="a3"/>
              <w:jc w:val="center"/>
              <w:rPr>
                <w:b/>
                <w:i/>
                <w:sz w:val="24"/>
              </w:rPr>
            </w:pPr>
            <w:r w:rsidRPr="003259AE">
              <w:rPr>
                <w:b/>
                <w:i/>
                <w:sz w:val="24"/>
              </w:rPr>
              <w:t xml:space="preserve">Найменування адміністративно-територіальної одиниці або населеного пункту, </w:t>
            </w:r>
            <w:r>
              <w:rPr>
                <w:b/>
                <w:i/>
                <w:sz w:val="24"/>
              </w:rPr>
              <w:t>чи</w:t>
            </w:r>
            <w:r w:rsidRPr="003259AE">
              <w:rPr>
                <w:b/>
                <w:i/>
                <w:sz w:val="24"/>
              </w:rPr>
              <w:t xml:space="preserve"> території об’єднаної територіальної громади</w:t>
            </w:r>
          </w:p>
        </w:tc>
      </w:tr>
      <w:tr w:rsidR="003E5CFD" w:rsidRPr="00F77801" w:rsidTr="006D61FE">
        <w:tc>
          <w:tcPr>
            <w:tcW w:w="1701" w:type="dxa"/>
            <w:shd w:val="clear" w:color="auto" w:fill="auto"/>
          </w:tcPr>
          <w:p w:rsidR="003E5CFD" w:rsidRPr="00F77801" w:rsidRDefault="003E5CFD" w:rsidP="006D61FE">
            <w:pPr>
              <w:pStyle w:val="a8"/>
              <w:spacing w:before="0"/>
              <w:ind w:firstLine="0"/>
              <w:jc w:val="center"/>
              <w:rPr>
                <w:rFonts w:ascii="Times New Roman" w:hAnsi="Times New Roman"/>
                <w:sz w:val="28"/>
                <w:szCs w:val="28"/>
                <w:lang w:val="ru-RU"/>
              </w:rPr>
            </w:pPr>
            <w:r w:rsidRPr="00F77801">
              <w:rPr>
                <w:rFonts w:ascii="Times New Roman" w:hAnsi="Times New Roman"/>
                <w:sz w:val="28"/>
                <w:szCs w:val="28"/>
                <w:lang w:val="ru-RU"/>
              </w:rPr>
              <w:t>12</w:t>
            </w:r>
          </w:p>
        </w:tc>
        <w:tc>
          <w:tcPr>
            <w:tcW w:w="1701" w:type="dxa"/>
            <w:shd w:val="clear" w:color="auto" w:fill="auto"/>
          </w:tcPr>
          <w:p w:rsidR="003E5CFD" w:rsidRPr="00F77801" w:rsidRDefault="003E5CFD" w:rsidP="006D61FE">
            <w:pPr>
              <w:pStyle w:val="a8"/>
              <w:spacing w:before="0"/>
              <w:ind w:firstLine="0"/>
              <w:jc w:val="center"/>
              <w:rPr>
                <w:rFonts w:ascii="Times New Roman" w:hAnsi="Times New Roman"/>
                <w:sz w:val="28"/>
                <w:szCs w:val="28"/>
                <w:lang w:val="ru-RU"/>
              </w:rPr>
            </w:pPr>
          </w:p>
        </w:tc>
        <w:tc>
          <w:tcPr>
            <w:tcW w:w="2268" w:type="dxa"/>
            <w:shd w:val="clear" w:color="auto" w:fill="auto"/>
          </w:tcPr>
          <w:p w:rsidR="003E5CFD" w:rsidRPr="003259AE" w:rsidRDefault="003E5CFD" w:rsidP="006D61FE">
            <w:pPr>
              <w:pStyle w:val="a8"/>
              <w:spacing w:before="0"/>
              <w:ind w:firstLine="0"/>
              <w:jc w:val="center"/>
              <w:rPr>
                <w:rFonts w:ascii="Times New Roman" w:hAnsi="Times New Roman"/>
                <w:sz w:val="28"/>
                <w:szCs w:val="28"/>
              </w:rPr>
            </w:pPr>
            <w:r w:rsidRPr="003259AE">
              <w:rPr>
                <w:rFonts w:ascii="Times New Roman" w:hAnsi="Times New Roman"/>
                <w:sz w:val="28"/>
                <w:szCs w:val="28"/>
              </w:rPr>
              <w:t>1211000000</w:t>
            </w:r>
          </w:p>
        </w:tc>
        <w:tc>
          <w:tcPr>
            <w:tcW w:w="3969" w:type="dxa"/>
            <w:shd w:val="clear" w:color="auto" w:fill="auto"/>
          </w:tcPr>
          <w:p w:rsidR="003E5CFD" w:rsidRPr="003259AE" w:rsidRDefault="003E5CFD" w:rsidP="006D61FE">
            <w:pPr>
              <w:pStyle w:val="a8"/>
              <w:spacing w:before="0"/>
              <w:ind w:firstLine="0"/>
              <w:jc w:val="center"/>
              <w:rPr>
                <w:rFonts w:ascii="Times New Roman" w:hAnsi="Times New Roman"/>
                <w:sz w:val="28"/>
                <w:szCs w:val="28"/>
              </w:rPr>
            </w:pPr>
            <w:r w:rsidRPr="003259AE">
              <w:rPr>
                <w:rFonts w:ascii="Times New Roman" w:hAnsi="Times New Roman"/>
                <w:sz w:val="28"/>
                <w:szCs w:val="28"/>
              </w:rPr>
              <w:t>м. Кривий Ріг</w:t>
            </w:r>
          </w:p>
        </w:tc>
      </w:tr>
    </w:tbl>
    <w:p w:rsidR="003E5CFD" w:rsidRDefault="003E5CFD" w:rsidP="003E5CFD">
      <w:pPr>
        <w:pStyle w:val="a8"/>
        <w:spacing w:before="0"/>
        <w:rPr>
          <w:rFonts w:ascii="Times New Roman" w:hAnsi="Times New Roman"/>
          <w:sz w:val="16"/>
          <w:szCs w:val="16"/>
          <w:lang w:val="ru-RU"/>
        </w:rPr>
      </w:pPr>
    </w:p>
    <w:p w:rsidR="003E5CFD" w:rsidRPr="000C7282" w:rsidRDefault="003E5CFD" w:rsidP="003E5CFD">
      <w:pPr>
        <w:pStyle w:val="a8"/>
        <w:spacing w:before="0"/>
        <w:ind w:firstLine="0"/>
        <w:rPr>
          <w:rFonts w:ascii="Times New Roman" w:hAnsi="Times New Roman"/>
          <w:sz w:val="16"/>
          <w:szCs w:val="16"/>
          <w:lang w:val="ru-RU"/>
        </w:rPr>
      </w:pPr>
    </w:p>
    <w:tbl>
      <w:tblPr>
        <w:tblW w:w="4986" w:type="pct"/>
        <w:tblLayout w:type="fixed"/>
        <w:tblCellMar>
          <w:left w:w="28" w:type="dxa"/>
          <w:right w:w="28" w:type="dxa"/>
        </w:tblCellMar>
        <w:tblLook w:val="01E0" w:firstRow="1" w:lastRow="1" w:firstColumn="1" w:lastColumn="1" w:noHBand="0" w:noVBand="0"/>
      </w:tblPr>
      <w:tblGrid>
        <w:gridCol w:w="885"/>
        <w:gridCol w:w="4402"/>
        <w:gridCol w:w="841"/>
        <w:gridCol w:w="10"/>
        <w:gridCol w:w="694"/>
        <w:gridCol w:w="10"/>
        <w:gridCol w:w="698"/>
        <w:gridCol w:w="25"/>
        <w:gridCol w:w="684"/>
        <w:gridCol w:w="31"/>
        <w:gridCol w:w="679"/>
        <w:gridCol w:w="31"/>
        <w:gridCol w:w="677"/>
      </w:tblGrid>
      <w:tr w:rsidR="003E5CFD" w:rsidRPr="00363112" w:rsidTr="006D61FE">
        <w:trPr>
          <w:trHeight w:val="20"/>
        </w:trPr>
        <w:tc>
          <w:tcPr>
            <w:tcW w:w="2735"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spacing w:before="0"/>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ru-RU"/>
              </w:rPr>
              <w:t>Класифікація будівель та споруд</w:t>
            </w:r>
            <w:r>
              <w:rPr>
                <w:rFonts w:ascii="Times New Roman" w:hAnsi="Times New Roman"/>
                <w:b/>
                <w:i/>
                <w:noProof/>
                <w:sz w:val="24"/>
                <w:szCs w:val="24"/>
                <w:lang w:val="ru-RU"/>
              </w:rPr>
              <w:t>¹</w:t>
            </w:r>
          </w:p>
        </w:tc>
        <w:tc>
          <w:tcPr>
            <w:tcW w:w="2265" w:type="pct"/>
            <w:gridSpan w:val="11"/>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8"/>
              <w:spacing w:before="0"/>
              <w:ind w:firstLine="0"/>
              <w:jc w:val="center"/>
              <w:rPr>
                <w:rFonts w:ascii="Times New Roman" w:hAnsi="Times New Roman"/>
                <w:b/>
                <w:i/>
                <w:noProof/>
                <w:sz w:val="24"/>
                <w:szCs w:val="24"/>
                <w:lang w:val="ru-RU"/>
              </w:rPr>
            </w:pPr>
            <w:r>
              <w:rPr>
                <w:rFonts w:ascii="Times New Roman" w:hAnsi="Times New Roman"/>
                <w:b/>
                <w:i/>
                <w:noProof/>
                <w:sz w:val="24"/>
                <w:szCs w:val="24"/>
                <w:lang w:val="ru-RU"/>
              </w:rPr>
              <w:t>С</w:t>
            </w:r>
            <w:r w:rsidRPr="002F53B9">
              <w:rPr>
                <w:rFonts w:ascii="Times New Roman" w:hAnsi="Times New Roman"/>
                <w:b/>
                <w:i/>
                <w:noProof/>
                <w:sz w:val="24"/>
                <w:szCs w:val="24"/>
                <w:lang w:val="ru-RU"/>
              </w:rPr>
              <w:t>тавки податку</w:t>
            </w:r>
            <w:r>
              <w:rPr>
                <w:rFonts w:ascii="Times New Roman" w:hAnsi="Times New Roman"/>
                <w:b/>
                <w:i/>
                <w:noProof/>
                <w:sz w:val="24"/>
                <w:szCs w:val="24"/>
                <w:lang w:val="ru-RU"/>
              </w:rPr>
              <w:t xml:space="preserve"> </w:t>
            </w:r>
            <w:r w:rsidRPr="002F53B9">
              <w:rPr>
                <w:rFonts w:ascii="Times New Roman" w:hAnsi="Times New Roman"/>
                <w:b/>
                <w:i/>
                <w:noProof/>
                <w:sz w:val="24"/>
                <w:szCs w:val="24"/>
                <w:lang w:val="ru-RU"/>
              </w:rPr>
              <w:t>за 1 кв. метр</w:t>
            </w:r>
            <w:r>
              <w:rPr>
                <w:rFonts w:ascii="Times New Roman" w:hAnsi="Times New Roman"/>
                <w:b/>
                <w:i/>
                <w:noProof/>
                <w:sz w:val="24"/>
                <w:szCs w:val="24"/>
                <w:lang w:val="ru-RU"/>
              </w:rPr>
              <w:t xml:space="preserve"> бази оподаткування </w:t>
            </w:r>
          </w:p>
          <w:p w:rsidR="003E5CFD" w:rsidRPr="002F53B9" w:rsidRDefault="003E5CFD" w:rsidP="006D61FE">
            <w:pPr>
              <w:pStyle w:val="a8"/>
              <w:spacing w:before="0"/>
              <w:ind w:firstLine="0"/>
              <w:jc w:val="center"/>
              <w:rPr>
                <w:rFonts w:ascii="Times New Roman" w:hAnsi="Times New Roman"/>
                <w:b/>
                <w:i/>
                <w:noProof/>
                <w:sz w:val="24"/>
                <w:szCs w:val="24"/>
                <w:lang w:val="ru-RU"/>
              </w:rPr>
            </w:pPr>
            <w:r>
              <w:rPr>
                <w:rFonts w:ascii="Times New Roman" w:hAnsi="Times New Roman"/>
                <w:b/>
                <w:i/>
                <w:noProof/>
                <w:sz w:val="24"/>
                <w:szCs w:val="24"/>
                <w:lang w:val="ru-RU"/>
              </w:rPr>
              <w:t xml:space="preserve">(відсотки розміру </w:t>
            </w:r>
            <w:r w:rsidRPr="002F53B9">
              <w:rPr>
                <w:rFonts w:ascii="Times New Roman" w:hAnsi="Times New Roman"/>
                <w:b/>
                <w:i/>
                <w:noProof/>
                <w:sz w:val="24"/>
                <w:szCs w:val="24"/>
                <w:lang w:val="ru-RU"/>
              </w:rPr>
              <w:t>мінімальної заробітної плати</w:t>
            </w:r>
            <w:r>
              <w:rPr>
                <w:rFonts w:ascii="Times New Roman" w:hAnsi="Times New Roman"/>
                <w:b/>
                <w:i/>
                <w:noProof/>
                <w:sz w:val="24"/>
                <w:szCs w:val="24"/>
                <w:lang w:val="ru-RU"/>
              </w:rPr>
              <w:t>, установленої законом на 01 січня звітного (податкового) року)</w:t>
            </w:r>
            <w:r w:rsidRPr="002F53B9">
              <w:rPr>
                <w:rFonts w:ascii="Times New Roman" w:hAnsi="Times New Roman"/>
                <w:b/>
                <w:i/>
                <w:noProof/>
                <w:sz w:val="24"/>
                <w:szCs w:val="24"/>
                <w:lang w:val="ru-RU"/>
              </w:rPr>
              <w:t xml:space="preserve"> </w:t>
            </w:r>
          </w:p>
        </w:tc>
      </w:tr>
      <w:tr w:rsidR="003E5CFD" w:rsidRPr="00E1757E" w:rsidTr="006D61FE">
        <w:trPr>
          <w:trHeight w:val="20"/>
        </w:trPr>
        <w:tc>
          <w:tcPr>
            <w:tcW w:w="458" w:type="pct"/>
            <w:vMerge w:val="restart"/>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ru-RU"/>
              </w:rPr>
              <w:t>код</w:t>
            </w:r>
            <w:r>
              <w:rPr>
                <w:rFonts w:ascii="Times New Roman" w:hAnsi="Times New Roman"/>
                <w:b/>
                <w:i/>
                <w:noProof/>
                <w:sz w:val="24"/>
                <w:szCs w:val="24"/>
                <w:lang w:val="ru-RU"/>
              </w:rPr>
              <w:t>¹</w:t>
            </w:r>
          </w:p>
        </w:tc>
        <w:tc>
          <w:tcPr>
            <w:tcW w:w="2277" w:type="pct"/>
            <w:vMerge w:val="restart"/>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ru-RU"/>
              </w:rPr>
              <w:t>наймену</w:t>
            </w:r>
            <w:r w:rsidRPr="002F53B9">
              <w:rPr>
                <w:rFonts w:ascii="Times New Roman" w:hAnsi="Times New Roman"/>
                <w:b/>
                <w:i/>
                <w:noProof/>
                <w:sz w:val="24"/>
                <w:szCs w:val="24"/>
                <w:lang w:val="en-US"/>
              </w:rPr>
              <w:t>вання</w:t>
            </w:r>
            <w:r>
              <w:rPr>
                <w:rFonts w:ascii="Times New Roman" w:hAnsi="Times New Roman"/>
                <w:b/>
                <w:i/>
                <w:noProof/>
                <w:sz w:val="24"/>
                <w:szCs w:val="24"/>
                <w:lang w:val="en-US"/>
              </w:rPr>
              <w:t>¹</w:t>
            </w:r>
          </w:p>
        </w:tc>
        <w:tc>
          <w:tcPr>
            <w:tcW w:w="1178" w:type="pct"/>
            <w:gridSpan w:val="6"/>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для юридичних осіб</w:t>
            </w:r>
          </w:p>
        </w:tc>
        <w:tc>
          <w:tcPr>
            <w:tcW w:w="1087" w:type="pct"/>
            <w:gridSpan w:val="5"/>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для фізичних осіб</w:t>
            </w:r>
          </w:p>
        </w:tc>
      </w:tr>
      <w:tr w:rsidR="003E5CFD" w:rsidRPr="00E1757E" w:rsidTr="006D61FE">
        <w:trPr>
          <w:trHeight w:val="20"/>
        </w:trPr>
        <w:tc>
          <w:tcPr>
            <w:tcW w:w="458" w:type="pct"/>
            <w:vMerge/>
            <w:tcBorders>
              <w:top w:val="single" w:sz="4" w:space="0" w:color="auto"/>
              <w:left w:val="single" w:sz="4" w:space="0" w:color="auto"/>
              <w:bottom w:val="single" w:sz="4" w:space="0" w:color="auto"/>
              <w:right w:val="single" w:sz="4" w:space="0" w:color="auto"/>
            </w:tcBorders>
            <w:vAlign w:val="center"/>
          </w:tcPr>
          <w:p w:rsidR="003E5CFD" w:rsidRPr="00E1757E" w:rsidRDefault="003E5CFD" w:rsidP="006D61FE">
            <w:pPr>
              <w:pStyle w:val="a8"/>
              <w:ind w:firstLine="0"/>
              <w:rPr>
                <w:rFonts w:ascii="Times New Roman" w:hAnsi="Times New Roman"/>
                <w:noProof/>
                <w:sz w:val="24"/>
                <w:szCs w:val="24"/>
                <w:lang w:val="en-US"/>
              </w:rPr>
            </w:pPr>
          </w:p>
        </w:tc>
        <w:tc>
          <w:tcPr>
            <w:tcW w:w="2277" w:type="pct"/>
            <w:vMerge/>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ind w:firstLine="0"/>
              <w:jc w:val="center"/>
              <w:rPr>
                <w:rFonts w:ascii="Times New Roman" w:hAnsi="Times New Roman"/>
                <w:b/>
                <w:i/>
                <w:noProof/>
                <w:sz w:val="24"/>
                <w:szCs w:val="24"/>
                <w:lang w:val="en-US"/>
              </w:rPr>
            </w:pPr>
          </w:p>
        </w:tc>
        <w:tc>
          <w:tcPr>
            <w:tcW w:w="440"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1</w:t>
            </w:r>
          </w:p>
          <w:p w:rsidR="003E5CFD" w:rsidRPr="002F53B9" w:rsidRDefault="003E5CFD" w:rsidP="006D61FE">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8"/>
              <w:spacing w:before="0"/>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en-US"/>
              </w:rPr>
              <w:t xml:space="preserve">2 </w:t>
            </w:r>
          </w:p>
          <w:p w:rsidR="003E5CFD" w:rsidRPr="002F53B9" w:rsidRDefault="003E5CFD" w:rsidP="006D61FE">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3</w:t>
            </w:r>
          </w:p>
          <w:p w:rsidR="003E5CFD" w:rsidRPr="002F53B9" w:rsidRDefault="003E5CFD" w:rsidP="006D61FE">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1</w:t>
            </w:r>
          </w:p>
          <w:p w:rsidR="003E5CFD" w:rsidRPr="002F53B9" w:rsidRDefault="003E5CFD" w:rsidP="006D61FE">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8"/>
              <w:spacing w:before="0"/>
              <w:ind w:firstLine="0"/>
              <w:jc w:val="center"/>
              <w:rPr>
                <w:rFonts w:ascii="Times New Roman" w:hAnsi="Times New Roman"/>
                <w:b/>
                <w:i/>
                <w:noProof/>
                <w:sz w:val="24"/>
                <w:szCs w:val="24"/>
                <w:lang w:val="ru-RU"/>
              </w:rPr>
            </w:pPr>
            <w:r w:rsidRPr="002F53B9">
              <w:rPr>
                <w:rFonts w:ascii="Times New Roman" w:hAnsi="Times New Roman"/>
                <w:b/>
                <w:i/>
                <w:noProof/>
                <w:sz w:val="24"/>
                <w:szCs w:val="24"/>
                <w:lang w:val="en-US"/>
              </w:rPr>
              <w:t xml:space="preserve">2 </w:t>
            </w:r>
          </w:p>
          <w:p w:rsidR="003E5CFD" w:rsidRPr="002F53B9" w:rsidRDefault="003E5CFD" w:rsidP="006D61FE">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c>
          <w:tcPr>
            <w:tcW w:w="350" w:type="pct"/>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8"/>
              <w:spacing w:before="0"/>
              <w:ind w:firstLine="0"/>
              <w:jc w:val="center"/>
              <w:rPr>
                <w:rFonts w:ascii="Times New Roman" w:hAnsi="Times New Roman"/>
                <w:b/>
                <w:i/>
                <w:noProof/>
                <w:sz w:val="24"/>
                <w:szCs w:val="24"/>
              </w:rPr>
            </w:pPr>
            <w:r w:rsidRPr="002F53B9">
              <w:rPr>
                <w:rFonts w:ascii="Times New Roman" w:hAnsi="Times New Roman"/>
                <w:b/>
                <w:i/>
                <w:noProof/>
                <w:sz w:val="24"/>
                <w:szCs w:val="24"/>
                <w:lang w:val="en-US"/>
              </w:rPr>
              <w:t>3</w:t>
            </w:r>
          </w:p>
          <w:p w:rsidR="003E5CFD" w:rsidRPr="002F53B9" w:rsidRDefault="003E5CFD" w:rsidP="006D61FE">
            <w:pPr>
              <w:pStyle w:val="a8"/>
              <w:spacing w:before="0"/>
              <w:ind w:firstLine="0"/>
              <w:jc w:val="center"/>
              <w:rPr>
                <w:rFonts w:ascii="Times New Roman" w:hAnsi="Times New Roman"/>
                <w:b/>
                <w:i/>
                <w:noProof/>
                <w:sz w:val="24"/>
                <w:szCs w:val="24"/>
                <w:lang w:val="en-US"/>
              </w:rPr>
            </w:pPr>
            <w:r w:rsidRPr="002F53B9">
              <w:rPr>
                <w:rFonts w:ascii="Times New Roman" w:hAnsi="Times New Roman"/>
                <w:b/>
                <w:i/>
                <w:noProof/>
                <w:sz w:val="24"/>
                <w:szCs w:val="24"/>
                <w:lang w:val="en-US"/>
              </w:rPr>
              <w:t>зона</w:t>
            </w:r>
          </w:p>
        </w:tc>
      </w:tr>
      <w:tr w:rsidR="003E5CFD" w:rsidRPr="002F53B9" w:rsidTr="006D61FE">
        <w:trPr>
          <w:trHeight w:val="227"/>
        </w:trPr>
        <w:tc>
          <w:tcPr>
            <w:tcW w:w="458" w:type="pct"/>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1</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2</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3</w:t>
            </w:r>
          </w:p>
        </w:tc>
        <w:tc>
          <w:tcPr>
            <w:tcW w:w="364"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4</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5</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6</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7</w:t>
            </w:r>
          </w:p>
        </w:tc>
        <w:tc>
          <w:tcPr>
            <w:tcW w:w="350" w:type="pct"/>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jc w:val="center"/>
              <w:rPr>
                <w:b/>
                <w:i/>
                <w:noProof/>
                <w:sz w:val="24"/>
                <w:lang w:val="ru-RU"/>
              </w:rPr>
            </w:pPr>
            <w:r>
              <w:rPr>
                <w:b/>
                <w:i/>
                <w:noProof/>
                <w:sz w:val="24"/>
                <w:lang w:val="ru-RU"/>
              </w:rPr>
              <w:t>8</w:t>
            </w:r>
          </w:p>
        </w:tc>
      </w:tr>
      <w:tr w:rsidR="003E5CFD" w:rsidRPr="00A13A60"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w:t>
            </w:r>
          </w:p>
        </w:tc>
        <w:tc>
          <w:tcPr>
            <w:tcW w:w="4542" w:type="pct"/>
            <w:gridSpan w:val="12"/>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center"/>
              <w:rPr>
                <w:noProof/>
                <w:sz w:val="24"/>
              </w:rPr>
            </w:pPr>
            <w:r w:rsidRPr="00F9287F">
              <w:rPr>
                <w:noProof/>
                <w:sz w:val="24"/>
                <w:lang w:val="en-US"/>
              </w:rPr>
              <w:t>Будівлі житлові</w:t>
            </w:r>
            <w:r>
              <w:rPr>
                <w:noProof/>
                <w:sz w:val="24"/>
                <w:lang w:val="en-US"/>
              </w:rPr>
              <w:t>²</w:t>
            </w:r>
          </w:p>
          <w:p w:rsidR="003E5CFD" w:rsidRPr="003259AE" w:rsidRDefault="003E5CFD" w:rsidP="006D61FE">
            <w:pPr>
              <w:pStyle w:val="a3"/>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111</w:t>
            </w:r>
          </w:p>
        </w:tc>
        <w:tc>
          <w:tcPr>
            <w:tcW w:w="4542" w:type="pct"/>
            <w:gridSpan w:val="12"/>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jc w:val="center"/>
              <w:rPr>
                <w:noProof/>
                <w:sz w:val="24"/>
              </w:rPr>
            </w:pPr>
            <w:r w:rsidRPr="00F9287F">
              <w:rPr>
                <w:noProof/>
                <w:sz w:val="24"/>
                <w:lang w:val="en-US"/>
              </w:rPr>
              <w:t>Будинки одноквартирні</w:t>
            </w:r>
            <w:r>
              <w:rPr>
                <w:noProof/>
                <w:sz w:val="24"/>
                <w:lang w:val="en-US"/>
              </w:rPr>
              <w:t>²</w:t>
            </w:r>
          </w:p>
          <w:p w:rsidR="003E5CFD" w:rsidRPr="000C5953" w:rsidRDefault="003E5CFD" w:rsidP="006D61FE">
            <w:pPr>
              <w:pStyle w:val="a3"/>
              <w:jc w:val="center"/>
              <w:rPr>
                <w:noProof/>
                <w:sz w:val="4"/>
                <w:szCs w:val="4"/>
              </w:rPr>
            </w:pP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1110</w:t>
            </w:r>
          </w:p>
        </w:tc>
        <w:tc>
          <w:tcPr>
            <w:tcW w:w="4542" w:type="pct"/>
            <w:gridSpan w:val="12"/>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center"/>
              <w:rPr>
                <w:noProof/>
                <w:sz w:val="24"/>
                <w:lang w:val="en-US"/>
              </w:rPr>
            </w:pPr>
            <w:r w:rsidRPr="00F9287F">
              <w:rPr>
                <w:noProof/>
                <w:sz w:val="24"/>
                <w:lang w:val="en-US"/>
              </w:rPr>
              <w:t>Будинки одноквартирні</w:t>
            </w:r>
            <w:r>
              <w:rPr>
                <w:noProof/>
                <w:sz w:val="24"/>
                <w:lang w:val="en-US"/>
              </w:rPr>
              <w:t>²</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1110.1</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both"/>
              <w:rPr>
                <w:noProof/>
                <w:sz w:val="24"/>
                <w:lang w:val="en-US"/>
              </w:rPr>
            </w:pPr>
            <w:r w:rsidRPr="00F9287F">
              <w:rPr>
                <w:noProof/>
                <w:sz w:val="24"/>
                <w:lang w:val="en-US"/>
              </w:rPr>
              <w:t xml:space="preserve">Будинки одноквартирні масової забудови </w:t>
            </w:r>
          </w:p>
        </w:tc>
        <w:tc>
          <w:tcPr>
            <w:tcW w:w="44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1,010</w:t>
            </w:r>
          </w:p>
        </w:tc>
        <w:tc>
          <w:tcPr>
            <w:tcW w:w="36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1,000</w:t>
            </w:r>
          </w:p>
        </w:tc>
        <w:tc>
          <w:tcPr>
            <w:tcW w:w="37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0,990</w:t>
            </w:r>
          </w:p>
        </w:tc>
        <w:tc>
          <w:tcPr>
            <w:tcW w:w="37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0,200</w:t>
            </w:r>
          </w:p>
        </w:tc>
        <w:tc>
          <w:tcPr>
            <w:tcW w:w="350"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0,190</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1110.2</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both"/>
              <w:rPr>
                <w:noProof/>
                <w:sz w:val="24"/>
                <w:lang w:val="ru-RU"/>
              </w:rPr>
            </w:pPr>
            <w:r w:rsidRPr="00F9287F">
              <w:rPr>
                <w:noProof/>
                <w:sz w:val="24"/>
                <w:lang w:val="ru-RU"/>
              </w:rPr>
              <w:t>Котеджі та будинки одноквартирні під</w:t>
            </w:r>
            <w:r>
              <w:rPr>
                <w:noProof/>
                <w:sz w:val="24"/>
                <w:lang w:val="ru-RU"/>
              </w:rPr>
              <w:t>-</w:t>
            </w:r>
            <w:r w:rsidRPr="00F9287F">
              <w:rPr>
                <w:noProof/>
                <w:sz w:val="24"/>
                <w:lang w:val="ru-RU"/>
              </w:rPr>
              <w:t xml:space="preserve">вищеної комфортності </w:t>
            </w:r>
          </w:p>
        </w:tc>
        <w:tc>
          <w:tcPr>
            <w:tcW w:w="44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1,010</w:t>
            </w:r>
          </w:p>
        </w:tc>
        <w:tc>
          <w:tcPr>
            <w:tcW w:w="36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1,000</w:t>
            </w:r>
          </w:p>
        </w:tc>
        <w:tc>
          <w:tcPr>
            <w:tcW w:w="37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0,990</w:t>
            </w:r>
          </w:p>
        </w:tc>
        <w:tc>
          <w:tcPr>
            <w:tcW w:w="37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0,200</w:t>
            </w:r>
          </w:p>
        </w:tc>
        <w:tc>
          <w:tcPr>
            <w:tcW w:w="350"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0,190</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1110.3</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both"/>
              <w:rPr>
                <w:noProof/>
                <w:sz w:val="24"/>
                <w:lang w:val="en-US"/>
              </w:rPr>
            </w:pPr>
            <w:r w:rsidRPr="00F9287F">
              <w:rPr>
                <w:noProof/>
                <w:sz w:val="24"/>
                <w:lang w:val="en-US"/>
              </w:rPr>
              <w:t xml:space="preserve">Будинки садибного типу </w:t>
            </w:r>
          </w:p>
        </w:tc>
        <w:tc>
          <w:tcPr>
            <w:tcW w:w="44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1,010</w:t>
            </w:r>
          </w:p>
        </w:tc>
        <w:tc>
          <w:tcPr>
            <w:tcW w:w="36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1,000</w:t>
            </w:r>
          </w:p>
        </w:tc>
        <w:tc>
          <w:tcPr>
            <w:tcW w:w="37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0,990</w:t>
            </w:r>
          </w:p>
        </w:tc>
        <w:tc>
          <w:tcPr>
            <w:tcW w:w="37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0,200</w:t>
            </w:r>
          </w:p>
        </w:tc>
        <w:tc>
          <w:tcPr>
            <w:tcW w:w="350"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0,190</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1110.4</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both"/>
              <w:rPr>
                <w:noProof/>
                <w:sz w:val="24"/>
                <w:lang w:val="en-US"/>
              </w:rPr>
            </w:pPr>
            <w:r w:rsidRPr="00F9287F">
              <w:rPr>
                <w:noProof/>
                <w:sz w:val="24"/>
                <w:lang w:val="en-US"/>
              </w:rPr>
              <w:t xml:space="preserve">Будинки дачні та садові </w:t>
            </w:r>
          </w:p>
        </w:tc>
        <w:tc>
          <w:tcPr>
            <w:tcW w:w="44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1,010</w:t>
            </w:r>
          </w:p>
        </w:tc>
        <w:tc>
          <w:tcPr>
            <w:tcW w:w="36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1,000</w:t>
            </w:r>
          </w:p>
        </w:tc>
        <w:tc>
          <w:tcPr>
            <w:tcW w:w="37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0,990</w:t>
            </w:r>
          </w:p>
        </w:tc>
        <w:tc>
          <w:tcPr>
            <w:tcW w:w="37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0,200</w:t>
            </w:r>
          </w:p>
        </w:tc>
        <w:tc>
          <w:tcPr>
            <w:tcW w:w="350"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0,190</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112</w:t>
            </w:r>
          </w:p>
        </w:tc>
        <w:tc>
          <w:tcPr>
            <w:tcW w:w="4542" w:type="pct"/>
            <w:gridSpan w:val="12"/>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center"/>
              <w:rPr>
                <w:noProof/>
                <w:sz w:val="24"/>
                <w:lang w:val="ru-RU"/>
              </w:rPr>
            </w:pPr>
            <w:r w:rsidRPr="00F9287F">
              <w:rPr>
                <w:noProof/>
                <w:sz w:val="24"/>
                <w:lang w:val="ru-RU"/>
              </w:rPr>
              <w:t>Будинки з двома та більше квартирами</w:t>
            </w:r>
            <w:r>
              <w:rPr>
                <w:noProof/>
                <w:sz w:val="24"/>
                <w:lang w:val="ru-RU"/>
              </w:rPr>
              <w:t>²</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1121</w:t>
            </w:r>
          </w:p>
        </w:tc>
        <w:tc>
          <w:tcPr>
            <w:tcW w:w="4542" w:type="pct"/>
            <w:gridSpan w:val="12"/>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center"/>
              <w:rPr>
                <w:noProof/>
                <w:sz w:val="24"/>
                <w:lang w:val="en-US"/>
              </w:rPr>
            </w:pPr>
            <w:r w:rsidRPr="00F9287F">
              <w:rPr>
                <w:noProof/>
                <w:sz w:val="24"/>
                <w:lang w:val="en-US"/>
              </w:rPr>
              <w:t>Будинки з двома квартирами</w:t>
            </w:r>
            <w:r>
              <w:rPr>
                <w:noProof/>
                <w:sz w:val="24"/>
                <w:lang w:val="en-US"/>
              </w:rPr>
              <w:t>²</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1121.1</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rPr>
                <w:noProof/>
                <w:sz w:val="24"/>
                <w:lang w:val="en-US"/>
              </w:rPr>
            </w:pPr>
            <w:r w:rsidRPr="00F9287F">
              <w:rPr>
                <w:noProof/>
                <w:sz w:val="24"/>
                <w:lang w:val="en-US"/>
              </w:rPr>
              <w:t xml:space="preserve">Будинки двоквартирні масової забудови </w:t>
            </w:r>
          </w:p>
        </w:tc>
        <w:tc>
          <w:tcPr>
            <w:tcW w:w="435"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1,010</w:t>
            </w:r>
          </w:p>
        </w:tc>
        <w:tc>
          <w:tcPr>
            <w:tcW w:w="369" w:type="pct"/>
            <w:gridSpan w:val="3"/>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1,000</w:t>
            </w:r>
          </w:p>
        </w:tc>
        <w:tc>
          <w:tcPr>
            <w:tcW w:w="37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0,990</w:t>
            </w:r>
          </w:p>
        </w:tc>
        <w:tc>
          <w:tcPr>
            <w:tcW w:w="37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0,200</w:t>
            </w:r>
          </w:p>
        </w:tc>
        <w:tc>
          <w:tcPr>
            <w:tcW w:w="350"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0,190</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1121.2</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rPr>
                <w:noProof/>
                <w:sz w:val="24"/>
                <w:lang w:val="ru-RU"/>
              </w:rPr>
            </w:pPr>
            <w:r w:rsidRPr="00F9287F">
              <w:rPr>
                <w:noProof/>
                <w:sz w:val="24"/>
                <w:lang w:val="ru-RU"/>
              </w:rPr>
              <w:t xml:space="preserve">Котеджі та будинки двоквартирні підвищеної комфортності </w:t>
            </w:r>
          </w:p>
        </w:tc>
        <w:tc>
          <w:tcPr>
            <w:tcW w:w="435"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1,010</w:t>
            </w:r>
          </w:p>
        </w:tc>
        <w:tc>
          <w:tcPr>
            <w:tcW w:w="369" w:type="pct"/>
            <w:gridSpan w:val="3"/>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1,000</w:t>
            </w:r>
          </w:p>
        </w:tc>
        <w:tc>
          <w:tcPr>
            <w:tcW w:w="37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0,990</w:t>
            </w:r>
          </w:p>
        </w:tc>
        <w:tc>
          <w:tcPr>
            <w:tcW w:w="370"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0,200</w:t>
            </w:r>
          </w:p>
        </w:tc>
        <w:tc>
          <w:tcPr>
            <w:tcW w:w="350"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0,190</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1122</w:t>
            </w:r>
          </w:p>
        </w:tc>
        <w:tc>
          <w:tcPr>
            <w:tcW w:w="4542" w:type="pct"/>
            <w:gridSpan w:val="12"/>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center"/>
              <w:rPr>
                <w:noProof/>
                <w:sz w:val="24"/>
                <w:lang w:val="ru-RU"/>
              </w:rPr>
            </w:pPr>
            <w:r w:rsidRPr="00F9287F">
              <w:rPr>
                <w:noProof/>
                <w:sz w:val="24"/>
                <w:lang w:val="ru-RU"/>
              </w:rPr>
              <w:t>Будинки з трьома та більше квартирами</w:t>
            </w:r>
            <w:r>
              <w:rPr>
                <w:noProof/>
                <w:sz w:val="24"/>
                <w:lang w:val="ru-RU"/>
              </w:rPr>
              <w:t>²</w:t>
            </w:r>
          </w:p>
        </w:tc>
      </w:tr>
      <w:tr w:rsidR="003E5CFD" w:rsidRPr="006C7C1A" w:rsidTr="006D61FE">
        <w:trPr>
          <w:trHeight w:val="20"/>
        </w:trPr>
        <w:tc>
          <w:tcPr>
            <w:tcW w:w="458"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lang w:val="en-US"/>
              </w:rPr>
            </w:pPr>
            <w:r w:rsidRPr="00F9287F">
              <w:rPr>
                <w:noProof/>
                <w:sz w:val="24"/>
                <w:lang w:val="en-US"/>
              </w:rPr>
              <w:t>1122.1</w:t>
            </w:r>
          </w:p>
        </w:tc>
        <w:tc>
          <w:tcPr>
            <w:tcW w:w="2277"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jc w:val="both"/>
              <w:rPr>
                <w:noProof/>
                <w:sz w:val="24"/>
                <w:lang w:val="ru-RU"/>
              </w:rPr>
            </w:pPr>
            <w:r w:rsidRPr="00F9287F">
              <w:rPr>
                <w:noProof/>
                <w:sz w:val="24"/>
                <w:lang w:val="ru-RU"/>
              </w:rPr>
              <w:t>Будинки багатоквартирні масової забу</w:t>
            </w:r>
            <w:r>
              <w:rPr>
                <w:noProof/>
                <w:sz w:val="24"/>
                <w:lang w:val="ru-RU"/>
              </w:rPr>
              <w:t>-</w:t>
            </w:r>
            <w:r w:rsidRPr="00F9287F">
              <w:rPr>
                <w:noProof/>
                <w:sz w:val="24"/>
                <w:lang w:val="ru-RU"/>
              </w:rPr>
              <w:t xml:space="preserve">дови </w:t>
            </w:r>
          </w:p>
        </w:tc>
        <w:tc>
          <w:tcPr>
            <w:tcW w:w="435"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1,010</w:t>
            </w:r>
          </w:p>
        </w:tc>
        <w:tc>
          <w:tcPr>
            <w:tcW w:w="364"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1,000</w:t>
            </w:r>
          </w:p>
        </w:tc>
        <w:tc>
          <w:tcPr>
            <w:tcW w:w="366"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0,990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0,200</w:t>
            </w:r>
          </w:p>
        </w:tc>
        <w:tc>
          <w:tcPr>
            <w:tcW w:w="366"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jc w:val="center"/>
              <w:rPr>
                <w:noProof/>
                <w:sz w:val="24"/>
              </w:rPr>
            </w:pPr>
            <w:r w:rsidRPr="00F9287F">
              <w:rPr>
                <w:noProof/>
                <w:sz w:val="24"/>
              </w:rPr>
              <w:t>0,190</w:t>
            </w:r>
          </w:p>
        </w:tc>
      </w:tr>
    </w:tbl>
    <w:p w:rsidR="003E5CFD" w:rsidRPr="002F53B9" w:rsidRDefault="003E5CFD" w:rsidP="003E5CFD">
      <w:pPr>
        <w:jc w:val="right"/>
        <w:rPr>
          <w:i/>
          <w:sz w:val="24"/>
          <w:szCs w:val="24"/>
          <w:lang w:val="ru-RU"/>
        </w:rPr>
      </w:pPr>
      <w:proofErr w:type="spellStart"/>
      <w:r w:rsidRPr="002F53B9">
        <w:rPr>
          <w:i/>
          <w:sz w:val="24"/>
          <w:szCs w:val="24"/>
          <w:lang w:val="ru-RU"/>
        </w:rPr>
        <w:lastRenderedPageBreak/>
        <w:t>Продовження</w:t>
      </w:r>
      <w:proofErr w:type="spellEnd"/>
      <w:r w:rsidRPr="002F53B9">
        <w:rPr>
          <w:i/>
          <w:sz w:val="24"/>
          <w:szCs w:val="24"/>
          <w:lang w:val="ru-RU"/>
        </w:rPr>
        <w:t xml:space="preserve"> </w:t>
      </w:r>
      <w:proofErr w:type="spellStart"/>
      <w:r w:rsidRPr="002F53B9">
        <w:rPr>
          <w:i/>
          <w:sz w:val="24"/>
          <w:szCs w:val="24"/>
          <w:lang w:val="ru-RU"/>
        </w:rPr>
        <w:t>додатка</w:t>
      </w:r>
      <w:proofErr w:type="spellEnd"/>
      <w:r w:rsidRPr="002F53B9">
        <w:rPr>
          <w:i/>
          <w:sz w:val="24"/>
          <w:szCs w:val="24"/>
          <w:lang w:val="ru-RU"/>
        </w:rPr>
        <w:t xml:space="preserve"> 1</w:t>
      </w:r>
    </w:p>
    <w:tbl>
      <w:tblPr>
        <w:tblW w:w="4986" w:type="pct"/>
        <w:tblLayout w:type="fixed"/>
        <w:tblCellMar>
          <w:left w:w="28" w:type="dxa"/>
          <w:right w:w="28" w:type="dxa"/>
        </w:tblCellMar>
        <w:tblLook w:val="01E0" w:firstRow="1" w:lastRow="1" w:firstColumn="1" w:lastColumn="1" w:noHBand="0" w:noVBand="0"/>
      </w:tblPr>
      <w:tblGrid>
        <w:gridCol w:w="883"/>
        <w:gridCol w:w="4390"/>
        <w:gridCol w:w="858"/>
        <w:gridCol w:w="708"/>
        <w:gridCol w:w="6"/>
        <w:gridCol w:w="708"/>
        <w:gridCol w:w="710"/>
        <w:gridCol w:w="710"/>
        <w:gridCol w:w="694"/>
      </w:tblGrid>
      <w:tr w:rsidR="003E5CFD" w:rsidRPr="002F53B9"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2F53B9" w:rsidRDefault="003E5CFD" w:rsidP="006D61FE">
            <w:pPr>
              <w:pStyle w:val="a3"/>
              <w:spacing w:line="235" w:lineRule="auto"/>
              <w:jc w:val="center"/>
              <w:rPr>
                <w:b/>
                <w:i/>
                <w:noProof/>
                <w:sz w:val="24"/>
                <w:lang w:val="ru-RU"/>
              </w:rPr>
            </w:pPr>
            <w:r>
              <w:rPr>
                <w:b/>
                <w:i/>
                <w:noProof/>
                <w:sz w:val="24"/>
                <w:lang w:val="ru-RU"/>
              </w:rPr>
              <w:t>1</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2F53B9" w:rsidRDefault="003E5CFD" w:rsidP="006D61FE">
            <w:pPr>
              <w:pStyle w:val="a3"/>
              <w:spacing w:line="235" w:lineRule="auto"/>
              <w:jc w:val="center"/>
              <w:rPr>
                <w:b/>
                <w:i/>
                <w:noProof/>
                <w:sz w:val="24"/>
                <w:lang w:val="ru-RU"/>
              </w:rPr>
            </w:pPr>
            <w:r>
              <w:rPr>
                <w:b/>
                <w:i/>
                <w:noProof/>
                <w:sz w:val="24"/>
                <w:lang w:val="ru-RU"/>
              </w:rPr>
              <w:t>2</w:t>
            </w:r>
          </w:p>
        </w:tc>
        <w:tc>
          <w:tcPr>
            <w:tcW w:w="441" w:type="pct"/>
            <w:tcBorders>
              <w:top w:val="single" w:sz="4" w:space="0" w:color="auto"/>
              <w:left w:val="single" w:sz="4" w:space="0" w:color="auto"/>
              <w:bottom w:val="single" w:sz="4" w:space="0" w:color="auto"/>
              <w:right w:val="single" w:sz="4" w:space="0" w:color="auto"/>
            </w:tcBorders>
          </w:tcPr>
          <w:p w:rsidR="003E5CFD" w:rsidRPr="002F53B9" w:rsidRDefault="003E5CFD" w:rsidP="006D61FE">
            <w:pPr>
              <w:pStyle w:val="a3"/>
              <w:spacing w:line="235" w:lineRule="auto"/>
              <w:jc w:val="center"/>
              <w:rPr>
                <w:b/>
                <w:i/>
                <w:noProof/>
                <w:sz w:val="24"/>
                <w:lang w:val="ru-RU"/>
              </w:rPr>
            </w:pPr>
            <w:r>
              <w:rPr>
                <w:b/>
                <w:i/>
                <w:noProof/>
                <w:sz w:val="24"/>
                <w:lang w:val="ru-RU"/>
              </w:rPr>
              <w:t>3</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2F53B9" w:rsidRDefault="003E5CFD" w:rsidP="006D61FE">
            <w:pPr>
              <w:pStyle w:val="a3"/>
              <w:spacing w:line="235" w:lineRule="auto"/>
              <w:jc w:val="center"/>
              <w:rPr>
                <w:b/>
                <w:i/>
                <w:noProof/>
                <w:sz w:val="24"/>
                <w:lang w:val="ru-RU"/>
              </w:rPr>
            </w:pPr>
            <w:r>
              <w:rPr>
                <w:b/>
                <w:i/>
                <w:noProof/>
                <w:sz w:val="24"/>
                <w:lang w:val="ru-RU"/>
              </w:rPr>
              <w:t>4</w:t>
            </w:r>
          </w:p>
        </w:tc>
        <w:tc>
          <w:tcPr>
            <w:tcW w:w="366" w:type="pct"/>
            <w:tcBorders>
              <w:top w:val="single" w:sz="4" w:space="0" w:color="auto"/>
              <w:left w:val="single" w:sz="4" w:space="0" w:color="auto"/>
              <w:bottom w:val="single" w:sz="4" w:space="0" w:color="auto"/>
              <w:right w:val="single" w:sz="4" w:space="0" w:color="auto"/>
            </w:tcBorders>
          </w:tcPr>
          <w:p w:rsidR="003E5CFD" w:rsidRPr="002F53B9" w:rsidRDefault="003E5CFD" w:rsidP="006D61FE">
            <w:pPr>
              <w:pStyle w:val="a3"/>
              <w:spacing w:line="235" w:lineRule="auto"/>
              <w:jc w:val="center"/>
              <w:rPr>
                <w:b/>
                <w:i/>
                <w:noProof/>
                <w:sz w:val="24"/>
                <w:lang w:val="ru-RU"/>
              </w:rPr>
            </w:pPr>
            <w:r>
              <w:rPr>
                <w:b/>
                <w:i/>
                <w:noProof/>
                <w:sz w:val="24"/>
                <w:lang w:val="ru-RU"/>
              </w:rPr>
              <w:t>5</w:t>
            </w:r>
          </w:p>
        </w:tc>
        <w:tc>
          <w:tcPr>
            <w:tcW w:w="367" w:type="pct"/>
            <w:tcBorders>
              <w:top w:val="single" w:sz="4" w:space="0" w:color="auto"/>
              <w:left w:val="single" w:sz="4" w:space="0" w:color="auto"/>
              <w:bottom w:val="single" w:sz="4" w:space="0" w:color="auto"/>
              <w:right w:val="single" w:sz="4" w:space="0" w:color="auto"/>
            </w:tcBorders>
          </w:tcPr>
          <w:p w:rsidR="003E5CFD" w:rsidRPr="002F53B9" w:rsidRDefault="003E5CFD" w:rsidP="006D61FE">
            <w:pPr>
              <w:pStyle w:val="a3"/>
              <w:spacing w:line="235" w:lineRule="auto"/>
              <w:jc w:val="center"/>
              <w:rPr>
                <w:b/>
                <w:i/>
                <w:noProof/>
                <w:sz w:val="24"/>
                <w:lang w:val="ru-RU"/>
              </w:rPr>
            </w:pPr>
            <w:r>
              <w:rPr>
                <w:b/>
                <w:i/>
                <w:noProof/>
                <w:sz w:val="24"/>
                <w:lang w:val="ru-RU"/>
              </w:rPr>
              <w:t>6</w:t>
            </w:r>
          </w:p>
        </w:tc>
        <w:tc>
          <w:tcPr>
            <w:tcW w:w="367" w:type="pct"/>
            <w:tcBorders>
              <w:top w:val="single" w:sz="4" w:space="0" w:color="auto"/>
              <w:left w:val="single" w:sz="4" w:space="0" w:color="auto"/>
              <w:bottom w:val="single" w:sz="4" w:space="0" w:color="auto"/>
              <w:right w:val="single" w:sz="4" w:space="0" w:color="auto"/>
            </w:tcBorders>
          </w:tcPr>
          <w:p w:rsidR="003E5CFD" w:rsidRPr="002F53B9" w:rsidRDefault="003E5CFD" w:rsidP="006D61FE">
            <w:pPr>
              <w:pStyle w:val="a3"/>
              <w:spacing w:line="235" w:lineRule="auto"/>
              <w:jc w:val="center"/>
              <w:rPr>
                <w:b/>
                <w:i/>
                <w:noProof/>
                <w:sz w:val="24"/>
                <w:lang w:val="ru-RU"/>
              </w:rPr>
            </w:pPr>
            <w:r>
              <w:rPr>
                <w:b/>
                <w:i/>
                <w:noProof/>
                <w:sz w:val="24"/>
                <w:lang w:val="ru-RU"/>
              </w:rPr>
              <w:t>7</w:t>
            </w:r>
          </w:p>
        </w:tc>
        <w:tc>
          <w:tcPr>
            <w:tcW w:w="361" w:type="pct"/>
            <w:tcBorders>
              <w:top w:val="single" w:sz="4" w:space="0" w:color="auto"/>
              <w:left w:val="single" w:sz="4" w:space="0" w:color="auto"/>
              <w:bottom w:val="single" w:sz="4" w:space="0" w:color="auto"/>
              <w:right w:val="single" w:sz="4" w:space="0" w:color="auto"/>
            </w:tcBorders>
          </w:tcPr>
          <w:p w:rsidR="003E5CFD" w:rsidRPr="002F53B9" w:rsidRDefault="003E5CFD" w:rsidP="006D61FE">
            <w:pPr>
              <w:pStyle w:val="a3"/>
              <w:spacing w:line="235" w:lineRule="auto"/>
              <w:jc w:val="center"/>
              <w:rPr>
                <w:b/>
                <w:i/>
                <w:noProof/>
                <w:sz w:val="24"/>
                <w:lang w:val="ru-RU"/>
              </w:rPr>
            </w:pPr>
            <w:r>
              <w:rPr>
                <w:b/>
                <w:i/>
                <w:noProof/>
                <w:sz w:val="24"/>
                <w:lang w:val="ru-RU"/>
              </w:rPr>
              <w:t>8</w:t>
            </w:r>
          </w:p>
        </w:tc>
      </w:tr>
      <w:tr w:rsidR="003E5CFD" w:rsidRPr="002F53B9"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1122.2</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en-US"/>
              </w:rPr>
            </w:pPr>
            <w:r w:rsidRPr="00F9287F">
              <w:rPr>
                <w:noProof/>
                <w:sz w:val="24"/>
                <w:lang w:val="en-US"/>
              </w:rPr>
              <w:t xml:space="preserve">Будинки багатоквартирні підвищеної комфортності, індивідуальні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1,010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1,000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0,990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0,210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0,200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0,190</w:t>
            </w:r>
          </w:p>
        </w:tc>
      </w:tr>
      <w:tr w:rsidR="003E5CFD" w:rsidRPr="002F53B9"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1122.3</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en-US"/>
              </w:rPr>
            </w:pPr>
            <w:r w:rsidRPr="00F9287F">
              <w:rPr>
                <w:noProof/>
                <w:sz w:val="24"/>
                <w:lang w:val="en-US"/>
              </w:rPr>
              <w:t xml:space="preserve">Будинки житлові готельного типу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1,010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1,000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0,990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0,210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0,200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0,190</w:t>
            </w:r>
          </w:p>
        </w:tc>
      </w:tr>
      <w:tr w:rsidR="003E5CFD" w:rsidRPr="002E0184"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center"/>
              <w:rPr>
                <w:noProof/>
                <w:sz w:val="24"/>
              </w:rPr>
            </w:pPr>
            <w:r w:rsidRPr="00F9287F">
              <w:rPr>
                <w:noProof/>
                <w:sz w:val="24"/>
                <w:lang w:val="ru-RU"/>
              </w:rPr>
              <w:t>Гуртожитки</w:t>
            </w:r>
            <w:r>
              <w:rPr>
                <w:noProof/>
                <w:sz w:val="24"/>
              </w:rPr>
              <w:t>²</w:t>
            </w:r>
          </w:p>
          <w:p w:rsidR="003E5CFD" w:rsidRPr="002E0184" w:rsidRDefault="003E5CFD" w:rsidP="006D61FE">
            <w:pPr>
              <w:pStyle w:val="a3"/>
              <w:spacing w:line="235" w:lineRule="auto"/>
              <w:jc w:val="center"/>
              <w:rPr>
                <w:noProof/>
                <w:sz w:val="24"/>
              </w:rPr>
            </w:pPr>
            <w:r>
              <w:rPr>
                <w:noProof/>
                <w:sz w:val="24"/>
              </w:rPr>
              <w:t>(</w:t>
            </w:r>
            <w:r w:rsidRPr="00B949D9">
              <w:rPr>
                <w:noProof/>
                <w:sz w:val="24"/>
              </w:rPr>
              <w:t>за винятком об’єктів нерухомості, які підпадають під дію підпункту 266.2.2 пункту 266.2 статті 266 Податкового кодексу України</w:t>
            </w:r>
            <w:r w:rsidRPr="00F9287F">
              <w:rPr>
                <w:noProof/>
                <w:sz w:val="24"/>
              </w:rPr>
              <w:t>)</w:t>
            </w:r>
          </w:p>
        </w:tc>
      </w:tr>
      <w:tr w:rsidR="003E5CFD" w:rsidRPr="006C7C1A" w:rsidTr="006D61FE">
        <w:trPr>
          <w:trHeight w:val="27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1130.1</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Гуртожитки для робітників та службовців</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1130.2</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Гуртожитки для студентів вищих нав</w:t>
            </w:r>
            <w:r>
              <w:rPr>
                <w:noProof/>
                <w:sz w:val="24"/>
                <w:lang w:val="ru-RU"/>
              </w:rPr>
              <w:t>-</w:t>
            </w:r>
            <w:r w:rsidRPr="00F9287F">
              <w:rPr>
                <w:noProof/>
                <w:sz w:val="24"/>
                <w:lang w:val="ru-RU"/>
              </w:rPr>
              <w:t>чальних закладів</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1130.3</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Гуртожитки для учнів навчальних зак</w:t>
            </w:r>
            <w:r>
              <w:rPr>
                <w:noProof/>
                <w:sz w:val="24"/>
                <w:lang w:val="ru-RU"/>
              </w:rPr>
              <w:t>-</w:t>
            </w:r>
            <w:r w:rsidRPr="00F9287F">
              <w:rPr>
                <w:noProof/>
                <w:sz w:val="24"/>
                <w:lang w:val="ru-RU"/>
              </w:rPr>
              <w:t>ладів</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1130.4</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 xml:space="preserve">Будинки-інтернати для людей похилого віку та </w:t>
            </w:r>
            <w:r w:rsidRPr="00F9287F">
              <w:rPr>
                <w:sz w:val="24"/>
              </w:rPr>
              <w:t xml:space="preserve">осіб з інвалідністю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1130.5</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Будинки дитини та сирітські будинки</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1130.6</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Будинки для біженців, притулки для бездомних</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1130.9</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 xml:space="preserve">Будинки для колективного проживання інші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CF09AE"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center"/>
              <w:rPr>
                <w:noProof/>
                <w:sz w:val="24"/>
              </w:rPr>
            </w:pPr>
            <w:r w:rsidRPr="00F9287F">
              <w:rPr>
                <w:noProof/>
                <w:sz w:val="24"/>
              </w:rPr>
              <w:t>Будівлі нежитлові</w:t>
            </w:r>
            <w:r>
              <w:rPr>
                <w:noProof/>
                <w:sz w:val="24"/>
              </w:rPr>
              <w:t>²</w:t>
            </w:r>
          </w:p>
          <w:p w:rsidR="003E5CFD" w:rsidRPr="00F9287F" w:rsidRDefault="003E5CFD" w:rsidP="006D61FE">
            <w:pPr>
              <w:pStyle w:val="a3"/>
              <w:spacing w:line="235" w:lineRule="auto"/>
              <w:jc w:val="center"/>
              <w:rPr>
                <w:noProof/>
                <w:sz w:val="24"/>
              </w:rPr>
            </w:pP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center"/>
              <w:rPr>
                <w:noProof/>
                <w:sz w:val="24"/>
                <w:lang w:val="ru-RU"/>
              </w:rPr>
            </w:pPr>
            <w:r w:rsidRPr="00F9287F">
              <w:rPr>
                <w:noProof/>
                <w:sz w:val="24"/>
                <w:lang w:val="ru-RU"/>
              </w:rPr>
              <w:t>Готелі, ресторани та подібні будівлі</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1211</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rPr>
                <w:noProof/>
                <w:sz w:val="24"/>
                <w:lang w:val="en-US"/>
              </w:rPr>
            </w:pPr>
            <w:r w:rsidRPr="00F9287F">
              <w:rPr>
                <w:noProof/>
                <w:sz w:val="24"/>
                <w:lang w:val="en-US"/>
              </w:rPr>
              <w:t>Будівлі готельні</w:t>
            </w:r>
          </w:p>
        </w:tc>
      </w:tr>
      <w:tr w:rsidR="003E5CFD" w:rsidRPr="00A03698"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1211.1</w:t>
            </w:r>
          </w:p>
        </w:tc>
        <w:tc>
          <w:tcPr>
            <w:tcW w:w="2269"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rPr>
                <w:noProof/>
                <w:sz w:val="24"/>
                <w:lang w:val="en-US"/>
              </w:rPr>
            </w:pPr>
            <w:r w:rsidRPr="00F9287F">
              <w:rPr>
                <w:noProof/>
                <w:sz w:val="24"/>
                <w:lang w:val="en-US"/>
              </w:rPr>
              <w:t xml:space="preserve">Готелі </w:t>
            </w:r>
          </w:p>
        </w:tc>
        <w:tc>
          <w:tcPr>
            <w:tcW w:w="444"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1211.2</w:t>
            </w:r>
          </w:p>
        </w:tc>
        <w:tc>
          <w:tcPr>
            <w:tcW w:w="2269"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rPr>
                <w:noProof/>
                <w:sz w:val="24"/>
                <w:lang w:val="en-US"/>
              </w:rPr>
            </w:pPr>
            <w:r w:rsidRPr="00F9287F">
              <w:rPr>
                <w:noProof/>
                <w:sz w:val="24"/>
                <w:lang w:val="en-US"/>
              </w:rPr>
              <w:t xml:space="preserve">Мотелі </w:t>
            </w:r>
          </w:p>
        </w:tc>
        <w:tc>
          <w:tcPr>
            <w:tcW w:w="444"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1211.3</w:t>
            </w:r>
          </w:p>
        </w:tc>
        <w:tc>
          <w:tcPr>
            <w:tcW w:w="2269"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rPr>
                <w:noProof/>
                <w:sz w:val="24"/>
                <w:lang w:val="en-US"/>
              </w:rPr>
            </w:pPr>
            <w:r w:rsidRPr="00F9287F">
              <w:rPr>
                <w:noProof/>
                <w:sz w:val="24"/>
                <w:lang w:val="en-US"/>
              </w:rPr>
              <w:t xml:space="preserve">Кемпінги </w:t>
            </w:r>
          </w:p>
        </w:tc>
        <w:tc>
          <w:tcPr>
            <w:tcW w:w="444"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1211.4</w:t>
            </w:r>
          </w:p>
        </w:tc>
        <w:tc>
          <w:tcPr>
            <w:tcW w:w="2269"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rPr>
                <w:noProof/>
                <w:sz w:val="24"/>
                <w:lang w:val="en-US"/>
              </w:rPr>
            </w:pPr>
            <w:r w:rsidRPr="00F9287F">
              <w:rPr>
                <w:noProof/>
                <w:sz w:val="24"/>
                <w:lang w:val="en-US"/>
              </w:rPr>
              <w:t xml:space="preserve">Пансіонати </w:t>
            </w:r>
          </w:p>
        </w:tc>
        <w:tc>
          <w:tcPr>
            <w:tcW w:w="444"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1211.5</w:t>
            </w:r>
          </w:p>
        </w:tc>
        <w:tc>
          <w:tcPr>
            <w:tcW w:w="2269"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rPr>
                <w:noProof/>
                <w:sz w:val="24"/>
              </w:rPr>
            </w:pPr>
            <w:r w:rsidRPr="00F9287F">
              <w:rPr>
                <w:noProof/>
                <w:sz w:val="24"/>
                <w:lang w:val="ru-RU"/>
              </w:rPr>
              <w:t xml:space="preserve">Ресторани та бари </w:t>
            </w:r>
          </w:p>
        </w:tc>
        <w:tc>
          <w:tcPr>
            <w:tcW w:w="444"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1212</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center"/>
              <w:rPr>
                <w:noProof/>
                <w:sz w:val="24"/>
                <w:lang w:val="ru-RU"/>
              </w:rPr>
            </w:pPr>
            <w:r w:rsidRPr="00F9287F">
              <w:rPr>
                <w:noProof/>
                <w:sz w:val="24"/>
                <w:lang w:val="ru-RU"/>
              </w:rPr>
              <w:t>Інші будівлі для тимчасового проживання</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1212.1</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 xml:space="preserve">Туристичні бази та гірські притулки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1212.2</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 xml:space="preserve">Дитячі та сімейні табори відпочинку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1212.3</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en-US"/>
              </w:rPr>
            </w:pPr>
            <w:r w:rsidRPr="00F9287F">
              <w:rPr>
                <w:noProof/>
                <w:sz w:val="24"/>
                <w:lang w:val="en-US"/>
              </w:rPr>
              <w:t xml:space="preserve">Центри та будинки відпочинку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1212.9</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Інші будівлі для тимчасового проживан</w:t>
            </w:r>
            <w:r>
              <w:rPr>
                <w:noProof/>
                <w:sz w:val="24"/>
                <w:lang w:val="ru-RU"/>
              </w:rPr>
              <w:t>-</w:t>
            </w:r>
            <w:r w:rsidRPr="00F9287F">
              <w:rPr>
                <w:noProof/>
                <w:sz w:val="24"/>
                <w:lang w:val="ru-RU"/>
              </w:rPr>
              <w:t xml:space="preserve">ня, не класифіковані раніше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CF09AE"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122</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center"/>
              <w:rPr>
                <w:noProof/>
                <w:sz w:val="24"/>
              </w:rPr>
            </w:pPr>
            <w:r w:rsidRPr="00F9287F">
              <w:rPr>
                <w:noProof/>
                <w:sz w:val="24"/>
                <w:lang w:val="en-US"/>
              </w:rPr>
              <w:t>Будівлі офісні</w:t>
            </w:r>
            <w:r>
              <w:rPr>
                <w:noProof/>
                <w:sz w:val="24"/>
                <w:lang w:val="en-US"/>
              </w:rPr>
              <w:t>²</w:t>
            </w:r>
          </w:p>
          <w:p w:rsidR="003E5CFD" w:rsidRPr="00F9287F" w:rsidRDefault="003E5CFD" w:rsidP="006D61FE">
            <w:pPr>
              <w:pStyle w:val="a3"/>
              <w:spacing w:line="235" w:lineRule="auto"/>
              <w:jc w:val="center"/>
              <w:rPr>
                <w:noProof/>
                <w:sz w:val="24"/>
              </w:rPr>
            </w:pPr>
            <w:r>
              <w:rPr>
                <w:noProof/>
                <w:sz w:val="24"/>
              </w:rPr>
              <w:t>(</w:t>
            </w:r>
            <w:r w:rsidRPr="00F9287F">
              <w:rPr>
                <w:noProof/>
                <w:sz w:val="24"/>
              </w:rPr>
              <w:t>за винятком об’єктів нерухомості, які підпадають під дію підпункту 266.2.2 пункту 266.2 статті 266 Податкового кодексу України)</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1220</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center"/>
              <w:rPr>
                <w:noProof/>
                <w:sz w:val="24"/>
                <w:lang w:val="en-US"/>
              </w:rPr>
            </w:pPr>
            <w:r w:rsidRPr="00F9287F">
              <w:rPr>
                <w:noProof/>
                <w:sz w:val="24"/>
                <w:lang w:val="en-US"/>
              </w:rPr>
              <w:t>Будівлі офісні</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1220.1</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Будівлі органів державного та місцевого управління</w:t>
            </w:r>
            <w:r>
              <w:rPr>
                <w:noProof/>
                <w:sz w:val="24"/>
                <w:lang w:val="ru-RU"/>
              </w:rPr>
              <w:t>²</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1220.2</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sz w:val="24"/>
              </w:rPr>
            </w:pPr>
            <w:r w:rsidRPr="00F9287F">
              <w:rPr>
                <w:noProof/>
                <w:sz w:val="24"/>
                <w:lang w:val="ru-RU"/>
              </w:rPr>
              <w:t xml:space="preserve">Будівлі фінансового обслуговування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ru-RU"/>
              </w:rPr>
            </w:pPr>
            <w:r w:rsidRPr="00F9287F">
              <w:rPr>
                <w:noProof/>
                <w:sz w:val="24"/>
                <w:lang w:val="ru-RU"/>
              </w:rPr>
              <w:t>1220.3</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Будівлі органів правосуддя</w:t>
            </w:r>
            <w:r>
              <w:rPr>
                <w:noProof/>
                <w:sz w:val="24"/>
                <w:lang w:val="ru-RU"/>
              </w:rPr>
              <w:t>²</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ru-RU"/>
              </w:rPr>
            </w:pPr>
            <w:r w:rsidRPr="00F9287F">
              <w:rPr>
                <w:noProof/>
                <w:sz w:val="24"/>
                <w:lang w:val="ru-RU"/>
              </w:rPr>
              <w:t>1220.4</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Будівлі закордонних представництв</w:t>
            </w:r>
            <w:r>
              <w:rPr>
                <w:noProof/>
                <w:sz w:val="24"/>
                <w:lang w:val="ru-RU"/>
              </w:rPr>
              <w:t>²</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ru-RU"/>
              </w:rPr>
            </w:pPr>
            <w:r w:rsidRPr="00F9287F">
              <w:rPr>
                <w:noProof/>
                <w:sz w:val="24"/>
                <w:lang w:val="ru-RU"/>
              </w:rPr>
              <w:t>1220.5</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F9287F" w:rsidRDefault="003E5CFD" w:rsidP="006D61FE">
            <w:pPr>
              <w:pStyle w:val="a3"/>
              <w:spacing w:line="235" w:lineRule="auto"/>
              <w:jc w:val="both"/>
              <w:rPr>
                <w:noProof/>
                <w:sz w:val="24"/>
                <w:lang w:val="ru-RU"/>
              </w:rPr>
            </w:pPr>
            <w:r w:rsidRPr="00F9287F">
              <w:rPr>
                <w:noProof/>
                <w:sz w:val="24"/>
                <w:lang w:val="ru-RU"/>
              </w:rPr>
              <w:t>Адміністративно-побутові будівлі про</w:t>
            </w:r>
            <w:r>
              <w:rPr>
                <w:noProof/>
                <w:sz w:val="24"/>
                <w:lang w:val="ru-RU"/>
              </w:rPr>
              <w:t>-</w:t>
            </w:r>
            <w:r w:rsidRPr="00F9287F">
              <w:rPr>
                <w:noProof/>
                <w:sz w:val="24"/>
                <w:lang w:val="ru-RU"/>
              </w:rPr>
              <w:t xml:space="preserve">мислових підприємств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lang w:val="en-US"/>
              </w:rPr>
            </w:pPr>
            <w:r w:rsidRPr="00F9287F">
              <w:rPr>
                <w:noProof/>
                <w:sz w:val="24"/>
                <w:lang w:val="en-US"/>
              </w:rPr>
              <w:t>1220.9</w:t>
            </w:r>
          </w:p>
        </w:tc>
        <w:tc>
          <w:tcPr>
            <w:tcW w:w="2271"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spacing w:line="235" w:lineRule="auto"/>
              <w:jc w:val="both"/>
              <w:rPr>
                <w:noProof/>
                <w:sz w:val="24"/>
                <w:lang w:val="ru-RU"/>
              </w:rPr>
            </w:pPr>
            <w:r w:rsidRPr="00F9287F">
              <w:rPr>
                <w:noProof/>
                <w:sz w:val="24"/>
                <w:lang w:val="ru-RU"/>
              </w:rPr>
              <w:t>Будівлі для конторських та адміністра</w:t>
            </w:r>
            <w:r>
              <w:rPr>
                <w:noProof/>
                <w:sz w:val="24"/>
                <w:lang w:val="ru-RU"/>
              </w:rPr>
              <w:t>-</w:t>
            </w:r>
            <w:r w:rsidRPr="00F9287F">
              <w:rPr>
                <w:noProof/>
                <w:sz w:val="24"/>
                <w:lang w:val="ru-RU"/>
              </w:rPr>
              <w:t xml:space="preserve">тивних цілей інші </w:t>
            </w:r>
          </w:p>
        </w:tc>
        <w:tc>
          <w:tcPr>
            <w:tcW w:w="44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0,500</w:t>
            </w:r>
          </w:p>
        </w:tc>
        <w:tc>
          <w:tcPr>
            <w:tcW w:w="361" w:type="pct"/>
            <w:tcBorders>
              <w:top w:val="single" w:sz="4" w:space="0" w:color="auto"/>
              <w:left w:val="single" w:sz="4" w:space="0" w:color="auto"/>
              <w:bottom w:val="single" w:sz="4" w:space="0" w:color="auto"/>
              <w:right w:val="single" w:sz="4" w:space="0" w:color="auto"/>
            </w:tcBorders>
          </w:tcPr>
          <w:p w:rsidR="003E5CFD" w:rsidRPr="00F9287F" w:rsidRDefault="003E5CFD" w:rsidP="006D61FE">
            <w:pPr>
              <w:pStyle w:val="a3"/>
              <w:spacing w:line="235" w:lineRule="auto"/>
              <w:jc w:val="center"/>
              <w:rPr>
                <w:noProof/>
                <w:sz w:val="24"/>
              </w:rPr>
            </w:pPr>
            <w:r w:rsidRPr="00F9287F">
              <w:rPr>
                <w:noProof/>
                <w:sz w:val="24"/>
              </w:rPr>
              <w:t>0,490</w:t>
            </w:r>
          </w:p>
        </w:tc>
      </w:tr>
      <w:tr w:rsidR="003E5CFD" w:rsidRPr="00AE4A6D" w:rsidTr="006D61FE">
        <w:trPr>
          <w:trHeight w:val="90"/>
        </w:trPr>
        <w:tc>
          <w:tcPr>
            <w:tcW w:w="457" w:type="pct"/>
            <w:tcBorders>
              <w:top w:val="single" w:sz="4" w:space="0" w:color="auto"/>
              <w:left w:val="single" w:sz="4" w:space="0" w:color="auto"/>
              <w:bottom w:val="single" w:sz="4" w:space="0" w:color="auto"/>
              <w:right w:val="single" w:sz="4" w:space="0" w:color="auto"/>
            </w:tcBorders>
          </w:tcPr>
          <w:p w:rsidR="003E5CFD" w:rsidRPr="00627DE1" w:rsidRDefault="003E5CFD" w:rsidP="006D61FE">
            <w:pPr>
              <w:pStyle w:val="a3"/>
              <w:jc w:val="center"/>
              <w:rPr>
                <w:noProof/>
                <w:sz w:val="24"/>
              </w:rPr>
            </w:pPr>
            <w:r w:rsidRPr="00627DE1">
              <w:rPr>
                <w:noProof/>
                <w:sz w:val="24"/>
              </w:rPr>
              <w:t>123</w:t>
            </w:r>
          </w:p>
        </w:tc>
        <w:tc>
          <w:tcPr>
            <w:tcW w:w="4543" w:type="pct"/>
            <w:gridSpan w:val="8"/>
            <w:tcBorders>
              <w:top w:val="single" w:sz="4" w:space="0" w:color="auto"/>
              <w:left w:val="single" w:sz="4" w:space="0" w:color="auto"/>
              <w:bottom w:val="single" w:sz="4" w:space="0" w:color="auto"/>
              <w:right w:val="single" w:sz="4" w:space="0" w:color="auto"/>
            </w:tcBorders>
            <w:vAlign w:val="center"/>
          </w:tcPr>
          <w:p w:rsidR="003E5CFD" w:rsidRPr="00627DE1" w:rsidRDefault="003E5CFD" w:rsidP="006D61FE">
            <w:pPr>
              <w:pStyle w:val="a3"/>
              <w:jc w:val="center"/>
              <w:rPr>
                <w:noProof/>
                <w:sz w:val="24"/>
              </w:rPr>
            </w:pPr>
            <w:r w:rsidRPr="00627DE1">
              <w:rPr>
                <w:noProof/>
                <w:sz w:val="24"/>
              </w:rPr>
              <w:t>Будівлі торговельні</w:t>
            </w:r>
            <w:r>
              <w:rPr>
                <w:noProof/>
                <w:sz w:val="24"/>
              </w:rPr>
              <w:t>²</w:t>
            </w:r>
          </w:p>
          <w:p w:rsidR="003E5CFD" w:rsidRPr="00AE4A6D" w:rsidRDefault="003E5CFD" w:rsidP="006D61FE">
            <w:pPr>
              <w:pStyle w:val="a3"/>
              <w:jc w:val="center"/>
              <w:rPr>
                <w:noProof/>
                <w:sz w:val="24"/>
              </w:rPr>
            </w:pPr>
            <w:r w:rsidRPr="00627DE1">
              <w:rPr>
                <w:noProof/>
                <w:sz w:val="24"/>
              </w:rPr>
              <w:t>(за винятком об’єктів нерухомості, що підпадають під дію підпункту 266.2.2 пункту 266.2 статті 266 Податкового кодексу України)</w:t>
            </w:r>
          </w:p>
        </w:tc>
      </w:tr>
    </w:tbl>
    <w:p w:rsidR="003E5CFD" w:rsidRPr="00DE165C" w:rsidRDefault="003E5CFD" w:rsidP="003E5CFD">
      <w:pPr>
        <w:jc w:val="right"/>
        <w:rPr>
          <w:i/>
          <w:sz w:val="24"/>
          <w:szCs w:val="24"/>
          <w:lang w:val="ru-RU"/>
        </w:rPr>
      </w:pPr>
      <w:proofErr w:type="spellStart"/>
      <w:r w:rsidRPr="002F53B9">
        <w:rPr>
          <w:i/>
          <w:sz w:val="24"/>
          <w:szCs w:val="24"/>
          <w:lang w:val="ru-RU"/>
        </w:rPr>
        <w:t>Продовження</w:t>
      </w:r>
      <w:proofErr w:type="spellEnd"/>
      <w:r w:rsidRPr="002F53B9">
        <w:rPr>
          <w:i/>
          <w:sz w:val="24"/>
          <w:szCs w:val="24"/>
          <w:lang w:val="ru-RU"/>
        </w:rPr>
        <w:t xml:space="preserve"> </w:t>
      </w:r>
      <w:proofErr w:type="spellStart"/>
      <w:r w:rsidRPr="002F53B9">
        <w:rPr>
          <w:i/>
          <w:sz w:val="24"/>
          <w:szCs w:val="24"/>
          <w:lang w:val="ru-RU"/>
        </w:rPr>
        <w:t>додатка</w:t>
      </w:r>
      <w:proofErr w:type="spellEnd"/>
      <w:r w:rsidRPr="002F53B9">
        <w:rPr>
          <w:i/>
          <w:sz w:val="24"/>
          <w:szCs w:val="24"/>
          <w:lang w:val="ru-RU"/>
        </w:rPr>
        <w:t xml:space="preserve"> 1</w:t>
      </w:r>
    </w:p>
    <w:tbl>
      <w:tblPr>
        <w:tblW w:w="4986" w:type="pct"/>
        <w:tblLayout w:type="fixed"/>
        <w:tblCellMar>
          <w:left w:w="28" w:type="dxa"/>
          <w:right w:w="28" w:type="dxa"/>
        </w:tblCellMar>
        <w:tblLook w:val="01E0" w:firstRow="1" w:lastRow="1" w:firstColumn="1" w:lastColumn="1" w:noHBand="0" w:noVBand="0"/>
      </w:tblPr>
      <w:tblGrid>
        <w:gridCol w:w="883"/>
        <w:gridCol w:w="4396"/>
        <w:gridCol w:w="838"/>
        <w:gridCol w:w="708"/>
        <w:gridCol w:w="708"/>
        <w:gridCol w:w="6"/>
        <w:gridCol w:w="704"/>
        <w:gridCol w:w="6"/>
        <w:gridCol w:w="704"/>
        <w:gridCol w:w="6"/>
        <w:gridCol w:w="708"/>
      </w:tblGrid>
      <w:tr w:rsidR="003E5CFD" w:rsidRPr="00DE165C"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jc w:val="center"/>
              <w:rPr>
                <w:b/>
                <w:i/>
                <w:noProof/>
                <w:sz w:val="24"/>
              </w:rPr>
            </w:pPr>
            <w:r>
              <w:rPr>
                <w:b/>
                <w:i/>
                <w:noProof/>
                <w:sz w:val="24"/>
              </w:rPr>
              <w:lastRenderedPageBreak/>
              <w:t>1</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jc w:val="center"/>
              <w:rPr>
                <w:b/>
                <w:i/>
                <w:noProof/>
                <w:sz w:val="24"/>
                <w:lang w:val="ru-RU"/>
              </w:rPr>
            </w:pPr>
            <w:r>
              <w:rPr>
                <w:b/>
                <w:i/>
                <w:noProof/>
                <w:sz w:val="24"/>
                <w:lang w:val="ru-RU"/>
              </w:rPr>
              <w:t>2</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jc w:val="center"/>
              <w:rPr>
                <w:b/>
                <w:i/>
                <w:noProof/>
                <w:sz w:val="24"/>
              </w:rPr>
            </w:pPr>
            <w:r>
              <w:rPr>
                <w:b/>
                <w:i/>
                <w:noProof/>
                <w:sz w:val="24"/>
              </w:rPr>
              <w:t>3</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jc w:val="center"/>
              <w:rPr>
                <w:b/>
                <w:i/>
                <w:noProof/>
                <w:sz w:val="24"/>
              </w:rPr>
            </w:pPr>
            <w:r>
              <w:rPr>
                <w:b/>
                <w:i/>
                <w:noProof/>
                <w:sz w:val="24"/>
              </w:rPr>
              <w:t>4</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jc w:val="center"/>
              <w:rPr>
                <w:b/>
                <w:i/>
                <w:noProof/>
                <w:sz w:val="24"/>
              </w:rPr>
            </w:pPr>
            <w:r>
              <w:rPr>
                <w:b/>
                <w:i/>
                <w:noProof/>
                <w:sz w:val="24"/>
              </w:rPr>
              <w:t>5</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jc w:val="center"/>
              <w:rPr>
                <w:b/>
                <w:i/>
                <w:noProof/>
                <w:sz w:val="24"/>
              </w:rPr>
            </w:pPr>
            <w:r>
              <w:rPr>
                <w:b/>
                <w:i/>
                <w:noProof/>
                <w:sz w:val="24"/>
              </w:rPr>
              <w:t>6</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jc w:val="center"/>
              <w:rPr>
                <w:b/>
                <w:i/>
                <w:noProof/>
                <w:sz w:val="24"/>
              </w:rPr>
            </w:pPr>
            <w:r>
              <w:rPr>
                <w:b/>
                <w:i/>
                <w:noProof/>
                <w:sz w:val="24"/>
              </w:rPr>
              <w:t>7</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jc w:val="center"/>
              <w:rPr>
                <w:b/>
                <w:i/>
                <w:noProof/>
                <w:sz w:val="24"/>
              </w:rPr>
            </w:pPr>
            <w:r>
              <w:rPr>
                <w:b/>
                <w:i/>
                <w:noProof/>
                <w:sz w:val="24"/>
              </w:rPr>
              <w:t>8</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1230</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spacing w:line="247" w:lineRule="auto"/>
              <w:jc w:val="center"/>
              <w:rPr>
                <w:noProof/>
                <w:sz w:val="24"/>
              </w:rPr>
            </w:pPr>
            <w:r w:rsidRPr="00DE165C">
              <w:rPr>
                <w:noProof/>
                <w:sz w:val="24"/>
                <w:lang w:val="en-US"/>
              </w:rPr>
              <w:t>Будівлі торговельні</w:t>
            </w:r>
          </w:p>
          <w:p w:rsidR="003E5CFD" w:rsidRPr="00AB3B75" w:rsidRDefault="003E5CFD" w:rsidP="006D61FE">
            <w:pPr>
              <w:pStyle w:val="a3"/>
              <w:spacing w:line="247" w:lineRule="auto"/>
              <w:jc w:val="center"/>
              <w:rPr>
                <w:noProof/>
                <w:sz w:val="4"/>
                <w:szCs w:val="4"/>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1230.1</w:t>
            </w:r>
          </w:p>
        </w:tc>
        <w:tc>
          <w:tcPr>
            <w:tcW w:w="227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both"/>
              <w:rPr>
                <w:sz w:val="24"/>
              </w:rPr>
            </w:pPr>
            <w:r w:rsidRPr="00DE165C">
              <w:rPr>
                <w:noProof/>
                <w:sz w:val="24"/>
                <w:lang w:val="ru-RU"/>
              </w:rPr>
              <w:t xml:space="preserve">Торгові центри, універмаги, магазини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ru-RU"/>
              </w:rPr>
            </w:pPr>
            <w:r w:rsidRPr="00DE165C">
              <w:rPr>
                <w:noProof/>
                <w:sz w:val="24"/>
                <w:lang w:val="ru-RU"/>
              </w:rPr>
              <w:t>1230.2</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Криті ринки, павільйони та зали для ярмарків</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ru-RU"/>
              </w:rPr>
            </w:pPr>
            <w:r w:rsidRPr="00DE165C">
              <w:rPr>
                <w:noProof/>
                <w:sz w:val="24"/>
                <w:lang w:val="ru-RU"/>
              </w:rPr>
              <w:t>1230.3</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Станції технічного обслуговування авто</w:t>
            </w:r>
            <w:r>
              <w:rPr>
                <w:noProof/>
                <w:sz w:val="24"/>
                <w:lang w:val="ru-RU"/>
              </w:rPr>
              <w:t>-</w:t>
            </w:r>
            <w:r w:rsidRPr="00DE165C">
              <w:rPr>
                <w:noProof/>
                <w:sz w:val="24"/>
                <w:lang w:val="ru-RU"/>
              </w:rPr>
              <w:t xml:space="preserve">мобілів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ru-RU"/>
              </w:rPr>
            </w:pPr>
            <w:r w:rsidRPr="00DE165C">
              <w:rPr>
                <w:noProof/>
                <w:sz w:val="24"/>
                <w:lang w:val="ru-RU"/>
              </w:rPr>
              <w:t>1230.4</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iCs/>
                <w:sz w:val="24"/>
              </w:rPr>
            </w:pPr>
            <w:r w:rsidRPr="00DE165C">
              <w:rPr>
                <w:noProof/>
                <w:sz w:val="24"/>
                <w:lang w:val="ru-RU"/>
              </w:rPr>
              <w:t xml:space="preserve">Їдальні, кафе, закусочні тощо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1230.5</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rPr>
            </w:pPr>
            <w:r w:rsidRPr="00DE165C">
              <w:rPr>
                <w:noProof/>
                <w:sz w:val="24"/>
              </w:rPr>
              <w:t xml:space="preserve">Бази та склади підприємств торгівлі </w:t>
            </w:r>
            <w:r>
              <w:rPr>
                <w:noProof/>
                <w:sz w:val="24"/>
              </w:rPr>
              <w:t>й</w:t>
            </w:r>
            <w:r w:rsidRPr="00DE165C">
              <w:rPr>
                <w:noProof/>
                <w:sz w:val="24"/>
              </w:rPr>
              <w:t xml:space="preserve"> громадського харчування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1230.6</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rPr>
              <w:t>Будівлі підприємств побутового о</w:t>
            </w:r>
            <w:r w:rsidRPr="00DE165C">
              <w:rPr>
                <w:noProof/>
                <w:sz w:val="24"/>
                <w:lang w:val="ru-RU"/>
              </w:rPr>
              <w:t>бслуго</w:t>
            </w:r>
            <w:r>
              <w:rPr>
                <w:noProof/>
                <w:sz w:val="24"/>
              </w:rPr>
              <w:t>-</w:t>
            </w:r>
            <w:r w:rsidRPr="00DE165C">
              <w:rPr>
                <w:noProof/>
                <w:sz w:val="24"/>
                <w:lang w:val="ru-RU"/>
              </w:rPr>
              <w:t xml:space="preserve">вування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1230.9</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en-US"/>
              </w:rPr>
            </w:pPr>
            <w:r w:rsidRPr="00DE165C">
              <w:rPr>
                <w:noProof/>
                <w:sz w:val="24"/>
                <w:lang w:val="en-US"/>
              </w:rPr>
              <w:t>Будівлі торговельні інші</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CF09AE"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w:t>
            </w:r>
          </w:p>
        </w:tc>
        <w:tc>
          <w:tcPr>
            <w:tcW w:w="4543" w:type="pct"/>
            <w:gridSpan w:val="10"/>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lang w:val="ru-RU"/>
              </w:rPr>
              <w:t>Будівлі транспорту та засобів зв’язку</w:t>
            </w:r>
            <w:r>
              <w:rPr>
                <w:noProof/>
                <w:sz w:val="24"/>
                <w:lang w:val="ru-RU"/>
              </w:rPr>
              <w:t>²</w:t>
            </w:r>
          </w:p>
          <w:p w:rsidR="003E5CFD" w:rsidRDefault="003E5CFD" w:rsidP="006D61FE">
            <w:pPr>
              <w:pStyle w:val="a3"/>
              <w:spacing w:line="247" w:lineRule="auto"/>
              <w:jc w:val="center"/>
              <w:rPr>
                <w:noProof/>
                <w:sz w:val="24"/>
              </w:rPr>
            </w:pPr>
            <w:r w:rsidRPr="00DE165C">
              <w:rPr>
                <w:noProof/>
                <w:sz w:val="24"/>
              </w:rPr>
              <w:t xml:space="preserve">(за винятком об’єктів нерухомості, </w:t>
            </w:r>
            <w:r>
              <w:rPr>
                <w:noProof/>
                <w:sz w:val="24"/>
              </w:rPr>
              <w:t>що</w:t>
            </w:r>
            <w:r w:rsidRPr="00DE165C">
              <w:rPr>
                <w:noProof/>
                <w:sz w:val="24"/>
              </w:rPr>
              <w:t xml:space="preserve"> підпадають під дію підпункту 266.2.2 пункту 266.2 статті 266 Податкового кодексу України)</w:t>
            </w:r>
          </w:p>
          <w:p w:rsidR="003E5CFD" w:rsidRPr="00AB3B75" w:rsidRDefault="003E5CFD" w:rsidP="006D61FE">
            <w:pPr>
              <w:pStyle w:val="a3"/>
              <w:spacing w:line="247" w:lineRule="auto"/>
              <w:jc w:val="center"/>
              <w:rPr>
                <w:noProof/>
                <w:sz w:val="4"/>
                <w:szCs w:val="4"/>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spacing w:line="247" w:lineRule="auto"/>
              <w:jc w:val="center"/>
              <w:rPr>
                <w:noProof/>
                <w:sz w:val="24"/>
                <w:lang w:val="ru-RU"/>
              </w:rPr>
            </w:pPr>
            <w:r w:rsidRPr="00DE165C">
              <w:rPr>
                <w:noProof/>
                <w:sz w:val="24"/>
                <w:lang w:val="ru-RU"/>
              </w:rPr>
              <w:t>Вокзали, аеровокзали, будівлі засобів зв’язку та пов’язані з ними будівлі</w:t>
            </w:r>
          </w:p>
          <w:p w:rsidR="003E5CFD" w:rsidRPr="00AB3B75" w:rsidRDefault="003E5CFD" w:rsidP="006D61FE">
            <w:pPr>
              <w:pStyle w:val="a3"/>
              <w:spacing w:line="247" w:lineRule="auto"/>
              <w:jc w:val="center"/>
              <w:rPr>
                <w:noProof/>
                <w:sz w:val="4"/>
                <w:szCs w:val="4"/>
                <w:lang w:val="ru-RU"/>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1241.1</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sz w:val="24"/>
              </w:rPr>
            </w:pPr>
            <w:r w:rsidRPr="00DE165C">
              <w:rPr>
                <w:noProof/>
                <w:sz w:val="24"/>
                <w:lang w:val="ru-RU"/>
              </w:rPr>
              <w:t>Автовокзали та інші будівлі автомо</w:t>
            </w:r>
            <w:r>
              <w:rPr>
                <w:noProof/>
                <w:sz w:val="24"/>
                <w:lang w:val="ru-RU"/>
              </w:rPr>
              <w:t>-</w:t>
            </w:r>
            <w:r w:rsidRPr="00DE165C">
              <w:rPr>
                <w:noProof/>
                <w:sz w:val="24"/>
                <w:lang w:val="ru-RU"/>
              </w:rPr>
              <w:t xml:space="preserve">більного транспорту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ru-RU"/>
              </w:rPr>
            </w:pPr>
            <w:r w:rsidRPr="00DE165C">
              <w:rPr>
                <w:noProof/>
                <w:sz w:val="24"/>
                <w:lang w:val="ru-RU"/>
              </w:rPr>
              <w:t>1241.2</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 xml:space="preserve">Вокзали та інші будівлі залізничного транспорту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1241.3</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en-US"/>
              </w:rPr>
            </w:pPr>
            <w:r w:rsidRPr="00DE165C">
              <w:rPr>
                <w:noProof/>
                <w:sz w:val="24"/>
                <w:lang w:val="en-US"/>
              </w:rPr>
              <w:t xml:space="preserve">Будівлі міського електротранспорту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1241.4</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 xml:space="preserve">Аеровокзали та інші будівлі повітряного транспорту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1241.5</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 xml:space="preserve">Морські та річкові вокзали, маяки та пов’язані з ними будівлі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1241.6</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 xml:space="preserve">Будівлі станцій підвісних та канатних доріг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1241.7</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Будівлі центрів радіо- та телевізійного мовлення, телефонних станцій, телекому</w:t>
            </w:r>
            <w:r>
              <w:rPr>
                <w:noProof/>
                <w:sz w:val="24"/>
                <w:lang w:val="ru-RU"/>
              </w:rPr>
              <w:t>-</w:t>
            </w:r>
            <w:r w:rsidRPr="00DE165C">
              <w:rPr>
                <w:noProof/>
                <w:sz w:val="24"/>
                <w:lang w:val="ru-RU"/>
              </w:rPr>
              <w:t xml:space="preserve">нікаційних центрів тощо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1241.8</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en-US"/>
              </w:rPr>
            </w:pPr>
            <w:r w:rsidRPr="00DE165C">
              <w:rPr>
                <w:noProof/>
                <w:sz w:val="24"/>
                <w:lang w:val="en-US"/>
              </w:rPr>
              <w:t xml:space="preserve">Ангари для літаків, локомотивні, вагонні, трамвайні та тролейбусні депо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1241.9</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E165C" w:rsidRDefault="003E5CFD" w:rsidP="006D61FE">
            <w:pPr>
              <w:pStyle w:val="a3"/>
              <w:spacing w:line="247" w:lineRule="auto"/>
              <w:jc w:val="both"/>
              <w:rPr>
                <w:noProof/>
                <w:sz w:val="24"/>
                <w:lang w:val="ru-RU"/>
              </w:rPr>
            </w:pPr>
            <w:r w:rsidRPr="00DE165C">
              <w:rPr>
                <w:noProof/>
                <w:sz w:val="24"/>
                <w:lang w:val="ru-RU"/>
              </w:rPr>
              <w:t>Будівлі транспорту та засобів зв’язку</w:t>
            </w:r>
            <w:r>
              <w:rPr>
                <w:noProof/>
                <w:sz w:val="24"/>
                <w:lang w:val="ru-RU"/>
              </w:rPr>
              <w:t xml:space="preserve">  </w:t>
            </w:r>
            <w:r w:rsidRPr="00DE165C">
              <w:rPr>
                <w:noProof/>
                <w:sz w:val="24"/>
                <w:lang w:val="ru-RU"/>
              </w:rPr>
              <w:t xml:space="preserve">інші </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A12054"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1242</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spacing w:line="247" w:lineRule="auto"/>
              <w:jc w:val="center"/>
              <w:rPr>
                <w:noProof/>
                <w:sz w:val="24"/>
                <w:lang w:val="ru-RU"/>
              </w:rPr>
            </w:pPr>
            <w:r w:rsidRPr="00DE165C">
              <w:rPr>
                <w:noProof/>
                <w:sz w:val="24"/>
                <w:lang w:val="ru-RU"/>
              </w:rPr>
              <w:t>Гаражі</w:t>
            </w:r>
          </w:p>
          <w:p w:rsidR="003E5CFD" w:rsidRPr="00AB3B75" w:rsidRDefault="003E5CFD" w:rsidP="006D61FE">
            <w:pPr>
              <w:pStyle w:val="a3"/>
              <w:spacing w:line="247" w:lineRule="auto"/>
              <w:jc w:val="center"/>
              <w:rPr>
                <w:noProof/>
                <w:sz w:val="4"/>
                <w:szCs w:val="4"/>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lang w:val="en-US"/>
              </w:rPr>
            </w:pPr>
            <w:r w:rsidRPr="00DE165C">
              <w:rPr>
                <w:noProof/>
                <w:sz w:val="24"/>
                <w:lang w:val="en-US"/>
              </w:rPr>
              <w:t>1242.1</w:t>
            </w:r>
          </w:p>
        </w:tc>
        <w:tc>
          <w:tcPr>
            <w:tcW w:w="227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rPr>
                <w:noProof/>
                <w:sz w:val="24"/>
              </w:rPr>
            </w:pPr>
            <w:r w:rsidRPr="00DE165C">
              <w:rPr>
                <w:noProof/>
                <w:sz w:val="24"/>
              </w:rPr>
              <w:t>Гаражі наземні</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1242.2</w:t>
            </w:r>
          </w:p>
        </w:tc>
        <w:tc>
          <w:tcPr>
            <w:tcW w:w="227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rPr>
                <w:noProof/>
                <w:sz w:val="24"/>
              </w:rPr>
            </w:pPr>
            <w:r w:rsidRPr="00DE165C">
              <w:rPr>
                <w:noProof/>
                <w:sz w:val="24"/>
              </w:rPr>
              <w:t>Гаражі підземні</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1242.3</w:t>
            </w:r>
          </w:p>
        </w:tc>
        <w:tc>
          <w:tcPr>
            <w:tcW w:w="227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rPr>
                <w:sz w:val="24"/>
              </w:rPr>
            </w:pPr>
            <w:r w:rsidRPr="00DE165C">
              <w:rPr>
                <w:noProof/>
                <w:sz w:val="24"/>
              </w:rPr>
              <w:t>Стоянки автомобільні криті</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1242.4</w:t>
            </w:r>
          </w:p>
        </w:tc>
        <w:tc>
          <w:tcPr>
            <w:tcW w:w="227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rPr>
                <w:noProof/>
                <w:sz w:val="24"/>
              </w:rPr>
            </w:pPr>
            <w:r w:rsidRPr="00DE165C">
              <w:rPr>
                <w:noProof/>
                <w:sz w:val="24"/>
              </w:rPr>
              <w:t>Навіси для велосипедів</w:t>
            </w:r>
          </w:p>
        </w:tc>
        <w:tc>
          <w:tcPr>
            <w:tcW w:w="434"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0,500</w:t>
            </w:r>
          </w:p>
        </w:tc>
        <w:tc>
          <w:tcPr>
            <w:tcW w:w="368" w:type="pct"/>
            <w:gridSpan w:val="2"/>
            <w:tcBorders>
              <w:top w:val="single" w:sz="4" w:space="0" w:color="auto"/>
              <w:left w:val="single" w:sz="4" w:space="0" w:color="auto"/>
              <w:bottom w:val="single" w:sz="4" w:space="0" w:color="auto"/>
              <w:right w:val="single" w:sz="4" w:space="0" w:color="auto"/>
            </w:tcBorders>
          </w:tcPr>
          <w:p w:rsidR="003E5CFD" w:rsidRPr="00DE165C" w:rsidRDefault="003E5CFD" w:rsidP="006D61FE">
            <w:pPr>
              <w:pStyle w:val="a3"/>
              <w:spacing w:line="247" w:lineRule="auto"/>
              <w:jc w:val="center"/>
              <w:rPr>
                <w:noProof/>
                <w:sz w:val="24"/>
              </w:rPr>
            </w:pPr>
            <w:r w:rsidRPr="00DE165C">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Pr>
                <w:noProof/>
                <w:sz w:val="24"/>
              </w:rPr>
              <w:t>125</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3E5CFD" w:rsidRPr="00073A6A" w:rsidRDefault="003E5CFD" w:rsidP="006D61FE">
            <w:pPr>
              <w:pStyle w:val="a3"/>
              <w:spacing w:line="247" w:lineRule="auto"/>
              <w:jc w:val="center"/>
              <w:rPr>
                <w:noProof/>
                <w:sz w:val="24"/>
              </w:rPr>
            </w:pPr>
            <w:r w:rsidRPr="00073A6A">
              <w:rPr>
                <w:noProof/>
                <w:sz w:val="24"/>
              </w:rPr>
              <w:t>Будівлі промислові та склади</w:t>
            </w:r>
            <w:r>
              <w:rPr>
                <w:noProof/>
                <w:sz w:val="24"/>
              </w:rPr>
              <w:t>²</w:t>
            </w:r>
          </w:p>
          <w:p w:rsidR="003E5CFD" w:rsidRDefault="003E5CFD" w:rsidP="006D61FE">
            <w:pPr>
              <w:pStyle w:val="a3"/>
              <w:spacing w:line="247" w:lineRule="auto"/>
              <w:jc w:val="center"/>
              <w:rPr>
                <w:noProof/>
                <w:sz w:val="24"/>
              </w:rPr>
            </w:pPr>
            <w:r w:rsidRPr="00073A6A">
              <w:rPr>
                <w:noProof/>
                <w:sz w:val="24"/>
              </w:rPr>
              <w:t>(за винятком об’єктів нерухомості, які підпадають під дію підпункту</w:t>
            </w:r>
            <w:r w:rsidRPr="00F9287F">
              <w:rPr>
                <w:noProof/>
                <w:sz w:val="24"/>
              </w:rPr>
              <w:t xml:space="preserve"> 266.2.2 пункту 266.2 статті 266 Податкового кодексу України</w:t>
            </w:r>
            <w:r w:rsidRPr="00D136AF">
              <w:rPr>
                <w:noProof/>
                <w:sz w:val="24"/>
              </w:rPr>
              <w:t>)</w:t>
            </w:r>
          </w:p>
          <w:p w:rsidR="003E5CFD" w:rsidRPr="00AE4A6D" w:rsidRDefault="003E5CFD" w:rsidP="006D61FE">
            <w:pPr>
              <w:pStyle w:val="a3"/>
              <w:spacing w:line="247" w:lineRule="auto"/>
              <w:jc w:val="center"/>
              <w:rPr>
                <w:noProof/>
                <w:sz w:val="4"/>
                <w:szCs w:val="4"/>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1251</w:t>
            </w:r>
          </w:p>
        </w:tc>
        <w:tc>
          <w:tcPr>
            <w:tcW w:w="4543" w:type="pct"/>
            <w:gridSpan w:val="10"/>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spacing w:line="247" w:lineRule="auto"/>
              <w:jc w:val="center"/>
              <w:rPr>
                <w:noProof/>
                <w:sz w:val="24"/>
              </w:rPr>
            </w:pPr>
            <w:r w:rsidRPr="00D136AF">
              <w:rPr>
                <w:noProof/>
                <w:sz w:val="24"/>
              </w:rPr>
              <w:t>Будівлі промислові</w:t>
            </w:r>
            <w:r>
              <w:rPr>
                <w:noProof/>
                <w:sz w:val="24"/>
              </w:rPr>
              <w:t>²</w:t>
            </w:r>
          </w:p>
        </w:tc>
      </w:tr>
      <w:tr w:rsidR="003E5CFD" w:rsidRPr="00D136AF"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1251.1</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spacing w:line="247" w:lineRule="auto"/>
              <w:jc w:val="both"/>
              <w:rPr>
                <w:sz w:val="24"/>
              </w:rPr>
            </w:pPr>
            <w:r w:rsidRPr="00D136AF">
              <w:rPr>
                <w:noProof/>
                <w:sz w:val="24"/>
              </w:rPr>
              <w:t>Будівлі п</w:t>
            </w:r>
            <w:r w:rsidRPr="00D136AF">
              <w:rPr>
                <w:noProof/>
                <w:sz w:val="24"/>
                <w:lang w:val="ru-RU"/>
              </w:rPr>
              <w:t>ідприємств машинобудування та металообробної промисловості</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0,490</w:t>
            </w:r>
          </w:p>
        </w:tc>
      </w:tr>
      <w:tr w:rsidR="003E5CFD" w:rsidRPr="00D136AF"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lang w:val="ru-RU"/>
              </w:rPr>
            </w:pPr>
            <w:r w:rsidRPr="00D136AF">
              <w:rPr>
                <w:noProof/>
                <w:sz w:val="24"/>
                <w:lang w:val="ru-RU"/>
              </w:rPr>
              <w:t>1251.2</w:t>
            </w:r>
          </w:p>
        </w:tc>
        <w:tc>
          <w:tcPr>
            <w:tcW w:w="2274"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spacing w:line="247" w:lineRule="auto"/>
              <w:jc w:val="both"/>
              <w:rPr>
                <w:sz w:val="24"/>
              </w:rPr>
            </w:pPr>
            <w:r w:rsidRPr="00D136AF">
              <w:rPr>
                <w:noProof/>
                <w:sz w:val="24"/>
                <w:lang w:val="ru-RU"/>
              </w:rPr>
              <w:t>Будівлі підприємств чорної металургії</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0,500</w:t>
            </w:r>
          </w:p>
        </w:tc>
        <w:tc>
          <w:tcPr>
            <w:tcW w:w="369" w:type="pct"/>
            <w:gridSpan w:val="2"/>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0,490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0,510</w:t>
            </w:r>
          </w:p>
        </w:tc>
        <w:tc>
          <w:tcPr>
            <w:tcW w:w="367" w:type="pct"/>
            <w:gridSpan w:val="2"/>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spacing w:line="247" w:lineRule="auto"/>
              <w:jc w:val="center"/>
              <w:rPr>
                <w:noProof/>
                <w:sz w:val="24"/>
              </w:rPr>
            </w:pPr>
            <w:r w:rsidRPr="00D136AF">
              <w:rPr>
                <w:noProof/>
                <w:sz w:val="24"/>
              </w:rPr>
              <w:t>0,490</w:t>
            </w:r>
          </w:p>
        </w:tc>
      </w:tr>
    </w:tbl>
    <w:p w:rsidR="003E5CFD" w:rsidRDefault="003E5CFD" w:rsidP="003E5CFD">
      <w:pPr>
        <w:jc w:val="right"/>
        <w:rPr>
          <w:i/>
          <w:sz w:val="24"/>
          <w:szCs w:val="24"/>
        </w:rPr>
      </w:pPr>
    </w:p>
    <w:p w:rsidR="003E5CFD" w:rsidRDefault="003E5CFD" w:rsidP="003E5CFD">
      <w:pPr>
        <w:jc w:val="right"/>
      </w:pPr>
      <w:r>
        <w:rPr>
          <w:i/>
          <w:sz w:val="24"/>
          <w:szCs w:val="24"/>
        </w:rPr>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3"/>
        <w:gridCol w:w="4398"/>
        <w:gridCol w:w="839"/>
        <w:gridCol w:w="708"/>
        <w:gridCol w:w="708"/>
        <w:gridCol w:w="710"/>
        <w:gridCol w:w="710"/>
        <w:gridCol w:w="711"/>
      </w:tblGrid>
      <w:tr w:rsidR="003E5CFD" w:rsidRPr="00D136AF"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lastRenderedPageBreak/>
              <w:t>1</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center"/>
              <w:rPr>
                <w:b/>
                <w:i/>
                <w:noProof/>
                <w:sz w:val="24"/>
              </w:rPr>
            </w:pPr>
            <w:r>
              <w:rPr>
                <w:b/>
                <w:i/>
                <w:noProof/>
                <w:sz w:val="24"/>
              </w:rPr>
              <w:t>2</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3</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4</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5</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6</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7</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8</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1251.3</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rPr>
            </w:pPr>
            <w:r w:rsidRPr="00D136AF">
              <w:rPr>
                <w:noProof/>
                <w:sz w:val="24"/>
              </w:rPr>
              <w:t>Будівлі підприємств хімічної та нафто</w:t>
            </w:r>
            <w:r>
              <w:rPr>
                <w:noProof/>
                <w:sz w:val="24"/>
              </w:rPr>
              <w:t>-</w:t>
            </w:r>
            <w:r w:rsidRPr="00D136AF">
              <w:rPr>
                <w:noProof/>
                <w:sz w:val="24"/>
              </w:rPr>
              <w:t>хімічної промисловості</w:t>
            </w:r>
            <w:r>
              <w:rPr>
                <w:noProof/>
                <w:sz w:val="24"/>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1251.4</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rPr>
            </w:pPr>
            <w:r w:rsidRPr="00D136AF">
              <w:rPr>
                <w:noProof/>
                <w:sz w:val="24"/>
              </w:rPr>
              <w:t>Будівлі підприємств легкої промисл</w:t>
            </w:r>
            <w:r w:rsidRPr="00D136AF">
              <w:rPr>
                <w:noProof/>
                <w:sz w:val="24"/>
                <w:lang w:val="ru-RU"/>
              </w:rPr>
              <w:t>о</w:t>
            </w:r>
            <w:r>
              <w:rPr>
                <w:noProof/>
                <w:sz w:val="24"/>
              </w:rPr>
              <w:t>-</w:t>
            </w:r>
            <w:r w:rsidRPr="00D136AF">
              <w:rPr>
                <w:noProof/>
                <w:sz w:val="24"/>
                <w:lang w:val="ru-RU"/>
              </w:rPr>
              <w:t>вості</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1251.5</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sz w:val="24"/>
              </w:rPr>
            </w:pPr>
            <w:r w:rsidRPr="00D136AF">
              <w:rPr>
                <w:noProof/>
                <w:sz w:val="24"/>
                <w:lang w:val="ru-RU"/>
              </w:rPr>
              <w:t>Будівлі підприємств харчової промисло</w:t>
            </w:r>
            <w:r>
              <w:rPr>
                <w:noProof/>
                <w:sz w:val="24"/>
                <w:lang w:val="ru-RU"/>
              </w:rPr>
              <w:t>-</w:t>
            </w:r>
            <w:r w:rsidRPr="00D136AF">
              <w:rPr>
                <w:noProof/>
                <w:sz w:val="24"/>
                <w:lang w:val="ru-RU"/>
              </w:rPr>
              <w:t>вості</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1251.6</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rPr>
            </w:pPr>
            <w:r w:rsidRPr="00D136AF">
              <w:rPr>
                <w:noProof/>
                <w:sz w:val="24"/>
              </w:rPr>
              <w:t>Будівлі підприємств медичної та мікро</w:t>
            </w:r>
            <w:r>
              <w:rPr>
                <w:noProof/>
                <w:sz w:val="24"/>
              </w:rPr>
              <w:t>-</w:t>
            </w:r>
            <w:r w:rsidRPr="00D136AF">
              <w:rPr>
                <w:noProof/>
                <w:sz w:val="24"/>
              </w:rPr>
              <w:t>біологічної промисловості</w:t>
            </w:r>
            <w:r>
              <w:rPr>
                <w:noProof/>
                <w:sz w:val="24"/>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1251.7</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rPr>
            </w:pPr>
            <w:r w:rsidRPr="00D136AF">
              <w:rPr>
                <w:noProof/>
                <w:sz w:val="24"/>
              </w:rPr>
              <w:t>Будівлі підприємств лісової, дерево</w:t>
            </w:r>
            <w:r>
              <w:rPr>
                <w:noProof/>
                <w:sz w:val="24"/>
              </w:rPr>
              <w:t>-</w:t>
            </w:r>
            <w:r w:rsidRPr="00D136AF">
              <w:rPr>
                <w:noProof/>
                <w:sz w:val="24"/>
              </w:rPr>
              <w:t>обробної та целюлозно-паперової про</w:t>
            </w:r>
            <w:r>
              <w:rPr>
                <w:noProof/>
                <w:sz w:val="24"/>
              </w:rPr>
              <w:t>-</w:t>
            </w:r>
            <w:r w:rsidRPr="00D136AF">
              <w:rPr>
                <w:noProof/>
                <w:sz w:val="24"/>
              </w:rPr>
              <w:t>мисловості</w:t>
            </w:r>
            <w:r>
              <w:rPr>
                <w:noProof/>
                <w:sz w:val="24"/>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1251.8</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rPr>
            </w:pPr>
            <w:r w:rsidRPr="00D136AF">
              <w:rPr>
                <w:noProof/>
                <w:sz w:val="24"/>
                <w:lang w:val="en-US"/>
              </w:rPr>
              <w:t>Будівлі підприємств будівельної ін</w:t>
            </w:r>
            <w:r>
              <w:rPr>
                <w:noProof/>
                <w:sz w:val="24"/>
              </w:rPr>
              <w:t>-</w:t>
            </w:r>
            <w:r w:rsidRPr="00D136AF">
              <w:rPr>
                <w:noProof/>
                <w:sz w:val="24"/>
                <w:lang w:val="en-US"/>
              </w:rPr>
              <w:t>дустрії, будівельних матеріалів та виро</w:t>
            </w:r>
            <w:r>
              <w:rPr>
                <w:noProof/>
                <w:sz w:val="24"/>
              </w:rPr>
              <w:t>-</w:t>
            </w:r>
            <w:r w:rsidRPr="00D136AF">
              <w:rPr>
                <w:noProof/>
                <w:sz w:val="24"/>
                <w:lang w:val="en-US"/>
              </w:rPr>
              <w:t>бів, скляної та фарфоро-фаянсової про</w:t>
            </w:r>
            <w:r>
              <w:rPr>
                <w:noProof/>
                <w:sz w:val="24"/>
              </w:rPr>
              <w:t>-</w:t>
            </w:r>
            <w:r w:rsidRPr="00D136AF">
              <w:rPr>
                <w:noProof/>
                <w:sz w:val="24"/>
                <w:lang w:val="en-US"/>
              </w:rPr>
              <w:t>мисловості</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1251.9</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ru-RU"/>
              </w:rPr>
            </w:pPr>
            <w:r w:rsidRPr="00D136AF">
              <w:rPr>
                <w:noProof/>
                <w:sz w:val="24"/>
                <w:lang w:val="ru-RU"/>
              </w:rPr>
              <w:t>Будівлі інших промислових виробництв, включаючи поліграфічне</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jc w:val="center"/>
              <w:rPr>
                <w:noProof/>
                <w:sz w:val="24"/>
              </w:rPr>
            </w:pPr>
            <w:r w:rsidRPr="00D136AF">
              <w:rPr>
                <w:noProof/>
                <w:sz w:val="24"/>
                <w:lang w:val="en-US"/>
              </w:rPr>
              <w:t>Резервуари, силоси та склади</w:t>
            </w:r>
          </w:p>
          <w:p w:rsidR="003E5CFD" w:rsidRPr="00AE4A6D" w:rsidRDefault="003E5CFD" w:rsidP="006D61FE">
            <w:pPr>
              <w:pStyle w:val="a3"/>
              <w:jc w:val="center"/>
              <w:rPr>
                <w:noProof/>
                <w:sz w:val="4"/>
                <w:szCs w:val="4"/>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1252.1</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ru-RU"/>
              </w:rPr>
            </w:pPr>
            <w:r w:rsidRPr="00D136AF">
              <w:rPr>
                <w:noProof/>
                <w:sz w:val="24"/>
                <w:lang w:val="ru-RU"/>
              </w:rPr>
              <w:t xml:space="preserve">Резервуари для нафти, нафтопродуктів та газу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1252.2</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Резервуари та ємності інші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1252.3</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Силоси для зерна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1252.4</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ru-RU"/>
              </w:rPr>
            </w:pPr>
            <w:r w:rsidRPr="00D136AF">
              <w:rPr>
                <w:noProof/>
                <w:sz w:val="24"/>
                <w:lang w:val="ru-RU"/>
              </w:rPr>
              <w:t xml:space="preserve">Силоси для цементу та інших сипучих матеріалів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1252.5</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Склади спеціальні товарні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1252.6</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Холодильники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1252.7</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Складські майданчики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1252.8</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Склади універсальні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1252.9</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rPr>
            </w:pPr>
            <w:r w:rsidRPr="00D136AF">
              <w:rPr>
                <w:noProof/>
                <w:sz w:val="24"/>
                <w:lang w:val="en-US"/>
              </w:rPr>
              <w:t>Склади та сховища інші</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center"/>
              <w:rPr>
                <w:noProof/>
                <w:sz w:val="24"/>
                <w:lang w:val="ru-RU"/>
              </w:rPr>
            </w:pPr>
            <w:r w:rsidRPr="00D136AF">
              <w:rPr>
                <w:noProof/>
                <w:sz w:val="24"/>
                <w:lang w:val="ru-RU"/>
              </w:rPr>
              <w:t>Будівлі для публічних виступів, закладів освітнього, медичного та оздоровчого призначення</w:t>
            </w:r>
            <w:r>
              <w:rPr>
                <w:noProof/>
                <w:sz w:val="24"/>
                <w:lang w:val="ru-RU"/>
              </w:rPr>
              <w:t>²</w:t>
            </w:r>
          </w:p>
          <w:p w:rsidR="003E5CFD" w:rsidRDefault="003E5CFD" w:rsidP="006D61FE">
            <w:pPr>
              <w:pStyle w:val="a3"/>
              <w:jc w:val="center"/>
              <w:rPr>
                <w:noProof/>
                <w:sz w:val="24"/>
              </w:rPr>
            </w:pPr>
            <w:r w:rsidRPr="00D136AF">
              <w:rPr>
                <w:noProof/>
                <w:sz w:val="24"/>
              </w:rPr>
              <w:t>(за винятком об’єктів нерухомості, які підпадають під дію підпункту 266.2.2 пункту 266.2 статті 266 Податкового кодексу України)</w:t>
            </w:r>
          </w:p>
          <w:p w:rsidR="003E5CFD" w:rsidRPr="00AE4A6D" w:rsidRDefault="003E5CFD" w:rsidP="006D61FE">
            <w:pPr>
              <w:pStyle w:val="a3"/>
              <w:jc w:val="center"/>
              <w:rPr>
                <w:noProof/>
                <w:sz w:val="4"/>
                <w:szCs w:val="4"/>
                <w:lang w:val="ru-RU"/>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1261</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center"/>
              <w:rPr>
                <w:noProof/>
                <w:sz w:val="24"/>
                <w:lang w:val="en-US"/>
              </w:rPr>
            </w:pPr>
            <w:r w:rsidRPr="00D136AF">
              <w:rPr>
                <w:noProof/>
                <w:sz w:val="24"/>
                <w:lang w:val="en-US"/>
              </w:rPr>
              <w:t>Будівлі для публічних виступів</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1261.1</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ru-RU"/>
              </w:rPr>
            </w:pPr>
            <w:r w:rsidRPr="00D136AF">
              <w:rPr>
                <w:noProof/>
                <w:sz w:val="24"/>
                <w:lang w:val="ru-RU"/>
              </w:rPr>
              <w:t xml:space="preserve">Театри, кінотеатри та концертні зали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1261.2</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ru-RU"/>
              </w:rPr>
            </w:pPr>
            <w:r w:rsidRPr="00D136AF">
              <w:rPr>
                <w:noProof/>
                <w:sz w:val="24"/>
                <w:lang w:val="ru-RU"/>
              </w:rPr>
              <w:t xml:space="preserve">Зали засідань та багатоцільові зали для публічних виступів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1261.3</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Цирки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1261.4</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en-US"/>
              </w:rPr>
            </w:pPr>
            <w:r w:rsidRPr="00D136AF">
              <w:rPr>
                <w:noProof/>
                <w:sz w:val="24"/>
                <w:lang w:val="en-US"/>
              </w:rPr>
              <w:t xml:space="preserve">Казино, ігорні будинки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1,500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1,500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1,500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1261.5</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ru-RU"/>
              </w:rPr>
            </w:pPr>
            <w:r w:rsidRPr="00D136AF">
              <w:rPr>
                <w:noProof/>
                <w:sz w:val="24"/>
                <w:lang w:val="ru-RU"/>
              </w:rPr>
              <w:t xml:space="preserve">Музичні та танцювальні зали, дискотеки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lang w:val="en-US"/>
              </w:rPr>
            </w:pPr>
            <w:r w:rsidRPr="00D136AF">
              <w:rPr>
                <w:noProof/>
                <w:sz w:val="24"/>
                <w:lang w:val="en-US"/>
              </w:rPr>
              <w:t>1261.9</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both"/>
              <w:rPr>
                <w:noProof/>
                <w:sz w:val="24"/>
                <w:lang w:val="ru-RU"/>
              </w:rPr>
            </w:pPr>
            <w:r>
              <w:rPr>
                <w:noProof/>
                <w:sz w:val="24"/>
                <w:lang w:val="ru-RU"/>
              </w:rPr>
              <w:t>Будівлі для публічних виступів</w:t>
            </w:r>
            <w:r w:rsidRPr="00D136AF">
              <w:rPr>
                <w:noProof/>
                <w:sz w:val="24"/>
                <w:lang w:val="ru-RU"/>
              </w:rPr>
              <w:t xml:space="preserve"> інші </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noProof/>
                <w:sz w:val="24"/>
              </w:rPr>
            </w:pPr>
            <w:r w:rsidRPr="00D136AF">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1262</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jc w:val="center"/>
              <w:rPr>
                <w:noProof/>
                <w:sz w:val="24"/>
              </w:rPr>
            </w:pPr>
            <w:r w:rsidRPr="00B949D9">
              <w:rPr>
                <w:noProof/>
                <w:sz w:val="24"/>
                <w:lang w:val="en-US"/>
              </w:rPr>
              <w:t>Музеї та бібліотеки</w:t>
            </w:r>
          </w:p>
          <w:p w:rsidR="003E5CFD" w:rsidRPr="00AB3B75" w:rsidRDefault="003E5CFD" w:rsidP="006D61FE">
            <w:pPr>
              <w:pStyle w:val="a3"/>
              <w:jc w:val="center"/>
              <w:rPr>
                <w:noProof/>
                <w:sz w:val="4"/>
                <w:szCs w:val="4"/>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1262.1</w:t>
            </w:r>
          </w:p>
        </w:tc>
        <w:tc>
          <w:tcPr>
            <w:tcW w:w="227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both"/>
              <w:rPr>
                <w:sz w:val="24"/>
              </w:rPr>
            </w:pPr>
            <w:r w:rsidRPr="00B949D9">
              <w:rPr>
                <w:noProof/>
                <w:sz w:val="24"/>
                <w:lang w:val="en-US"/>
              </w:rPr>
              <w:t>Музеї та художні галереї</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1262.2</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rPr>
                <w:sz w:val="24"/>
              </w:rPr>
            </w:pPr>
            <w:r w:rsidRPr="00B949D9">
              <w:rPr>
                <w:noProof/>
                <w:sz w:val="24"/>
                <w:lang w:val="ru-RU"/>
              </w:rPr>
              <w:t>Бібліотеки, книгосховища</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1262.3</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rPr>
                <w:noProof/>
                <w:sz w:val="24"/>
                <w:lang w:val="en-US"/>
              </w:rPr>
            </w:pPr>
            <w:r w:rsidRPr="00B949D9">
              <w:rPr>
                <w:noProof/>
                <w:sz w:val="24"/>
                <w:lang w:val="en-US"/>
              </w:rPr>
              <w:t xml:space="preserve">Технічні центри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1262.4</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rPr>
                <w:noProof/>
                <w:sz w:val="24"/>
              </w:rPr>
            </w:pPr>
            <w:r w:rsidRPr="00B949D9">
              <w:rPr>
                <w:noProof/>
                <w:sz w:val="24"/>
                <w:lang w:val="en-US"/>
              </w:rPr>
              <w:t>Планетарії</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1262.5</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rPr>
                <w:noProof/>
                <w:sz w:val="24"/>
              </w:rPr>
            </w:pPr>
            <w:r w:rsidRPr="00B949D9">
              <w:rPr>
                <w:noProof/>
                <w:sz w:val="24"/>
                <w:lang w:val="en-US"/>
              </w:rPr>
              <w:t>Будівлі архівів</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1262.6</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rPr>
                <w:noProof/>
                <w:sz w:val="24"/>
                <w:lang w:val="ru-RU"/>
              </w:rPr>
            </w:pPr>
            <w:r w:rsidRPr="00B949D9">
              <w:rPr>
                <w:noProof/>
                <w:sz w:val="24"/>
                <w:lang w:val="ru-RU"/>
              </w:rPr>
              <w:t>Будівлі зоологічних та ботанічних садів</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r>
    </w:tbl>
    <w:p w:rsidR="003E5CFD" w:rsidRDefault="003E5CFD" w:rsidP="003E5CFD">
      <w:pPr>
        <w:jc w:val="right"/>
        <w:rPr>
          <w:i/>
          <w:sz w:val="24"/>
          <w:szCs w:val="24"/>
        </w:rPr>
      </w:pPr>
    </w:p>
    <w:p w:rsidR="003E5CFD" w:rsidRPr="00D136AF" w:rsidRDefault="003E5CFD" w:rsidP="003E5CFD">
      <w:pPr>
        <w:jc w:val="right"/>
        <w:rPr>
          <w:i/>
          <w:sz w:val="24"/>
          <w:szCs w:val="24"/>
        </w:rPr>
      </w:pPr>
      <w:r>
        <w:rPr>
          <w:i/>
          <w:sz w:val="24"/>
          <w:szCs w:val="24"/>
        </w:rPr>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3"/>
        <w:gridCol w:w="4398"/>
        <w:gridCol w:w="839"/>
        <w:gridCol w:w="708"/>
        <w:gridCol w:w="708"/>
        <w:gridCol w:w="710"/>
        <w:gridCol w:w="710"/>
        <w:gridCol w:w="711"/>
      </w:tblGrid>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lastRenderedPageBreak/>
              <w:t>1</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136AF" w:rsidRDefault="003E5CFD" w:rsidP="006D61FE">
            <w:pPr>
              <w:pStyle w:val="a3"/>
              <w:jc w:val="center"/>
              <w:rPr>
                <w:b/>
                <w:i/>
                <w:noProof/>
                <w:sz w:val="24"/>
                <w:lang w:val="ru-RU"/>
              </w:rPr>
            </w:pPr>
            <w:r>
              <w:rPr>
                <w:b/>
                <w:i/>
                <w:noProof/>
                <w:sz w:val="24"/>
                <w:lang w:val="ru-RU"/>
              </w:rPr>
              <w:t>2</w:t>
            </w:r>
          </w:p>
        </w:tc>
        <w:tc>
          <w:tcPr>
            <w:tcW w:w="434"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3</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4</w:t>
            </w:r>
          </w:p>
        </w:tc>
        <w:tc>
          <w:tcPr>
            <w:tcW w:w="366"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5</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6</w:t>
            </w:r>
          </w:p>
        </w:tc>
        <w:tc>
          <w:tcPr>
            <w:tcW w:w="367"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7</w:t>
            </w:r>
          </w:p>
        </w:tc>
        <w:tc>
          <w:tcPr>
            <w:tcW w:w="368" w:type="pct"/>
            <w:tcBorders>
              <w:top w:val="single" w:sz="4" w:space="0" w:color="auto"/>
              <w:left w:val="single" w:sz="4" w:space="0" w:color="auto"/>
              <w:bottom w:val="single" w:sz="4" w:space="0" w:color="auto"/>
              <w:right w:val="single" w:sz="4" w:space="0" w:color="auto"/>
            </w:tcBorders>
          </w:tcPr>
          <w:p w:rsidR="003E5CFD" w:rsidRPr="00D136AF" w:rsidRDefault="003E5CFD" w:rsidP="006D61FE">
            <w:pPr>
              <w:pStyle w:val="a3"/>
              <w:jc w:val="center"/>
              <w:rPr>
                <w:b/>
                <w:i/>
                <w:noProof/>
                <w:sz w:val="24"/>
              </w:rPr>
            </w:pPr>
            <w:r>
              <w:rPr>
                <w:b/>
                <w:i/>
                <w:noProof/>
                <w:sz w:val="24"/>
              </w:rPr>
              <w:t>8</w:t>
            </w:r>
          </w:p>
        </w:tc>
      </w:tr>
      <w:tr w:rsidR="003E5CFD" w:rsidRPr="00FE4855"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1263</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center"/>
              <w:rPr>
                <w:noProof/>
                <w:sz w:val="24"/>
                <w:lang w:val="ru-RU"/>
              </w:rPr>
            </w:pPr>
            <w:r w:rsidRPr="00B949D9">
              <w:rPr>
                <w:noProof/>
                <w:sz w:val="24"/>
                <w:lang w:val="ru-RU"/>
              </w:rPr>
              <w:t>Будівлі навчальних та дослідних закладів</w:t>
            </w:r>
            <w:r>
              <w:rPr>
                <w:noProof/>
                <w:sz w:val="24"/>
                <w:lang w:val="ru-RU"/>
              </w:rPr>
              <w:t>²</w:t>
            </w:r>
          </w:p>
          <w:p w:rsidR="003E5CFD" w:rsidRDefault="003E5CFD" w:rsidP="006D61FE">
            <w:pPr>
              <w:pStyle w:val="a3"/>
              <w:jc w:val="center"/>
              <w:rPr>
                <w:noProof/>
                <w:sz w:val="24"/>
              </w:rPr>
            </w:pPr>
            <w:r w:rsidRPr="00B949D9">
              <w:rPr>
                <w:noProof/>
                <w:sz w:val="24"/>
              </w:rPr>
              <w:t>(за винятком об’єктів  нерухомості, які підпадає</w:t>
            </w:r>
            <w:r>
              <w:rPr>
                <w:noProof/>
                <w:sz w:val="24"/>
              </w:rPr>
              <w:t>ють</w:t>
            </w:r>
            <w:r w:rsidRPr="00B949D9">
              <w:rPr>
                <w:noProof/>
                <w:sz w:val="24"/>
              </w:rPr>
              <w:t xml:space="preserve"> під дію підпункту 266.2.2 пункту 266.2 статті 266 Податкового кодексу України)</w:t>
            </w:r>
          </w:p>
          <w:p w:rsidR="003E5CFD" w:rsidRPr="00AB3B75" w:rsidRDefault="003E5CFD" w:rsidP="006D61FE">
            <w:pPr>
              <w:pStyle w:val="a3"/>
              <w:jc w:val="center"/>
              <w:rPr>
                <w:noProof/>
                <w:sz w:val="4"/>
                <w:szCs w:val="4"/>
              </w:rPr>
            </w:pP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1263.1</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ru-RU"/>
              </w:rPr>
            </w:pPr>
            <w:r w:rsidRPr="00B949D9">
              <w:rPr>
                <w:noProof/>
                <w:sz w:val="24"/>
                <w:lang w:val="ru-RU"/>
              </w:rPr>
              <w:t>Будівлі науково-дослідних та про</w:t>
            </w:r>
            <w:r>
              <w:rPr>
                <w:noProof/>
                <w:sz w:val="24"/>
                <w:lang w:val="ru-RU"/>
              </w:rPr>
              <w:t>є</w:t>
            </w:r>
            <w:r w:rsidRPr="00B949D9">
              <w:rPr>
                <w:noProof/>
                <w:sz w:val="24"/>
                <w:lang w:val="ru-RU"/>
              </w:rPr>
              <w:t xml:space="preserve">ктно-вишукувальних установ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1263.2</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ru-RU"/>
              </w:rPr>
              <w:t>Будівлі вищих навчальних закладів</w:t>
            </w:r>
            <w:r>
              <w:rPr>
                <w:noProof/>
                <w:sz w:val="24"/>
                <w:lang w:val="ru-RU"/>
              </w:rPr>
              <w:t>²</w:t>
            </w:r>
            <w:r w:rsidRPr="00B949D9">
              <w:rPr>
                <w:noProof/>
                <w:sz w:val="24"/>
                <w:lang w:val="ru-RU"/>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ru-RU"/>
              </w:rPr>
            </w:pPr>
            <w:r w:rsidRPr="00B949D9">
              <w:rPr>
                <w:noProof/>
                <w:sz w:val="24"/>
                <w:lang w:val="ru-RU"/>
              </w:rPr>
              <w:t>1263.3</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sz w:val="24"/>
              </w:rPr>
            </w:pPr>
            <w:r w:rsidRPr="00B949D9">
              <w:rPr>
                <w:noProof/>
                <w:sz w:val="24"/>
                <w:lang w:val="ru-RU"/>
              </w:rPr>
              <w:t>Будівлі шкіл та інших середніх навчаль</w:t>
            </w:r>
            <w:r>
              <w:rPr>
                <w:noProof/>
                <w:sz w:val="24"/>
                <w:lang w:val="ru-RU"/>
              </w:rPr>
              <w:t>-</w:t>
            </w:r>
            <w:r w:rsidRPr="00B949D9">
              <w:rPr>
                <w:noProof/>
                <w:sz w:val="24"/>
                <w:lang w:val="ru-RU"/>
              </w:rPr>
              <w:t>них закладів</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ru-RU"/>
              </w:rPr>
            </w:pPr>
            <w:r w:rsidRPr="00B949D9">
              <w:rPr>
                <w:noProof/>
                <w:sz w:val="24"/>
                <w:lang w:val="ru-RU"/>
              </w:rPr>
              <w:t>1263.4</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ru-RU"/>
              </w:rPr>
            </w:pPr>
            <w:r w:rsidRPr="00B949D9">
              <w:rPr>
                <w:noProof/>
                <w:sz w:val="24"/>
                <w:lang w:val="ru-RU"/>
              </w:rPr>
              <w:t>Будівлі професійно-технічних навчальних закладів</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1263.5</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sz w:val="24"/>
              </w:rPr>
            </w:pPr>
            <w:r w:rsidRPr="00B949D9">
              <w:rPr>
                <w:noProof/>
                <w:sz w:val="24"/>
                <w:lang w:val="ru-RU"/>
              </w:rPr>
              <w:t>Будівлі дошкільних та позашкільних нав</w:t>
            </w:r>
            <w:r>
              <w:rPr>
                <w:noProof/>
                <w:sz w:val="24"/>
                <w:lang w:val="ru-RU"/>
              </w:rPr>
              <w:t>-</w:t>
            </w:r>
            <w:r w:rsidRPr="00B949D9">
              <w:rPr>
                <w:noProof/>
                <w:sz w:val="24"/>
                <w:lang w:val="ru-RU"/>
              </w:rPr>
              <w:t>чальних закладів</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ru-RU"/>
              </w:rPr>
            </w:pPr>
            <w:r w:rsidRPr="00B949D9">
              <w:rPr>
                <w:noProof/>
                <w:sz w:val="24"/>
                <w:lang w:val="ru-RU"/>
              </w:rPr>
              <w:t>1263.6</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ru-RU"/>
              </w:rPr>
            </w:pPr>
            <w:r w:rsidRPr="00B949D9">
              <w:rPr>
                <w:noProof/>
                <w:sz w:val="24"/>
                <w:lang w:val="ru-RU"/>
              </w:rPr>
              <w:t>Будівлі спеціальних навчальних закладів для дітей з особливими потребами</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ru-RU"/>
              </w:rPr>
            </w:pPr>
            <w:r w:rsidRPr="00B949D9">
              <w:rPr>
                <w:noProof/>
                <w:sz w:val="24"/>
                <w:lang w:val="ru-RU"/>
              </w:rPr>
              <w:t>1263.7</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ru-RU"/>
              </w:rPr>
            </w:pPr>
            <w:r w:rsidRPr="00B949D9">
              <w:rPr>
                <w:noProof/>
                <w:sz w:val="24"/>
                <w:lang w:val="ru-RU"/>
              </w:rPr>
              <w:t>Будівлі закладів з фахової перепідго</w:t>
            </w:r>
            <w:r>
              <w:rPr>
                <w:noProof/>
                <w:sz w:val="24"/>
                <w:lang w:val="ru-RU"/>
              </w:rPr>
              <w:t>-</w:t>
            </w:r>
            <w:r w:rsidRPr="00B949D9">
              <w:rPr>
                <w:noProof/>
                <w:sz w:val="24"/>
                <w:lang w:val="ru-RU"/>
              </w:rPr>
              <w:t>товки</w:t>
            </w:r>
            <w:r>
              <w:rPr>
                <w:noProof/>
                <w:sz w:val="24"/>
                <w:lang w:val="ru-RU"/>
              </w:rPr>
              <w:t>²</w:t>
            </w:r>
            <w:r w:rsidRPr="00B949D9">
              <w:rPr>
                <w:noProof/>
                <w:sz w:val="24"/>
                <w:lang w:val="ru-RU"/>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1263.8</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ru-RU"/>
              </w:rPr>
              <w:t>Будівлі метеорологічних станцій, обсер</w:t>
            </w:r>
            <w:r>
              <w:rPr>
                <w:noProof/>
                <w:sz w:val="24"/>
              </w:rPr>
              <w:t>-</w:t>
            </w:r>
            <w:r w:rsidRPr="00B949D9">
              <w:rPr>
                <w:noProof/>
                <w:sz w:val="24"/>
                <w:lang w:val="ru-RU"/>
              </w:rPr>
              <w:t>ваторій</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0,100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0,090</w:t>
            </w:r>
          </w:p>
        </w:tc>
      </w:tr>
      <w:tr w:rsidR="003E5CFD" w:rsidRPr="006C7C1A"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1263.9</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jc w:val="both"/>
              <w:rPr>
                <w:noProof/>
                <w:sz w:val="24"/>
                <w:lang w:val="ru-RU"/>
              </w:rPr>
            </w:pPr>
            <w:r w:rsidRPr="00B949D9">
              <w:rPr>
                <w:noProof/>
                <w:sz w:val="24"/>
                <w:lang w:val="ru-RU"/>
              </w:rPr>
              <w:t>Будівлі освітніх та науково-дослідних закладів інші</w:t>
            </w:r>
            <w:r>
              <w:rPr>
                <w:noProof/>
                <w:sz w:val="24"/>
                <w:lang w:val="ru-RU"/>
              </w:rPr>
              <w:t>²</w:t>
            </w:r>
          </w:p>
          <w:p w:rsidR="003E5CFD" w:rsidRPr="00AB3B75" w:rsidRDefault="003E5CFD" w:rsidP="006D61FE">
            <w:pPr>
              <w:pStyle w:val="a3"/>
              <w:jc w:val="both"/>
              <w:rPr>
                <w:noProof/>
                <w:sz w:val="4"/>
                <w:szCs w:val="4"/>
                <w:lang w:val="ru-RU"/>
              </w:rPr>
            </w:pP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3D7C2C"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1264</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center"/>
              <w:rPr>
                <w:noProof/>
                <w:sz w:val="24"/>
                <w:lang w:val="ru-RU"/>
              </w:rPr>
            </w:pPr>
            <w:r w:rsidRPr="00B949D9">
              <w:rPr>
                <w:noProof/>
                <w:sz w:val="24"/>
                <w:lang w:val="ru-RU"/>
              </w:rPr>
              <w:t>Будівлі лікарень та оздоровчих закладів</w:t>
            </w:r>
            <w:r>
              <w:rPr>
                <w:noProof/>
                <w:sz w:val="24"/>
                <w:lang w:val="ru-RU"/>
              </w:rPr>
              <w:t>²</w:t>
            </w:r>
          </w:p>
          <w:p w:rsidR="003E5CFD" w:rsidRPr="002D3776" w:rsidRDefault="003E5CFD" w:rsidP="006D61FE">
            <w:pPr>
              <w:pStyle w:val="a3"/>
              <w:jc w:val="center"/>
              <w:rPr>
                <w:noProof/>
                <w:sz w:val="24"/>
              </w:rPr>
            </w:pPr>
            <w:r w:rsidRPr="00B949D9">
              <w:rPr>
                <w:noProof/>
                <w:sz w:val="24"/>
              </w:rPr>
              <w:t>(за винятком об’єктів нерухомості, які підпадають під дію підпункту 266.2.2 пункту 266.2 статті 266 Податкового кодексу України)</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1264.1</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jc w:val="both"/>
              <w:rPr>
                <w:noProof/>
                <w:sz w:val="24"/>
                <w:lang w:val="ru-RU"/>
              </w:rPr>
            </w:pPr>
            <w:r w:rsidRPr="00B949D9">
              <w:rPr>
                <w:noProof/>
                <w:sz w:val="24"/>
                <w:lang w:val="ru-RU"/>
              </w:rPr>
              <w:t>Лікарні багатопрофільні територіального обслуговування, навчальних закладів</w:t>
            </w:r>
            <w:r>
              <w:rPr>
                <w:noProof/>
                <w:sz w:val="24"/>
                <w:lang w:val="ru-RU"/>
              </w:rPr>
              <w:t>²</w:t>
            </w:r>
          </w:p>
          <w:p w:rsidR="003E5CFD" w:rsidRPr="00AB3B75" w:rsidRDefault="003E5CFD" w:rsidP="006D61FE">
            <w:pPr>
              <w:pStyle w:val="a3"/>
              <w:jc w:val="both"/>
              <w:rPr>
                <w:sz w:val="4"/>
                <w:szCs w:val="4"/>
              </w:rPr>
            </w:pP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r>
      <w:tr w:rsidR="003E5CFD" w:rsidRPr="00C75981" w:rsidTr="006D61FE">
        <w:trPr>
          <w:trHeight w:val="7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1264.2</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rPr>
              <w:t>Лікарні профільні, диспансери</w:t>
            </w:r>
            <w:r>
              <w:rPr>
                <w:noProof/>
                <w:sz w:val="24"/>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1264.3</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Default="003E5CFD" w:rsidP="006D61FE">
            <w:pPr>
              <w:pStyle w:val="a3"/>
              <w:jc w:val="both"/>
              <w:rPr>
                <w:noProof/>
                <w:sz w:val="24"/>
              </w:rPr>
            </w:pPr>
            <w:r w:rsidRPr="00B949D9">
              <w:rPr>
                <w:noProof/>
                <w:sz w:val="24"/>
              </w:rPr>
              <w:t>Материнські та дитячі реабілітаційні центри, пологові будинки</w:t>
            </w:r>
            <w:r>
              <w:rPr>
                <w:noProof/>
                <w:sz w:val="24"/>
              </w:rPr>
              <w:t>²</w:t>
            </w:r>
          </w:p>
          <w:p w:rsidR="003E5CFD" w:rsidRPr="00AB3B75" w:rsidRDefault="003E5CFD" w:rsidP="006D61FE">
            <w:pPr>
              <w:pStyle w:val="a3"/>
              <w:jc w:val="both"/>
              <w:rPr>
                <w:noProof/>
                <w:sz w:val="4"/>
                <w:szCs w:val="4"/>
              </w:rPr>
            </w:pP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1264.4</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sz w:val="24"/>
              </w:rPr>
            </w:pPr>
            <w:r w:rsidRPr="00B949D9">
              <w:rPr>
                <w:noProof/>
                <w:sz w:val="24"/>
                <w:lang w:val="ru-RU"/>
              </w:rPr>
              <w:t>Поліклініки, пункти медичного обслу</w:t>
            </w:r>
            <w:r>
              <w:rPr>
                <w:noProof/>
                <w:sz w:val="24"/>
                <w:lang w:val="ru-RU"/>
              </w:rPr>
              <w:t>-</w:t>
            </w:r>
            <w:r w:rsidRPr="00B949D9">
              <w:rPr>
                <w:noProof/>
                <w:sz w:val="24"/>
                <w:lang w:val="ru-RU"/>
              </w:rPr>
              <w:t>говування та консультації</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ru-RU"/>
              </w:rPr>
              <w:t>1264.5</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D00F86" w:rsidRDefault="003E5CFD" w:rsidP="006D61FE">
            <w:pPr>
              <w:pStyle w:val="a3"/>
              <w:jc w:val="both"/>
              <w:rPr>
                <w:noProof/>
                <w:sz w:val="24"/>
                <w:vertAlign w:val="superscript"/>
                <w:lang w:val="ru-RU"/>
              </w:rPr>
            </w:pPr>
            <w:r w:rsidRPr="00B949D9">
              <w:rPr>
                <w:noProof/>
                <w:sz w:val="24"/>
                <w:lang w:val="ru-RU"/>
              </w:rPr>
              <w:t xml:space="preserve">Шпиталі виправних закладів, в’язниць та Збройних </w:t>
            </w:r>
            <w:r>
              <w:rPr>
                <w:noProof/>
                <w:sz w:val="24"/>
                <w:lang w:val="ru-RU"/>
              </w:rPr>
              <w:t>сил України²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ru-RU"/>
              </w:rPr>
            </w:pPr>
            <w:r w:rsidRPr="00B949D9">
              <w:rPr>
                <w:noProof/>
                <w:sz w:val="24"/>
                <w:lang w:val="ru-RU"/>
              </w:rPr>
              <w:t>1264.6</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ru-RU"/>
              </w:rPr>
            </w:pPr>
            <w:r w:rsidRPr="00B949D9">
              <w:rPr>
                <w:noProof/>
                <w:sz w:val="24"/>
                <w:lang w:val="ru-RU"/>
              </w:rPr>
              <w:t>Санаторії, профілакторії та центри функ</w:t>
            </w:r>
            <w:r>
              <w:rPr>
                <w:noProof/>
                <w:sz w:val="24"/>
                <w:lang w:val="ru-RU"/>
              </w:rPr>
              <w:t>-</w:t>
            </w:r>
            <w:r w:rsidRPr="00B949D9">
              <w:rPr>
                <w:noProof/>
                <w:sz w:val="24"/>
                <w:lang w:val="ru-RU"/>
              </w:rPr>
              <w:t>ціональної реабілітації</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1264.9</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highlight w:val="yellow"/>
                <w:lang w:val="ru-RU"/>
              </w:rPr>
            </w:pPr>
            <w:r w:rsidRPr="00B949D9">
              <w:rPr>
                <w:noProof/>
                <w:sz w:val="24"/>
                <w:lang w:val="ru-RU"/>
              </w:rPr>
              <w:t>Заклади лікувально-профілактичні та оздоровчі інші</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0,300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0,290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1265</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EB153F" w:rsidRDefault="003E5CFD" w:rsidP="006D61FE">
            <w:pPr>
              <w:pStyle w:val="a3"/>
              <w:jc w:val="center"/>
              <w:rPr>
                <w:noProof/>
                <w:sz w:val="24"/>
                <w:lang w:val="en-US"/>
              </w:rPr>
            </w:pPr>
            <w:r w:rsidRPr="00B949D9">
              <w:rPr>
                <w:noProof/>
                <w:sz w:val="24"/>
                <w:lang w:val="ru-RU"/>
              </w:rPr>
              <w:t>Зали</w:t>
            </w:r>
            <w:r w:rsidRPr="00B949D9">
              <w:rPr>
                <w:noProof/>
                <w:sz w:val="24"/>
                <w:lang w:val="en-US"/>
              </w:rPr>
              <w:t xml:space="preserve"> </w:t>
            </w:r>
            <w:r w:rsidRPr="00B949D9">
              <w:rPr>
                <w:noProof/>
                <w:sz w:val="24"/>
                <w:lang w:val="ru-RU"/>
              </w:rPr>
              <w:t>спортивні</w:t>
            </w:r>
            <w:r w:rsidRPr="00EB153F">
              <w:rPr>
                <w:noProof/>
                <w:sz w:val="24"/>
                <w:lang w:val="en-US"/>
              </w:rPr>
              <w:t>²</w:t>
            </w:r>
          </w:p>
          <w:p w:rsidR="003E5CFD" w:rsidRPr="00B949D9" w:rsidRDefault="003E5CFD" w:rsidP="006D61FE">
            <w:pPr>
              <w:pStyle w:val="a3"/>
              <w:jc w:val="center"/>
              <w:rPr>
                <w:noProof/>
                <w:sz w:val="24"/>
              </w:rPr>
            </w:pPr>
            <w:r w:rsidRPr="00B949D9">
              <w:rPr>
                <w:sz w:val="24"/>
              </w:rPr>
              <w:t>(</w:t>
            </w:r>
            <w:r>
              <w:rPr>
                <w:noProof/>
                <w:sz w:val="24"/>
              </w:rPr>
              <w:t>з</w:t>
            </w:r>
            <w:r w:rsidRPr="00B949D9">
              <w:rPr>
                <w:noProof/>
                <w:sz w:val="24"/>
              </w:rPr>
              <w:t>а винятком об’єктів нерухомості, які підпадають під дію підпункту 266.2.2 пункту 266.2 статті 266 Податкового кодексу України)</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1265.1</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ru-RU"/>
              </w:rPr>
            </w:pPr>
            <w:r w:rsidRPr="00B949D9">
              <w:rPr>
                <w:noProof/>
                <w:sz w:val="24"/>
                <w:lang w:val="ru-RU"/>
              </w:rPr>
              <w:t>Зали гімнастичні, баскетбольні, волей</w:t>
            </w:r>
            <w:r>
              <w:rPr>
                <w:noProof/>
                <w:sz w:val="24"/>
              </w:rPr>
              <w:t>-</w:t>
            </w:r>
            <w:r w:rsidRPr="00B949D9">
              <w:rPr>
                <w:noProof/>
                <w:sz w:val="24"/>
                <w:lang w:val="ru-RU"/>
              </w:rPr>
              <w:t>больні, тенісні тощо</w:t>
            </w:r>
            <w:r>
              <w:rPr>
                <w:noProof/>
                <w:sz w:val="24"/>
                <w:lang w:val="ru-RU"/>
              </w:rPr>
              <w:t>²</w:t>
            </w:r>
            <w:r w:rsidRPr="00B949D9">
              <w:rPr>
                <w:noProof/>
                <w:sz w:val="24"/>
                <w:lang w:val="ru-RU"/>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1265.2</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Басейни криті для плавання</w:t>
            </w:r>
            <w:r>
              <w:rPr>
                <w:noProof/>
                <w:sz w:val="24"/>
                <w:lang w:val="en-US"/>
              </w:rPr>
              <w:t>²</w:t>
            </w:r>
            <w:r w:rsidRPr="00B949D9">
              <w:rPr>
                <w:noProof/>
                <w:sz w:val="24"/>
                <w:lang w:val="en-US"/>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1265.3</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en-US"/>
              </w:rPr>
            </w:pPr>
            <w:r w:rsidRPr="00B949D9">
              <w:rPr>
                <w:noProof/>
                <w:sz w:val="24"/>
                <w:lang w:val="en-US"/>
              </w:rPr>
              <w:t>Хокейні та льодові стадіони криті</w:t>
            </w:r>
            <w:r>
              <w:rPr>
                <w:noProof/>
                <w:sz w:val="24"/>
                <w:lang w:val="en-US"/>
              </w:rPr>
              <w:t>²</w:t>
            </w:r>
            <w:r w:rsidRPr="00B949D9">
              <w:rPr>
                <w:noProof/>
                <w:sz w:val="24"/>
                <w:lang w:val="en-US"/>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1265.4</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en-US"/>
              </w:rPr>
            </w:pPr>
            <w:r w:rsidRPr="00B949D9">
              <w:rPr>
                <w:noProof/>
                <w:sz w:val="24"/>
                <w:lang w:val="en-US"/>
              </w:rPr>
              <w:t>Манежі легкоатлетичні</w:t>
            </w:r>
            <w:r>
              <w:rPr>
                <w:noProof/>
                <w:sz w:val="24"/>
                <w:lang w:val="en-US"/>
              </w:rPr>
              <w:t>²</w:t>
            </w:r>
            <w:r w:rsidRPr="00B949D9">
              <w:rPr>
                <w:noProof/>
                <w:sz w:val="24"/>
                <w:lang w:val="en-US"/>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1265.5</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en-US"/>
              </w:rPr>
            </w:pPr>
            <w:r w:rsidRPr="00B949D9">
              <w:rPr>
                <w:noProof/>
                <w:sz w:val="24"/>
                <w:lang w:val="en-US"/>
              </w:rPr>
              <w:t>Тири</w:t>
            </w:r>
            <w:r>
              <w:rPr>
                <w:noProof/>
                <w:sz w:val="24"/>
                <w:lang w:val="en-US"/>
              </w:rPr>
              <w:t>²</w:t>
            </w:r>
            <w:r w:rsidRPr="00B949D9">
              <w:rPr>
                <w:noProof/>
                <w:sz w:val="24"/>
                <w:lang w:val="en-US"/>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1265.9</w:t>
            </w:r>
          </w:p>
        </w:tc>
        <w:tc>
          <w:tcPr>
            <w:tcW w:w="2275"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ru-RU"/>
              </w:rPr>
              <w:t>Зали спортивні інші</w:t>
            </w:r>
            <w:r>
              <w:rPr>
                <w:noProof/>
                <w:sz w:val="24"/>
                <w:lang w:val="ru-RU"/>
              </w:rPr>
              <w:t>²</w:t>
            </w:r>
            <w:r w:rsidRPr="00B949D9">
              <w:rPr>
                <w:noProof/>
                <w:sz w:val="24"/>
                <w:lang w:val="ru-RU"/>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ru-RU"/>
              </w:rPr>
            </w:pPr>
            <w:r w:rsidRPr="00B949D9">
              <w:rPr>
                <w:noProof/>
                <w:sz w:val="24"/>
                <w:lang w:val="ru-RU"/>
              </w:rPr>
              <w:t>127</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center"/>
              <w:rPr>
                <w:noProof/>
                <w:sz w:val="24"/>
                <w:lang w:val="ru-RU"/>
              </w:rPr>
            </w:pPr>
            <w:r w:rsidRPr="00B949D9">
              <w:rPr>
                <w:noProof/>
                <w:sz w:val="24"/>
                <w:lang w:val="ru-RU"/>
              </w:rPr>
              <w:t>Будівлі нежитлові інші</w:t>
            </w:r>
            <w:r>
              <w:rPr>
                <w:noProof/>
                <w:sz w:val="24"/>
                <w:lang w:val="ru-RU"/>
              </w:rPr>
              <w:t>²</w:t>
            </w:r>
          </w:p>
          <w:p w:rsidR="003E5CFD" w:rsidRPr="00B949D9" w:rsidRDefault="003E5CFD" w:rsidP="006D61FE">
            <w:pPr>
              <w:pStyle w:val="a3"/>
              <w:jc w:val="center"/>
              <w:rPr>
                <w:noProof/>
                <w:sz w:val="24"/>
                <w:lang w:val="ru-RU"/>
              </w:rPr>
            </w:pPr>
            <w:r w:rsidRPr="00B949D9">
              <w:rPr>
                <w:noProof/>
                <w:sz w:val="24"/>
              </w:rPr>
              <w:t>(за винятком об’єктів нерухомості, які підпадають під дію підпункту 266.2.2 пункту 266.2 статті 266 Податкового кодексу України)</w:t>
            </w:r>
          </w:p>
        </w:tc>
      </w:tr>
    </w:tbl>
    <w:p w:rsidR="003E5CFD" w:rsidRPr="00B949D9" w:rsidRDefault="003E5CFD" w:rsidP="003E5CFD">
      <w:pPr>
        <w:jc w:val="right"/>
        <w:rPr>
          <w:i/>
          <w:sz w:val="24"/>
          <w:szCs w:val="24"/>
        </w:rPr>
      </w:pPr>
      <w:r>
        <w:rPr>
          <w:i/>
          <w:sz w:val="24"/>
          <w:szCs w:val="24"/>
        </w:rPr>
        <w:t>Продовження додатка 1</w:t>
      </w:r>
    </w:p>
    <w:tbl>
      <w:tblPr>
        <w:tblW w:w="4986" w:type="pct"/>
        <w:tblLayout w:type="fixed"/>
        <w:tblCellMar>
          <w:left w:w="28" w:type="dxa"/>
          <w:right w:w="28" w:type="dxa"/>
        </w:tblCellMar>
        <w:tblLook w:val="01E0" w:firstRow="1" w:lastRow="1" w:firstColumn="1" w:lastColumn="1" w:noHBand="0" w:noVBand="0"/>
      </w:tblPr>
      <w:tblGrid>
        <w:gridCol w:w="884"/>
        <w:gridCol w:w="4400"/>
        <w:gridCol w:w="839"/>
        <w:gridCol w:w="708"/>
        <w:gridCol w:w="708"/>
        <w:gridCol w:w="711"/>
        <w:gridCol w:w="711"/>
        <w:gridCol w:w="706"/>
      </w:tblGrid>
      <w:tr w:rsidR="003E5CFD" w:rsidRPr="00B949D9"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b/>
                <w:i/>
                <w:noProof/>
                <w:sz w:val="24"/>
                <w:lang w:val="ru-RU"/>
              </w:rPr>
            </w:pPr>
            <w:r w:rsidRPr="00B949D9">
              <w:rPr>
                <w:b/>
                <w:i/>
                <w:noProof/>
                <w:sz w:val="24"/>
                <w:lang w:val="ru-RU"/>
              </w:rPr>
              <w:lastRenderedPageBreak/>
              <w:t>1</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center"/>
              <w:rPr>
                <w:b/>
                <w:i/>
                <w:noProof/>
                <w:sz w:val="24"/>
                <w:lang w:val="ru-RU"/>
              </w:rPr>
            </w:pPr>
            <w:r w:rsidRPr="00B949D9">
              <w:rPr>
                <w:b/>
                <w:i/>
                <w:noProof/>
                <w:sz w:val="24"/>
                <w:lang w:val="ru-RU"/>
              </w:rPr>
              <w:t>2</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b/>
                <w:i/>
                <w:noProof/>
                <w:sz w:val="24"/>
              </w:rPr>
            </w:pPr>
            <w:r w:rsidRPr="00B949D9">
              <w:rPr>
                <w:b/>
                <w:i/>
                <w:noProof/>
                <w:sz w:val="24"/>
              </w:rPr>
              <w:t>3</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b/>
                <w:i/>
                <w:noProof/>
                <w:sz w:val="24"/>
              </w:rPr>
            </w:pPr>
            <w:r w:rsidRPr="00B949D9">
              <w:rPr>
                <w:b/>
                <w:i/>
                <w:noProof/>
                <w:sz w:val="24"/>
              </w:rPr>
              <w:t>4</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b/>
                <w:i/>
                <w:noProof/>
                <w:sz w:val="24"/>
              </w:rPr>
            </w:pPr>
            <w:r w:rsidRPr="00B949D9">
              <w:rPr>
                <w:b/>
                <w:i/>
                <w:noProof/>
                <w:sz w:val="24"/>
              </w:rPr>
              <w:t>5</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b/>
                <w:i/>
                <w:noProof/>
                <w:sz w:val="24"/>
              </w:rPr>
            </w:pPr>
            <w:r w:rsidRPr="00B949D9">
              <w:rPr>
                <w:b/>
                <w:i/>
                <w:noProof/>
                <w:sz w:val="24"/>
              </w:rPr>
              <w:t>6</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b/>
                <w:i/>
                <w:noProof/>
                <w:sz w:val="24"/>
              </w:rPr>
            </w:pPr>
            <w:r w:rsidRPr="00B949D9">
              <w:rPr>
                <w:b/>
                <w:i/>
                <w:noProof/>
                <w:sz w:val="24"/>
              </w:rPr>
              <w:t>7</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b/>
                <w:i/>
                <w:noProof/>
                <w:sz w:val="24"/>
              </w:rPr>
            </w:pPr>
            <w:r w:rsidRPr="00B949D9">
              <w:rPr>
                <w:b/>
                <w:i/>
                <w:noProof/>
                <w:sz w:val="24"/>
              </w:rPr>
              <w:t>8</w:t>
            </w:r>
          </w:p>
        </w:tc>
      </w:tr>
      <w:tr w:rsidR="003E5CFD" w:rsidRPr="00DE2D38"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ru-RU"/>
              </w:rPr>
            </w:pPr>
            <w:r w:rsidRPr="00B949D9">
              <w:rPr>
                <w:noProof/>
                <w:sz w:val="24"/>
                <w:lang w:val="ru-RU"/>
              </w:rPr>
              <w:t>1271</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center"/>
              <w:rPr>
                <w:noProof/>
                <w:sz w:val="24"/>
              </w:rPr>
            </w:pPr>
            <w:r w:rsidRPr="00B949D9">
              <w:rPr>
                <w:noProof/>
                <w:sz w:val="24"/>
                <w:lang w:val="ru-RU"/>
              </w:rPr>
              <w:t>Будівлі сільськогосподарського призначення, лісівництва та рибного господарства</w:t>
            </w:r>
          </w:p>
          <w:p w:rsidR="003E5CFD" w:rsidRDefault="003E5CFD" w:rsidP="006D61FE">
            <w:pPr>
              <w:pStyle w:val="a3"/>
              <w:jc w:val="center"/>
              <w:rPr>
                <w:noProof/>
                <w:sz w:val="24"/>
              </w:rPr>
            </w:pPr>
            <w:r w:rsidRPr="00B949D9">
              <w:rPr>
                <w:noProof/>
                <w:sz w:val="24"/>
              </w:rPr>
              <w:t>(за винятком об’єктів нерухомості, які підпадають під дію підпункту 266.2.2 пункту 266.2 статті 266 Податкового кодексу України)</w:t>
            </w:r>
          </w:p>
          <w:p w:rsidR="003E5CFD" w:rsidRPr="002E0184" w:rsidRDefault="003E5CFD" w:rsidP="006D61FE">
            <w:pPr>
              <w:pStyle w:val="a3"/>
              <w:jc w:val="center"/>
              <w:rPr>
                <w:noProof/>
                <w:sz w:val="4"/>
                <w:szCs w:val="4"/>
              </w:rPr>
            </w:pP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ru-RU"/>
              </w:rPr>
              <w:t>1</w:t>
            </w:r>
            <w:r w:rsidRPr="00B949D9">
              <w:rPr>
                <w:noProof/>
                <w:sz w:val="24"/>
                <w:lang w:val="en-US"/>
              </w:rPr>
              <w:t>271.1</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Будівлі для тваринництва</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1271.2</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Будівлі для птахівництва</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1271.3</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Будівлі для зберігання зерна</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1271.4</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Будівлі силосні та сінажні</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1271.5</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lang w:val="ru-RU"/>
              </w:rPr>
            </w:pPr>
            <w:r w:rsidRPr="00B949D9">
              <w:rPr>
                <w:noProof/>
                <w:sz w:val="24"/>
                <w:lang w:val="ru-RU"/>
              </w:rPr>
              <w:t>Будівлі для садівництва, виноградарства та виноробства</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1271.6</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Будівлі тепличного господарства</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1271.7</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Будівлі рибного господарства</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1271.8</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en-US"/>
              </w:rPr>
              <w:t>Будівлі підприємств лісівництва та звірів</w:t>
            </w:r>
            <w:r>
              <w:rPr>
                <w:noProof/>
                <w:sz w:val="24"/>
              </w:rPr>
              <w:t>-</w:t>
            </w:r>
            <w:r w:rsidRPr="00B949D9">
              <w:rPr>
                <w:noProof/>
                <w:sz w:val="24"/>
                <w:lang w:val="en-US"/>
              </w:rPr>
              <w:t>ництва</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1271.9</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lang w:val="ru-RU"/>
              </w:rPr>
              <w:t>Будівлі сільськогосподарського призна</w:t>
            </w:r>
            <w:r>
              <w:rPr>
                <w:noProof/>
                <w:sz w:val="24"/>
              </w:rPr>
              <w:t>-</w:t>
            </w:r>
            <w:r w:rsidRPr="00B949D9">
              <w:rPr>
                <w:noProof/>
                <w:sz w:val="24"/>
                <w:lang w:val="ru-RU"/>
              </w:rPr>
              <w:t>чення інші</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015D73"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1272</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center"/>
              <w:rPr>
                <w:noProof/>
                <w:sz w:val="24"/>
              </w:rPr>
            </w:pPr>
            <w:r w:rsidRPr="00B949D9">
              <w:rPr>
                <w:noProof/>
                <w:sz w:val="24"/>
                <w:lang w:val="ru-RU"/>
              </w:rPr>
              <w:t>Будівлі для культової та релігійної діяльності</w:t>
            </w:r>
            <w:r>
              <w:rPr>
                <w:noProof/>
                <w:sz w:val="24"/>
                <w:lang w:val="ru-RU"/>
              </w:rPr>
              <w:t>²</w:t>
            </w:r>
          </w:p>
          <w:p w:rsidR="003E5CFD" w:rsidRDefault="003E5CFD" w:rsidP="006D61FE">
            <w:pPr>
              <w:pStyle w:val="a3"/>
              <w:jc w:val="center"/>
              <w:rPr>
                <w:noProof/>
                <w:sz w:val="24"/>
              </w:rPr>
            </w:pPr>
            <w:r w:rsidRPr="00B949D9">
              <w:rPr>
                <w:noProof/>
                <w:sz w:val="24"/>
              </w:rPr>
              <w:t>(</w:t>
            </w:r>
            <w:r>
              <w:rPr>
                <w:noProof/>
                <w:sz w:val="24"/>
              </w:rPr>
              <w:t>за ви</w:t>
            </w:r>
            <w:r w:rsidRPr="00B949D9">
              <w:rPr>
                <w:noProof/>
                <w:sz w:val="24"/>
              </w:rPr>
              <w:t>нятком об’єктів нерухомості, які підпадають під дію підпункту 266.2.2 пункту 266.2 статті 266 Податкового кодексу України)</w:t>
            </w:r>
          </w:p>
          <w:p w:rsidR="003E5CFD" w:rsidRPr="002E0184" w:rsidRDefault="003E5CFD" w:rsidP="006D61FE">
            <w:pPr>
              <w:pStyle w:val="a3"/>
              <w:jc w:val="center"/>
              <w:rPr>
                <w:noProof/>
                <w:sz w:val="4"/>
                <w:szCs w:val="4"/>
              </w:rPr>
            </w:pP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lang w:val="en-US"/>
              </w:rPr>
            </w:pPr>
            <w:r w:rsidRPr="00B949D9">
              <w:rPr>
                <w:noProof/>
                <w:sz w:val="24"/>
                <w:lang w:val="en-US"/>
              </w:rPr>
              <w:t>1272.1</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sz w:val="24"/>
              </w:rPr>
            </w:pPr>
            <w:r w:rsidRPr="00B949D9">
              <w:rPr>
                <w:noProof/>
                <w:sz w:val="24"/>
                <w:lang w:val="ru-RU"/>
              </w:rPr>
              <w:t>Церкви, собори, костьоли, мечеті, сина</w:t>
            </w:r>
            <w:r>
              <w:rPr>
                <w:noProof/>
                <w:sz w:val="24"/>
                <w:lang w:val="ru-RU"/>
              </w:rPr>
              <w:t>-</w:t>
            </w:r>
            <w:r w:rsidRPr="00B949D9">
              <w:rPr>
                <w:noProof/>
                <w:sz w:val="24"/>
                <w:lang w:val="ru-RU"/>
              </w:rPr>
              <w:t>гоги тощо</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1272.2</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rPr>
              <w:t xml:space="preserve">Похоронні бюро та ритуальні зали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1272.3</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jc w:val="both"/>
              <w:rPr>
                <w:noProof/>
                <w:sz w:val="24"/>
              </w:rPr>
            </w:pPr>
            <w:r w:rsidRPr="00B949D9">
              <w:rPr>
                <w:noProof/>
                <w:sz w:val="24"/>
              </w:rPr>
              <w:t>Цвинтарі та крематорії</w:t>
            </w:r>
            <w:r>
              <w:rPr>
                <w:noProof/>
                <w:sz w:val="24"/>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jc w:val="center"/>
              <w:rPr>
                <w:noProof/>
                <w:sz w:val="24"/>
              </w:rPr>
            </w:pPr>
            <w:r w:rsidRPr="00B949D9">
              <w:rPr>
                <w:noProof/>
                <w:sz w:val="24"/>
              </w:rPr>
              <w:t>0,490</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1273</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center"/>
              <w:rPr>
                <w:noProof/>
                <w:sz w:val="24"/>
              </w:rPr>
            </w:pPr>
            <w:r w:rsidRPr="00B949D9">
              <w:rPr>
                <w:noProof/>
                <w:sz w:val="24"/>
              </w:rPr>
              <w:t>Пам’ятки історичні та такі, що охороняються державою</w:t>
            </w:r>
            <w:r>
              <w:rPr>
                <w:noProof/>
                <w:sz w:val="24"/>
              </w:rPr>
              <w:t>²</w:t>
            </w:r>
          </w:p>
          <w:p w:rsidR="003E5CFD" w:rsidRDefault="003E5CFD" w:rsidP="006D61FE">
            <w:pPr>
              <w:pStyle w:val="a3"/>
              <w:spacing w:line="233" w:lineRule="auto"/>
              <w:jc w:val="center"/>
              <w:rPr>
                <w:noProof/>
                <w:sz w:val="24"/>
              </w:rPr>
            </w:pPr>
            <w:r w:rsidRPr="00B949D9">
              <w:rPr>
                <w:noProof/>
                <w:sz w:val="24"/>
              </w:rPr>
              <w:t>(за винятком об’єктів нерухомості, які підпадають під дію підпункту 266.2.2 пункту 266.2 статті 266 Податкового кодексу України)</w:t>
            </w:r>
          </w:p>
          <w:p w:rsidR="003E5CFD" w:rsidRPr="002E0184" w:rsidRDefault="003E5CFD" w:rsidP="006D61FE">
            <w:pPr>
              <w:pStyle w:val="a3"/>
              <w:spacing w:line="233" w:lineRule="auto"/>
              <w:jc w:val="center"/>
              <w:rPr>
                <w:noProof/>
                <w:sz w:val="4"/>
                <w:szCs w:val="4"/>
              </w:rPr>
            </w:pPr>
          </w:p>
        </w:tc>
      </w:tr>
      <w:tr w:rsidR="003E5CFD" w:rsidRPr="00C75981" w:rsidTr="006D61FE">
        <w:trPr>
          <w:trHeight w:val="261"/>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en-US"/>
              </w:rPr>
            </w:pPr>
            <w:r w:rsidRPr="00B949D9">
              <w:rPr>
                <w:noProof/>
                <w:sz w:val="24"/>
                <w:lang w:val="en-US"/>
              </w:rPr>
              <w:t>1273.1</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both"/>
              <w:rPr>
                <w:sz w:val="24"/>
              </w:rPr>
            </w:pPr>
            <w:r w:rsidRPr="00B949D9">
              <w:rPr>
                <w:noProof/>
                <w:sz w:val="24"/>
                <w:lang w:val="ru-RU"/>
              </w:rPr>
              <w:t>Пам’ятки історії та архітектури</w:t>
            </w:r>
            <w:r>
              <w:rPr>
                <w:noProof/>
                <w:sz w:val="24"/>
                <w:lang w:val="ru-RU"/>
              </w:rPr>
              <w:t>²</w:t>
            </w:r>
            <w:r w:rsidRPr="00B949D9">
              <w:rPr>
                <w:sz w:val="24"/>
              </w:rPr>
              <w:t xml:space="preserve">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1273.2</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both"/>
              <w:rPr>
                <w:noProof/>
                <w:sz w:val="24"/>
              </w:rPr>
            </w:pPr>
            <w:r w:rsidRPr="00B949D9">
              <w:rPr>
                <w:noProof/>
                <w:sz w:val="24"/>
              </w:rPr>
              <w:t>Археологічні розкопки, руїни та історичні місця, що охороняються державою</w:t>
            </w:r>
            <w:r>
              <w:rPr>
                <w:noProof/>
                <w:sz w:val="24"/>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1273.3</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both"/>
              <w:rPr>
                <w:noProof/>
                <w:sz w:val="24"/>
                <w:lang w:val="ru-RU"/>
              </w:rPr>
            </w:pPr>
            <w:r w:rsidRPr="00B949D9">
              <w:rPr>
                <w:noProof/>
                <w:sz w:val="24"/>
              </w:rPr>
              <w:t>Меморіали, художньо-д</w:t>
            </w:r>
            <w:r w:rsidRPr="00B949D9">
              <w:rPr>
                <w:noProof/>
                <w:sz w:val="24"/>
                <w:lang w:val="ru-RU"/>
              </w:rPr>
              <w:t>екоративні будів</w:t>
            </w:r>
            <w:r>
              <w:rPr>
                <w:noProof/>
                <w:sz w:val="24"/>
                <w:lang w:val="ru-RU"/>
              </w:rPr>
              <w:t>-</w:t>
            </w:r>
            <w:r w:rsidRPr="00B949D9">
              <w:rPr>
                <w:noProof/>
                <w:sz w:val="24"/>
                <w:lang w:val="ru-RU"/>
              </w:rPr>
              <w:t>лі, статуї</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w:t>
            </w:r>
          </w:p>
        </w:tc>
      </w:tr>
      <w:tr w:rsidR="003E5CFD" w:rsidRPr="00405620"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en-US"/>
              </w:rPr>
            </w:pPr>
            <w:r w:rsidRPr="00B949D9">
              <w:rPr>
                <w:noProof/>
                <w:sz w:val="24"/>
                <w:lang w:val="en-US"/>
              </w:rPr>
              <w:t>1274</w:t>
            </w:r>
          </w:p>
        </w:tc>
        <w:tc>
          <w:tcPr>
            <w:tcW w:w="4543" w:type="pct"/>
            <w:gridSpan w:val="7"/>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center"/>
              <w:rPr>
                <w:noProof/>
                <w:sz w:val="24"/>
                <w:lang w:val="ru-RU"/>
              </w:rPr>
            </w:pPr>
            <w:r w:rsidRPr="00B949D9">
              <w:rPr>
                <w:noProof/>
                <w:sz w:val="24"/>
                <w:lang w:val="ru-RU"/>
              </w:rPr>
              <w:t>Будівлі інші, не класифіковані раніше</w:t>
            </w:r>
            <w:r>
              <w:rPr>
                <w:noProof/>
                <w:sz w:val="24"/>
                <w:lang w:val="ru-RU"/>
              </w:rPr>
              <w:t>²</w:t>
            </w:r>
          </w:p>
          <w:p w:rsidR="003E5CFD" w:rsidRDefault="003E5CFD" w:rsidP="006D61FE">
            <w:pPr>
              <w:pStyle w:val="a3"/>
              <w:spacing w:line="233" w:lineRule="auto"/>
              <w:jc w:val="center"/>
              <w:rPr>
                <w:noProof/>
                <w:sz w:val="24"/>
              </w:rPr>
            </w:pPr>
            <w:r w:rsidRPr="00B949D9">
              <w:rPr>
                <w:noProof/>
                <w:sz w:val="24"/>
              </w:rPr>
              <w:t>(за винятком об’єктів нерухомості, які підпадають під дію підпункту 266.2.2 пункту 266.2 статті 266 Податкового кодексу України)</w:t>
            </w:r>
          </w:p>
          <w:p w:rsidR="003E5CFD" w:rsidRPr="002E0184" w:rsidRDefault="003E5CFD" w:rsidP="006D61FE">
            <w:pPr>
              <w:pStyle w:val="a3"/>
              <w:spacing w:line="233" w:lineRule="auto"/>
              <w:jc w:val="center"/>
              <w:rPr>
                <w:noProof/>
                <w:sz w:val="4"/>
                <w:szCs w:val="4"/>
              </w:rPr>
            </w:pP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en-US"/>
              </w:rPr>
            </w:pPr>
            <w:r w:rsidRPr="00B949D9">
              <w:rPr>
                <w:noProof/>
                <w:sz w:val="24"/>
                <w:lang w:val="en-US"/>
              </w:rPr>
              <w:t>1274.1</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676001" w:rsidRDefault="003E5CFD" w:rsidP="006D61FE">
            <w:pPr>
              <w:pStyle w:val="a3"/>
              <w:spacing w:line="233" w:lineRule="auto"/>
              <w:jc w:val="both"/>
              <w:rPr>
                <w:noProof/>
                <w:sz w:val="24"/>
              </w:rPr>
            </w:pPr>
            <w:r w:rsidRPr="00B949D9">
              <w:rPr>
                <w:noProof/>
                <w:sz w:val="24"/>
                <w:lang w:val="en-US"/>
              </w:rPr>
              <w:t xml:space="preserve">Казарми </w:t>
            </w:r>
            <w:r w:rsidRPr="00B949D9">
              <w:rPr>
                <w:noProof/>
                <w:sz w:val="24"/>
                <w:lang w:val="ru-RU"/>
              </w:rPr>
              <w:t xml:space="preserve">Збройних </w:t>
            </w:r>
            <w:r>
              <w:rPr>
                <w:noProof/>
                <w:sz w:val="24"/>
                <w:lang w:val="ru-RU"/>
              </w:rPr>
              <w:t>сил України²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en-US"/>
              </w:rPr>
            </w:pPr>
            <w:r w:rsidRPr="00B949D9">
              <w:rPr>
                <w:noProof/>
                <w:sz w:val="24"/>
                <w:lang w:val="en-US"/>
              </w:rPr>
              <w:t>1274.2</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both"/>
              <w:rPr>
                <w:noProof/>
                <w:sz w:val="24"/>
                <w:lang w:val="ru-RU"/>
              </w:rPr>
            </w:pPr>
            <w:r w:rsidRPr="00B949D9">
              <w:rPr>
                <w:noProof/>
                <w:sz w:val="24"/>
                <w:lang w:val="ru-RU"/>
              </w:rPr>
              <w:t>Будівлі поліцейських та пожежних служб</w:t>
            </w:r>
            <w:r>
              <w:rPr>
                <w:noProof/>
                <w:sz w:val="24"/>
                <w:lang w:val="ru-RU"/>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en-US"/>
              </w:rPr>
            </w:pPr>
            <w:r w:rsidRPr="00B949D9">
              <w:rPr>
                <w:noProof/>
                <w:sz w:val="24"/>
                <w:lang w:val="en-US"/>
              </w:rPr>
              <w:t>1274.3</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both"/>
              <w:rPr>
                <w:noProof/>
                <w:sz w:val="24"/>
              </w:rPr>
            </w:pPr>
            <w:r w:rsidRPr="00B949D9">
              <w:rPr>
                <w:noProof/>
                <w:sz w:val="24"/>
                <w:lang w:val="en-US"/>
              </w:rPr>
              <w:t>Будівлі виправних закладів, в’язниць та слідчих ізоляторів</w:t>
            </w:r>
            <w:r>
              <w:rPr>
                <w:noProof/>
                <w:sz w:val="24"/>
                <w:lang w:val="en-US"/>
              </w:rPr>
              <w:t>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ru-RU"/>
              </w:rPr>
            </w:pPr>
            <w:r w:rsidRPr="00B949D9">
              <w:rPr>
                <w:noProof/>
                <w:sz w:val="24"/>
                <w:lang w:val="ru-RU"/>
              </w:rPr>
              <w:t>-</w:t>
            </w:r>
          </w:p>
        </w:tc>
      </w:tr>
      <w:tr w:rsidR="003E5CFD" w:rsidRPr="00C75981"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en-US"/>
              </w:rPr>
            </w:pPr>
            <w:r w:rsidRPr="00B949D9">
              <w:rPr>
                <w:noProof/>
                <w:sz w:val="24"/>
                <w:lang w:val="en-US"/>
              </w:rPr>
              <w:t>1274.4</w:t>
            </w:r>
          </w:p>
        </w:tc>
        <w:tc>
          <w:tcPr>
            <w:tcW w:w="2276" w:type="pct"/>
            <w:tcBorders>
              <w:top w:val="single" w:sz="4" w:space="0" w:color="auto"/>
              <w:left w:val="single" w:sz="4" w:space="0" w:color="auto"/>
              <w:bottom w:val="single" w:sz="4" w:space="0" w:color="auto"/>
              <w:right w:val="single" w:sz="4" w:space="0" w:color="auto"/>
            </w:tcBorders>
            <w:vAlign w:val="center"/>
          </w:tcPr>
          <w:p w:rsidR="003E5CFD" w:rsidRPr="00B949D9" w:rsidRDefault="003E5CFD" w:rsidP="006D61FE">
            <w:pPr>
              <w:pStyle w:val="a3"/>
              <w:spacing w:line="233" w:lineRule="auto"/>
              <w:jc w:val="both"/>
              <w:rPr>
                <w:noProof/>
                <w:sz w:val="24"/>
                <w:lang w:val="en-US"/>
              </w:rPr>
            </w:pPr>
            <w:r w:rsidRPr="00B949D9">
              <w:rPr>
                <w:noProof/>
                <w:sz w:val="24"/>
                <w:lang w:val="en-US"/>
              </w:rPr>
              <w:t xml:space="preserve">Будівлі лазень та пралень </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0,490</w:t>
            </w:r>
          </w:p>
        </w:tc>
      </w:tr>
      <w:tr w:rsidR="003E5CFD" w:rsidRPr="00B949D9" w:rsidTr="006D61FE">
        <w:trPr>
          <w:trHeight w:val="20"/>
        </w:trPr>
        <w:tc>
          <w:tcPr>
            <w:tcW w:w="457"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lang w:val="en-US"/>
              </w:rPr>
            </w:pPr>
            <w:r w:rsidRPr="00B949D9">
              <w:rPr>
                <w:noProof/>
                <w:sz w:val="24"/>
                <w:lang w:val="en-US"/>
              </w:rPr>
              <w:t>1274.5</w:t>
            </w:r>
          </w:p>
        </w:tc>
        <w:tc>
          <w:tcPr>
            <w:tcW w:w="227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both"/>
              <w:rPr>
                <w:noProof/>
                <w:sz w:val="24"/>
                <w:lang w:val="ru-RU"/>
              </w:rPr>
            </w:pPr>
            <w:r w:rsidRPr="00B949D9">
              <w:rPr>
                <w:noProof/>
                <w:sz w:val="24"/>
                <w:lang w:val="ru-RU"/>
              </w:rPr>
              <w:t>Будівлі з облаштування населених пунктів</w:t>
            </w:r>
          </w:p>
        </w:tc>
        <w:tc>
          <w:tcPr>
            <w:tcW w:w="434"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0,510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0,500</w:t>
            </w:r>
          </w:p>
        </w:tc>
        <w:tc>
          <w:tcPr>
            <w:tcW w:w="366"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0,490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0,510</w:t>
            </w:r>
          </w:p>
        </w:tc>
        <w:tc>
          <w:tcPr>
            <w:tcW w:w="368"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0,500</w:t>
            </w:r>
          </w:p>
        </w:tc>
        <w:tc>
          <w:tcPr>
            <w:tcW w:w="365" w:type="pct"/>
            <w:tcBorders>
              <w:top w:val="single" w:sz="4" w:space="0" w:color="auto"/>
              <w:left w:val="single" w:sz="4" w:space="0" w:color="auto"/>
              <w:bottom w:val="single" w:sz="4" w:space="0" w:color="auto"/>
              <w:right w:val="single" w:sz="4" w:space="0" w:color="auto"/>
            </w:tcBorders>
          </w:tcPr>
          <w:p w:rsidR="003E5CFD" w:rsidRPr="00B949D9" w:rsidRDefault="003E5CFD" w:rsidP="006D61FE">
            <w:pPr>
              <w:pStyle w:val="a3"/>
              <w:spacing w:line="233" w:lineRule="auto"/>
              <w:jc w:val="center"/>
              <w:rPr>
                <w:noProof/>
                <w:sz w:val="24"/>
              </w:rPr>
            </w:pPr>
            <w:r w:rsidRPr="00B949D9">
              <w:rPr>
                <w:noProof/>
                <w:sz w:val="24"/>
              </w:rPr>
              <w:t>0,490</w:t>
            </w:r>
          </w:p>
        </w:tc>
      </w:tr>
    </w:tbl>
    <w:p w:rsidR="003E5CFD" w:rsidRDefault="003E5CFD" w:rsidP="003E5CFD">
      <w:pPr>
        <w:pStyle w:val="a3"/>
        <w:spacing w:line="230" w:lineRule="auto"/>
        <w:jc w:val="both"/>
        <w:rPr>
          <w:i/>
          <w:sz w:val="24"/>
        </w:rPr>
      </w:pPr>
    </w:p>
    <w:p w:rsidR="003E5CFD" w:rsidRDefault="003E5CFD" w:rsidP="003E5CFD">
      <w:pPr>
        <w:pStyle w:val="a3"/>
        <w:spacing w:line="230" w:lineRule="auto"/>
        <w:jc w:val="both"/>
        <w:rPr>
          <w:i/>
          <w:sz w:val="24"/>
        </w:rPr>
      </w:pPr>
      <w:r>
        <w:rPr>
          <w:i/>
          <w:sz w:val="24"/>
        </w:rPr>
        <w:t>Примітка:</w:t>
      </w:r>
    </w:p>
    <w:p w:rsidR="003E5CFD" w:rsidRPr="00972EEA" w:rsidRDefault="003E5CFD" w:rsidP="003E5CFD">
      <w:pPr>
        <w:pStyle w:val="a3"/>
        <w:spacing w:line="230" w:lineRule="auto"/>
        <w:ind w:firstLine="708"/>
        <w:jc w:val="both"/>
        <w:rPr>
          <w:i/>
          <w:sz w:val="24"/>
        </w:rPr>
      </w:pPr>
      <w:r>
        <w:rPr>
          <w:i/>
          <w:sz w:val="24"/>
        </w:rPr>
        <w:t>¹Класифікація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Державного комітету України по стандартизації, метрології та сертифікації від 17 серпня 2000 року  №507.</w:t>
      </w:r>
    </w:p>
    <w:p w:rsidR="003E5CFD" w:rsidRDefault="003E5CFD" w:rsidP="003E5CFD">
      <w:pPr>
        <w:pStyle w:val="a3"/>
        <w:spacing w:line="230" w:lineRule="auto"/>
        <w:ind w:firstLine="708"/>
        <w:jc w:val="both"/>
        <w:rPr>
          <w:i/>
          <w:sz w:val="24"/>
        </w:rPr>
      </w:pPr>
      <w:r>
        <w:rPr>
          <w:i/>
          <w:sz w:val="24"/>
        </w:rPr>
        <w:t>²</w:t>
      </w:r>
      <w:r w:rsidRPr="00B949D9">
        <w:rPr>
          <w:i/>
          <w:sz w:val="24"/>
        </w:rPr>
        <w:t xml:space="preserve">Згідно з підпунктом 266.4.1 пункту 266.4 статті 266 Податкового кодексу України  база </w:t>
      </w:r>
      <w:r>
        <w:rPr>
          <w:i/>
          <w:sz w:val="24"/>
        </w:rPr>
        <w:t xml:space="preserve"> </w:t>
      </w:r>
      <w:r w:rsidRPr="00B949D9">
        <w:rPr>
          <w:i/>
          <w:sz w:val="24"/>
        </w:rPr>
        <w:t xml:space="preserve">оподаткування </w:t>
      </w:r>
      <w:r>
        <w:rPr>
          <w:i/>
          <w:sz w:val="24"/>
        </w:rPr>
        <w:t xml:space="preserve"> </w:t>
      </w:r>
      <w:r w:rsidRPr="00B949D9">
        <w:rPr>
          <w:i/>
          <w:sz w:val="24"/>
        </w:rPr>
        <w:t>об’єкта</w:t>
      </w:r>
      <w:r>
        <w:rPr>
          <w:i/>
          <w:sz w:val="24"/>
        </w:rPr>
        <w:t xml:space="preserve"> </w:t>
      </w:r>
      <w:r w:rsidRPr="00B949D9">
        <w:rPr>
          <w:i/>
          <w:sz w:val="24"/>
        </w:rPr>
        <w:t>/</w:t>
      </w:r>
      <w:r>
        <w:rPr>
          <w:i/>
          <w:sz w:val="24"/>
        </w:rPr>
        <w:t xml:space="preserve"> </w:t>
      </w:r>
      <w:r w:rsidRPr="00B949D9">
        <w:rPr>
          <w:i/>
          <w:sz w:val="24"/>
        </w:rPr>
        <w:t xml:space="preserve">об’єктів </w:t>
      </w:r>
      <w:r>
        <w:rPr>
          <w:i/>
          <w:sz w:val="24"/>
        </w:rPr>
        <w:t xml:space="preserve"> </w:t>
      </w:r>
      <w:r w:rsidRPr="00B949D9">
        <w:rPr>
          <w:i/>
          <w:sz w:val="24"/>
        </w:rPr>
        <w:t xml:space="preserve">житлової </w:t>
      </w:r>
      <w:r>
        <w:rPr>
          <w:i/>
          <w:sz w:val="24"/>
        </w:rPr>
        <w:t xml:space="preserve"> </w:t>
      </w:r>
      <w:r w:rsidRPr="00B949D9">
        <w:rPr>
          <w:i/>
          <w:sz w:val="24"/>
        </w:rPr>
        <w:t xml:space="preserve">нерухомості, у тому числі їх часток, що перебувають у власності фізичної особи платника податку, зменшується: </w:t>
      </w:r>
    </w:p>
    <w:p w:rsidR="003E5CFD" w:rsidRDefault="003E5CFD" w:rsidP="003E5CFD">
      <w:pPr>
        <w:pStyle w:val="a3"/>
        <w:spacing w:line="230" w:lineRule="auto"/>
        <w:ind w:firstLine="708"/>
        <w:jc w:val="right"/>
        <w:rPr>
          <w:i/>
          <w:sz w:val="24"/>
          <w:lang w:val="ru-RU"/>
        </w:rPr>
      </w:pPr>
      <w:r>
        <w:rPr>
          <w:i/>
          <w:sz w:val="24"/>
        </w:rPr>
        <w:t>Продовження додатка 1</w:t>
      </w:r>
    </w:p>
    <w:p w:rsidR="003E5CFD" w:rsidRPr="00B949D9" w:rsidRDefault="003E5CFD" w:rsidP="003E5CFD">
      <w:pPr>
        <w:pStyle w:val="a3"/>
        <w:spacing w:line="233" w:lineRule="auto"/>
        <w:ind w:firstLine="708"/>
        <w:jc w:val="both"/>
        <w:rPr>
          <w:i/>
          <w:sz w:val="24"/>
        </w:rPr>
      </w:pPr>
      <w:r w:rsidRPr="00B949D9">
        <w:rPr>
          <w:i/>
          <w:sz w:val="24"/>
        </w:rPr>
        <w:lastRenderedPageBreak/>
        <w:t xml:space="preserve">- для квартири/квартир незалежно від їх кількості на </w:t>
      </w:r>
      <w:smartTag w:uri="urn:schemas-microsoft-com:office:smarttags" w:element="metricconverter">
        <w:smartTagPr>
          <w:attr w:name="ProductID" w:val="60 кв. метрів"/>
        </w:smartTagPr>
        <w:r w:rsidRPr="00B949D9">
          <w:rPr>
            <w:i/>
            <w:sz w:val="24"/>
          </w:rPr>
          <w:t>60 кв. метрів</w:t>
        </w:r>
      </w:smartTag>
      <w:r w:rsidRPr="00B949D9">
        <w:rPr>
          <w:i/>
          <w:sz w:val="24"/>
        </w:rPr>
        <w:t xml:space="preserve">; </w:t>
      </w:r>
    </w:p>
    <w:p w:rsidR="003E5CFD" w:rsidRPr="00B949D9" w:rsidRDefault="003E5CFD" w:rsidP="003E5CFD">
      <w:pPr>
        <w:pStyle w:val="a3"/>
        <w:spacing w:line="233" w:lineRule="auto"/>
        <w:ind w:firstLine="708"/>
        <w:jc w:val="both"/>
        <w:rPr>
          <w:i/>
          <w:sz w:val="24"/>
          <w:lang w:val="ru-RU"/>
        </w:rPr>
      </w:pPr>
      <w:r w:rsidRPr="00B949D9">
        <w:rPr>
          <w:i/>
          <w:sz w:val="24"/>
        </w:rPr>
        <w:t xml:space="preserve">- для житлового будинку/будинків незалежно від їх кількості на </w:t>
      </w:r>
      <w:smartTag w:uri="urn:schemas-microsoft-com:office:smarttags" w:element="metricconverter">
        <w:smartTagPr>
          <w:attr w:name="ProductID" w:val="120 кв. метрів"/>
        </w:smartTagPr>
        <w:r w:rsidRPr="00B949D9">
          <w:rPr>
            <w:i/>
            <w:sz w:val="24"/>
          </w:rPr>
          <w:t>120 кв. метрів</w:t>
        </w:r>
      </w:smartTag>
      <w:r w:rsidRPr="00B949D9">
        <w:rPr>
          <w:i/>
          <w:sz w:val="24"/>
        </w:rPr>
        <w:t>;</w:t>
      </w:r>
    </w:p>
    <w:p w:rsidR="003E5CFD" w:rsidRDefault="003E5CFD" w:rsidP="003E5CFD">
      <w:pPr>
        <w:pStyle w:val="a3"/>
        <w:spacing w:line="233" w:lineRule="auto"/>
        <w:ind w:firstLine="708"/>
        <w:jc w:val="both"/>
        <w:rPr>
          <w:i/>
          <w:sz w:val="24"/>
        </w:rPr>
      </w:pPr>
      <w:r w:rsidRPr="00B949D9">
        <w:rPr>
          <w:i/>
          <w:sz w:val="24"/>
        </w:rPr>
        <w:t xml:space="preserve">- для </w:t>
      </w:r>
      <w:r>
        <w:rPr>
          <w:i/>
          <w:sz w:val="24"/>
        </w:rPr>
        <w:t xml:space="preserve"> </w:t>
      </w:r>
      <w:r w:rsidRPr="00B949D9">
        <w:rPr>
          <w:i/>
          <w:sz w:val="24"/>
        </w:rPr>
        <w:t xml:space="preserve">різних </w:t>
      </w:r>
      <w:r>
        <w:rPr>
          <w:i/>
          <w:sz w:val="24"/>
        </w:rPr>
        <w:t xml:space="preserve"> </w:t>
      </w:r>
      <w:r w:rsidRPr="00B949D9">
        <w:rPr>
          <w:i/>
          <w:sz w:val="24"/>
        </w:rPr>
        <w:t xml:space="preserve">типів </w:t>
      </w:r>
      <w:r>
        <w:rPr>
          <w:i/>
          <w:sz w:val="24"/>
        </w:rPr>
        <w:t xml:space="preserve"> </w:t>
      </w:r>
      <w:r w:rsidRPr="00B949D9">
        <w:rPr>
          <w:i/>
          <w:sz w:val="24"/>
        </w:rPr>
        <w:t xml:space="preserve">об’єктів </w:t>
      </w:r>
      <w:r>
        <w:rPr>
          <w:i/>
          <w:sz w:val="24"/>
        </w:rPr>
        <w:t xml:space="preserve"> </w:t>
      </w:r>
      <w:r w:rsidRPr="00B949D9">
        <w:rPr>
          <w:i/>
          <w:sz w:val="24"/>
        </w:rPr>
        <w:t xml:space="preserve">житлової </w:t>
      </w:r>
      <w:r>
        <w:rPr>
          <w:i/>
          <w:sz w:val="24"/>
        </w:rPr>
        <w:t xml:space="preserve"> </w:t>
      </w:r>
      <w:r w:rsidRPr="00B949D9">
        <w:rPr>
          <w:i/>
          <w:sz w:val="24"/>
        </w:rPr>
        <w:t xml:space="preserve">нерухомості, </w:t>
      </w:r>
      <w:r>
        <w:rPr>
          <w:i/>
          <w:sz w:val="24"/>
        </w:rPr>
        <w:t xml:space="preserve"> </w:t>
      </w:r>
      <w:r w:rsidRPr="00B949D9">
        <w:rPr>
          <w:i/>
          <w:sz w:val="24"/>
        </w:rPr>
        <w:t>у</w:t>
      </w:r>
      <w:r>
        <w:rPr>
          <w:i/>
          <w:sz w:val="24"/>
        </w:rPr>
        <w:t xml:space="preserve"> </w:t>
      </w:r>
      <w:r w:rsidRPr="00B949D9">
        <w:rPr>
          <w:i/>
          <w:sz w:val="24"/>
        </w:rPr>
        <w:t xml:space="preserve"> тому </w:t>
      </w:r>
      <w:r>
        <w:rPr>
          <w:i/>
          <w:sz w:val="24"/>
        </w:rPr>
        <w:t xml:space="preserve"> </w:t>
      </w:r>
      <w:r w:rsidRPr="00B949D9">
        <w:rPr>
          <w:i/>
          <w:sz w:val="24"/>
        </w:rPr>
        <w:t xml:space="preserve">числі </w:t>
      </w:r>
      <w:r>
        <w:rPr>
          <w:i/>
          <w:sz w:val="24"/>
        </w:rPr>
        <w:t xml:space="preserve"> </w:t>
      </w:r>
      <w:r w:rsidRPr="00B949D9">
        <w:rPr>
          <w:i/>
          <w:sz w:val="24"/>
        </w:rPr>
        <w:t xml:space="preserve">їх часток (у разі </w:t>
      </w:r>
    </w:p>
    <w:p w:rsidR="003E5CFD" w:rsidRPr="00B949D9" w:rsidRDefault="003E5CFD" w:rsidP="003E5CFD">
      <w:pPr>
        <w:pStyle w:val="a3"/>
        <w:spacing w:line="233" w:lineRule="auto"/>
        <w:jc w:val="both"/>
        <w:rPr>
          <w:i/>
          <w:sz w:val="24"/>
        </w:rPr>
      </w:pPr>
      <w:r w:rsidRPr="00B949D9">
        <w:rPr>
          <w:i/>
          <w:sz w:val="24"/>
        </w:rPr>
        <w:t xml:space="preserve">одночасного перебування у власності платника податку квартири/квартир та житлового будинку/будинків, у тому числі їх часток) на </w:t>
      </w:r>
      <w:smartTag w:uri="urn:schemas-microsoft-com:office:smarttags" w:element="metricconverter">
        <w:smartTagPr>
          <w:attr w:name="ProductID" w:val="180 кв. метрів"/>
        </w:smartTagPr>
        <w:r w:rsidRPr="00B949D9">
          <w:rPr>
            <w:i/>
            <w:sz w:val="24"/>
          </w:rPr>
          <w:t>180</w:t>
        </w:r>
        <w:r w:rsidRPr="00B949D9">
          <w:rPr>
            <w:i/>
            <w:sz w:val="24"/>
            <w:lang w:val="ru-RU"/>
          </w:rPr>
          <w:t xml:space="preserve"> </w:t>
        </w:r>
        <w:r w:rsidRPr="00B949D9">
          <w:rPr>
            <w:i/>
            <w:sz w:val="24"/>
          </w:rPr>
          <w:t>кв. метрів</w:t>
        </w:r>
      </w:smartTag>
      <w:r w:rsidRPr="00B949D9">
        <w:rPr>
          <w:i/>
          <w:sz w:val="24"/>
        </w:rPr>
        <w:t>.</w:t>
      </w:r>
    </w:p>
    <w:p w:rsidR="003E5CFD" w:rsidRPr="00B949D9" w:rsidRDefault="003E5CFD" w:rsidP="003E5CFD">
      <w:pPr>
        <w:pStyle w:val="a3"/>
        <w:spacing w:line="233" w:lineRule="auto"/>
        <w:ind w:firstLine="708"/>
        <w:jc w:val="both"/>
        <w:rPr>
          <w:i/>
          <w:sz w:val="24"/>
        </w:rPr>
      </w:pPr>
      <w:r w:rsidRPr="00B949D9">
        <w:rPr>
          <w:i/>
          <w:sz w:val="24"/>
        </w:rPr>
        <w:t>Таке зменшення надається один раз за кожний базовий податковий (звітний) період (рік).</w:t>
      </w:r>
    </w:p>
    <w:p w:rsidR="003E5CFD" w:rsidRPr="00B949D9" w:rsidRDefault="003E5CFD" w:rsidP="003E5CFD">
      <w:pPr>
        <w:pStyle w:val="a3"/>
        <w:spacing w:line="233" w:lineRule="auto"/>
        <w:ind w:firstLine="708"/>
        <w:jc w:val="both"/>
        <w:rPr>
          <w:i/>
          <w:sz w:val="24"/>
        </w:rPr>
      </w:pPr>
      <w:r>
        <w:rPr>
          <w:i/>
          <w:sz w:val="24"/>
        </w:rPr>
        <w:t>Не є об’єктами</w:t>
      </w:r>
      <w:r w:rsidRPr="00B949D9">
        <w:rPr>
          <w:i/>
          <w:sz w:val="24"/>
        </w:rPr>
        <w:t xml:space="preserve"> оподаткув</w:t>
      </w:r>
      <w:r>
        <w:rPr>
          <w:i/>
          <w:sz w:val="24"/>
        </w:rPr>
        <w:t>ання об’єкти нерухомості, у тому числі їх частки, визначені п</w:t>
      </w:r>
      <w:r w:rsidRPr="00B949D9">
        <w:rPr>
          <w:i/>
          <w:sz w:val="24"/>
        </w:rPr>
        <w:t>ідпунктом 266.2.2 пункту 266.2 статті 266 Податкового кодексу України</w:t>
      </w:r>
      <w:bookmarkStart w:id="0" w:name="n11790"/>
      <w:bookmarkEnd w:id="0"/>
      <w:r>
        <w:rPr>
          <w:i/>
          <w:sz w:val="24"/>
        </w:rPr>
        <w:t>:</w:t>
      </w:r>
      <w:r w:rsidRPr="00B949D9">
        <w:rPr>
          <w:i/>
          <w:sz w:val="24"/>
        </w:rPr>
        <w:t xml:space="preserve"> </w:t>
      </w:r>
    </w:p>
    <w:p w:rsidR="003E5CFD" w:rsidRPr="00B949D9" w:rsidRDefault="003E5CFD" w:rsidP="003E5CFD">
      <w:pPr>
        <w:pStyle w:val="a3"/>
        <w:spacing w:line="233" w:lineRule="auto"/>
        <w:ind w:firstLine="708"/>
        <w:jc w:val="both"/>
        <w:rPr>
          <w:i/>
          <w:sz w:val="24"/>
        </w:rPr>
      </w:pPr>
      <w:bookmarkStart w:id="1" w:name="n11791"/>
      <w:bookmarkEnd w:id="1"/>
      <w:r>
        <w:rPr>
          <w:i/>
          <w:sz w:val="24"/>
        </w:rPr>
        <w:t>-</w:t>
      </w:r>
      <w:r w:rsidRPr="00B949D9">
        <w:rPr>
          <w:i/>
          <w:sz w:val="24"/>
        </w:rPr>
        <w:t xml:space="preserve">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w:t>
      </w:r>
      <w:r>
        <w:rPr>
          <w:i/>
          <w:sz w:val="24"/>
        </w:rPr>
        <w:t xml:space="preserve">, </w:t>
      </w:r>
      <w:r w:rsidRPr="00B949D9">
        <w:rPr>
          <w:i/>
          <w:sz w:val="24"/>
        </w:rPr>
        <w:t xml:space="preserve">що повністю утримуються за рахунок відповідного державного бюджету чи місцевого бюджету </w:t>
      </w:r>
      <w:r>
        <w:rPr>
          <w:i/>
          <w:sz w:val="24"/>
        </w:rPr>
        <w:t>та</w:t>
      </w:r>
      <w:r w:rsidRPr="00B949D9">
        <w:rPr>
          <w:i/>
          <w:sz w:val="24"/>
        </w:rPr>
        <w:t xml:space="preserve"> є неприбутковими</w:t>
      </w:r>
      <w:r>
        <w:rPr>
          <w:i/>
          <w:sz w:val="24"/>
        </w:rPr>
        <w:t xml:space="preserve"> </w:t>
      </w:r>
      <w:r w:rsidRPr="00B949D9">
        <w:rPr>
          <w:i/>
          <w:sz w:val="24"/>
        </w:rPr>
        <w:t xml:space="preserve">(їх спільній власності); </w:t>
      </w:r>
    </w:p>
    <w:p w:rsidR="003E5CFD" w:rsidRPr="00B949D9" w:rsidRDefault="003E5CFD" w:rsidP="003E5CFD">
      <w:pPr>
        <w:pStyle w:val="a3"/>
        <w:spacing w:line="233" w:lineRule="auto"/>
        <w:ind w:firstLine="708"/>
        <w:jc w:val="both"/>
        <w:rPr>
          <w:i/>
          <w:sz w:val="24"/>
        </w:rPr>
      </w:pPr>
      <w:bookmarkStart w:id="2" w:name="n11792"/>
      <w:bookmarkEnd w:id="2"/>
      <w:r>
        <w:rPr>
          <w:i/>
          <w:sz w:val="24"/>
        </w:rPr>
        <w:t>-</w:t>
      </w:r>
      <w:r w:rsidRPr="00B949D9">
        <w:rPr>
          <w:i/>
          <w:sz w:val="24"/>
        </w:rPr>
        <w:t xml:space="preserve"> об’єкти житлової та нежитлової нерухомості, розташовані в зонах відчуження та безумовного (обов’язкового) відселення, визначені законом, </w:t>
      </w:r>
      <w:r>
        <w:rPr>
          <w:i/>
          <w:sz w:val="24"/>
        </w:rPr>
        <w:t>у</w:t>
      </w:r>
      <w:r w:rsidRPr="00B949D9">
        <w:rPr>
          <w:i/>
          <w:sz w:val="24"/>
        </w:rPr>
        <w:t xml:space="preserve"> тому числі їх частки;</w:t>
      </w:r>
    </w:p>
    <w:p w:rsidR="003E5CFD" w:rsidRPr="00B949D9" w:rsidRDefault="003E5CFD" w:rsidP="003E5CFD">
      <w:pPr>
        <w:pStyle w:val="a3"/>
        <w:spacing w:line="233" w:lineRule="auto"/>
        <w:ind w:firstLine="708"/>
        <w:jc w:val="both"/>
        <w:rPr>
          <w:i/>
          <w:sz w:val="24"/>
        </w:rPr>
      </w:pPr>
      <w:bookmarkStart w:id="3" w:name="n11793"/>
      <w:bookmarkEnd w:id="3"/>
      <w:r>
        <w:rPr>
          <w:i/>
          <w:sz w:val="24"/>
        </w:rPr>
        <w:t>-</w:t>
      </w:r>
      <w:r w:rsidRPr="00B949D9">
        <w:rPr>
          <w:i/>
          <w:sz w:val="24"/>
        </w:rPr>
        <w:t xml:space="preserve"> будівлі дитячих будинків сімейного типу;</w:t>
      </w:r>
    </w:p>
    <w:p w:rsidR="003E5CFD" w:rsidRPr="00B949D9" w:rsidRDefault="003E5CFD" w:rsidP="003E5CFD">
      <w:pPr>
        <w:pStyle w:val="a3"/>
        <w:spacing w:line="233" w:lineRule="auto"/>
        <w:ind w:firstLine="708"/>
        <w:jc w:val="both"/>
        <w:rPr>
          <w:i/>
          <w:sz w:val="24"/>
        </w:rPr>
      </w:pPr>
      <w:bookmarkStart w:id="4" w:name="n11794"/>
      <w:bookmarkEnd w:id="4"/>
      <w:r>
        <w:rPr>
          <w:i/>
          <w:sz w:val="24"/>
        </w:rPr>
        <w:t>-</w:t>
      </w:r>
      <w:r w:rsidRPr="00B949D9">
        <w:rPr>
          <w:i/>
          <w:sz w:val="24"/>
        </w:rPr>
        <w:t xml:space="preserve"> гуртожитки;</w:t>
      </w:r>
    </w:p>
    <w:p w:rsidR="003E5CFD" w:rsidRPr="00B949D9" w:rsidRDefault="003E5CFD" w:rsidP="003E5CFD">
      <w:pPr>
        <w:pStyle w:val="a3"/>
        <w:spacing w:line="233" w:lineRule="auto"/>
        <w:ind w:firstLine="708"/>
        <w:jc w:val="both"/>
        <w:rPr>
          <w:i/>
          <w:sz w:val="24"/>
        </w:rPr>
      </w:pPr>
      <w:bookmarkStart w:id="5" w:name="n11795"/>
      <w:bookmarkEnd w:id="5"/>
      <w:r>
        <w:rPr>
          <w:i/>
          <w:sz w:val="24"/>
        </w:rPr>
        <w:t>-</w:t>
      </w:r>
      <w:r w:rsidRPr="00B949D9">
        <w:rPr>
          <w:i/>
          <w:sz w:val="24"/>
        </w:rPr>
        <w:t xml:space="preserve"> житлова нерухомість</w:t>
      </w:r>
      <w:r>
        <w:rPr>
          <w:i/>
          <w:sz w:val="24"/>
        </w:rPr>
        <w:t>,</w:t>
      </w:r>
      <w:r w:rsidRPr="00B949D9">
        <w:rPr>
          <w:i/>
          <w:sz w:val="24"/>
        </w:rPr>
        <w:t xml:space="preserve">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3E5CFD" w:rsidRPr="00B949D9" w:rsidRDefault="003E5CFD" w:rsidP="003E5CFD">
      <w:pPr>
        <w:pStyle w:val="a3"/>
        <w:spacing w:line="233" w:lineRule="auto"/>
        <w:ind w:firstLine="708"/>
        <w:jc w:val="both"/>
        <w:rPr>
          <w:i/>
          <w:sz w:val="24"/>
        </w:rPr>
      </w:pPr>
      <w:bookmarkStart w:id="6" w:name="n12915"/>
      <w:bookmarkStart w:id="7" w:name="n11796"/>
      <w:bookmarkEnd w:id="6"/>
      <w:bookmarkEnd w:id="7"/>
      <w:r>
        <w:rPr>
          <w:i/>
          <w:sz w:val="24"/>
        </w:rPr>
        <w:t>-</w:t>
      </w:r>
      <w:r w:rsidRPr="00B949D9">
        <w:rPr>
          <w:i/>
          <w:sz w:val="24"/>
        </w:rPr>
        <w:t xml:space="preserve"> об’єкти житлової нерухомості, </w:t>
      </w:r>
      <w:r>
        <w:rPr>
          <w:i/>
          <w:sz w:val="24"/>
        </w:rPr>
        <w:t>у</w:t>
      </w:r>
      <w:r w:rsidRPr="00B949D9">
        <w:rPr>
          <w:i/>
          <w:sz w:val="24"/>
        </w:rPr>
        <w:t xml:space="preserve"> тому числі їх частки, що належать дітям-сиротам, дітям, позбавленим батьківського піклування, та особам з їх числа, визнаним так</w:t>
      </w:r>
      <w:r>
        <w:rPr>
          <w:i/>
          <w:sz w:val="24"/>
        </w:rPr>
        <w:t xml:space="preserve">ими відповідно до закону, дітям з </w:t>
      </w:r>
      <w:r w:rsidRPr="00B949D9">
        <w:rPr>
          <w:i/>
          <w:sz w:val="24"/>
        </w:rPr>
        <w:t>інвалід</w:t>
      </w:r>
      <w:r>
        <w:rPr>
          <w:i/>
          <w:sz w:val="24"/>
        </w:rPr>
        <w:t>ністю</w:t>
      </w:r>
      <w:r w:rsidRPr="00B949D9">
        <w:rPr>
          <w:i/>
          <w:sz w:val="24"/>
        </w:rPr>
        <w:t xml:space="preserve">, які виховуються одинокими матерями (батьками), але не більше одного такого об’єкта на дитину; </w:t>
      </w:r>
    </w:p>
    <w:p w:rsidR="005B16E7" w:rsidRPr="005B16E7" w:rsidRDefault="005B16E7" w:rsidP="005B16E7">
      <w:pPr>
        <w:pStyle w:val="StyleZakonu"/>
        <w:spacing w:after="0" w:line="233" w:lineRule="auto"/>
        <w:ind w:firstLine="720"/>
        <w:rPr>
          <w:i/>
          <w:sz w:val="24"/>
          <w:szCs w:val="24"/>
        </w:rPr>
      </w:pPr>
      <w:bookmarkStart w:id="8" w:name="n11797"/>
      <w:bookmarkEnd w:id="8"/>
      <w:r w:rsidRPr="005B16E7">
        <w:rPr>
          <w:i/>
          <w:sz w:val="24"/>
          <w:szCs w:val="24"/>
        </w:rPr>
        <w:t>- 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і на ринках;</w:t>
      </w:r>
    </w:p>
    <w:p w:rsidR="005B16E7" w:rsidRPr="005B16E7" w:rsidRDefault="005B16E7" w:rsidP="005B16E7">
      <w:pPr>
        <w:pStyle w:val="StyleZakonu"/>
        <w:spacing w:after="0" w:line="233" w:lineRule="auto"/>
        <w:ind w:firstLine="708"/>
        <w:rPr>
          <w:i/>
          <w:sz w:val="24"/>
          <w:szCs w:val="24"/>
        </w:rPr>
      </w:pPr>
      <w:r w:rsidRPr="005B16E7">
        <w:rPr>
          <w:i/>
          <w:sz w:val="24"/>
          <w:szCs w:val="24"/>
        </w:rPr>
        <w:t>- будівлі промисловості, віднесені до групи «Будівлі промислові та склади» (код 125) Державного класифікатора будівель та споруд ДК 018-2000, що використовуються за призначенням у господарській діяльності суб’єктів господарювання, основна діяльність яких класифікується в секціях B-F КВЕД ДК 009:2010, та не здаються їх власниками в оренду, лізинг, позичку;</w:t>
      </w:r>
    </w:p>
    <w:p w:rsidR="003E5CFD" w:rsidRPr="00512B16" w:rsidRDefault="003E5CFD" w:rsidP="003E5CFD">
      <w:pPr>
        <w:pStyle w:val="a3"/>
        <w:spacing w:line="233" w:lineRule="auto"/>
        <w:ind w:firstLine="708"/>
        <w:jc w:val="both"/>
        <w:rPr>
          <w:i/>
          <w:sz w:val="24"/>
        </w:rPr>
      </w:pPr>
      <w:bookmarkStart w:id="9" w:name="n11799"/>
      <w:bookmarkEnd w:id="9"/>
      <w:r>
        <w:rPr>
          <w:i/>
          <w:sz w:val="24"/>
        </w:rPr>
        <w:t>-</w:t>
      </w:r>
      <w:r w:rsidRPr="00B949D9">
        <w:rPr>
          <w:i/>
          <w:sz w:val="24"/>
        </w:rPr>
        <w:t xml:space="preserve"> </w:t>
      </w:r>
      <w:r w:rsidRPr="00512B16">
        <w:rPr>
          <w:i/>
          <w:color w:val="000000"/>
          <w:sz w:val="24"/>
          <w:shd w:val="clear" w:color="auto" w:fill="FFFFFF"/>
        </w:rPr>
        <w:t>будівлі,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w:t>
      </w:r>
      <w:r>
        <w:rPr>
          <w:i/>
          <w:color w:val="000000"/>
          <w:sz w:val="24"/>
          <w:shd w:val="clear" w:color="auto" w:fill="FFFFFF"/>
        </w:rPr>
        <w:t xml:space="preserve">              </w:t>
      </w:r>
      <w:hyperlink r:id="rId11" w:tgtFrame="_blank" w:history="1">
        <w:r w:rsidRPr="00827618">
          <w:rPr>
            <w:rStyle w:val="a5"/>
            <w:i/>
            <w:sz w:val="24"/>
            <w:shd w:val="clear" w:color="auto" w:fill="FFFFFF"/>
          </w:rPr>
          <w:t>ДК 018-2000</w:t>
        </w:r>
      </w:hyperlink>
      <w:r w:rsidRPr="00827618">
        <w:rPr>
          <w:i/>
          <w:sz w:val="24"/>
          <w:shd w:val="clear" w:color="auto" w:fill="FFFFFF"/>
        </w:rPr>
        <w:t xml:space="preserve">, </w:t>
      </w:r>
      <w:r w:rsidRPr="00512B16">
        <w:rPr>
          <w:i/>
          <w:color w:val="000000"/>
          <w:sz w:val="24"/>
          <w:shd w:val="clear" w:color="auto" w:fill="FFFFFF"/>
        </w:rPr>
        <w:t>та не здаються їх власниками в оренду, лізинг, позичку</w:t>
      </w:r>
      <w:r w:rsidRPr="00512B16">
        <w:rPr>
          <w:i/>
          <w:sz w:val="24"/>
        </w:rPr>
        <w:t>;</w:t>
      </w:r>
    </w:p>
    <w:p w:rsidR="003E5CFD" w:rsidRPr="00B949D9" w:rsidRDefault="003E5CFD" w:rsidP="003E5CFD">
      <w:pPr>
        <w:pStyle w:val="a3"/>
        <w:spacing w:line="233" w:lineRule="auto"/>
        <w:ind w:firstLine="708"/>
        <w:jc w:val="both"/>
        <w:rPr>
          <w:i/>
          <w:sz w:val="24"/>
        </w:rPr>
      </w:pPr>
      <w:bookmarkStart w:id="10" w:name="n11800"/>
      <w:bookmarkEnd w:id="10"/>
      <w:r>
        <w:rPr>
          <w:i/>
          <w:sz w:val="24"/>
        </w:rPr>
        <w:t>-</w:t>
      </w:r>
      <w:r w:rsidRPr="00B949D9">
        <w:rPr>
          <w:i/>
          <w:sz w:val="24"/>
        </w:rPr>
        <w:t xml:space="preserve"> об’єкти житлової та нежитлової нерухомості, які перебувають у власності громадських організацій </w:t>
      </w:r>
      <w:r>
        <w:rPr>
          <w:i/>
          <w:sz w:val="24"/>
        </w:rPr>
        <w:t xml:space="preserve">осіб з </w:t>
      </w:r>
      <w:r w:rsidRPr="00B949D9">
        <w:rPr>
          <w:i/>
          <w:sz w:val="24"/>
        </w:rPr>
        <w:t>інвалід</w:t>
      </w:r>
      <w:r>
        <w:rPr>
          <w:i/>
          <w:sz w:val="24"/>
        </w:rPr>
        <w:t>ністю</w:t>
      </w:r>
      <w:r w:rsidRPr="00B949D9">
        <w:rPr>
          <w:i/>
          <w:sz w:val="24"/>
        </w:rPr>
        <w:t xml:space="preserve"> та їх підприємств;</w:t>
      </w:r>
    </w:p>
    <w:p w:rsidR="003E5CFD" w:rsidRPr="00B949D9" w:rsidRDefault="003E5CFD" w:rsidP="003E5CFD">
      <w:pPr>
        <w:pStyle w:val="a3"/>
        <w:spacing w:line="233" w:lineRule="auto"/>
        <w:ind w:firstLine="708"/>
        <w:jc w:val="both"/>
        <w:rPr>
          <w:i/>
          <w:sz w:val="24"/>
        </w:rPr>
      </w:pPr>
      <w:bookmarkStart w:id="11" w:name="n12368"/>
      <w:bookmarkEnd w:id="11"/>
      <w:r>
        <w:rPr>
          <w:i/>
          <w:sz w:val="24"/>
        </w:rPr>
        <w:t>-</w:t>
      </w:r>
      <w:r w:rsidRPr="00B949D9">
        <w:rPr>
          <w:i/>
          <w:sz w:val="24"/>
        </w:rPr>
        <w:t xml:space="preserve"> об’єкти нерухомості, що перебувають у власності релігійних організацій, статути (положення) яких зареєстровано </w:t>
      </w:r>
      <w:r>
        <w:rPr>
          <w:i/>
          <w:sz w:val="24"/>
        </w:rPr>
        <w:t>в</w:t>
      </w:r>
      <w:r w:rsidRPr="00B949D9">
        <w:rPr>
          <w:i/>
          <w:sz w:val="24"/>
        </w:rPr>
        <w:t xml:space="preserve"> </w:t>
      </w:r>
      <w:r>
        <w:rPr>
          <w:i/>
          <w:sz w:val="24"/>
        </w:rPr>
        <w:t>у</w:t>
      </w:r>
      <w:r w:rsidRPr="00B949D9">
        <w:rPr>
          <w:i/>
          <w:sz w:val="24"/>
        </w:rPr>
        <w:t xml:space="preserve">становленому законом порядку, та використовуються </w:t>
      </w:r>
      <w:r>
        <w:rPr>
          <w:i/>
          <w:sz w:val="24"/>
        </w:rPr>
        <w:t>виключно для забезпечення їх</w:t>
      </w:r>
      <w:r w:rsidRPr="00B949D9">
        <w:rPr>
          <w:i/>
          <w:sz w:val="24"/>
        </w:rPr>
        <w:t xml:space="preserve"> статутної діяльності, включаючи ті, </w:t>
      </w:r>
      <w:r>
        <w:rPr>
          <w:i/>
          <w:sz w:val="24"/>
        </w:rPr>
        <w:t>у</w:t>
      </w:r>
      <w:r w:rsidRPr="00B949D9">
        <w:rPr>
          <w:i/>
          <w:sz w:val="24"/>
        </w:rPr>
        <w:t xml:space="preserve"> яких здійснюють діяльність засновані такими релігійними організаціями добродійні заклади (притулки, інтернати, лікарні тощо), крім об’єктів нерухомості, </w:t>
      </w:r>
      <w:r>
        <w:rPr>
          <w:i/>
          <w:sz w:val="24"/>
        </w:rPr>
        <w:t>у</w:t>
      </w:r>
      <w:r w:rsidRPr="00B949D9">
        <w:rPr>
          <w:i/>
          <w:sz w:val="24"/>
        </w:rPr>
        <w:t xml:space="preserve"> яких здійснюється виробнича та/або господарська діяльність;</w:t>
      </w:r>
    </w:p>
    <w:p w:rsidR="003E5CFD" w:rsidRPr="00B949D9" w:rsidRDefault="003E5CFD" w:rsidP="003E5CFD">
      <w:pPr>
        <w:pStyle w:val="a3"/>
        <w:spacing w:line="233" w:lineRule="auto"/>
        <w:ind w:firstLine="709"/>
        <w:jc w:val="both"/>
        <w:rPr>
          <w:i/>
          <w:sz w:val="24"/>
        </w:rPr>
      </w:pPr>
      <w:bookmarkStart w:id="12" w:name="n12367"/>
      <w:bookmarkStart w:id="13" w:name="n12484"/>
      <w:bookmarkEnd w:id="12"/>
      <w:bookmarkEnd w:id="13"/>
      <w:r>
        <w:rPr>
          <w:i/>
          <w:sz w:val="24"/>
        </w:rPr>
        <w:t>-</w:t>
      </w:r>
      <w:r w:rsidRPr="00B949D9">
        <w:rPr>
          <w:i/>
          <w:sz w:val="24"/>
        </w:rPr>
        <w:t xml:space="preserve">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3E5CFD" w:rsidRDefault="003E5CFD" w:rsidP="003E5CFD">
      <w:pPr>
        <w:pStyle w:val="a3"/>
        <w:spacing w:line="233" w:lineRule="auto"/>
        <w:ind w:firstLine="709"/>
        <w:jc w:val="both"/>
        <w:rPr>
          <w:i/>
          <w:sz w:val="24"/>
        </w:rPr>
      </w:pPr>
      <w:bookmarkStart w:id="14" w:name="n12483"/>
      <w:bookmarkStart w:id="15" w:name="n14360"/>
      <w:bookmarkEnd w:id="14"/>
      <w:bookmarkEnd w:id="15"/>
      <w:r>
        <w:rPr>
          <w:i/>
          <w:sz w:val="24"/>
        </w:rPr>
        <w:t>-</w:t>
      </w:r>
      <w:r w:rsidRPr="00B949D9">
        <w:rPr>
          <w:i/>
          <w:sz w:val="24"/>
        </w:rPr>
        <w:t xml:space="preserve"> об’єкти нежитлової нерухомості державних та комунальних дитячих санаторно-курортних закладів </w:t>
      </w:r>
      <w:r>
        <w:rPr>
          <w:i/>
          <w:sz w:val="24"/>
        </w:rPr>
        <w:t>і</w:t>
      </w:r>
      <w:r w:rsidRPr="00B949D9">
        <w:rPr>
          <w:i/>
          <w:sz w:val="24"/>
        </w:rPr>
        <w:t xml:space="preserve"> закладів оздоровлення та відпочинку дітей, а також дитячих санаторно-курортних закладів </w:t>
      </w:r>
      <w:r>
        <w:rPr>
          <w:i/>
          <w:sz w:val="24"/>
        </w:rPr>
        <w:t xml:space="preserve">і </w:t>
      </w:r>
      <w:r w:rsidRPr="00B949D9">
        <w:rPr>
          <w:i/>
          <w:sz w:val="24"/>
        </w:rPr>
        <w:t xml:space="preserve">закладів оздоровлення </w:t>
      </w:r>
      <w:r>
        <w:rPr>
          <w:i/>
          <w:sz w:val="24"/>
        </w:rPr>
        <w:t xml:space="preserve">й відпочинку дітей, які перебувають на </w:t>
      </w:r>
      <w:r w:rsidRPr="00B949D9">
        <w:rPr>
          <w:i/>
          <w:sz w:val="24"/>
        </w:rPr>
        <w:t xml:space="preserve">балансі підприємств, установ та організацій, </w:t>
      </w:r>
      <w:r>
        <w:rPr>
          <w:i/>
          <w:sz w:val="24"/>
        </w:rPr>
        <w:t>що</w:t>
      </w:r>
      <w:r w:rsidRPr="00B949D9">
        <w:rPr>
          <w:i/>
          <w:sz w:val="24"/>
        </w:rPr>
        <w:t xml:space="preserve"> є </w:t>
      </w:r>
      <w:r>
        <w:rPr>
          <w:i/>
          <w:sz w:val="24"/>
        </w:rPr>
        <w:t>неприбутковими й у</w:t>
      </w:r>
      <w:r w:rsidRPr="00B949D9">
        <w:rPr>
          <w:i/>
          <w:sz w:val="24"/>
        </w:rPr>
        <w:t xml:space="preserve">несені </w:t>
      </w:r>
      <w:r>
        <w:rPr>
          <w:i/>
          <w:sz w:val="24"/>
        </w:rPr>
        <w:t xml:space="preserve"> контролюючим органом до </w:t>
      </w:r>
      <w:r w:rsidRPr="00B949D9">
        <w:rPr>
          <w:i/>
          <w:sz w:val="24"/>
        </w:rPr>
        <w:t>Реєстру неприбуткових установ та організацій. У разі виключення з Реєстру неприбуткових установ та організацій</w:t>
      </w:r>
      <w:r>
        <w:rPr>
          <w:i/>
          <w:sz w:val="24"/>
        </w:rPr>
        <w:t>,</w:t>
      </w:r>
      <w:r w:rsidRPr="00B949D9">
        <w:rPr>
          <w:i/>
          <w:sz w:val="24"/>
        </w:rPr>
        <w:t xml:space="preserve"> декларація подається </w:t>
      </w:r>
      <w:r w:rsidRPr="00B949D9">
        <w:rPr>
          <w:i/>
          <w:sz w:val="24"/>
        </w:rPr>
        <w:lastRenderedPageBreak/>
        <w:t>платником податку протягом 30 календарних днів з дня виключення, а податок сплачується</w:t>
      </w:r>
      <w:r>
        <w:rPr>
          <w:i/>
          <w:sz w:val="24"/>
        </w:rPr>
        <w:t>,</w:t>
      </w:r>
      <w:r w:rsidRPr="00B949D9">
        <w:rPr>
          <w:i/>
          <w:sz w:val="24"/>
        </w:rPr>
        <w:t xml:space="preserve"> починаючи з місяця, наступного за місяцем, </w:t>
      </w:r>
      <w:r>
        <w:rPr>
          <w:i/>
          <w:sz w:val="24"/>
        </w:rPr>
        <w:t>у</w:t>
      </w:r>
      <w:r w:rsidRPr="00B949D9">
        <w:rPr>
          <w:i/>
          <w:sz w:val="24"/>
        </w:rPr>
        <w:t xml:space="preserve"> якому відбулося виключення з Реєстру неприбуткових установ та організацій;</w:t>
      </w:r>
    </w:p>
    <w:p w:rsidR="003E5CFD" w:rsidRDefault="003E5CFD" w:rsidP="003E5CFD">
      <w:pPr>
        <w:pStyle w:val="a3"/>
        <w:ind w:firstLine="708"/>
        <w:jc w:val="both"/>
        <w:rPr>
          <w:i/>
          <w:sz w:val="24"/>
        </w:rPr>
      </w:pPr>
      <w:bookmarkStart w:id="16" w:name="n14366"/>
      <w:bookmarkStart w:id="17" w:name="n14361"/>
      <w:bookmarkEnd w:id="16"/>
      <w:bookmarkEnd w:id="17"/>
      <w:r>
        <w:rPr>
          <w:i/>
          <w:sz w:val="24"/>
        </w:rPr>
        <w:t>-</w:t>
      </w:r>
      <w:r w:rsidRPr="00B949D9">
        <w:rPr>
          <w:i/>
          <w:sz w:val="24"/>
        </w:rPr>
        <w:t xml:space="preserve">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w:t>
      </w:r>
      <w:r>
        <w:rPr>
          <w:i/>
          <w:sz w:val="24"/>
        </w:rPr>
        <w:t xml:space="preserve">  </w:t>
      </w:r>
      <w:r w:rsidRPr="00B949D9">
        <w:rPr>
          <w:i/>
          <w:sz w:val="24"/>
        </w:rPr>
        <w:t xml:space="preserve">з </w:t>
      </w:r>
      <w:r>
        <w:rPr>
          <w:i/>
          <w:sz w:val="24"/>
        </w:rPr>
        <w:t xml:space="preserve">  </w:t>
      </w:r>
      <w:r w:rsidRPr="00B949D9">
        <w:rPr>
          <w:i/>
          <w:sz w:val="24"/>
        </w:rPr>
        <w:t xml:space="preserve">розвитку </w:t>
      </w:r>
      <w:r>
        <w:rPr>
          <w:i/>
          <w:sz w:val="24"/>
        </w:rPr>
        <w:t xml:space="preserve">  </w:t>
      </w:r>
      <w:r w:rsidRPr="00B949D9">
        <w:rPr>
          <w:i/>
          <w:sz w:val="24"/>
        </w:rPr>
        <w:t xml:space="preserve">фізичної </w:t>
      </w:r>
      <w:r>
        <w:rPr>
          <w:i/>
          <w:sz w:val="24"/>
        </w:rPr>
        <w:t xml:space="preserve"> </w:t>
      </w:r>
      <w:r w:rsidRPr="00B949D9">
        <w:rPr>
          <w:i/>
          <w:sz w:val="24"/>
        </w:rPr>
        <w:t xml:space="preserve">культури </w:t>
      </w:r>
      <w:r>
        <w:rPr>
          <w:i/>
          <w:sz w:val="24"/>
        </w:rPr>
        <w:t xml:space="preserve"> </w:t>
      </w:r>
      <w:r w:rsidRPr="00B949D9">
        <w:rPr>
          <w:i/>
          <w:sz w:val="24"/>
        </w:rPr>
        <w:t xml:space="preserve">і </w:t>
      </w:r>
      <w:r>
        <w:rPr>
          <w:i/>
          <w:sz w:val="24"/>
        </w:rPr>
        <w:t xml:space="preserve"> </w:t>
      </w:r>
      <w:r w:rsidRPr="00B949D9">
        <w:rPr>
          <w:i/>
          <w:sz w:val="24"/>
        </w:rPr>
        <w:t>спорту</w:t>
      </w:r>
      <w:r>
        <w:rPr>
          <w:i/>
          <w:sz w:val="24"/>
        </w:rPr>
        <w:t xml:space="preserve">  осіб  з  інвалідністю</w:t>
      </w:r>
      <w:r w:rsidRPr="00B949D9">
        <w:rPr>
          <w:i/>
          <w:sz w:val="24"/>
        </w:rPr>
        <w:t xml:space="preserve">, </w:t>
      </w:r>
      <w:r>
        <w:rPr>
          <w:i/>
          <w:sz w:val="24"/>
        </w:rPr>
        <w:t xml:space="preserve"> </w:t>
      </w:r>
      <w:r w:rsidRPr="00B949D9">
        <w:rPr>
          <w:i/>
          <w:sz w:val="24"/>
        </w:rPr>
        <w:t xml:space="preserve">дитячо-юнацьких </w:t>
      </w:r>
    </w:p>
    <w:p w:rsidR="003E5CFD" w:rsidRPr="00B949D9" w:rsidRDefault="003E5CFD" w:rsidP="003E5CFD">
      <w:pPr>
        <w:pStyle w:val="a3"/>
        <w:jc w:val="both"/>
        <w:rPr>
          <w:i/>
          <w:sz w:val="24"/>
        </w:rPr>
      </w:pPr>
      <w:r w:rsidRPr="00B949D9">
        <w:rPr>
          <w:i/>
          <w:sz w:val="24"/>
        </w:rPr>
        <w:t xml:space="preserve">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w:t>
      </w:r>
      <w:r>
        <w:rPr>
          <w:i/>
          <w:sz w:val="24"/>
        </w:rPr>
        <w:t>й</w:t>
      </w:r>
      <w:r w:rsidRPr="00B949D9">
        <w:rPr>
          <w:i/>
          <w:sz w:val="24"/>
        </w:rPr>
        <w:t xml:space="preserve"> включені до Реєстру неприбуткових установ та організацій. У разі виключення таких установ </w:t>
      </w:r>
      <w:r>
        <w:rPr>
          <w:i/>
          <w:sz w:val="24"/>
        </w:rPr>
        <w:t>і</w:t>
      </w:r>
      <w:r w:rsidRPr="00B949D9">
        <w:rPr>
          <w:i/>
          <w:sz w:val="24"/>
        </w:rPr>
        <w:t xml:space="preserve"> організацій з Реєстру неприбуткових установ та організацій</w:t>
      </w:r>
      <w:r>
        <w:rPr>
          <w:i/>
          <w:sz w:val="24"/>
        </w:rPr>
        <w:t>,</w:t>
      </w:r>
      <w:r w:rsidRPr="00B949D9">
        <w:rPr>
          <w:i/>
          <w:sz w:val="24"/>
        </w:rPr>
        <w:t xml:space="preserve"> декларація подається платником податку протягом 30 календарних днів з дня виключення, а податок сплачується</w:t>
      </w:r>
      <w:r>
        <w:rPr>
          <w:i/>
          <w:sz w:val="24"/>
        </w:rPr>
        <w:t>,</w:t>
      </w:r>
      <w:r w:rsidRPr="00B949D9">
        <w:rPr>
          <w:i/>
          <w:sz w:val="24"/>
        </w:rPr>
        <w:t xml:space="preserve"> починаючи з місяця, наступного за місяцем, </w:t>
      </w:r>
      <w:r>
        <w:rPr>
          <w:i/>
          <w:sz w:val="24"/>
        </w:rPr>
        <w:t>у</w:t>
      </w:r>
      <w:r w:rsidRPr="00B949D9">
        <w:rPr>
          <w:i/>
          <w:sz w:val="24"/>
        </w:rPr>
        <w:t xml:space="preserve"> якому відбулося виключення з Реєстру неприбуткових установ та організацій;</w:t>
      </w:r>
    </w:p>
    <w:p w:rsidR="003E5CFD" w:rsidRPr="00B949D9" w:rsidRDefault="003E5CFD" w:rsidP="003E5CFD">
      <w:pPr>
        <w:pStyle w:val="a3"/>
        <w:ind w:firstLine="708"/>
        <w:jc w:val="both"/>
        <w:rPr>
          <w:i/>
          <w:sz w:val="24"/>
        </w:rPr>
      </w:pPr>
      <w:bookmarkStart w:id="18" w:name="n14365"/>
      <w:bookmarkStart w:id="19" w:name="n14362"/>
      <w:bookmarkEnd w:id="18"/>
      <w:bookmarkEnd w:id="19"/>
      <w:r>
        <w:rPr>
          <w:i/>
          <w:sz w:val="24"/>
        </w:rPr>
        <w:t>-</w:t>
      </w:r>
      <w:r w:rsidRPr="00B949D9">
        <w:rPr>
          <w:i/>
          <w:sz w:val="24"/>
        </w:rPr>
        <w:t xml:space="preserve"> об’єкти нежитлової нерухомості баз олімпійської та </w:t>
      </w:r>
      <w:proofErr w:type="spellStart"/>
      <w:r w:rsidRPr="00B949D9">
        <w:rPr>
          <w:i/>
          <w:sz w:val="24"/>
        </w:rPr>
        <w:t>паралімпійської</w:t>
      </w:r>
      <w:proofErr w:type="spellEnd"/>
      <w:r w:rsidRPr="00B949D9">
        <w:rPr>
          <w:i/>
          <w:sz w:val="24"/>
        </w:rPr>
        <w:t xml:space="preserve"> підготовки. Перелік таких баз затверджується Кабінетом Міністрів України;</w:t>
      </w:r>
    </w:p>
    <w:p w:rsidR="003E5CFD" w:rsidRDefault="003E5CFD" w:rsidP="003E5CFD">
      <w:pPr>
        <w:pStyle w:val="a3"/>
        <w:ind w:firstLine="708"/>
        <w:jc w:val="both"/>
        <w:rPr>
          <w:i/>
          <w:sz w:val="24"/>
        </w:rPr>
      </w:pPr>
      <w:bookmarkStart w:id="20" w:name="n14364"/>
      <w:bookmarkStart w:id="21" w:name="n14363"/>
      <w:bookmarkEnd w:id="20"/>
      <w:bookmarkEnd w:id="21"/>
      <w:r>
        <w:rPr>
          <w:i/>
          <w:sz w:val="24"/>
        </w:rPr>
        <w:t>-</w:t>
      </w:r>
      <w:r w:rsidRPr="00B949D9">
        <w:rPr>
          <w:i/>
          <w:sz w:val="24"/>
        </w:rPr>
        <w:t xml:space="preserve"> об’єкти житлової нерухомості, </w:t>
      </w:r>
      <w:r>
        <w:rPr>
          <w:i/>
          <w:sz w:val="24"/>
        </w:rPr>
        <w:t>що</w:t>
      </w:r>
      <w:r w:rsidRPr="00B949D9">
        <w:rPr>
          <w:i/>
          <w:sz w:val="24"/>
        </w:rPr>
        <w:t xml:space="preserve"> належать багатодітним або прийомним сім’ям, у яких виховується п’ять та більше дітей.</w:t>
      </w:r>
    </w:p>
    <w:p w:rsidR="00CB1C25" w:rsidRPr="00945E8C" w:rsidRDefault="00CB1C25" w:rsidP="00CB1C25">
      <w:pPr>
        <w:ind w:firstLine="708"/>
        <w:jc w:val="both"/>
        <w:rPr>
          <w:i/>
          <w:sz w:val="24"/>
          <w:szCs w:val="24"/>
        </w:rPr>
      </w:pPr>
      <w:r>
        <w:rPr>
          <w:i/>
          <w:sz w:val="24"/>
          <w:szCs w:val="24"/>
        </w:rPr>
        <w:t>Державна п</w:t>
      </w:r>
      <w:r w:rsidRPr="00945E8C">
        <w:rPr>
          <w:i/>
          <w:sz w:val="24"/>
          <w:szCs w:val="24"/>
        </w:rPr>
        <w:t>ідтримка суб’єктам господарювання, що здійснюють економічну діяльність, у формі встановлення зниженої ставки податку на нерухоме майно, відмінне від земельної ділянки, визначена за кодами класифікації будівель та споруд 113, 1262</w:t>
      </w:r>
      <w:r>
        <w:rPr>
          <w:i/>
          <w:sz w:val="24"/>
          <w:szCs w:val="24"/>
        </w:rPr>
        <w:t xml:space="preserve"> (крім 1262.5), 1263.6, 1263.8, 1273 </w:t>
      </w:r>
      <w:r w:rsidRPr="00D87050">
        <w:rPr>
          <w:i/>
          <w:sz w:val="24"/>
          <w:szCs w:val="24"/>
        </w:rPr>
        <w:t xml:space="preserve">є державною допомогою </w:t>
      </w:r>
      <w:r>
        <w:rPr>
          <w:i/>
          <w:sz w:val="24"/>
          <w:szCs w:val="24"/>
        </w:rPr>
        <w:t>в</w:t>
      </w:r>
      <w:r w:rsidRPr="00D87050">
        <w:rPr>
          <w:i/>
          <w:sz w:val="24"/>
          <w:szCs w:val="24"/>
        </w:rPr>
        <w:t xml:space="preserve"> розумінні  Закону України «Про державну допомогу суб’єктам господарювання» згідно з рішенням Антимонопольного комітету України від 29 грудня 2020 року №838-р</w:t>
      </w:r>
      <w:r w:rsidRPr="002E366B">
        <w:rPr>
          <w:i/>
          <w:color w:val="FF0000"/>
          <w:sz w:val="24"/>
          <w:szCs w:val="24"/>
        </w:rPr>
        <w:t xml:space="preserve"> </w:t>
      </w:r>
      <w:r w:rsidRPr="00706753">
        <w:rPr>
          <w:i/>
          <w:color w:val="000000"/>
          <w:sz w:val="24"/>
          <w:szCs w:val="24"/>
        </w:rPr>
        <w:t>і надається за умов дотримання</w:t>
      </w:r>
      <w:r w:rsidRPr="00945E8C">
        <w:rPr>
          <w:i/>
          <w:sz w:val="24"/>
          <w:szCs w:val="24"/>
        </w:rPr>
        <w:t xml:space="preserve"> Критеріїв оцінки допустимості державної допомоги суб’єктам господарювання для забезпечення розвитку регіонів та підтримки середнього </w:t>
      </w:r>
      <w:r>
        <w:rPr>
          <w:i/>
          <w:sz w:val="24"/>
          <w:szCs w:val="24"/>
        </w:rPr>
        <w:t>й</w:t>
      </w:r>
      <w:r w:rsidRPr="00945E8C">
        <w:rPr>
          <w:i/>
          <w:sz w:val="24"/>
          <w:szCs w:val="24"/>
        </w:rPr>
        <w:t xml:space="preserve"> малого підприємництва, затверджених Постановою Кабінету Міністрів України від 07 лютого 2018 року №57, а саме:</w:t>
      </w:r>
    </w:p>
    <w:p w:rsidR="00CB1C25" w:rsidRPr="00945E8C" w:rsidRDefault="00CB1C25" w:rsidP="00CB1C25">
      <w:pPr>
        <w:pStyle w:val="a3"/>
        <w:spacing w:line="230" w:lineRule="auto"/>
        <w:ind w:firstLine="708"/>
        <w:jc w:val="both"/>
        <w:rPr>
          <w:i/>
          <w:sz w:val="24"/>
        </w:rPr>
      </w:pPr>
      <w:r w:rsidRPr="00945E8C">
        <w:rPr>
          <w:i/>
          <w:sz w:val="24"/>
        </w:rPr>
        <w:t xml:space="preserve">1) </w:t>
      </w:r>
      <w:r>
        <w:rPr>
          <w:i/>
          <w:sz w:val="24"/>
        </w:rPr>
        <w:t xml:space="preserve">перелік витрат, на які повинна </w:t>
      </w:r>
      <w:r w:rsidRPr="00945E8C">
        <w:rPr>
          <w:i/>
          <w:sz w:val="24"/>
        </w:rPr>
        <w:t>спрям</w:t>
      </w:r>
      <w:r>
        <w:rPr>
          <w:i/>
          <w:sz w:val="24"/>
        </w:rPr>
        <w:t>овуватися державна допомог</w:t>
      </w:r>
      <w:r w:rsidRPr="00945E8C">
        <w:rPr>
          <w:i/>
          <w:sz w:val="24"/>
        </w:rPr>
        <w:t xml:space="preserve">а </w:t>
      </w:r>
      <w:r>
        <w:rPr>
          <w:i/>
          <w:sz w:val="24"/>
        </w:rPr>
        <w:t xml:space="preserve">відповідно до підпункту 2 </w:t>
      </w:r>
      <w:r w:rsidRPr="00945E8C">
        <w:rPr>
          <w:i/>
          <w:sz w:val="24"/>
        </w:rPr>
        <w:t>пункту 3 Критеріїв</w:t>
      </w:r>
      <w:r>
        <w:rPr>
          <w:i/>
          <w:sz w:val="24"/>
        </w:rPr>
        <w:t xml:space="preserve"> </w:t>
      </w:r>
      <w:r w:rsidRPr="00945E8C">
        <w:rPr>
          <w:i/>
          <w:sz w:val="24"/>
        </w:rPr>
        <w:t xml:space="preserve">оцінки допустимості державної допомоги суб’єктам господарювання для забезпечення розвитку регіонів та підтримки середнього </w:t>
      </w:r>
      <w:r>
        <w:rPr>
          <w:i/>
          <w:sz w:val="24"/>
        </w:rPr>
        <w:t>та</w:t>
      </w:r>
      <w:r w:rsidRPr="00945E8C">
        <w:rPr>
          <w:i/>
          <w:sz w:val="24"/>
        </w:rPr>
        <w:t xml:space="preserve"> малого підприємництва, затверджених Постановою Кабінету Міністрів України від 07 лютого 2018 року №</w:t>
      </w:r>
      <w:r>
        <w:rPr>
          <w:i/>
          <w:sz w:val="24"/>
        </w:rPr>
        <w:t>57</w:t>
      </w:r>
      <w:r w:rsidRPr="00945E8C">
        <w:rPr>
          <w:i/>
          <w:sz w:val="24"/>
        </w:rPr>
        <w:t>;</w:t>
      </w:r>
    </w:p>
    <w:p w:rsidR="00CB1C25" w:rsidRPr="00945E8C" w:rsidRDefault="00CB1C25" w:rsidP="00CB1C25">
      <w:pPr>
        <w:pStyle w:val="a3"/>
        <w:spacing w:line="230" w:lineRule="auto"/>
        <w:ind w:firstLine="709"/>
        <w:jc w:val="both"/>
        <w:rPr>
          <w:i/>
          <w:sz w:val="24"/>
        </w:rPr>
      </w:pPr>
      <w:bookmarkStart w:id="22" w:name="n29"/>
      <w:bookmarkEnd w:id="22"/>
      <w:r w:rsidRPr="00945E8C">
        <w:rPr>
          <w:i/>
          <w:sz w:val="24"/>
        </w:rPr>
        <w:t xml:space="preserve">2) </w:t>
      </w:r>
      <w:r>
        <w:rPr>
          <w:i/>
          <w:sz w:val="24"/>
        </w:rPr>
        <w:t xml:space="preserve">вимоги щодо здійснення та збереження інвестицій та створення нових робочих місць отримувачами державної допомоги, як це </w:t>
      </w:r>
      <w:r w:rsidRPr="00945E8C">
        <w:rPr>
          <w:i/>
          <w:sz w:val="24"/>
        </w:rPr>
        <w:t xml:space="preserve"> </w:t>
      </w:r>
      <w:r>
        <w:rPr>
          <w:i/>
          <w:sz w:val="24"/>
        </w:rPr>
        <w:t xml:space="preserve">передбачено </w:t>
      </w:r>
      <w:r w:rsidRPr="00945E8C">
        <w:rPr>
          <w:i/>
          <w:sz w:val="24"/>
        </w:rPr>
        <w:t>підпунктом 3 пункту 3 Критеріїв</w:t>
      </w:r>
      <w:r w:rsidRPr="00A622EB">
        <w:rPr>
          <w:i/>
          <w:sz w:val="24"/>
        </w:rPr>
        <w:t xml:space="preserve"> </w:t>
      </w:r>
      <w:r w:rsidRPr="00945E8C">
        <w:rPr>
          <w:i/>
          <w:sz w:val="24"/>
        </w:rPr>
        <w:t xml:space="preserve">оцінки допустимості державної допомоги суб’єктам господарювання для забезпечення розвитку регіонів та підтримки середнього </w:t>
      </w:r>
      <w:r>
        <w:rPr>
          <w:i/>
          <w:sz w:val="24"/>
        </w:rPr>
        <w:t>та</w:t>
      </w:r>
      <w:r w:rsidRPr="00945E8C">
        <w:rPr>
          <w:i/>
          <w:sz w:val="24"/>
        </w:rPr>
        <w:t xml:space="preserve"> малого підприємництва, затверджених Постановою Кабінету Міністрів України від 07 лютого 2018 року №5</w:t>
      </w:r>
      <w:r>
        <w:rPr>
          <w:i/>
          <w:sz w:val="24"/>
        </w:rPr>
        <w:t>7</w:t>
      </w:r>
      <w:r w:rsidRPr="00945E8C">
        <w:rPr>
          <w:i/>
          <w:sz w:val="24"/>
        </w:rPr>
        <w:t xml:space="preserve">; </w:t>
      </w:r>
    </w:p>
    <w:p w:rsidR="00CB1C25" w:rsidRPr="00945E8C" w:rsidRDefault="00CB1C25" w:rsidP="00CB1C25">
      <w:pPr>
        <w:pStyle w:val="a3"/>
        <w:spacing w:line="230" w:lineRule="auto"/>
        <w:ind w:firstLine="709"/>
        <w:jc w:val="both"/>
        <w:rPr>
          <w:i/>
          <w:sz w:val="24"/>
        </w:rPr>
      </w:pPr>
      <w:bookmarkStart w:id="23" w:name="n30"/>
      <w:bookmarkEnd w:id="23"/>
      <w:r w:rsidRPr="00945E8C">
        <w:rPr>
          <w:i/>
          <w:sz w:val="24"/>
        </w:rPr>
        <w:t xml:space="preserve">3) розмір </w:t>
      </w:r>
      <w:r w:rsidRPr="006079FF">
        <w:rPr>
          <w:i/>
          <w:sz w:val="24"/>
        </w:rPr>
        <w:t>державної</w:t>
      </w:r>
      <w:r>
        <w:rPr>
          <w:i/>
          <w:sz w:val="24"/>
          <w:lang w:val="ru-RU"/>
        </w:rPr>
        <w:t xml:space="preserve"> </w:t>
      </w:r>
      <w:r w:rsidRPr="006079FF">
        <w:rPr>
          <w:i/>
          <w:sz w:val="24"/>
        </w:rPr>
        <w:t>допомоги</w:t>
      </w:r>
      <w:r>
        <w:rPr>
          <w:i/>
          <w:sz w:val="24"/>
          <w:lang w:val="ru-RU"/>
        </w:rPr>
        <w:t xml:space="preserve"> на </w:t>
      </w:r>
      <w:r w:rsidRPr="006079FF">
        <w:rPr>
          <w:i/>
          <w:sz w:val="24"/>
        </w:rPr>
        <w:t>витрати</w:t>
      </w:r>
      <w:r>
        <w:rPr>
          <w:i/>
          <w:sz w:val="24"/>
          <w:lang w:val="ru-RU"/>
        </w:rPr>
        <w:t xml:space="preserve">, на </w:t>
      </w:r>
      <w:r w:rsidRPr="006079FF">
        <w:rPr>
          <w:i/>
          <w:sz w:val="24"/>
        </w:rPr>
        <w:t>які</w:t>
      </w:r>
      <w:r>
        <w:rPr>
          <w:i/>
          <w:sz w:val="24"/>
          <w:lang w:val="ru-RU"/>
        </w:rPr>
        <w:t xml:space="preserve"> </w:t>
      </w:r>
      <w:r w:rsidRPr="006079FF">
        <w:rPr>
          <w:i/>
          <w:sz w:val="24"/>
        </w:rPr>
        <w:t>спрямовується</w:t>
      </w:r>
      <w:r>
        <w:rPr>
          <w:i/>
          <w:sz w:val="24"/>
          <w:lang w:val="ru-RU"/>
        </w:rPr>
        <w:t xml:space="preserve"> </w:t>
      </w:r>
      <w:r w:rsidRPr="006079FF">
        <w:rPr>
          <w:i/>
          <w:sz w:val="24"/>
        </w:rPr>
        <w:t>державна</w:t>
      </w:r>
      <w:r>
        <w:rPr>
          <w:i/>
          <w:sz w:val="24"/>
          <w:lang w:val="ru-RU"/>
        </w:rPr>
        <w:t xml:space="preserve"> </w:t>
      </w:r>
      <w:r w:rsidRPr="006079FF">
        <w:rPr>
          <w:i/>
          <w:sz w:val="24"/>
        </w:rPr>
        <w:t>допомога</w:t>
      </w:r>
      <w:r>
        <w:rPr>
          <w:i/>
          <w:sz w:val="24"/>
          <w:lang w:val="ru-RU"/>
        </w:rPr>
        <w:t xml:space="preserve">, повинен </w:t>
      </w:r>
      <w:r w:rsidRPr="006079FF">
        <w:rPr>
          <w:i/>
          <w:sz w:val="24"/>
        </w:rPr>
        <w:t>становити</w:t>
      </w:r>
      <w:r w:rsidRPr="00945E8C">
        <w:rPr>
          <w:i/>
          <w:sz w:val="24"/>
        </w:rPr>
        <w:t>:</w:t>
      </w:r>
    </w:p>
    <w:p w:rsidR="00CB1C25" w:rsidRPr="00945E8C" w:rsidRDefault="00CB1C25" w:rsidP="00CB1C25">
      <w:pPr>
        <w:pStyle w:val="a3"/>
        <w:spacing w:line="230" w:lineRule="auto"/>
        <w:ind w:firstLine="708"/>
        <w:jc w:val="both"/>
        <w:rPr>
          <w:i/>
          <w:sz w:val="24"/>
        </w:rPr>
      </w:pPr>
      <w:r w:rsidRPr="00945E8C">
        <w:rPr>
          <w:i/>
          <w:sz w:val="24"/>
        </w:rPr>
        <w:t xml:space="preserve">- для суб’єктів великого підприємництва – 50 відсотків </w:t>
      </w:r>
      <w:r>
        <w:rPr>
          <w:i/>
          <w:sz w:val="24"/>
        </w:rPr>
        <w:t>таких витрат</w:t>
      </w:r>
      <w:r w:rsidRPr="00945E8C">
        <w:rPr>
          <w:i/>
          <w:sz w:val="24"/>
        </w:rPr>
        <w:t>;</w:t>
      </w:r>
    </w:p>
    <w:p w:rsidR="00CB1C25" w:rsidRPr="00945E8C" w:rsidRDefault="00CB1C25" w:rsidP="00CB1C25">
      <w:pPr>
        <w:pStyle w:val="a3"/>
        <w:spacing w:line="230" w:lineRule="auto"/>
        <w:ind w:firstLine="708"/>
        <w:jc w:val="both"/>
        <w:rPr>
          <w:i/>
          <w:sz w:val="24"/>
        </w:rPr>
      </w:pPr>
      <w:r w:rsidRPr="00945E8C">
        <w:rPr>
          <w:i/>
          <w:sz w:val="24"/>
        </w:rPr>
        <w:t>- для суб’єктів середнього підприємництва – до 60 відсотків таких витрат;</w:t>
      </w:r>
    </w:p>
    <w:p w:rsidR="00CB1C25" w:rsidRPr="00945E8C" w:rsidRDefault="00CB1C25" w:rsidP="00CB1C25">
      <w:pPr>
        <w:pStyle w:val="a3"/>
        <w:spacing w:line="230" w:lineRule="auto"/>
        <w:ind w:firstLine="708"/>
        <w:jc w:val="both"/>
        <w:rPr>
          <w:i/>
          <w:sz w:val="24"/>
        </w:rPr>
      </w:pPr>
      <w:r w:rsidRPr="00945E8C">
        <w:rPr>
          <w:i/>
          <w:sz w:val="24"/>
        </w:rPr>
        <w:t>- для суб’єктів малого підприємництва – до 70 відсотків таких витрат;</w:t>
      </w:r>
    </w:p>
    <w:p w:rsidR="00CB1C25" w:rsidRPr="00945E8C" w:rsidRDefault="00CB1C25" w:rsidP="00CB1C25">
      <w:pPr>
        <w:pStyle w:val="a3"/>
        <w:spacing w:line="230" w:lineRule="auto"/>
        <w:ind w:firstLine="708"/>
        <w:jc w:val="both"/>
        <w:rPr>
          <w:i/>
          <w:sz w:val="24"/>
        </w:rPr>
      </w:pPr>
      <w:r w:rsidRPr="00945E8C">
        <w:rPr>
          <w:i/>
          <w:sz w:val="24"/>
        </w:rPr>
        <w:t xml:space="preserve">4) </w:t>
      </w:r>
      <w:r>
        <w:rPr>
          <w:i/>
          <w:sz w:val="24"/>
        </w:rPr>
        <w:t xml:space="preserve">вимоги щодо категорій отримувачів державної допомоги у відповідності до пунктів 4 та 5 Критеріїв </w:t>
      </w:r>
      <w:r w:rsidRPr="00945E8C">
        <w:rPr>
          <w:i/>
          <w:sz w:val="24"/>
        </w:rPr>
        <w:t xml:space="preserve">оцінки допустимості державної допомоги суб’єктам господарювання для забезпечення розвитку регіонів та підтримки середнього </w:t>
      </w:r>
      <w:r>
        <w:rPr>
          <w:i/>
          <w:sz w:val="24"/>
        </w:rPr>
        <w:t>та</w:t>
      </w:r>
      <w:r w:rsidRPr="00945E8C">
        <w:rPr>
          <w:i/>
          <w:sz w:val="24"/>
        </w:rPr>
        <w:t xml:space="preserve"> малого підприємництва, затверджених Постановою Кабінету Міністрів України від 07 лютого 2018 року №57; </w:t>
      </w:r>
    </w:p>
    <w:p w:rsidR="00CB1C25" w:rsidRPr="00945E8C" w:rsidRDefault="00CB1C25" w:rsidP="00CB1C25">
      <w:pPr>
        <w:pStyle w:val="a3"/>
        <w:spacing w:line="230" w:lineRule="auto"/>
        <w:ind w:firstLine="708"/>
        <w:jc w:val="both"/>
        <w:rPr>
          <w:i/>
          <w:sz w:val="24"/>
        </w:rPr>
      </w:pPr>
      <w:r>
        <w:rPr>
          <w:i/>
          <w:sz w:val="24"/>
        </w:rPr>
        <w:t>5</w:t>
      </w:r>
      <w:r w:rsidRPr="00945E8C">
        <w:rPr>
          <w:i/>
          <w:sz w:val="24"/>
        </w:rPr>
        <w:t xml:space="preserve">) </w:t>
      </w:r>
      <w:r>
        <w:rPr>
          <w:i/>
          <w:sz w:val="24"/>
        </w:rPr>
        <w:t xml:space="preserve">умови щодо визначення сукупного розміру державної допомоги на покриття відповідних витрат, якщо суб’єкт господарювання є </w:t>
      </w:r>
      <w:r w:rsidRPr="00945E8C">
        <w:rPr>
          <w:i/>
          <w:sz w:val="24"/>
        </w:rPr>
        <w:t xml:space="preserve"> отримувачем державної допомоги за різними програмами державної допомоги та/або індивідуальної державної допомоги з </w:t>
      </w:r>
      <w:r>
        <w:rPr>
          <w:i/>
          <w:sz w:val="24"/>
        </w:rPr>
        <w:t xml:space="preserve"> урахуванням пункту 7 Критеріїв </w:t>
      </w:r>
      <w:r w:rsidRPr="00945E8C">
        <w:rPr>
          <w:i/>
          <w:sz w:val="24"/>
        </w:rPr>
        <w:t xml:space="preserve">оцінки допустимості державної допомоги суб’єктам господарювання для забезпечення розвитку регіонів та підтримки середнього </w:t>
      </w:r>
      <w:r>
        <w:rPr>
          <w:i/>
          <w:sz w:val="24"/>
        </w:rPr>
        <w:t>та</w:t>
      </w:r>
      <w:r w:rsidRPr="00945E8C">
        <w:rPr>
          <w:i/>
          <w:sz w:val="24"/>
        </w:rPr>
        <w:t xml:space="preserve"> малого </w:t>
      </w:r>
      <w:r w:rsidRPr="00945E8C">
        <w:rPr>
          <w:i/>
          <w:sz w:val="24"/>
        </w:rPr>
        <w:lastRenderedPageBreak/>
        <w:t>підприємництва, затверджених Постановою Кабінету Міністрів України від 07 лютого 2018 року №57.</w:t>
      </w:r>
    </w:p>
    <w:p w:rsidR="003E5CFD" w:rsidRDefault="003E5CFD" w:rsidP="003E5CFD">
      <w:pPr>
        <w:pStyle w:val="a3"/>
        <w:jc w:val="both"/>
        <w:rPr>
          <w:b/>
          <w:i/>
          <w:szCs w:val="28"/>
        </w:rPr>
      </w:pPr>
    </w:p>
    <w:p w:rsidR="006D61FE" w:rsidRPr="006D61FE" w:rsidRDefault="006D61FE" w:rsidP="003E5CFD">
      <w:pPr>
        <w:pStyle w:val="a3"/>
        <w:jc w:val="both"/>
        <w:rPr>
          <w:b/>
          <w:i/>
          <w:sz w:val="24"/>
        </w:rPr>
      </w:pPr>
    </w:p>
    <w:p w:rsidR="003E5CFD" w:rsidRPr="00A50EA0" w:rsidRDefault="003E5CFD" w:rsidP="003E5CFD">
      <w:pPr>
        <w:pStyle w:val="a3"/>
        <w:jc w:val="both"/>
        <w:rPr>
          <w:b/>
          <w:i/>
          <w:szCs w:val="28"/>
        </w:rPr>
      </w:pPr>
      <w:r>
        <w:rPr>
          <w:b/>
          <w:i/>
          <w:szCs w:val="28"/>
        </w:rPr>
        <w:t>Секретар міської ради</w:t>
      </w:r>
      <w:r>
        <w:rPr>
          <w:b/>
          <w:i/>
          <w:szCs w:val="28"/>
        </w:rPr>
        <w:tab/>
      </w:r>
      <w:r>
        <w:rPr>
          <w:b/>
          <w:i/>
          <w:szCs w:val="28"/>
        </w:rPr>
        <w:tab/>
      </w:r>
      <w:r>
        <w:rPr>
          <w:b/>
          <w:i/>
          <w:szCs w:val="28"/>
        </w:rPr>
        <w:tab/>
      </w:r>
      <w:r>
        <w:rPr>
          <w:b/>
          <w:i/>
          <w:szCs w:val="28"/>
        </w:rPr>
        <w:tab/>
      </w:r>
      <w:r>
        <w:rPr>
          <w:b/>
          <w:i/>
          <w:szCs w:val="28"/>
        </w:rPr>
        <w:tab/>
      </w:r>
      <w:r>
        <w:rPr>
          <w:b/>
          <w:i/>
          <w:szCs w:val="28"/>
        </w:rPr>
        <w:tab/>
      </w:r>
      <w:r>
        <w:rPr>
          <w:b/>
          <w:i/>
          <w:szCs w:val="28"/>
        </w:rPr>
        <w:tab/>
        <w:t xml:space="preserve">Сергій </w:t>
      </w:r>
      <w:proofErr w:type="spellStart"/>
      <w:r>
        <w:rPr>
          <w:b/>
          <w:i/>
          <w:szCs w:val="28"/>
        </w:rPr>
        <w:t>Маляренко</w:t>
      </w:r>
      <w:proofErr w:type="spellEnd"/>
    </w:p>
    <w:p w:rsidR="003E5CFD" w:rsidRPr="00B949D9" w:rsidRDefault="003E5CFD" w:rsidP="003E5CFD">
      <w:pPr>
        <w:pStyle w:val="a3"/>
        <w:jc w:val="both"/>
        <w:rPr>
          <w:i/>
          <w:noProof/>
          <w:sz w:val="24"/>
          <w:vertAlign w:val="superscript"/>
        </w:rPr>
      </w:pPr>
      <w:bookmarkStart w:id="24" w:name="n14359"/>
      <w:bookmarkEnd w:id="24"/>
    </w:p>
    <w:p w:rsidR="003E5CFD" w:rsidRDefault="003E5CFD" w:rsidP="003E5CFD">
      <w:pPr>
        <w:pStyle w:val="a8"/>
        <w:spacing w:before="60" w:after="60"/>
        <w:jc w:val="both"/>
        <w:rPr>
          <w:rFonts w:ascii="Times New Roman" w:hAnsi="Times New Roman"/>
          <w:noProof/>
          <w:sz w:val="24"/>
          <w:szCs w:val="24"/>
          <w:vertAlign w:val="superscript"/>
        </w:rPr>
      </w:pPr>
    </w:p>
    <w:p w:rsidR="003E5CFD" w:rsidRPr="008B74BE" w:rsidRDefault="003E5CFD" w:rsidP="003E5CFD">
      <w:pPr>
        <w:pStyle w:val="a3"/>
        <w:ind w:left="6372" w:firstLine="708"/>
        <w:rPr>
          <w:i/>
          <w:sz w:val="24"/>
        </w:rPr>
      </w:pPr>
      <w:r w:rsidRPr="008B74BE">
        <w:rPr>
          <w:i/>
          <w:sz w:val="24"/>
        </w:rPr>
        <w:t>Додаток 2</w:t>
      </w:r>
    </w:p>
    <w:p w:rsidR="003E5CFD" w:rsidRDefault="003E5CFD" w:rsidP="003E5CFD">
      <w:pPr>
        <w:pStyle w:val="a3"/>
        <w:ind w:left="6372" w:firstLine="708"/>
        <w:rPr>
          <w:i/>
          <w:sz w:val="24"/>
        </w:rPr>
      </w:pPr>
      <w:r w:rsidRPr="008B74BE">
        <w:rPr>
          <w:i/>
          <w:sz w:val="24"/>
        </w:rPr>
        <w:t>до рішення міської ради</w:t>
      </w:r>
    </w:p>
    <w:p w:rsidR="003E5CFD" w:rsidRPr="008B74BE" w:rsidRDefault="003E5CFD" w:rsidP="003E5CFD">
      <w:pPr>
        <w:pStyle w:val="a3"/>
        <w:ind w:left="6372" w:firstLine="708"/>
        <w:rPr>
          <w:i/>
          <w:sz w:val="24"/>
        </w:rPr>
      </w:pPr>
      <w:r>
        <w:rPr>
          <w:i/>
          <w:sz w:val="24"/>
        </w:rPr>
        <w:t>22.04.2020 №</w:t>
      </w:r>
      <w:r w:rsidR="006D61FE">
        <w:rPr>
          <w:i/>
          <w:sz w:val="24"/>
        </w:rPr>
        <w:t>4609</w:t>
      </w:r>
    </w:p>
    <w:p w:rsidR="003E5CFD" w:rsidRDefault="003E5CFD" w:rsidP="003E5CFD">
      <w:pPr>
        <w:shd w:val="clear" w:color="auto" w:fill="FFFFFF"/>
        <w:spacing w:line="435" w:lineRule="atLeast"/>
        <w:jc w:val="center"/>
        <w:outlineLvl w:val="2"/>
        <w:rPr>
          <w:color w:val="2A2928"/>
          <w:sz w:val="28"/>
          <w:szCs w:val="28"/>
        </w:rPr>
      </w:pPr>
    </w:p>
    <w:p w:rsidR="003E5CFD" w:rsidRPr="008B74BE" w:rsidRDefault="003E5CFD" w:rsidP="003E5CFD">
      <w:pPr>
        <w:pStyle w:val="a3"/>
        <w:jc w:val="center"/>
        <w:rPr>
          <w:b/>
          <w:i/>
          <w:szCs w:val="28"/>
        </w:rPr>
      </w:pPr>
      <w:r w:rsidRPr="008B74BE">
        <w:rPr>
          <w:b/>
          <w:i/>
          <w:color w:val="2A2928"/>
          <w:szCs w:val="28"/>
        </w:rPr>
        <w:t>ПЕРЕЛІК</w:t>
      </w:r>
      <w:r w:rsidRPr="008B74BE">
        <w:rPr>
          <w:b/>
          <w:i/>
          <w:color w:val="2A2928"/>
          <w:szCs w:val="28"/>
        </w:rPr>
        <w:br/>
        <w:t>пільг для фізичних осіб, надан</w:t>
      </w:r>
      <w:r>
        <w:rPr>
          <w:b/>
          <w:i/>
          <w:color w:val="2A2928"/>
          <w:szCs w:val="28"/>
        </w:rPr>
        <w:t>их</w:t>
      </w:r>
      <w:r w:rsidRPr="008B74BE">
        <w:rPr>
          <w:b/>
          <w:i/>
          <w:color w:val="2A2928"/>
          <w:szCs w:val="28"/>
        </w:rPr>
        <w:t xml:space="preserve"> відповідно до </w:t>
      </w:r>
      <w:hyperlink r:id="rId12" w:tgtFrame="_top" w:history="1">
        <w:r w:rsidRPr="008B74BE">
          <w:rPr>
            <w:b/>
            <w:i/>
            <w:szCs w:val="28"/>
          </w:rPr>
          <w:t>підпункту 266.4.2 пункту 266.4 статті 266 Податкового кодексу України</w:t>
        </w:r>
      </w:hyperlink>
      <w:r w:rsidRPr="008B74BE">
        <w:rPr>
          <w:b/>
          <w:i/>
          <w:szCs w:val="28"/>
        </w:rPr>
        <w:t>, із сплати податку на нерухоме майно, відмінне від земельної ділянки</w:t>
      </w:r>
    </w:p>
    <w:p w:rsidR="003E5CFD" w:rsidRPr="008B74BE" w:rsidRDefault="003E5CFD" w:rsidP="003E5CFD">
      <w:pPr>
        <w:pStyle w:val="a3"/>
        <w:rPr>
          <w:szCs w:val="28"/>
        </w:rPr>
      </w:pPr>
    </w:p>
    <w:p w:rsidR="003E5CFD" w:rsidRPr="008B74BE" w:rsidRDefault="003E5CFD" w:rsidP="003E5CFD">
      <w:pPr>
        <w:pStyle w:val="a3"/>
        <w:ind w:firstLine="708"/>
        <w:jc w:val="both"/>
        <w:rPr>
          <w:szCs w:val="28"/>
        </w:rPr>
      </w:pPr>
      <w:r w:rsidRPr="008B74BE">
        <w:rPr>
          <w:color w:val="2A2928"/>
          <w:szCs w:val="28"/>
        </w:rPr>
        <w:t>Пільги встановлюються на 20</w:t>
      </w:r>
      <w:r>
        <w:rPr>
          <w:color w:val="2A2928"/>
          <w:szCs w:val="28"/>
        </w:rPr>
        <w:t>21</w:t>
      </w:r>
      <w:r w:rsidRPr="008B74BE">
        <w:rPr>
          <w:color w:val="2A2928"/>
          <w:szCs w:val="28"/>
        </w:rPr>
        <w:t xml:space="preserve"> рік та вводяться в </w:t>
      </w:r>
      <w:r w:rsidRPr="008B74BE">
        <w:rPr>
          <w:szCs w:val="28"/>
        </w:rPr>
        <w:t>дію з 01 січня  20</w:t>
      </w:r>
      <w:r>
        <w:rPr>
          <w:szCs w:val="28"/>
        </w:rPr>
        <w:t>21</w:t>
      </w:r>
      <w:r w:rsidRPr="008B74BE">
        <w:rPr>
          <w:szCs w:val="28"/>
        </w:rPr>
        <w:t xml:space="preserve"> року.</w:t>
      </w:r>
    </w:p>
    <w:p w:rsidR="003E5CFD" w:rsidRPr="008B74BE" w:rsidRDefault="003E5CFD" w:rsidP="003E5CFD">
      <w:pPr>
        <w:pStyle w:val="a3"/>
        <w:rPr>
          <w:szCs w:val="28"/>
        </w:rPr>
      </w:pPr>
    </w:p>
    <w:p w:rsidR="003E5CFD" w:rsidRPr="008B74BE" w:rsidRDefault="003E5CFD" w:rsidP="003E5CFD">
      <w:pPr>
        <w:pStyle w:val="a3"/>
        <w:ind w:firstLine="708"/>
        <w:jc w:val="both"/>
        <w:rPr>
          <w:color w:val="2A2928"/>
          <w:szCs w:val="28"/>
        </w:rPr>
      </w:pPr>
      <w:r w:rsidRPr="008B74BE">
        <w:rPr>
          <w:szCs w:val="28"/>
        </w:rPr>
        <w:t xml:space="preserve">Адміністративно-територіальні одиниці або населені пункти, </w:t>
      </w:r>
      <w:r>
        <w:rPr>
          <w:szCs w:val="28"/>
        </w:rPr>
        <w:t>чи</w:t>
      </w:r>
      <w:r w:rsidRPr="008B74BE">
        <w:rPr>
          <w:szCs w:val="28"/>
        </w:rPr>
        <w:t xml:space="preserve"> території об'єднаних територіальних громад, на які поширюється дія рішення</w:t>
      </w:r>
      <w:r w:rsidRPr="008B74BE">
        <w:rPr>
          <w:color w:val="2A2928"/>
          <w:szCs w:val="28"/>
        </w:rPr>
        <w:t>:</w:t>
      </w:r>
    </w:p>
    <w:p w:rsidR="003E5CFD" w:rsidRPr="008B74BE" w:rsidRDefault="003E5CFD" w:rsidP="003E5CFD">
      <w:pPr>
        <w:pStyle w:val="a3"/>
        <w:rPr>
          <w:color w:val="2A2928"/>
          <w:szCs w:val="28"/>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1"/>
        <w:gridCol w:w="1441"/>
        <w:gridCol w:w="1974"/>
        <w:gridCol w:w="4327"/>
      </w:tblGrid>
      <w:tr w:rsidR="003E5CFD" w:rsidRPr="008B74BE" w:rsidTr="006D61FE">
        <w:tc>
          <w:tcPr>
            <w:tcW w:w="1003" w:type="pct"/>
            <w:shd w:val="clear" w:color="auto" w:fill="FFFFFF"/>
            <w:tcMar>
              <w:top w:w="0" w:type="dxa"/>
              <w:left w:w="0" w:type="dxa"/>
              <w:bottom w:w="0" w:type="dxa"/>
              <w:right w:w="0" w:type="dxa"/>
            </w:tcMar>
            <w:hideMark/>
          </w:tcPr>
          <w:p w:rsidR="003E5CFD" w:rsidRPr="008B74BE" w:rsidRDefault="003E5CFD" w:rsidP="006D61FE">
            <w:pPr>
              <w:pStyle w:val="a3"/>
              <w:jc w:val="center"/>
              <w:rPr>
                <w:b/>
                <w:i/>
                <w:sz w:val="24"/>
              </w:rPr>
            </w:pPr>
            <w:r w:rsidRPr="008B74BE">
              <w:rPr>
                <w:b/>
                <w:i/>
                <w:sz w:val="24"/>
              </w:rPr>
              <w:t>Код області</w:t>
            </w:r>
          </w:p>
        </w:tc>
        <w:tc>
          <w:tcPr>
            <w:tcW w:w="754" w:type="pct"/>
            <w:shd w:val="clear" w:color="auto" w:fill="FFFFFF"/>
            <w:tcMar>
              <w:top w:w="0" w:type="dxa"/>
              <w:left w:w="0" w:type="dxa"/>
              <w:bottom w:w="0" w:type="dxa"/>
              <w:right w:w="0" w:type="dxa"/>
            </w:tcMar>
            <w:hideMark/>
          </w:tcPr>
          <w:p w:rsidR="003E5CFD" w:rsidRPr="008B74BE" w:rsidRDefault="003E5CFD" w:rsidP="006D61FE">
            <w:pPr>
              <w:pStyle w:val="a3"/>
              <w:jc w:val="center"/>
              <w:rPr>
                <w:b/>
                <w:i/>
                <w:sz w:val="24"/>
              </w:rPr>
            </w:pPr>
            <w:r w:rsidRPr="008B74BE">
              <w:rPr>
                <w:b/>
                <w:i/>
                <w:sz w:val="24"/>
              </w:rPr>
              <w:t>Код району</w:t>
            </w:r>
          </w:p>
        </w:tc>
        <w:tc>
          <w:tcPr>
            <w:tcW w:w="996" w:type="pct"/>
            <w:shd w:val="clear" w:color="auto" w:fill="FFFFFF"/>
            <w:tcMar>
              <w:top w:w="0" w:type="dxa"/>
              <w:left w:w="0" w:type="dxa"/>
              <w:bottom w:w="0" w:type="dxa"/>
              <w:right w:w="0" w:type="dxa"/>
            </w:tcMar>
            <w:hideMark/>
          </w:tcPr>
          <w:p w:rsidR="003E5CFD" w:rsidRPr="008B74BE" w:rsidRDefault="003E5CFD" w:rsidP="006D61FE">
            <w:pPr>
              <w:pStyle w:val="a3"/>
              <w:jc w:val="center"/>
              <w:rPr>
                <w:b/>
                <w:i/>
                <w:sz w:val="24"/>
              </w:rPr>
            </w:pPr>
            <w:r w:rsidRPr="008B74BE">
              <w:rPr>
                <w:b/>
                <w:i/>
                <w:sz w:val="24"/>
              </w:rPr>
              <w:t xml:space="preserve">Код згідно з </w:t>
            </w:r>
            <w:r>
              <w:rPr>
                <w:b/>
                <w:i/>
                <w:sz w:val="24"/>
              </w:rPr>
              <w:t>класифікатором об’єктів адміністративно-територіального устрою України</w:t>
            </w:r>
          </w:p>
        </w:tc>
        <w:tc>
          <w:tcPr>
            <w:tcW w:w="2247" w:type="pct"/>
            <w:shd w:val="clear" w:color="auto" w:fill="FFFFFF"/>
            <w:tcMar>
              <w:top w:w="0" w:type="dxa"/>
              <w:left w:w="0" w:type="dxa"/>
              <w:bottom w:w="0" w:type="dxa"/>
              <w:right w:w="0" w:type="dxa"/>
            </w:tcMar>
            <w:hideMark/>
          </w:tcPr>
          <w:p w:rsidR="003E5CFD" w:rsidRPr="008B74BE" w:rsidRDefault="003E5CFD" w:rsidP="006D61FE">
            <w:pPr>
              <w:pStyle w:val="a3"/>
              <w:jc w:val="center"/>
              <w:rPr>
                <w:b/>
                <w:i/>
                <w:sz w:val="24"/>
              </w:rPr>
            </w:pPr>
            <w:r w:rsidRPr="008B74BE">
              <w:rPr>
                <w:b/>
                <w:i/>
                <w:sz w:val="24"/>
              </w:rPr>
              <w:t xml:space="preserve">Найменування адміністративно-територіальної одиниці або населеного пункту, </w:t>
            </w:r>
            <w:r>
              <w:rPr>
                <w:b/>
                <w:i/>
                <w:sz w:val="24"/>
              </w:rPr>
              <w:t>чи</w:t>
            </w:r>
            <w:r w:rsidRPr="008B74BE">
              <w:rPr>
                <w:b/>
                <w:i/>
                <w:sz w:val="24"/>
              </w:rPr>
              <w:t xml:space="preserve"> території об'єднаної територіальної громади</w:t>
            </w:r>
          </w:p>
        </w:tc>
      </w:tr>
      <w:tr w:rsidR="003E5CFD" w:rsidRPr="008B74BE" w:rsidTr="006D61FE">
        <w:tc>
          <w:tcPr>
            <w:tcW w:w="1003" w:type="pct"/>
            <w:shd w:val="clear" w:color="auto" w:fill="FFFFFF"/>
            <w:tcMar>
              <w:top w:w="0" w:type="dxa"/>
              <w:left w:w="0" w:type="dxa"/>
              <w:bottom w:w="0" w:type="dxa"/>
              <w:right w:w="0" w:type="dxa"/>
            </w:tcMar>
          </w:tcPr>
          <w:p w:rsidR="003E5CFD" w:rsidRPr="008B74BE" w:rsidRDefault="003E5CFD" w:rsidP="006D61FE">
            <w:pPr>
              <w:pStyle w:val="a3"/>
              <w:jc w:val="center"/>
              <w:rPr>
                <w:sz w:val="24"/>
              </w:rPr>
            </w:pPr>
            <w:r w:rsidRPr="008B74BE">
              <w:rPr>
                <w:sz w:val="24"/>
              </w:rPr>
              <w:t>12</w:t>
            </w:r>
          </w:p>
        </w:tc>
        <w:tc>
          <w:tcPr>
            <w:tcW w:w="754" w:type="pct"/>
            <w:shd w:val="clear" w:color="auto" w:fill="FFFFFF"/>
            <w:tcMar>
              <w:top w:w="0" w:type="dxa"/>
              <w:left w:w="0" w:type="dxa"/>
              <w:bottom w:w="0" w:type="dxa"/>
              <w:right w:w="0" w:type="dxa"/>
            </w:tcMar>
          </w:tcPr>
          <w:p w:rsidR="003E5CFD" w:rsidRPr="008B74BE" w:rsidRDefault="003E5CFD" w:rsidP="006D61FE">
            <w:pPr>
              <w:pStyle w:val="a3"/>
              <w:jc w:val="center"/>
              <w:rPr>
                <w:sz w:val="24"/>
              </w:rPr>
            </w:pPr>
          </w:p>
        </w:tc>
        <w:tc>
          <w:tcPr>
            <w:tcW w:w="996" w:type="pct"/>
            <w:shd w:val="clear" w:color="auto" w:fill="FFFFFF"/>
            <w:tcMar>
              <w:top w:w="0" w:type="dxa"/>
              <w:left w:w="0" w:type="dxa"/>
              <w:bottom w:w="0" w:type="dxa"/>
              <w:right w:w="0" w:type="dxa"/>
            </w:tcMar>
          </w:tcPr>
          <w:p w:rsidR="003E5CFD" w:rsidRPr="008B74BE" w:rsidRDefault="003E5CFD" w:rsidP="006D61FE">
            <w:pPr>
              <w:pStyle w:val="a3"/>
              <w:jc w:val="center"/>
              <w:rPr>
                <w:sz w:val="24"/>
              </w:rPr>
            </w:pPr>
            <w:r w:rsidRPr="008B74BE">
              <w:rPr>
                <w:sz w:val="24"/>
              </w:rPr>
              <w:t>1211000000</w:t>
            </w:r>
          </w:p>
        </w:tc>
        <w:tc>
          <w:tcPr>
            <w:tcW w:w="2247" w:type="pct"/>
            <w:shd w:val="clear" w:color="auto" w:fill="FFFFFF"/>
            <w:tcMar>
              <w:top w:w="0" w:type="dxa"/>
              <w:left w:w="0" w:type="dxa"/>
              <w:bottom w:w="0" w:type="dxa"/>
              <w:right w:w="0" w:type="dxa"/>
            </w:tcMar>
          </w:tcPr>
          <w:p w:rsidR="003E5CFD" w:rsidRPr="008B74BE" w:rsidRDefault="003E5CFD" w:rsidP="006D61FE">
            <w:pPr>
              <w:pStyle w:val="a3"/>
              <w:jc w:val="center"/>
              <w:rPr>
                <w:sz w:val="24"/>
              </w:rPr>
            </w:pPr>
            <w:r w:rsidRPr="008B74BE">
              <w:rPr>
                <w:sz w:val="24"/>
              </w:rPr>
              <w:t>м. Кривий Ріг</w:t>
            </w:r>
          </w:p>
        </w:tc>
      </w:tr>
    </w:tbl>
    <w:p w:rsidR="003E5CFD" w:rsidRPr="008B74BE" w:rsidRDefault="003E5CFD" w:rsidP="003E5CFD">
      <w:pPr>
        <w:shd w:val="clear" w:color="auto" w:fill="FFFFFF"/>
        <w:spacing w:line="360" w:lineRule="atLeast"/>
        <w:jc w:val="both"/>
        <w:rPr>
          <w:rFonts w:ascii="Arial" w:hAnsi="Arial" w:cs="Arial"/>
          <w:color w:val="2A2928"/>
          <w:sz w:val="24"/>
          <w:szCs w:val="24"/>
        </w:rPr>
      </w:pPr>
    </w:p>
    <w:tbl>
      <w:tblPr>
        <w:tblW w:w="4999"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6"/>
        <w:gridCol w:w="2560"/>
      </w:tblGrid>
      <w:tr w:rsidR="003E5CFD" w:rsidRPr="008B74BE" w:rsidTr="006D61FE">
        <w:tc>
          <w:tcPr>
            <w:tcW w:w="3673" w:type="pct"/>
            <w:shd w:val="clear" w:color="auto" w:fill="FFFFFF"/>
            <w:tcMar>
              <w:top w:w="0" w:type="dxa"/>
              <w:left w:w="0" w:type="dxa"/>
              <w:bottom w:w="0" w:type="dxa"/>
              <w:right w:w="0" w:type="dxa"/>
            </w:tcMar>
            <w:hideMark/>
          </w:tcPr>
          <w:p w:rsidR="003E5CFD" w:rsidRPr="008B74BE" w:rsidRDefault="003E5CFD" w:rsidP="006D61FE">
            <w:pPr>
              <w:pStyle w:val="a3"/>
              <w:jc w:val="center"/>
              <w:rPr>
                <w:b/>
                <w:i/>
                <w:sz w:val="24"/>
              </w:rPr>
            </w:pPr>
            <w:r w:rsidRPr="008B74BE">
              <w:rPr>
                <w:b/>
                <w:i/>
                <w:sz w:val="24"/>
              </w:rPr>
              <w:t>Група платників, категорія/класифікація будівель та споруд</w:t>
            </w:r>
          </w:p>
          <w:p w:rsidR="003E5CFD" w:rsidRPr="008B74BE" w:rsidRDefault="003E5CFD" w:rsidP="006D61FE">
            <w:pPr>
              <w:pStyle w:val="a3"/>
              <w:jc w:val="center"/>
              <w:rPr>
                <w:b/>
                <w:i/>
                <w:sz w:val="24"/>
              </w:rPr>
            </w:pPr>
          </w:p>
        </w:tc>
        <w:tc>
          <w:tcPr>
            <w:tcW w:w="1327" w:type="pct"/>
            <w:shd w:val="clear" w:color="auto" w:fill="FFFFFF"/>
            <w:tcMar>
              <w:top w:w="0" w:type="dxa"/>
              <w:left w:w="0" w:type="dxa"/>
              <w:bottom w:w="0" w:type="dxa"/>
              <w:right w:w="0" w:type="dxa"/>
            </w:tcMar>
            <w:hideMark/>
          </w:tcPr>
          <w:p w:rsidR="003E5CFD" w:rsidRPr="008B74BE" w:rsidRDefault="003E5CFD" w:rsidP="006D61FE">
            <w:pPr>
              <w:pStyle w:val="a3"/>
              <w:jc w:val="center"/>
              <w:rPr>
                <w:b/>
                <w:i/>
                <w:sz w:val="24"/>
              </w:rPr>
            </w:pPr>
            <w:r w:rsidRPr="008B74BE">
              <w:rPr>
                <w:b/>
                <w:i/>
                <w:sz w:val="24"/>
              </w:rPr>
              <w:t>Розмір пільги (відсотків суми податкового зобов'язання за рік)</w:t>
            </w:r>
          </w:p>
        </w:tc>
      </w:tr>
      <w:tr w:rsidR="003E5CFD" w:rsidRPr="008B74BE" w:rsidTr="006D61FE">
        <w:tc>
          <w:tcPr>
            <w:tcW w:w="3673" w:type="pct"/>
            <w:shd w:val="clear" w:color="auto" w:fill="FFFFFF"/>
            <w:tcMar>
              <w:top w:w="0" w:type="dxa"/>
              <w:left w:w="0" w:type="dxa"/>
              <w:bottom w:w="0" w:type="dxa"/>
              <w:right w:w="0" w:type="dxa"/>
            </w:tcMar>
          </w:tcPr>
          <w:p w:rsidR="003E5CFD" w:rsidRPr="008B74BE" w:rsidRDefault="003E5CFD" w:rsidP="006D61FE">
            <w:pPr>
              <w:pStyle w:val="a3"/>
              <w:rPr>
                <w:sz w:val="24"/>
              </w:rPr>
            </w:pPr>
            <w:r w:rsidRPr="008B74BE">
              <w:rPr>
                <w:sz w:val="24"/>
              </w:rPr>
              <w:t>Фізичні особи:</w:t>
            </w:r>
          </w:p>
          <w:p w:rsidR="003E5CFD" w:rsidRPr="008B74BE" w:rsidRDefault="003E5CFD" w:rsidP="006D61FE">
            <w:pPr>
              <w:pStyle w:val="a3"/>
              <w:jc w:val="both"/>
              <w:rPr>
                <w:sz w:val="24"/>
              </w:rPr>
            </w:pPr>
            <w:r w:rsidRPr="008B74BE">
              <w:rPr>
                <w:sz w:val="24"/>
              </w:rPr>
              <w:t xml:space="preserve">Господарські (присадибні) будівлі – допоміжні (нежитлові) приміщення, до яких належать сараї, хліви, гаражі, </w:t>
            </w:r>
            <w:r>
              <w:rPr>
                <w:sz w:val="24"/>
              </w:rPr>
              <w:t xml:space="preserve">літні кухні, </w:t>
            </w:r>
            <w:r w:rsidRPr="008B74BE">
              <w:rPr>
                <w:sz w:val="24"/>
              </w:rPr>
              <w:t>майстерні, вбиральні, погреби, навіси, котельні, бойлерні, трансформаторні підстанції тощо, що перебувають у власності пенсіонерів</w:t>
            </w:r>
          </w:p>
        </w:tc>
        <w:tc>
          <w:tcPr>
            <w:tcW w:w="1327" w:type="pct"/>
            <w:shd w:val="clear" w:color="auto" w:fill="FFFFFF"/>
            <w:tcMar>
              <w:top w:w="0" w:type="dxa"/>
              <w:left w:w="0" w:type="dxa"/>
              <w:bottom w:w="0" w:type="dxa"/>
              <w:right w:w="0" w:type="dxa"/>
            </w:tcMar>
          </w:tcPr>
          <w:p w:rsidR="003E5CFD" w:rsidRPr="008B74BE" w:rsidRDefault="003E5CFD" w:rsidP="006D61FE">
            <w:pPr>
              <w:pStyle w:val="a3"/>
              <w:rPr>
                <w:sz w:val="24"/>
              </w:rPr>
            </w:pPr>
          </w:p>
          <w:p w:rsidR="003E5CFD" w:rsidRPr="008B74BE" w:rsidRDefault="003E5CFD" w:rsidP="006D61FE">
            <w:pPr>
              <w:pStyle w:val="a3"/>
              <w:rPr>
                <w:sz w:val="24"/>
              </w:rPr>
            </w:pPr>
          </w:p>
          <w:p w:rsidR="003E5CFD" w:rsidRPr="008B74BE" w:rsidRDefault="003E5CFD" w:rsidP="006D61FE">
            <w:pPr>
              <w:pStyle w:val="a3"/>
              <w:jc w:val="center"/>
              <w:rPr>
                <w:sz w:val="24"/>
              </w:rPr>
            </w:pPr>
            <w:r w:rsidRPr="008B74BE">
              <w:rPr>
                <w:sz w:val="24"/>
              </w:rPr>
              <w:t>100%</w:t>
            </w:r>
          </w:p>
        </w:tc>
      </w:tr>
    </w:tbl>
    <w:p w:rsidR="003E5CFD" w:rsidRPr="008B74BE" w:rsidRDefault="003E5CFD" w:rsidP="003E5CFD">
      <w:pPr>
        <w:pStyle w:val="a3"/>
        <w:rPr>
          <w:sz w:val="24"/>
        </w:rPr>
      </w:pPr>
    </w:p>
    <w:p w:rsidR="003E5CFD" w:rsidRDefault="003E5CFD" w:rsidP="003E5CFD">
      <w:pPr>
        <w:pStyle w:val="a3"/>
        <w:jc w:val="both"/>
        <w:rPr>
          <w:bCs/>
          <w:i/>
          <w:sz w:val="24"/>
        </w:rPr>
      </w:pPr>
      <w:r w:rsidRPr="008B74BE">
        <w:rPr>
          <w:i/>
          <w:sz w:val="24"/>
        </w:rPr>
        <w:t xml:space="preserve">Примітка: Пільги з податку не застосовуються до об’єкта/об’єктів оподаткування, що використовуються їх власниками з метою одержання доходів (здаються в </w:t>
      </w:r>
      <w:r w:rsidRPr="008B74BE">
        <w:rPr>
          <w:bCs/>
          <w:i/>
          <w:sz w:val="24"/>
        </w:rPr>
        <w:t>оренду, лізинг, позичку, використову</w:t>
      </w:r>
      <w:r>
        <w:rPr>
          <w:bCs/>
          <w:i/>
          <w:sz w:val="24"/>
        </w:rPr>
        <w:t>ю</w:t>
      </w:r>
      <w:r w:rsidRPr="008B74BE">
        <w:rPr>
          <w:bCs/>
          <w:i/>
          <w:sz w:val="24"/>
        </w:rPr>
        <w:t xml:space="preserve">ться </w:t>
      </w:r>
      <w:r>
        <w:rPr>
          <w:bCs/>
          <w:i/>
          <w:sz w:val="24"/>
        </w:rPr>
        <w:t>в</w:t>
      </w:r>
      <w:r w:rsidRPr="008B74BE">
        <w:rPr>
          <w:bCs/>
          <w:i/>
          <w:sz w:val="24"/>
        </w:rPr>
        <w:t xml:space="preserve"> підприємницькій діяльності).</w:t>
      </w:r>
    </w:p>
    <w:p w:rsidR="003E5CFD" w:rsidRDefault="003E5CFD" w:rsidP="003E5CFD">
      <w:pPr>
        <w:pStyle w:val="a3"/>
        <w:jc w:val="both"/>
        <w:rPr>
          <w:b/>
          <w:bCs/>
          <w:i/>
          <w:szCs w:val="28"/>
        </w:rPr>
      </w:pPr>
    </w:p>
    <w:p w:rsidR="003E5CFD" w:rsidRDefault="003E5CFD" w:rsidP="003E5CFD">
      <w:pPr>
        <w:pStyle w:val="a3"/>
        <w:jc w:val="both"/>
        <w:rPr>
          <w:b/>
          <w:bCs/>
          <w:i/>
          <w:szCs w:val="28"/>
        </w:rPr>
      </w:pPr>
    </w:p>
    <w:p w:rsidR="003E5CFD" w:rsidRPr="008B74BE" w:rsidRDefault="003E5CFD" w:rsidP="003E5CFD">
      <w:pPr>
        <w:pStyle w:val="a3"/>
        <w:jc w:val="both"/>
        <w:rPr>
          <w:b/>
          <w:i/>
          <w:szCs w:val="28"/>
        </w:rPr>
      </w:pPr>
      <w:r>
        <w:rPr>
          <w:b/>
          <w:bCs/>
          <w:i/>
          <w:szCs w:val="28"/>
        </w:rPr>
        <w:t>Секретар міської ради</w:t>
      </w:r>
      <w:r>
        <w:rPr>
          <w:b/>
          <w:bCs/>
          <w:i/>
          <w:szCs w:val="28"/>
        </w:rPr>
        <w:tab/>
      </w:r>
      <w:r>
        <w:rPr>
          <w:b/>
          <w:bCs/>
          <w:i/>
          <w:szCs w:val="28"/>
        </w:rPr>
        <w:tab/>
      </w:r>
      <w:r>
        <w:rPr>
          <w:b/>
          <w:bCs/>
          <w:i/>
          <w:szCs w:val="28"/>
        </w:rPr>
        <w:tab/>
      </w:r>
      <w:r>
        <w:rPr>
          <w:b/>
          <w:bCs/>
          <w:i/>
          <w:szCs w:val="28"/>
        </w:rPr>
        <w:tab/>
      </w:r>
      <w:r>
        <w:rPr>
          <w:b/>
          <w:bCs/>
          <w:i/>
          <w:szCs w:val="28"/>
        </w:rPr>
        <w:tab/>
      </w:r>
      <w:r>
        <w:rPr>
          <w:b/>
          <w:bCs/>
          <w:i/>
          <w:szCs w:val="28"/>
        </w:rPr>
        <w:tab/>
      </w:r>
      <w:r>
        <w:rPr>
          <w:b/>
          <w:bCs/>
          <w:i/>
          <w:szCs w:val="28"/>
        </w:rPr>
        <w:tab/>
        <w:t xml:space="preserve">Сергій </w:t>
      </w:r>
      <w:proofErr w:type="spellStart"/>
      <w:r>
        <w:rPr>
          <w:b/>
          <w:bCs/>
          <w:i/>
          <w:szCs w:val="28"/>
        </w:rPr>
        <w:t>Маляренко</w:t>
      </w:r>
      <w:proofErr w:type="spellEnd"/>
    </w:p>
    <w:p w:rsidR="003E5CFD" w:rsidRPr="00784651" w:rsidRDefault="003E5CFD" w:rsidP="003E5CFD">
      <w:pPr>
        <w:pStyle w:val="af3"/>
        <w:tabs>
          <w:tab w:val="left" w:pos="720"/>
          <w:tab w:val="left" w:pos="6660"/>
          <w:tab w:val="left" w:pos="6804"/>
          <w:tab w:val="left" w:pos="6840"/>
        </w:tabs>
        <w:ind w:left="4956" w:firstLine="708"/>
        <w:jc w:val="left"/>
        <w:rPr>
          <w:rFonts w:ascii="Times New Roman" w:hAnsi="Times New Roman"/>
          <w:b w:val="0"/>
          <w:i/>
          <w:szCs w:val="24"/>
        </w:rPr>
      </w:pP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sidRPr="00CC6E4A">
        <w:rPr>
          <w:rFonts w:ascii="Times New Roman" w:hAnsi="Times New Roman"/>
          <w:b w:val="0"/>
          <w:i/>
          <w:szCs w:val="24"/>
        </w:rPr>
        <w:t xml:space="preserve">Додаток </w:t>
      </w:r>
      <w:r>
        <w:rPr>
          <w:rFonts w:ascii="Times New Roman" w:hAnsi="Times New Roman"/>
          <w:b w:val="0"/>
          <w:i/>
          <w:szCs w:val="24"/>
        </w:rPr>
        <w:t>3</w:t>
      </w:r>
    </w:p>
    <w:p w:rsidR="003E5CFD" w:rsidRPr="00CC6E4A" w:rsidRDefault="003E5CFD" w:rsidP="003E5CFD">
      <w:pPr>
        <w:pStyle w:val="af3"/>
        <w:tabs>
          <w:tab w:val="left" w:pos="720"/>
          <w:tab w:val="left" w:pos="6480"/>
          <w:tab w:val="left" w:pos="6660"/>
          <w:tab w:val="left" w:pos="6840"/>
        </w:tabs>
        <w:ind w:left="6521" w:right="-1" w:hanging="142"/>
        <w:jc w:val="left"/>
        <w:rPr>
          <w:rFonts w:ascii="Times New Roman" w:hAnsi="Times New Roman"/>
          <w:b w:val="0"/>
          <w:i/>
          <w:szCs w:val="24"/>
        </w:rPr>
      </w:pPr>
      <w:r w:rsidRPr="00CC6E4A">
        <w:rPr>
          <w:rFonts w:ascii="Times New Roman" w:hAnsi="Times New Roman"/>
          <w:b w:val="0"/>
          <w:i/>
          <w:szCs w:val="24"/>
        </w:rPr>
        <w:t xml:space="preserve">        до рішення міської ради</w:t>
      </w:r>
    </w:p>
    <w:p w:rsidR="003E5CFD" w:rsidRPr="003E5CFD" w:rsidRDefault="003E5CFD" w:rsidP="003E5CFD">
      <w:pPr>
        <w:pStyle w:val="af3"/>
        <w:tabs>
          <w:tab w:val="left" w:pos="720"/>
          <w:tab w:val="left" w:pos="6480"/>
          <w:tab w:val="left" w:pos="6660"/>
          <w:tab w:val="left" w:pos="6840"/>
        </w:tabs>
        <w:ind w:left="6521" w:right="-1" w:hanging="142"/>
        <w:jc w:val="left"/>
        <w:rPr>
          <w:rFonts w:ascii="Times New Roman" w:hAnsi="Times New Roman"/>
          <w:b w:val="0"/>
          <w:i/>
          <w:szCs w:val="24"/>
        </w:rPr>
      </w:pPr>
      <w:r>
        <w:rPr>
          <w:rFonts w:ascii="Times New Roman" w:hAnsi="Times New Roman"/>
          <w:b w:val="0"/>
          <w:sz w:val="28"/>
          <w:szCs w:val="28"/>
        </w:rPr>
        <w:lastRenderedPageBreak/>
        <w:tab/>
      </w:r>
      <w:r>
        <w:rPr>
          <w:rFonts w:ascii="Times New Roman" w:hAnsi="Times New Roman"/>
          <w:b w:val="0"/>
          <w:sz w:val="28"/>
          <w:szCs w:val="28"/>
        </w:rPr>
        <w:tab/>
      </w:r>
      <w:r>
        <w:rPr>
          <w:rFonts w:ascii="Times New Roman" w:hAnsi="Times New Roman"/>
          <w:b w:val="0"/>
          <w:sz w:val="28"/>
          <w:szCs w:val="28"/>
        </w:rPr>
        <w:tab/>
      </w:r>
      <w:r w:rsidRPr="00CC6E4A">
        <w:rPr>
          <w:rFonts w:ascii="Times New Roman" w:hAnsi="Times New Roman"/>
          <w:b w:val="0"/>
          <w:sz w:val="28"/>
          <w:szCs w:val="28"/>
        </w:rPr>
        <w:tab/>
      </w:r>
      <w:r w:rsidRPr="003E5CFD">
        <w:rPr>
          <w:rFonts w:ascii="Times New Roman" w:hAnsi="Times New Roman"/>
          <w:b w:val="0"/>
          <w:i/>
          <w:szCs w:val="24"/>
        </w:rPr>
        <w:t>22.04.2020 №</w:t>
      </w:r>
      <w:r w:rsidR="006D61FE">
        <w:rPr>
          <w:rFonts w:ascii="Times New Roman" w:hAnsi="Times New Roman"/>
          <w:b w:val="0"/>
          <w:i/>
          <w:szCs w:val="24"/>
        </w:rPr>
        <w:t>4609</w:t>
      </w:r>
    </w:p>
    <w:p w:rsidR="003E5CFD" w:rsidRPr="00784651" w:rsidRDefault="003E5CFD" w:rsidP="003E5CFD">
      <w:pPr>
        <w:pStyle w:val="af3"/>
        <w:tabs>
          <w:tab w:val="left" w:pos="6804"/>
        </w:tabs>
        <w:jc w:val="left"/>
        <w:rPr>
          <w:rFonts w:ascii="Times New Roman" w:hAnsi="Times New Roman"/>
          <w:b w:val="0"/>
          <w:sz w:val="28"/>
          <w:szCs w:val="28"/>
        </w:rPr>
      </w:pPr>
    </w:p>
    <w:p w:rsidR="003E5CFD" w:rsidRPr="00784651" w:rsidRDefault="003E5CFD" w:rsidP="003E5CFD">
      <w:pPr>
        <w:pStyle w:val="af3"/>
        <w:tabs>
          <w:tab w:val="left" w:pos="6804"/>
        </w:tabs>
        <w:jc w:val="left"/>
        <w:rPr>
          <w:rFonts w:ascii="Times New Roman" w:hAnsi="Times New Roman"/>
          <w:b w:val="0"/>
          <w:i/>
          <w:szCs w:val="24"/>
        </w:rPr>
      </w:pPr>
    </w:p>
    <w:p w:rsidR="003E5CFD" w:rsidRPr="00784651" w:rsidRDefault="003E5CFD" w:rsidP="003E5CFD">
      <w:pPr>
        <w:pStyle w:val="af3"/>
        <w:tabs>
          <w:tab w:val="left" w:pos="6804"/>
        </w:tabs>
        <w:jc w:val="left"/>
        <w:rPr>
          <w:rFonts w:ascii="Times New Roman" w:hAnsi="Times New Roman"/>
          <w:b w:val="0"/>
          <w:i/>
          <w:szCs w:val="24"/>
        </w:rPr>
      </w:pPr>
    </w:p>
    <w:p w:rsidR="003E5CFD" w:rsidRDefault="003E5CFD" w:rsidP="003E5CFD">
      <w:pPr>
        <w:jc w:val="center"/>
        <w:rPr>
          <w:b/>
          <w:i/>
          <w:sz w:val="28"/>
          <w:szCs w:val="28"/>
        </w:rPr>
      </w:pPr>
      <w:r>
        <w:rPr>
          <w:b/>
          <w:i/>
          <w:sz w:val="28"/>
          <w:szCs w:val="28"/>
        </w:rPr>
        <w:t xml:space="preserve">Критерії належності об’єктів житлової та нежитлової нерухомості </w:t>
      </w:r>
    </w:p>
    <w:p w:rsidR="003E5CFD" w:rsidRDefault="003E5CFD" w:rsidP="003E5CFD">
      <w:pPr>
        <w:jc w:val="center"/>
        <w:rPr>
          <w:b/>
          <w:i/>
          <w:sz w:val="28"/>
          <w:szCs w:val="28"/>
        </w:rPr>
      </w:pPr>
      <w:r>
        <w:rPr>
          <w:b/>
          <w:i/>
          <w:sz w:val="28"/>
          <w:szCs w:val="28"/>
        </w:rPr>
        <w:t xml:space="preserve">до зональності І (приваблива), зональності ІІ (зручна), </w:t>
      </w:r>
    </w:p>
    <w:p w:rsidR="003E5CFD" w:rsidRDefault="003E5CFD" w:rsidP="003E5CFD">
      <w:pPr>
        <w:jc w:val="center"/>
        <w:rPr>
          <w:b/>
          <w:i/>
          <w:sz w:val="28"/>
          <w:szCs w:val="28"/>
        </w:rPr>
      </w:pPr>
      <w:r>
        <w:rPr>
          <w:b/>
          <w:i/>
          <w:sz w:val="28"/>
          <w:szCs w:val="28"/>
        </w:rPr>
        <w:t xml:space="preserve">зональності ІІІ (інша)* </w:t>
      </w:r>
    </w:p>
    <w:p w:rsidR="003E5CFD" w:rsidRPr="00AB1721" w:rsidRDefault="003E5CFD" w:rsidP="003E5CFD">
      <w:pPr>
        <w:rPr>
          <w:b/>
          <w:i/>
          <w:sz w:val="28"/>
          <w:szCs w:val="28"/>
        </w:rPr>
      </w:pPr>
    </w:p>
    <w:p w:rsidR="003E5CFD" w:rsidRPr="00B422B8" w:rsidRDefault="003E5CFD" w:rsidP="003E5CFD">
      <w:pPr>
        <w:tabs>
          <w:tab w:val="left" w:pos="180"/>
          <w:tab w:val="left" w:pos="1122"/>
        </w:tabs>
        <w:jc w:val="both"/>
        <w:rPr>
          <w:szCs w:val="28"/>
          <w:lang w:eastAsia="uk-UA"/>
        </w:rPr>
      </w:pPr>
    </w:p>
    <w:p w:rsidR="003E5CFD" w:rsidRPr="00B422B8" w:rsidRDefault="003E5CFD" w:rsidP="003E5CFD">
      <w:pPr>
        <w:tabs>
          <w:tab w:val="left" w:pos="720"/>
        </w:tabs>
        <w:jc w:val="both"/>
        <w:rPr>
          <w:sz w:val="28"/>
          <w:szCs w:val="28"/>
          <w:lang w:eastAsia="uk-UA"/>
        </w:rPr>
      </w:pPr>
      <w:r w:rsidRPr="00B422B8">
        <w:rPr>
          <w:b/>
          <w:i/>
          <w:sz w:val="28"/>
          <w:szCs w:val="28"/>
        </w:rPr>
        <w:tab/>
        <w:t>Зональність</w:t>
      </w:r>
      <w:r>
        <w:rPr>
          <w:b/>
          <w:i/>
          <w:sz w:val="28"/>
          <w:szCs w:val="28"/>
        </w:rPr>
        <w:t xml:space="preserve"> І</w:t>
      </w:r>
      <w:r w:rsidRPr="00B422B8">
        <w:rPr>
          <w:b/>
          <w:i/>
          <w:sz w:val="28"/>
          <w:szCs w:val="28"/>
        </w:rPr>
        <w:t xml:space="preserve"> (приваблива) </w:t>
      </w:r>
      <w:r w:rsidRPr="00B422B8">
        <w:rPr>
          <w:sz w:val="28"/>
          <w:szCs w:val="28"/>
          <w:lang w:eastAsia="uk-UA"/>
        </w:rPr>
        <w:t>− об’єкти житлової та нежитлової нерухомості, розташовані в</w:t>
      </w:r>
      <w:r w:rsidRPr="00B422B8">
        <w:rPr>
          <w:b/>
          <w:i/>
          <w:sz w:val="28"/>
          <w:szCs w:val="28"/>
        </w:rPr>
        <w:t xml:space="preserve"> </w:t>
      </w:r>
      <w:r w:rsidRPr="00B422B8">
        <w:rPr>
          <w:sz w:val="28"/>
          <w:szCs w:val="28"/>
          <w:lang w:eastAsia="uk-UA"/>
        </w:rPr>
        <w:t>загальноміських та районних центрах у районах міста, що виконують функції житла, відпочинку, побутового та комунального обслуговування, торгівлі, ресторанного господарства, транспорту, зв’язку, з громадської, історико-культурної, ділової діяльності.</w:t>
      </w:r>
    </w:p>
    <w:p w:rsidR="003E5CFD" w:rsidRPr="00B422B8" w:rsidRDefault="003E5CFD" w:rsidP="003E5CFD">
      <w:pPr>
        <w:tabs>
          <w:tab w:val="left" w:pos="720"/>
        </w:tabs>
        <w:jc w:val="both"/>
        <w:rPr>
          <w:sz w:val="28"/>
          <w:szCs w:val="28"/>
          <w:lang w:eastAsia="uk-UA"/>
        </w:rPr>
      </w:pPr>
    </w:p>
    <w:p w:rsidR="003E5CFD" w:rsidRDefault="003E5CFD" w:rsidP="003E5CFD">
      <w:pPr>
        <w:tabs>
          <w:tab w:val="left" w:pos="720"/>
        </w:tabs>
        <w:jc w:val="both"/>
        <w:rPr>
          <w:sz w:val="28"/>
          <w:szCs w:val="28"/>
          <w:lang w:eastAsia="uk-UA"/>
        </w:rPr>
      </w:pPr>
      <w:r w:rsidRPr="00AE5A63">
        <w:rPr>
          <w:b/>
          <w:i/>
          <w:sz w:val="28"/>
          <w:szCs w:val="28"/>
        </w:rPr>
        <w:tab/>
      </w:r>
      <w:r w:rsidRPr="0059474D">
        <w:rPr>
          <w:b/>
          <w:i/>
          <w:sz w:val="28"/>
          <w:szCs w:val="28"/>
        </w:rPr>
        <w:t>Зона</w:t>
      </w:r>
      <w:r>
        <w:rPr>
          <w:b/>
          <w:i/>
          <w:sz w:val="28"/>
          <w:szCs w:val="28"/>
        </w:rPr>
        <w:t>льність</w:t>
      </w:r>
      <w:r>
        <w:rPr>
          <w:sz w:val="28"/>
          <w:szCs w:val="28"/>
          <w:lang w:eastAsia="uk-UA"/>
        </w:rPr>
        <w:t xml:space="preserve"> </w:t>
      </w:r>
      <w:r w:rsidRPr="00643F4B">
        <w:rPr>
          <w:b/>
          <w:i/>
          <w:sz w:val="28"/>
          <w:szCs w:val="28"/>
          <w:lang w:eastAsia="uk-UA"/>
        </w:rPr>
        <w:t>ІІ</w:t>
      </w:r>
      <w:r>
        <w:rPr>
          <w:sz w:val="28"/>
          <w:szCs w:val="28"/>
          <w:lang w:eastAsia="uk-UA"/>
        </w:rPr>
        <w:t xml:space="preserve"> (</w:t>
      </w:r>
      <w:r w:rsidRPr="0059474D">
        <w:rPr>
          <w:b/>
          <w:i/>
          <w:sz w:val="28"/>
          <w:szCs w:val="28"/>
        </w:rPr>
        <w:t>зручна</w:t>
      </w:r>
      <w:r>
        <w:rPr>
          <w:sz w:val="28"/>
          <w:szCs w:val="28"/>
          <w:lang w:eastAsia="uk-UA"/>
        </w:rPr>
        <w:t xml:space="preserve">) </w:t>
      </w:r>
      <w:r>
        <w:rPr>
          <w:b/>
          <w:i/>
          <w:sz w:val="28"/>
          <w:szCs w:val="28"/>
        </w:rPr>
        <w:t xml:space="preserve">− </w:t>
      </w:r>
      <w:r w:rsidRPr="00C1480A">
        <w:rPr>
          <w:sz w:val="28"/>
          <w:szCs w:val="28"/>
          <w:lang w:eastAsia="uk-UA"/>
        </w:rPr>
        <w:t>об’єкт</w:t>
      </w:r>
      <w:r>
        <w:rPr>
          <w:sz w:val="28"/>
          <w:szCs w:val="28"/>
          <w:lang w:eastAsia="uk-UA"/>
        </w:rPr>
        <w:t>и</w:t>
      </w:r>
      <w:r w:rsidRPr="00C1480A">
        <w:rPr>
          <w:sz w:val="28"/>
          <w:szCs w:val="28"/>
          <w:lang w:eastAsia="uk-UA"/>
        </w:rPr>
        <w:t xml:space="preserve"> житлової та нежитлової нерухомості, розташовані </w:t>
      </w:r>
      <w:r>
        <w:rPr>
          <w:sz w:val="28"/>
          <w:szCs w:val="28"/>
          <w:lang w:eastAsia="uk-UA"/>
        </w:rPr>
        <w:t>в</w:t>
      </w:r>
      <w:r w:rsidRPr="0059474D">
        <w:rPr>
          <w:sz w:val="28"/>
          <w:szCs w:val="28"/>
          <w:lang w:eastAsia="uk-UA"/>
        </w:rPr>
        <w:t xml:space="preserve"> житлових район</w:t>
      </w:r>
      <w:r>
        <w:rPr>
          <w:sz w:val="28"/>
          <w:szCs w:val="28"/>
          <w:lang w:eastAsia="uk-UA"/>
        </w:rPr>
        <w:t>ах міста, біля</w:t>
      </w:r>
      <w:r w:rsidRPr="0059474D">
        <w:rPr>
          <w:sz w:val="28"/>
          <w:szCs w:val="28"/>
          <w:lang w:eastAsia="uk-UA"/>
        </w:rPr>
        <w:t xml:space="preserve"> магістральних вулиць </w:t>
      </w:r>
      <w:r>
        <w:rPr>
          <w:sz w:val="28"/>
          <w:szCs w:val="28"/>
          <w:lang w:eastAsia="uk-UA"/>
        </w:rPr>
        <w:t>і</w:t>
      </w:r>
      <w:r w:rsidRPr="0059474D">
        <w:rPr>
          <w:sz w:val="28"/>
          <w:szCs w:val="28"/>
          <w:lang w:eastAsia="uk-UA"/>
        </w:rPr>
        <w:t xml:space="preserve"> доріг загальноміського значення, </w:t>
      </w:r>
      <w:r>
        <w:rPr>
          <w:sz w:val="28"/>
          <w:szCs w:val="28"/>
          <w:lang w:eastAsia="uk-UA"/>
        </w:rPr>
        <w:t xml:space="preserve">із </w:t>
      </w:r>
      <w:r w:rsidRPr="0059474D">
        <w:rPr>
          <w:sz w:val="28"/>
          <w:szCs w:val="28"/>
          <w:lang w:eastAsia="uk-UA"/>
        </w:rPr>
        <w:t>забезпеченіст</w:t>
      </w:r>
      <w:r>
        <w:rPr>
          <w:sz w:val="28"/>
          <w:szCs w:val="28"/>
          <w:lang w:eastAsia="uk-UA"/>
        </w:rPr>
        <w:t>ю</w:t>
      </w:r>
      <w:r w:rsidRPr="0059474D">
        <w:rPr>
          <w:sz w:val="28"/>
          <w:szCs w:val="28"/>
          <w:lang w:eastAsia="uk-UA"/>
        </w:rPr>
        <w:t xml:space="preserve"> населення інфраструктурою відповідно до нормативів, </w:t>
      </w:r>
      <w:r>
        <w:rPr>
          <w:sz w:val="28"/>
          <w:szCs w:val="28"/>
          <w:lang w:eastAsia="uk-UA"/>
        </w:rPr>
        <w:t>що</w:t>
      </w:r>
      <w:r w:rsidRPr="0059474D">
        <w:rPr>
          <w:sz w:val="28"/>
          <w:szCs w:val="28"/>
          <w:lang w:eastAsia="uk-UA"/>
        </w:rPr>
        <w:t xml:space="preserve"> відображають соціально гарантований рівень</w:t>
      </w:r>
      <w:r>
        <w:rPr>
          <w:sz w:val="28"/>
          <w:szCs w:val="28"/>
          <w:lang w:eastAsia="uk-UA"/>
        </w:rPr>
        <w:t>, різноманітною транспортною розв’язкою.</w:t>
      </w:r>
    </w:p>
    <w:p w:rsidR="003E5CFD" w:rsidRDefault="003E5CFD" w:rsidP="003E5CFD">
      <w:pPr>
        <w:tabs>
          <w:tab w:val="left" w:pos="720"/>
        </w:tabs>
        <w:jc w:val="both"/>
        <w:rPr>
          <w:sz w:val="28"/>
          <w:szCs w:val="28"/>
          <w:lang w:eastAsia="uk-UA"/>
        </w:rPr>
      </w:pPr>
    </w:p>
    <w:p w:rsidR="003E5CFD" w:rsidRPr="00367E5F" w:rsidRDefault="003E5CFD" w:rsidP="003E5CFD">
      <w:pPr>
        <w:tabs>
          <w:tab w:val="left" w:pos="720"/>
        </w:tabs>
        <w:jc w:val="both"/>
        <w:rPr>
          <w:sz w:val="28"/>
          <w:szCs w:val="28"/>
          <w:lang w:eastAsia="uk-UA"/>
        </w:rPr>
      </w:pPr>
      <w:r w:rsidRPr="00AE5A63">
        <w:rPr>
          <w:b/>
          <w:i/>
          <w:sz w:val="28"/>
          <w:szCs w:val="28"/>
        </w:rPr>
        <w:tab/>
      </w:r>
      <w:r w:rsidRPr="00367E5F">
        <w:rPr>
          <w:b/>
          <w:i/>
          <w:sz w:val="28"/>
          <w:szCs w:val="28"/>
        </w:rPr>
        <w:t>Зона</w:t>
      </w:r>
      <w:r>
        <w:rPr>
          <w:b/>
          <w:i/>
          <w:sz w:val="28"/>
          <w:szCs w:val="28"/>
        </w:rPr>
        <w:t>льність ІІІ</w:t>
      </w:r>
      <w:r>
        <w:rPr>
          <w:sz w:val="28"/>
          <w:szCs w:val="28"/>
          <w:lang w:eastAsia="uk-UA"/>
        </w:rPr>
        <w:t xml:space="preserve"> (</w:t>
      </w:r>
      <w:r w:rsidRPr="00367E5F">
        <w:rPr>
          <w:b/>
          <w:i/>
          <w:sz w:val="28"/>
          <w:szCs w:val="28"/>
        </w:rPr>
        <w:t>інша</w:t>
      </w:r>
      <w:r>
        <w:rPr>
          <w:b/>
          <w:i/>
          <w:sz w:val="28"/>
          <w:szCs w:val="28"/>
        </w:rPr>
        <w:t xml:space="preserve">) − </w:t>
      </w:r>
      <w:r w:rsidRPr="00367E5F">
        <w:rPr>
          <w:sz w:val="28"/>
          <w:szCs w:val="28"/>
        </w:rPr>
        <w:t>об’єкти житлової та нежитлової нерухомості</w:t>
      </w:r>
      <w:r>
        <w:rPr>
          <w:sz w:val="28"/>
          <w:szCs w:val="28"/>
        </w:rPr>
        <w:t xml:space="preserve">, розташовані на території м. Кривого Рогу, не віднесені до І та ІІ </w:t>
      </w:r>
      <w:proofErr w:type="spellStart"/>
      <w:r>
        <w:rPr>
          <w:sz w:val="28"/>
          <w:szCs w:val="28"/>
        </w:rPr>
        <w:t>зональностей</w:t>
      </w:r>
      <w:proofErr w:type="spellEnd"/>
      <w:r>
        <w:rPr>
          <w:sz w:val="28"/>
          <w:szCs w:val="28"/>
        </w:rPr>
        <w:t>.</w:t>
      </w:r>
    </w:p>
    <w:p w:rsidR="003E5CFD" w:rsidRPr="0059474D" w:rsidRDefault="003E5CFD" w:rsidP="003E5CFD">
      <w:pPr>
        <w:tabs>
          <w:tab w:val="left" w:pos="720"/>
        </w:tabs>
        <w:jc w:val="both"/>
        <w:rPr>
          <w:sz w:val="28"/>
          <w:szCs w:val="28"/>
        </w:rPr>
      </w:pPr>
    </w:p>
    <w:p w:rsidR="003E5CFD" w:rsidRPr="00C06B61" w:rsidRDefault="003E5CFD" w:rsidP="003E5CFD">
      <w:pPr>
        <w:jc w:val="both"/>
        <w:rPr>
          <w:i/>
          <w:sz w:val="24"/>
          <w:szCs w:val="24"/>
        </w:rPr>
      </w:pPr>
      <w:r w:rsidRPr="00C06B61">
        <w:rPr>
          <w:i/>
          <w:sz w:val="24"/>
          <w:szCs w:val="24"/>
        </w:rPr>
        <w:t>*Примітка:</w:t>
      </w:r>
      <w:r w:rsidRPr="00C06B61">
        <w:rPr>
          <w:b/>
          <w:i/>
          <w:sz w:val="24"/>
          <w:szCs w:val="24"/>
        </w:rPr>
        <w:t xml:space="preserve"> </w:t>
      </w:r>
      <w:r w:rsidRPr="00C06B61">
        <w:rPr>
          <w:i/>
          <w:sz w:val="24"/>
          <w:szCs w:val="24"/>
        </w:rPr>
        <w:t xml:space="preserve">критерії належності об’єктів житлової та нежитлової нерухомості до зональності було визначено у 2017 році на підставі пропозицій виконкомів районних у місті рад з урахуванням </w:t>
      </w:r>
      <w:r>
        <w:rPr>
          <w:i/>
          <w:sz w:val="24"/>
          <w:szCs w:val="24"/>
        </w:rPr>
        <w:t>позиції</w:t>
      </w:r>
      <w:r w:rsidRPr="00C06B61">
        <w:rPr>
          <w:i/>
          <w:sz w:val="24"/>
          <w:szCs w:val="24"/>
        </w:rPr>
        <w:t xml:space="preserve"> членів територіальної громади</w:t>
      </w:r>
      <w:r>
        <w:rPr>
          <w:i/>
          <w:sz w:val="24"/>
          <w:szCs w:val="24"/>
        </w:rPr>
        <w:t xml:space="preserve"> та перейменування вулиць, провулків, проспектів, площ, парків та інших споруд, розташованих на території відповідного населеного пункту, у межах повноважень, визначених Законом України «Про місцеве самоврядування в Україні». </w:t>
      </w:r>
    </w:p>
    <w:p w:rsidR="003E5CFD" w:rsidRPr="00011373" w:rsidRDefault="003E5CFD" w:rsidP="003E5CFD">
      <w:pPr>
        <w:tabs>
          <w:tab w:val="left" w:pos="720"/>
        </w:tabs>
        <w:jc w:val="both"/>
        <w:rPr>
          <w:sz w:val="28"/>
          <w:szCs w:val="28"/>
        </w:rPr>
      </w:pPr>
    </w:p>
    <w:p w:rsidR="003E5CFD" w:rsidRPr="003C7145" w:rsidRDefault="003E5CFD" w:rsidP="003E5CFD">
      <w:pPr>
        <w:tabs>
          <w:tab w:val="left" w:pos="720"/>
        </w:tabs>
        <w:jc w:val="both"/>
        <w:rPr>
          <w:sz w:val="28"/>
          <w:szCs w:val="28"/>
        </w:rPr>
      </w:pPr>
    </w:p>
    <w:p w:rsidR="003E5CFD" w:rsidRPr="006D61FE" w:rsidRDefault="003E5CFD" w:rsidP="003E5CFD">
      <w:pPr>
        <w:tabs>
          <w:tab w:val="left" w:pos="720"/>
        </w:tabs>
        <w:jc w:val="both"/>
        <w:rPr>
          <w:sz w:val="24"/>
          <w:szCs w:val="24"/>
        </w:rPr>
      </w:pPr>
    </w:p>
    <w:p w:rsidR="003E5CFD" w:rsidRPr="006D61FE" w:rsidRDefault="003E5CFD" w:rsidP="003E5CFD">
      <w:pPr>
        <w:tabs>
          <w:tab w:val="left" w:pos="720"/>
        </w:tabs>
        <w:jc w:val="both"/>
        <w:rPr>
          <w:sz w:val="24"/>
          <w:szCs w:val="24"/>
        </w:rPr>
      </w:pPr>
    </w:p>
    <w:p w:rsidR="003E5CFD" w:rsidRPr="00C06B61" w:rsidRDefault="003E5CFD" w:rsidP="003E5CFD">
      <w:pPr>
        <w:tabs>
          <w:tab w:val="left" w:pos="720"/>
        </w:tabs>
        <w:jc w:val="both"/>
        <w:rPr>
          <w:b/>
          <w:i/>
          <w:sz w:val="28"/>
          <w:szCs w:val="28"/>
        </w:rPr>
      </w:pPr>
      <w:r>
        <w:rPr>
          <w:b/>
          <w:i/>
          <w:sz w:val="28"/>
          <w:szCs w:val="28"/>
        </w:rPr>
        <w:t>Секретар міської ради</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 xml:space="preserve">Сергій </w:t>
      </w:r>
      <w:proofErr w:type="spellStart"/>
      <w:r>
        <w:rPr>
          <w:b/>
          <w:i/>
          <w:sz w:val="28"/>
          <w:szCs w:val="28"/>
        </w:rPr>
        <w:t>Маляренко</w:t>
      </w:r>
      <w:proofErr w:type="spellEnd"/>
    </w:p>
    <w:p w:rsidR="003E5CFD" w:rsidRDefault="003E5CFD" w:rsidP="003E5CFD"/>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3E5CFD"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p>
    <w:p w:rsidR="006D61FE" w:rsidRDefault="003E5CFD" w:rsidP="003E5CFD">
      <w:pPr>
        <w:pStyle w:val="af3"/>
        <w:tabs>
          <w:tab w:val="left" w:pos="720"/>
          <w:tab w:val="left" w:pos="6480"/>
          <w:tab w:val="left" w:pos="6660"/>
          <w:tab w:val="left" w:pos="6840"/>
        </w:tabs>
        <w:ind w:left="4956" w:firstLine="708"/>
        <w:jc w:val="left"/>
        <w:rPr>
          <w:rFonts w:ascii="Times New Roman" w:hAnsi="Times New Roman"/>
          <w:b w:val="0"/>
          <w:i/>
          <w:szCs w:val="24"/>
        </w:rPr>
      </w:pPr>
      <w:r>
        <w:rPr>
          <w:rFonts w:ascii="Times New Roman" w:hAnsi="Times New Roman"/>
          <w:b w:val="0"/>
          <w:i/>
          <w:szCs w:val="24"/>
        </w:rPr>
        <w:tab/>
      </w:r>
      <w:r>
        <w:rPr>
          <w:rFonts w:ascii="Times New Roman" w:hAnsi="Times New Roman"/>
          <w:b w:val="0"/>
          <w:i/>
          <w:szCs w:val="24"/>
        </w:rPr>
        <w:tab/>
      </w:r>
    </w:p>
    <w:p w:rsidR="003E5CFD" w:rsidRPr="008B74BE" w:rsidRDefault="006D61FE" w:rsidP="00653BF3">
      <w:pPr>
        <w:pStyle w:val="af3"/>
        <w:tabs>
          <w:tab w:val="left" w:pos="720"/>
          <w:tab w:val="left" w:pos="6480"/>
          <w:tab w:val="left" w:pos="6660"/>
          <w:tab w:val="left" w:pos="6840"/>
        </w:tabs>
        <w:ind w:left="4956" w:firstLine="708"/>
        <w:jc w:val="left"/>
      </w:pPr>
      <w:r>
        <w:rPr>
          <w:rFonts w:ascii="Times New Roman" w:hAnsi="Times New Roman"/>
          <w:b w:val="0"/>
          <w:i/>
          <w:szCs w:val="24"/>
        </w:rPr>
        <w:tab/>
      </w:r>
      <w:r>
        <w:rPr>
          <w:rFonts w:ascii="Times New Roman" w:hAnsi="Times New Roman"/>
          <w:b w:val="0"/>
          <w:i/>
          <w:szCs w:val="24"/>
        </w:rPr>
        <w:tab/>
      </w:r>
      <w:r w:rsidR="003E5CFD">
        <w:rPr>
          <w:rFonts w:ascii="Times New Roman" w:hAnsi="Times New Roman"/>
          <w:b w:val="0"/>
          <w:i/>
          <w:szCs w:val="24"/>
        </w:rPr>
        <w:tab/>
      </w:r>
      <w:bookmarkStart w:id="25" w:name="_GoBack"/>
      <w:bookmarkEnd w:id="25"/>
    </w:p>
    <w:p w:rsidR="00F74825" w:rsidRDefault="00F74825"/>
    <w:sectPr w:rsidR="00F74825" w:rsidSect="002343FD">
      <w:headerReference w:type="default" r:id="rId13"/>
      <w:pgSz w:w="11906" w:h="16838"/>
      <w:pgMar w:top="709" w:right="567" w:bottom="1134" w:left="1701"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91" w:rsidRDefault="00106C91">
      <w:r>
        <w:separator/>
      </w:r>
    </w:p>
  </w:endnote>
  <w:endnote w:type="continuationSeparator" w:id="0">
    <w:p w:rsidR="00106C91" w:rsidRDefault="0010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91" w:rsidRDefault="00106C91">
      <w:r>
        <w:separator/>
      </w:r>
    </w:p>
  </w:footnote>
  <w:footnote w:type="continuationSeparator" w:id="0">
    <w:p w:rsidR="00106C91" w:rsidRDefault="0010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25" w:rsidRPr="009C7C3C" w:rsidRDefault="00CB1C25">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right"/>
      <w:pPr>
        <w:tabs>
          <w:tab w:val="num" w:pos="0"/>
        </w:tabs>
        <w:ind w:left="644" w:hanging="360"/>
      </w:pPr>
    </w:lvl>
  </w:abstractNum>
  <w:abstractNum w:abstractNumId="1">
    <w:nsid w:val="00000004"/>
    <w:multiLevelType w:val="singleLevel"/>
    <w:tmpl w:val="00000004"/>
    <w:name w:val="WW8Num3"/>
    <w:lvl w:ilvl="0">
      <w:start w:val="1"/>
      <w:numFmt w:val="decimal"/>
      <w:lvlText w:val="%1."/>
      <w:lvlJc w:val="right"/>
      <w:pPr>
        <w:tabs>
          <w:tab w:val="num" w:pos="0"/>
        </w:tabs>
        <w:ind w:left="720" w:hanging="360"/>
      </w:pPr>
    </w:lvl>
  </w:abstractNum>
  <w:abstractNum w:abstractNumId="2">
    <w:nsid w:val="0B8B72E6"/>
    <w:multiLevelType w:val="hybridMultilevel"/>
    <w:tmpl w:val="51DA87EC"/>
    <w:lvl w:ilvl="0" w:tplc="D1F6568A">
      <w:start w:val="1"/>
      <w:numFmt w:val="decimal"/>
      <w:lvlText w:val="%1."/>
      <w:lvlJc w:val="left"/>
      <w:pPr>
        <w:tabs>
          <w:tab w:val="num" w:pos="364"/>
        </w:tabs>
        <w:ind w:left="364" w:hanging="360"/>
      </w:pPr>
      <w:rPr>
        <w:rFonts w:ascii="Times New Roman" w:hAnsi="Times New Roman"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3">
    <w:nsid w:val="0EC67907"/>
    <w:multiLevelType w:val="hybridMultilevel"/>
    <w:tmpl w:val="C4B00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156F16"/>
    <w:multiLevelType w:val="hybridMultilevel"/>
    <w:tmpl w:val="982439AC"/>
    <w:lvl w:ilvl="0" w:tplc="7374C672">
      <w:start w:val="2"/>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3F"/>
    <w:rsid w:val="00106551"/>
    <w:rsid w:val="00106C91"/>
    <w:rsid w:val="00130EB4"/>
    <w:rsid w:val="00132391"/>
    <w:rsid w:val="00132F57"/>
    <w:rsid w:val="0018786D"/>
    <w:rsid w:val="00220BB0"/>
    <w:rsid w:val="002343FD"/>
    <w:rsid w:val="00263507"/>
    <w:rsid w:val="002647B4"/>
    <w:rsid w:val="0027153E"/>
    <w:rsid w:val="00284C59"/>
    <w:rsid w:val="002B3989"/>
    <w:rsid w:val="002D4C56"/>
    <w:rsid w:val="002E40D3"/>
    <w:rsid w:val="00310DE4"/>
    <w:rsid w:val="00357F11"/>
    <w:rsid w:val="003C2844"/>
    <w:rsid w:val="003D3680"/>
    <w:rsid w:val="003E0500"/>
    <w:rsid w:val="003E43BF"/>
    <w:rsid w:val="003E5CFD"/>
    <w:rsid w:val="00414220"/>
    <w:rsid w:val="00442DA2"/>
    <w:rsid w:val="004943BD"/>
    <w:rsid w:val="004C0CFC"/>
    <w:rsid w:val="004E4855"/>
    <w:rsid w:val="00560890"/>
    <w:rsid w:val="00563F33"/>
    <w:rsid w:val="00584366"/>
    <w:rsid w:val="005A32A3"/>
    <w:rsid w:val="005B16E7"/>
    <w:rsid w:val="005B6A0F"/>
    <w:rsid w:val="006000FB"/>
    <w:rsid w:val="00653BF3"/>
    <w:rsid w:val="00655AA0"/>
    <w:rsid w:val="006C7E78"/>
    <w:rsid w:val="006D61FE"/>
    <w:rsid w:val="006F3C3F"/>
    <w:rsid w:val="00700241"/>
    <w:rsid w:val="00702D0F"/>
    <w:rsid w:val="00735DE6"/>
    <w:rsid w:val="00751E9F"/>
    <w:rsid w:val="00765F91"/>
    <w:rsid w:val="007D187F"/>
    <w:rsid w:val="007E0A89"/>
    <w:rsid w:val="007F6CF3"/>
    <w:rsid w:val="00826ED6"/>
    <w:rsid w:val="0083056C"/>
    <w:rsid w:val="008379DB"/>
    <w:rsid w:val="00840297"/>
    <w:rsid w:val="00881058"/>
    <w:rsid w:val="0092300C"/>
    <w:rsid w:val="009414ED"/>
    <w:rsid w:val="009C7C3C"/>
    <w:rsid w:val="00A11C8F"/>
    <w:rsid w:val="00A34275"/>
    <w:rsid w:val="00A36D9B"/>
    <w:rsid w:val="00AB1B00"/>
    <w:rsid w:val="00AB6AF5"/>
    <w:rsid w:val="00AC5DED"/>
    <w:rsid w:val="00AE6BDD"/>
    <w:rsid w:val="00BB60C9"/>
    <w:rsid w:val="00BC24E8"/>
    <w:rsid w:val="00BD4EC2"/>
    <w:rsid w:val="00BD7B4D"/>
    <w:rsid w:val="00C02CF4"/>
    <w:rsid w:val="00C429C4"/>
    <w:rsid w:val="00CB0FEA"/>
    <w:rsid w:val="00CB1C25"/>
    <w:rsid w:val="00CE521F"/>
    <w:rsid w:val="00D06165"/>
    <w:rsid w:val="00D41D99"/>
    <w:rsid w:val="00D6053A"/>
    <w:rsid w:val="00D6246E"/>
    <w:rsid w:val="00D76B44"/>
    <w:rsid w:val="00DA7B07"/>
    <w:rsid w:val="00DE2FDF"/>
    <w:rsid w:val="00EA4620"/>
    <w:rsid w:val="00EF1E47"/>
    <w:rsid w:val="00F74825"/>
    <w:rsid w:val="00F81B65"/>
    <w:rsid w:val="00F82CB4"/>
    <w:rsid w:val="00F83DF7"/>
    <w:rsid w:val="00FA59E4"/>
    <w:rsid w:val="00FB2079"/>
    <w:rsid w:val="00FC0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2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F74825"/>
    <w:pPr>
      <w:keepNext/>
      <w:jc w:val="both"/>
      <w:outlineLvl w:val="0"/>
    </w:pPr>
    <w:rPr>
      <w:rFonts w:ascii="Calibri" w:eastAsia="Calibri" w:hAnsi="Calibri"/>
      <w:b/>
      <w:bCs/>
      <w:sz w:val="24"/>
      <w:szCs w:val="24"/>
    </w:rPr>
  </w:style>
  <w:style w:type="paragraph" w:styleId="2">
    <w:name w:val="heading 2"/>
    <w:basedOn w:val="a"/>
    <w:next w:val="a"/>
    <w:link w:val="20"/>
    <w:uiPriority w:val="9"/>
    <w:semiHidden/>
    <w:unhideWhenUsed/>
    <w:qFormat/>
    <w:rsid w:val="00F748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74825"/>
    <w:pPr>
      <w:spacing w:after="120" w:line="480" w:lineRule="auto"/>
      <w:ind w:left="283"/>
    </w:pPr>
  </w:style>
  <w:style w:type="character" w:customStyle="1" w:styleId="22">
    <w:name w:val="Основной текст с отступом 2 Знак"/>
    <w:basedOn w:val="a0"/>
    <w:link w:val="21"/>
    <w:rsid w:val="00F74825"/>
    <w:rPr>
      <w:rFonts w:ascii="Times New Roman" w:eastAsia="Times New Roman" w:hAnsi="Times New Roman" w:cs="Times New Roman"/>
      <w:sz w:val="20"/>
      <w:szCs w:val="20"/>
      <w:lang w:val="uk-UA" w:eastAsia="ru-RU"/>
    </w:rPr>
  </w:style>
  <w:style w:type="paragraph" w:styleId="a3">
    <w:name w:val="No Spacing"/>
    <w:link w:val="a4"/>
    <w:uiPriority w:val="1"/>
    <w:qFormat/>
    <w:rsid w:val="00F74825"/>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F74825"/>
  </w:style>
  <w:style w:type="character" w:styleId="a5">
    <w:name w:val="Hyperlink"/>
    <w:uiPriority w:val="99"/>
    <w:rsid w:val="00F74825"/>
    <w:rPr>
      <w:color w:val="0000FF"/>
      <w:u w:val="single"/>
    </w:rPr>
  </w:style>
  <w:style w:type="paragraph" w:styleId="a6">
    <w:name w:val="header"/>
    <w:basedOn w:val="a"/>
    <w:link w:val="a7"/>
    <w:uiPriority w:val="99"/>
    <w:unhideWhenUsed/>
    <w:rsid w:val="00F74825"/>
    <w:pPr>
      <w:tabs>
        <w:tab w:val="center" w:pos="4677"/>
        <w:tab w:val="right" w:pos="9355"/>
      </w:tabs>
    </w:pPr>
  </w:style>
  <w:style w:type="character" w:customStyle="1" w:styleId="a7">
    <w:name w:val="Верхний колонтитул Знак"/>
    <w:basedOn w:val="a0"/>
    <w:link w:val="a6"/>
    <w:uiPriority w:val="99"/>
    <w:rsid w:val="00F74825"/>
    <w:rPr>
      <w:rFonts w:ascii="Times New Roman" w:eastAsia="Times New Roman" w:hAnsi="Times New Roman" w:cs="Times New Roman"/>
      <w:sz w:val="20"/>
      <w:szCs w:val="20"/>
      <w:lang w:val="uk-UA" w:eastAsia="ru-RU"/>
    </w:rPr>
  </w:style>
  <w:style w:type="character" w:customStyle="1" w:styleId="10">
    <w:name w:val="Заголовок 1 Знак"/>
    <w:basedOn w:val="a0"/>
    <w:link w:val="1"/>
    <w:rsid w:val="00F74825"/>
    <w:rPr>
      <w:rFonts w:ascii="Calibri" w:eastAsia="Calibri" w:hAnsi="Calibri" w:cs="Times New Roman"/>
      <w:b/>
      <w:bCs/>
      <w:sz w:val="24"/>
      <w:szCs w:val="24"/>
      <w:lang w:val="uk-UA" w:eastAsia="ru-RU"/>
    </w:rPr>
  </w:style>
  <w:style w:type="paragraph" w:customStyle="1" w:styleId="a8">
    <w:name w:val="Нормальний текст"/>
    <w:basedOn w:val="a"/>
    <w:rsid w:val="00F74825"/>
    <w:pPr>
      <w:spacing w:before="120"/>
      <w:ind w:firstLine="567"/>
    </w:pPr>
    <w:rPr>
      <w:rFonts w:ascii="Antiqua" w:hAnsi="Antiqua"/>
      <w:sz w:val="26"/>
    </w:rPr>
  </w:style>
  <w:style w:type="paragraph" w:customStyle="1" w:styleId="a9">
    <w:name w:val="Назва документа"/>
    <w:basedOn w:val="a"/>
    <w:next w:val="a8"/>
    <w:rsid w:val="00F74825"/>
    <w:pPr>
      <w:keepNext/>
      <w:keepLines/>
      <w:spacing w:before="240" w:after="240"/>
      <w:jc w:val="center"/>
    </w:pPr>
    <w:rPr>
      <w:rFonts w:ascii="Antiqua" w:hAnsi="Antiqua"/>
      <w:b/>
      <w:sz w:val="26"/>
    </w:rPr>
  </w:style>
  <w:style w:type="paragraph" w:customStyle="1" w:styleId="ShapkaDocumentu">
    <w:name w:val="Shapka Documentu"/>
    <w:basedOn w:val="a"/>
    <w:rsid w:val="00F74825"/>
    <w:pPr>
      <w:keepNext/>
      <w:keepLines/>
      <w:spacing w:after="240"/>
      <w:ind w:left="3969"/>
      <w:jc w:val="center"/>
    </w:pPr>
    <w:rPr>
      <w:rFonts w:ascii="Antiqua" w:hAnsi="Antiqua"/>
      <w:sz w:val="26"/>
    </w:rPr>
  </w:style>
  <w:style w:type="character" w:customStyle="1" w:styleId="WW8Num6z0">
    <w:name w:val="WW8Num6z0"/>
    <w:rsid w:val="00F74825"/>
    <w:rPr>
      <w:rFonts w:ascii="Times New Roman" w:hAnsi="Times New Roman" w:cs="Times New Roman"/>
      <w:b/>
    </w:rPr>
  </w:style>
  <w:style w:type="paragraph" w:styleId="aa">
    <w:name w:val="Body Text Indent"/>
    <w:basedOn w:val="a"/>
    <w:link w:val="ab"/>
    <w:rsid w:val="00F74825"/>
    <w:pPr>
      <w:suppressAutoHyphens/>
      <w:ind w:firstLine="709"/>
      <w:jc w:val="both"/>
    </w:pPr>
    <w:rPr>
      <w:sz w:val="28"/>
      <w:lang w:eastAsia="ar-SA"/>
    </w:rPr>
  </w:style>
  <w:style w:type="character" w:customStyle="1" w:styleId="ab">
    <w:name w:val="Основной текст с отступом Знак"/>
    <w:basedOn w:val="a0"/>
    <w:link w:val="aa"/>
    <w:rsid w:val="00F74825"/>
    <w:rPr>
      <w:rFonts w:ascii="Times New Roman" w:eastAsia="Times New Roman" w:hAnsi="Times New Roman" w:cs="Times New Roman"/>
      <w:sz w:val="28"/>
      <w:szCs w:val="20"/>
      <w:lang w:val="uk-UA" w:eastAsia="ar-SA"/>
    </w:rPr>
  </w:style>
  <w:style w:type="table" w:styleId="ac">
    <w:name w:val="Table Grid"/>
    <w:basedOn w:val="a1"/>
    <w:uiPriority w:val="39"/>
    <w:rsid w:val="00F748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74825"/>
    <w:rPr>
      <w:rFonts w:ascii="Tahoma" w:hAnsi="Tahoma"/>
      <w:sz w:val="16"/>
      <w:szCs w:val="16"/>
      <w:lang w:eastAsia="x-none"/>
    </w:rPr>
  </w:style>
  <w:style w:type="character" w:customStyle="1" w:styleId="ae">
    <w:name w:val="Текст выноски Знак"/>
    <w:basedOn w:val="a0"/>
    <w:link w:val="ad"/>
    <w:uiPriority w:val="99"/>
    <w:semiHidden/>
    <w:rsid w:val="00F74825"/>
    <w:rPr>
      <w:rFonts w:ascii="Tahoma" w:eastAsia="Times New Roman" w:hAnsi="Tahoma" w:cs="Times New Roman"/>
      <w:sz w:val="16"/>
      <w:szCs w:val="16"/>
      <w:lang w:val="uk-UA" w:eastAsia="x-none"/>
    </w:rPr>
  </w:style>
  <w:style w:type="paragraph" w:customStyle="1" w:styleId="rvps2">
    <w:name w:val="rvps2"/>
    <w:basedOn w:val="a"/>
    <w:rsid w:val="00F74825"/>
    <w:pPr>
      <w:spacing w:before="100" w:beforeAutospacing="1" w:after="100" w:afterAutospacing="1"/>
    </w:pPr>
    <w:rPr>
      <w:sz w:val="24"/>
      <w:szCs w:val="24"/>
      <w:lang w:val="ru-RU"/>
    </w:rPr>
  </w:style>
  <w:style w:type="paragraph" w:styleId="af">
    <w:name w:val="Body Text"/>
    <w:basedOn w:val="a"/>
    <w:link w:val="af0"/>
    <w:uiPriority w:val="99"/>
    <w:semiHidden/>
    <w:unhideWhenUsed/>
    <w:rsid w:val="00F74825"/>
    <w:pPr>
      <w:spacing w:after="120"/>
    </w:pPr>
    <w:rPr>
      <w:rFonts w:ascii="Antiqua" w:hAnsi="Antiqua"/>
      <w:sz w:val="26"/>
    </w:rPr>
  </w:style>
  <w:style w:type="character" w:customStyle="1" w:styleId="af0">
    <w:name w:val="Основной текст Знак"/>
    <w:basedOn w:val="a0"/>
    <w:link w:val="af"/>
    <w:uiPriority w:val="99"/>
    <w:semiHidden/>
    <w:rsid w:val="00F74825"/>
    <w:rPr>
      <w:rFonts w:ascii="Antiqua" w:eastAsia="Times New Roman" w:hAnsi="Antiqua" w:cs="Times New Roman"/>
      <w:sz w:val="26"/>
      <w:szCs w:val="20"/>
      <w:lang w:val="uk-UA" w:eastAsia="ru-RU"/>
    </w:rPr>
  </w:style>
  <w:style w:type="paragraph" w:styleId="af1">
    <w:name w:val="footer"/>
    <w:basedOn w:val="a"/>
    <w:link w:val="af2"/>
    <w:uiPriority w:val="99"/>
    <w:unhideWhenUsed/>
    <w:rsid w:val="00F74825"/>
    <w:pPr>
      <w:tabs>
        <w:tab w:val="center" w:pos="4677"/>
        <w:tab w:val="right" w:pos="9355"/>
      </w:tabs>
    </w:pPr>
    <w:rPr>
      <w:rFonts w:ascii="Antiqua" w:hAnsi="Antiqua"/>
      <w:sz w:val="26"/>
    </w:rPr>
  </w:style>
  <w:style w:type="character" w:customStyle="1" w:styleId="af2">
    <w:name w:val="Нижний колонтитул Знак"/>
    <w:basedOn w:val="a0"/>
    <w:link w:val="af1"/>
    <w:uiPriority w:val="99"/>
    <w:rsid w:val="00F74825"/>
    <w:rPr>
      <w:rFonts w:ascii="Antiqua" w:eastAsia="Times New Roman" w:hAnsi="Antiqua" w:cs="Times New Roman"/>
      <w:sz w:val="26"/>
      <w:szCs w:val="20"/>
      <w:lang w:val="uk-UA" w:eastAsia="ru-RU"/>
    </w:rPr>
  </w:style>
  <w:style w:type="paragraph" w:styleId="af3">
    <w:name w:val="Title"/>
    <w:basedOn w:val="a"/>
    <w:link w:val="af4"/>
    <w:qFormat/>
    <w:rsid w:val="00F74825"/>
    <w:pPr>
      <w:jc w:val="center"/>
    </w:pPr>
    <w:rPr>
      <w:rFonts w:ascii="Bookman Old Style" w:hAnsi="Bookman Old Style"/>
      <w:b/>
      <w:bCs/>
      <w:sz w:val="24"/>
    </w:rPr>
  </w:style>
  <w:style w:type="character" w:customStyle="1" w:styleId="af4">
    <w:name w:val="Название Знак"/>
    <w:basedOn w:val="a0"/>
    <w:link w:val="af3"/>
    <w:rsid w:val="00F74825"/>
    <w:rPr>
      <w:rFonts w:ascii="Bookman Old Style" w:eastAsia="Times New Roman" w:hAnsi="Bookman Old Style" w:cs="Times New Roman"/>
      <w:b/>
      <w:bCs/>
      <w:sz w:val="24"/>
      <w:szCs w:val="20"/>
      <w:lang w:val="uk-UA" w:eastAsia="ru-RU"/>
    </w:rPr>
  </w:style>
  <w:style w:type="character" w:customStyle="1" w:styleId="20">
    <w:name w:val="Заголовок 2 Знак"/>
    <w:basedOn w:val="a0"/>
    <w:link w:val="2"/>
    <w:uiPriority w:val="9"/>
    <w:semiHidden/>
    <w:rsid w:val="00F74825"/>
    <w:rPr>
      <w:rFonts w:asciiTheme="majorHAnsi" w:eastAsiaTheme="majorEastAsia" w:hAnsiTheme="majorHAnsi" w:cstheme="majorBidi"/>
      <w:b/>
      <w:bCs/>
      <w:color w:val="4F81BD" w:themeColor="accent1"/>
      <w:sz w:val="26"/>
      <w:szCs w:val="26"/>
      <w:lang w:val="uk-UA" w:eastAsia="ru-RU"/>
    </w:rPr>
  </w:style>
  <w:style w:type="paragraph" w:customStyle="1" w:styleId="StyleZakonu">
    <w:name w:val="StyleZakonu"/>
    <w:basedOn w:val="a"/>
    <w:rsid w:val="005B16E7"/>
    <w:pPr>
      <w:spacing w:after="60" w:line="220" w:lineRule="exact"/>
      <w:ind w:firstLine="284"/>
      <w:jc w:val="both"/>
    </w:pPr>
  </w:style>
  <w:style w:type="character" w:customStyle="1" w:styleId="a4">
    <w:name w:val="Без интервала Знак"/>
    <w:link w:val="a3"/>
    <w:uiPriority w:val="1"/>
    <w:locked/>
    <w:rsid w:val="00CB1C25"/>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2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F74825"/>
    <w:pPr>
      <w:keepNext/>
      <w:jc w:val="both"/>
      <w:outlineLvl w:val="0"/>
    </w:pPr>
    <w:rPr>
      <w:rFonts w:ascii="Calibri" w:eastAsia="Calibri" w:hAnsi="Calibri"/>
      <w:b/>
      <w:bCs/>
      <w:sz w:val="24"/>
      <w:szCs w:val="24"/>
    </w:rPr>
  </w:style>
  <w:style w:type="paragraph" w:styleId="2">
    <w:name w:val="heading 2"/>
    <w:basedOn w:val="a"/>
    <w:next w:val="a"/>
    <w:link w:val="20"/>
    <w:uiPriority w:val="9"/>
    <w:semiHidden/>
    <w:unhideWhenUsed/>
    <w:qFormat/>
    <w:rsid w:val="00F748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74825"/>
    <w:pPr>
      <w:spacing w:after="120" w:line="480" w:lineRule="auto"/>
      <w:ind w:left="283"/>
    </w:pPr>
  </w:style>
  <w:style w:type="character" w:customStyle="1" w:styleId="22">
    <w:name w:val="Основной текст с отступом 2 Знак"/>
    <w:basedOn w:val="a0"/>
    <w:link w:val="21"/>
    <w:rsid w:val="00F74825"/>
    <w:rPr>
      <w:rFonts w:ascii="Times New Roman" w:eastAsia="Times New Roman" w:hAnsi="Times New Roman" w:cs="Times New Roman"/>
      <w:sz w:val="20"/>
      <w:szCs w:val="20"/>
      <w:lang w:val="uk-UA" w:eastAsia="ru-RU"/>
    </w:rPr>
  </w:style>
  <w:style w:type="paragraph" w:styleId="a3">
    <w:name w:val="No Spacing"/>
    <w:link w:val="a4"/>
    <w:uiPriority w:val="1"/>
    <w:qFormat/>
    <w:rsid w:val="00F74825"/>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F74825"/>
  </w:style>
  <w:style w:type="character" w:styleId="a5">
    <w:name w:val="Hyperlink"/>
    <w:uiPriority w:val="99"/>
    <w:rsid w:val="00F74825"/>
    <w:rPr>
      <w:color w:val="0000FF"/>
      <w:u w:val="single"/>
    </w:rPr>
  </w:style>
  <w:style w:type="paragraph" w:styleId="a6">
    <w:name w:val="header"/>
    <w:basedOn w:val="a"/>
    <w:link w:val="a7"/>
    <w:uiPriority w:val="99"/>
    <w:unhideWhenUsed/>
    <w:rsid w:val="00F74825"/>
    <w:pPr>
      <w:tabs>
        <w:tab w:val="center" w:pos="4677"/>
        <w:tab w:val="right" w:pos="9355"/>
      </w:tabs>
    </w:pPr>
  </w:style>
  <w:style w:type="character" w:customStyle="1" w:styleId="a7">
    <w:name w:val="Верхний колонтитул Знак"/>
    <w:basedOn w:val="a0"/>
    <w:link w:val="a6"/>
    <w:uiPriority w:val="99"/>
    <w:rsid w:val="00F74825"/>
    <w:rPr>
      <w:rFonts w:ascii="Times New Roman" w:eastAsia="Times New Roman" w:hAnsi="Times New Roman" w:cs="Times New Roman"/>
      <w:sz w:val="20"/>
      <w:szCs w:val="20"/>
      <w:lang w:val="uk-UA" w:eastAsia="ru-RU"/>
    </w:rPr>
  </w:style>
  <w:style w:type="character" w:customStyle="1" w:styleId="10">
    <w:name w:val="Заголовок 1 Знак"/>
    <w:basedOn w:val="a0"/>
    <w:link w:val="1"/>
    <w:rsid w:val="00F74825"/>
    <w:rPr>
      <w:rFonts w:ascii="Calibri" w:eastAsia="Calibri" w:hAnsi="Calibri" w:cs="Times New Roman"/>
      <w:b/>
      <w:bCs/>
      <w:sz w:val="24"/>
      <w:szCs w:val="24"/>
      <w:lang w:val="uk-UA" w:eastAsia="ru-RU"/>
    </w:rPr>
  </w:style>
  <w:style w:type="paragraph" w:customStyle="1" w:styleId="a8">
    <w:name w:val="Нормальний текст"/>
    <w:basedOn w:val="a"/>
    <w:rsid w:val="00F74825"/>
    <w:pPr>
      <w:spacing w:before="120"/>
      <w:ind w:firstLine="567"/>
    </w:pPr>
    <w:rPr>
      <w:rFonts w:ascii="Antiqua" w:hAnsi="Antiqua"/>
      <w:sz w:val="26"/>
    </w:rPr>
  </w:style>
  <w:style w:type="paragraph" w:customStyle="1" w:styleId="a9">
    <w:name w:val="Назва документа"/>
    <w:basedOn w:val="a"/>
    <w:next w:val="a8"/>
    <w:rsid w:val="00F74825"/>
    <w:pPr>
      <w:keepNext/>
      <w:keepLines/>
      <w:spacing w:before="240" w:after="240"/>
      <w:jc w:val="center"/>
    </w:pPr>
    <w:rPr>
      <w:rFonts w:ascii="Antiqua" w:hAnsi="Antiqua"/>
      <w:b/>
      <w:sz w:val="26"/>
    </w:rPr>
  </w:style>
  <w:style w:type="paragraph" w:customStyle="1" w:styleId="ShapkaDocumentu">
    <w:name w:val="Shapka Documentu"/>
    <w:basedOn w:val="a"/>
    <w:rsid w:val="00F74825"/>
    <w:pPr>
      <w:keepNext/>
      <w:keepLines/>
      <w:spacing w:after="240"/>
      <w:ind w:left="3969"/>
      <w:jc w:val="center"/>
    </w:pPr>
    <w:rPr>
      <w:rFonts w:ascii="Antiqua" w:hAnsi="Antiqua"/>
      <w:sz w:val="26"/>
    </w:rPr>
  </w:style>
  <w:style w:type="character" w:customStyle="1" w:styleId="WW8Num6z0">
    <w:name w:val="WW8Num6z0"/>
    <w:rsid w:val="00F74825"/>
    <w:rPr>
      <w:rFonts w:ascii="Times New Roman" w:hAnsi="Times New Roman" w:cs="Times New Roman"/>
      <w:b/>
    </w:rPr>
  </w:style>
  <w:style w:type="paragraph" w:styleId="aa">
    <w:name w:val="Body Text Indent"/>
    <w:basedOn w:val="a"/>
    <w:link w:val="ab"/>
    <w:rsid w:val="00F74825"/>
    <w:pPr>
      <w:suppressAutoHyphens/>
      <w:ind w:firstLine="709"/>
      <w:jc w:val="both"/>
    </w:pPr>
    <w:rPr>
      <w:sz w:val="28"/>
      <w:lang w:eastAsia="ar-SA"/>
    </w:rPr>
  </w:style>
  <w:style w:type="character" w:customStyle="1" w:styleId="ab">
    <w:name w:val="Основной текст с отступом Знак"/>
    <w:basedOn w:val="a0"/>
    <w:link w:val="aa"/>
    <w:rsid w:val="00F74825"/>
    <w:rPr>
      <w:rFonts w:ascii="Times New Roman" w:eastAsia="Times New Roman" w:hAnsi="Times New Roman" w:cs="Times New Roman"/>
      <w:sz w:val="28"/>
      <w:szCs w:val="20"/>
      <w:lang w:val="uk-UA" w:eastAsia="ar-SA"/>
    </w:rPr>
  </w:style>
  <w:style w:type="table" w:styleId="ac">
    <w:name w:val="Table Grid"/>
    <w:basedOn w:val="a1"/>
    <w:uiPriority w:val="39"/>
    <w:rsid w:val="00F748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74825"/>
    <w:rPr>
      <w:rFonts w:ascii="Tahoma" w:hAnsi="Tahoma"/>
      <w:sz w:val="16"/>
      <w:szCs w:val="16"/>
      <w:lang w:eastAsia="x-none"/>
    </w:rPr>
  </w:style>
  <w:style w:type="character" w:customStyle="1" w:styleId="ae">
    <w:name w:val="Текст выноски Знак"/>
    <w:basedOn w:val="a0"/>
    <w:link w:val="ad"/>
    <w:uiPriority w:val="99"/>
    <w:semiHidden/>
    <w:rsid w:val="00F74825"/>
    <w:rPr>
      <w:rFonts w:ascii="Tahoma" w:eastAsia="Times New Roman" w:hAnsi="Tahoma" w:cs="Times New Roman"/>
      <w:sz w:val="16"/>
      <w:szCs w:val="16"/>
      <w:lang w:val="uk-UA" w:eastAsia="x-none"/>
    </w:rPr>
  </w:style>
  <w:style w:type="paragraph" w:customStyle="1" w:styleId="rvps2">
    <w:name w:val="rvps2"/>
    <w:basedOn w:val="a"/>
    <w:rsid w:val="00F74825"/>
    <w:pPr>
      <w:spacing w:before="100" w:beforeAutospacing="1" w:after="100" w:afterAutospacing="1"/>
    </w:pPr>
    <w:rPr>
      <w:sz w:val="24"/>
      <w:szCs w:val="24"/>
      <w:lang w:val="ru-RU"/>
    </w:rPr>
  </w:style>
  <w:style w:type="paragraph" w:styleId="af">
    <w:name w:val="Body Text"/>
    <w:basedOn w:val="a"/>
    <w:link w:val="af0"/>
    <w:uiPriority w:val="99"/>
    <w:semiHidden/>
    <w:unhideWhenUsed/>
    <w:rsid w:val="00F74825"/>
    <w:pPr>
      <w:spacing w:after="120"/>
    </w:pPr>
    <w:rPr>
      <w:rFonts w:ascii="Antiqua" w:hAnsi="Antiqua"/>
      <w:sz w:val="26"/>
    </w:rPr>
  </w:style>
  <w:style w:type="character" w:customStyle="1" w:styleId="af0">
    <w:name w:val="Основной текст Знак"/>
    <w:basedOn w:val="a0"/>
    <w:link w:val="af"/>
    <w:uiPriority w:val="99"/>
    <w:semiHidden/>
    <w:rsid w:val="00F74825"/>
    <w:rPr>
      <w:rFonts w:ascii="Antiqua" w:eastAsia="Times New Roman" w:hAnsi="Antiqua" w:cs="Times New Roman"/>
      <w:sz w:val="26"/>
      <w:szCs w:val="20"/>
      <w:lang w:val="uk-UA" w:eastAsia="ru-RU"/>
    </w:rPr>
  </w:style>
  <w:style w:type="paragraph" w:styleId="af1">
    <w:name w:val="footer"/>
    <w:basedOn w:val="a"/>
    <w:link w:val="af2"/>
    <w:uiPriority w:val="99"/>
    <w:unhideWhenUsed/>
    <w:rsid w:val="00F74825"/>
    <w:pPr>
      <w:tabs>
        <w:tab w:val="center" w:pos="4677"/>
        <w:tab w:val="right" w:pos="9355"/>
      </w:tabs>
    </w:pPr>
    <w:rPr>
      <w:rFonts w:ascii="Antiqua" w:hAnsi="Antiqua"/>
      <w:sz w:val="26"/>
    </w:rPr>
  </w:style>
  <w:style w:type="character" w:customStyle="1" w:styleId="af2">
    <w:name w:val="Нижний колонтитул Знак"/>
    <w:basedOn w:val="a0"/>
    <w:link w:val="af1"/>
    <w:uiPriority w:val="99"/>
    <w:rsid w:val="00F74825"/>
    <w:rPr>
      <w:rFonts w:ascii="Antiqua" w:eastAsia="Times New Roman" w:hAnsi="Antiqua" w:cs="Times New Roman"/>
      <w:sz w:val="26"/>
      <w:szCs w:val="20"/>
      <w:lang w:val="uk-UA" w:eastAsia="ru-RU"/>
    </w:rPr>
  </w:style>
  <w:style w:type="paragraph" w:styleId="af3">
    <w:name w:val="Title"/>
    <w:basedOn w:val="a"/>
    <w:link w:val="af4"/>
    <w:qFormat/>
    <w:rsid w:val="00F74825"/>
    <w:pPr>
      <w:jc w:val="center"/>
    </w:pPr>
    <w:rPr>
      <w:rFonts w:ascii="Bookman Old Style" w:hAnsi="Bookman Old Style"/>
      <w:b/>
      <w:bCs/>
      <w:sz w:val="24"/>
    </w:rPr>
  </w:style>
  <w:style w:type="character" w:customStyle="1" w:styleId="af4">
    <w:name w:val="Название Знак"/>
    <w:basedOn w:val="a0"/>
    <w:link w:val="af3"/>
    <w:rsid w:val="00F74825"/>
    <w:rPr>
      <w:rFonts w:ascii="Bookman Old Style" w:eastAsia="Times New Roman" w:hAnsi="Bookman Old Style" w:cs="Times New Roman"/>
      <w:b/>
      <w:bCs/>
      <w:sz w:val="24"/>
      <w:szCs w:val="20"/>
      <w:lang w:val="uk-UA" w:eastAsia="ru-RU"/>
    </w:rPr>
  </w:style>
  <w:style w:type="character" w:customStyle="1" w:styleId="20">
    <w:name w:val="Заголовок 2 Знак"/>
    <w:basedOn w:val="a0"/>
    <w:link w:val="2"/>
    <w:uiPriority w:val="9"/>
    <w:semiHidden/>
    <w:rsid w:val="00F74825"/>
    <w:rPr>
      <w:rFonts w:asciiTheme="majorHAnsi" w:eastAsiaTheme="majorEastAsia" w:hAnsiTheme="majorHAnsi" w:cstheme="majorBidi"/>
      <w:b/>
      <w:bCs/>
      <w:color w:val="4F81BD" w:themeColor="accent1"/>
      <w:sz w:val="26"/>
      <w:szCs w:val="26"/>
      <w:lang w:val="uk-UA" w:eastAsia="ru-RU"/>
    </w:rPr>
  </w:style>
  <w:style w:type="paragraph" w:customStyle="1" w:styleId="StyleZakonu">
    <w:name w:val="StyleZakonu"/>
    <w:basedOn w:val="a"/>
    <w:rsid w:val="005B16E7"/>
    <w:pPr>
      <w:spacing w:after="60" w:line="220" w:lineRule="exact"/>
      <w:ind w:firstLine="284"/>
      <w:jc w:val="both"/>
    </w:pPr>
  </w:style>
  <w:style w:type="character" w:customStyle="1" w:styleId="a4">
    <w:name w:val="Без интервала Знак"/>
    <w:link w:val="a3"/>
    <w:uiPriority w:val="1"/>
    <w:locked/>
    <w:rsid w:val="00CB1C25"/>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9357">
      <w:bodyDiv w:val="1"/>
      <w:marLeft w:val="0"/>
      <w:marRight w:val="0"/>
      <w:marTop w:val="0"/>
      <w:marBottom w:val="0"/>
      <w:divBdr>
        <w:top w:val="none" w:sz="0" w:space="0" w:color="auto"/>
        <w:left w:val="none" w:sz="0" w:space="0" w:color="auto"/>
        <w:bottom w:val="none" w:sz="0" w:space="0" w:color="auto"/>
        <w:right w:val="none" w:sz="0" w:space="0" w:color="auto"/>
      </w:divBdr>
    </w:div>
    <w:div w:id="9850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T10_275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va50756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0.rada.gov.ua/laws/show/476-2012-%D0%BF/paran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19345</Words>
  <Characters>11028</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trade512a</dc:creator>
  <cp:lastModifiedBy>excel</cp:lastModifiedBy>
  <cp:revision>9</cp:revision>
  <cp:lastPrinted>2020-05-04T11:45:00Z</cp:lastPrinted>
  <dcterms:created xsi:type="dcterms:W3CDTF">2020-07-10T11:56:00Z</dcterms:created>
  <dcterms:modified xsi:type="dcterms:W3CDTF">2022-03-10T07:28:00Z</dcterms:modified>
</cp:coreProperties>
</file>