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B63B6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B63B62">
        <w:rPr>
          <w:b/>
          <w:spacing w:val="40"/>
          <w:sz w:val="16"/>
          <w:szCs w:val="16"/>
          <w:lang w:val="uk-UA"/>
        </w:rPr>
        <w:t>ПЕРЕЛІК</w:t>
      </w:r>
    </w:p>
    <w:p w:rsidR="00B63B62" w:rsidRPr="00B63B62" w:rsidRDefault="00B63B62" w:rsidP="0024139B">
      <w:pPr>
        <w:jc w:val="center"/>
        <w:rPr>
          <w:b/>
          <w:sz w:val="16"/>
          <w:szCs w:val="16"/>
          <w:lang w:val="en-US"/>
        </w:rPr>
      </w:pPr>
      <w:r w:rsidRPr="00B63B62">
        <w:rPr>
          <w:b/>
          <w:sz w:val="16"/>
          <w:szCs w:val="16"/>
          <w:lang w:val="en-US"/>
        </w:rPr>
        <w:t>рішень виконкому міської ради,</w:t>
      </w:r>
    </w:p>
    <w:p w:rsidR="00927FC1" w:rsidRPr="00B63B62" w:rsidRDefault="00B63B62" w:rsidP="0024139B">
      <w:pPr>
        <w:jc w:val="center"/>
        <w:rPr>
          <w:b/>
          <w:sz w:val="16"/>
          <w:szCs w:val="16"/>
          <w:lang w:val="en-US"/>
        </w:rPr>
      </w:pPr>
      <w:r w:rsidRPr="00B63B62">
        <w:rPr>
          <w:b/>
          <w:sz w:val="16"/>
          <w:szCs w:val="16"/>
          <w:lang w:val="en-US"/>
        </w:rPr>
        <w:t>від 23 март 2022 року</w:t>
      </w:r>
    </w:p>
    <w:p w:rsidR="0024139B" w:rsidRPr="00B63B6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253"/>
        <w:gridCol w:w="1275"/>
        <w:gridCol w:w="1299"/>
        <w:gridCol w:w="1903"/>
        <w:gridCol w:w="1399"/>
        <w:gridCol w:w="1298"/>
        <w:gridCol w:w="1276"/>
        <w:gridCol w:w="1499"/>
        <w:gridCol w:w="1052"/>
      </w:tblGrid>
      <w:tr w:rsidR="009F37F4" w:rsidRPr="00B63B62" w:rsidTr="00B63B62">
        <w:trPr>
          <w:tblHeader/>
        </w:trPr>
        <w:tc>
          <w:tcPr>
            <w:tcW w:w="675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261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99" w:type="dxa"/>
            <w:shd w:val="clear" w:color="auto" w:fill="auto"/>
          </w:tcPr>
          <w:p w:rsidR="009F37F4" w:rsidRPr="00B63B6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Га</w:t>
            </w:r>
            <w:r w:rsidR="00672F48" w:rsidRPr="00B63B6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B63B6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2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B63B62" w:rsidTr="00B63B62">
        <w:tc>
          <w:tcPr>
            <w:tcW w:w="675" w:type="dxa"/>
            <w:shd w:val="clear" w:color="auto" w:fill="auto"/>
          </w:tcPr>
          <w:p w:rsidR="009F37F4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F37F4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 внесення  змін  до  рішення   міської ради від 24.11.2021 №905 "Про бюджет 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134 від 23.03.2022</w:t>
            </w:r>
          </w:p>
        </w:tc>
        <w:tc>
          <w:tcPr>
            <w:tcW w:w="1275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одноразової матеріальної допомоги мешканцям міста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135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Матеріальна допомога, мешканці </w:t>
            </w:r>
            <w:proofErr w:type="spellStart"/>
            <w:r w:rsidRPr="00B63B62">
              <w:rPr>
                <w:sz w:val="16"/>
                <w:szCs w:val="16"/>
                <w:lang w:val="uk-UA"/>
              </w:rPr>
              <w:t>місьа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одноразової матеріальної допомоги учасникам бойових дій у антитерористичній операції на сході України та операції об'єднаних сил у Донецькій і Луганській областях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136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допомога, учасники бойових дій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матеріальної допомоги дітям з інвалідністю, які потребують забезпечення підгузками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137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дітям з інвалідністю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Про надання матеріальної допомоги дітям з інвалідністю або </w:t>
            </w:r>
            <w:proofErr w:type="spellStart"/>
            <w:r w:rsidRPr="00B63B62">
              <w:rPr>
                <w:sz w:val="16"/>
                <w:szCs w:val="16"/>
                <w:lang w:val="uk-UA"/>
              </w:rPr>
              <w:t>онкохворим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дітям, хвороба яких перебуває в стадії ремісії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138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Про надання матеріальної допомоги особам з інвалідністю з дитинства, у тому числі особам з інвалідністю з дитинства у віці від 18 до 23 років, які отримують освіту в закладах загальної середньої, професійно-технічної, фахової </w:t>
            </w:r>
            <w:proofErr w:type="spellStart"/>
            <w:r w:rsidRPr="00B63B62">
              <w:rPr>
                <w:sz w:val="16"/>
                <w:szCs w:val="16"/>
                <w:lang w:val="uk-UA"/>
              </w:rPr>
              <w:t>передвищої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>, вищої освіти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139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матеріальної допомоги дітям, які мають статус "Дитина, яка постраждала внаслідок воєнних дій та збройних конфліктів"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140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Виплата матеріальної допомоги дітям ВПО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затвердження Порядку надання матеріальної допомоги дітям, хворим на цукровий діабет І типу, інсулінозалежним, для забезпечення витратними матеріалами й лікарськими засобами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141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Порядок надання допомоги інсулінозалежним дітям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матеріальної допомоги дітям, хворим на цукровий діабет І типу, інсулінозалежним, для забезпечення витратними матеріалами й лікарськими засобами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142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дітям з інвалідністю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одноразової матеріальної допомоги на поховання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143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Одноразова матеріальна допомога на поховання</w:t>
            </w:r>
          </w:p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Одноразова 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 надання  щомісячної компенсації витрат на оплату житлово-комунальних послуг окремим категоріям мешканців міста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144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Надання щомісячної компенсації, житлово-комунальні послуги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lastRenderedPageBreak/>
              <w:t>12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23.12.2016  №554 "Про затвердження Порядку проведення часткової компенсації вартості послуг з постачання теплової енергії, водопостачання та водовідведення, управління або утримання багатоквартирного будинку окремим категоріям мешканців міста"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145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Надання часткової компенсації окремим категоріям мешканців міста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матеріальної допомоги мешканцям міста на оплату послуг на поховання громадян-учасників ліквідації наслідків аварії на Чорнобильській атомній електростанції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146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Про надання гр. </w:t>
            </w:r>
            <w:proofErr w:type="spellStart"/>
            <w:r w:rsidRPr="00B63B62">
              <w:rPr>
                <w:sz w:val="16"/>
                <w:szCs w:val="16"/>
                <w:lang w:val="uk-UA"/>
              </w:rPr>
              <w:t>Батиченку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В.О., постраждалому унаслідок чорнобильської катастрофи, віднесеному до категорії 2, одноразової матеріальної допомоги на відшкодування вартості проїзду залізничним транспортом один раз на рік до будь-якого пункту України і в зворотному напрямку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147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матеріальної допомоги пільговим категоріям мешканців м. Кривого Рогу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148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Виплата одноразової матеріальної допомоги воїнам-інтернаціоналістам та членам їх сімей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одноразової матеріальної допомоги до Міжнародного дня визволення в'язнів фашистських концтаборів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149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матеріальної допомоги гр. Донченко М.М.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150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на поховання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10.03.2022 №118 "Про перерозподіл за бюджетними програмами видатків бюджету Криворізької міської територіальної громади" та міської ради від 21.12.2016 №1182 "Про затвердження Програми соціального захисту окремих категорій мешканців м. Кривого Рогу на 2017-2022 роки"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151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Перерозподіл коштів за бюджетними програмами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надання одноразової матеріальної допомоги багатодітним сім'ям міста бюджетним коштом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152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Сімейна політика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Матеріальна допомога багатодітним сім'ям міста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63B62" w:rsidRPr="00B63B62" w:rsidRDefault="00B63B62" w:rsidP="00B63B62">
            <w:pPr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lastRenderedPageBreak/>
              <w:t>20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затвердження Порядку використання коштів субвенції з бюджету Криворізької міської територіальної громади бюджетам районів у місті на облаштування житлових приміщень, придбаних у 2021 році за рахунок субвенції з державного бюджету на придбання житла для дитячих будинків сімейного типу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153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Порядок використання коштів субвенції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№1185 "Про затвердження міжгалузевої комплексної програми "Здоров'я нації" у м. Кривому Розі на 2017-2024 роки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154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Внесення змін, коригування орієнтовних обсягів фінансування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155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Про внесення змін до рішень виконкому міської ради від 12.04.2017 №154 "Про нові аспекти надання адміністративних, інших </w:t>
            </w:r>
            <w:proofErr w:type="spellStart"/>
            <w:r w:rsidRPr="00B63B62">
              <w:rPr>
                <w:sz w:val="16"/>
                <w:szCs w:val="16"/>
                <w:lang w:val="uk-UA"/>
              </w:rPr>
              <w:t>пуб-лічних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послуг у Центрі адміністративних послуг "Віза" ("Центр Дії") виконкому Криворізької міської ради  та його територіальних підрозділах", 13.09.2017 №390 "Про впорядкування процесу надання адміністративних послуг органами місцевого самоврядування", 13.11.2018 №486 "Про реформу адміністративних, інших публічних послуг в м. Кривому Розі"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156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Центр "Віза", адміністративні послуги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Про погодження підприємствам міста проведення у ІІ кварталі 2022 року масових вибухів у кар'єрах 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157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Масові вибухи, кар'єри, вибухові речовини 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закінчення опалювального сезону 2021/2022 років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158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закінчення опалювального сезону 2021/2022 років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09.04.2008 №278 "Про переведення жилих приміщень у нежилі"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159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:rsid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09.07.2008 №531 "Про переведення жилих приміщень у нежилі"</w:t>
            </w:r>
          </w:p>
          <w:p w:rsid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</w:p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160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lastRenderedPageBreak/>
              <w:t>28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 внесення  змін  до  складу постійно діючої  комісії для розгляду  питань щодо  відключення  споживачів  від систем  (мереж) централізованого опалення (теплопостачання)  та  постачання  гарячої  води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161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затвердження звіту про періодичне відстеження результативності регуляторного акта - рішення виконкому міської ради від 27.12.2011 №435 "Про встановлення тарифів на послуги з утримання будинків і споруд та прибудинкової території для власників (орендарів) нежитлових приміщень у житлових будинках (гуртожитках) у м. Кривому Розі"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162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Звіт про періодичне відстеження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видачу дозволів на розміщення зовнішньої реклами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163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Відділ з питань реклами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Діяльність у сфері розміщення зовнішньої реклами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Дозволи, розміщення зовнішньої реклами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63B62" w:rsidRPr="00B63B62" w:rsidTr="00B63B62">
        <w:tc>
          <w:tcPr>
            <w:tcW w:w="675" w:type="dxa"/>
            <w:shd w:val="clear" w:color="auto" w:fill="auto"/>
          </w:tcPr>
          <w:p w:rsidR="00B63B62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B63B62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18.11.2020 №619 "Про затвердження Регламенту функціонування офіційного </w:t>
            </w:r>
            <w:proofErr w:type="spellStart"/>
            <w:r w:rsidRPr="00B63B62">
              <w:rPr>
                <w:sz w:val="16"/>
                <w:szCs w:val="16"/>
                <w:lang w:val="uk-UA"/>
              </w:rPr>
              <w:t>вебпорталу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міста Кривого Рогу "Криворізький ресурсний центр"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164 від 23.03.2022</w:t>
            </w:r>
          </w:p>
        </w:tc>
        <w:tc>
          <w:tcPr>
            <w:tcW w:w="1275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2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Електронні інформаційні ресурси міста</w:t>
            </w:r>
          </w:p>
        </w:tc>
        <w:tc>
          <w:tcPr>
            <w:tcW w:w="1903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63B62">
              <w:rPr>
                <w:sz w:val="16"/>
                <w:szCs w:val="16"/>
                <w:lang w:val="uk-UA"/>
              </w:rPr>
              <w:t>Вебпортал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 "Криворізький ресурсний центр", регламент</w:t>
            </w:r>
          </w:p>
        </w:tc>
        <w:tc>
          <w:tcPr>
            <w:tcW w:w="13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B63B62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63B62" w:rsidTr="00B63B62">
        <w:tc>
          <w:tcPr>
            <w:tcW w:w="675" w:type="dxa"/>
            <w:shd w:val="clear" w:color="auto" w:fill="auto"/>
          </w:tcPr>
          <w:p w:rsidR="009F37F4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3261" w:type="dxa"/>
            <w:shd w:val="clear" w:color="auto" w:fill="auto"/>
          </w:tcPr>
          <w:p w:rsidR="009F37F4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 внесення  змін  до рішення виконкому міської  ради від 08.12.2021 №670 "Про перспективний план роботи виконавчого комітету міської ради на І півріччя 2022 року"</w:t>
            </w:r>
          </w:p>
        </w:tc>
        <w:tc>
          <w:tcPr>
            <w:tcW w:w="1253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165 від 23.03.2022</w:t>
            </w:r>
          </w:p>
        </w:tc>
        <w:tc>
          <w:tcPr>
            <w:tcW w:w="1275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63B62">
              <w:rPr>
                <w:sz w:val="16"/>
                <w:szCs w:val="16"/>
                <w:lang w:val="uk-UA"/>
              </w:rPr>
              <w:t>Вебпортал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 "Криворізький ресурсний центр", регламент</w:t>
            </w:r>
          </w:p>
        </w:tc>
        <w:tc>
          <w:tcPr>
            <w:tcW w:w="13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B63B62" w:rsidTr="00B63B62">
        <w:tc>
          <w:tcPr>
            <w:tcW w:w="675" w:type="dxa"/>
            <w:shd w:val="clear" w:color="auto" w:fill="auto"/>
          </w:tcPr>
          <w:p w:rsidR="009F37F4" w:rsidRPr="00B63B62" w:rsidRDefault="00B63B62" w:rsidP="0024139B">
            <w:pPr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9F37F4" w:rsidRPr="00B63B62" w:rsidRDefault="00B63B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 нагородження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№ 166 від 23.03.2022</w:t>
            </w:r>
          </w:p>
        </w:tc>
        <w:tc>
          <w:tcPr>
            <w:tcW w:w="1275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B63B62">
              <w:rPr>
                <w:sz w:val="16"/>
                <w:szCs w:val="16"/>
                <w:lang w:val="uk-UA"/>
              </w:rPr>
              <w:t>Вебпортал</w:t>
            </w:r>
            <w:proofErr w:type="spellEnd"/>
            <w:r w:rsidRPr="00B63B62">
              <w:rPr>
                <w:sz w:val="16"/>
                <w:szCs w:val="16"/>
                <w:lang w:val="uk-UA"/>
              </w:rPr>
              <w:t xml:space="preserve">  "Криворізький ресурсний центр", регламент</w:t>
            </w:r>
          </w:p>
        </w:tc>
        <w:tc>
          <w:tcPr>
            <w:tcW w:w="13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B63B62" w:rsidRDefault="00B63B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B63B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2" w:type="dxa"/>
            <w:shd w:val="clear" w:color="auto" w:fill="auto"/>
          </w:tcPr>
          <w:p w:rsidR="009F37F4" w:rsidRPr="00B63B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B63B6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B63B62" w:rsidSect="00B63B62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AA" w:rsidRDefault="00C101AA" w:rsidP="00B63B62">
      <w:r>
        <w:separator/>
      </w:r>
    </w:p>
  </w:endnote>
  <w:endnote w:type="continuationSeparator" w:id="0">
    <w:p w:rsidR="00C101AA" w:rsidRDefault="00C101AA" w:rsidP="00B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AA" w:rsidRDefault="00C101AA" w:rsidP="00B63B62">
      <w:r>
        <w:separator/>
      </w:r>
    </w:p>
  </w:footnote>
  <w:footnote w:type="continuationSeparator" w:id="0">
    <w:p w:rsidR="00C101AA" w:rsidRDefault="00C101AA" w:rsidP="00B63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62" w:rsidRDefault="00B63B6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B63B62" w:rsidRDefault="00B63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63B62"/>
    <w:rsid w:val="00BF3FBC"/>
    <w:rsid w:val="00C101AA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63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B62"/>
    <w:rPr>
      <w:sz w:val="24"/>
      <w:szCs w:val="24"/>
    </w:rPr>
  </w:style>
  <w:style w:type="paragraph" w:styleId="a6">
    <w:name w:val="footer"/>
    <w:basedOn w:val="a"/>
    <w:link w:val="a7"/>
    <w:rsid w:val="00B63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3B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63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3B62"/>
    <w:rPr>
      <w:sz w:val="24"/>
      <w:szCs w:val="24"/>
    </w:rPr>
  </w:style>
  <w:style w:type="paragraph" w:styleId="a6">
    <w:name w:val="footer"/>
    <w:basedOn w:val="a"/>
    <w:link w:val="a7"/>
    <w:rsid w:val="00B63B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3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2022-03-29T08:21:00Z</dcterms:created>
  <dcterms:modified xsi:type="dcterms:W3CDTF">2022-03-29T08:24:00Z</dcterms:modified>
</cp:coreProperties>
</file>