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5C2311" w:rsidRDefault="0024139B" w:rsidP="0024139B">
      <w:pPr>
        <w:jc w:val="center"/>
        <w:rPr>
          <w:b/>
          <w:spacing w:val="40"/>
          <w:sz w:val="16"/>
          <w:szCs w:val="16"/>
          <w:lang w:val="uk-UA"/>
        </w:rPr>
      </w:pPr>
      <w:r w:rsidRPr="005C2311">
        <w:rPr>
          <w:b/>
          <w:spacing w:val="40"/>
          <w:sz w:val="16"/>
          <w:szCs w:val="16"/>
          <w:lang w:val="uk-UA"/>
        </w:rPr>
        <w:t>ПЕРЕЛІК</w:t>
      </w:r>
    </w:p>
    <w:p w:rsidR="005C2311" w:rsidRPr="005C2311" w:rsidRDefault="005C2311" w:rsidP="0024139B">
      <w:pPr>
        <w:jc w:val="center"/>
        <w:rPr>
          <w:b/>
          <w:sz w:val="16"/>
          <w:szCs w:val="16"/>
          <w:lang w:val="uk-UA"/>
        </w:rPr>
      </w:pPr>
      <w:r w:rsidRPr="005C2311">
        <w:rPr>
          <w:b/>
          <w:sz w:val="16"/>
          <w:szCs w:val="16"/>
          <w:lang w:val="uk-UA"/>
        </w:rPr>
        <w:t>рішень міської ради VIII скликання,</w:t>
      </w:r>
    </w:p>
    <w:p w:rsidR="005C2311" w:rsidRPr="005C2311" w:rsidRDefault="005C2311" w:rsidP="0024139B">
      <w:pPr>
        <w:jc w:val="center"/>
        <w:rPr>
          <w:b/>
          <w:sz w:val="16"/>
          <w:szCs w:val="16"/>
          <w:lang w:val="uk-UA"/>
        </w:rPr>
      </w:pPr>
      <w:r w:rsidRPr="005C2311">
        <w:rPr>
          <w:b/>
          <w:sz w:val="16"/>
          <w:szCs w:val="16"/>
          <w:lang w:val="uk-UA"/>
        </w:rPr>
        <w:t>внесених до протоколу пленарного засідання XXXIV сесії</w:t>
      </w:r>
    </w:p>
    <w:p w:rsidR="00927FC1" w:rsidRPr="005C2311" w:rsidRDefault="005C2311" w:rsidP="0024139B">
      <w:pPr>
        <w:jc w:val="center"/>
        <w:rPr>
          <w:b/>
          <w:sz w:val="16"/>
          <w:szCs w:val="16"/>
          <w:lang w:val="uk-UA"/>
        </w:rPr>
      </w:pPr>
      <w:r w:rsidRPr="005C2311">
        <w:rPr>
          <w:b/>
          <w:sz w:val="16"/>
          <w:szCs w:val="16"/>
          <w:lang w:val="uk-UA"/>
        </w:rPr>
        <w:t xml:space="preserve">від 23 </w:t>
      </w:r>
      <w:r>
        <w:rPr>
          <w:b/>
          <w:sz w:val="16"/>
          <w:szCs w:val="16"/>
          <w:lang w:val="uk-UA"/>
        </w:rPr>
        <w:t>грудня</w:t>
      </w:r>
      <w:r w:rsidRPr="005C2311">
        <w:rPr>
          <w:b/>
          <w:sz w:val="16"/>
          <w:szCs w:val="16"/>
          <w:lang w:val="uk-UA"/>
        </w:rPr>
        <w:t xml:space="preserve"> 2022 року</w:t>
      </w:r>
    </w:p>
    <w:p w:rsidR="0024139B" w:rsidRPr="005C2311"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5C2311" w:rsidTr="00672F48">
        <w:trPr>
          <w:tblHeader/>
        </w:trPr>
        <w:tc>
          <w:tcPr>
            <w:tcW w:w="959" w:type="dxa"/>
            <w:shd w:val="clear" w:color="auto" w:fill="auto"/>
          </w:tcPr>
          <w:p w:rsidR="009F37F4" w:rsidRPr="005C2311" w:rsidRDefault="009F37F4" w:rsidP="00DD4404">
            <w:pPr>
              <w:jc w:val="center"/>
              <w:rPr>
                <w:sz w:val="16"/>
                <w:szCs w:val="16"/>
                <w:lang w:val="uk-UA"/>
              </w:rPr>
            </w:pPr>
            <w:r w:rsidRPr="005C2311">
              <w:rPr>
                <w:sz w:val="16"/>
                <w:szCs w:val="16"/>
                <w:lang w:val="uk-UA"/>
              </w:rPr>
              <w:t>Номер</w:t>
            </w:r>
          </w:p>
        </w:tc>
        <w:tc>
          <w:tcPr>
            <w:tcW w:w="2410" w:type="dxa"/>
            <w:shd w:val="clear" w:color="auto" w:fill="auto"/>
          </w:tcPr>
          <w:p w:rsidR="009F37F4" w:rsidRPr="005C2311" w:rsidRDefault="009F37F4" w:rsidP="00DD4404">
            <w:pPr>
              <w:jc w:val="center"/>
              <w:rPr>
                <w:sz w:val="16"/>
                <w:szCs w:val="16"/>
                <w:lang w:val="uk-UA"/>
              </w:rPr>
            </w:pPr>
            <w:r w:rsidRPr="005C2311">
              <w:rPr>
                <w:sz w:val="16"/>
                <w:szCs w:val="16"/>
                <w:lang w:val="uk-UA"/>
              </w:rPr>
              <w:t>Назва документа</w:t>
            </w:r>
          </w:p>
        </w:tc>
        <w:tc>
          <w:tcPr>
            <w:tcW w:w="1253" w:type="dxa"/>
            <w:shd w:val="clear" w:color="auto" w:fill="auto"/>
          </w:tcPr>
          <w:p w:rsidR="009F37F4" w:rsidRPr="005C2311" w:rsidRDefault="009F37F4" w:rsidP="00DD4404">
            <w:pPr>
              <w:jc w:val="center"/>
              <w:rPr>
                <w:sz w:val="16"/>
                <w:szCs w:val="16"/>
                <w:lang w:val="uk-UA"/>
              </w:rPr>
            </w:pPr>
            <w:r w:rsidRPr="005C2311">
              <w:rPr>
                <w:sz w:val="16"/>
                <w:szCs w:val="16"/>
                <w:lang w:val="uk-UA"/>
              </w:rPr>
              <w:t>№ та дата створення</w:t>
            </w:r>
          </w:p>
        </w:tc>
        <w:tc>
          <w:tcPr>
            <w:tcW w:w="1275" w:type="dxa"/>
            <w:shd w:val="clear" w:color="auto" w:fill="auto"/>
          </w:tcPr>
          <w:p w:rsidR="009F37F4" w:rsidRPr="005C2311" w:rsidRDefault="009F37F4" w:rsidP="00DD4404">
            <w:pPr>
              <w:jc w:val="center"/>
              <w:rPr>
                <w:sz w:val="16"/>
                <w:szCs w:val="16"/>
                <w:lang w:val="uk-UA"/>
              </w:rPr>
            </w:pPr>
            <w:r w:rsidRPr="005C2311">
              <w:rPr>
                <w:sz w:val="16"/>
                <w:szCs w:val="16"/>
                <w:lang w:val="uk-UA"/>
              </w:rPr>
              <w:t>Джерело інформації</w:t>
            </w:r>
          </w:p>
        </w:tc>
        <w:tc>
          <w:tcPr>
            <w:tcW w:w="1235" w:type="dxa"/>
            <w:shd w:val="clear" w:color="auto" w:fill="auto"/>
          </w:tcPr>
          <w:p w:rsidR="009F37F4" w:rsidRPr="005C2311" w:rsidRDefault="009F37F4" w:rsidP="00672F48">
            <w:pPr>
              <w:jc w:val="center"/>
              <w:rPr>
                <w:sz w:val="16"/>
                <w:szCs w:val="16"/>
                <w:lang w:val="uk-UA"/>
              </w:rPr>
            </w:pPr>
            <w:r w:rsidRPr="005C2311">
              <w:rPr>
                <w:sz w:val="16"/>
                <w:szCs w:val="16"/>
                <w:lang w:val="uk-UA"/>
              </w:rPr>
              <w:t>Га</w:t>
            </w:r>
            <w:r w:rsidR="00672F48" w:rsidRPr="005C2311">
              <w:rPr>
                <w:sz w:val="16"/>
                <w:szCs w:val="16"/>
                <w:lang w:val="uk-UA"/>
              </w:rPr>
              <w:t>лузь</w:t>
            </w:r>
          </w:p>
        </w:tc>
        <w:tc>
          <w:tcPr>
            <w:tcW w:w="1903" w:type="dxa"/>
            <w:shd w:val="clear" w:color="auto" w:fill="auto"/>
          </w:tcPr>
          <w:p w:rsidR="009F37F4" w:rsidRPr="005C2311" w:rsidRDefault="009F37F4" w:rsidP="00DD4404">
            <w:pPr>
              <w:jc w:val="center"/>
              <w:rPr>
                <w:sz w:val="16"/>
                <w:szCs w:val="16"/>
                <w:lang w:val="uk-UA"/>
              </w:rPr>
            </w:pPr>
            <w:r w:rsidRPr="005C2311">
              <w:rPr>
                <w:sz w:val="16"/>
                <w:szCs w:val="16"/>
                <w:lang w:val="uk-UA"/>
              </w:rPr>
              <w:t>Ключові слова</w:t>
            </w:r>
          </w:p>
        </w:tc>
        <w:tc>
          <w:tcPr>
            <w:tcW w:w="1399" w:type="dxa"/>
            <w:shd w:val="clear" w:color="auto" w:fill="auto"/>
          </w:tcPr>
          <w:p w:rsidR="009F37F4" w:rsidRPr="005C2311" w:rsidRDefault="009F37F4" w:rsidP="00DD4404">
            <w:pPr>
              <w:jc w:val="center"/>
              <w:rPr>
                <w:sz w:val="16"/>
                <w:szCs w:val="16"/>
                <w:lang w:val="uk-UA"/>
              </w:rPr>
            </w:pPr>
            <w:r w:rsidRPr="005C2311">
              <w:rPr>
                <w:sz w:val="16"/>
                <w:szCs w:val="16"/>
                <w:lang w:val="uk-UA"/>
              </w:rPr>
              <w:t>Вид</w:t>
            </w:r>
          </w:p>
        </w:tc>
        <w:tc>
          <w:tcPr>
            <w:tcW w:w="1298" w:type="dxa"/>
          </w:tcPr>
          <w:p w:rsidR="009F37F4" w:rsidRPr="005C2311" w:rsidRDefault="009F37F4" w:rsidP="00A04480">
            <w:pPr>
              <w:jc w:val="center"/>
              <w:rPr>
                <w:sz w:val="16"/>
                <w:szCs w:val="16"/>
                <w:lang w:val="uk-UA"/>
              </w:rPr>
            </w:pPr>
            <w:r w:rsidRPr="005C2311">
              <w:rPr>
                <w:sz w:val="16"/>
                <w:szCs w:val="16"/>
                <w:lang w:val="uk-UA"/>
              </w:rPr>
              <w:t>Тип, носій</w:t>
            </w:r>
          </w:p>
        </w:tc>
        <w:tc>
          <w:tcPr>
            <w:tcW w:w="1276" w:type="dxa"/>
            <w:shd w:val="clear" w:color="auto" w:fill="auto"/>
          </w:tcPr>
          <w:p w:rsidR="009F37F4" w:rsidRPr="005C2311" w:rsidRDefault="009F37F4" w:rsidP="00DD4404">
            <w:pPr>
              <w:jc w:val="center"/>
              <w:rPr>
                <w:sz w:val="16"/>
                <w:szCs w:val="16"/>
                <w:lang w:val="uk-UA"/>
              </w:rPr>
            </w:pPr>
            <w:r w:rsidRPr="005C2311">
              <w:rPr>
                <w:sz w:val="16"/>
                <w:szCs w:val="16"/>
                <w:lang w:val="uk-UA"/>
              </w:rPr>
              <w:t>Форма зберігання документа</w:t>
            </w:r>
          </w:p>
        </w:tc>
        <w:tc>
          <w:tcPr>
            <w:tcW w:w="1499" w:type="dxa"/>
            <w:shd w:val="clear" w:color="auto" w:fill="auto"/>
          </w:tcPr>
          <w:p w:rsidR="009F37F4" w:rsidRPr="005C2311" w:rsidRDefault="009F37F4" w:rsidP="00DD4404">
            <w:pPr>
              <w:jc w:val="center"/>
              <w:rPr>
                <w:sz w:val="16"/>
                <w:szCs w:val="16"/>
                <w:lang w:val="uk-UA"/>
              </w:rPr>
            </w:pPr>
            <w:r w:rsidRPr="005C2311">
              <w:rPr>
                <w:sz w:val="16"/>
                <w:szCs w:val="16"/>
                <w:lang w:val="uk-UA"/>
              </w:rPr>
              <w:t>Місце зберігання</w:t>
            </w:r>
          </w:p>
        </w:tc>
        <w:tc>
          <w:tcPr>
            <w:tcW w:w="1275" w:type="dxa"/>
            <w:shd w:val="clear" w:color="auto" w:fill="auto"/>
          </w:tcPr>
          <w:p w:rsidR="009F37F4" w:rsidRPr="005C2311" w:rsidRDefault="009F37F4" w:rsidP="00DD4404">
            <w:pPr>
              <w:jc w:val="center"/>
              <w:rPr>
                <w:sz w:val="16"/>
                <w:szCs w:val="16"/>
                <w:lang w:val="uk-UA"/>
              </w:rPr>
            </w:pPr>
            <w:r w:rsidRPr="005C2311">
              <w:rPr>
                <w:sz w:val="16"/>
                <w:szCs w:val="16"/>
                <w:lang w:val="uk-UA"/>
              </w:rPr>
              <w:t>Додаткова інформація</w:t>
            </w:r>
          </w:p>
        </w:tc>
      </w:tr>
      <w:tr w:rsidR="009F37F4" w:rsidRPr="005C2311" w:rsidTr="00672F48">
        <w:tc>
          <w:tcPr>
            <w:tcW w:w="959" w:type="dxa"/>
            <w:shd w:val="clear" w:color="auto" w:fill="auto"/>
          </w:tcPr>
          <w:p w:rsidR="009F37F4" w:rsidRPr="005C2311" w:rsidRDefault="005C2311" w:rsidP="0024139B">
            <w:pPr>
              <w:rPr>
                <w:sz w:val="16"/>
                <w:szCs w:val="16"/>
                <w:lang w:val="uk-UA"/>
              </w:rPr>
            </w:pPr>
            <w:r w:rsidRPr="005C2311">
              <w:rPr>
                <w:sz w:val="16"/>
                <w:szCs w:val="16"/>
                <w:lang w:val="uk-UA"/>
              </w:rPr>
              <w:t>1</w:t>
            </w:r>
          </w:p>
        </w:tc>
        <w:tc>
          <w:tcPr>
            <w:tcW w:w="2410" w:type="dxa"/>
            <w:shd w:val="clear" w:color="auto" w:fill="auto"/>
          </w:tcPr>
          <w:p w:rsidR="009F37F4"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17.12.2020 №1 "Про затвердження Регламенту Криворізької міської ради"</w:t>
            </w:r>
          </w:p>
        </w:tc>
        <w:tc>
          <w:tcPr>
            <w:tcW w:w="1253" w:type="dxa"/>
            <w:shd w:val="clear" w:color="auto" w:fill="auto"/>
          </w:tcPr>
          <w:p w:rsidR="009F37F4" w:rsidRPr="005C2311" w:rsidRDefault="005C2311" w:rsidP="00DD4404">
            <w:pPr>
              <w:jc w:val="center"/>
              <w:rPr>
                <w:sz w:val="16"/>
                <w:szCs w:val="16"/>
                <w:lang w:val="uk-UA"/>
              </w:rPr>
            </w:pPr>
            <w:r w:rsidRPr="005C2311">
              <w:rPr>
                <w:sz w:val="16"/>
                <w:szCs w:val="16"/>
                <w:lang w:val="uk-UA"/>
              </w:rPr>
              <w:t>№ 1588 від 23.12.2022</w:t>
            </w:r>
          </w:p>
        </w:tc>
        <w:tc>
          <w:tcPr>
            <w:tcW w:w="1275" w:type="dxa"/>
            <w:shd w:val="clear" w:color="auto" w:fill="auto"/>
          </w:tcPr>
          <w:p w:rsidR="009F37F4"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w:t>
            </w:r>
          </w:p>
        </w:tc>
        <w:tc>
          <w:tcPr>
            <w:tcW w:w="1235" w:type="dxa"/>
            <w:shd w:val="clear" w:color="auto" w:fill="auto"/>
          </w:tcPr>
          <w:p w:rsidR="009F37F4" w:rsidRPr="005C2311" w:rsidRDefault="005C2311" w:rsidP="00DD4404">
            <w:pPr>
              <w:jc w:val="center"/>
              <w:rPr>
                <w:sz w:val="16"/>
                <w:szCs w:val="16"/>
                <w:lang w:val="uk-UA"/>
              </w:rPr>
            </w:pPr>
            <w:r w:rsidRPr="005C2311">
              <w:rPr>
                <w:sz w:val="16"/>
                <w:szCs w:val="16"/>
                <w:lang w:val="uk-UA"/>
              </w:rPr>
              <w:t xml:space="preserve">Діяльність органів місцевого </w:t>
            </w:r>
            <w:proofErr w:type="spellStart"/>
            <w:r w:rsidRPr="005C2311">
              <w:rPr>
                <w:sz w:val="16"/>
                <w:szCs w:val="16"/>
                <w:lang w:val="uk-UA"/>
              </w:rPr>
              <w:t>самовря</w:t>
            </w:r>
            <w:r>
              <w:rPr>
                <w:sz w:val="16"/>
                <w:szCs w:val="16"/>
                <w:lang w:val="uk-UA"/>
              </w:rPr>
              <w:t>-</w:t>
            </w:r>
            <w:r w:rsidRPr="005C2311">
              <w:rPr>
                <w:sz w:val="16"/>
                <w:szCs w:val="16"/>
                <w:lang w:val="uk-UA"/>
              </w:rPr>
              <w:t>дування</w:t>
            </w:r>
            <w:proofErr w:type="spellEnd"/>
          </w:p>
        </w:tc>
        <w:tc>
          <w:tcPr>
            <w:tcW w:w="1903" w:type="dxa"/>
            <w:shd w:val="clear" w:color="auto" w:fill="auto"/>
          </w:tcPr>
          <w:p w:rsidR="009F37F4" w:rsidRPr="005C2311" w:rsidRDefault="005C2311" w:rsidP="00DD4404">
            <w:pPr>
              <w:jc w:val="center"/>
              <w:rPr>
                <w:sz w:val="16"/>
                <w:szCs w:val="16"/>
                <w:lang w:val="uk-UA"/>
              </w:rPr>
            </w:pPr>
            <w:r w:rsidRPr="005C2311">
              <w:rPr>
                <w:sz w:val="16"/>
                <w:szCs w:val="16"/>
                <w:lang w:val="uk-UA"/>
              </w:rPr>
              <w:t>Внесення змін до Регламенту</w:t>
            </w:r>
          </w:p>
        </w:tc>
        <w:tc>
          <w:tcPr>
            <w:tcW w:w="1399" w:type="dxa"/>
            <w:shd w:val="clear" w:color="auto" w:fill="auto"/>
          </w:tcPr>
          <w:p w:rsidR="009F37F4"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9F37F4"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9F37F4"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9F37F4"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9F37F4" w:rsidRPr="005C2311" w:rsidRDefault="009F37F4"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план роботи міської ради на І півріччя 2023 року </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1589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Діяльність органів місцевого </w:t>
            </w:r>
            <w:proofErr w:type="spellStart"/>
            <w:r w:rsidRPr="005C2311">
              <w:rPr>
                <w:sz w:val="16"/>
                <w:szCs w:val="16"/>
                <w:lang w:val="uk-UA"/>
              </w:rPr>
              <w:t>самовря</w:t>
            </w:r>
            <w:r>
              <w:rPr>
                <w:sz w:val="16"/>
                <w:szCs w:val="16"/>
                <w:lang w:val="uk-UA"/>
              </w:rPr>
              <w:t>-</w:t>
            </w:r>
            <w:r w:rsidRPr="005C2311">
              <w:rPr>
                <w:sz w:val="16"/>
                <w:szCs w:val="16"/>
                <w:lang w:val="uk-UA"/>
              </w:rPr>
              <w:t>дування</w:t>
            </w:r>
            <w:proofErr w:type="spellEnd"/>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План роботи міської ради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24.11.2021 №905 "Про бюджет Криворізької міської територіальної громади на 2022 рік"</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1590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фінансів</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Фінанси, бюджет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Показники міського бюджету на 2022 рік, зміни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звіту департаменту соціальної політики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01.12.2022</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1591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соціальної політики</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Соціальний захист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Звіт, резервний фонд</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5</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21.12.2016 №1182 "Про затвердження Програми соціальної підтримки населення у 2017-2023 роках"</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1592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соціальної політики</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Соціальний захист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Внесення змін, рішення, Програма соціальної підтримки населення у 2017-2023 роках</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6</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31.03.2016 №381 "Про обсяг і межі повноважень районних у місті рад та їх виконавчих органів"</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1593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соціальної політики</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Соціальний захист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Внесення змін до рішення міської ради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7</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01.12.2022</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1594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Відділ взаємодії з </w:t>
            </w:r>
            <w:proofErr w:type="spellStart"/>
            <w:r w:rsidRPr="005C2311">
              <w:rPr>
                <w:sz w:val="16"/>
                <w:szCs w:val="16"/>
                <w:lang w:val="uk-UA"/>
              </w:rPr>
              <w:t>правоохо</w:t>
            </w:r>
            <w:r>
              <w:rPr>
                <w:sz w:val="16"/>
                <w:szCs w:val="16"/>
                <w:lang w:val="uk-UA"/>
              </w:rPr>
              <w:t>-</w:t>
            </w:r>
            <w:r w:rsidRPr="005C2311">
              <w:rPr>
                <w:sz w:val="16"/>
                <w:szCs w:val="16"/>
                <w:lang w:val="uk-UA"/>
              </w:rPr>
              <w:t>ронними</w:t>
            </w:r>
            <w:proofErr w:type="spellEnd"/>
            <w:r w:rsidRPr="005C2311">
              <w:rPr>
                <w:sz w:val="16"/>
                <w:szCs w:val="16"/>
                <w:lang w:val="uk-UA"/>
              </w:rPr>
              <w:t xml:space="preserve"> органами та оборонної роботи апарату міськради і виконкому</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Право</w:t>
            </w:r>
            <w:r>
              <w:rPr>
                <w:sz w:val="16"/>
                <w:szCs w:val="16"/>
                <w:lang w:val="uk-UA"/>
              </w:rPr>
              <w:t>-</w:t>
            </w:r>
            <w:r w:rsidRPr="005C2311">
              <w:rPr>
                <w:sz w:val="16"/>
                <w:szCs w:val="16"/>
                <w:lang w:val="uk-UA"/>
              </w:rPr>
              <w:t>охоронна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 затвердження звіту на 01.12.2022</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8</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внесення змін до рішення  міської  ради  від 27.01.2016 №209 "Про затвердження Програми громадського порядку та громадської безпеки </w:t>
            </w:r>
            <w:r w:rsidRPr="005C2311">
              <w:rPr>
                <w:sz w:val="16"/>
                <w:szCs w:val="16"/>
                <w:lang w:val="uk-UA"/>
              </w:rPr>
              <w:lastRenderedPageBreak/>
              <w:t>в м. Кривому Розі на період до 2025 року"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 1595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Відділ взаємодії з </w:t>
            </w:r>
            <w:proofErr w:type="spellStart"/>
            <w:r w:rsidRPr="005C2311">
              <w:rPr>
                <w:sz w:val="16"/>
                <w:szCs w:val="16"/>
                <w:lang w:val="uk-UA"/>
              </w:rPr>
              <w:t>правоохо</w:t>
            </w:r>
            <w:r>
              <w:rPr>
                <w:sz w:val="16"/>
                <w:szCs w:val="16"/>
                <w:lang w:val="uk-UA"/>
              </w:rPr>
              <w:t>-</w:t>
            </w:r>
            <w:r w:rsidRPr="005C2311">
              <w:rPr>
                <w:sz w:val="16"/>
                <w:szCs w:val="16"/>
                <w:lang w:val="uk-UA"/>
              </w:rPr>
              <w:t>ронними</w:t>
            </w:r>
            <w:proofErr w:type="spellEnd"/>
            <w:r w:rsidRPr="005C2311">
              <w:rPr>
                <w:sz w:val="16"/>
                <w:szCs w:val="16"/>
                <w:lang w:val="uk-UA"/>
              </w:rPr>
              <w:t xml:space="preserve"> органами та </w:t>
            </w:r>
            <w:r w:rsidRPr="005C2311">
              <w:rPr>
                <w:sz w:val="16"/>
                <w:szCs w:val="16"/>
                <w:lang w:val="uk-UA"/>
              </w:rPr>
              <w:lastRenderedPageBreak/>
              <w:t>оборонної роботи апарату міськради і виконкому</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Право</w:t>
            </w:r>
            <w:r>
              <w:rPr>
                <w:sz w:val="16"/>
                <w:szCs w:val="16"/>
                <w:lang w:val="uk-UA"/>
              </w:rPr>
              <w:t>-</w:t>
            </w:r>
            <w:r w:rsidRPr="005C2311">
              <w:rPr>
                <w:sz w:val="16"/>
                <w:szCs w:val="16"/>
                <w:lang w:val="uk-UA"/>
              </w:rPr>
              <w:t>охоронна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 внесення змін до Програми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lastRenderedPageBreak/>
              <w:t>9</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звіту управління з питань надзвичайних ситуацій та цивільного захисту населення виконавчого комітету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01.12.2022</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1596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Цивільний захист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 використання коштів резервного фонду</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10</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2016-2024 роки"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1597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Цивільний захист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 внесення змін до рішення</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11</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24.12.2015 №60 "Про затвердження Програми розвитку системи цивільного захисту в м. Кривому Розі на 2016-2024 роки"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1598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Цивільний захист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 внесення змін до рішення</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12</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звіт щодо здійснення державної регуляторної політики виконавчими органами міської ради у 2022 році</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1599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Управління розвитку </w:t>
            </w:r>
            <w:proofErr w:type="spellStart"/>
            <w:r w:rsidRPr="005C2311">
              <w:rPr>
                <w:sz w:val="16"/>
                <w:szCs w:val="16"/>
                <w:lang w:val="uk-UA"/>
              </w:rPr>
              <w:t>підприєм</w:t>
            </w:r>
            <w:r>
              <w:rPr>
                <w:sz w:val="16"/>
                <w:szCs w:val="16"/>
                <w:lang w:val="uk-UA"/>
              </w:rPr>
              <w:t>-</w:t>
            </w:r>
            <w:r w:rsidRPr="005C2311">
              <w:rPr>
                <w:sz w:val="16"/>
                <w:szCs w:val="16"/>
                <w:lang w:val="uk-UA"/>
              </w:rPr>
              <w:t>ництва</w:t>
            </w:r>
            <w:proofErr w:type="spellEnd"/>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Регуляторна політика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Про звіт щодо здійснення державної регуляторної політики </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13</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14.12.2021 №1010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1600 від 23.12.2022</w:t>
            </w:r>
          </w:p>
        </w:tc>
        <w:tc>
          <w:tcPr>
            <w:tcW w:w="1275" w:type="dxa"/>
            <w:shd w:val="clear" w:color="auto" w:fill="auto"/>
          </w:tcPr>
          <w:p w:rsidR="005C2311" w:rsidRPr="005C2311" w:rsidRDefault="005C2311" w:rsidP="005C2311">
            <w:pPr>
              <w:jc w:val="center"/>
              <w:rPr>
                <w:sz w:val="16"/>
                <w:szCs w:val="16"/>
                <w:lang w:val="uk-UA"/>
              </w:rPr>
            </w:pPr>
            <w:r w:rsidRPr="005C2311">
              <w:rPr>
                <w:sz w:val="16"/>
                <w:szCs w:val="16"/>
                <w:lang w:val="uk-UA"/>
              </w:rPr>
              <w:t>Департамент адміністративних послуг</w:t>
            </w:r>
          </w:p>
        </w:tc>
        <w:tc>
          <w:tcPr>
            <w:tcW w:w="1235" w:type="dxa"/>
            <w:shd w:val="clear" w:color="auto" w:fill="auto"/>
          </w:tcPr>
          <w:p w:rsidR="005C2311" w:rsidRPr="005C2311" w:rsidRDefault="005C2311" w:rsidP="00DD4404">
            <w:pPr>
              <w:jc w:val="center"/>
              <w:rPr>
                <w:sz w:val="16"/>
                <w:szCs w:val="16"/>
                <w:lang w:val="uk-UA"/>
              </w:rPr>
            </w:pPr>
            <w:proofErr w:type="spellStart"/>
            <w:r w:rsidRPr="005C2311">
              <w:rPr>
                <w:sz w:val="16"/>
                <w:szCs w:val="16"/>
                <w:lang w:val="uk-UA"/>
              </w:rPr>
              <w:t>Адміністра</w:t>
            </w:r>
            <w:r>
              <w:rPr>
                <w:sz w:val="16"/>
                <w:szCs w:val="16"/>
                <w:lang w:val="uk-UA"/>
              </w:rPr>
              <w:t>-</w:t>
            </w:r>
            <w:r w:rsidRPr="005C2311">
              <w:rPr>
                <w:sz w:val="16"/>
                <w:szCs w:val="16"/>
                <w:lang w:val="uk-UA"/>
              </w:rPr>
              <w:t>тивні</w:t>
            </w:r>
            <w:proofErr w:type="spellEnd"/>
            <w:r w:rsidRPr="005C2311">
              <w:rPr>
                <w:sz w:val="16"/>
                <w:szCs w:val="16"/>
                <w:lang w:val="uk-UA"/>
              </w:rPr>
              <w:t xml:space="preserve"> послуги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Перелік адміністративних, інших публічних послуг</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14</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затвердження звіту департаменту освіти і науки виконкому Криворізької міської ради про використання коштів резервного фонду бюджету Криворізької міської </w:t>
            </w:r>
            <w:r w:rsidRPr="005C2311">
              <w:rPr>
                <w:sz w:val="16"/>
                <w:szCs w:val="16"/>
                <w:lang w:val="uk-UA"/>
              </w:rPr>
              <w:lastRenderedPageBreak/>
              <w:t>територіальної громади в умовах воєнного стану станом на 01.12.2022</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 1601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освіти і науки</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Освіта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Затвердження звіту  про використання коштів</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lastRenderedPageBreak/>
              <w:t>15</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2019-2024 роки"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1602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освіти і науки</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Освіта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Зміни до рішення від 26.12.2018 №3297</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16</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звіту департаменту у справах сім'ї, молоді та спорту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01.12.2022</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1603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у справах сім’ї, молоді та спорту</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Фізична культура і спорт</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Звіт про використання коштів резервного фонду</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17</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роботу з гуманітарною та благодійною допомогою, що надходить для потреб Криворізької міської територіальної громади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1604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у справах сім’ї, молоді та спорту</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Гуманітарна та благодійна допомога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Робота з гуманітарною та благодійною допомогою</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18</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2017-2022 років"</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1605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розвитку інфраструктури міста</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Житлово-комунальне господарство</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 внесення з мін до Програми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19</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внесення змін до складу комісії з розгляду заяв орендарів комунального майна щодо здійснення невід'ємних поліпшень орендованого майна Криворізької міської територіальної громади з метою подальшої приватизації шляхом викупу об'єктів нерухомості </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1606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комунальної власності міста</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Комунальна власність міста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Внесення змін до складу комісії</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20</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25.03.2022 №1273 "Про урегулювання деяких питань оренди"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1607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комунальної власності міста</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Комунальна власність міста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Встановлення пільг з орендної плати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21</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переліків об'єктів комунальної власності міста, що підлягають приватизації та за якими продовжується термін приватизації у 2023 році</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1608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комунальної власності міста</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Комунальна власність міста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Про затвердження переліків об'єктів приватизації </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22</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надання згоди на безоплатне прийняття </w:t>
            </w:r>
            <w:r w:rsidRPr="005C2311">
              <w:rPr>
                <w:sz w:val="16"/>
                <w:szCs w:val="16"/>
                <w:lang w:val="uk-UA"/>
              </w:rPr>
              <w:lastRenderedPageBreak/>
              <w:t>обладнання (Мобільний кейс) до комунальної власності Криворізької міської територіальної громади за Програмою розвитку Організації Об'єднаних Націй з відновлення та розбудови миру, що фінансується Європейським Союзом</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 1609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Управління комунальної </w:t>
            </w:r>
            <w:r w:rsidRPr="005C2311">
              <w:rPr>
                <w:sz w:val="16"/>
                <w:szCs w:val="16"/>
                <w:lang w:val="uk-UA"/>
              </w:rPr>
              <w:lastRenderedPageBreak/>
              <w:t>власності міста</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 xml:space="preserve">Комунальна власність </w:t>
            </w:r>
            <w:r w:rsidRPr="005C2311">
              <w:rPr>
                <w:sz w:val="16"/>
                <w:szCs w:val="16"/>
                <w:lang w:val="uk-UA"/>
              </w:rPr>
              <w:lastRenderedPageBreak/>
              <w:t>міста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 xml:space="preserve">Безоплатне прийняття, обладнання (Мобільний </w:t>
            </w:r>
            <w:r w:rsidRPr="005C2311">
              <w:rPr>
                <w:sz w:val="16"/>
                <w:szCs w:val="16"/>
                <w:lang w:val="uk-UA"/>
              </w:rPr>
              <w:lastRenderedPageBreak/>
              <w:t>кейс)</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w:t>
            </w:r>
            <w:r w:rsidRPr="005C2311">
              <w:rPr>
                <w:sz w:val="16"/>
                <w:szCs w:val="16"/>
                <w:lang w:val="uk-UA"/>
              </w:rPr>
              <w:lastRenderedPageBreak/>
              <w:t>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lastRenderedPageBreak/>
              <w:t>23</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скасування рішень міської ради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1610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комунальної власності міста</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Комунальна власність міста</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 скасування рішень міської ради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24</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відмову в наданні дозволів на розробку проектів землеустрою щодо відведення земельних ділянок у користування</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1611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proofErr w:type="spellStart"/>
            <w:r w:rsidRPr="005C2311">
              <w:rPr>
                <w:sz w:val="16"/>
                <w:szCs w:val="16"/>
                <w:lang w:val="uk-UA"/>
              </w:rPr>
              <w:t>Містобу</w:t>
            </w:r>
            <w:r>
              <w:rPr>
                <w:sz w:val="16"/>
                <w:szCs w:val="16"/>
                <w:lang w:val="uk-UA"/>
              </w:rPr>
              <w:t>-</w:t>
            </w:r>
            <w:r w:rsidRPr="005C2311">
              <w:rPr>
                <w:sz w:val="16"/>
                <w:szCs w:val="16"/>
                <w:lang w:val="uk-UA"/>
              </w:rPr>
              <w:t>дування</w:t>
            </w:r>
            <w:proofErr w:type="spellEnd"/>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Відмова в розробці проектів землеустрою, у користування</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25</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відмову в наданні згоди на продаж земельної ділянки комунальної власності на вул. Володимира Великого, </w:t>
            </w:r>
            <w:proofErr w:type="spellStart"/>
            <w:r w:rsidRPr="005C2311">
              <w:rPr>
                <w:sz w:val="16"/>
                <w:szCs w:val="16"/>
                <w:lang w:val="uk-UA"/>
              </w:rPr>
              <w:t>23е</w:t>
            </w:r>
            <w:proofErr w:type="spellEnd"/>
            <w:r w:rsidRPr="005C2311">
              <w:rPr>
                <w:sz w:val="16"/>
                <w:szCs w:val="16"/>
                <w:lang w:val="uk-UA"/>
              </w:rPr>
              <w:t xml:space="preserve">, </w:t>
            </w:r>
            <w:proofErr w:type="spellStart"/>
            <w:r w:rsidRPr="005C2311">
              <w:rPr>
                <w:sz w:val="16"/>
                <w:szCs w:val="16"/>
                <w:lang w:val="uk-UA"/>
              </w:rPr>
              <w:t>23б</w:t>
            </w:r>
            <w:proofErr w:type="spellEnd"/>
            <w:r w:rsidRPr="005C2311">
              <w:rPr>
                <w:sz w:val="16"/>
                <w:szCs w:val="16"/>
                <w:lang w:val="uk-UA"/>
              </w:rPr>
              <w:t xml:space="preserve"> та проведенні її експертної грошової оцінки під об'єктом нерухомого майна</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1612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Відмова в наданні згоди на продаж</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26</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відмову гр. </w:t>
            </w:r>
            <w:proofErr w:type="spellStart"/>
            <w:r w:rsidRPr="005C2311">
              <w:rPr>
                <w:sz w:val="16"/>
                <w:szCs w:val="16"/>
                <w:lang w:val="uk-UA"/>
              </w:rPr>
              <w:t>Кондаковій</w:t>
            </w:r>
            <w:proofErr w:type="spellEnd"/>
            <w:r w:rsidRPr="005C2311">
              <w:rPr>
                <w:sz w:val="16"/>
                <w:szCs w:val="16"/>
                <w:lang w:val="uk-UA"/>
              </w:rPr>
              <w:t xml:space="preserve"> </w:t>
            </w:r>
            <w:proofErr w:type="spellStart"/>
            <w:r w:rsidRPr="005C2311">
              <w:rPr>
                <w:sz w:val="16"/>
                <w:szCs w:val="16"/>
                <w:lang w:val="uk-UA"/>
              </w:rPr>
              <w:t>С.В</w:t>
            </w:r>
            <w:proofErr w:type="spellEnd"/>
            <w:r w:rsidRPr="005C2311">
              <w:rPr>
                <w:sz w:val="16"/>
                <w:szCs w:val="16"/>
                <w:lang w:val="uk-UA"/>
              </w:rPr>
              <w:t>. в надані згоди на розробку детального плану території</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1613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proofErr w:type="spellStart"/>
            <w:r w:rsidRPr="005C2311">
              <w:rPr>
                <w:sz w:val="16"/>
                <w:szCs w:val="16"/>
                <w:lang w:val="uk-UA"/>
              </w:rPr>
              <w:t>Містобу</w:t>
            </w:r>
            <w:r>
              <w:rPr>
                <w:sz w:val="16"/>
                <w:szCs w:val="16"/>
                <w:lang w:val="uk-UA"/>
              </w:rPr>
              <w:t>-</w:t>
            </w:r>
            <w:r w:rsidRPr="005C2311">
              <w:rPr>
                <w:sz w:val="16"/>
                <w:szCs w:val="16"/>
                <w:lang w:val="uk-UA"/>
              </w:rPr>
              <w:t>дування</w:t>
            </w:r>
            <w:proofErr w:type="spellEnd"/>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Відмова в наданні згоди на розробку </w:t>
            </w:r>
            <w:proofErr w:type="spellStart"/>
            <w:r w:rsidRPr="005C2311">
              <w:rPr>
                <w:sz w:val="16"/>
                <w:szCs w:val="16"/>
                <w:lang w:val="uk-UA"/>
              </w:rPr>
              <w:t>ДПТ</w:t>
            </w:r>
            <w:proofErr w:type="spellEnd"/>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27</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відмову в наданні у власність земельної ділянки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1614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Відмова, надання у власність, земельна ділянка</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28</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відмову в наданні земельних ділянок в оренду </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1615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Відмова, оренда</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29</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відмову в поновленні договору оренди земельної ділянки (державна реєстрація права оренди від 30.01.2018 №24633134) на вул. Лермонтова, 33</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1616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Відмова в поновленні САРМАТ</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30</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відмову в унесенні змін до рішень міської ради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1617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Департамент регулювання містобудівної діяльності та </w:t>
            </w:r>
            <w:r w:rsidRPr="005C2311">
              <w:rPr>
                <w:sz w:val="16"/>
                <w:szCs w:val="16"/>
                <w:lang w:val="uk-UA"/>
              </w:rPr>
              <w:lastRenderedPageBreak/>
              <w:t>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Відмова в унесенні змін до рішень </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lastRenderedPageBreak/>
              <w:t>31</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діючих договорів оренди земельних ділянок за зверненнями землекористувачів</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1618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Внесення змін, діючі договори оренди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32</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раніше ухвалених рішень міської ради</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1619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Внесення змін до рішень</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33</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внесення змін до рішення міської ради від 23.11.2011 №747 "Про затвердження типового попереднього договору щодо укладання договору оренди (основного договору) земельної ділянки в майбутньому"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1620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Затвердження форми попереднього договору</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34</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проектів землеустрою щодо відведення земель-них ділянок, реєстрацію права комунальної власності на земельні ділянки й надання їх в оренду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1621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Проекти землеустрою, оренда</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35</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затвердження проекту землеустрою щодо відведення земельної ділянки, реєстрацію права комунальної власності на земельну ділянку й надання її в постійне користування </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1622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Проект землеустрою, постійне користування</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36</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затвердження проекту землеустрою щодо відведення земельної ділянки на вул. </w:t>
            </w:r>
            <w:proofErr w:type="spellStart"/>
            <w:r w:rsidRPr="005C2311">
              <w:rPr>
                <w:sz w:val="16"/>
                <w:szCs w:val="16"/>
                <w:lang w:val="uk-UA"/>
              </w:rPr>
              <w:t>Меркулова</w:t>
            </w:r>
            <w:proofErr w:type="spellEnd"/>
            <w:r w:rsidRPr="005C2311">
              <w:rPr>
                <w:sz w:val="16"/>
                <w:szCs w:val="16"/>
                <w:lang w:val="uk-UA"/>
              </w:rPr>
              <w:t>, 5 (нова назва - вул. Козацька) та надання її в постійне користування для розміщення існуючого багатоквартирного житлового будинку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1623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Затвердження проекту, вул. </w:t>
            </w:r>
            <w:proofErr w:type="spellStart"/>
            <w:r w:rsidRPr="005C2311">
              <w:rPr>
                <w:sz w:val="16"/>
                <w:szCs w:val="16"/>
                <w:lang w:val="uk-UA"/>
              </w:rPr>
              <w:t>Меркулова</w:t>
            </w:r>
            <w:proofErr w:type="spellEnd"/>
            <w:r w:rsidRPr="005C2311">
              <w:rPr>
                <w:sz w:val="16"/>
                <w:szCs w:val="16"/>
                <w:lang w:val="uk-UA"/>
              </w:rPr>
              <w:t>, 5, житловий будинок</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37</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надання їх у оренду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1624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Затвердження документації, відновлення меж, оренда</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38</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затвердження технічної документації із землеустрою щодо встановлення (відновлення) меж земельних ділянок у натурі (на місцевості) </w:t>
            </w:r>
            <w:r w:rsidRPr="005C2311">
              <w:rPr>
                <w:sz w:val="16"/>
                <w:szCs w:val="16"/>
                <w:lang w:val="uk-UA"/>
              </w:rPr>
              <w:lastRenderedPageBreak/>
              <w:t>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 1625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Департамент регулювання містобудівної діяльності та земельних </w:t>
            </w:r>
            <w:r w:rsidRPr="005C2311">
              <w:rPr>
                <w:sz w:val="16"/>
                <w:szCs w:val="16"/>
                <w:lang w:val="uk-UA"/>
              </w:rPr>
              <w:lastRenderedPageBreak/>
              <w:t>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Безоплатна передача, приватний сектор</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lastRenderedPageBreak/>
              <w:t>39</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затвердження технічної документації із землеустрою щодо поділу земельної ділянки комунальної власності в Покровському районі, реєстрацію права комунальної власності на сформовані внаслідок поділу земельні ділянки, припинення дії договору оренди землі й надання в оренду земельної ділянки, сформованої в результаті поділу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1626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Затвердження технічної документації, поділ</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40</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затвердження технічної документації із землеустрою щодо поділу земельної ділянки комунальної власності на вул. Лермонтова, </w:t>
            </w:r>
            <w:proofErr w:type="spellStart"/>
            <w:r w:rsidRPr="005C2311">
              <w:rPr>
                <w:sz w:val="16"/>
                <w:szCs w:val="16"/>
                <w:lang w:val="uk-UA"/>
              </w:rPr>
              <w:t>24К</w:t>
            </w:r>
            <w:proofErr w:type="spellEnd"/>
            <w:r w:rsidRPr="005C2311">
              <w:rPr>
                <w:sz w:val="16"/>
                <w:szCs w:val="16"/>
                <w:lang w:val="uk-UA"/>
              </w:rPr>
              <w:t>, реєстрацію права комунальної власності на сформовані внаслідок поділу земельні ділянки, припинення дії договору оренди землі й надання в оренду земельних ділянок, сформованих у результаті поділу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1627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Вул. Лермонтова, </w:t>
            </w:r>
            <w:proofErr w:type="spellStart"/>
            <w:r w:rsidRPr="005C2311">
              <w:rPr>
                <w:sz w:val="16"/>
                <w:szCs w:val="16"/>
                <w:lang w:val="uk-UA"/>
              </w:rPr>
              <w:t>24К</w:t>
            </w:r>
            <w:proofErr w:type="spellEnd"/>
            <w:r w:rsidRPr="005C2311">
              <w:rPr>
                <w:sz w:val="16"/>
                <w:szCs w:val="16"/>
                <w:lang w:val="uk-UA"/>
              </w:rPr>
              <w:t>, поділ, оренда</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41</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та згоди на відновлення меж земельних ділянок</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1628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Надання дозволу, технічна документація</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42</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надання дозволу на розробку проектів землеустрою щодо відведення земельних ділянок у користування</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1629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proofErr w:type="spellStart"/>
            <w:r w:rsidRPr="005C2311">
              <w:rPr>
                <w:sz w:val="16"/>
                <w:szCs w:val="16"/>
                <w:lang w:val="uk-UA"/>
              </w:rPr>
              <w:t>Містобу</w:t>
            </w:r>
            <w:r>
              <w:rPr>
                <w:sz w:val="16"/>
                <w:szCs w:val="16"/>
                <w:lang w:val="uk-UA"/>
              </w:rPr>
              <w:t>-</w:t>
            </w:r>
            <w:r w:rsidRPr="005C2311">
              <w:rPr>
                <w:sz w:val="16"/>
                <w:szCs w:val="16"/>
                <w:lang w:val="uk-UA"/>
              </w:rPr>
              <w:t>дування</w:t>
            </w:r>
            <w:proofErr w:type="spellEnd"/>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Розробка проектів землеустрою, у користування</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43</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надання згоди на об'єднання раніше сформованих земельних ділянок комунальної власності на вулиці Володимира </w:t>
            </w:r>
            <w:r w:rsidRPr="005C2311">
              <w:rPr>
                <w:sz w:val="16"/>
                <w:szCs w:val="16"/>
                <w:lang w:val="uk-UA"/>
              </w:rPr>
              <w:lastRenderedPageBreak/>
              <w:t xml:space="preserve">Терещенка, </w:t>
            </w:r>
            <w:proofErr w:type="spellStart"/>
            <w:r w:rsidRPr="005C2311">
              <w:rPr>
                <w:sz w:val="16"/>
                <w:szCs w:val="16"/>
                <w:lang w:val="uk-UA"/>
              </w:rPr>
              <w:t>1Е</w:t>
            </w:r>
            <w:proofErr w:type="spellEnd"/>
            <w:r w:rsidRPr="005C2311">
              <w:rPr>
                <w:sz w:val="16"/>
                <w:szCs w:val="16"/>
                <w:lang w:val="uk-UA"/>
              </w:rPr>
              <w:t xml:space="preserve">, </w:t>
            </w:r>
            <w:proofErr w:type="spellStart"/>
            <w:r w:rsidRPr="005C2311">
              <w:rPr>
                <w:sz w:val="16"/>
                <w:szCs w:val="16"/>
                <w:lang w:val="uk-UA"/>
              </w:rPr>
              <w:t>1П</w:t>
            </w:r>
            <w:proofErr w:type="spellEnd"/>
            <w:r w:rsidRPr="005C2311">
              <w:rPr>
                <w:sz w:val="16"/>
                <w:szCs w:val="16"/>
                <w:lang w:val="uk-UA"/>
              </w:rPr>
              <w:t xml:space="preserve"> та розробку технічної документації із землеустрою щодо їх об'єднання</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 1630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Департамент регулювання містобудівної діяльності та земельних </w:t>
            </w:r>
            <w:r w:rsidRPr="005C2311">
              <w:rPr>
                <w:sz w:val="16"/>
                <w:szCs w:val="16"/>
                <w:lang w:val="uk-UA"/>
              </w:rPr>
              <w:lastRenderedPageBreak/>
              <w:t>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lastRenderedPageBreak/>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Згода на об'єднання, технічна документація </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lastRenderedPageBreak/>
              <w:t>44</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 </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1631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 xml:space="preserve">Згода на поділ, технічна документація </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45</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1632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Надання в оренду</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46</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погодження технічної документації із землеустрою щодо встановлення меж частин земельних ділянок, на які поширюється право сервітуту, надання згоди на встановлення строкового земельного сервітуту та реєстрацію права комунальної власності на земельну ділянку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1633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Погодження технічної документації, надання згоди на сервітут</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47</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поновлення (подовження) договорів оренди землі</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1634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Поновлення договорів оренди</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48</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поновлення обмеженого платного або безоплатного </w:t>
            </w:r>
            <w:proofErr w:type="spellStart"/>
            <w:r w:rsidRPr="005C2311">
              <w:rPr>
                <w:sz w:val="16"/>
                <w:szCs w:val="16"/>
                <w:lang w:val="uk-UA"/>
              </w:rPr>
              <w:t>користу-вання</w:t>
            </w:r>
            <w:proofErr w:type="spellEnd"/>
            <w:r w:rsidRPr="005C2311">
              <w:rPr>
                <w:sz w:val="16"/>
                <w:szCs w:val="16"/>
                <w:lang w:val="uk-UA"/>
              </w:rPr>
              <w:t xml:space="preserve"> чужою  земельною ділянкою (сервітуту)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1635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Поновлення, договори сервітуту</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49</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 xml:space="preserve">Про припинення Приватному акціонерному товариству "Дніпропетровське обласне підприємство автобусних станцій" права постійного користування земельною ділянкою на вул. Байрачній, </w:t>
            </w:r>
            <w:proofErr w:type="spellStart"/>
            <w:r w:rsidRPr="005C2311">
              <w:rPr>
                <w:sz w:val="16"/>
                <w:szCs w:val="16"/>
                <w:lang w:val="uk-UA"/>
              </w:rPr>
              <w:t>2б</w:t>
            </w:r>
            <w:proofErr w:type="spellEnd"/>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1636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Припинення права постійного користування, в</w:t>
            </w:r>
            <w:r>
              <w:rPr>
                <w:sz w:val="16"/>
                <w:szCs w:val="16"/>
                <w:lang w:val="uk-UA"/>
              </w:rPr>
              <w:t>у</w:t>
            </w:r>
            <w:bookmarkStart w:id="0" w:name="_GoBack"/>
            <w:bookmarkEnd w:id="0"/>
            <w:r w:rsidRPr="005C2311">
              <w:rPr>
                <w:sz w:val="16"/>
                <w:szCs w:val="16"/>
                <w:lang w:val="uk-UA"/>
              </w:rPr>
              <w:t>л. Байрачна, 2</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5C2311" w:rsidRPr="005C2311" w:rsidTr="00672F48">
        <w:tc>
          <w:tcPr>
            <w:tcW w:w="959" w:type="dxa"/>
            <w:shd w:val="clear" w:color="auto" w:fill="auto"/>
          </w:tcPr>
          <w:p w:rsidR="005C2311" w:rsidRPr="005C2311" w:rsidRDefault="005C2311" w:rsidP="0024139B">
            <w:pPr>
              <w:rPr>
                <w:sz w:val="16"/>
                <w:szCs w:val="16"/>
                <w:lang w:val="uk-UA"/>
              </w:rPr>
            </w:pPr>
            <w:r w:rsidRPr="005C2311">
              <w:rPr>
                <w:sz w:val="16"/>
                <w:szCs w:val="16"/>
                <w:lang w:val="uk-UA"/>
              </w:rPr>
              <w:t>50</w:t>
            </w:r>
          </w:p>
        </w:tc>
        <w:tc>
          <w:tcPr>
            <w:tcW w:w="2410" w:type="dxa"/>
            <w:shd w:val="clear" w:color="auto" w:fill="auto"/>
          </w:tcPr>
          <w:p w:rsidR="005C2311" w:rsidRPr="005C2311" w:rsidRDefault="005C2311" w:rsidP="00DD4404">
            <w:pPr>
              <w:jc w:val="both"/>
              <w:rPr>
                <w:sz w:val="16"/>
                <w:szCs w:val="16"/>
                <w:lang w:val="uk-UA"/>
              </w:rPr>
            </w:pPr>
            <w:r w:rsidRPr="005C2311">
              <w:rPr>
                <w:sz w:val="16"/>
                <w:szCs w:val="16"/>
                <w:lang w:val="uk-UA"/>
              </w:rPr>
              <w:t>Про припинення шляхом розірвання договорів оренди земельних ділянок, права комунальної власності Криворізької міської територіальної громади на них та права земельного сервітуту</w:t>
            </w:r>
          </w:p>
        </w:tc>
        <w:tc>
          <w:tcPr>
            <w:tcW w:w="1253" w:type="dxa"/>
            <w:shd w:val="clear" w:color="auto" w:fill="auto"/>
          </w:tcPr>
          <w:p w:rsidR="005C2311" w:rsidRPr="005C2311" w:rsidRDefault="005C2311" w:rsidP="00DD4404">
            <w:pPr>
              <w:jc w:val="center"/>
              <w:rPr>
                <w:sz w:val="16"/>
                <w:szCs w:val="16"/>
                <w:lang w:val="uk-UA"/>
              </w:rPr>
            </w:pPr>
            <w:r w:rsidRPr="005C2311">
              <w:rPr>
                <w:sz w:val="16"/>
                <w:szCs w:val="16"/>
                <w:lang w:val="uk-UA"/>
              </w:rPr>
              <w:t>№ 1637 від 23.12.2022</w:t>
            </w:r>
          </w:p>
        </w:tc>
        <w:tc>
          <w:tcPr>
            <w:tcW w:w="1275" w:type="dxa"/>
            <w:shd w:val="clear" w:color="auto" w:fill="auto"/>
          </w:tcPr>
          <w:p w:rsidR="005C2311" w:rsidRPr="005C2311" w:rsidRDefault="005C2311" w:rsidP="00DD4404">
            <w:pPr>
              <w:jc w:val="center"/>
              <w:rPr>
                <w:sz w:val="16"/>
                <w:szCs w:val="16"/>
                <w:lang w:val="uk-UA"/>
              </w:rPr>
            </w:pPr>
            <w:r w:rsidRPr="005C231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5C2311" w:rsidRPr="005C2311" w:rsidRDefault="005C2311" w:rsidP="00DD4404">
            <w:pPr>
              <w:jc w:val="center"/>
              <w:rPr>
                <w:sz w:val="16"/>
                <w:szCs w:val="16"/>
                <w:lang w:val="uk-UA"/>
              </w:rPr>
            </w:pPr>
            <w:r w:rsidRPr="005C2311">
              <w:rPr>
                <w:sz w:val="16"/>
                <w:szCs w:val="16"/>
                <w:lang w:val="uk-UA"/>
              </w:rPr>
              <w:t>Земельні відносини</w:t>
            </w:r>
          </w:p>
        </w:tc>
        <w:tc>
          <w:tcPr>
            <w:tcW w:w="1903" w:type="dxa"/>
            <w:shd w:val="clear" w:color="auto" w:fill="auto"/>
          </w:tcPr>
          <w:p w:rsidR="005C2311" w:rsidRPr="005C2311" w:rsidRDefault="005C2311" w:rsidP="00DD4404">
            <w:pPr>
              <w:jc w:val="center"/>
              <w:rPr>
                <w:sz w:val="16"/>
                <w:szCs w:val="16"/>
                <w:lang w:val="uk-UA"/>
              </w:rPr>
            </w:pPr>
            <w:r w:rsidRPr="005C2311">
              <w:rPr>
                <w:sz w:val="16"/>
                <w:szCs w:val="16"/>
                <w:lang w:val="uk-UA"/>
              </w:rPr>
              <w:t>Припинення договорів оренди, права комунальної власності та сервітуту</w:t>
            </w:r>
          </w:p>
        </w:tc>
        <w:tc>
          <w:tcPr>
            <w:tcW w:w="1399" w:type="dxa"/>
            <w:shd w:val="clear" w:color="auto" w:fill="auto"/>
          </w:tcPr>
          <w:p w:rsidR="005C2311"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5C2311"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5C2311"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5C2311"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5C2311" w:rsidRPr="005C2311" w:rsidRDefault="005C2311" w:rsidP="00DD4404">
            <w:pPr>
              <w:jc w:val="center"/>
              <w:rPr>
                <w:sz w:val="16"/>
                <w:szCs w:val="16"/>
                <w:lang w:val="uk-UA"/>
              </w:rPr>
            </w:pPr>
          </w:p>
        </w:tc>
      </w:tr>
      <w:tr w:rsidR="009F37F4" w:rsidRPr="005C2311" w:rsidTr="00672F48">
        <w:tc>
          <w:tcPr>
            <w:tcW w:w="959" w:type="dxa"/>
            <w:shd w:val="clear" w:color="auto" w:fill="auto"/>
          </w:tcPr>
          <w:p w:rsidR="009F37F4" w:rsidRPr="005C2311" w:rsidRDefault="005C2311" w:rsidP="0024139B">
            <w:pPr>
              <w:rPr>
                <w:sz w:val="16"/>
                <w:szCs w:val="16"/>
                <w:lang w:val="uk-UA"/>
              </w:rPr>
            </w:pPr>
            <w:r w:rsidRPr="005C2311">
              <w:rPr>
                <w:sz w:val="16"/>
                <w:szCs w:val="16"/>
                <w:lang w:val="uk-UA"/>
              </w:rPr>
              <w:t>51</w:t>
            </w:r>
          </w:p>
        </w:tc>
        <w:tc>
          <w:tcPr>
            <w:tcW w:w="2410" w:type="dxa"/>
            <w:shd w:val="clear" w:color="auto" w:fill="auto"/>
          </w:tcPr>
          <w:p w:rsidR="009F37F4" w:rsidRPr="005C2311" w:rsidRDefault="005C2311" w:rsidP="00DD4404">
            <w:pPr>
              <w:jc w:val="both"/>
              <w:rPr>
                <w:sz w:val="16"/>
                <w:szCs w:val="16"/>
                <w:lang w:val="uk-UA"/>
              </w:rPr>
            </w:pPr>
            <w:r w:rsidRPr="005C2311">
              <w:rPr>
                <w:sz w:val="16"/>
                <w:szCs w:val="16"/>
                <w:lang w:val="uk-UA"/>
              </w:rPr>
              <w:t xml:space="preserve">Про передачу земельної ділянки комунальної власності </w:t>
            </w:r>
            <w:r w:rsidRPr="005C2311">
              <w:rPr>
                <w:sz w:val="16"/>
                <w:szCs w:val="16"/>
                <w:lang w:val="uk-UA"/>
              </w:rPr>
              <w:lastRenderedPageBreak/>
              <w:t>на вул. Вітчизни, 5 до земель спільної власності територіальних громад сіл, селищ, міст Дніпропетровської області</w:t>
            </w:r>
          </w:p>
        </w:tc>
        <w:tc>
          <w:tcPr>
            <w:tcW w:w="1253" w:type="dxa"/>
            <w:shd w:val="clear" w:color="auto" w:fill="auto"/>
          </w:tcPr>
          <w:p w:rsidR="009F37F4" w:rsidRPr="005C2311" w:rsidRDefault="005C2311" w:rsidP="00DD4404">
            <w:pPr>
              <w:jc w:val="center"/>
              <w:rPr>
                <w:sz w:val="16"/>
                <w:szCs w:val="16"/>
                <w:lang w:val="uk-UA"/>
              </w:rPr>
            </w:pPr>
            <w:r w:rsidRPr="005C2311">
              <w:rPr>
                <w:sz w:val="16"/>
                <w:szCs w:val="16"/>
                <w:lang w:val="uk-UA"/>
              </w:rPr>
              <w:lastRenderedPageBreak/>
              <w:t>№ 1638 від 23.12.2022</w:t>
            </w:r>
          </w:p>
        </w:tc>
        <w:tc>
          <w:tcPr>
            <w:tcW w:w="1275" w:type="dxa"/>
            <w:shd w:val="clear" w:color="auto" w:fill="auto"/>
          </w:tcPr>
          <w:p w:rsidR="009F37F4" w:rsidRPr="005C2311" w:rsidRDefault="005C2311" w:rsidP="00DD4404">
            <w:pPr>
              <w:jc w:val="center"/>
              <w:rPr>
                <w:sz w:val="16"/>
                <w:szCs w:val="16"/>
                <w:lang w:val="uk-UA"/>
              </w:rPr>
            </w:pPr>
            <w:r w:rsidRPr="005C2311">
              <w:rPr>
                <w:sz w:val="16"/>
                <w:szCs w:val="16"/>
                <w:lang w:val="uk-UA"/>
              </w:rPr>
              <w:t xml:space="preserve">Департамент регулювання </w:t>
            </w:r>
            <w:r w:rsidRPr="005C2311">
              <w:rPr>
                <w:sz w:val="16"/>
                <w:szCs w:val="16"/>
                <w:lang w:val="uk-UA"/>
              </w:rPr>
              <w:lastRenderedPageBreak/>
              <w:t>містобудівної діяльності та земельних відносин</w:t>
            </w:r>
          </w:p>
        </w:tc>
        <w:tc>
          <w:tcPr>
            <w:tcW w:w="1235" w:type="dxa"/>
            <w:shd w:val="clear" w:color="auto" w:fill="auto"/>
          </w:tcPr>
          <w:p w:rsidR="009F37F4" w:rsidRPr="005C2311" w:rsidRDefault="005C2311" w:rsidP="00DD4404">
            <w:pPr>
              <w:jc w:val="center"/>
              <w:rPr>
                <w:sz w:val="16"/>
                <w:szCs w:val="16"/>
                <w:lang w:val="uk-UA"/>
              </w:rPr>
            </w:pPr>
            <w:r w:rsidRPr="005C2311">
              <w:rPr>
                <w:sz w:val="16"/>
                <w:szCs w:val="16"/>
                <w:lang w:val="uk-UA"/>
              </w:rPr>
              <w:lastRenderedPageBreak/>
              <w:t>Земельні відносини</w:t>
            </w:r>
          </w:p>
        </w:tc>
        <w:tc>
          <w:tcPr>
            <w:tcW w:w="1903" w:type="dxa"/>
            <w:shd w:val="clear" w:color="auto" w:fill="auto"/>
          </w:tcPr>
          <w:p w:rsidR="009F37F4" w:rsidRPr="005C2311" w:rsidRDefault="005C2311" w:rsidP="00DD4404">
            <w:pPr>
              <w:jc w:val="center"/>
              <w:rPr>
                <w:sz w:val="16"/>
                <w:szCs w:val="16"/>
                <w:lang w:val="uk-UA"/>
              </w:rPr>
            </w:pPr>
            <w:r w:rsidRPr="005C2311">
              <w:rPr>
                <w:sz w:val="16"/>
                <w:szCs w:val="16"/>
                <w:lang w:val="uk-UA"/>
              </w:rPr>
              <w:t xml:space="preserve">Передача земельної ділянки, вул. Вітчизни, </w:t>
            </w:r>
            <w:r w:rsidRPr="005C2311">
              <w:rPr>
                <w:sz w:val="16"/>
                <w:szCs w:val="16"/>
                <w:lang w:val="uk-UA"/>
              </w:rPr>
              <w:lastRenderedPageBreak/>
              <w:t>5, спільна власність</w:t>
            </w:r>
          </w:p>
        </w:tc>
        <w:tc>
          <w:tcPr>
            <w:tcW w:w="1399" w:type="dxa"/>
            <w:shd w:val="clear" w:color="auto" w:fill="auto"/>
          </w:tcPr>
          <w:p w:rsidR="009F37F4" w:rsidRPr="005C2311" w:rsidRDefault="005C2311" w:rsidP="00DD4404">
            <w:pPr>
              <w:jc w:val="center"/>
              <w:rPr>
                <w:sz w:val="16"/>
                <w:szCs w:val="16"/>
                <w:lang w:val="uk-UA"/>
              </w:rPr>
            </w:pPr>
            <w:r w:rsidRPr="005C2311">
              <w:rPr>
                <w:sz w:val="16"/>
                <w:szCs w:val="16"/>
                <w:lang w:val="uk-UA"/>
              </w:rPr>
              <w:lastRenderedPageBreak/>
              <w:t>Рішення міської ради</w:t>
            </w:r>
          </w:p>
        </w:tc>
        <w:tc>
          <w:tcPr>
            <w:tcW w:w="1298" w:type="dxa"/>
          </w:tcPr>
          <w:p w:rsidR="009F37F4"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9F37F4"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9F37F4" w:rsidRPr="005C2311" w:rsidRDefault="005C2311" w:rsidP="00DD4404">
            <w:pPr>
              <w:jc w:val="center"/>
              <w:rPr>
                <w:sz w:val="16"/>
                <w:szCs w:val="16"/>
                <w:lang w:val="uk-UA"/>
              </w:rPr>
            </w:pPr>
            <w:r w:rsidRPr="005C2311">
              <w:rPr>
                <w:sz w:val="16"/>
                <w:szCs w:val="16"/>
                <w:lang w:val="uk-UA"/>
              </w:rPr>
              <w:t>Управління організаційно-</w:t>
            </w:r>
            <w:r w:rsidRPr="005C2311">
              <w:rPr>
                <w:sz w:val="16"/>
                <w:szCs w:val="16"/>
                <w:lang w:val="uk-UA"/>
              </w:rPr>
              <w:lastRenderedPageBreak/>
              <w:t>протокольної роботи (архів)</w:t>
            </w:r>
          </w:p>
        </w:tc>
        <w:tc>
          <w:tcPr>
            <w:tcW w:w="1275" w:type="dxa"/>
            <w:shd w:val="clear" w:color="auto" w:fill="auto"/>
          </w:tcPr>
          <w:p w:rsidR="009F37F4" w:rsidRPr="005C2311" w:rsidRDefault="009F37F4" w:rsidP="00DD4404">
            <w:pPr>
              <w:jc w:val="center"/>
              <w:rPr>
                <w:sz w:val="16"/>
                <w:szCs w:val="16"/>
                <w:lang w:val="uk-UA"/>
              </w:rPr>
            </w:pPr>
          </w:p>
        </w:tc>
      </w:tr>
      <w:tr w:rsidR="009F37F4" w:rsidRPr="005C2311" w:rsidTr="00672F48">
        <w:tc>
          <w:tcPr>
            <w:tcW w:w="959" w:type="dxa"/>
            <w:shd w:val="clear" w:color="auto" w:fill="auto"/>
          </w:tcPr>
          <w:p w:rsidR="009F37F4" w:rsidRPr="005C2311" w:rsidRDefault="005C2311" w:rsidP="0024139B">
            <w:pPr>
              <w:rPr>
                <w:sz w:val="16"/>
                <w:szCs w:val="16"/>
                <w:lang w:val="uk-UA"/>
              </w:rPr>
            </w:pPr>
            <w:r w:rsidRPr="005C2311">
              <w:rPr>
                <w:sz w:val="16"/>
                <w:szCs w:val="16"/>
                <w:lang w:val="uk-UA"/>
              </w:rPr>
              <w:lastRenderedPageBreak/>
              <w:t>52</w:t>
            </w:r>
          </w:p>
        </w:tc>
        <w:tc>
          <w:tcPr>
            <w:tcW w:w="2410" w:type="dxa"/>
            <w:shd w:val="clear" w:color="auto" w:fill="auto"/>
          </w:tcPr>
          <w:p w:rsidR="009F37F4" w:rsidRPr="005C2311" w:rsidRDefault="005C2311" w:rsidP="00DD4404">
            <w:pPr>
              <w:jc w:val="both"/>
              <w:rPr>
                <w:sz w:val="16"/>
                <w:szCs w:val="16"/>
                <w:lang w:val="uk-UA"/>
              </w:rPr>
            </w:pPr>
            <w:r w:rsidRPr="005C2311">
              <w:rPr>
                <w:sz w:val="16"/>
                <w:szCs w:val="16"/>
                <w:lang w:val="uk-UA"/>
              </w:rPr>
              <w:t xml:space="preserve">Про розгляд електронної петиції "Присвоїти гімназії №122 ім'я її випускника Івана </w:t>
            </w:r>
            <w:proofErr w:type="spellStart"/>
            <w:r w:rsidRPr="005C2311">
              <w:rPr>
                <w:sz w:val="16"/>
                <w:szCs w:val="16"/>
                <w:lang w:val="uk-UA"/>
              </w:rPr>
              <w:t>Покідька</w:t>
            </w:r>
            <w:proofErr w:type="spellEnd"/>
            <w:r w:rsidRPr="005C2311">
              <w:rPr>
                <w:sz w:val="16"/>
                <w:szCs w:val="16"/>
                <w:lang w:val="uk-UA"/>
              </w:rPr>
              <w:t>, який загинув за Україну і нагороджений орденом "За мужність""</w:t>
            </w:r>
          </w:p>
        </w:tc>
        <w:tc>
          <w:tcPr>
            <w:tcW w:w="1253" w:type="dxa"/>
            <w:shd w:val="clear" w:color="auto" w:fill="auto"/>
          </w:tcPr>
          <w:p w:rsidR="009F37F4" w:rsidRPr="005C2311" w:rsidRDefault="005C2311" w:rsidP="00DD4404">
            <w:pPr>
              <w:jc w:val="center"/>
              <w:rPr>
                <w:sz w:val="16"/>
                <w:szCs w:val="16"/>
                <w:lang w:val="uk-UA"/>
              </w:rPr>
            </w:pPr>
            <w:r w:rsidRPr="005C2311">
              <w:rPr>
                <w:sz w:val="16"/>
                <w:szCs w:val="16"/>
                <w:lang w:val="uk-UA"/>
              </w:rPr>
              <w:t>№ 1639 від 23.12.2022</w:t>
            </w:r>
          </w:p>
        </w:tc>
        <w:tc>
          <w:tcPr>
            <w:tcW w:w="1275" w:type="dxa"/>
            <w:shd w:val="clear" w:color="auto" w:fill="auto"/>
          </w:tcPr>
          <w:p w:rsidR="009F37F4" w:rsidRPr="005C2311" w:rsidRDefault="005C2311" w:rsidP="00DD4404">
            <w:pPr>
              <w:jc w:val="center"/>
              <w:rPr>
                <w:sz w:val="16"/>
                <w:szCs w:val="16"/>
                <w:lang w:val="uk-UA"/>
              </w:rPr>
            </w:pPr>
            <w:r w:rsidRPr="005C2311">
              <w:rPr>
                <w:sz w:val="16"/>
                <w:szCs w:val="16"/>
                <w:lang w:val="uk-UA"/>
              </w:rPr>
              <w:t>Департамент освіти і науки</w:t>
            </w:r>
          </w:p>
        </w:tc>
        <w:tc>
          <w:tcPr>
            <w:tcW w:w="1235" w:type="dxa"/>
            <w:shd w:val="clear" w:color="auto" w:fill="auto"/>
          </w:tcPr>
          <w:p w:rsidR="009F37F4" w:rsidRPr="005C2311" w:rsidRDefault="005C2311" w:rsidP="00DD4404">
            <w:pPr>
              <w:jc w:val="center"/>
              <w:rPr>
                <w:sz w:val="16"/>
                <w:szCs w:val="16"/>
                <w:lang w:val="uk-UA"/>
              </w:rPr>
            </w:pPr>
            <w:r w:rsidRPr="005C2311">
              <w:rPr>
                <w:sz w:val="16"/>
                <w:szCs w:val="16"/>
                <w:lang w:val="uk-UA"/>
              </w:rPr>
              <w:t>Освіта</w:t>
            </w:r>
          </w:p>
        </w:tc>
        <w:tc>
          <w:tcPr>
            <w:tcW w:w="1903" w:type="dxa"/>
            <w:shd w:val="clear" w:color="auto" w:fill="auto"/>
          </w:tcPr>
          <w:p w:rsidR="009F37F4" w:rsidRPr="005C2311" w:rsidRDefault="005C2311" w:rsidP="00DD4404">
            <w:pPr>
              <w:jc w:val="center"/>
              <w:rPr>
                <w:sz w:val="16"/>
                <w:szCs w:val="16"/>
                <w:lang w:val="uk-UA"/>
              </w:rPr>
            </w:pPr>
            <w:r w:rsidRPr="005C2311">
              <w:rPr>
                <w:sz w:val="16"/>
                <w:szCs w:val="16"/>
                <w:lang w:val="uk-UA"/>
              </w:rPr>
              <w:t>Електронна петиція, Криворізька гімназія №122</w:t>
            </w:r>
          </w:p>
        </w:tc>
        <w:tc>
          <w:tcPr>
            <w:tcW w:w="1399" w:type="dxa"/>
            <w:shd w:val="clear" w:color="auto" w:fill="auto"/>
          </w:tcPr>
          <w:p w:rsidR="009F37F4" w:rsidRPr="005C2311" w:rsidRDefault="005C2311" w:rsidP="00DD4404">
            <w:pPr>
              <w:jc w:val="center"/>
              <w:rPr>
                <w:sz w:val="16"/>
                <w:szCs w:val="16"/>
                <w:lang w:val="uk-UA"/>
              </w:rPr>
            </w:pPr>
            <w:r w:rsidRPr="005C2311">
              <w:rPr>
                <w:sz w:val="16"/>
                <w:szCs w:val="16"/>
                <w:lang w:val="uk-UA"/>
              </w:rPr>
              <w:t>Рішення міської ради</w:t>
            </w:r>
          </w:p>
        </w:tc>
        <w:tc>
          <w:tcPr>
            <w:tcW w:w="1298" w:type="dxa"/>
          </w:tcPr>
          <w:p w:rsidR="009F37F4" w:rsidRPr="005C2311" w:rsidRDefault="005C2311" w:rsidP="00DD4404">
            <w:pPr>
              <w:jc w:val="center"/>
              <w:rPr>
                <w:sz w:val="16"/>
                <w:szCs w:val="16"/>
                <w:lang w:val="uk-UA"/>
              </w:rPr>
            </w:pPr>
            <w:r w:rsidRPr="005C2311">
              <w:rPr>
                <w:sz w:val="16"/>
                <w:szCs w:val="16"/>
                <w:lang w:val="uk-UA"/>
              </w:rPr>
              <w:t>Текстовий документ</w:t>
            </w:r>
          </w:p>
        </w:tc>
        <w:tc>
          <w:tcPr>
            <w:tcW w:w="1276" w:type="dxa"/>
            <w:shd w:val="clear" w:color="auto" w:fill="auto"/>
          </w:tcPr>
          <w:p w:rsidR="009F37F4" w:rsidRPr="005C2311" w:rsidRDefault="005C2311" w:rsidP="00DD4404">
            <w:pPr>
              <w:jc w:val="center"/>
              <w:rPr>
                <w:sz w:val="16"/>
                <w:szCs w:val="16"/>
                <w:lang w:val="uk-UA"/>
              </w:rPr>
            </w:pPr>
            <w:r w:rsidRPr="005C2311">
              <w:rPr>
                <w:sz w:val="16"/>
                <w:szCs w:val="16"/>
                <w:lang w:val="uk-UA"/>
              </w:rPr>
              <w:t>паперова</w:t>
            </w:r>
          </w:p>
        </w:tc>
        <w:tc>
          <w:tcPr>
            <w:tcW w:w="1499" w:type="dxa"/>
            <w:shd w:val="clear" w:color="auto" w:fill="auto"/>
          </w:tcPr>
          <w:p w:rsidR="009F37F4" w:rsidRPr="005C2311" w:rsidRDefault="005C2311" w:rsidP="00DD4404">
            <w:pPr>
              <w:jc w:val="center"/>
              <w:rPr>
                <w:sz w:val="16"/>
                <w:szCs w:val="16"/>
                <w:lang w:val="uk-UA"/>
              </w:rPr>
            </w:pPr>
            <w:r w:rsidRPr="005C2311">
              <w:rPr>
                <w:sz w:val="16"/>
                <w:szCs w:val="16"/>
                <w:lang w:val="uk-UA"/>
              </w:rPr>
              <w:t>Управління організаційно-протокольної роботи (архів)</w:t>
            </w:r>
          </w:p>
        </w:tc>
        <w:tc>
          <w:tcPr>
            <w:tcW w:w="1275" w:type="dxa"/>
            <w:shd w:val="clear" w:color="auto" w:fill="auto"/>
          </w:tcPr>
          <w:p w:rsidR="009F37F4" w:rsidRPr="005C2311" w:rsidRDefault="009F37F4" w:rsidP="00DD4404">
            <w:pPr>
              <w:jc w:val="center"/>
              <w:rPr>
                <w:sz w:val="16"/>
                <w:szCs w:val="16"/>
                <w:lang w:val="uk-UA"/>
              </w:rPr>
            </w:pPr>
          </w:p>
        </w:tc>
      </w:tr>
    </w:tbl>
    <w:p w:rsidR="0024139B" w:rsidRPr="005C2311" w:rsidRDefault="0024139B" w:rsidP="0024139B">
      <w:pPr>
        <w:jc w:val="center"/>
        <w:rPr>
          <w:sz w:val="16"/>
          <w:szCs w:val="16"/>
          <w:lang w:val="uk-UA"/>
        </w:rPr>
      </w:pPr>
    </w:p>
    <w:sectPr w:rsidR="0024139B" w:rsidRPr="005C2311"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4317AF"/>
    <w:rsid w:val="005545B8"/>
    <w:rsid w:val="005C2311"/>
    <w:rsid w:val="00650338"/>
    <w:rsid w:val="00672F48"/>
    <w:rsid w:val="0073001A"/>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512B5"/>
  <w15:chartTrackingRefBased/>
  <w15:docId w15:val="{AD1FECFB-87F1-42E5-88D4-4A292FBB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zagalny301_2</dc:creator>
  <cp:keywords/>
  <cp:lastModifiedBy>zagalny301_2</cp:lastModifiedBy>
  <cp:revision>1</cp:revision>
  <dcterms:created xsi:type="dcterms:W3CDTF">2022-12-26T11:19:00Z</dcterms:created>
  <dcterms:modified xsi:type="dcterms:W3CDTF">2022-12-26T11:24:00Z</dcterms:modified>
</cp:coreProperties>
</file>