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231B8D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31B8D">
        <w:rPr>
          <w:b/>
          <w:spacing w:val="40"/>
          <w:sz w:val="16"/>
          <w:szCs w:val="16"/>
          <w:lang w:val="uk-UA"/>
        </w:rPr>
        <w:t>ПЕРЕЛІК</w:t>
      </w:r>
    </w:p>
    <w:p w:rsidR="00231B8D" w:rsidRPr="00231B8D" w:rsidRDefault="00231B8D" w:rsidP="0024139B">
      <w:pPr>
        <w:jc w:val="center"/>
        <w:rPr>
          <w:b/>
          <w:sz w:val="16"/>
          <w:szCs w:val="16"/>
          <w:lang w:val="uk-UA"/>
        </w:rPr>
      </w:pPr>
      <w:r w:rsidRPr="00231B8D">
        <w:rPr>
          <w:b/>
          <w:sz w:val="16"/>
          <w:szCs w:val="16"/>
          <w:lang w:val="uk-UA"/>
        </w:rPr>
        <w:t>рішень міської ради VIII скликання,</w:t>
      </w:r>
    </w:p>
    <w:p w:rsidR="00231B8D" w:rsidRPr="00231B8D" w:rsidRDefault="00231B8D" w:rsidP="0024139B">
      <w:pPr>
        <w:jc w:val="center"/>
        <w:rPr>
          <w:b/>
          <w:sz w:val="16"/>
          <w:szCs w:val="16"/>
          <w:lang w:val="uk-UA"/>
        </w:rPr>
      </w:pPr>
      <w:r w:rsidRPr="00231B8D">
        <w:rPr>
          <w:b/>
          <w:sz w:val="16"/>
          <w:szCs w:val="16"/>
          <w:lang w:val="uk-UA"/>
        </w:rPr>
        <w:t>внесених до протоколу пленарного засідання XLIII сесії</w:t>
      </w:r>
    </w:p>
    <w:p w:rsidR="00927FC1" w:rsidRPr="00231B8D" w:rsidRDefault="00231B8D" w:rsidP="0024139B">
      <w:pPr>
        <w:jc w:val="center"/>
        <w:rPr>
          <w:b/>
          <w:sz w:val="16"/>
          <w:szCs w:val="16"/>
          <w:lang w:val="uk-UA"/>
        </w:rPr>
      </w:pPr>
      <w:r w:rsidRPr="00231B8D">
        <w:rPr>
          <w:b/>
          <w:sz w:val="16"/>
          <w:szCs w:val="16"/>
          <w:lang w:val="uk-UA"/>
        </w:rPr>
        <w:t>від 27 вересня 2023 року</w:t>
      </w:r>
    </w:p>
    <w:p w:rsidR="0024139B" w:rsidRPr="00231B8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31B8D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31B8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Га</w:t>
            </w:r>
            <w:r w:rsidR="00672F48" w:rsidRPr="00231B8D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31B8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31B8D" w:rsidTr="00672F48">
        <w:tc>
          <w:tcPr>
            <w:tcW w:w="959" w:type="dxa"/>
            <w:shd w:val="clear" w:color="auto" w:fill="auto"/>
          </w:tcPr>
          <w:p w:rsidR="009F37F4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24.12.2019 №4312 "Про затвердження структури виконавчих органів Криворізької міської ради, загальної чисельності апарату міської ради та її виконавчих органів"</w:t>
            </w:r>
          </w:p>
        </w:tc>
        <w:tc>
          <w:tcPr>
            <w:tcW w:w="1253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2199 від 27.09.2023</w:t>
            </w:r>
          </w:p>
        </w:tc>
        <w:tc>
          <w:tcPr>
            <w:tcW w:w="1275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30.11.2022 №1517 "Про бюджет Криворізької міської територіальної громади на 2023 рік"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2200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30.08.2017 №1955 "Про затвердження Положення про Департамент соціальної політики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2201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соціальної підтримки населення у 2017-2023 роках"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2202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створення Комунального некомерційного підприємства "Сервісний офіс "Ветеран"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2203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Створення Комунального некомерційного підприємства "Сервісний офіс "Ветеран" 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порядку та громад-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ської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2204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30.11.2022 №1531 "Про внесення змін до рішення міської ради від 24.12.2015 №58 ,,Про затвердження Програми поповнення та використання матеріального резерву для запобігання, ліквідації надзвичайних ситуацій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 xml:space="preserve">техногенного й природного характеру та їх наслідків у м. Кривому Розі на 2016-2024 роки''"  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№ 2205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Матеріальний резерв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24.12.2015 №60 "Про затвердження Програми розвитку системи цивільного захисту в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2206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затвердження Порядку надання та використання у 2023 році субвенції з бюджету Криворізької міської територіальної громади державному бюджету на природоохоронні заходи з поліпшення гідрологічного режиму та екологічного стану р.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Саксагань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у межах м. Кривого Рогу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2207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Порядок надання у 2023 році та використання субвенції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27.04.2011 №327 "Про затвердження Правил торгівлі на ринках м. Кривого Рогу"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2208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Правила торгівлі на ринках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"Про затвердження Переліку адміністративних, інших публічних послуг, що надаються через Центр адміністративних послуг  "Віза"  ("Центр  Дії") виконкому Криворізької міської ради,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2209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231B8D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26.12.2018 №3297 "Про затвердження Програми перспективного розвитку освіти м. Кривого Рогу на 2019-2024 роки"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2210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Зміни до рішення від 26.12.2018 №3297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26.10.2016 №1064 "Про призначення щорічних стипендій для провідних спортсменів і тренерів м. Кривого Рогу"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2211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Зміни, Положення, стипендія, спортсмени, тренери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27.03.2019 №3594 "Про затвердження Програми розвитку фізичної культури і спорту в м. Кривому Розі на  2019 - 2023 роки"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2212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Реалізація розвитку фізичної культури і спорту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матеріальне заохочення переможців міських змагань за напрямом спорту ветеранів війни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2213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Заохочення, Положення, ветерани війни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24.12.2015 №55 "Про затвердження Програми захисту прав дітей та розвитку сімейних форм виховання в м. Кривому Розі на 2016-2023 роки"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2214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Зміни до Програми захисту прав дітей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30.12.2014 №3177 "Про затвердження Програми розвитку культури та мистецтва в місті Кривому Розі на 2015-2024 роки"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2215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продовження терміну дії контракту з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Пауковою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Г.І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2216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Продовження терміну дії контракту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28.02.2017 №1402 "Про затвердження Програми інформатизації та цифрової трансформації на 2017-2024 роки"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2217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інформаційно-комунікацій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них технологій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Електронні інформаційні ресурси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Програми інформатизації та цифрової трансформації 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31.01.2023 №1643 "Про створення юридичної особи - управління інформаційно-комунікаційних технологій виконкому Криворізької міської ради" та про затвердження Положення про управління технічного захисту інформації та інформаційно-комунікаційних технологій  виконкому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2218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інформаційно-комунікацій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них технологій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Зміни до рішення, затвердження Положення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22.04.2020 №4617 "Про затвердження Програми підвищення енергоефективності громадських будівель у м. Кривому Розі, що реалізується  в співпраці з Європейським банком реконструкції та розвитку, на 2020-2033 роки"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2219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Відділ з питань енергоменеджменту та впровадження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енергозбері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гаючих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31B8D">
              <w:rPr>
                <w:sz w:val="16"/>
                <w:szCs w:val="16"/>
                <w:lang w:val="uk-UA"/>
              </w:rPr>
              <w:t>Енерго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збереження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Енергоефективність, ЄБРР, громадські будівлі, програма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затвердження звіту управління транспорту та телекомунікацій виконкому Криворізької міської ради про використання коштів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резервного фонду бюджету Криворізької міської територіальної громади в умовах воєнного стану станом на 01.09.2023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№ 2220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телекому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затвердження звіту 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28.04.2010 №3816 "Про затвердження Положення про порядок надання ритуальних послуг на території міста Кривого Рогу"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2221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№1208 "Про затвердження Програми розвитку та утримання об'єктів (елементів) благоустрою м. Кривого Рогу на період 2017-2023 років"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2222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"Про затвердження Програми розвитку та утримання житлово-комунального господарства міста на період 2017-2023 років"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2223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26.12.2018 №3322 "Про затвердження Програми капітального будівництва об'єктів інфраструктури м. Кривого Рогу на 2019-2024 роки"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2224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включення об'єкта комунальної власності Криворізької міської територіальної громади, що пропонується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2225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включення об`єктів до Переліку другого типу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рішення міської ради від 24.12.2015 №69 "Про затвердження Програми управління комунальним майном Криворізької міської територіальної громади на 2016-2025  роки"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2226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Зміна, Програма, кошти, фінансування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затвердження додаткової умови оренди нежитлових приміщень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2227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затвердження додаткової умови оренди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 надання згоди на укладення договору про заміну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сторони в зобов'язанні за договором на господарське відання складовими газорозподільної системи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№ 2228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Управління комунальної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власності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 xml:space="preserve">Комунальна власність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міста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 xml:space="preserve">Сторона договору, газорозподільна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система, заміна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31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приватизацію об'єкта нерухомого майна комунальної власності міста за адресою: вул. Кармелюка, буд. 21, прим. 41 м. Кривий Ріг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2229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приватизацію об`єкта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приватизацію об'єкта нерухомого майна комунальної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влас-ності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міста за адресою: вул. Каштанова, буд.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22А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2230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приватизацію об`єкта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приватизацію об'єкта нерухомого майна комунальної власності міста за адресою: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вул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Каштанова, буд.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58А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2231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приватизацію об`єкта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прийняття відумерлої спадщини до комунальної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влаcності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 Криворізької  міської територіальної  громади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2232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прийняття до комунальної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влаcності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Криворізької міської територіальної  громади безхазяйного нерухомого майна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2233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Прийняття, безхазяйне майно,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облікуван</w:t>
            </w:r>
            <w:bookmarkStart w:id="0" w:name="_GoBack"/>
            <w:bookmarkEnd w:id="0"/>
            <w:r w:rsidRPr="00231B8D">
              <w:rPr>
                <w:sz w:val="16"/>
                <w:szCs w:val="16"/>
                <w:lang w:val="uk-UA"/>
              </w:rPr>
              <w:t>ня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відмову в затвердженні документації із землеустрою та в наданні у власність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2234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Відмова в затвердженні документації та передачі у власність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відмову в наданні адміністративних послуг суб'єктам звернень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2235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Відмова, надання адміністративних послуг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2236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Відмова, дозвіл, технічна документація, встановлення меж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відмову в наданні дозволів на розробку проектів землеустрою щодо відведення  земельних ділянок у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користування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№ 2237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31B8D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Відмова в наданні дозволу на проект землеустрою, користування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40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відмову Адам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А.Г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>. в наданні дозволу на розробку проекту землеустрою щодо відведення земельної ділянки в межах безоплатної приватизації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2238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31B8D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Відмова в наданні дозволу на проект землеустрою, приватизація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2239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Відмова, надання в оренду 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 за зверненнями землекористувачів у частині зміни орендаря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2240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Внесення змін, договорів оренди, зміна орендаря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2241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 зі зміною цільового призначення, що перебувають у власності громадян, та зміну їх цільового призначення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2242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Затвердження проектів, власність громадян, зміна цільового призначення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2243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Затвердження проектів, відведення, надання, оренда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земель-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ної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ділянки на вул. Героїв АТО, 116, реєстрацію права комунальної власності на земельну ділянку та надання її в постійне користування для розміщення існуючого п'ятиповерхового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восьмидесятиквартирного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житлового будинку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2244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Затвердження проекту, вул. Героїв АТО, 116, житловий будинок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земель-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ної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ділянки на вул. Шиферній,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46а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 та зміну виду її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цільового призначення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№ 2245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Затвердження, вул. Шиферна,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46а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>, зміна цільового призначення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48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у натурі (на місцевості) для будівництва і обслуговування житлового будинку, господарських будівель і споруд (присадибна ділянка) та 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безоп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 xml:space="preserve">-латну передачу земельних ділянок у власність, спільну часткову власність, що перебувають у користуванні громадян 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2246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Затвердження технічної документації, безоплатна передача у власність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поділу  земельної ділянки комунальної власності на пр-ті Миру, 4 та реєстрацію права комунальної власності на сформовані внаслідок поділу земельні ділянки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2247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Затвердження технічної документації, поділ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поділу земельної ділянки комунальної власності в Інгулецькому районі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2248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Затвердження технічної документації, поділ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2249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Надання дозволу, встановлення (відновлення) меж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2250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31B8D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Відмова у розробці проектів землеустрою, користування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надання дозволу Акціонерному товариству "ДТЕК ДНІПРОВСЬКІ ЕЛЕКТРОМЕРЕЖІ" на використання земель комунальної власності на період виконання будівельно-монтажних робіт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2251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31B8D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Дозвіл для ДТЕК на використання під час будівництва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Про надання дозволу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Акціонерному товариству "ДТЕК ДНІПРОВСЬКІ ЕЛЕКТРОМЕРЕЖІ" на розробку проектів землеустрою щодо відведення 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 xml:space="preserve">№ 2252 від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 xml:space="preserve">Департамент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31B8D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 xml:space="preserve">Дозвіл на проект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землеустрою ДТЕК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 xml:space="preserve">Рішення міської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 xml:space="preserve">Текстовий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 xml:space="preserve">Управління </w:t>
            </w:r>
            <w:r w:rsidRPr="00231B8D">
              <w:rPr>
                <w:sz w:val="16"/>
                <w:szCs w:val="16"/>
                <w:lang w:val="uk-UA"/>
              </w:rPr>
              <w:lastRenderedPageBreak/>
              <w:t>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надання дозволу на проведення інвентаризації земельної ділянки Садівничого товариства "ПРОГРЕС"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2253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Дозвіл, інвентаризація, Садівниче товариство "ПРОГРЕС"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надання згоди на об'єднання  раніше сформованих земельних ділянок комунальної власності та розробку технічної документації із землеустрою щодо їх об'єднання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2254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Згода, об`єднання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2255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Надання згоди, поділ ділянки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2256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Надання, оренда, земельні ділянки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1B8D" w:rsidRPr="00231B8D" w:rsidTr="00672F48">
        <w:tc>
          <w:tcPr>
            <w:tcW w:w="959" w:type="dxa"/>
            <w:shd w:val="clear" w:color="auto" w:fill="auto"/>
          </w:tcPr>
          <w:p w:rsidR="00231B8D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231B8D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встановлення меж частин земельних ділянок, на які поширюється право сервітуту, та надання згоди на встановлення строкового земельного сервітуту</w:t>
            </w:r>
          </w:p>
        </w:tc>
        <w:tc>
          <w:tcPr>
            <w:tcW w:w="125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2257 від 27.09.2023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Згода, земельний сервітут</w:t>
            </w:r>
          </w:p>
        </w:tc>
        <w:tc>
          <w:tcPr>
            <w:tcW w:w="13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31B8D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31B8D" w:rsidTr="00672F48">
        <w:tc>
          <w:tcPr>
            <w:tcW w:w="959" w:type="dxa"/>
            <w:shd w:val="clear" w:color="auto" w:fill="auto"/>
          </w:tcPr>
          <w:p w:rsidR="009F37F4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9F37F4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2258 від 27.09.2023</w:t>
            </w:r>
          </w:p>
        </w:tc>
        <w:tc>
          <w:tcPr>
            <w:tcW w:w="1275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Поновлення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31B8D" w:rsidTr="00672F48">
        <w:tc>
          <w:tcPr>
            <w:tcW w:w="959" w:type="dxa"/>
            <w:shd w:val="clear" w:color="auto" w:fill="auto"/>
          </w:tcPr>
          <w:p w:rsidR="009F37F4" w:rsidRPr="00231B8D" w:rsidRDefault="00231B8D" w:rsidP="0024139B">
            <w:pPr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9F37F4" w:rsidRPr="00231B8D" w:rsidRDefault="00231B8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Про розгляд звернення Приватного підприємства "Гала-</w:t>
            </w:r>
            <w:proofErr w:type="spellStart"/>
            <w:r w:rsidRPr="00231B8D">
              <w:rPr>
                <w:sz w:val="16"/>
                <w:szCs w:val="16"/>
                <w:lang w:val="uk-UA"/>
              </w:rPr>
              <w:t>ПК</w:t>
            </w:r>
            <w:proofErr w:type="spellEnd"/>
            <w:r w:rsidRPr="00231B8D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№ 2259 від 27.09.2023</w:t>
            </w:r>
          </w:p>
        </w:tc>
        <w:tc>
          <w:tcPr>
            <w:tcW w:w="1275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Припинення,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31B8D" w:rsidRDefault="00231B8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31B8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31B8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31B8D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31B8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31B8D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9031D"/>
  <w15:chartTrackingRefBased/>
  <w15:docId w15:val="{B589C2BE-F6FB-4A84-9EA9-6A6CFDD6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2023-09-28T11:09:00Z</dcterms:created>
  <dcterms:modified xsi:type="dcterms:W3CDTF">2023-09-28T11:14:00Z</dcterms:modified>
</cp:coreProperties>
</file>