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67685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67685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67685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676853">
        <w:rPr>
          <w:rFonts w:ascii="Times New Roman" w:hAnsi="Times New Roman"/>
          <w:color w:val="auto"/>
          <w:lang w:val="uk-UA"/>
        </w:rPr>
        <w:t>ВИСНОВКИ</w:t>
      </w:r>
      <w:r w:rsidR="00976517" w:rsidRPr="0067685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67685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23 листопада</w:t>
      </w:r>
      <w:r w:rsidR="00403591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67685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676853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76853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67685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67685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67685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67685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E26E8E" w:rsidRPr="0067685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Default="004B4483" w:rsidP="00676853">
      <w:pPr>
        <w:pStyle w:val="a9"/>
        <w:numPr>
          <w:ilvl w:val="0"/>
          <w:numId w:val="42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порядок денний 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924B4B" w:rsidRPr="00676853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676853" w:rsidRPr="00676853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676853" w:rsidRPr="00676853" w:rsidRDefault="00676853" w:rsidP="00676853">
      <w:pPr>
        <w:pStyle w:val="a9"/>
        <w:numPr>
          <w:ilvl w:val="0"/>
          <w:numId w:val="42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sz w:val="28"/>
          <w:szCs w:val="28"/>
          <w:lang w:val="uk-UA"/>
        </w:rPr>
        <w:t xml:space="preserve">Погодитися з обґрунтуванням розробника регуляторного </w:t>
      </w:r>
      <w:proofErr w:type="spellStart"/>
      <w:r w:rsidRPr="0067685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676853">
        <w:rPr>
          <w:rFonts w:ascii="Times New Roman" w:hAnsi="Times New Roman" w:cs="Times New Roman"/>
          <w:sz w:val="28"/>
          <w:szCs w:val="28"/>
          <w:lang w:val="uk-UA"/>
        </w:rPr>
        <w:t xml:space="preserve"> щодо мотивованого врахування/відхилення пропозицій щодо удосконалення проекту рішення міської ради 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 та аналізу його регуляторного впливу. </w:t>
      </w:r>
    </w:p>
    <w:p w:rsidR="00F50502" w:rsidRPr="0067685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4B4483" w:rsidRPr="0067685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ІI. РЕКОМЕНДАЦІЇ:</w:t>
      </w:r>
    </w:p>
    <w:p w:rsidR="0098581C" w:rsidRPr="00676853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152CD" w:rsidRPr="004152CD" w:rsidRDefault="00676853" w:rsidP="004152CD">
      <w:pPr>
        <w:pStyle w:val="a9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152CD">
        <w:rPr>
          <w:rFonts w:ascii="Times New Roman" w:hAnsi="Times New Roman" w:cs="Times New Roman"/>
          <w:sz w:val="28"/>
          <w:szCs w:val="28"/>
          <w:lang w:val="uk-UA"/>
        </w:rPr>
        <w:t xml:space="preserve">Оприлюднити інформацію «Про регуляторну діяльність по проекту рішення міської ради «Про внесення змін до Порядку залучення забудовників до пайової участі в створенні й розвитку інженерно-транспортної та соціальної інфраструктури м. Кривого Рогу» та аналізу його регуляторного впливу» на офіційному сайті Криворізької міської ради та її виконавчого комітету.  </w:t>
      </w:r>
      <w:proofErr w:type="spellStart"/>
      <w:r w:rsidR="004152CD" w:rsidRPr="004152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="004152CD" w:rsidRPr="004152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4152CD" w:rsidRPr="004152CD">
        <w:rPr>
          <w:rFonts w:ascii="Times New Roman" w:hAnsi="Times New Roman" w:cs="Times New Roman"/>
          <w:kern w:val="1"/>
          <w:sz w:val="28"/>
          <w:szCs w:val="28"/>
          <w:lang w:val="uk-UA"/>
        </w:rPr>
        <w:t>Х</w:t>
      </w:r>
      <w:r w:rsidR="004152CD" w:rsidRPr="004152CD">
        <w:rPr>
          <w:rFonts w:ascii="Times New Roman" w:hAnsi="Times New Roman" w:cs="Times New Roman"/>
          <w:kern w:val="1"/>
          <w:sz w:val="28"/>
          <w:szCs w:val="28"/>
          <w:lang w:val="en-US"/>
        </w:rPr>
        <w:t>L</w:t>
      </w:r>
      <w:r w:rsidR="004152CD" w:rsidRPr="004152CD">
        <w:rPr>
          <w:rFonts w:ascii="Times New Roman" w:hAnsi="Times New Roman" w:cs="Times New Roman"/>
          <w:kern w:val="1"/>
          <w:sz w:val="28"/>
          <w:szCs w:val="28"/>
          <w:lang w:val="uk-UA"/>
        </w:rPr>
        <w:t>І</w:t>
      </w:r>
      <w:r w:rsidR="004152CD" w:rsidRPr="004152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</w:t>
      </w:r>
      <w:r w:rsidR="004152CD" w:rsidRPr="004152C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Криворізької</w:t>
      </w:r>
      <w:r w:rsidR="004152CD" w:rsidRPr="004152C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4152CD" w:rsidRPr="004152CD">
        <w:rPr>
          <w:rFonts w:ascii="Times New Roman" w:hAnsi="Times New Roman" w:cs="Times New Roman"/>
          <w:sz w:val="28"/>
          <w:szCs w:val="28"/>
          <w:lang w:val="uk-UA"/>
        </w:rPr>
        <w:t xml:space="preserve"> даний проект рішення.</w:t>
      </w:r>
    </w:p>
    <w:p w:rsidR="00676853" w:rsidRPr="004152CD" w:rsidRDefault="00676853" w:rsidP="00676853">
      <w:pPr>
        <w:pStyle w:val="a9"/>
        <w:numPr>
          <w:ilvl w:val="0"/>
          <w:numId w:val="3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52CD">
        <w:rPr>
          <w:rFonts w:ascii="Times New Roman" w:hAnsi="Times New Roman" w:cs="Times New Roman"/>
          <w:sz w:val="28"/>
          <w:szCs w:val="28"/>
          <w:lang w:val="uk-UA"/>
        </w:rPr>
        <w:t>Інформувати про хід виконання доручення постійної комісії щодо включення до міського бюджету на 2019 рік виділення коштів на ремонт покрівлі бібліотеки-філіалу №11 КЗК «Міська бібліотека для дорослих» (управління культури).</w:t>
      </w:r>
    </w:p>
    <w:p w:rsidR="00676853" w:rsidRPr="00A94CD3" w:rsidRDefault="00676853" w:rsidP="007C382D">
      <w:pPr>
        <w:pStyle w:val="a9"/>
        <w:numPr>
          <w:ilvl w:val="0"/>
          <w:numId w:val="39"/>
        </w:numPr>
        <w:tabs>
          <w:tab w:val="left" w:pos="-20"/>
          <w:tab w:val="left" w:pos="26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Pr="00A94CD3">
        <w:rPr>
          <w:rFonts w:ascii="Times New Roman" w:hAnsi="Times New Roman" w:cs="Times New Roman"/>
          <w:sz w:val="28"/>
          <w:szCs w:val="28"/>
          <w:lang w:val="uk-UA"/>
        </w:rPr>
        <w:t>Кривбасводоканал</w:t>
      </w:r>
      <w:proofErr w:type="spellEnd"/>
      <w:r w:rsidRPr="00A94CD3">
        <w:rPr>
          <w:rFonts w:ascii="Times New Roman" w:hAnsi="Times New Roman" w:cs="Times New Roman"/>
          <w:sz w:val="28"/>
          <w:szCs w:val="28"/>
          <w:lang w:val="uk-UA"/>
        </w:rPr>
        <w:t>» надати:</w:t>
      </w:r>
    </w:p>
    <w:p w:rsidR="00676853" w:rsidRPr="00A94CD3" w:rsidRDefault="00676853" w:rsidP="007C382D">
      <w:pPr>
        <w:pStyle w:val="a9"/>
        <w:numPr>
          <w:ilvl w:val="0"/>
          <w:numId w:val="44"/>
        </w:numPr>
        <w:tabs>
          <w:tab w:val="left" w:pos="-20"/>
          <w:tab w:val="left" w:pos="26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інформацію з зазначенням пріоритетності (першочерговості)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виконання капітальних ремонтів водопровідних мереж та каналізації, що були надані на розгляд комісії;</w:t>
      </w:r>
    </w:p>
    <w:p w:rsidR="00676853" w:rsidRPr="00A94CD3" w:rsidRDefault="00676853" w:rsidP="007C382D">
      <w:pPr>
        <w:pStyle w:val="a9"/>
        <w:numPr>
          <w:ilvl w:val="0"/>
          <w:numId w:val="44"/>
        </w:numPr>
        <w:tabs>
          <w:tab w:val="left" w:pos="-20"/>
          <w:tab w:val="left" w:pos="26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перелік проектів у сфері водопостачання та водовідведення, які вже розроблені або потребують експертизи;</w:t>
      </w:r>
    </w:p>
    <w:p w:rsidR="00676853" w:rsidRPr="00A94CD3" w:rsidRDefault="00676853" w:rsidP="007C382D">
      <w:pPr>
        <w:pStyle w:val="a9"/>
        <w:numPr>
          <w:ilvl w:val="0"/>
          <w:numId w:val="44"/>
        </w:numPr>
        <w:tabs>
          <w:tab w:val="left" w:pos="-20"/>
          <w:tab w:val="left" w:pos="26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роз’яснення  за рахунок яких фондів  (екологічного, основного, спеціального) можуть здійснюватися окремі заходи з виконання капітальних ремонтів водопровідних мереж та каналізації  (департамент розвитку інфраструктури міста).</w:t>
      </w:r>
    </w:p>
    <w:p w:rsidR="00676853" w:rsidRPr="007C382D" w:rsidRDefault="00676853" w:rsidP="007C382D">
      <w:pPr>
        <w:pStyle w:val="3"/>
        <w:keepLines w:val="0"/>
        <w:numPr>
          <w:ilvl w:val="0"/>
          <w:numId w:val="39"/>
        </w:numPr>
        <w:shd w:val="clear" w:color="auto" w:fill="FFFFFF"/>
        <w:tabs>
          <w:tab w:val="left" w:pos="405"/>
          <w:tab w:val="left" w:pos="1134"/>
        </w:tabs>
        <w:spacing w:before="0" w:line="240" w:lineRule="auto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C382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Доповісти на засіданні постійної комісії щодо шляхів вирішення питання закриття каналізаційних колодязів та надати пропозиції до проекту міського бюджету на 2019 рік з цього питання (департамент розвитку інфраструктури міста). </w:t>
      </w:r>
    </w:p>
    <w:p w:rsidR="00676853" w:rsidRPr="00A94CD3" w:rsidRDefault="00676853" w:rsidP="007C382D">
      <w:pPr>
        <w:pStyle w:val="a9"/>
        <w:numPr>
          <w:ilvl w:val="0"/>
          <w:numId w:val="39"/>
        </w:numPr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A94CD3">
        <w:rPr>
          <w:rFonts w:ascii="Times New Roman" w:hAnsi="Times New Roman" w:cs="Times New Roman"/>
          <w:sz w:val="28"/>
          <w:szCs w:val="28"/>
          <w:lang w:val="uk-UA"/>
        </w:rPr>
        <w:t>Розглянути можливість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урахування в пропозиціях до проекту міського бюджету на 2019 рік потреби в коштах на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ремонтних робіт групових приміщень, придбання дитячих меблів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КЗ «Навчально – виховний комплекс «Дошкільний навчальний заклад комбінованого типу –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загально-освітня школа І ступеня» № 291» Криворізької міської ради, вул. Чарівна,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нформувати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вже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виконаних  та </w:t>
      </w:r>
      <w:r>
        <w:rPr>
          <w:rFonts w:ascii="Times New Roman" w:hAnsi="Times New Roman" w:cs="Times New Roman"/>
          <w:sz w:val="28"/>
          <w:szCs w:val="28"/>
          <w:lang w:val="uk-UA"/>
        </w:rPr>
        <w:t>запланованих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 xml:space="preserve">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з цього питання</w:t>
      </w:r>
      <w:r w:rsidRPr="00A94CD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A94CD3">
        <w:rPr>
          <w:rFonts w:ascii="Times New Roman" w:hAnsi="Times New Roman" w:cs="Times New Roman"/>
          <w:sz w:val="28"/>
          <w:szCs w:val="28"/>
          <w:lang w:val="uk-UA"/>
        </w:rPr>
        <w:t>(управління освіти і науки)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7929" w:rsidRPr="0067685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D45D5" w:rsidRPr="00676853" w:rsidRDefault="007D45D5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877" w:rsidRDefault="00090877" w:rsidP="001A43E3">
      <w:pPr>
        <w:spacing w:after="0" w:line="240" w:lineRule="auto"/>
      </w:pPr>
      <w:r>
        <w:separator/>
      </w:r>
    </w:p>
  </w:endnote>
  <w:endnote w:type="continuationSeparator" w:id="0">
    <w:p w:rsidR="00090877" w:rsidRDefault="00090877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877" w:rsidRDefault="00090877" w:rsidP="001A43E3">
      <w:pPr>
        <w:spacing w:after="0" w:line="240" w:lineRule="auto"/>
      </w:pPr>
      <w:r>
        <w:separator/>
      </w:r>
    </w:p>
  </w:footnote>
  <w:footnote w:type="continuationSeparator" w:id="0">
    <w:p w:rsidR="00090877" w:rsidRDefault="00090877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4152CD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2"/>
  </w:num>
  <w:num w:numId="9">
    <w:abstractNumId w:val="8"/>
  </w:num>
  <w:num w:numId="10">
    <w:abstractNumId w:val="9"/>
  </w:num>
  <w:num w:numId="11">
    <w:abstractNumId w:val="36"/>
  </w:num>
  <w:num w:numId="12">
    <w:abstractNumId w:val="31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9"/>
  </w:num>
  <w:num w:numId="19">
    <w:abstractNumId w:val="32"/>
  </w:num>
  <w:num w:numId="20">
    <w:abstractNumId w:val="28"/>
  </w:num>
  <w:num w:numId="21">
    <w:abstractNumId w:val="17"/>
  </w:num>
  <w:num w:numId="22">
    <w:abstractNumId w:val="39"/>
  </w:num>
  <w:num w:numId="23">
    <w:abstractNumId w:val="12"/>
  </w:num>
  <w:num w:numId="24">
    <w:abstractNumId w:val="7"/>
  </w:num>
  <w:num w:numId="25">
    <w:abstractNumId w:val="23"/>
  </w:num>
  <w:num w:numId="26">
    <w:abstractNumId w:val="37"/>
  </w:num>
  <w:num w:numId="27">
    <w:abstractNumId w:val="4"/>
  </w:num>
  <w:num w:numId="28">
    <w:abstractNumId w:val="30"/>
  </w:num>
  <w:num w:numId="29">
    <w:abstractNumId w:val="3"/>
  </w:num>
  <w:num w:numId="30">
    <w:abstractNumId w:val="26"/>
  </w:num>
  <w:num w:numId="31">
    <w:abstractNumId w:val="41"/>
  </w:num>
  <w:num w:numId="32">
    <w:abstractNumId w:val="18"/>
  </w:num>
  <w:num w:numId="33">
    <w:abstractNumId w:val="5"/>
  </w:num>
  <w:num w:numId="34">
    <w:abstractNumId w:val="16"/>
  </w:num>
  <w:num w:numId="35">
    <w:abstractNumId w:val="38"/>
  </w:num>
  <w:num w:numId="36">
    <w:abstractNumId w:val="20"/>
  </w:num>
  <w:num w:numId="37">
    <w:abstractNumId w:val="40"/>
  </w:num>
  <w:num w:numId="38">
    <w:abstractNumId w:val="25"/>
  </w:num>
  <w:num w:numId="39">
    <w:abstractNumId w:val="14"/>
  </w:num>
  <w:num w:numId="40">
    <w:abstractNumId w:val="35"/>
  </w:num>
  <w:num w:numId="41">
    <w:abstractNumId w:val="24"/>
  </w:num>
  <w:num w:numId="42">
    <w:abstractNumId w:val="3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733F"/>
    <w:rsid w:val="0081422F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50585-F995-46C1-A514-5A4CFFA9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2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240</cp:revision>
  <cp:lastPrinted>2018-09-25T13:52:00Z</cp:lastPrinted>
  <dcterms:created xsi:type="dcterms:W3CDTF">2016-01-22T11:38:00Z</dcterms:created>
  <dcterms:modified xsi:type="dcterms:W3CDTF">2018-11-26T14:09:00Z</dcterms:modified>
</cp:coreProperties>
</file>