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28025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72"/>
          <w:szCs w:val="24"/>
          <w:lang w:val="uk-UA" w:eastAsia="ru-RU"/>
        </w:rPr>
      </w:pPr>
      <w:r w:rsidRPr="0028025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              </w:t>
      </w:r>
      <w:r w:rsidRPr="00280252">
        <w:rPr>
          <w:rFonts w:ascii="Times New Roman" w:eastAsia="Times New Roman" w:hAnsi="Times New Roman" w:cs="Times New Roman"/>
          <w:noProof/>
          <w:color w:val="FF0000"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80252">
        <w:rPr>
          <w:rFonts w:ascii="Times New Roman" w:eastAsia="Times New Roman" w:hAnsi="Times New Roman" w:cs="Times New Roman"/>
          <w:color w:val="FF0000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280252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E601C6" w:rsidRPr="00280252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28025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280252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28025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280252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28025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28025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280252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280252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28025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28025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Pr="00280252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E489A" w:rsidRPr="00280252" w:rsidRDefault="00AE489A" w:rsidP="00AE489A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Протокол №</w:t>
      </w:r>
      <w:r w:rsidR="00280252"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</w:p>
    <w:p w:rsidR="00AE489A" w:rsidRPr="00280252" w:rsidRDefault="00AE489A" w:rsidP="00C821E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засідання постійної комісії від</w:t>
      </w:r>
      <w:r w:rsidR="00280252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280252"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19</w:t>
      </w:r>
      <w:r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280252"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лютого</w:t>
      </w:r>
      <w:r w:rsidRPr="0028025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2016 року</w:t>
      </w:r>
      <w:bookmarkStart w:id="0" w:name="_GoBack"/>
      <w:bookmarkEnd w:id="0"/>
    </w:p>
    <w:p w:rsidR="00BD61E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BD61E6" w:rsidRDefault="00BD61E6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Присутні: </w:t>
      </w: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Головуючий: </w:t>
      </w:r>
      <w:proofErr w:type="spellStart"/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Клімін</w:t>
      </w:r>
      <w:proofErr w:type="spellEnd"/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О.В.   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голова постійної комісії</w:t>
      </w:r>
      <w:r w:rsidRPr="002802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Секретар: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     </w:t>
      </w:r>
      <w:r w:rsid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Бабенко О.В</w:t>
      </w: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 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– </w:t>
      </w:r>
      <w:r w:rsid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заступник голови</w:t>
      </w: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постійної комісії</w:t>
      </w:r>
    </w:p>
    <w:p w:rsidR="00510178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923783" w:rsidRPr="00863BE1" w:rsidRDefault="00923783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color w:val="FF0000"/>
          <w:sz w:val="16"/>
          <w:szCs w:val="16"/>
          <w:lang w:val="uk-UA" w:eastAsia="ru-RU"/>
        </w:rPr>
      </w:pP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Члени комісії:</w:t>
      </w:r>
      <w:r w:rsidRPr="0028025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D61E6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Антонов Д.А., </w:t>
      </w:r>
      <w:r w:rsidR="00BD61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Васильченко Д.С., </w:t>
      </w:r>
      <w:r w:rsidR="00BD61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proofErr w:type="spellStart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Милобог</w:t>
      </w:r>
      <w:proofErr w:type="spellEnd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Ю.В., </w:t>
      </w:r>
      <w:r w:rsidR="00BD61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 </w:t>
      </w:r>
      <w:proofErr w:type="spellStart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Ніконен</w:t>
      </w:r>
      <w:r w:rsidR="00BD61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</w:t>
      </w:r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ко</w:t>
      </w:r>
      <w:proofErr w:type="spellEnd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Д.А., </w:t>
      </w:r>
      <w:r w:rsidR="00BD61E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280252" w:rsidRPr="0028025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Пасічник О.Л., </w:t>
      </w:r>
      <w:r w:rsid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Штанько</w:t>
      </w:r>
      <w:proofErr w:type="spellEnd"/>
      <w:r w:rsidR="00FF0524" w:rsidRPr="00280252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І.В.</w:t>
      </w: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25434B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Відсутні: </w:t>
      </w:r>
      <w:proofErr w:type="spellStart"/>
      <w:r w:rsidR="0025434B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Станков</w:t>
      </w:r>
      <w:proofErr w:type="spellEnd"/>
      <w:r w:rsidR="0025434B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П.О.</w:t>
      </w:r>
    </w:p>
    <w:p w:rsidR="0025434B" w:rsidRDefault="0025434B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923783" w:rsidRPr="00863BE1" w:rsidRDefault="00923783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sz w:val="16"/>
          <w:szCs w:val="16"/>
          <w:lang w:val="uk-UA" w:eastAsia="ru-RU"/>
        </w:rPr>
      </w:pP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засіданні взяли участь: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Рожко О.В., начальник фінансового управління виконкому міської ради, Підпалько Т.А.,</w:t>
      </w: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начальник управління економіки виконкому міської ради, </w:t>
      </w:r>
      <w:r w:rsidR="0025434B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Богданович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25434B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головний спеціаліст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управління організаційно-протокольної роботи</w:t>
      </w:r>
      <w:r w:rsidR="009828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828EA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,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proofErr w:type="spellStart"/>
      <w:r w:rsidR="00A20BB5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Залужна</w:t>
      </w:r>
      <w:proofErr w:type="spellEnd"/>
      <w:r w:rsidR="00A20BB5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В.О., </w:t>
      </w:r>
      <w:r w:rsidR="009828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головний </w:t>
      </w:r>
      <w:r w:rsidR="00A20BB5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спеціаліст відділу транспорту і зв’язку</w:t>
      </w:r>
      <w:r w:rsidR="009828EA" w:rsidRPr="009828E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9828EA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виконкому міської ради</w:t>
      </w:r>
      <w:r w:rsidR="00A20BB5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FF0524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Ганжа</w:t>
      </w:r>
      <w:proofErr w:type="spellEnd"/>
      <w:r w:rsidR="00FF0524"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член Криворізької міської організації Радикальної Партії Олега Ляшка в Дніпропетровській області.</w:t>
      </w:r>
    </w:p>
    <w:p w:rsidR="0025434B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25434B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25434B" w:rsidRPr="0025434B" w:rsidRDefault="0025434B" w:rsidP="0025434B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Слухали: </w:t>
      </w:r>
      <w:proofErr w:type="spellStart"/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Кліміна</w:t>
      </w:r>
      <w:proofErr w:type="spellEnd"/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голову комісії, який оголосив про </w:t>
      </w:r>
      <w:proofErr w:type="spellStart"/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повноважність</w:t>
      </w:r>
      <w:proofErr w:type="spellEnd"/>
      <w:r w:rsidR="0017474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 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="006F2B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ознайомив із 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</w:t>
      </w:r>
      <w:r w:rsidR="006F2B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денн</w:t>
      </w:r>
      <w:r w:rsidR="006F2B7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ою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засідання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комісії</w:t>
      </w:r>
      <w:r w:rsidRPr="0025434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Pr="0025434B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178" w:rsidRPr="00280252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510178" w:rsidRPr="0025434B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25434B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  <w:t>Черга денна:</w:t>
      </w:r>
    </w:p>
    <w:p w:rsidR="00510178" w:rsidRPr="00280252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D61CC3" w:rsidRPr="000E1433" w:rsidRDefault="00D61CC3" w:rsidP="00D61CC3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Про зняття з контролю рішення міської ради від 23.11.2011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711 «Про затвердження Стратегічного плану розвитку міста Кривого Рогу до 2015 року»</w:t>
      </w:r>
      <w:r w:rsidRPr="000E14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D61CC3" w:rsidRPr="00F122ED" w:rsidRDefault="00D61CC3" w:rsidP="00D61CC3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122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внесення змін до рішення міської ради від 24.12.2015 №17 «Про міський бюджет на 2016 рік».</w:t>
      </w:r>
    </w:p>
    <w:p w:rsidR="00D61CC3" w:rsidRPr="00F122ED" w:rsidRDefault="00D61CC3" w:rsidP="00D61CC3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F122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lastRenderedPageBreak/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</w:t>
      </w:r>
      <w:r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внесення змін до рішення міської ради від 24.12.2015 №18</w:t>
      </w:r>
      <w:r w:rsidRPr="00F122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«Про виконання  Програми соціально-економічного та культурного розвитку </w:t>
      </w:r>
      <w:proofErr w:type="spellStart"/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м.Кривого</w:t>
      </w:r>
      <w:proofErr w:type="spellEnd"/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Рогу на 2016 рік».</w:t>
      </w:r>
    </w:p>
    <w:p w:rsidR="00D61CC3" w:rsidRPr="00F122ED" w:rsidRDefault="00D61CC3" w:rsidP="00D61CC3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  <w:r w:rsidRPr="00F12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затвердження </w:t>
      </w:r>
      <w:r w:rsidRPr="00F122ED">
        <w:rPr>
          <w:rFonts w:ascii="Times New Roman" w:eastAsia="Calibri" w:hAnsi="Times New Roman" w:cs="Times New Roman"/>
          <w:sz w:val="28"/>
          <w:szCs w:val="28"/>
          <w:lang w:val="uk-UA"/>
        </w:rPr>
        <w:t>звіт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F122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базового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Розі».</w:t>
      </w:r>
    </w:p>
    <w:p w:rsidR="00D61CC3" w:rsidRPr="00B002D9" w:rsidRDefault="00D61CC3" w:rsidP="00D61CC3">
      <w:pPr>
        <w:numPr>
          <w:ilvl w:val="0"/>
          <w:numId w:val="1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right="-79" w:firstLine="0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6D34A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Розгляд проектів рішень з питань порядку денного пленарного засідання І</w:t>
      </w:r>
      <w:r w:rsidRPr="00B002D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Криворізької міської ради 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№№ 4-80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D61CC3" w:rsidRPr="00CB1292" w:rsidRDefault="00D61CC3" w:rsidP="00D61CC3">
      <w:pPr>
        <w:pStyle w:val="a9"/>
        <w:numPr>
          <w:ilvl w:val="0"/>
          <w:numId w:val="1"/>
        </w:numPr>
        <w:tabs>
          <w:tab w:val="left" w:pos="426"/>
        </w:tabs>
        <w:spacing w:after="0" w:line="240" w:lineRule="auto"/>
        <w:ind w:left="0" w:right="-81" w:firstLine="0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Розгляд проектів рішень з питань порядку денного пленарного засідання І</w:t>
      </w:r>
      <w:r w:rsidRPr="00B002D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Криворізької міської ради 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en-US" w:eastAsia="ru-RU"/>
        </w:rPr>
        <w:t>VI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 скликання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№№ 81-84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</w:p>
    <w:p w:rsidR="00510178" w:rsidRPr="00280252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1735C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1735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Підтримати запропонова</w:t>
      </w:r>
      <w:r w:rsid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ну</w:t>
      </w:r>
      <w:r w:rsidRP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чергу денну засідання</w:t>
      </w:r>
      <w:r w:rsidRP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4121D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1735C1" w:rsidRDefault="00510178" w:rsidP="00696896">
      <w:pPr>
        <w:spacing w:after="12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35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274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</w:t>
      </w:r>
      <w:r w:rsidRPr="00274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-</w:t>
      </w:r>
      <w:r w:rsidRPr="001735C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одноголосно</w:t>
      </w:r>
      <w:r w:rsidRPr="001735C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436AA" w:rsidRDefault="00E436AA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612258" w:rsidRPr="00280252" w:rsidRDefault="0061225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FF1DB3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FF1DB3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першого питання</w:t>
      </w:r>
    </w:p>
    <w:p w:rsidR="00510178" w:rsidRPr="00923783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0178" w:rsidRPr="00280252" w:rsidRDefault="00510178" w:rsidP="0097025B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F1D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FF1DB3" w:rsidRPr="00FF1DB3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Підпалько Т.А.,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80022A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FF1D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</w:t>
      </w:r>
      <w:r w:rsidR="00FF1DB3" w:rsidRPr="00FF1D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</w:t>
      </w:r>
      <w:r w:rsidR="00D234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інформувала про виконання</w:t>
      </w:r>
      <w:r w:rsidR="00FF1DB3"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рішення міської ради від 23.11.2011 </w:t>
      </w:r>
      <w:r w:rsidR="00FF1D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 w:rsidR="00FF1DB3"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711 «Про затвердження Стратегічного плану розвитку міста Кривого Рогу до 2015 року»</w:t>
      </w:r>
      <w:r w:rsidR="00FF1DB3" w:rsidRPr="000E143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10178" w:rsidRPr="00280252" w:rsidRDefault="00510178" w:rsidP="00696896">
      <w:pPr>
        <w:tabs>
          <w:tab w:val="left" w:pos="284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D234E1" w:rsidRDefault="0080022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 обговоренні </w:t>
      </w:r>
      <w:r w:rsidR="00274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приймали участь</w:t>
      </w:r>
      <w:r w:rsidR="00510178" w:rsidRPr="00D234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="00FF0524" w:rsidRPr="00D234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</w:t>
      </w:r>
      <w:proofErr w:type="spellStart"/>
      <w:r w:rsidR="00FF0524" w:rsidRPr="00D234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FF0524" w:rsidRPr="00D234E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2A58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2A58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 w:rsidR="002A58D7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</w:t>
      </w:r>
    </w:p>
    <w:p w:rsidR="00510178" w:rsidRPr="00D234E1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F1DB3" w:rsidRDefault="0097025B" w:rsidP="00FF1DB3">
      <w:pPr>
        <w:tabs>
          <w:tab w:val="left" w:pos="1560"/>
          <w:tab w:val="left" w:pos="1701"/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D234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8025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FF1DB3"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знят</w:t>
      </w:r>
      <w:r w:rsidR="00FF1D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и</w:t>
      </w:r>
      <w:r w:rsidR="00FF1DB3"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з контролю рішення міської ради від 23.11.2011 </w:t>
      </w:r>
      <w:r w:rsidR="00FF1DB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</w:t>
      </w:r>
      <w:r w:rsidR="00FF1DB3" w:rsidRPr="000E143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711 «Про затвердження Стратегічного плану розвитку міста Кривого Рогу до 2015 року»</w:t>
      </w:r>
      <w:r w:rsidR="00D234E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як виконане</w:t>
      </w:r>
      <w:r w:rsidR="0080022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у зв’язку з закінченням терміну дії Стратегічного плану. </w:t>
      </w:r>
      <w:r w:rsidR="00B433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Унести на розгляд сесії питання</w:t>
      </w:r>
      <w:r w:rsidR="00B5764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про зняття з контролю</w:t>
      </w:r>
      <w:r w:rsidR="00B4333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4D7206" w:rsidRPr="00280252" w:rsidRDefault="004D7206" w:rsidP="00FF1DB3">
      <w:pPr>
        <w:tabs>
          <w:tab w:val="left" w:pos="1560"/>
          <w:tab w:val="left" w:pos="1701"/>
          <w:tab w:val="left" w:pos="241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4D7206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274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74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FF0524" w:rsidRPr="004D72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 w:rsidR="00B5764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E436AA" w:rsidRDefault="00E436AA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12258" w:rsidRDefault="0061225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923783" w:rsidRPr="00280252" w:rsidRDefault="0092378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B654C8" w:rsidRDefault="00510178" w:rsidP="00696896">
      <w:pPr>
        <w:tabs>
          <w:tab w:val="left" w:pos="567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654C8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другого питання</w:t>
      </w:r>
    </w:p>
    <w:p w:rsidR="008F62AC" w:rsidRPr="008F62AC" w:rsidRDefault="00510178" w:rsidP="008F62AC">
      <w:pPr>
        <w:tabs>
          <w:tab w:val="left" w:pos="0"/>
          <w:tab w:val="left" w:pos="9214"/>
          <w:tab w:val="left" w:pos="9356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28025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    </w:t>
      </w:r>
      <w:r w:rsidRPr="004673F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Рожко О.В., </w:t>
      </w:r>
      <w:r w:rsidR="00C8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8048C" w:rsidRPr="00C80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яка ознайомила з проектом рішення</w:t>
      </w:r>
      <w:r w:rsidR="00C8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EE37CC" w:rsidRPr="00EE37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="00EE37C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C80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</w:t>
      </w:r>
      <w:r w:rsidR="004673F6" w:rsidRPr="004673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внесення змін до рішення міської ради від 24.12.2015 №17 «Про міський бюджет на 2016 рік»</w:t>
      </w:r>
      <w:r w:rsidRPr="004673F6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. </w:t>
      </w:r>
    </w:p>
    <w:p w:rsidR="008F62AC" w:rsidRPr="008F62AC" w:rsidRDefault="008F62AC" w:rsidP="008F62AC">
      <w:pPr>
        <w:pStyle w:val="aa"/>
        <w:tabs>
          <w:tab w:val="left" w:pos="284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8F62AC">
        <w:rPr>
          <w:rFonts w:ascii="Times New Roman" w:hAnsi="Times New Roman" w:cs="Times New Roman"/>
          <w:sz w:val="28"/>
          <w:szCs w:val="28"/>
          <w:lang w:val="uk-UA"/>
        </w:rPr>
        <w:t xml:space="preserve"> урахуванням  запропонованих змін</w:t>
      </w:r>
      <w:r w:rsidRPr="008F62AC">
        <w:rPr>
          <w:rFonts w:ascii="Times New Roman" w:hAnsi="Times New Roman" w:cs="Times New Roman"/>
          <w:sz w:val="28"/>
          <w:szCs w:val="28"/>
        </w:rPr>
        <w:t>:</w:t>
      </w:r>
    </w:p>
    <w:p w:rsidR="008F62AC" w:rsidRPr="005D2F66" w:rsidRDefault="008F62AC" w:rsidP="005D2F66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1260" w:hanging="11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обсяг доходів складе – 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4 348 603,1 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у тому числі:</w:t>
      </w:r>
    </w:p>
    <w:p w:rsidR="008F62AC" w:rsidRPr="005D2F66" w:rsidRDefault="008F62AC" w:rsidP="00AF6BD5">
      <w:pPr>
        <w:pStyle w:val="3"/>
        <w:spacing w:after="0"/>
        <w:ind w:firstLine="143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 по загальному фонду –  4 185 503,0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тис. </w:t>
      </w:r>
      <w:proofErr w:type="spellStart"/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грн</w:t>
      </w:r>
      <w:proofErr w:type="spellEnd"/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; </w:t>
      </w:r>
    </w:p>
    <w:p w:rsidR="008F62AC" w:rsidRPr="00AF6BD5" w:rsidRDefault="008F62AC" w:rsidP="00AF6BD5">
      <w:pPr>
        <w:pStyle w:val="3"/>
        <w:spacing w:after="0"/>
        <w:ind w:firstLine="143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- по спеціальному фонду – 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>163 100,1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тис. грн., </w:t>
      </w:r>
      <w:r w:rsidRPr="00AF6BD5"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  <w:t>у тому числі бюджет розвитку  - 11 647,9 тис. грн.;</w:t>
      </w:r>
    </w:p>
    <w:p w:rsidR="008F62AC" w:rsidRPr="005D2F66" w:rsidRDefault="008F62AC" w:rsidP="005D2F66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обсяг видатків складе – 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4 688 822,9 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тис. грн., у тому числі:</w:t>
      </w:r>
    </w:p>
    <w:p w:rsidR="008F62AC" w:rsidRPr="005D2F66" w:rsidRDefault="008F62AC" w:rsidP="00AF6BD5">
      <w:pPr>
        <w:pStyle w:val="3"/>
        <w:spacing w:after="0"/>
        <w:ind w:firstLine="143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- по загальному фонду –  4 121 741,8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тис. </w:t>
      </w:r>
      <w:proofErr w:type="spellStart"/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грн</w:t>
      </w:r>
      <w:proofErr w:type="spellEnd"/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; </w:t>
      </w:r>
    </w:p>
    <w:p w:rsidR="008F62AC" w:rsidRPr="00AF6BD5" w:rsidRDefault="008F62AC" w:rsidP="00AF6BD5">
      <w:pPr>
        <w:pStyle w:val="3"/>
        <w:spacing w:after="0"/>
        <w:ind w:left="426"/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- по спеціальному фонду – 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>567 081,1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тис. грн., </w:t>
      </w:r>
      <w:r w:rsidRPr="00AF6BD5"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  <w:t>у тому числі бюджет розвитку  - 388 609,6 тис. грн.;</w:t>
      </w:r>
    </w:p>
    <w:p w:rsidR="008F62AC" w:rsidRPr="005D2F66" w:rsidRDefault="008F62AC" w:rsidP="005D2F66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t>обсяг пільгового кредитування загального фонду – 335,0 тис. грн.;</w:t>
      </w:r>
    </w:p>
    <w:p w:rsidR="008F62AC" w:rsidRPr="005D2F66" w:rsidRDefault="008F62AC" w:rsidP="00AF6BD5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t>обсяг пільгового кредитування спеціального фонду з урахуванням повернення кредиту – 189,6 тис. грн.;</w:t>
      </w:r>
    </w:p>
    <w:p w:rsidR="008F62AC" w:rsidRPr="005D2F66" w:rsidRDefault="008F62AC" w:rsidP="005D2F66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1260" w:hanging="12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t>обсяг дефіциту:</w:t>
      </w:r>
    </w:p>
    <w:p w:rsidR="008F62AC" w:rsidRPr="005D2F66" w:rsidRDefault="00AF6BD5" w:rsidP="00AF6BD5">
      <w:pPr>
        <w:pStyle w:val="3"/>
        <w:tabs>
          <w:tab w:val="left" w:pos="2340"/>
        </w:tabs>
        <w:spacing w:after="0" w:line="240" w:lineRule="auto"/>
        <w:ind w:left="426"/>
        <w:jc w:val="both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- </w:t>
      </w:r>
      <w:r w:rsidR="008F62AC"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загального фонду – 272 438,5</w:t>
      </w:r>
      <w:r w:rsidR="008F62AC" w:rsidRPr="005D2F6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тис</w:t>
      </w:r>
      <w:r w:rsidR="008F62AC"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. грн.(</w:t>
      </w:r>
      <w:r w:rsidR="008F62AC" w:rsidRPr="00AF6BD5"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  <w:t>за рахунок вільного залишку коштів</w:t>
      </w:r>
      <w:r w:rsidR="008F62AC"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);</w:t>
      </w:r>
    </w:p>
    <w:p w:rsidR="008F62AC" w:rsidRPr="005D2F66" w:rsidRDefault="008F62AC" w:rsidP="00AF6BD5">
      <w:pPr>
        <w:pStyle w:val="3"/>
        <w:tabs>
          <w:tab w:val="num" w:pos="426"/>
          <w:tab w:val="left" w:pos="2340"/>
        </w:tabs>
        <w:spacing w:after="0"/>
        <w:ind w:firstLine="143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  - спеціального фонду – 404 170,5 тис. грн. (</w:t>
      </w:r>
      <w:r w:rsidRPr="00AF6BD5"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  <w:t>у тому числі за рахунок залишків коштів на рахунках – 68 305,9  тис. грн., коштів, що передаються із загального фонду до бюджету розвитку спеціального фонду –335 864,6 тис. грн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 xml:space="preserve">.) </w:t>
      </w:r>
    </w:p>
    <w:p w:rsidR="008F62AC" w:rsidRPr="005D2F66" w:rsidRDefault="008F62AC" w:rsidP="005D2F66">
      <w:pPr>
        <w:numPr>
          <w:ilvl w:val="1"/>
          <w:numId w:val="2"/>
        </w:numPr>
        <w:tabs>
          <w:tab w:val="num" w:pos="426"/>
          <w:tab w:val="num" w:pos="52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обсяг профіциту загального фонду – </w:t>
      </w:r>
      <w:r w:rsidRPr="005D2F66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335 864,6</w:t>
      </w:r>
      <w:r w:rsidRPr="005D2F66">
        <w:rPr>
          <w:rFonts w:ascii="Times New Roman" w:hAnsi="Times New Roman" w:cs="Times New Roman"/>
          <w:sz w:val="28"/>
          <w:szCs w:val="28"/>
          <w:lang w:val="uk-UA"/>
        </w:rPr>
        <w:t xml:space="preserve"> тис. грн. 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Pr="00AF6BD5">
        <w:rPr>
          <w:rFonts w:ascii="Times New Roman" w:hAnsi="Times New Roman" w:cs="Times New Roman"/>
          <w:i/>
          <w:spacing w:val="-20"/>
          <w:sz w:val="28"/>
          <w:szCs w:val="28"/>
          <w:lang w:val="uk-UA"/>
        </w:rPr>
        <w:t xml:space="preserve">за рахунок коштів, що передаються із загального фонду до </w:t>
      </w:r>
      <w:r w:rsidRPr="00AF6BD5">
        <w:rPr>
          <w:rFonts w:ascii="Times New Roman" w:hAnsi="Times New Roman" w:cs="Times New Roman"/>
          <w:bCs/>
          <w:i/>
          <w:iCs/>
          <w:spacing w:val="-20"/>
          <w:sz w:val="28"/>
          <w:szCs w:val="28"/>
          <w:lang w:val="uk-UA"/>
        </w:rPr>
        <w:t>бюджету розвитку спеціального фонду</w:t>
      </w:r>
      <w:r w:rsidRPr="005D2F66">
        <w:rPr>
          <w:rFonts w:ascii="Times New Roman" w:hAnsi="Times New Roman" w:cs="Times New Roman"/>
          <w:i/>
          <w:sz w:val="28"/>
          <w:szCs w:val="28"/>
          <w:lang w:val="uk-UA"/>
        </w:rPr>
        <w:t>).</w:t>
      </w:r>
    </w:p>
    <w:p w:rsidR="00510178" w:rsidRDefault="00510178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1707AC" w:rsidRDefault="002A3714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2A371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Виступили:  </w:t>
      </w:r>
    </w:p>
    <w:p w:rsidR="002A3714" w:rsidRDefault="001707AC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863B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2A3714" w:rsidRPr="002A37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2A3714" w:rsidRPr="002A37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2A37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який зауважив, що будівництво притулку для тварин є не на часі. </w:t>
      </w:r>
      <w:r w:rsidR="00612B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</w:t>
      </w:r>
      <w:r w:rsidR="002A37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апропонував кошти, виділені на будівництво</w:t>
      </w:r>
      <w:r w:rsidR="00F85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притулку,</w:t>
      </w:r>
      <w:r w:rsidR="002A371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перерозподілити на роботи з утеплення труб теплопостачання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707AC" w:rsidRDefault="001707AC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-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 запропонував заслухати інформацію про діяльність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«Криворізька друкарня» та створити робочу групу з питання ліквідації підприємства.</w:t>
      </w:r>
    </w:p>
    <w:p w:rsidR="002A3714" w:rsidRPr="002A3714" w:rsidRDefault="002A3714" w:rsidP="008F62AC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510178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</w:t>
      </w:r>
      <w:r w:rsidRPr="00D234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: </w:t>
      </w:r>
      <w:r w:rsidR="00612B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Антонов Д.А., </w:t>
      </w:r>
      <w:r w:rsidR="00F85F1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Бабенко О.В., 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</w:t>
      </w:r>
      <w:r w:rsidR="00612B2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 w:rsidR="00696896"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="00696896"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30156E"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</w:t>
      </w:r>
      <w:proofErr w:type="spellStart"/>
      <w:r w:rsidR="0030156E"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="0030156E"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І.В.,</w:t>
      </w:r>
      <w:r w:rsid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27448C" w:rsidRPr="00280252" w:rsidRDefault="0027448C" w:rsidP="00696896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612B2F" w:rsidRDefault="00696896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  <w:r w:rsidRPr="00C8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="00510178" w:rsidRPr="00C8048C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="00510178" w:rsidRPr="00C8048C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  <w:r w:rsidR="00BD61E6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</w:t>
      </w:r>
    </w:p>
    <w:p w:rsidR="00612B2F" w:rsidRDefault="00612B2F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- </w:t>
      </w:r>
      <w:r w:rsidR="00C8048C" w:rsidRPr="00C80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="00510178" w:rsidRPr="00C80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розгляд </w:t>
      </w:r>
      <w:r w:rsidR="00C8048C" w:rsidRPr="00C8048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C8048C" w:rsidRPr="00C8048C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510178" w:rsidRPr="00C80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сесії міської ради проект рішення</w:t>
      </w:r>
      <w:r w:rsidR="00510178"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EE37C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</w:t>
      </w:r>
      <w:r w:rsidR="00EE37CC" w:rsidRPr="004673F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ро внесення змін до рішення міської ради від 24.12.2015 №17 «Про міський бюджет на 2016 рік»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1707AC" w:rsidRDefault="00612B2F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- запросити управління благоустрою та житлової політики виконкому міської ради</w:t>
      </w:r>
      <w:r w:rsidR="00585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(Терещенко І.В.)</w:t>
      </w:r>
      <w:r w:rsidR="00647A45" w:rsidRPr="00647A4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647A4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 наступне засідання комісії для надання роз’яснення щодо </w:t>
      </w:r>
      <w:r w:rsidR="00AF6BD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можливості </w:t>
      </w:r>
      <w:r w:rsidR="00647A4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перерозподілу коштів, виділених на будівництво притулку для тварин</w:t>
      </w:r>
      <w:r w:rsidR="001707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;</w:t>
      </w:r>
    </w:p>
    <w:p w:rsidR="00510178" w:rsidRPr="00612B2F" w:rsidRDefault="001707AC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- запросити </w:t>
      </w:r>
      <w:r w:rsidR="00647A4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управління культури і туризму </w:t>
      </w:r>
      <w:r w:rsidR="00585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виконкому </w:t>
      </w:r>
      <w:r w:rsidR="005852C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міської ради</w:t>
      </w:r>
      <w:r w:rsidRPr="001707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585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(</w:t>
      </w:r>
      <w:proofErr w:type="spellStart"/>
      <w:r w:rsidR="00585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Стри-га</w:t>
      </w:r>
      <w:proofErr w:type="spellEnd"/>
      <w:r w:rsidR="005852C3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Н.В.)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на наступне засідання комісії для подальшого вирішення питання щодо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діяльність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«Криворізька друкарня».</w:t>
      </w:r>
    </w:p>
    <w:p w:rsidR="0027448C" w:rsidRPr="00280252" w:rsidRDefault="0027448C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280252" w:rsidRDefault="00510178" w:rsidP="00696896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BD61E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«За» -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BD61E6"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5</w:t>
      </w: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</w:p>
    <w:p w:rsidR="00BD61E6" w:rsidRPr="00BD61E6" w:rsidRDefault="00BD61E6" w:rsidP="00BD61E6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  1 (</w:t>
      </w:r>
      <w:proofErr w:type="spellStart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</w:p>
    <w:p w:rsidR="00696896" w:rsidRDefault="00BD61E6" w:rsidP="004121D5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«Утримався» - 2 (</w:t>
      </w:r>
      <w:proofErr w:type="spellStart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Ю.В., Антонов Д.А.)</w:t>
      </w:r>
    </w:p>
    <w:p w:rsidR="00AF6BD5" w:rsidRDefault="00AF6BD5" w:rsidP="004121D5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12258" w:rsidRDefault="00612258" w:rsidP="004121D5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222538" w:rsidRDefault="00222538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</w:p>
    <w:p w:rsidR="00696896" w:rsidRPr="00517041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51704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третього питання</w:t>
      </w:r>
    </w:p>
    <w:p w:rsidR="00696896" w:rsidRPr="001B5CE5" w:rsidRDefault="00696896" w:rsidP="00696896">
      <w:pPr>
        <w:tabs>
          <w:tab w:val="left" w:pos="567"/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517041" w:rsidRPr="0080022A" w:rsidRDefault="00517041" w:rsidP="00517041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51704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Підпалько Т.А., </w:t>
      </w:r>
      <w:r w:rsidRPr="005170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яка </w:t>
      </w:r>
      <w:r w:rsidRPr="005170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ознайомила з проектом рішення міської ради «</w:t>
      </w:r>
      <w:r w:rsidRPr="005170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</w:t>
      </w:r>
      <w:r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внесення змін до рішення міської ради від 24.12.2015 №18</w:t>
      </w:r>
      <w:r w:rsidRPr="00F122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«Про виконання  Програми соціально-економічного та культурного розвитку м.</w:t>
      </w:r>
      <w:r w:rsidR="00B5764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Кривого Рогу на 2016 рік</w:t>
      </w:r>
      <w:r w:rsidRPr="0080022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».</w:t>
      </w:r>
    </w:p>
    <w:p w:rsidR="00696896" w:rsidRPr="00280252" w:rsidRDefault="00696896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96896" w:rsidRDefault="00696896" w:rsidP="00EF26FF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 w:rsidRPr="00B5764D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B5764D"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  <w:t xml:space="preserve">     </w:t>
      </w:r>
      <w:r w:rsidR="00B5764D" w:rsidRPr="00B5764D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B576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нести на розгляд </w:t>
      </w:r>
      <w:r w:rsidR="00B5764D" w:rsidRPr="00B5764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B5764D" w:rsidRPr="00B5764D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Pr="00B5764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сесії міської ради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Pr="00B5764D">
        <w:rPr>
          <w:rFonts w:ascii="Times New Roman" w:eastAsia="Calibri" w:hAnsi="Times New Roman" w:cs="Times New Roman"/>
          <w:sz w:val="28"/>
          <w:szCs w:val="28"/>
          <w:lang w:val="uk-UA"/>
        </w:rPr>
        <w:t>проект рішення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  <w:t xml:space="preserve"> </w:t>
      </w:r>
      <w:r w:rsidR="00EF26FF" w:rsidRPr="0051704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</w:t>
      </w:r>
      <w:r w:rsidR="00EF26FF" w:rsidRPr="00517041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</w:t>
      </w:r>
      <w:r w:rsidR="00EF26FF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EF26FF"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внесення змін до рішення міської ради від 24.12.2015 №18</w:t>
      </w:r>
      <w:r w:rsidR="00EF26FF" w:rsidRPr="00F122ED"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  <w:t xml:space="preserve"> </w:t>
      </w:r>
      <w:r w:rsidR="00EF26FF"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«Про виконання  Програми соціально-економічного та культурного розвитку м.</w:t>
      </w:r>
      <w:r w:rsidR="00EF26FF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EF26FF" w:rsidRPr="00F122ED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Кривого Рогу на 2016 рік</w:t>
      </w:r>
      <w:r w:rsidR="00EF26FF" w:rsidRPr="0080022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».</w:t>
      </w:r>
    </w:p>
    <w:p w:rsidR="007C7376" w:rsidRPr="00280252" w:rsidRDefault="007C7376" w:rsidP="00EF26F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B5764D" w:rsidRPr="004D7206" w:rsidRDefault="00B5764D" w:rsidP="00B576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Голосували: </w:t>
      </w:r>
      <w:r w:rsidRPr="00274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</w:t>
      </w: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27448C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-</w:t>
      </w:r>
      <w:r w:rsidRPr="004D7206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r w:rsidRPr="004D720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696896" w:rsidRDefault="00696896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612258" w:rsidRPr="00280252" w:rsidRDefault="0061225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2F4221" w:rsidRDefault="00510178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2F422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Слухали з </w:t>
      </w:r>
      <w:r w:rsidR="00696896" w:rsidRPr="002F422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четвертого</w:t>
      </w:r>
      <w:r w:rsidRPr="002F4221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 xml:space="preserve"> питання</w:t>
      </w:r>
    </w:p>
    <w:p w:rsidR="00116782" w:rsidRPr="001B5CE5" w:rsidRDefault="00116782" w:rsidP="00696896">
      <w:pPr>
        <w:tabs>
          <w:tab w:val="left" w:pos="567"/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</w:p>
    <w:p w:rsidR="002F4221" w:rsidRDefault="00510178" w:rsidP="002F422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- </w:t>
      </w:r>
      <w:proofErr w:type="spellStart"/>
      <w:r w:rsidR="002F4221" w:rsidRPr="002F4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Залужну</w:t>
      </w:r>
      <w:proofErr w:type="spellEnd"/>
      <w:r w:rsidR="002F4221" w:rsidRPr="002F4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В.О.</w:t>
      </w:r>
      <w:r w:rsidRPr="002F422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,</w:t>
      </w:r>
      <w:r w:rsidRPr="0028025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="002F4221" w:rsidRPr="002F4221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яка ознайомила </w:t>
      </w:r>
      <w:r w:rsidR="005B1DA8" w:rsidRPr="005B1DA8">
        <w:rPr>
          <w:rFonts w:ascii="Times New Roman" w:hAnsi="Times New Roman" w:cs="Times New Roman"/>
          <w:sz w:val="28"/>
          <w:szCs w:val="28"/>
          <w:lang w:val="uk-UA"/>
        </w:rPr>
        <w:t>присутніх зі звітом про базове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Розі».</w:t>
      </w:r>
    </w:p>
    <w:p w:rsidR="00443E19" w:rsidRPr="005B1DA8" w:rsidRDefault="00443E19" w:rsidP="002F4221">
      <w:pPr>
        <w:tabs>
          <w:tab w:val="left" w:pos="0"/>
          <w:tab w:val="left" w:pos="142"/>
          <w:tab w:val="left" w:pos="284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443E19" w:rsidRDefault="00443E19" w:rsidP="00443E19">
      <w:pPr>
        <w:tabs>
          <w:tab w:val="left" w:pos="284"/>
          <w:tab w:val="left" w:pos="567"/>
          <w:tab w:val="left" w:pos="9639"/>
          <w:tab w:val="left" w:pos="9720"/>
        </w:tabs>
        <w:spacing w:after="0" w:line="240" w:lineRule="auto"/>
        <w:ind w:right="-79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 обговоренні приймали участь</w:t>
      </w:r>
      <w:r w:rsidRPr="00D234E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:</w:t>
      </w:r>
      <w:r w:rsidRPr="00443E1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Антонов Д.А., Бабенко О.В.,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Васильчен-ко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Д.С.,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Клімін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О.В., </w:t>
      </w:r>
      <w:proofErr w:type="spellStart"/>
      <w:r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Ю.В., </w:t>
      </w:r>
      <w:proofErr w:type="spellStart"/>
      <w:r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30156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</w:p>
    <w:p w:rsidR="00443E19" w:rsidRDefault="00443E19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16782" w:rsidRPr="00280252" w:rsidRDefault="00443E19" w:rsidP="00696896">
      <w:pPr>
        <w:tabs>
          <w:tab w:val="left" w:pos="709"/>
        </w:tabs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  <w:r w:rsidRPr="00443E19">
        <w:rPr>
          <w:rFonts w:ascii="Times New Roman" w:hAnsi="Times New Roman" w:cs="Times New Roman"/>
          <w:sz w:val="28"/>
          <w:szCs w:val="28"/>
          <w:lang w:val="uk-UA"/>
        </w:rPr>
        <w:t>Після обміну думками</w:t>
      </w:r>
      <w:r w:rsidR="00C56663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24F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10178" w:rsidRDefault="00510178" w:rsidP="006968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203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Ухвалили:</w:t>
      </w:r>
      <w:r w:rsidRPr="00280252">
        <w:rPr>
          <w:rFonts w:ascii="Times New Roman" w:eastAsia="Calibri" w:hAnsi="Times New Roman" w:cs="Times New Roman"/>
          <w:b/>
          <w:color w:val="FF0000"/>
          <w:sz w:val="20"/>
          <w:szCs w:val="20"/>
          <w:lang w:val="uk-UA" w:eastAsia="ru-RU"/>
        </w:rPr>
        <w:t xml:space="preserve"> </w:t>
      </w:r>
      <w:r w:rsidR="0082033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820335" w:rsidRPr="00820335">
        <w:rPr>
          <w:rFonts w:ascii="Times New Roman" w:hAnsi="Times New Roman" w:cs="Times New Roman"/>
          <w:sz w:val="28"/>
          <w:szCs w:val="28"/>
          <w:lang w:val="uk-UA"/>
        </w:rPr>
        <w:t xml:space="preserve">атвердити та </w:t>
      </w:r>
      <w:r w:rsidR="00147674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на </w:t>
      </w:r>
      <w:r w:rsidR="0082033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20335" w:rsidRPr="00820335">
        <w:rPr>
          <w:rFonts w:ascii="Times New Roman" w:hAnsi="Times New Roman" w:cs="Times New Roman"/>
          <w:sz w:val="28"/>
          <w:szCs w:val="28"/>
          <w:lang w:val="uk-UA"/>
        </w:rPr>
        <w:t>прилюдн</w:t>
      </w:r>
      <w:r w:rsidR="00147674">
        <w:rPr>
          <w:rFonts w:ascii="Times New Roman" w:hAnsi="Times New Roman" w:cs="Times New Roman"/>
          <w:sz w:val="28"/>
          <w:szCs w:val="28"/>
          <w:lang w:val="uk-UA"/>
        </w:rPr>
        <w:t>ення</w:t>
      </w:r>
      <w:r w:rsidR="00820335" w:rsidRPr="00820335">
        <w:rPr>
          <w:rFonts w:ascii="Times New Roman" w:hAnsi="Times New Roman" w:cs="Times New Roman"/>
          <w:sz w:val="28"/>
          <w:szCs w:val="28"/>
          <w:lang w:val="uk-UA"/>
        </w:rPr>
        <w:t xml:space="preserve"> запропонован</w:t>
      </w:r>
      <w:r w:rsidR="00147674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820335" w:rsidRPr="00820335">
        <w:rPr>
          <w:rFonts w:ascii="Times New Roman" w:hAnsi="Times New Roman" w:cs="Times New Roman"/>
          <w:sz w:val="28"/>
          <w:szCs w:val="28"/>
          <w:lang w:val="uk-UA"/>
        </w:rPr>
        <w:t xml:space="preserve"> звіт</w:t>
      </w:r>
      <w:r w:rsidR="0014767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20335" w:rsidRPr="00820335">
        <w:rPr>
          <w:rFonts w:ascii="Times New Roman" w:hAnsi="Times New Roman" w:cs="Times New Roman"/>
          <w:sz w:val="28"/>
          <w:szCs w:val="28"/>
          <w:lang w:val="uk-UA"/>
        </w:rPr>
        <w:t xml:space="preserve"> про базове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 в засобах масової інформації відповідно до вимог чинного законодавства.</w:t>
      </w:r>
    </w:p>
    <w:p w:rsidR="00820335" w:rsidRPr="00820335" w:rsidRDefault="00820335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</w:pPr>
    </w:p>
    <w:p w:rsidR="00510178" w:rsidRPr="00820335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820335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8203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96896" w:rsidRPr="008203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8203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«За» - </w:t>
      </w:r>
      <w:r w:rsidR="00116782" w:rsidRPr="00820335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510178" w:rsidRDefault="0051017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612258" w:rsidRPr="00280252" w:rsidRDefault="00612258" w:rsidP="00116782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Pr="00B47B2B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B47B2B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t>Слухали з п’ятого питання</w:t>
      </w:r>
    </w:p>
    <w:p w:rsidR="00510178" w:rsidRPr="00612258" w:rsidRDefault="00510178" w:rsidP="00696896">
      <w:pPr>
        <w:tabs>
          <w:tab w:val="left" w:pos="426"/>
          <w:tab w:val="left" w:pos="174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lang w:val="uk-UA" w:eastAsia="ru-RU"/>
        </w:rPr>
      </w:pPr>
    </w:p>
    <w:p w:rsidR="00147674" w:rsidRDefault="005B4E66" w:rsidP="00147674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28025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147674"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="00147674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</w:t>
      </w:r>
      <w:r w:rsidR="00147674"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проектів рішень з питань порядку денного пленарного засідання І</w:t>
      </w:r>
      <w:r w:rsidR="00147674" w:rsidRPr="00B002D9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47674"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</w:t>
      </w:r>
      <w:r w:rsid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147674"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міської ради </w:t>
      </w:r>
      <w:r w:rsid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№№ 4-80</w:t>
      </w:r>
      <w:r w:rsidR="00147674"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.</w:t>
      </w:r>
      <w:r w:rsid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</w:p>
    <w:p w:rsidR="00147674" w:rsidRDefault="00147674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5B4E66" w:rsidRPr="00280252" w:rsidRDefault="005B4E66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1476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="00147674"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нести на </w:t>
      </w:r>
      <w:r w:rsidR="00147674"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розгляд </w:t>
      </w:r>
      <w:r w:rsidR="00147674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147674" w:rsidRPr="0014767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147674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проекти рішень з питань порядку денного пленарного засідання з №4 до №80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5B4E66" w:rsidRPr="00280252" w:rsidRDefault="005B4E66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B4E66" w:rsidRDefault="005B4E66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273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 w:rsid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863BE1" w:rsidRDefault="00863BE1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612258" w:rsidRPr="00147674" w:rsidRDefault="00612258" w:rsidP="005B4E6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510178" w:rsidRPr="00C8452E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</w:pPr>
      <w:r w:rsidRPr="00C8452E">
        <w:rPr>
          <w:rFonts w:ascii="Times New Roman" w:eastAsia="Calibri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Слухали з шостого питання</w:t>
      </w:r>
    </w:p>
    <w:p w:rsidR="00510178" w:rsidRPr="00612258" w:rsidRDefault="00510178" w:rsidP="00696896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16"/>
          <w:szCs w:val="16"/>
          <w:u w:val="single"/>
          <w:lang w:val="uk-UA" w:eastAsia="ru-RU"/>
        </w:rPr>
      </w:pPr>
    </w:p>
    <w:p w:rsidR="004D3CA4" w:rsidRPr="00C8452E" w:rsidRDefault="00C8452E" w:rsidP="00C8452E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u w:val="single"/>
          <w:lang w:val="uk-UA" w:eastAsia="ru-RU"/>
        </w:rPr>
      </w:pPr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proofErr w:type="spellStart"/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Кліміна</w:t>
      </w:r>
      <w:proofErr w:type="spellEnd"/>
      <w:r w:rsidRPr="00D4736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О.В.,</w:t>
      </w:r>
      <w:r w:rsidRPr="00280252"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 w:eastAsia="ru-RU"/>
        </w:rPr>
        <w:t xml:space="preserve"> </w:t>
      </w:r>
      <w:r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р</w:t>
      </w:r>
      <w:r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озгляд</w:t>
      </w:r>
      <w:r w:rsidRPr="00B002D9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4D3CA4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проектів рішень з питань порядку денного пленарного засідання І</w:t>
      </w:r>
      <w:r w:rsidR="004D3CA4" w:rsidRPr="00C845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4D3CA4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міської ради №№ 81-84.</w:t>
      </w:r>
    </w:p>
    <w:p w:rsidR="00510178" w:rsidRPr="00280252" w:rsidRDefault="00510178" w:rsidP="00116782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510178" w:rsidRDefault="00260DC1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60D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 доповів, що у проекті рішення №82, який від надав для розгляду на пленарному засіданні, допущені технічні помилки. </w:t>
      </w:r>
      <w:r w:rsidR="00DB2A8B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Помилки будуть виправлені і рішення прийматиметься відповідно до Регламенту міської ради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A52FFD" w:rsidRDefault="00A52FFD" w:rsidP="00A52FFD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ED568C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1476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</w:p>
    <w:p w:rsidR="00F273CA" w:rsidRDefault="00ED568C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- </w:t>
      </w:r>
      <w:r w:rsidR="00F273CA"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унести на розгляд </w:t>
      </w:r>
      <w:r w:rsidR="00F273CA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F273CA" w:rsidRPr="0014767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F273CA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 міської ради проекти рішень з питань порядку денного пленарного засідання з №</w:t>
      </w:r>
      <w:r w:rsidR="00F273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81</w:t>
      </w:r>
      <w:r w:rsidR="00F273CA" w:rsidRPr="0014767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до №</w:t>
      </w:r>
      <w:r w:rsidR="00F273CA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83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;</w:t>
      </w:r>
    </w:p>
    <w:p w:rsidR="00F273CA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F5680F" w:rsidRPr="00280252" w:rsidRDefault="00F273CA" w:rsidP="00F5680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F273CA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</w:t>
      </w:r>
      <w:r w:rsidR="00F5680F"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«За» -</w:t>
      </w:r>
      <w:r w:rsidR="00F5680F"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</w:t>
      </w:r>
      <w:r w:rsidR="00F5680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="00F5680F"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F5680F" w:rsidRPr="00280252"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 xml:space="preserve">    </w:t>
      </w:r>
    </w:p>
    <w:p w:rsidR="00F5680F" w:rsidRPr="00BD61E6" w:rsidRDefault="00F5680F" w:rsidP="00F5680F">
      <w:pPr>
        <w:tabs>
          <w:tab w:val="left" w:pos="1701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  <w:tab/>
      </w: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«Проти» -   1 (</w:t>
      </w:r>
      <w:proofErr w:type="spellStart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Штанько</w:t>
      </w:r>
      <w:proofErr w:type="spellEnd"/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І.В.)</w:t>
      </w:r>
    </w:p>
    <w:p w:rsidR="00F5680F" w:rsidRPr="004121D5" w:rsidRDefault="00F5680F" w:rsidP="00F5680F">
      <w:pPr>
        <w:tabs>
          <w:tab w:val="left" w:pos="1985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BD61E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            «Утримався»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немає</w:t>
      </w:r>
    </w:p>
    <w:p w:rsidR="00F273CA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</w:p>
    <w:p w:rsidR="00863E49" w:rsidRPr="00260DC1" w:rsidRDefault="00F273CA" w:rsidP="00696896">
      <w:pPr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60DC1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Виступили: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Милобог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Ю.В.</w:t>
      </w:r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, як автор проекту, запропонував зняти з порядку денного пленарного засідання  </w:t>
      </w:r>
      <w:r w:rsidR="00863E49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863E49" w:rsidRPr="00C845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863E49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міської ради </w:t>
      </w:r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проект рішення №84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«Про звернення депутатів міської ради до Голови Верховної Ради України </w:t>
      </w:r>
      <w:proofErr w:type="spellStart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Гройсмана</w:t>
      </w:r>
      <w:proofErr w:type="spellEnd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В.Б., Прем’єра Міністрів України </w:t>
      </w:r>
      <w:proofErr w:type="spellStart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Яценюка</w:t>
      </w:r>
      <w:proofErr w:type="spellEnd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А.П.», як такий, що втратив актуальність. </w:t>
      </w:r>
    </w:p>
    <w:p w:rsidR="00510178" w:rsidRPr="0028025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863E49" w:rsidRPr="00280252" w:rsidRDefault="00F273CA" w:rsidP="00863E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 w:rsidRPr="00147674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Ухвалили:   </w:t>
      </w:r>
      <w:r w:rsidRPr="003A23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</w:t>
      </w:r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роект рішення №84 «Про звернення депутатів міської ради до Голови Верховної Ради України </w:t>
      </w:r>
      <w:proofErr w:type="spellStart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Гройсмана</w:t>
      </w:r>
      <w:proofErr w:type="spellEnd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В.Б., Прем’єра Міністрів України </w:t>
      </w:r>
      <w:proofErr w:type="spellStart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Яценюка</w:t>
      </w:r>
      <w:proofErr w:type="spellEnd"/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А.П.»</w:t>
      </w:r>
      <w:r w:rsidR="003A23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зняти з порядку денного пленарного засідання </w:t>
      </w:r>
      <w:r w:rsidR="003A2348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І</w:t>
      </w:r>
      <w:r w:rsidR="003A2348" w:rsidRPr="00C8452E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V</w:t>
      </w:r>
      <w:r w:rsidR="003A2348" w:rsidRPr="00C8452E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сесії міської ради</w:t>
      </w:r>
      <w:r w:rsidR="00863E49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863E49" w:rsidRPr="00280252" w:rsidRDefault="00863E49" w:rsidP="00863E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863E49" w:rsidRPr="00147674" w:rsidRDefault="00863E49" w:rsidP="00863E49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81F2E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Голосували:</w:t>
      </w:r>
      <w:r w:rsidRPr="00147674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«За» -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одноголосно</w:t>
      </w:r>
    </w:p>
    <w:p w:rsidR="00116782" w:rsidRPr="00280252" w:rsidRDefault="00116782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280252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8"/>
          <w:szCs w:val="28"/>
          <w:lang w:val="uk-UA" w:eastAsia="ru-RU"/>
        </w:rPr>
      </w:pPr>
    </w:p>
    <w:p w:rsidR="0051017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1B5CE5" w:rsidRPr="00280252" w:rsidRDefault="001B5CE5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8"/>
          <w:szCs w:val="28"/>
          <w:lang w:val="uk-UA" w:eastAsia="ru-RU"/>
        </w:rPr>
      </w:pPr>
    </w:p>
    <w:p w:rsidR="00510178" w:rsidRPr="00863E4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863E49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</w:t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 xml:space="preserve"> засідання</w:t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</w:t>
      </w:r>
      <w:proofErr w:type="spellStart"/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p w:rsidR="00510178" w:rsidRPr="00863E49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F2305D" w:rsidRPr="00863E49" w:rsidRDefault="00F2305D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</w:p>
    <w:p w:rsidR="00072070" w:rsidRPr="00863E49" w:rsidRDefault="00510178" w:rsidP="00696896">
      <w:pPr>
        <w:rPr>
          <w:lang w:val="uk-UA"/>
        </w:rPr>
      </w:pP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Секретар</w:t>
      </w:r>
      <w:r w:rsidR="00C8452E"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засідання</w:t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081192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="00C8452E" w:rsidRPr="00863E49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О.Бабенко</w:t>
      </w:r>
    </w:p>
    <w:sectPr w:rsidR="00072070" w:rsidRPr="00863E49" w:rsidSect="00863BE1">
      <w:headerReference w:type="default" r:id="rId9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185" w:rsidRDefault="00182185" w:rsidP="001A43E3">
      <w:pPr>
        <w:spacing w:after="0" w:line="240" w:lineRule="auto"/>
      </w:pPr>
      <w:r>
        <w:separator/>
      </w:r>
    </w:p>
  </w:endnote>
  <w:endnote w:type="continuationSeparator" w:id="0">
    <w:p w:rsidR="00182185" w:rsidRDefault="00182185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185" w:rsidRDefault="00182185" w:rsidP="001A43E3">
      <w:pPr>
        <w:spacing w:after="0" w:line="240" w:lineRule="auto"/>
      </w:pPr>
      <w:r>
        <w:separator/>
      </w:r>
    </w:p>
  </w:footnote>
  <w:footnote w:type="continuationSeparator" w:id="0">
    <w:p w:rsidR="00182185" w:rsidRDefault="00182185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612B2F" w:rsidRDefault="00597B2D">
        <w:pPr>
          <w:pStyle w:val="a5"/>
          <w:jc w:val="center"/>
        </w:pPr>
        <w:fldSimple w:instr="PAGE   \* MERGEFORMAT">
          <w:r w:rsidR="001B5CE5">
            <w:rPr>
              <w:noProof/>
            </w:rPr>
            <w:t>5</w:t>
          </w:r>
        </w:fldSimple>
      </w:p>
    </w:sdtContent>
  </w:sdt>
  <w:p w:rsidR="00612B2F" w:rsidRDefault="00612B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F256E"/>
    <w:multiLevelType w:val="hybridMultilevel"/>
    <w:tmpl w:val="EFE820DE"/>
    <w:lvl w:ilvl="0" w:tplc="2C6EBFA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B0E0A4F"/>
    <w:multiLevelType w:val="hybridMultilevel"/>
    <w:tmpl w:val="44DC3D64"/>
    <w:lvl w:ilvl="0" w:tplc="71A6514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72070"/>
    <w:rsid w:val="00073028"/>
    <w:rsid w:val="00081192"/>
    <w:rsid w:val="00085411"/>
    <w:rsid w:val="00087519"/>
    <w:rsid w:val="000A4B25"/>
    <w:rsid w:val="00102FBD"/>
    <w:rsid w:val="00114307"/>
    <w:rsid w:val="00116782"/>
    <w:rsid w:val="0014167E"/>
    <w:rsid w:val="00147674"/>
    <w:rsid w:val="00152B89"/>
    <w:rsid w:val="001707AC"/>
    <w:rsid w:val="001735C1"/>
    <w:rsid w:val="00174742"/>
    <w:rsid w:val="00182185"/>
    <w:rsid w:val="001A43E3"/>
    <w:rsid w:val="001B5CE5"/>
    <w:rsid w:val="001C5C9D"/>
    <w:rsid w:val="00222538"/>
    <w:rsid w:val="0025434B"/>
    <w:rsid w:val="00260DC1"/>
    <w:rsid w:val="0027448C"/>
    <w:rsid w:val="002749C2"/>
    <w:rsid w:val="00280252"/>
    <w:rsid w:val="00283CAA"/>
    <w:rsid w:val="002A3714"/>
    <w:rsid w:val="002A58D7"/>
    <w:rsid w:val="002B1480"/>
    <w:rsid w:val="002B59CF"/>
    <w:rsid w:val="002C67B7"/>
    <w:rsid w:val="002F4221"/>
    <w:rsid w:val="0030156E"/>
    <w:rsid w:val="0030240A"/>
    <w:rsid w:val="00324FEF"/>
    <w:rsid w:val="003672A2"/>
    <w:rsid w:val="0037053D"/>
    <w:rsid w:val="003A2348"/>
    <w:rsid w:val="003B7DD1"/>
    <w:rsid w:val="003D3A1C"/>
    <w:rsid w:val="003D3E8E"/>
    <w:rsid w:val="00411F2B"/>
    <w:rsid w:val="004121D5"/>
    <w:rsid w:val="004346BF"/>
    <w:rsid w:val="00443E19"/>
    <w:rsid w:val="00446A7B"/>
    <w:rsid w:val="004472D4"/>
    <w:rsid w:val="00452168"/>
    <w:rsid w:val="00453C80"/>
    <w:rsid w:val="004673F6"/>
    <w:rsid w:val="004A0B8D"/>
    <w:rsid w:val="004D3CA4"/>
    <w:rsid w:val="004D7206"/>
    <w:rsid w:val="004E6669"/>
    <w:rsid w:val="00510178"/>
    <w:rsid w:val="00517041"/>
    <w:rsid w:val="00531A3E"/>
    <w:rsid w:val="005462BC"/>
    <w:rsid w:val="005852C3"/>
    <w:rsid w:val="00597B2D"/>
    <w:rsid w:val="005B1DA8"/>
    <w:rsid w:val="005B4E66"/>
    <w:rsid w:val="005B7530"/>
    <w:rsid w:val="005D2F66"/>
    <w:rsid w:val="005D7D59"/>
    <w:rsid w:val="005E1838"/>
    <w:rsid w:val="00612258"/>
    <w:rsid w:val="00612B2F"/>
    <w:rsid w:val="00642871"/>
    <w:rsid w:val="00647A45"/>
    <w:rsid w:val="00696896"/>
    <w:rsid w:val="006F2B75"/>
    <w:rsid w:val="006F4697"/>
    <w:rsid w:val="007410FD"/>
    <w:rsid w:val="007528B7"/>
    <w:rsid w:val="007C495D"/>
    <w:rsid w:val="007C7376"/>
    <w:rsid w:val="007E54AB"/>
    <w:rsid w:val="0080022A"/>
    <w:rsid w:val="00820335"/>
    <w:rsid w:val="008571B4"/>
    <w:rsid w:val="008634B8"/>
    <w:rsid w:val="00863BE1"/>
    <w:rsid w:val="00863E49"/>
    <w:rsid w:val="00885B93"/>
    <w:rsid w:val="00885F64"/>
    <w:rsid w:val="008D6DCB"/>
    <w:rsid w:val="008F62AC"/>
    <w:rsid w:val="00923783"/>
    <w:rsid w:val="00944792"/>
    <w:rsid w:val="009507AF"/>
    <w:rsid w:val="00951C4A"/>
    <w:rsid w:val="0095252B"/>
    <w:rsid w:val="0095455C"/>
    <w:rsid w:val="009605A1"/>
    <w:rsid w:val="0097025B"/>
    <w:rsid w:val="009828EA"/>
    <w:rsid w:val="009A13FD"/>
    <w:rsid w:val="009E1107"/>
    <w:rsid w:val="009E3108"/>
    <w:rsid w:val="009F2A52"/>
    <w:rsid w:val="00A019E3"/>
    <w:rsid w:val="00A2076D"/>
    <w:rsid w:val="00A20BB5"/>
    <w:rsid w:val="00A52FFD"/>
    <w:rsid w:val="00A60589"/>
    <w:rsid w:val="00A75DA7"/>
    <w:rsid w:val="00AE489A"/>
    <w:rsid w:val="00AF6BD5"/>
    <w:rsid w:val="00B07B26"/>
    <w:rsid w:val="00B4333C"/>
    <w:rsid w:val="00B47B2B"/>
    <w:rsid w:val="00B5764D"/>
    <w:rsid w:val="00B654C8"/>
    <w:rsid w:val="00B857BE"/>
    <w:rsid w:val="00BD61E6"/>
    <w:rsid w:val="00C162D1"/>
    <w:rsid w:val="00C53F2E"/>
    <w:rsid w:val="00C56663"/>
    <w:rsid w:val="00C77BC1"/>
    <w:rsid w:val="00C8048C"/>
    <w:rsid w:val="00C821E7"/>
    <w:rsid w:val="00C8452E"/>
    <w:rsid w:val="00CA0694"/>
    <w:rsid w:val="00CB4379"/>
    <w:rsid w:val="00CF3DA2"/>
    <w:rsid w:val="00CF56C6"/>
    <w:rsid w:val="00D234E1"/>
    <w:rsid w:val="00D33381"/>
    <w:rsid w:val="00D47369"/>
    <w:rsid w:val="00D61CC3"/>
    <w:rsid w:val="00DB14D6"/>
    <w:rsid w:val="00DB2A8B"/>
    <w:rsid w:val="00DC61C2"/>
    <w:rsid w:val="00E178D4"/>
    <w:rsid w:val="00E436AA"/>
    <w:rsid w:val="00E601C6"/>
    <w:rsid w:val="00EA4BE4"/>
    <w:rsid w:val="00EC4F76"/>
    <w:rsid w:val="00ED568C"/>
    <w:rsid w:val="00EE37CC"/>
    <w:rsid w:val="00EF26FF"/>
    <w:rsid w:val="00EF7C24"/>
    <w:rsid w:val="00F2305D"/>
    <w:rsid w:val="00F273CA"/>
    <w:rsid w:val="00F27DD2"/>
    <w:rsid w:val="00F5680F"/>
    <w:rsid w:val="00F81F2E"/>
    <w:rsid w:val="00F85F1C"/>
    <w:rsid w:val="00FC5AF6"/>
    <w:rsid w:val="00FF0524"/>
    <w:rsid w:val="00FF1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paragraph" w:styleId="a9">
    <w:name w:val="List Paragraph"/>
    <w:basedOn w:val="a"/>
    <w:uiPriority w:val="34"/>
    <w:qFormat/>
    <w:rsid w:val="00D61CC3"/>
    <w:pPr>
      <w:ind w:left="720"/>
      <w:contextualSpacing/>
    </w:pPr>
  </w:style>
  <w:style w:type="paragraph" w:styleId="aa">
    <w:name w:val="Body Text"/>
    <w:basedOn w:val="a"/>
    <w:link w:val="ab"/>
    <w:uiPriority w:val="99"/>
    <w:semiHidden/>
    <w:unhideWhenUsed/>
    <w:rsid w:val="008F62AC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F62AC"/>
  </w:style>
  <w:style w:type="paragraph" w:styleId="3">
    <w:name w:val="Body Text Indent 3"/>
    <w:basedOn w:val="a"/>
    <w:link w:val="30"/>
    <w:uiPriority w:val="99"/>
    <w:semiHidden/>
    <w:unhideWhenUsed/>
    <w:rsid w:val="008F62A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F62AC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86D3B-E942-426A-A1DE-223B15D1A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7440220</TotalTime>
  <Pages>5</Pages>
  <Words>1214</Words>
  <Characters>6925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132</cp:revision>
  <cp:lastPrinted>2016-02-23T16:58:00Z</cp:lastPrinted>
  <dcterms:created xsi:type="dcterms:W3CDTF">2016-01-22T11:38:00Z</dcterms:created>
  <dcterms:modified xsi:type="dcterms:W3CDTF">2016-02-24T10:40:00Z</dcterms:modified>
</cp:coreProperties>
</file>