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4EA" w:rsidRPr="003D069C" w:rsidRDefault="000C44EA" w:rsidP="003955EB">
      <w:pPr>
        <w:spacing w:after="0" w:line="240" w:lineRule="auto"/>
        <w:jc w:val="right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3D069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ab/>
      </w:r>
      <w:r w:rsidRPr="003D069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ab/>
        <w:t>Виступ депутата Л.В.</w:t>
      </w:r>
      <w:proofErr w:type="spellStart"/>
      <w:r w:rsidRPr="003D069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Бурман</w:t>
      </w:r>
      <w:proofErr w:type="spellEnd"/>
      <w:r w:rsidRPr="003D069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</w:p>
    <w:p w:rsidR="000C44EA" w:rsidRPr="003D069C" w:rsidRDefault="000C44EA" w:rsidP="003955EB">
      <w:pPr>
        <w:spacing w:after="0" w:line="240" w:lineRule="auto"/>
        <w:jc w:val="right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3D069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(Фракція ПП «Об’єднання «САМОПОМІЧ») </w:t>
      </w:r>
    </w:p>
    <w:p w:rsidR="000C44EA" w:rsidRPr="003D069C" w:rsidRDefault="000C44EA" w:rsidP="003955EB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  <w:r w:rsidRPr="003D069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з питання «</w:t>
      </w:r>
      <w:r w:rsidRPr="003D069C">
        <w:rPr>
          <w:rFonts w:ascii="Times New Roman" w:hAnsi="Times New Roman"/>
          <w:b/>
          <w:i/>
          <w:sz w:val="28"/>
          <w:szCs w:val="28"/>
        </w:rPr>
        <w:t xml:space="preserve">Про затвердження Положення </w:t>
      </w:r>
    </w:p>
    <w:p w:rsidR="000C44EA" w:rsidRPr="003D069C" w:rsidRDefault="000C44EA" w:rsidP="003955EB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  <w:r w:rsidRPr="003D069C">
        <w:rPr>
          <w:rFonts w:ascii="Times New Roman" w:hAnsi="Times New Roman"/>
          <w:b/>
          <w:i/>
          <w:sz w:val="28"/>
          <w:szCs w:val="28"/>
        </w:rPr>
        <w:t xml:space="preserve">про Центр надання адміністративних послуг  </w:t>
      </w:r>
    </w:p>
    <w:p w:rsidR="000C44EA" w:rsidRPr="003D069C" w:rsidRDefault="000C44EA" w:rsidP="003955EB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  <w:r w:rsidRPr="003D069C">
        <w:rPr>
          <w:rFonts w:ascii="Times New Roman" w:hAnsi="Times New Roman"/>
          <w:b/>
          <w:i/>
          <w:sz w:val="28"/>
          <w:szCs w:val="28"/>
        </w:rPr>
        <w:t>«Муніципальний  центр послуг</w:t>
      </w:r>
      <w:r w:rsidRPr="003D069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Pr="003D069C">
        <w:rPr>
          <w:rFonts w:ascii="Times New Roman" w:hAnsi="Times New Roman"/>
          <w:b/>
          <w:i/>
          <w:sz w:val="28"/>
          <w:szCs w:val="28"/>
        </w:rPr>
        <w:t xml:space="preserve"> м. Кривого Рогу» </w:t>
      </w:r>
    </w:p>
    <w:p w:rsidR="00DF7D2A" w:rsidRPr="003D069C" w:rsidRDefault="000C44EA" w:rsidP="003955EB">
      <w:pPr>
        <w:spacing w:after="0" w:line="240" w:lineRule="auto"/>
        <w:jc w:val="right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3D069C">
        <w:rPr>
          <w:rFonts w:ascii="Times New Roman" w:hAnsi="Times New Roman"/>
          <w:b/>
          <w:i/>
          <w:sz w:val="28"/>
          <w:szCs w:val="28"/>
        </w:rPr>
        <w:t>та його територіальні підрозділи в новій редакції</w:t>
      </w:r>
      <w:r w:rsidRPr="003D069C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»</w:t>
      </w:r>
    </w:p>
    <w:p w:rsidR="008C55BB" w:rsidRPr="003D069C" w:rsidRDefault="008C55BB" w:rsidP="003955E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8C55BB" w:rsidRPr="003D069C" w:rsidRDefault="008C55BB" w:rsidP="003955E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D069C">
        <w:rPr>
          <w:sz w:val="28"/>
          <w:szCs w:val="28"/>
          <w:lang w:val="uk-UA"/>
        </w:rPr>
        <w:t>За результатами аналізу проекту рішення варто констатувати таке.</w:t>
      </w:r>
    </w:p>
    <w:p w:rsidR="007A6E3F" w:rsidRPr="003D069C" w:rsidRDefault="00B801D0" w:rsidP="003955EB">
      <w:pPr>
        <w:pStyle w:val="a5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3D069C">
        <w:rPr>
          <w:sz w:val="28"/>
          <w:szCs w:val="28"/>
          <w:lang w:val="uk-UA"/>
        </w:rPr>
        <w:t>Розробники проекту декларують мету</w:t>
      </w:r>
      <w:r w:rsidR="008C55BB" w:rsidRPr="003D069C">
        <w:rPr>
          <w:sz w:val="28"/>
          <w:szCs w:val="28"/>
          <w:lang w:val="uk-UA"/>
        </w:rPr>
        <w:t xml:space="preserve"> організації ефективної роботи із забезпечення прав громадян під час отримання адміністративних послуг</w:t>
      </w:r>
      <w:r w:rsidRPr="003D069C">
        <w:rPr>
          <w:sz w:val="28"/>
          <w:szCs w:val="28"/>
          <w:lang w:val="uk-UA"/>
        </w:rPr>
        <w:t>, а також посилаються на</w:t>
      </w:r>
      <w:r w:rsidR="008C55BB" w:rsidRPr="003D069C">
        <w:rPr>
          <w:sz w:val="28"/>
          <w:szCs w:val="28"/>
          <w:lang w:val="uk-UA"/>
        </w:rPr>
        <w:t xml:space="preserve"> розширення завдань, обов’язків і функцій органів місцевого самоврядування у зв’язку з делегуванням повноважень з надання адміністративних послуг відповідно до  вимог Законів України</w:t>
      </w:r>
      <w:r w:rsidRPr="003D069C">
        <w:rPr>
          <w:sz w:val="28"/>
          <w:szCs w:val="28"/>
          <w:lang w:val="uk-UA"/>
        </w:rPr>
        <w:t xml:space="preserve">. Разом із тим, перелік основних завдань, що стоять перед Центром, </w:t>
      </w:r>
      <w:r w:rsidR="00BE2287" w:rsidRPr="003D069C">
        <w:rPr>
          <w:sz w:val="28"/>
          <w:szCs w:val="28"/>
          <w:lang w:val="uk-UA"/>
        </w:rPr>
        <w:t xml:space="preserve">порівняно </w:t>
      </w:r>
      <w:r w:rsidR="00D52EE1" w:rsidRPr="003D069C">
        <w:rPr>
          <w:sz w:val="28"/>
          <w:szCs w:val="28"/>
          <w:lang w:val="uk-UA"/>
        </w:rPr>
        <w:t>і</w:t>
      </w:r>
      <w:r w:rsidR="00BE2287" w:rsidRPr="003D069C">
        <w:rPr>
          <w:sz w:val="28"/>
          <w:szCs w:val="28"/>
          <w:lang w:val="uk-UA"/>
        </w:rPr>
        <w:t xml:space="preserve">з попередньою редакцією якісно не змінився. </w:t>
      </w:r>
    </w:p>
    <w:p w:rsidR="003D069C" w:rsidRDefault="007D16B8" w:rsidP="003955EB">
      <w:pPr>
        <w:pStyle w:val="a5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3D069C">
        <w:rPr>
          <w:sz w:val="28"/>
          <w:szCs w:val="28"/>
          <w:lang w:val="uk-UA"/>
        </w:rPr>
        <w:t>Рішення</w:t>
      </w:r>
      <w:r w:rsidR="007A6E3F" w:rsidRPr="003D069C">
        <w:rPr>
          <w:sz w:val="28"/>
          <w:szCs w:val="28"/>
          <w:lang w:val="uk-UA"/>
        </w:rPr>
        <w:t>м</w:t>
      </w:r>
      <w:r w:rsidR="003D7AEB" w:rsidRPr="003D069C">
        <w:rPr>
          <w:sz w:val="28"/>
          <w:szCs w:val="28"/>
          <w:lang w:val="uk-UA"/>
        </w:rPr>
        <w:t xml:space="preserve"> Криворізької міської ради від 25.03.2015 № 3469</w:t>
      </w:r>
      <w:r w:rsidR="00D52EE1" w:rsidRPr="003D069C">
        <w:rPr>
          <w:sz w:val="28"/>
          <w:szCs w:val="28"/>
          <w:lang w:val="uk-UA"/>
        </w:rPr>
        <w:t xml:space="preserve"> з-поміж іншого передбачало</w:t>
      </w:r>
      <w:r w:rsidR="007A6E3F" w:rsidRPr="003D069C">
        <w:rPr>
          <w:sz w:val="28"/>
          <w:szCs w:val="28"/>
          <w:lang w:val="uk-UA"/>
        </w:rPr>
        <w:t>ся</w:t>
      </w:r>
      <w:r w:rsidRPr="003D069C">
        <w:rPr>
          <w:sz w:val="28"/>
          <w:szCs w:val="28"/>
          <w:lang w:val="uk-UA"/>
        </w:rPr>
        <w:t xml:space="preserve"> проведення базового, повторного та періодичного відстеження результативності дії </w:t>
      </w:r>
      <w:r w:rsidR="007A6E3F" w:rsidRPr="003D069C">
        <w:rPr>
          <w:sz w:val="28"/>
          <w:szCs w:val="28"/>
          <w:lang w:val="uk-UA"/>
        </w:rPr>
        <w:t xml:space="preserve">цього </w:t>
      </w:r>
      <w:r w:rsidRPr="003D069C">
        <w:rPr>
          <w:sz w:val="28"/>
          <w:szCs w:val="28"/>
          <w:lang w:val="uk-UA"/>
        </w:rPr>
        <w:t xml:space="preserve">рішення через 6 місяців та через 1 рік </w:t>
      </w:r>
      <w:r w:rsidR="00D52EE1" w:rsidRPr="003D069C">
        <w:rPr>
          <w:sz w:val="28"/>
          <w:szCs w:val="28"/>
          <w:lang w:val="uk-UA"/>
        </w:rPr>
        <w:t xml:space="preserve">шляхом публікації звіту </w:t>
      </w:r>
      <w:r w:rsidRPr="003D069C">
        <w:rPr>
          <w:sz w:val="28"/>
          <w:szCs w:val="28"/>
          <w:lang w:val="uk-UA"/>
        </w:rPr>
        <w:t xml:space="preserve">на офіційному сайті. </w:t>
      </w:r>
    </w:p>
    <w:p w:rsidR="00AB3794" w:rsidRPr="003D069C" w:rsidRDefault="003D069C" w:rsidP="003D069C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D069C">
        <w:rPr>
          <w:b/>
          <w:sz w:val="28"/>
          <w:szCs w:val="28"/>
          <w:lang w:val="uk-UA"/>
        </w:rPr>
        <w:t>Питання</w:t>
      </w:r>
      <w:r>
        <w:rPr>
          <w:sz w:val="28"/>
          <w:szCs w:val="28"/>
          <w:lang w:val="uk-UA"/>
        </w:rPr>
        <w:t xml:space="preserve">: </w:t>
      </w:r>
      <w:r w:rsidR="007D16B8" w:rsidRPr="003D069C">
        <w:rPr>
          <w:sz w:val="28"/>
          <w:szCs w:val="28"/>
          <w:u w:val="single"/>
          <w:lang w:val="uk-UA"/>
        </w:rPr>
        <w:t xml:space="preserve">Чи </w:t>
      </w:r>
      <w:r>
        <w:rPr>
          <w:sz w:val="28"/>
          <w:szCs w:val="28"/>
          <w:u w:val="single"/>
          <w:lang w:val="uk-UA"/>
        </w:rPr>
        <w:t xml:space="preserve">відстежувалась результативність дії рішення де-факто, </w:t>
      </w:r>
      <w:r w:rsidR="00C805E0" w:rsidRPr="003D069C">
        <w:rPr>
          <w:sz w:val="28"/>
          <w:szCs w:val="28"/>
          <w:u w:val="single"/>
          <w:lang w:val="uk-UA"/>
        </w:rPr>
        <w:t>де</w:t>
      </w:r>
      <w:r w:rsidR="007D16B8" w:rsidRPr="003D069C">
        <w:rPr>
          <w:sz w:val="28"/>
          <w:szCs w:val="28"/>
          <w:u w:val="single"/>
          <w:lang w:val="uk-UA"/>
        </w:rPr>
        <w:t xml:space="preserve"> і яким чином можна ознайомитися</w:t>
      </w:r>
      <w:r>
        <w:rPr>
          <w:sz w:val="28"/>
          <w:szCs w:val="28"/>
          <w:u w:val="single"/>
          <w:lang w:val="uk-UA"/>
        </w:rPr>
        <w:t xml:space="preserve"> зі звітами з цього питання?</w:t>
      </w:r>
    </w:p>
    <w:p w:rsidR="007A6E3F" w:rsidRPr="003D069C" w:rsidRDefault="00C805E0" w:rsidP="003955EB">
      <w:pPr>
        <w:pStyle w:val="a5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3D069C">
        <w:rPr>
          <w:sz w:val="28"/>
          <w:szCs w:val="28"/>
          <w:lang w:val="uk-UA"/>
        </w:rPr>
        <w:t xml:space="preserve">При формулюванні </w:t>
      </w:r>
      <w:r w:rsidRPr="003D069C">
        <w:rPr>
          <w:sz w:val="28"/>
          <w:szCs w:val="28"/>
          <w:u w:val="single"/>
          <w:lang w:val="uk-UA"/>
        </w:rPr>
        <w:t>завдань</w:t>
      </w:r>
      <w:r w:rsidRPr="003D069C">
        <w:rPr>
          <w:sz w:val="28"/>
          <w:szCs w:val="28"/>
          <w:lang w:val="uk-UA"/>
        </w:rPr>
        <w:t xml:space="preserve"> </w:t>
      </w:r>
      <w:r w:rsidR="004F185D" w:rsidRPr="003D069C">
        <w:rPr>
          <w:sz w:val="28"/>
          <w:szCs w:val="28"/>
          <w:lang w:val="uk-UA"/>
        </w:rPr>
        <w:t xml:space="preserve">Центру </w:t>
      </w:r>
      <w:r w:rsidRPr="003D069C">
        <w:rPr>
          <w:sz w:val="28"/>
          <w:szCs w:val="28"/>
          <w:lang w:val="uk-UA"/>
        </w:rPr>
        <w:t xml:space="preserve">має місце декларативність намірів. </w:t>
      </w:r>
      <w:r w:rsidR="008A5F7D" w:rsidRPr="003D069C">
        <w:rPr>
          <w:sz w:val="28"/>
          <w:szCs w:val="28"/>
          <w:lang w:val="uk-UA"/>
        </w:rPr>
        <w:t>В</w:t>
      </w:r>
      <w:r w:rsidR="00AB3794" w:rsidRPr="003D069C">
        <w:rPr>
          <w:sz w:val="28"/>
          <w:szCs w:val="28"/>
          <w:lang w:val="uk-UA"/>
        </w:rPr>
        <w:t xml:space="preserve">арто було б </w:t>
      </w:r>
      <w:r w:rsidRPr="003D069C">
        <w:rPr>
          <w:sz w:val="28"/>
          <w:szCs w:val="28"/>
          <w:lang w:val="uk-UA"/>
        </w:rPr>
        <w:t xml:space="preserve">продемонструвати загальні принципи і підходи, за умови запровадження яких </w:t>
      </w:r>
      <w:r w:rsidR="00AB3794" w:rsidRPr="003D069C">
        <w:rPr>
          <w:sz w:val="28"/>
          <w:szCs w:val="28"/>
          <w:lang w:val="uk-UA"/>
        </w:rPr>
        <w:t xml:space="preserve">у кращий бік </w:t>
      </w:r>
      <w:r w:rsidRPr="003D069C">
        <w:rPr>
          <w:sz w:val="28"/>
          <w:szCs w:val="28"/>
          <w:lang w:val="uk-UA"/>
        </w:rPr>
        <w:t>зміниться кінцевий результат – якість надання послуг споживачеві.</w:t>
      </w:r>
      <w:r w:rsidR="00AB3794" w:rsidRPr="003D069C">
        <w:rPr>
          <w:sz w:val="28"/>
          <w:szCs w:val="28"/>
          <w:lang w:val="uk-UA"/>
        </w:rPr>
        <w:t xml:space="preserve"> Наприклад, </w:t>
      </w:r>
      <w:r w:rsidR="00D52EE1" w:rsidRPr="003D069C">
        <w:rPr>
          <w:sz w:val="28"/>
          <w:szCs w:val="28"/>
          <w:lang w:val="uk-UA"/>
        </w:rPr>
        <w:t xml:space="preserve">у </w:t>
      </w:r>
      <w:r w:rsidR="00AB3794" w:rsidRPr="003D069C">
        <w:rPr>
          <w:sz w:val="28"/>
          <w:szCs w:val="28"/>
          <w:lang w:val="uk-UA"/>
        </w:rPr>
        <w:t xml:space="preserve">п. 2.1.6 </w:t>
      </w:r>
      <w:r w:rsidR="00D52EE1" w:rsidRPr="003D069C">
        <w:rPr>
          <w:sz w:val="28"/>
          <w:szCs w:val="28"/>
          <w:lang w:val="uk-UA"/>
        </w:rPr>
        <w:t xml:space="preserve">йдеться про </w:t>
      </w:r>
      <w:r w:rsidR="00AB3794" w:rsidRPr="003D069C">
        <w:rPr>
          <w:sz w:val="28"/>
          <w:szCs w:val="28"/>
          <w:lang w:val="uk-UA"/>
        </w:rPr>
        <w:t>запобігання проявам корупційних загроз під час надання адміністративних, інших публічних послуг</w:t>
      </w:r>
      <w:r w:rsidR="008A5F7D" w:rsidRPr="003D069C">
        <w:rPr>
          <w:sz w:val="28"/>
          <w:szCs w:val="28"/>
          <w:lang w:val="uk-UA"/>
        </w:rPr>
        <w:t>. А</w:t>
      </w:r>
      <w:r w:rsidR="007A6E3F" w:rsidRPr="003D069C">
        <w:rPr>
          <w:sz w:val="28"/>
          <w:szCs w:val="28"/>
          <w:lang w:val="uk-UA"/>
        </w:rPr>
        <w:t>ле</w:t>
      </w:r>
      <w:r w:rsidR="008A5F7D" w:rsidRPr="003D069C">
        <w:rPr>
          <w:sz w:val="28"/>
          <w:szCs w:val="28"/>
          <w:lang w:val="uk-UA"/>
        </w:rPr>
        <w:t xml:space="preserve"> </w:t>
      </w:r>
      <w:r w:rsidR="007A6E3F" w:rsidRPr="003D069C">
        <w:rPr>
          <w:sz w:val="28"/>
          <w:szCs w:val="28"/>
          <w:lang w:val="uk-UA"/>
        </w:rPr>
        <w:t xml:space="preserve">ні принципи, ні </w:t>
      </w:r>
      <w:r w:rsidR="004F185D" w:rsidRPr="003D069C">
        <w:rPr>
          <w:sz w:val="28"/>
          <w:szCs w:val="28"/>
          <w:lang w:val="uk-UA"/>
        </w:rPr>
        <w:t xml:space="preserve">загальні </w:t>
      </w:r>
      <w:r w:rsidR="007A6E3F" w:rsidRPr="003D069C">
        <w:rPr>
          <w:sz w:val="28"/>
          <w:szCs w:val="28"/>
          <w:lang w:val="uk-UA"/>
        </w:rPr>
        <w:t>підходи</w:t>
      </w:r>
      <w:r w:rsidR="004F185D" w:rsidRPr="003D069C">
        <w:rPr>
          <w:sz w:val="28"/>
          <w:szCs w:val="28"/>
          <w:lang w:val="uk-UA"/>
        </w:rPr>
        <w:t xml:space="preserve"> реалізації цього завдання не деталізовані в жодному розділі Положення.</w:t>
      </w:r>
    </w:p>
    <w:p w:rsidR="00B35D75" w:rsidRPr="003D069C" w:rsidRDefault="00D617A1" w:rsidP="00B35D75">
      <w:pPr>
        <w:pStyle w:val="a5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3D069C">
        <w:rPr>
          <w:sz w:val="28"/>
          <w:szCs w:val="28"/>
          <w:lang w:val="uk-UA"/>
        </w:rPr>
        <w:t>По тексту Положення неодноразово в</w:t>
      </w:r>
      <w:r w:rsidR="00AB3794" w:rsidRPr="003D069C">
        <w:rPr>
          <w:sz w:val="28"/>
          <w:szCs w:val="28"/>
          <w:lang w:val="uk-UA"/>
        </w:rPr>
        <w:t>живається термін «</w:t>
      </w:r>
      <w:r w:rsidR="00AB3794" w:rsidRPr="003D069C">
        <w:rPr>
          <w:sz w:val="28"/>
          <w:szCs w:val="28"/>
          <w:u w:val="single"/>
          <w:lang w:val="uk-UA"/>
        </w:rPr>
        <w:t>належні</w:t>
      </w:r>
      <w:r w:rsidR="00AB3794" w:rsidRPr="003D069C">
        <w:rPr>
          <w:sz w:val="28"/>
          <w:szCs w:val="28"/>
          <w:lang w:val="uk-UA"/>
        </w:rPr>
        <w:t>» без конкретизації</w:t>
      </w:r>
      <w:r w:rsidR="00E12742" w:rsidRPr="003D069C">
        <w:rPr>
          <w:sz w:val="28"/>
          <w:szCs w:val="28"/>
          <w:lang w:val="uk-UA"/>
        </w:rPr>
        <w:t xml:space="preserve"> його</w:t>
      </w:r>
      <w:r w:rsidR="00AB3794" w:rsidRPr="003D069C">
        <w:rPr>
          <w:sz w:val="28"/>
          <w:szCs w:val="28"/>
          <w:lang w:val="uk-UA"/>
        </w:rPr>
        <w:t xml:space="preserve"> змісту</w:t>
      </w:r>
      <w:r w:rsidRPr="003D069C">
        <w:rPr>
          <w:sz w:val="28"/>
          <w:szCs w:val="28"/>
          <w:lang w:val="uk-UA"/>
        </w:rPr>
        <w:t>. Н</w:t>
      </w:r>
      <w:r w:rsidR="00AB3794" w:rsidRPr="003D069C">
        <w:rPr>
          <w:sz w:val="28"/>
          <w:szCs w:val="28"/>
          <w:lang w:val="uk-UA"/>
        </w:rPr>
        <w:t xml:space="preserve">априклад у п. 3.10.1 </w:t>
      </w:r>
      <w:r w:rsidRPr="003D069C">
        <w:rPr>
          <w:sz w:val="28"/>
          <w:szCs w:val="28"/>
          <w:lang w:val="uk-UA"/>
        </w:rPr>
        <w:t xml:space="preserve">йдеться про </w:t>
      </w:r>
      <w:r w:rsidR="00AB3794" w:rsidRPr="003D069C">
        <w:rPr>
          <w:sz w:val="28"/>
          <w:szCs w:val="28"/>
          <w:lang w:val="uk-UA"/>
        </w:rPr>
        <w:t xml:space="preserve">«належні умови для доступу осіб з обмеженими фізичними можливостями»; </w:t>
      </w:r>
      <w:r w:rsidRPr="003D069C">
        <w:rPr>
          <w:sz w:val="28"/>
          <w:szCs w:val="28"/>
          <w:lang w:val="uk-UA"/>
        </w:rPr>
        <w:t xml:space="preserve">у </w:t>
      </w:r>
      <w:r w:rsidR="00AB3794" w:rsidRPr="003D069C">
        <w:rPr>
          <w:sz w:val="28"/>
          <w:szCs w:val="28"/>
          <w:lang w:val="uk-UA"/>
        </w:rPr>
        <w:t>п. </w:t>
      </w:r>
      <w:r w:rsidR="00AB3794" w:rsidRPr="003D069C">
        <w:rPr>
          <w:sz w:val="28"/>
          <w:szCs w:val="28"/>
          <w:lang w:val="uk-UA" w:eastAsia="uk-UA"/>
        </w:rPr>
        <w:t xml:space="preserve">4.9.5 </w:t>
      </w:r>
      <w:r w:rsidRPr="003D069C">
        <w:rPr>
          <w:sz w:val="28"/>
          <w:szCs w:val="28"/>
          <w:lang w:val="uk-UA" w:eastAsia="uk-UA"/>
        </w:rPr>
        <w:t xml:space="preserve">– </w:t>
      </w:r>
      <w:r w:rsidR="00AB3794" w:rsidRPr="003D069C">
        <w:rPr>
          <w:sz w:val="28"/>
          <w:szCs w:val="28"/>
          <w:lang w:val="uk-UA" w:eastAsia="uk-UA"/>
        </w:rPr>
        <w:t>«сприяє створенню належних умов праці в Центрі»</w:t>
      </w:r>
      <w:r w:rsidRPr="003D069C">
        <w:rPr>
          <w:sz w:val="28"/>
          <w:szCs w:val="28"/>
          <w:lang w:val="uk-UA" w:eastAsia="uk-UA"/>
        </w:rPr>
        <w:t xml:space="preserve">. </w:t>
      </w:r>
      <w:r w:rsidR="00E12742" w:rsidRPr="003D069C">
        <w:rPr>
          <w:sz w:val="28"/>
          <w:szCs w:val="28"/>
          <w:lang w:val="uk-UA" w:eastAsia="uk-UA"/>
        </w:rPr>
        <w:t xml:space="preserve">Це призводить до довільного тлумачення змісту терміну різними особами. Адже для одних працівників належні умови праці полягають, приміром, у наявності комп’ютера на робочому місці, для інших – кава-машини </w:t>
      </w:r>
      <w:r w:rsidR="00B35D75" w:rsidRPr="003D069C">
        <w:rPr>
          <w:sz w:val="28"/>
          <w:szCs w:val="28"/>
          <w:lang w:val="uk-UA" w:eastAsia="uk-UA"/>
        </w:rPr>
        <w:t>в приміщенні офісу і т.п.</w:t>
      </w:r>
      <w:r w:rsidR="00E12742" w:rsidRPr="003D069C">
        <w:rPr>
          <w:sz w:val="28"/>
          <w:szCs w:val="28"/>
          <w:lang w:val="uk-UA" w:eastAsia="uk-UA"/>
        </w:rPr>
        <w:t xml:space="preserve"> </w:t>
      </w:r>
    </w:p>
    <w:p w:rsidR="00B35D75" w:rsidRPr="003D069C" w:rsidRDefault="00B35D75" w:rsidP="007020CA">
      <w:pPr>
        <w:pStyle w:val="a5"/>
        <w:numPr>
          <w:ilvl w:val="0"/>
          <w:numId w:val="1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lang w:val="uk-UA"/>
        </w:rPr>
      </w:pPr>
      <w:r w:rsidRPr="003D069C">
        <w:rPr>
          <w:sz w:val="28"/>
          <w:szCs w:val="28"/>
          <w:lang w:val="uk-UA"/>
        </w:rPr>
        <w:t xml:space="preserve">У назві </w:t>
      </w:r>
      <w:r w:rsidRPr="003D069C">
        <w:rPr>
          <w:sz w:val="28"/>
          <w:szCs w:val="28"/>
          <w:lang w:val="uk-UA"/>
        </w:rPr>
        <w:t xml:space="preserve">проекту рішення </w:t>
      </w:r>
      <w:r w:rsidRPr="003D069C">
        <w:rPr>
          <w:sz w:val="28"/>
          <w:szCs w:val="28"/>
          <w:lang w:val="uk-UA"/>
        </w:rPr>
        <w:t xml:space="preserve">присутнє словосполучення «та його територіальні підрозділи», а в змісті Положення немає жодної згадки про територіальні підрозділи Центру. Вживається поняття </w:t>
      </w:r>
      <w:r w:rsidRPr="003D069C">
        <w:rPr>
          <w:sz w:val="28"/>
          <w:szCs w:val="28"/>
          <w:lang w:val="uk-UA" w:eastAsia="uk-UA"/>
        </w:rPr>
        <w:t>«</w:t>
      </w:r>
      <w:r w:rsidRPr="003D069C">
        <w:rPr>
          <w:sz w:val="28"/>
          <w:szCs w:val="28"/>
          <w:lang w:val="uk-UA"/>
        </w:rPr>
        <w:t>віддалені місця для роботи адміністраторів</w:t>
      </w:r>
      <w:r w:rsidR="007020CA" w:rsidRPr="003D069C">
        <w:rPr>
          <w:sz w:val="28"/>
          <w:szCs w:val="28"/>
          <w:lang w:val="uk-UA"/>
        </w:rPr>
        <w:t xml:space="preserve">». Тоді як </w:t>
      </w:r>
      <w:r w:rsidR="007020CA" w:rsidRPr="003D069C">
        <w:rPr>
          <w:color w:val="000000"/>
          <w:sz w:val="28"/>
          <w:szCs w:val="28"/>
          <w:shd w:val="clear" w:color="auto" w:fill="FFFFFF"/>
          <w:lang w:val="uk-UA"/>
        </w:rPr>
        <w:t>Закон України «Про адміністративні послуги» визначає: «</w:t>
      </w:r>
      <w:r w:rsidRPr="003D069C">
        <w:rPr>
          <w:color w:val="000000"/>
          <w:sz w:val="28"/>
          <w:szCs w:val="28"/>
          <w:shd w:val="clear" w:color="auto" w:fill="FFFFFF"/>
          <w:lang w:val="uk-UA"/>
        </w:rPr>
        <w:t xml:space="preserve">З метою забезпечення належної доступності адміністративних послуг можуть утворюватися </w:t>
      </w:r>
      <w:r w:rsidRPr="003D069C">
        <w:rPr>
          <w:color w:val="000000"/>
          <w:sz w:val="28"/>
          <w:szCs w:val="28"/>
          <w:u w:val="single"/>
          <w:shd w:val="clear" w:color="auto" w:fill="FFFFFF"/>
          <w:lang w:val="uk-UA"/>
        </w:rPr>
        <w:t>територіальні підрозділи центру</w:t>
      </w:r>
      <w:r w:rsidRPr="003D069C">
        <w:rPr>
          <w:color w:val="000000"/>
          <w:sz w:val="28"/>
          <w:szCs w:val="28"/>
          <w:shd w:val="clear" w:color="auto" w:fill="FFFFFF"/>
          <w:lang w:val="uk-UA"/>
        </w:rPr>
        <w:t xml:space="preserve"> надання адміністративних послуг </w:t>
      </w:r>
      <w:r w:rsidRPr="003D069C">
        <w:rPr>
          <w:b/>
          <w:color w:val="000000"/>
          <w:sz w:val="28"/>
          <w:szCs w:val="28"/>
          <w:u w:val="single"/>
          <w:shd w:val="clear" w:color="auto" w:fill="FFFFFF"/>
          <w:lang w:val="uk-UA"/>
        </w:rPr>
        <w:t>та</w:t>
      </w:r>
      <w:r w:rsidRPr="003D069C">
        <w:rPr>
          <w:color w:val="000000"/>
          <w:sz w:val="28"/>
          <w:szCs w:val="28"/>
          <w:shd w:val="clear" w:color="auto" w:fill="FFFFFF"/>
          <w:lang w:val="uk-UA"/>
        </w:rPr>
        <w:t xml:space="preserve"> віддалені місця для роботи адміністраторів такого центру</w:t>
      </w:r>
      <w:r w:rsidR="007020CA" w:rsidRPr="003D069C">
        <w:rPr>
          <w:color w:val="000000"/>
          <w:sz w:val="28"/>
          <w:szCs w:val="28"/>
          <w:shd w:val="clear" w:color="auto" w:fill="FFFFFF"/>
          <w:lang w:val="uk-UA"/>
        </w:rPr>
        <w:t>»</w:t>
      </w:r>
      <w:r w:rsidRPr="003D069C"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="007020CA" w:rsidRPr="003D069C">
        <w:rPr>
          <w:color w:val="000000"/>
          <w:sz w:val="28"/>
          <w:szCs w:val="28"/>
          <w:shd w:val="clear" w:color="auto" w:fill="FFFFFF"/>
          <w:lang w:val="uk-UA"/>
        </w:rPr>
        <w:t xml:space="preserve"> Тобто Закон не ототожнює поняття «територіальні підрозділи» та «віддалені місця роботи». </w:t>
      </w:r>
    </w:p>
    <w:p w:rsidR="007020CA" w:rsidRPr="003D069C" w:rsidRDefault="007020CA" w:rsidP="007020CA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3D069C">
        <w:rPr>
          <w:color w:val="000000"/>
          <w:sz w:val="28"/>
          <w:szCs w:val="28"/>
          <w:shd w:val="clear" w:color="auto" w:fill="FFFFFF"/>
          <w:lang w:val="uk-UA"/>
        </w:rPr>
        <w:t xml:space="preserve">Про можливість утворення територіальних підрозділів Центру йдеться і в п. 18 </w:t>
      </w:r>
      <w:r w:rsidRPr="003D069C">
        <w:rPr>
          <w:color w:val="000000"/>
          <w:sz w:val="28"/>
          <w:szCs w:val="28"/>
          <w:shd w:val="clear" w:color="auto" w:fill="FFFFFF"/>
          <w:lang w:val="uk-UA"/>
        </w:rPr>
        <w:t>Примірного Положення про центр надання адміністративних послуг (затверджений Постановою КМУ від 20 лютого 2013 року № 118)</w:t>
      </w:r>
      <w:r w:rsidRPr="003D069C">
        <w:rPr>
          <w:color w:val="000000"/>
          <w:sz w:val="28"/>
          <w:szCs w:val="28"/>
          <w:shd w:val="clear" w:color="auto" w:fill="FFFFFF"/>
          <w:lang w:val="uk-UA"/>
        </w:rPr>
        <w:t xml:space="preserve">. </w:t>
      </w:r>
    </w:p>
    <w:p w:rsidR="003D069C" w:rsidRDefault="007020CA" w:rsidP="003D069C">
      <w:pPr>
        <w:pStyle w:val="a6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709"/>
        <w:jc w:val="both"/>
        <w:rPr>
          <w:rStyle w:val="a7"/>
          <w:rFonts w:ascii="Times New Roman" w:hAnsi="Times New Roman"/>
          <w:color w:val="auto"/>
          <w:sz w:val="28"/>
          <w:szCs w:val="28"/>
          <w:u w:val="none"/>
          <w:lang w:val="uk-UA"/>
        </w:rPr>
      </w:pPr>
      <w:r w:rsidRPr="003D069C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П. 1.5 деклару</w:t>
      </w:r>
      <w:r w:rsidR="003D069C" w:rsidRPr="003D069C">
        <w:rPr>
          <w:rFonts w:ascii="Times New Roman" w:eastAsia="Times New Roman" w:hAnsi="Times New Roman"/>
          <w:sz w:val="28"/>
          <w:szCs w:val="28"/>
          <w:lang w:val="uk-UA" w:eastAsia="ru-RU"/>
        </w:rPr>
        <w:t>є,</w:t>
      </w:r>
      <w:r w:rsidRPr="003D069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що саме це Положення </w:t>
      </w:r>
      <w:r w:rsidRPr="003D069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3D069C">
        <w:rPr>
          <w:rFonts w:ascii="Times New Roman" w:eastAsia="Times New Roman" w:hAnsi="Times New Roman"/>
          <w:sz w:val="28"/>
          <w:szCs w:val="28"/>
          <w:lang w:val="uk-UA" w:eastAsia="ru-RU"/>
        </w:rPr>
        <w:t>«</w:t>
      </w:r>
      <w:r w:rsidRPr="003D069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встановлює правові засади діяльності, визначає </w:t>
      </w:r>
      <w:r w:rsidRPr="003D069C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структу</w:t>
      </w:r>
      <w:r w:rsidRPr="003D069C">
        <w:rPr>
          <w:rFonts w:ascii="Times New Roman" w:eastAsia="Times New Roman" w:hAnsi="Times New Roman"/>
          <w:sz w:val="28"/>
          <w:szCs w:val="28"/>
          <w:u w:val="single"/>
          <w:lang w:val="uk-UA" w:eastAsia="ru-RU"/>
        </w:rPr>
        <w:t>ру</w:t>
      </w:r>
      <w:r w:rsidRPr="003D069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компетенцію Центру</w:t>
      </w:r>
      <w:r w:rsidRPr="003D069C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Pr="003D069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Pr="003D069C">
        <w:rPr>
          <w:rFonts w:ascii="Times New Roman" w:eastAsia="Times New Roman" w:hAnsi="Times New Roman"/>
          <w:sz w:val="28"/>
          <w:szCs w:val="28"/>
          <w:lang w:val="uk-UA" w:eastAsia="ru-RU"/>
        </w:rPr>
        <w:t>Однак с</w:t>
      </w:r>
      <w:r w:rsidRPr="003D069C">
        <w:rPr>
          <w:rFonts w:ascii="Times New Roman" w:eastAsia="Times New Roman" w:hAnsi="Times New Roman"/>
          <w:sz w:val="28"/>
          <w:szCs w:val="28"/>
          <w:lang w:val="uk-UA" w:eastAsia="ru-RU"/>
        </w:rPr>
        <w:t>труктура</w:t>
      </w:r>
      <w:r w:rsidR="003D069C" w:rsidRPr="003D069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Центру в</w:t>
      </w:r>
      <w:r w:rsidRPr="003D069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проекті Положення</w:t>
      </w:r>
      <w:r w:rsidR="003D069C" w:rsidRPr="003D069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не прописана</w:t>
      </w:r>
      <w:r w:rsidRPr="003D069C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="003D069C">
        <w:rPr>
          <w:rFonts w:ascii="Times New Roman" w:hAnsi="Times New Roman"/>
          <w:sz w:val="28"/>
          <w:szCs w:val="28"/>
          <w:lang w:val="uk-UA"/>
        </w:rPr>
        <w:t>А розміщений на сайті виконкому міськради документ із назвою «</w:t>
      </w:r>
      <w:hyperlink r:id="rId8" w:history="1">
        <w:r w:rsidR="003D069C" w:rsidRPr="00B06EC1">
          <w:rPr>
            <w:rStyle w:val="a7"/>
            <w:rFonts w:ascii="Times New Roman" w:hAnsi="Times New Roman"/>
            <w:color w:val="auto"/>
            <w:sz w:val="28"/>
            <w:szCs w:val="28"/>
            <w:bdr w:val="none" w:sz="0" w:space="0" w:color="auto" w:frame="1"/>
            <w:lang w:val="uk-UA"/>
          </w:rPr>
          <w:t>Склад муніципального центру послуг м.Кривого Рогу</w:t>
        </w:r>
      </w:hyperlink>
      <w:r w:rsidR="003D069C" w:rsidRPr="00B06EC1">
        <w:rPr>
          <w:rFonts w:ascii="Times New Roman" w:hAnsi="Times New Roman"/>
          <w:sz w:val="28"/>
          <w:szCs w:val="28"/>
          <w:lang w:val="uk-UA"/>
        </w:rPr>
        <w:t>» (</w:t>
      </w:r>
      <w:hyperlink r:id="rId9" w:history="1">
        <w:r w:rsidR="003D069C" w:rsidRPr="00B06EC1">
          <w:rPr>
            <w:rStyle w:val="a7"/>
            <w:rFonts w:ascii="Times New Roman" w:hAnsi="Times New Roman"/>
            <w:color w:val="auto"/>
            <w:sz w:val="28"/>
            <w:szCs w:val="28"/>
            <w:lang w:val="uk-UA"/>
          </w:rPr>
          <w:t>http://kryvyirih.dp.ua/karta_saytu_pidrozdili_vikonkomu/viddil_dozvilno_pogodzhuvalnikh_protsedur_vikonkomu_miskradi/munitsipalniy_tsentr_poslug_m._krivogo_rogu</w:t>
        </w:r>
      </w:hyperlink>
      <w:r w:rsidR="003D069C">
        <w:rPr>
          <w:rStyle w:val="a7"/>
          <w:rFonts w:ascii="Times New Roman" w:hAnsi="Times New Roman"/>
          <w:sz w:val="28"/>
          <w:szCs w:val="28"/>
          <w:lang w:val="uk-UA"/>
        </w:rPr>
        <w:t xml:space="preserve">) </w:t>
      </w:r>
      <w:r w:rsidR="003D069C" w:rsidRPr="003D069C">
        <w:rPr>
          <w:rStyle w:val="a7"/>
          <w:rFonts w:ascii="Times New Roman" w:hAnsi="Times New Roman"/>
          <w:color w:val="auto"/>
          <w:sz w:val="28"/>
          <w:szCs w:val="28"/>
          <w:u w:val="none"/>
          <w:lang w:val="uk-UA"/>
        </w:rPr>
        <w:t xml:space="preserve">не є додатком до </w:t>
      </w:r>
      <w:r w:rsidR="003D069C">
        <w:rPr>
          <w:rStyle w:val="a7"/>
          <w:rFonts w:ascii="Times New Roman" w:hAnsi="Times New Roman"/>
          <w:color w:val="auto"/>
          <w:sz w:val="28"/>
          <w:szCs w:val="28"/>
          <w:u w:val="none"/>
          <w:lang w:val="uk-UA"/>
        </w:rPr>
        <w:t xml:space="preserve">цього Положення, а тому </w:t>
      </w:r>
      <w:r w:rsidR="00B06EC1">
        <w:rPr>
          <w:rStyle w:val="a7"/>
          <w:rFonts w:ascii="Times New Roman" w:hAnsi="Times New Roman"/>
          <w:color w:val="auto"/>
          <w:sz w:val="28"/>
          <w:szCs w:val="28"/>
          <w:u w:val="none"/>
          <w:lang w:val="uk-UA"/>
        </w:rPr>
        <w:t>радою</w:t>
      </w:r>
      <w:r w:rsidR="00B06EC1">
        <w:rPr>
          <w:rStyle w:val="a7"/>
          <w:rFonts w:ascii="Times New Roman" w:hAnsi="Times New Roman"/>
          <w:color w:val="auto"/>
          <w:sz w:val="28"/>
          <w:szCs w:val="28"/>
          <w:u w:val="none"/>
          <w:lang w:val="uk-UA"/>
        </w:rPr>
        <w:t xml:space="preserve"> </w:t>
      </w:r>
      <w:r w:rsidR="003D069C">
        <w:rPr>
          <w:rStyle w:val="a7"/>
          <w:rFonts w:ascii="Times New Roman" w:hAnsi="Times New Roman"/>
          <w:color w:val="auto"/>
          <w:sz w:val="28"/>
          <w:szCs w:val="28"/>
          <w:u w:val="none"/>
          <w:lang w:val="uk-UA"/>
        </w:rPr>
        <w:t xml:space="preserve">не затверджується. </w:t>
      </w:r>
    </w:p>
    <w:p w:rsidR="00B06EC1" w:rsidRDefault="00B06EC1" w:rsidP="00B06EC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Разом із тим, більшість наведених тут побажань можуть бути </w:t>
      </w:r>
      <w:r w:rsidR="006B5827">
        <w:rPr>
          <w:rFonts w:ascii="Times New Roman" w:hAnsi="Times New Roman"/>
          <w:sz w:val="28"/>
          <w:szCs w:val="28"/>
        </w:rPr>
        <w:t xml:space="preserve">враховані </w:t>
      </w:r>
      <w:r>
        <w:rPr>
          <w:rFonts w:ascii="Times New Roman" w:hAnsi="Times New Roman"/>
          <w:sz w:val="28"/>
          <w:szCs w:val="28"/>
        </w:rPr>
        <w:t xml:space="preserve">під час складання нової редакції Регламенту Центру. </w:t>
      </w:r>
    </w:p>
    <w:p w:rsidR="009454C7" w:rsidRDefault="009454C7" w:rsidP="00B06EC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54C7" w:rsidRPr="00B06EC1" w:rsidRDefault="009454C7" w:rsidP="00B06EC1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19.02.2016                                                            Л.В.Бурман</w:t>
      </w:r>
      <w:bookmarkStart w:id="0" w:name="_GoBack"/>
      <w:bookmarkEnd w:id="0"/>
    </w:p>
    <w:p w:rsidR="000D345B" w:rsidRPr="003D069C" w:rsidRDefault="000D345B" w:rsidP="003955E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0D345B" w:rsidRPr="003D069C" w:rsidSect="00771965">
      <w:headerReference w:type="default" r:id="rId10"/>
      <w:pgSz w:w="11906" w:h="16838"/>
      <w:pgMar w:top="709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855" w:rsidRDefault="004D4855">
      <w:pPr>
        <w:spacing w:after="0" w:line="240" w:lineRule="auto"/>
      </w:pPr>
      <w:r>
        <w:separator/>
      </w:r>
    </w:p>
  </w:endnote>
  <w:endnote w:type="continuationSeparator" w:id="0">
    <w:p w:rsidR="004D4855" w:rsidRDefault="004D4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thograph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855" w:rsidRDefault="004D4855">
      <w:pPr>
        <w:spacing w:after="0" w:line="240" w:lineRule="auto"/>
      </w:pPr>
      <w:r>
        <w:separator/>
      </w:r>
    </w:p>
  </w:footnote>
  <w:footnote w:type="continuationSeparator" w:id="0">
    <w:p w:rsidR="004D4855" w:rsidRDefault="004D4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608399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4A6D6B" w:rsidRPr="004A6D6B" w:rsidRDefault="001840BD">
        <w:pPr>
          <w:pStyle w:val="a3"/>
          <w:jc w:val="center"/>
          <w:rPr>
            <w:rFonts w:ascii="Times New Roman" w:hAnsi="Times New Roman"/>
            <w:sz w:val="24"/>
          </w:rPr>
        </w:pPr>
        <w:r w:rsidRPr="004A6D6B">
          <w:rPr>
            <w:rFonts w:ascii="Times New Roman" w:hAnsi="Times New Roman"/>
            <w:sz w:val="24"/>
          </w:rPr>
          <w:fldChar w:fldCharType="begin"/>
        </w:r>
        <w:r w:rsidRPr="004A6D6B">
          <w:rPr>
            <w:rFonts w:ascii="Times New Roman" w:hAnsi="Times New Roman"/>
            <w:sz w:val="24"/>
          </w:rPr>
          <w:instrText>PAGE   \* MERGEFORMAT</w:instrText>
        </w:r>
        <w:r w:rsidRPr="004A6D6B">
          <w:rPr>
            <w:rFonts w:ascii="Times New Roman" w:hAnsi="Times New Roman"/>
            <w:sz w:val="24"/>
          </w:rPr>
          <w:fldChar w:fldCharType="separate"/>
        </w:r>
        <w:r w:rsidR="009454C7" w:rsidRPr="009454C7">
          <w:rPr>
            <w:rFonts w:ascii="Times New Roman" w:hAnsi="Times New Roman"/>
            <w:noProof/>
            <w:sz w:val="24"/>
            <w:lang w:val="ru-RU"/>
          </w:rPr>
          <w:t>2</w:t>
        </w:r>
        <w:r w:rsidRPr="004A6D6B">
          <w:rPr>
            <w:rFonts w:ascii="Times New Roman" w:hAnsi="Times New Roman"/>
            <w:sz w:val="24"/>
          </w:rPr>
          <w:fldChar w:fldCharType="end"/>
        </w:r>
      </w:p>
    </w:sdtContent>
  </w:sdt>
  <w:p w:rsidR="004A6D6B" w:rsidRDefault="004D485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7E1563"/>
    <w:multiLevelType w:val="hybridMultilevel"/>
    <w:tmpl w:val="FAF4FA32"/>
    <w:lvl w:ilvl="0" w:tplc="73C83A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0635071"/>
    <w:multiLevelType w:val="hybridMultilevel"/>
    <w:tmpl w:val="41EEB3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D2A"/>
    <w:rsid w:val="00056D27"/>
    <w:rsid w:val="000C44EA"/>
    <w:rsid w:val="000D345B"/>
    <w:rsid w:val="000E449E"/>
    <w:rsid w:val="001840BD"/>
    <w:rsid w:val="002A1AF7"/>
    <w:rsid w:val="003450CD"/>
    <w:rsid w:val="003955EB"/>
    <w:rsid w:val="003D069C"/>
    <w:rsid w:val="003D7AEB"/>
    <w:rsid w:val="003F49EC"/>
    <w:rsid w:val="004D4855"/>
    <w:rsid w:val="004F185D"/>
    <w:rsid w:val="00546121"/>
    <w:rsid w:val="0069300C"/>
    <w:rsid w:val="006B5827"/>
    <w:rsid w:val="007020CA"/>
    <w:rsid w:val="007A6E3F"/>
    <w:rsid w:val="007D16B8"/>
    <w:rsid w:val="008A5F7D"/>
    <w:rsid w:val="008C55BB"/>
    <w:rsid w:val="00917EA5"/>
    <w:rsid w:val="009454C7"/>
    <w:rsid w:val="0094671A"/>
    <w:rsid w:val="00960CB0"/>
    <w:rsid w:val="00A57B18"/>
    <w:rsid w:val="00AB3794"/>
    <w:rsid w:val="00AE0D70"/>
    <w:rsid w:val="00B06EC1"/>
    <w:rsid w:val="00B35D75"/>
    <w:rsid w:val="00B4764F"/>
    <w:rsid w:val="00B801D0"/>
    <w:rsid w:val="00BB2C24"/>
    <w:rsid w:val="00BE2287"/>
    <w:rsid w:val="00C805E0"/>
    <w:rsid w:val="00D05433"/>
    <w:rsid w:val="00D52EE1"/>
    <w:rsid w:val="00D617A1"/>
    <w:rsid w:val="00DF7D2A"/>
    <w:rsid w:val="00E12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D2A"/>
    <w:rPr>
      <w:rFonts w:ascii="Calibri" w:eastAsia="Calibri" w:hAnsi="Calibri" w:cs="Times New Roman"/>
      <w:lang w:val="uk-UA"/>
    </w:rPr>
  </w:style>
  <w:style w:type="paragraph" w:styleId="2">
    <w:name w:val="heading 2"/>
    <w:basedOn w:val="a"/>
    <w:next w:val="a"/>
    <w:link w:val="20"/>
    <w:qFormat/>
    <w:rsid w:val="008C55BB"/>
    <w:pPr>
      <w:keepNext/>
      <w:spacing w:after="0" w:line="240" w:lineRule="auto"/>
      <w:jc w:val="center"/>
      <w:outlineLvl w:val="1"/>
    </w:pPr>
    <w:rPr>
      <w:rFonts w:ascii="Lithograph" w:eastAsia="Lithograph" w:hAnsi="Lithograph"/>
      <w:b/>
      <w:sz w:val="28"/>
      <w:szCs w:val="20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D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7D2A"/>
    <w:rPr>
      <w:rFonts w:ascii="Calibri" w:eastAsia="Calibri" w:hAnsi="Calibri" w:cs="Times New Roman"/>
      <w:lang w:val="uk-UA"/>
    </w:rPr>
  </w:style>
  <w:style w:type="paragraph" w:customStyle="1" w:styleId="StyleZakonu">
    <w:name w:val="StyleZakonu"/>
    <w:basedOn w:val="a"/>
    <w:link w:val="StyleZakonu0"/>
    <w:uiPriority w:val="99"/>
    <w:rsid w:val="00DF7D2A"/>
    <w:pPr>
      <w:spacing w:after="60" w:line="220" w:lineRule="exact"/>
      <w:ind w:firstLine="28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tyleZakonu0">
    <w:name w:val="StyleZakonu Знак"/>
    <w:basedOn w:val="a0"/>
    <w:link w:val="StyleZakonu"/>
    <w:uiPriority w:val="99"/>
    <w:locked/>
    <w:rsid w:val="00DF7D2A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Normal (Web)"/>
    <w:basedOn w:val="a"/>
    <w:uiPriority w:val="99"/>
    <w:unhideWhenUsed/>
    <w:rsid w:val="00DF7D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DF7D2A"/>
    <w:pPr>
      <w:ind w:left="720"/>
      <w:contextualSpacing/>
    </w:pPr>
    <w:rPr>
      <w:lang w:val="ru-RU"/>
    </w:rPr>
  </w:style>
  <w:style w:type="character" w:styleId="a7">
    <w:name w:val="Hyperlink"/>
    <w:basedOn w:val="a0"/>
    <w:uiPriority w:val="99"/>
    <w:unhideWhenUsed/>
    <w:rsid w:val="000E449E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8C55BB"/>
    <w:rPr>
      <w:rFonts w:ascii="Lithograph" w:eastAsia="Lithograph" w:hAnsi="Lithograph" w:cs="Times New Roman"/>
      <w:b/>
      <w:sz w:val="28"/>
      <w:szCs w:val="20"/>
      <w:lang w:val="uk-UA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D2A"/>
    <w:rPr>
      <w:rFonts w:ascii="Calibri" w:eastAsia="Calibri" w:hAnsi="Calibri" w:cs="Times New Roman"/>
      <w:lang w:val="uk-UA"/>
    </w:rPr>
  </w:style>
  <w:style w:type="paragraph" w:styleId="2">
    <w:name w:val="heading 2"/>
    <w:basedOn w:val="a"/>
    <w:next w:val="a"/>
    <w:link w:val="20"/>
    <w:qFormat/>
    <w:rsid w:val="008C55BB"/>
    <w:pPr>
      <w:keepNext/>
      <w:spacing w:after="0" w:line="240" w:lineRule="auto"/>
      <w:jc w:val="center"/>
      <w:outlineLvl w:val="1"/>
    </w:pPr>
    <w:rPr>
      <w:rFonts w:ascii="Lithograph" w:eastAsia="Lithograph" w:hAnsi="Lithograph"/>
      <w:b/>
      <w:sz w:val="28"/>
      <w:szCs w:val="20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D2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7D2A"/>
    <w:rPr>
      <w:rFonts w:ascii="Calibri" w:eastAsia="Calibri" w:hAnsi="Calibri" w:cs="Times New Roman"/>
      <w:lang w:val="uk-UA"/>
    </w:rPr>
  </w:style>
  <w:style w:type="paragraph" w:customStyle="1" w:styleId="StyleZakonu">
    <w:name w:val="StyleZakonu"/>
    <w:basedOn w:val="a"/>
    <w:link w:val="StyleZakonu0"/>
    <w:uiPriority w:val="99"/>
    <w:rsid w:val="00DF7D2A"/>
    <w:pPr>
      <w:spacing w:after="60" w:line="220" w:lineRule="exact"/>
      <w:ind w:firstLine="28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StyleZakonu0">
    <w:name w:val="StyleZakonu Знак"/>
    <w:basedOn w:val="a0"/>
    <w:link w:val="StyleZakonu"/>
    <w:uiPriority w:val="99"/>
    <w:locked/>
    <w:rsid w:val="00DF7D2A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5">
    <w:name w:val="Normal (Web)"/>
    <w:basedOn w:val="a"/>
    <w:uiPriority w:val="99"/>
    <w:unhideWhenUsed/>
    <w:rsid w:val="00DF7D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DF7D2A"/>
    <w:pPr>
      <w:ind w:left="720"/>
      <w:contextualSpacing/>
    </w:pPr>
    <w:rPr>
      <w:lang w:val="ru-RU"/>
    </w:rPr>
  </w:style>
  <w:style w:type="character" w:styleId="a7">
    <w:name w:val="Hyperlink"/>
    <w:basedOn w:val="a0"/>
    <w:uiPriority w:val="99"/>
    <w:unhideWhenUsed/>
    <w:rsid w:val="000E449E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8C55BB"/>
    <w:rPr>
      <w:rFonts w:ascii="Lithograph" w:eastAsia="Lithograph" w:hAnsi="Lithograph" w:cs="Times New Roman"/>
      <w:b/>
      <w:sz w:val="28"/>
      <w:szCs w:val="20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ryvyirih.dp.ua/ua/osxfile/name/171109753950986_s_27o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kryvyirih.dp.ua/karta_saytu_pidrozdili_vikonkomu/viddil_dozvilno_pogodzhuvalnikh_protsedur_vikonkomu_miskradi/munitsipalniy_tsentr_poslug_m._krivogo_rog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582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8</cp:revision>
  <dcterms:created xsi:type="dcterms:W3CDTF">2016-02-19T00:31:00Z</dcterms:created>
  <dcterms:modified xsi:type="dcterms:W3CDTF">2016-02-23T23:19:00Z</dcterms:modified>
</cp:coreProperties>
</file>