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8DA" w:rsidRPr="00E1770D" w:rsidRDefault="004958DA" w:rsidP="004958DA">
      <w:pPr>
        <w:pStyle w:val="10"/>
        <w:shd w:val="clear" w:color="auto" w:fill="auto"/>
        <w:spacing w:after="172"/>
        <w:rPr>
          <w:lang w:eastAsia="uk-UA" w:bidi="uk-UA"/>
        </w:rPr>
      </w:pPr>
      <w:r w:rsidRPr="00E1770D">
        <w:rPr>
          <w:lang w:eastAsia="uk-UA" w:bidi="uk-UA"/>
        </w:rPr>
        <w:t>КРИВОРІЗЬКА МІСЬКА РАДА</w:t>
      </w:r>
    </w:p>
    <w:p w:rsidR="004958DA" w:rsidRPr="00E1770D" w:rsidRDefault="004958DA" w:rsidP="004958DA">
      <w:pPr>
        <w:pStyle w:val="10"/>
        <w:shd w:val="clear" w:color="auto" w:fill="auto"/>
        <w:spacing w:after="172"/>
      </w:pPr>
      <w:r w:rsidRPr="00E1770D">
        <w:rPr>
          <w:lang w:eastAsia="uk-UA" w:bidi="uk-UA"/>
        </w:rPr>
        <w:t>VIII СКЛИКАННЯ</w:t>
      </w:r>
    </w:p>
    <w:p w:rsidR="004958DA" w:rsidRPr="00E1770D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E1770D">
        <w:rPr>
          <w:lang w:eastAsia="uk-UA" w:bidi="uk-UA"/>
        </w:rPr>
        <w:t>ПОСТІЙНА КОМІСІЯ З ПИТАНЬ ПЛАНУВАННЯ БЮДЖЕТУ,</w:t>
      </w:r>
    </w:p>
    <w:p w:rsidR="004958DA" w:rsidRPr="00E1770D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E1770D">
        <w:rPr>
          <w:lang w:eastAsia="uk-UA" w:bidi="uk-UA"/>
        </w:rPr>
        <w:t>ЕКОНОМІКИ ТА РЕГУЛЯТОРНОЇ ПОЛІТИКИ</w:t>
      </w:r>
    </w:p>
    <w:p w:rsidR="004958DA" w:rsidRPr="00E1770D" w:rsidRDefault="004958DA" w:rsidP="004958D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770D">
        <w:t>___________________________________________________________________________________</w:t>
      </w:r>
    </w:p>
    <w:p w:rsidR="004958DA" w:rsidRPr="00E1770D" w:rsidRDefault="004958DA" w:rsidP="004958DA">
      <w:pPr>
        <w:pStyle w:val="22"/>
        <w:shd w:val="clear" w:color="auto" w:fill="auto"/>
        <w:spacing w:before="0" w:after="49" w:line="280" w:lineRule="exact"/>
      </w:pPr>
      <w:bookmarkStart w:id="0" w:name="bookmark1"/>
      <w:r w:rsidRPr="00E1770D">
        <w:rPr>
          <w:lang w:eastAsia="uk-UA" w:bidi="uk-UA"/>
        </w:rPr>
        <w:t>Протокол №</w:t>
      </w:r>
      <w:bookmarkEnd w:id="0"/>
      <w:r w:rsidR="00C17755" w:rsidRPr="00E1770D">
        <w:rPr>
          <w:lang w:eastAsia="uk-UA" w:bidi="uk-UA"/>
        </w:rPr>
        <w:t>4</w:t>
      </w:r>
      <w:r w:rsidR="00E1770D" w:rsidRPr="00E1770D">
        <w:rPr>
          <w:lang w:eastAsia="uk-UA" w:bidi="uk-UA"/>
        </w:rPr>
        <w:t>2</w:t>
      </w:r>
    </w:p>
    <w:p w:rsidR="004958DA" w:rsidRPr="00E1770D" w:rsidRDefault="004958DA" w:rsidP="004958DA">
      <w:pPr>
        <w:pStyle w:val="30"/>
        <w:shd w:val="clear" w:color="auto" w:fill="auto"/>
        <w:spacing w:before="0" w:after="0" w:line="280" w:lineRule="exact"/>
      </w:pPr>
      <w:r w:rsidRPr="00E1770D">
        <w:rPr>
          <w:lang w:eastAsia="uk-UA" w:bidi="uk-UA"/>
        </w:rPr>
        <w:t xml:space="preserve">засідання постійної комісії від </w:t>
      </w:r>
      <w:r w:rsidR="00F67436" w:rsidRPr="00E1770D">
        <w:rPr>
          <w:lang w:eastAsia="uk-UA" w:bidi="uk-UA"/>
        </w:rPr>
        <w:t>2</w:t>
      </w:r>
      <w:r w:rsidR="00E1770D" w:rsidRPr="00E1770D">
        <w:rPr>
          <w:lang w:eastAsia="uk-UA" w:bidi="uk-UA"/>
        </w:rPr>
        <w:t>5</w:t>
      </w:r>
      <w:r w:rsidR="00A132F9" w:rsidRPr="00E1770D">
        <w:rPr>
          <w:lang w:eastAsia="uk-UA" w:bidi="uk-UA"/>
        </w:rPr>
        <w:t xml:space="preserve"> </w:t>
      </w:r>
      <w:r w:rsidR="00E1770D" w:rsidRPr="00E1770D">
        <w:rPr>
          <w:lang w:eastAsia="uk-UA" w:bidi="uk-UA"/>
        </w:rPr>
        <w:t xml:space="preserve">жовтня </w:t>
      </w:r>
      <w:r w:rsidRPr="00E1770D">
        <w:rPr>
          <w:lang w:eastAsia="uk-UA" w:bidi="uk-UA"/>
        </w:rPr>
        <w:t>202</w:t>
      </w:r>
      <w:r w:rsidR="00586BD8" w:rsidRPr="00E1770D">
        <w:rPr>
          <w:lang w:eastAsia="uk-UA" w:bidi="uk-UA"/>
        </w:rPr>
        <w:t>3</w:t>
      </w:r>
      <w:r w:rsidRPr="00E1770D">
        <w:rPr>
          <w:lang w:eastAsia="uk-UA" w:bidi="uk-UA"/>
        </w:rPr>
        <w:t xml:space="preserve"> року</w:t>
      </w:r>
    </w:p>
    <w:p w:rsidR="001B6745" w:rsidRPr="00965074" w:rsidRDefault="001B6745" w:rsidP="004958DA">
      <w:pPr>
        <w:pStyle w:val="20"/>
        <w:shd w:val="clear" w:color="auto" w:fill="auto"/>
        <w:spacing w:before="0" w:after="0"/>
        <w:rPr>
          <w:color w:val="FF0000"/>
        </w:rPr>
      </w:pPr>
    </w:p>
    <w:p w:rsidR="004958DA" w:rsidRPr="00E1770D" w:rsidRDefault="004958DA" w:rsidP="004958DA">
      <w:pPr>
        <w:pStyle w:val="22"/>
        <w:shd w:val="clear" w:color="auto" w:fill="auto"/>
        <w:spacing w:before="0" w:after="225" w:line="280" w:lineRule="exact"/>
        <w:jc w:val="both"/>
      </w:pPr>
      <w:bookmarkStart w:id="1" w:name="bookmark2"/>
      <w:r w:rsidRPr="00E1770D">
        <w:rPr>
          <w:lang w:eastAsia="uk-UA" w:bidi="uk-UA"/>
        </w:rPr>
        <w:t>Присутні:</w:t>
      </w:r>
      <w:bookmarkEnd w:id="1"/>
    </w:p>
    <w:p w:rsidR="004958DA" w:rsidRPr="004D5418" w:rsidRDefault="004958DA" w:rsidP="004958DA">
      <w:pPr>
        <w:pStyle w:val="20"/>
        <w:shd w:val="clear" w:color="auto" w:fill="auto"/>
        <w:spacing w:before="0" w:after="23" w:line="280" w:lineRule="exact"/>
        <w:jc w:val="both"/>
      </w:pPr>
      <w:r w:rsidRPr="004D5418">
        <w:rPr>
          <w:lang w:eastAsia="uk-UA" w:bidi="uk-UA"/>
        </w:rPr>
        <w:t>Заступник голови комісії: Малихіна Т. І.</w:t>
      </w:r>
    </w:p>
    <w:p w:rsidR="00EE6529" w:rsidRPr="008C02DA" w:rsidRDefault="004958DA" w:rsidP="00EE6529">
      <w:pPr>
        <w:pStyle w:val="20"/>
        <w:shd w:val="clear" w:color="auto" w:fill="auto"/>
        <w:spacing w:before="0" w:after="0" w:line="313" w:lineRule="exact"/>
        <w:jc w:val="both"/>
        <w:rPr>
          <w:lang w:eastAsia="uk-UA" w:bidi="uk-UA"/>
        </w:rPr>
      </w:pPr>
      <w:r w:rsidRPr="004D5418">
        <w:rPr>
          <w:lang w:eastAsia="uk-UA" w:bidi="uk-UA"/>
        </w:rPr>
        <w:t xml:space="preserve">Члени </w:t>
      </w:r>
      <w:r w:rsidRPr="008C02DA">
        <w:rPr>
          <w:lang w:eastAsia="uk-UA" w:bidi="uk-UA"/>
        </w:rPr>
        <w:t xml:space="preserve">комісії: </w:t>
      </w:r>
      <w:proofErr w:type="spellStart"/>
      <w:r w:rsidRPr="008C02DA">
        <w:rPr>
          <w:lang w:eastAsia="uk-UA" w:bidi="uk-UA"/>
        </w:rPr>
        <w:t>Тюріна</w:t>
      </w:r>
      <w:proofErr w:type="spellEnd"/>
      <w:r w:rsidRPr="008C02DA">
        <w:rPr>
          <w:lang w:eastAsia="uk-UA" w:bidi="uk-UA"/>
        </w:rPr>
        <w:t xml:space="preserve"> Т.О</w:t>
      </w:r>
      <w:r w:rsidRPr="008C02DA">
        <w:t>.</w:t>
      </w:r>
      <w:r w:rsidRPr="008C02DA">
        <w:rPr>
          <w:lang w:eastAsia="uk-UA" w:bidi="uk-UA"/>
        </w:rPr>
        <w:t xml:space="preserve">, </w:t>
      </w:r>
      <w:proofErr w:type="spellStart"/>
      <w:r w:rsidR="00586BD8" w:rsidRPr="008C02DA">
        <w:rPr>
          <w:lang w:eastAsia="uk-UA" w:bidi="uk-UA"/>
        </w:rPr>
        <w:t>Жеретовська</w:t>
      </w:r>
      <w:proofErr w:type="spellEnd"/>
      <w:r w:rsidR="00586BD8" w:rsidRPr="008C02DA">
        <w:rPr>
          <w:lang w:eastAsia="uk-UA" w:bidi="uk-UA"/>
        </w:rPr>
        <w:t xml:space="preserve"> І. Л., </w:t>
      </w:r>
      <w:proofErr w:type="spellStart"/>
      <w:r w:rsidRPr="008C02DA">
        <w:rPr>
          <w:lang w:eastAsia="uk-UA" w:bidi="uk-UA"/>
        </w:rPr>
        <w:t>Фастовець</w:t>
      </w:r>
      <w:proofErr w:type="spellEnd"/>
      <w:r w:rsidRPr="008C02DA">
        <w:rPr>
          <w:lang w:eastAsia="uk-UA" w:bidi="uk-UA"/>
        </w:rPr>
        <w:t xml:space="preserve"> О</w:t>
      </w:r>
      <w:r w:rsidRPr="008C02DA">
        <w:t>.</w:t>
      </w:r>
      <w:r w:rsidRPr="008C02DA">
        <w:rPr>
          <w:lang w:eastAsia="uk-UA" w:bidi="uk-UA"/>
        </w:rPr>
        <w:t>А.</w:t>
      </w:r>
      <w:r w:rsidR="00EE6529" w:rsidRPr="008C02DA">
        <w:rPr>
          <w:lang w:eastAsia="uk-UA" w:bidi="uk-UA"/>
        </w:rPr>
        <w:t xml:space="preserve">, </w:t>
      </w:r>
      <w:proofErr w:type="spellStart"/>
      <w:r w:rsidR="00EE6529" w:rsidRPr="008C02DA">
        <w:rPr>
          <w:lang w:eastAsia="uk-UA" w:bidi="uk-UA"/>
        </w:rPr>
        <w:t>Чулова</w:t>
      </w:r>
      <w:proofErr w:type="spellEnd"/>
      <w:r w:rsidR="00EE6529" w:rsidRPr="008C02DA">
        <w:rPr>
          <w:lang w:eastAsia="uk-UA" w:bidi="uk-UA"/>
        </w:rPr>
        <w:t xml:space="preserve"> Е. В.</w:t>
      </w:r>
    </w:p>
    <w:p w:rsidR="00582CB6" w:rsidRPr="00965074" w:rsidRDefault="00582CB6" w:rsidP="00EE6529">
      <w:pPr>
        <w:pStyle w:val="20"/>
        <w:shd w:val="clear" w:color="auto" w:fill="auto"/>
        <w:spacing w:before="0" w:after="0" w:line="313" w:lineRule="exact"/>
        <w:jc w:val="both"/>
        <w:rPr>
          <w:color w:val="FF0000"/>
          <w:lang w:eastAsia="uk-UA" w:bidi="uk-UA"/>
        </w:rPr>
      </w:pPr>
    </w:p>
    <w:p w:rsidR="00586BD8" w:rsidRPr="00E1770D" w:rsidRDefault="004958DA" w:rsidP="002B3ACC">
      <w:pPr>
        <w:pStyle w:val="20"/>
        <w:shd w:val="clear" w:color="auto" w:fill="auto"/>
        <w:spacing w:before="0" w:after="0" w:line="328" w:lineRule="exact"/>
        <w:ind w:firstLine="567"/>
        <w:jc w:val="both"/>
        <w:rPr>
          <w:rStyle w:val="23"/>
          <w:color w:val="auto"/>
        </w:rPr>
      </w:pPr>
      <w:r w:rsidRPr="004D5418">
        <w:rPr>
          <w:b/>
          <w:lang w:eastAsia="uk-UA" w:bidi="uk-UA"/>
        </w:rPr>
        <w:t>У</w:t>
      </w:r>
      <w:r w:rsidRPr="00E1770D">
        <w:rPr>
          <w:lang w:eastAsia="uk-UA" w:bidi="uk-UA"/>
        </w:rPr>
        <w:t xml:space="preserve"> </w:t>
      </w:r>
      <w:r w:rsidRPr="00E1770D">
        <w:rPr>
          <w:rStyle w:val="23"/>
          <w:color w:val="auto"/>
        </w:rPr>
        <w:t>засіданні взя</w:t>
      </w:r>
      <w:r w:rsidR="00407B1F" w:rsidRPr="00E1770D">
        <w:rPr>
          <w:rStyle w:val="23"/>
          <w:color w:val="auto"/>
        </w:rPr>
        <w:t>ли</w:t>
      </w:r>
      <w:r w:rsidRPr="00E1770D">
        <w:rPr>
          <w:rStyle w:val="23"/>
          <w:color w:val="auto"/>
        </w:rPr>
        <w:t xml:space="preserve"> участь: </w:t>
      </w:r>
    </w:p>
    <w:p w:rsidR="004958DA" w:rsidRPr="00E1770D" w:rsidRDefault="00E1770D" w:rsidP="00E1770D">
      <w:pPr>
        <w:pStyle w:val="af0"/>
        <w:snapToGrid w:val="0"/>
        <w:spacing w:before="60" w:after="60"/>
      </w:pPr>
      <w:r w:rsidRPr="00E1770D">
        <w:t>Діхтяр Ю.С</w:t>
      </w:r>
      <w:r w:rsidR="00F06F3D" w:rsidRPr="00E1770D">
        <w:t xml:space="preserve">., </w:t>
      </w:r>
      <w:r w:rsidRPr="00E1770D">
        <w:t xml:space="preserve">заступник начальника </w:t>
      </w:r>
      <w:r w:rsidR="00F06F3D" w:rsidRPr="00E1770D">
        <w:t xml:space="preserve"> </w:t>
      </w:r>
      <w:r>
        <w:rPr>
          <w:color w:val="000000"/>
          <w:szCs w:val="28"/>
          <w:lang w:val="uk-UA"/>
        </w:rPr>
        <w:t>в</w:t>
      </w:r>
      <w:r w:rsidRPr="00E1770D">
        <w:rPr>
          <w:color w:val="000000"/>
          <w:szCs w:val="28"/>
          <w:lang w:val="uk-UA"/>
        </w:rPr>
        <w:t>ідділ</w:t>
      </w:r>
      <w:r>
        <w:rPr>
          <w:color w:val="000000"/>
          <w:szCs w:val="28"/>
          <w:lang w:val="uk-UA"/>
        </w:rPr>
        <w:t>у</w:t>
      </w:r>
      <w:r w:rsidRPr="00E1770D">
        <w:rPr>
          <w:color w:val="000000"/>
          <w:szCs w:val="28"/>
          <w:lang w:val="uk-UA"/>
        </w:rPr>
        <w:t xml:space="preserve"> взаємодії з правоохоронними органами та оборонної роботи</w:t>
      </w:r>
      <w:r>
        <w:rPr>
          <w:color w:val="000000"/>
          <w:szCs w:val="28"/>
          <w:lang w:val="uk-UA"/>
        </w:rPr>
        <w:t xml:space="preserve"> апарату </w:t>
      </w:r>
      <w:r w:rsidR="00F06F3D" w:rsidRPr="00E1770D">
        <w:t>міської ради</w:t>
      </w:r>
      <w:r>
        <w:rPr>
          <w:lang w:val="uk-UA"/>
        </w:rPr>
        <w:t xml:space="preserve"> і виконкому</w:t>
      </w:r>
      <w:r w:rsidR="00F06F3D" w:rsidRPr="00E1770D">
        <w:t>.</w:t>
      </w:r>
    </w:p>
    <w:p w:rsidR="004958DA" w:rsidRPr="00965074" w:rsidRDefault="004958DA" w:rsidP="00740C10">
      <w:pPr>
        <w:pStyle w:val="20"/>
        <w:shd w:val="clear" w:color="auto" w:fill="auto"/>
        <w:spacing w:before="0" w:after="0"/>
        <w:ind w:firstLine="851"/>
        <w:jc w:val="left"/>
        <w:rPr>
          <w:color w:val="FF0000"/>
        </w:rPr>
      </w:pPr>
    </w:p>
    <w:p w:rsidR="00740C10" w:rsidRPr="00D84D59" w:rsidRDefault="004958DA" w:rsidP="002B3ACC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D84D59">
        <w:rPr>
          <w:rStyle w:val="23"/>
          <w:rFonts w:eastAsiaTheme="minorHAnsi"/>
          <w:color w:val="auto"/>
        </w:rPr>
        <w:t xml:space="preserve">Слухали: </w:t>
      </w:r>
      <w:proofErr w:type="spellStart"/>
      <w:r w:rsidRPr="00D84D59">
        <w:rPr>
          <w:rStyle w:val="23"/>
          <w:rFonts w:eastAsiaTheme="minorHAnsi"/>
          <w:color w:val="auto"/>
        </w:rPr>
        <w:t>Малихіну</w:t>
      </w:r>
      <w:proofErr w:type="spellEnd"/>
      <w:r w:rsidRPr="00D84D59">
        <w:rPr>
          <w:rStyle w:val="23"/>
          <w:rFonts w:eastAsiaTheme="minorHAnsi"/>
          <w:color w:val="auto"/>
        </w:rPr>
        <w:t xml:space="preserve"> Т.І., </w:t>
      </w:r>
      <w:r w:rsidRPr="00D84D59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заступника голови постійної комісії, яка оголосила про </w:t>
      </w:r>
      <w:proofErr w:type="spellStart"/>
      <w:r w:rsidRPr="00D84D59">
        <w:rPr>
          <w:rFonts w:ascii="Times New Roman" w:hAnsi="Times New Roman" w:cs="Times New Roman"/>
          <w:sz w:val="28"/>
          <w:szCs w:val="28"/>
          <w:lang w:eastAsia="uk-UA" w:bidi="uk-UA"/>
        </w:rPr>
        <w:t>повноважність</w:t>
      </w:r>
      <w:proofErr w:type="spellEnd"/>
      <w:r w:rsidRPr="00D84D59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засідання (із 5 членів </w:t>
      </w:r>
      <w:r w:rsidRPr="008C02DA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комісії - присутні </w:t>
      </w:r>
      <w:r w:rsidR="00A472B3" w:rsidRPr="008C02DA">
        <w:rPr>
          <w:rFonts w:ascii="Times New Roman" w:hAnsi="Times New Roman" w:cs="Times New Roman"/>
          <w:sz w:val="28"/>
          <w:szCs w:val="28"/>
          <w:lang w:eastAsia="uk-UA" w:bidi="uk-UA"/>
        </w:rPr>
        <w:t>5</w:t>
      </w:r>
      <w:r w:rsidRPr="008C02DA">
        <w:rPr>
          <w:rFonts w:ascii="Times New Roman" w:hAnsi="Times New Roman" w:cs="Times New Roman"/>
          <w:sz w:val="28"/>
          <w:szCs w:val="28"/>
          <w:lang w:eastAsia="uk-UA" w:bidi="uk-UA"/>
        </w:rPr>
        <w:t>).</w:t>
      </w:r>
      <w:r w:rsidRPr="008C02DA">
        <w:rPr>
          <w:lang w:eastAsia="uk-UA" w:bidi="uk-UA"/>
        </w:rPr>
        <w:t xml:space="preserve"> </w:t>
      </w:r>
      <w:bookmarkStart w:id="2" w:name="bookmark3"/>
      <w:r w:rsidR="00740C10" w:rsidRPr="00D84D59">
        <w:rPr>
          <w:rFonts w:ascii="Times New Roman" w:eastAsia="Calibri" w:hAnsi="Times New Roman"/>
          <w:sz w:val="28"/>
          <w:szCs w:val="28"/>
        </w:rPr>
        <w:t xml:space="preserve">Ознайомила з </w:t>
      </w:r>
      <w:r w:rsidR="00577474" w:rsidRPr="00D84D59">
        <w:rPr>
          <w:rFonts w:ascii="Times New Roman" w:eastAsia="Calibri" w:hAnsi="Times New Roman"/>
          <w:sz w:val="28"/>
          <w:szCs w:val="28"/>
        </w:rPr>
        <w:t>порядком денним</w:t>
      </w:r>
      <w:r w:rsidR="00740C10" w:rsidRPr="00D84D59">
        <w:rPr>
          <w:rFonts w:ascii="Times New Roman" w:eastAsia="Calibri" w:hAnsi="Times New Roman"/>
          <w:sz w:val="28"/>
          <w:szCs w:val="28"/>
        </w:rPr>
        <w:t xml:space="preserve"> засідання постійної комісії та запропонувала  </w:t>
      </w:r>
      <w:r w:rsidR="00577474" w:rsidRPr="00D84D59">
        <w:rPr>
          <w:rFonts w:ascii="Times New Roman" w:eastAsia="Calibri" w:hAnsi="Times New Roman"/>
          <w:sz w:val="28"/>
          <w:szCs w:val="28"/>
        </w:rPr>
        <w:t>його</w:t>
      </w:r>
      <w:r w:rsidR="00740C10" w:rsidRPr="00D84D59">
        <w:rPr>
          <w:rFonts w:ascii="Times New Roman" w:eastAsia="Calibri" w:hAnsi="Times New Roman"/>
          <w:sz w:val="28"/>
          <w:szCs w:val="28"/>
        </w:rPr>
        <w:t xml:space="preserve"> затвердити:</w:t>
      </w:r>
    </w:p>
    <w:p w:rsidR="005E6C15" w:rsidRPr="00965074" w:rsidRDefault="005E6C15" w:rsidP="00740C10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bookmarkEnd w:id="2"/>
    <w:p w:rsidR="002B3ACC" w:rsidRPr="00D84D59" w:rsidRDefault="00577474" w:rsidP="002B3ACC">
      <w:pPr>
        <w:pStyle w:val="20"/>
        <w:shd w:val="clear" w:color="auto" w:fill="auto"/>
        <w:spacing w:before="0" w:after="332" w:line="320" w:lineRule="exact"/>
        <w:ind w:firstLine="620"/>
        <w:rPr>
          <w:b/>
        </w:rPr>
      </w:pPr>
      <w:r w:rsidRPr="00D84D59">
        <w:rPr>
          <w:b/>
          <w:lang w:eastAsia="uk-UA" w:bidi="uk-UA"/>
        </w:rPr>
        <w:t>ПОРЯДОК ДЕННИЙ</w:t>
      </w:r>
    </w:p>
    <w:p w:rsidR="000E6FB8" w:rsidRPr="000E6FB8" w:rsidRDefault="000E6FB8" w:rsidP="000E6FB8">
      <w:pPr>
        <w:pStyle w:val="a9"/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rFonts w:eastAsia="Calibri"/>
          <w:szCs w:val="28"/>
        </w:rPr>
      </w:pPr>
      <w:r w:rsidRPr="000E6FB8">
        <w:rPr>
          <w:rFonts w:eastAsia="Calibri"/>
          <w:szCs w:val="28"/>
        </w:rPr>
        <w:t xml:space="preserve">Про підготовку проєкту нового регуляторного </w:t>
      </w:r>
      <w:proofErr w:type="spellStart"/>
      <w:r w:rsidRPr="000E6FB8">
        <w:rPr>
          <w:rFonts w:eastAsia="Calibri"/>
          <w:szCs w:val="28"/>
        </w:rPr>
        <w:t>акта</w:t>
      </w:r>
      <w:proofErr w:type="spellEnd"/>
      <w:r w:rsidRPr="000E6FB8">
        <w:rPr>
          <w:rFonts w:eastAsia="Calibri"/>
          <w:szCs w:val="28"/>
        </w:rPr>
        <w:t xml:space="preserve"> - рішення міської ради «Про затвердження Правил додержання тиші в громадських місцях на території міста Кривого Рогу» та аналізу його регуляторного впливу відповідно до вимог чинного законодавства України.</w:t>
      </w:r>
    </w:p>
    <w:p w:rsidR="00D84D59" w:rsidRPr="00D84D59" w:rsidRDefault="00D84D59" w:rsidP="00D84D59">
      <w:pPr>
        <w:pStyle w:val="a9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szCs w:val="28"/>
        </w:rPr>
      </w:pPr>
      <w:r>
        <w:rPr>
          <w:szCs w:val="28"/>
        </w:rPr>
        <w:t>Про депутатське звернення.</w:t>
      </w:r>
    </w:p>
    <w:p w:rsidR="00E13887" w:rsidRPr="000E6FB8" w:rsidRDefault="00E13887" w:rsidP="0078751D">
      <w:pPr>
        <w:pStyle w:val="210"/>
        <w:tabs>
          <w:tab w:val="left" w:pos="709"/>
          <w:tab w:val="left" w:pos="993"/>
        </w:tabs>
        <w:jc w:val="both"/>
        <w:rPr>
          <w:i w:val="0"/>
          <w:color w:val="FF0000"/>
          <w:sz w:val="20"/>
        </w:rPr>
      </w:pPr>
    </w:p>
    <w:p w:rsidR="004958DA" w:rsidRDefault="004958DA" w:rsidP="000E6FB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D84D59">
        <w:rPr>
          <w:rFonts w:ascii="Times New Roman" w:hAnsi="Times New Roman" w:cs="Times New Roman"/>
          <w:b/>
          <w:sz w:val="28"/>
          <w:szCs w:val="28"/>
          <w:lang w:eastAsia="uk-UA" w:bidi="uk-UA"/>
        </w:rPr>
        <w:t>ГОЛОСУВАЛИ:</w:t>
      </w:r>
      <w:r w:rsidRPr="00D84D59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Pr="000E6FB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«за» - </w:t>
      </w:r>
      <w:r w:rsidR="00992CD4" w:rsidRPr="000E6FB8">
        <w:rPr>
          <w:rFonts w:ascii="Times New Roman" w:hAnsi="Times New Roman" w:cs="Times New Roman"/>
          <w:sz w:val="28"/>
          <w:szCs w:val="28"/>
          <w:lang w:eastAsia="uk-UA" w:bidi="uk-UA"/>
        </w:rPr>
        <w:t>5</w:t>
      </w:r>
      <w:r w:rsidR="00740C10" w:rsidRPr="000E6FB8">
        <w:rPr>
          <w:rFonts w:ascii="Times New Roman" w:hAnsi="Times New Roman" w:cs="Times New Roman"/>
          <w:color w:val="FF0000"/>
          <w:sz w:val="28"/>
          <w:szCs w:val="28"/>
          <w:lang w:eastAsia="uk-UA" w:bidi="uk-UA"/>
        </w:rPr>
        <w:t xml:space="preserve"> </w:t>
      </w:r>
      <w:r w:rsidR="00740C10" w:rsidRPr="000E6FB8">
        <w:rPr>
          <w:rFonts w:ascii="Times New Roman" w:hAnsi="Times New Roman" w:cs="Times New Roman"/>
          <w:sz w:val="28"/>
          <w:szCs w:val="28"/>
          <w:lang w:eastAsia="uk-UA" w:bidi="uk-UA"/>
        </w:rPr>
        <w:t>(</w:t>
      </w:r>
      <w:r w:rsidRPr="000E6FB8">
        <w:rPr>
          <w:rFonts w:ascii="Times New Roman" w:hAnsi="Times New Roman" w:cs="Times New Roman"/>
          <w:sz w:val="28"/>
          <w:szCs w:val="28"/>
          <w:lang w:eastAsia="uk-UA" w:bidi="uk-UA"/>
        </w:rPr>
        <w:t>одноголосно</w:t>
      </w:r>
      <w:r w:rsidR="00740C10" w:rsidRPr="000E6FB8">
        <w:rPr>
          <w:rFonts w:ascii="Times New Roman" w:hAnsi="Times New Roman" w:cs="Times New Roman"/>
          <w:sz w:val="28"/>
          <w:szCs w:val="28"/>
          <w:lang w:eastAsia="uk-UA" w:bidi="uk-UA"/>
        </w:rPr>
        <w:t>)</w:t>
      </w:r>
      <w:r w:rsidRPr="000E6FB8">
        <w:rPr>
          <w:rFonts w:ascii="Times New Roman" w:hAnsi="Times New Roman" w:cs="Times New Roman"/>
          <w:sz w:val="28"/>
          <w:szCs w:val="28"/>
          <w:lang w:eastAsia="uk-UA" w:bidi="uk-UA"/>
        </w:rPr>
        <w:t>.</w:t>
      </w:r>
    </w:p>
    <w:p w:rsidR="000E6FB8" w:rsidRPr="000E6FB8" w:rsidRDefault="000E6FB8" w:rsidP="000E6FB8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16"/>
          <w:szCs w:val="16"/>
          <w:lang w:eastAsia="uk-UA" w:bidi="uk-UA"/>
        </w:rPr>
      </w:pPr>
    </w:p>
    <w:p w:rsidR="004958DA" w:rsidRDefault="004958DA" w:rsidP="000E6FB8">
      <w:pPr>
        <w:pStyle w:val="20"/>
        <w:shd w:val="clear" w:color="auto" w:fill="auto"/>
        <w:spacing w:before="0" w:after="0" w:line="280" w:lineRule="exact"/>
        <w:ind w:firstLine="567"/>
        <w:jc w:val="both"/>
        <w:rPr>
          <w:lang w:eastAsia="uk-UA" w:bidi="uk-UA"/>
        </w:rPr>
      </w:pPr>
      <w:r w:rsidRPr="00D84D59">
        <w:rPr>
          <w:rStyle w:val="23"/>
          <w:color w:val="auto"/>
        </w:rPr>
        <w:t xml:space="preserve">УХВАЛИЛИ: </w:t>
      </w:r>
      <w:r w:rsidRPr="00D84D59">
        <w:rPr>
          <w:lang w:eastAsia="uk-UA" w:bidi="uk-UA"/>
        </w:rPr>
        <w:t xml:space="preserve">підтримати </w:t>
      </w:r>
      <w:r w:rsidR="00D94207" w:rsidRPr="00D84D59">
        <w:rPr>
          <w:lang w:eastAsia="uk-UA" w:bidi="uk-UA"/>
        </w:rPr>
        <w:t>порядок денний</w:t>
      </w:r>
      <w:r w:rsidRPr="00D84D59">
        <w:rPr>
          <w:lang w:eastAsia="uk-UA" w:bidi="uk-UA"/>
        </w:rPr>
        <w:t xml:space="preserve"> засідання постійної комісії.</w:t>
      </w:r>
    </w:p>
    <w:p w:rsidR="000E6FB8" w:rsidRDefault="000E6FB8" w:rsidP="000E6FB8">
      <w:pPr>
        <w:pStyle w:val="20"/>
        <w:shd w:val="clear" w:color="auto" w:fill="auto"/>
        <w:spacing w:before="0" w:after="0" w:line="280" w:lineRule="exact"/>
        <w:ind w:firstLine="567"/>
        <w:jc w:val="both"/>
        <w:rPr>
          <w:lang w:eastAsia="uk-UA" w:bidi="uk-UA"/>
        </w:rPr>
      </w:pPr>
    </w:p>
    <w:p w:rsidR="000E6FB8" w:rsidRPr="00D84D59" w:rsidRDefault="000E6FB8" w:rsidP="000E6FB8">
      <w:pPr>
        <w:pStyle w:val="20"/>
        <w:shd w:val="clear" w:color="auto" w:fill="auto"/>
        <w:spacing w:before="0" w:after="0" w:line="280" w:lineRule="exact"/>
        <w:ind w:firstLine="567"/>
        <w:jc w:val="both"/>
        <w:rPr>
          <w:lang w:eastAsia="uk-UA" w:bidi="uk-UA"/>
        </w:rPr>
      </w:pPr>
    </w:p>
    <w:p w:rsidR="000E6FB8" w:rsidRPr="000E6FB8" w:rsidRDefault="004958DA" w:rsidP="000E6FB8">
      <w:pPr>
        <w:pStyle w:val="a9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rFonts w:eastAsia="Calibri"/>
          <w:szCs w:val="28"/>
        </w:rPr>
      </w:pPr>
      <w:r w:rsidRPr="000E6FB8">
        <w:rPr>
          <w:rStyle w:val="23"/>
          <w:rFonts w:eastAsiaTheme="minorHAnsi"/>
          <w:color w:val="auto"/>
          <w:u w:val="single"/>
        </w:rPr>
        <w:t>СЛУХАЛИ:</w:t>
      </w:r>
      <w:r w:rsidRPr="000E6FB8">
        <w:rPr>
          <w:rStyle w:val="23"/>
          <w:rFonts w:eastAsiaTheme="minorHAnsi"/>
          <w:color w:val="auto"/>
        </w:rPr>
        <w:t xml:space="preserve"> </w:t>
      </w:r>
      <w:r w:rsidR="00F67436" w:rsidRPr="000E6FB8">
        <w:rPr>
          <w:rStyle w:val="23"/>
          <w:rFonts w:eastAsiaTheme="minorHAnsi"/>
          <w:color w:val="auto"/>
        </w:rPr>
        <w:t xml:space="preserve"> </w:t>
      </w:r>
      <w:proofErr w:type="spellStart"/>
      <w:r w:rsidR="00D84D59" w:rsidRPr="000E6FB8">
        <w:rPr>
          <w:rStyle w:val="23"/>
          <w:rFonts w:eastAsiaTheme="minorHAnsi"/>
          <w:color w:val="auto"/>
        </w:rPr>
        <w:t>Діхтяря</w:t>
      </w:r>
      <w:proofErr w:type="spellEnd"/>
      <w:r w:rsidR="00D84D59" w:rsidRPr="000E6FB8">
        <w:rPr>
          <w:rStyle w:val="23"/>
          <w:rFonts w:eastAsiaTheme="minorHAnsi"/>
          <w:color w:val="auto"/>
        </w:rPr>
        <w:t xml:space="preserve"> Ю.С</w:t>
      </w:r>
      <w:r w:rsidR="00844935" w:rsidRPr="000E6FB8">
        <w:rPr>
          <w:rStyle w:val="23"/>
          <w:rFonts w:eastAsiaTheme="minorHAnsi"/>
          <w:color w:val="auto"/>
        </w:rPr>
        <w:t>.</w:t>
      </w:r>
      <w:r w:rsidR="00E85E7E" w:rsidRPr="000E6FB8">
        <w:rPr>
          <w:rStyle w:val="23"/>
          <w:rFonts w:eastAsiaTheme="minorHAnsi"/>
          <w:color w:val="auto"/>
        </w:rPr>
        <w:t xml:space="preserve"> </w:t>
      </w:r>
      <w:r w:rsidR="00844935" w:rsidRPr="000E6FB8">
        <w:rPr>
          <w:rStyle w:val="23"/>
          <w:rFonts w:eastAsiaTheme="minorHAnsi"/>
          <w:b w:val="0"/>
          <w:color w:val="auto"/>
        </w:rPr>
        <w:t xml:space="preserve"> </w:t>
      </w:r>
      <w:r w:rsidR="000E6FB8" w:rsidRPr="000E6FB8">
        <w:rPr>
          <w:color w:val="000000"/>
          <w:szCs w:val="28"/>
        </w:rPr>
        <w:t xml:space="preserve">про </w:t>
      </w:r>
      <w:r w:rsidR="000E6FB8" w:rsidRPr="000E6FB8">
        <w:rPr>
          <w:rFonts w:eastAsia="Calibri"/>
          <w:szCs w:val="28"/>
        </w:rPr>
        <w:t xml:space="preserve">підготовку проєкту нового регуляторного </w:t>
      </w:r>
      <w:proofErr w:type="spellStart"/>
      <w:r w:rsidR="000E6FB8" w:rsidRPr="000E6FB8">
        <w:rPr>
          <w:rFonts w:eastAsia="Calibri"/>
          <w:szCs w:val="28"/>
        </w:rPr>
        <w:t>акта</w:t>
      </w:r>
      <w:proofErr w:type="spellEnd"/>
      <w:r w:rsidR="000E6FB8" w:rsidRPr="000E6FB8">
        <w:rPr>
          <w:rFonts w:eastAsia="Calibri"/>
          <w:szCs w:val="28"/>
        </w:rPr>
        <w:t xml:space="preserve"> - рішення міської ради «Про затвердження Правил додержання тиші в громадських місцях на території міста Кривого Рогу» та аналізу його регуляторного впливу відповідно до вимог чинного законодавства України.  </w:t>
      </w:r>
      <w:r w:rsidR="000E6FB8">
        <w:rPr>
          <w:rFonts w:eastAsia="Calibri"/>
          <w:szCs w:val="28"/>
        </w:rPr>
        <w:t>З</w:t>
      </w:r>
      <w:r w:rsidR="000E6FB8" w:rsidRPr="000E6FB8">
        <w:rPr>
          <w:rFonts w:eastAsia="Calibri"/>
          <w:szCs w:val="28"/>
        </w:rPr>
        <w:t>азначи</w:t>
      </w:r>
      <w:r w:rsidR="000E6FB8">
        <w:rPr>
          <w:rFonts w:eastAsia="Calibri"/>
          <w:szCs w:val="28"/>
        </w:rPr>
        <w:t>в</w:t>
      </w:r>
      <w:r w:rsidR="000E6FB8" w:rsidRPr="000E6FB8">
        <w:rPr>
          <w:rFonts w:eastAsia="Calibri"/>
          <w:szCs w:val="28"/>
        </w:rPr>
        <w:t xml:space="preserve">, що 06.11.2023 набуває чинності пункт 3 Закону України «Про внесення змін до деяких законів України щодо використання та обігу піротехнічних виробів», яким </w:t>
      </w:r>
      <w:proofErr w:type="spellStart"/>
      <w:r w:rsidR="000E6FB8" w:rsidRPr="000E6FB8">
        <w:rPr>
          <w:rFonts w:eastAsia="Calibri"/>
          <w:szCs w:val="28"/>
        </w:rPr>
        <w:t>унесено</w:t>
      </w:r>
      <w:proofErr w:type="spellEnd"/>
      <w:r w:rsidR="000E6FB8" w:rsidRPr="000E6FB8">
        <w:rPr>
          <w:rFonts w:eastAsia="Calibri"/>
          <w:szCs w:val="28"/>
        </w:rPr>
        <w:t xml:space="preserve"> зміни до ст. 32 Закону України «Про систему громадського здоров’я», тому виникає необхідність окрім </w:t>
      </w:r>
      <w:r w:rsidR="000E6FB8" w:rsidRPr="000E6FB8">
        <w:rPr>
          <w:szCs w:val="28"/>
        </w:rPr>
        <w:t xml:space="preserve">Правил додержання тиші в громадських місцях на території міста Кривого Рогу </w:t>
      </w:r>
      <w:r w:rsidR="000E6FB8" w:rsidRPr="000E6FB8">
        <w:rPr>
          <w:rFonts w:eastAsia="Calibri"/>
          <w:szCs w:val="28"/>
        </w:rPr>
        <w:lastRenderedPageBreak/>
        <w:t>розробити</w:t>
      </w:r>
      <w:r w:rsidR="000E6FB8">
        <w:rPr>
          <w:rFonts w:eastAsia="Calibri"/>
          <w:szCs w:val="28"/>
        </w:rPr>
        <w:t xml:space="preserve"> </w:t>
      </w:r>
      <w:r w:rsidR="000E6FB8" w:rsidRPr="000E6FB8">
        <w:rPr>
          <w:rFonts w:eastAsia="Calibri"/>
          <w:szCs w:val="28"/>
        </w:rPr>
        <w:t xml:space="preserve"> Порядок проведення заходів з використанням вибухових речовин і піротехнічних виробів</w:t>
      </w:r>
      <w:r w:rsidR="00C9656E">
        <w:rPr>
          <w:rFonts w:eastAsia="Calibri"/>
          <w:szCs w:val="28"/>
        </w:rPr>
        <w:t xml:space="preserve">, доопрацювати аналіз </w:t>
      </w:r>
      <w:r w:rsidR="007C0E7C">
        <w:rPr>
          <w:rFonts w:eastAsia="Calibri"/>
          <w:szCs w:val="28"/>
        </w:rPr>
        <w:t xml:space="preserve">його </w:t>
      </w:r>
      <w:r w:rsidR="00C9656E">
        <w:rPr>
          <w:rFonts w:eastAsia="Calibri"/>
          <w:szCs w:val="28"/>
        </w:rPr>
        <w:t>регуляторного впливу</w:t>
      </w:r>
      <w:r w:rsidR="000E6FB8" w:rsidRPr="000E6FB8">
        <w:rPr>
          <w:rFonts w:eastAsia="Calibri"/>
          <w:szCs w:val="28"/>
        </w:rPr>
        <w:t>.</w:t>
      </w:r>
    </w:p>
    <w:p w:rsidR="00C74C96" w:rsidRPr="000E6FB8" w:rsidRDefault="00C74C96" w:rsidP="000E6FB8">
      <w:pPr>
        <w:shd w:val="clear" w:color="auto" w:fill="FFFFFF"/>
        <w:tabs>
          <w:tab w:val="left" w:pos="851"/>
        </w:tabs>
        <w:spacing w:after="0"/>
        <w:ind w:left="567"/>
        <w:jc w:val="both"/>
        <w:textAlignment w:val="baseline"/>
        <w:rPr>
          <w:rStyle w:val="23"/>
          <w:rFonts w:eastAsiaTheme="minorHAnsi"/>
          <w:b w:val="0"/>
          <w:i/>
          <w:color w:val="auto"/>
        </w:rPr>
      </w:pPr>
      <w:r w:rsidRPr="000E6FB8">
        <w:rPr>
          <w:rStyle w:val="23"/>
          <w:rFonts w:eastAsiaTheme="minorHAnsi"/>
          <w:b w:val="0"/>
          <w:color w:val="auto"/>
        </w:rPr>
        <w:t>Після обговорення</w:t>
      </w:r>
    </w:p>
    <w:p w:rsidR="00407B1F" w:rsidRPr="008C02DA" w:rsidRDefault="00407B1F" w:rsidP="000E6FB8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left="567"/>
        <w:jc w:val="both"/>
        <w:rPr>
          <w:rStyle w:val="23"/>
          <w:b w:val="0"/>
          <w:bCs w:val="0"/>
          <w:color w:val="FF0000"/>
          <w:sz w:val="20"/>
          <w:szCs w:val="20"/>
          <w:shd w:val="clear" w:color="auto" w:fill="auto"/>
          <w:lang w:eastAsia="en-US" w:bidi="ar-SA"/>
        </w:rPr>
      </w:pPr>
    </w:p>
    <w:p w:rsidR="000E6FB8" w:rsidRDefault="00C74C96" w:rsidP="000E6FB8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D84D59">
        <w:rPr>
          <w:rFonts w:ascii="Times New Roman" w:hAnsi="Times New Roman" w:cs="Times New Roman"/>
          <w:b/>
          <w:sz w:val="28"/>
          <w:szCs w:val="28"/>
          <w:lang w:eastAsia="uk-UA" w:bidi="uk-UA"/>
        </w:rPr>
        <w:t>ВИСТУПИЛА:</w:t>
      </w:r>
      <w:r w:rsidRPr="00D84D59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Pr="00D84D59">
        <w:rPr>
          <w:rFonts w:ascii="Times New Roman" w:hAnsi="Times New Roman" w:cs="Times New Roman"/>
          <w:b/>
          <w:sz w:val="28"/>
          <w:szCs w:val="28"/>
        </w:rPr>
        <w:t>Малихіна Т.І.,</w:t>
      </w:r>
      <w:r w:rsidRPr="00D84D59">
        <w:rPr>
          <w:rFonts w:ascii="Times New Roman" w:hAnsi="Times New Roman" w:cs="Times New Roman"/>
          <w:sz w:val="28"/>
          <w:szCs w:val="28"/>
        </w:rPr>
        <w:t xml:space="preserve">  </w:t>
      </w:r>
      <w:r w:rsidRPr="004D5418">
        <w:rPr>
          <w:rFonts w:ascii="Times New Roman" w:hAnsi="Times New Roman" w:cs="Times New Roman"/>
          <w:sz w:val="28"/>
          <w:szCs w:val="28"/>
        </w:rPr>
        <w:t>яка за</w:t>
      </w:r>
      <w:bookmarkStart w:id="3" w:name="_GoBack"/>
      <w:bookmarkEnd w:id="3"/>
      <w:r w:rsidRPr="004D5418">
        <w:rPr>
          <w:rFonts w:ascii="Times New Roman" w:hAnsi="Times New Roman" w:cs="Times New Roman"/>
          <w:sz w:val="28"/>
          <w:szCs w:val="28"/>
        </w:rPr>
        <w:t>пропонувала</w:t>
      </w:r>
      <w:r w:rsidR="00D84D59" w:rsidRPr="004D5418">
        <w:rPr>
          <w:rFonts w:ascii="Times New Roman" w:hAnsi="Times New Roman" w:cs="Times New Roman"/>
          <w:sz w:val="28"/>
          <w:szCs w:val="28"/>
        </w:rPr>
        <w:t xml:space="preserve">, </w:t>
      </w:r>
      <w:r w:rsidR="000E6FB8">
        <w:rPr>
          <w:rFonts w:ascii="Times New Roman" w:eastAsia="Calibri" w:hAnsi="Times New Roman"/>
          <w:sz w:val="28"/>
          <w:szCs w:val="28"/>
        </w:rPr>
        <w:t>у</w:t>
      </w:r>
      <w:r w:rsidR="000E6FB8" w:rsidRPr="000E6FB8">
        <w:rPr>
          <w:rFonts w:ascii="Times New Roman" w:eastAsia="Calibri" w:hAnsi="Times New Roman"/>
          <w:sz w:val="28"/>
          <w:szCs w:val="28"/>
        </w:rPr>
        <w:t xml:space="preserve">раховуючи вищевикладене, доручити відділу взаємодії з правоохоронними органами та оборонної роботи апарату міської ради і виконкому </w:t>
      </w:r>
      <w:proofErr w:type="spellStart"/>
      <w:r w:rsidR="000E6FB8" w:rsidRPr="000E6FB8">
        <w:rPr>
          <w:rFonts w:ascii="Times New Roman" w:eastAsia="Calibri" w:hAnsi="Times New Roman"/>
          <w:sz w:val="28"/>
          <w:szCs w:val="28"/>
        </w:rPr>
        <w:t>внести</w:t>
      </w:r>
      <w:proofErr w:type="spellEnd"/>
      <w:r w:rsidR="000E6FB8" w:rsidRPr="000E6FB8">
        <w:rPr>
          <w:rFonts w:ascii="Times New Roman" w:eastAsia="Calibri" w:hAnsi="Times New Roman"/>
          <w:sz w:val="28"/>
          <w:szCs w:val="28"/>
        </w:rPr>
        <w:t xml:space="preserve"> до Плану</w:t>
      </w:r>
      <w:r w:rsidR="000E6FB8" w:rsidRPr="000E6FB8">
        <w:rPr>
          <w:rFonts w:eastAsia="Calibri"/>
          <w:sz w:val="28"/>
          <w:szCs w:val="28"/>
        </w:rPr>
        <w:t xml:space="preserve"> </w:t>
      </w:r>
      <w:r w:rsidR="000E6FB8" w:rsidRPr="000E6FB8">
        <w:rPr>
          <w:rFonts w:ascii="Times New Roman" w:eastAsia="Calibri" w:hAnsi="Times New Roman"/>
          <w:sz w:val="28"/>
          <w:szCs w:val="28"/>
        </w:rPr>
        <w:t>діяльності міської ради з підготовки проєктів регуляторних актів на 2024 року підготовку цих документів та їх розгляд на засіданні постійної комісії у  І кварталі 2024 року.</w:t>
      </w:r>
    </w:p>
    <w:p w:rsidR="000E6FB8" w:rsidRPr="000E6FB8" w:rsidRDefault="000E6FB8" w:rsidP="000E6FB8">
      <w:pPr>
        <w:spacing w:after="0"/>
        <w:ind w:firstLine="567"/>
        <w:jc w:val="both"/>
        <w:rPr>
          <w:rFonts w:ascii="Times New Roman" w:eastAsia="Calibri" w:hAnsi="Times New Roman"/>
          <w:sz w:val="16"/>
          <w:szCs w:val="16"/>
        </w:rPr>
      </w:pPr>
    </w:p>
    <w:p w:rsidR="00863C21" w:rsidRDefault="00863C21" w:rsidP="000E6FB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uk-UA" w:bidi="uk-UA"/>
        </w:rPr>
      </w:pPr>
      <w:r w:rsidRPr="000E6FB8">
        <w:rPr>
          <w:rFonts w:ascii="Times New Roman" w:hAnsi="Times New Roman" w:cs="Times New Roman"/>
          <w:b/>
          <w:sz w:val="28"/>
          <w:szCs w:val="28"/>
          <w:lang w:eastAsia="uk-UA" w:bidi="uk-UA"/>
        </w:rPr>
        <w:t>ГОЛОСУВАЛИ:</w:t>
      </w:r>
      <w:r w:rsidRPr="000E6FB8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«за» - </w:t>
      </w:r>
      <w:r w:rsidR="000E6FB8">
        <w:rPr>
          <w:rFonts w:ascii="Times New Roman" w:hAnsi="Times New Roman" w:cs="Times New Roman"/>
          <w:sz w:val="28"/>
          <w:szCs w:val="28"/>
          <w:lang w:eastAsia="uk-UA" w:bidi="uk-UA"/>
        </w:rPr>
        <w:t>5 (</w:t>
      </w:r>
      <w:r w:rsidRPr="000E6FB8">
        <w:rPr>
          <w:rFonts w:ascii="Times New Roman" w:hAnsi="Times New Roman" w:cs="Times New Roman"/>
          <w:sz w:val="28"/>
          <w:szCs w:val="28"/>
          <w:lang w:eastAsia="uk-UA" w:bidi="uk-UA"/>
        </w:rPr>
        <w:t>одноголосно</w:t>
      </w:r>
      <w:r w:rsidR="000E6FB8">
        <w:rPr>
          <w:rFonts w:ascii="Times New Roman" w:hAnsi="Times New Roman" w:cs="Times New Roman"/>
          <w:sz w:val="28"/>
          <w:szCs w:val="28"/>
          <w:lang w:eastAsia="uk-UA" w:bidi="uk-UA"/>
        </w:rPr>
        <w:t>)</w:t>
      </w:r>
      <w:r w:rsidRPr="000E6FB8">
        <w:rPr>
          <w:rFonts w:ascii="Times New Roman" w:hAnsi="Times New Roman" w:cs="Times New Roman"/>
          <w:sz w:val="28"/>
          <w:szCs w:val="28"/>
          <w:lang w:eastAsia="uk-UA" w:bidi="uk-UA"/>
        </w:rPr>
        <w:t>.</w:t>
      </w:r>
    </w:p>
    <w:p w:rsidR="000E6FB8" w:rsidRPr="000E6FB8" w:rsidRDefault="000E6FB8" w:rsidP="000E6FB8">
      <w:pPr>
        <w:spacing w:after="0"/>
        <w:ind w:firstLine="567"/>
        <w:jc w:val="both"/>
        <w:rPr>
          <w:rFonts w:ascii="Times New Roman" w:hAnsi="Times New Roman" w:cs="Times New Roman"/>
          <w:sz w:val="16"/>
          <w:szCs w:val="16"/>
          <w:lang w:eastAsia="uk-UA" w:bidi="uk-UA"/>
        </w:rPr>
      </w:pPr>
    </w:p>
    <w:p w:rsidR="000E6FB8" w:rsidRDefault="00863C21" w:rsidP="000E6FB8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D84D59">
        <w:rPr>
          <w:rStyle w:val="23"/>
          <w:rFonts w:eastAsiaTheme="minorHAnsi"/>
          <w:color w:val="auto"/>
        </w:rPr>
        <w:t>УХВАЛИЛИ:</w:t>
      </w:r>
      <w:r w:rsidRPr="00D84D59">
        <w:t xml:space="preserve"> </w:t>
      </w:r>
      <w:r w:rsidR="00EB20AE">
        <w:t xml:space="preserve"> </w:t>
      </w:r>
      <w:r w:rsidR="000E6FB8" w:rsidRPr="000E6FB8">
        <w:rPr>
          <w:rFonts w:ascii="Times New Roman" w:eastAsia="Calibri" w:hAnsi="Times New Roman"/>
          <w:sz w:val="28"/>
          <w:szCs w:val="28"/>
        </w:rPr>
        <w:t xml:space="preserve">Ураховуючи вищевикладене, доручити відділу взаємодії з правоохоронними органами та оборонної роботи апарату міської ради і виконкому </w:t>
      </w:r>
      <w:proofErr w:type="spellStart"/>
      <w:r w:rsidR="000E6FB8" w:rsidRPr="000E6FB8">
        <w:rPr>
          <w:rFonts w:ascii="Times New Roman" w:eastAsia="Calibri" w:hAnsi="Times New Roman"/>
          <w:sz w:val="28"/>
          <w:szCs w:val="28"/>
        </w:rPr>
        <w:t>внести</w:t>
      </w:r>
      <w:proofErr w:type="spellEnd"/>
      <w:r w:rsidR="000E6FB8" w:rsidRPr="000E6FB8">
        <w:rPr>
          <w:rFonts w:ascii="Times New Roman" w:eastAsia="Calibri" w:hAnsi="Times New Roman"/>
          <w:sz w:val="28"/>
          <w:szCs w:val="28"/>
        </w:rPr>
        <w:t xml:space="preserve"> до Плану</w:t>
      </w:r>
      <w:r w:rsidR="000E6FB8" w:rsidRPr="000E6FB8">
        <w:rPr>
          <w:rFonts w:eastAsia="Calibri"/>
          <w:sz w:val="28"/>
          <w:szCs w:val="28"/>
        </w:rPr>
        <w:t xml:space="preserve"> </w:t>
      </w:r>
      <w:r w:rsidR="000E6FB8" w:rsidRPr="000E6FB8">
        <w:rPr>
          <w:rFonts w:ascii="Times New Roman" w:eastAsia="Calibri" w:hAnsi="Times New Roman"/>
          <w:sz w:val="28"/>
          <w:szCs w:val="28"/>
        </w:rPr>
        <w:t xml:space="preserve">діяльності міської ради з підготовки проєктів регуляторних актів на 2024 року підготовку </w:t>
      </w:r>
      <w:r w:rsidR="00D3212E">
        <w:rPr>
          <w:rFonts w:ascii="Times New Roman" w:eastAsia="Calibri" w:hAnsi="Times New Roman"/>
          <w:sz w:val="28"/>
          <w:szCs w:val="28"/>
        </w:rPr>
        <w:t>необхідних</w:t>
      </w:r>
      <w:r w:rsidR="000E6FB8" w:rsidRPr="000E6FB8">
        <w:rPr>
          <w:rFonts w:ascii="Times New Roman" w:eastAsia="Calibri" w:hAnsi="Times New Roman"/>
          <w:sz w:val="28"/>
          <w:szCs w:val="28"/>
        </w:rPr>
        <w:t xml:space="preserve"> документів та їх розгляд на засіданні постійної комісії у  І кварталі 2024 року.</w:t>
      </w:r>
    </w:p>
    <w:p w:rsidR="000E6FB8" w:rsidRPr="000E6FB8" w:rsidRDefault="000E6FB8" w:rsidP="000E6FB8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</w:rPr>
      </w:pPr>
    </w:p>
    <w:p w:rsidR="004D5418" w:rsidRPr="00442CDC" w:rsidRDefault="004D5418" w:rsidP="000E6FB8">
      <w:pPr>
        <w:spacing w:after="0"/>
        <w:ind w:firstLine="567"/>
        <w:jc w:val="both"/>
        <w:rPr>
          <w:b/>
          <w:color w:val="FF0000"/>
          <w:szCs w:val="28"/>
        </w:rPr>
      </w:pPr>
      <w:r w:rsidRPr="004D5418">
        <w:rPr>
          <w:rStyle w:val="23"/>
          <w:rFonts w:eastAsiaTheme="minorHAnsi"/>
          <w:color w:val="auto"/>
          <w:u w:val="single"/>
        </w:rPr>
        <w:t>СЛУХАЛИ:</w:t>
      </w:r>
      <w:r w:rsidRPr="004D5418">
        <w:rPr>
          <w:rStyle w:val="23"/>
          <w:rFonts w:eastAsiaTheme="minorHAnsi"/>
          <w:color w:val="auto"/>
        </w:rPr>
        <w:t xml:space="preserve"> </w:t>
      </w:r>
      <w:proofErr w:type="spellStart"/>
      <w:r w:rsidRPr="004D5418">
        <w:rPr>
          <w:rStyle w:val="23"/>
          <w:rFonts w:eastAsiaTheme="minorHAnsi"/>
          <w:color w:val="auto"/>
        </w:rPr>
        <w:t>Малихіну</w:t>
      </w:r>
      <w:proofErr w:type="spellEnd"/>
      <w:r w:rsidRPr="004D5418">
        <w:rPr>
          <w:rStyle w:val="23"/>
          <w:rFonts w:eastAsiaTheme="minorHAnsi"/>
          <w:color w:val="auto"/>
        </w:rPr>
        <w:t xml:space="preserve"> Т.І., </w:t>
      </w:r>
      <w:r w:rsidRPr="004D5418">
        <w:rPr>
          <w:rStyle w:val="23"/>
          <w:rFonts w:eastAsiaTheme="minorHAnsi"/>
          <w:b w:val="0"/>
          <w:color w:val="auto"/>
        </w:rPr>
        <w:t>яка ознайомила з</w:t>
      </w:r>
      <w:r>
        <w:rPr>
          <w:rStyle w:val="23"/>
          <w:rFonts w:eastAsiaTheme="minorHAnsi"/>
          <w:b w:val="0"/>
          <w:color w:val="auto"/>
        </w:rPr>
        <w:t xml:space="preserve">і зверненням депутата Криворізької міської ради </w:t>
      </w:r>
      <w:r>
        <w:rPr>
          <w:rStyle w:val="23"/>
          <w:rFonts w:eastAsiaTheme="minorHAnsi"/>
          <w:b w:val="0"/>
          <w:color w:val="auto"/>
          <w:lang w:val="en-US"/>
        </w:rPr>
        <w:t>VIII</w:t>
      </w:r>
      <w:r>
        <w:rPr>
          <w:rStyle w:val="23"/>
          <w:rFonts w:eastAsiaTheme="minorHAnsi"/>
          <w:b w:val="0"/>
          <w:color w:val="auto"/>
        </w:rPr>
        <w:t xml:space="preserve"> скликання Ольги Запорожець.</w:t>
      </w:r>
      <w:r w:rsidR="00442CDC">
        <w:rPr>
          <w:rStyle w:val="23"/>
          <w:rFonts w:eastAsiaTheme="minorHAnsi"/>
          <w:b w:val="0"/>
          <w:color w:val="auto"/>
        </w:rPr>
        <w:t xml:space="preserve"> </w:t>
      </w:r>
      <w:r w:rsidR="00442CDC" w:rsidRPr="00EB20AE">
        <w:rPr>
          <w:rStyle w:val="23"/>
          <w:rFonts w:eastAsiaTheme="minorHAnsi"/>
          <w:b w:val="0"/>
          <w:color w:val="auto"/>
        </w:rPr>
        <w:t xml:space="preserve">Запропонувала </w:t>
      </w:r>
      <w:r w:rsidR="00EB20AE">
        <w:rPr>
          <w:rStyle w:val="23"/>
          <w:rFonts w:eastAsiaTheme="minorHAnsi"/>
          <w:b w:val="0"/>
          <w:color w:val="auto"/>
        </w:rPr>
        <w:t>доручити департамент</w:t>
      </w:r>
      <w:r w:rsidR="00086E8B">
        <w:rPr>
          <w:rStyle w:val="23"/>
          <w:rFonts w:eastAsiaTheme="minorHAnsi"/>
          <w:b w:val="0"/>
          <w:color w:val="auto"/>
        </w:rPr>
        <w:t>ам</w:t>
      </w:r>
      <w:r w:rsidR="00EB20AE">
        <w:rPr>
          <w:rStyle w:val="23"/>
          <w:rFonts w:eastAsiaTheme="minorHAnsi"/>
          <w:b w:val="0"/>
          <w:color w:val="auto"/>
        </w:rPr>
        <w:t xml:space="preserve"> </w:t>
      </w:r>
      <w:r w:rsidR="00086E8B">
        <w:rPr>
          <w:rStyle w:val="23"/>
          <w:rFonts w:eastAsiaTheme="minorHAnsi"/>
          <w:b w:val="0"/>
          <w:color w:val="auto"/>
        </w:rPr>
        <w:t xml:space="preserve">фінансів та </w:t>
      </w:r>
      <w:r w:rsidR="00EB20AE">
        <w:rPr>
          <w:rStyle w:val="23"/>
          <w:rFonts w:eastAsiaTheme="minorHAnsi"/>
          <w:b w:val="0"/>
          <w:color w:val="auto"/>
        </w:rPr>
        <w:t xml:space="preserve">соціальної політики </w:t>
      </w:r>
      <w:r w:rsidR="000E6FB8">
        <w:rPr>
          <w:rStyle w:val="23"/>
          <w:rFonts w:eastAsiaTheme="minorHAnsi"/>
          <w:b w:val="0"/>
          <w:color w:val="auto"/>
        </w:rPr>
        <w:t xml:space="preserve">виконкому міської ради </w:t>
      </w:r>
      <w:r w:rsidR="00EB20AE">
        <w:rPr>
          <w:rStyle w:val="23"/>
          <w:rFonts w:eastAsiaTheme="minorHAnsi"/>
          <w:b w:val="0"/>
          <w:color w:val="auto"/>
        </w:rPr>
        <w:t>вивчити питання та інформувати членів постійної комісії</w:t>
      </w:r>
      <w:r w:rsidR="00086E8B">
        <w:rPr>
          <w:rStyle w:val="23"/>
          <w:rFonts w:eastAsiaTheme="minorHAnsi"/>
          <w:b w:val="0"/>
          <w:color w:val="auto"/>
        </w:rPr>
        <w:t xml:space="preserve"> до 27.10.2023.</w:t>
      </w:r>
    </w:p>
    <w:p w:rsidR="00086E8B" w:rsidRPr="00086E8B" w:rsidRDefault="00086E8B" w:rsidP="000E6FB8">
      <w:pPr>
        <w:pStyle w:val="30"/>
        <w:shd w:val="clear" w:color="auto" w:fill="auto"/>
        <w:spacing w:before="0" w:after="0" w:line="240" w:lineRule="auto"/>
        <w:ind w:left="567"/>
        <w:jc w:val="both"/>
        <w:rPr>
          <w:sz w:val="16"/>
          <w:szCs w:val="16"/>
          <w:lang w:eastAsia="uk-UA" w:bidi="uk-UA"/>
        </w:rPr>
      </w:pPr>
    </w:p>
    <w:p w:rsidR="00442CDC" w:rsidRDefault="00442CDC" w:rsidP="000E6FB8">
      <w:pPr>
        <w:pStyle w:val="30"/>
        <w:shd w:val="clear" w:color="auto" w:fill="auto"/>
        <w:spacing w:before="0" w:after="0" w:line="240" w:lineRule="auto"/>
        <w:ind w:left="567"/>
        <w:jc w:val="both"/>
        <w:rPr>
          <w:b w:val="0"/>
          <w:lang w:eastAsia="uk-UA" w:bidi="uk-UA"/>
        </w:rPr>
      </w:pPr>
      <w:r w:rsidRPr="00086E8B">
        <w:rPr>
          <w:lang w:eastAsia="uk-UA" w:bidi="uk-UA"/>
        </w:rPr>
        <w:t xml:space="preserve">ГОЛОСУВАЛИ: </w:t>
      </w:r>
      <w:r w:rsidRPr="000E6FB8">
        <w:rPr>
          <w:b w:val="0"/>
          <w:lang w:eastAsia="uk-UA" w:bidi="uk-UA"/>
        </w:rPr>
        <w:t>«за» - одноголосно.</w:t>
      </w:r>
    </w:p>
    <w:p w:rsidR="000E6FB8" w:rsidRPr="000E6FB8" w:rsidRDefault="000E6FB8" w:rsidP="000E6FB8">
      <w:pPr>
        <w:pStyle w:val="30"/>
        <w:shd w:val="clear" w:color="auto" w:fill="auto"/>
        <w:spacing w:before="0" w:after="0" w:line="240" w:lineRule="auto"/>
        <w:ind w:left="567"/>
        <w:jc w:val="both"/>
        <w:rPr>
          <w:b w:val="0"/>
          <w:sz w:val="16"/>
          <w:szCs w:val="16"/>
          <w:lang w:eastAsia="uk-UA" w:bidi="uk-UA"/>
        </w:rPr>
      </w:pPr>
    </w:p>
    <w:p w:rsidR="00086E8B" w:rsidRPr="00086E8B" w:rsidRDefault="008D5481" w:rsidP="000E6FB8">
      <w:pPr>
        <w:tabs>
          <w:tab w:val="left" w:pos="851"/>
        </w:tabs>
        <w:spacing w:after="0"/>
        <w:ind w:firstLine="567"/>
        <w:jc w:val="both"/>
        <w:rPr>
          <w:b/>
          <w:color w:val="FF0000"/>
          <w:szCs w:val="28"/>
        </w:rPr>
      </w:pPr>
      <w:r w:rsidRPr="00086E8B">
        <w:rPr>
          <w:rStyle w:val="23"/>
          <w:rFonts w:eastAsiaTheme="minorHAnsi"/>
          <w:color w:val="auto"/>
        </w:rPr>
        <w:t>УХВАЛИЛИ:</w:t>
      </w:r>
      <w:r w:rsidR="00086E8B" w:rsidRPr="00086E8B">
        <w:rPr>
          <w:rStyle w:val="23"/>
          <w:rFonts w:eastAsiaTheme="minorHAnsi"/>
          <w:b w:val="0"/>
          <w:color w:val="auto"/>
        </w:rPr>
        <w:t xml:space="preserve"> доручити департаментам фінансів та соціальної політики </w:t>
      </w:r>
      <w:r w:rsidR="00086E8B">
        <w:rPr>
          <w:rStyle w:val="23"/>
          <w:rFonts w:eastAsiaTheme="minorHAnsi"/>
          <w:b w:val="0"/>
          <w:color w:val="auto"/>
        </w:rPr>
        <w:t xml:space="preserve">виконкому міської ради </w:t>
      </w:r>
      <w:r w:rsidR="00086E8B" w:rsidRPr="00086E8B">
        <w:rPr>
          <w:rStyle w:val="23"/>
          <w:rFonts w:eastAsiaTheme="minorHAnsi"/>
          <w:b w:val="0"/>
          <w:color w:val="auto"/>
        </w:rPr>
        <w:t>вивчити питання</w:t>
      </w:r>
      <w:r w:rsidR="00086E8B">
        <w:rPr>
          <w:rStyle w:val="23"/>
          <w:rFonts w:eastAsiaTheme="minorHAnsi"/>
          <w:b w:val="0"/>
          <w:color w:val="auto"/>
        </w:rPr>
        <w:t xml:space="preserve"> порушене в зверненні депутата міської ради Ольги Запорожець</w:t>
      </w:r>
      <w:r w:rsidR="00086E8B" w:rsidRPr="00086E8B">
        <w:rPr>
          <w:rStyle w:val="23"/>
          <w:rFonts w:eastAsiaTheme="minorHAnsi"/>
          <w:b w:val="0"/>
          <w:color w:val="auto"/>
        </w:rPr>
        <w:t xml:space="preserve"> та інформувати членів постійної комісії до 27.10.2023.</w:t>
      </w:r>
    </w:p>
    <w:p w:rsidR="00C84209" w:rsidRDefault="00C84209" w:rsidP="006F2FD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6FB8" w:rsidRDefault="000E6FB8" w:rsidP="006F2FD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E6FB8" w:rsidRPr="00965074" w:rsidRDefault="000E6FB8" w:rsidP="006F2FD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958DA" w:rsidRPr="008D5481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8D5481">
        <w:rPr>
          <w:rStyle w:val="23"/>
          <w:color w:val="auto"/>
        </w:rPr>
        <w:t xml:space="preserve">Заступник голови </w:t>
      </w:r>
    </w:p>
    <w:p w:rsidR="004958DA" w:rsidRPr="008D5481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8D5481">
        <w:rPr>
          <w:rStyle w:val="23"/>
          <w:color w:val="auto"/>
        </w:rPr>
        <w:t xml:space="preserve">постійної комісії                                                          Тетяна </w:t>
      </w:r>
      <w:r w:rsidR="007238A5" w:rsidRPr="008D5481">
        <w:rPr>
          <w:rStyle w:val="23"/>
          <w:color w:val="auto"/>
        </w:rPr>
        <w:t>МАЛИХІНА</w:t>
      </w:r>
    </w:p>
    <w:p w:rsidR="00086E8B" w:rsidRDefault="00086E8B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</w:p>
    <w:p w:rsidR="000E6FB8" w:rsidRDefault="000E6FB8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</w:p>
    <w:p w:rsidR="000E6FB8" w:rsidRDefault="000E6FB8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</w:p>
    <w:p w:rsidR="004958DA" w:rsidRPr="00442CDC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442CDC">
        <w:rPr>
          <w:rStyle w:val="23"/>
          <w:color w:val="auto"/>
        </w:rPr>
        <w:t xml:space="preserve">Секретар </w:t>
      </w:r>
    </w:p>
    <w:p w:rsidR="004958DA" w:rsidRPr="00442CDC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442CDC">
        <w:rPr>
          <w:rStyle w:val="23"/>
          <w:color w:val="auto"/>
        </w:rPr>
        <w:t xml:space="preserve">постійної комісії                                                        </w:t>
      </w:r>
      <w:r w:rsidR="00CC0985" w:rsidRPr="00442CDC">
        <w:rPr>
          <w:rStyle w:val="23"/>
          <w:color w:val="auto"/>
        </w:rPr>
        <w:t xml:space="preserve"> </w:t>
      </w:r>
      <w:r w:rsidRPr="00442CDC">
        <w:rPr>
          <w:rStyle w:val="23"/>
          <w:color w:val="auto"/>
        </w:rPr>
        <w:t xml:space="preserve"> Тетяна </w:t>
      </w:r>
      <w:r w:rsidR="007238A5" w:rsidRPr="00442CDC">
        <w:rPr>
          <w:rStyle w:val="23"/>
          <w:color w:val="auto"/>
        </w:rPr>
        <w:t>ТЮРІНА</w:t>
      </w:r>
    </w:p>
    <w:sectPr w:rsidR="004958DA" w:rsidRPr="00442CDC" w:rsidSect="00780208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DD6" w:rsidRDefault="00973DD6" w:rsidP="00780208">
      <w:pPr>
        <w:spacing w:after="0" w:line="240" w:lineRule="auto"/>
      </w:pPr>
      <w:r>
        <w:separator/>
      </w:r>
    </w:p>
  </w:endnote>
  <w:endnote w:type="continuationSeparator" w:id="0">
    <w:p w:rsidR="00973DD6" w:rsidRDefault="00973DD6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DD6" w:rsidRDefault="00973DD6" w:rsidP="00780208">
      <w:pPr>
        <w:spacing w:after="0" w:line="240" w:lineRule="auto"/>
      </w:pPr>
      <w:r>
        <w:separator/>
      </w:r>
    </w:p>
  </w:footnote>
  <w:footnote w:type="continuationSeparator" w:id="0">
    <w:p w:rsidR="00973DD6" w:rsidRDefault="00973DD6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4848177"/>
      <w:docPartObj>
        <w:docPartGallery w:val="Page Numbers (Top of Page)"/>
        <w:docPartUnique/>
      </w:docPartObj>
    </w:sdtPr>
    <w:sdtEndPr/>
    <w:sdtContent>
      <w:p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0E7C" w:rsidRPr="007C0E7C">
          <w:rPr>
            <w:noProof/>
            <w:lang w:val="ru-RU"/>
          </w:rPr>
          <w:t>2</w:t>
        </w:r>
        <w:r>
          <w:fldChar w:fldCharType="end"/>
        </w:r>
      </w:p>
    </w:sdtContent>
  </w:sdt>
  <w:p w:rsidR="00780208" w:rsidRDefault="0078020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09C3"/>
    <w:multiLevelType w:val="hybridMultilevel"/>
    <w:tmpl w:val="A2EA748A"/>
    <w:lvl w:ilvl="0" w:tplc="73F273B6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0F97CFC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79117D"/>
    <w:multiLevelType w:val="multilevel"/>
    <w:tmpl w:val="768AEE4A"/>
    <w:lvl w:ilvl="0">
      <w:start w:val="7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9"/>
      <w:numFmt w:val="decimal"/>
      <w:lvlText w:val="%1-%2."/>
      <w:lvlJc w:val="left"/>
      <w:pPr>
        <w:ind w:left="1571" w:hanging="720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4">
    <w:nsid w:val="0B8A5A35"/>
    <w:multiLevelType w:val="multilevel"/>
    <w:tmpl w:val="DDDA983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3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5">
    <w:nsid w:val="173D3F6A"/>
    <w:multiLevelType w:val="hybridMultilevel"/>
    <w:tmpl w:val="76A8980A"/>
    <w:lvl w:ilvl="0" w:tplc="38A8F3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D8B14E5"/>
    <w:multiLevelType w:val="hybridMultilevel"/>
    <w:tmpl w:val="A278492C"/>
    <w:lvl w:ilvl="0" w:tplc="7F4269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88D622C"/>
    <w:multiLevelType w:val="multilevel"/>
    <w:tmpl w:val="F4C033E4"/>
    <w:lvl w:ilvl="0">
      <w:start w:val="4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5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8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32801DFA"/>
    <w:multiLevelType w:val="hybridMultilevel"/>
    <w:tmpl w:val="BA387C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12120C"/>
    <w:multiLevelType w:val="hybridMultilevel"/>
    <w:tmpl w:val="90FCA9B4"/>
    <w:lvl w:ilvl="0" w:tplc="AA307302">
      <w:start w:val="1"/>
      <w:numFmt w:val="decimal"/>
      <w:lvlText w:val="%1."/>
      <w:lvlJc w:val="left"/>
      <w:pPr>
        <w:ind w:left="927" w:hanging="360"/>
      </w:pPr>
      <w:rPr>
        <w:rFonts w:eastAsiaTheme="minorHAnsi" w:cs="Times New Roman" w:hint="default"/>
        <w:b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DA94B2C"/>
    <w:multiLevelType w:val="hybridMultilevel"/>
    <w:tmpl w:val="8A648FE0"/>
    <w:lvl w:ilvl="0" w:tplc="1200F38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8D4E3F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8EA324A"/>
    <w:multiLevelType w:val="hybridMultilevel"/>
    <w:tmpl w:val="5482507C"/>
    <w:lvl w:ilvl="0" w:tplc="3948D6AA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7C5D3F7C"/>
    <w:multiLevelType w:val="hybridMultilevel"/>
    <w:tmpl w:val="126C0252"/>
    <w:lvl w:ilvl="0" w:tplc="C026E844">
      <w:start w:val="1"/>
      <w:numFmt w:val="decimal"/>
      <w:lvlText w:val="%1."/>
      <w:lvlJc w:val="left"/>
      <w:pPr>
        <w:ind w:left="1437" w:hanging="870"/>
      </w:pPr>
      <w:rPr>
        <w:rFonts w:ascii="Times New Roman" w:hAnsi="Times New Roman" w:cs="Times New Roman" w:hint="default"/>
        <w:b/>
        <w:i w:val="0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3"/>
  </w:num>
  <w:num w:numId="3">
    <w:abstractNumId w:val="6"/>
  </w:num>
  <w:num w:numId="4">
    <w:abstractNumId w:val="11"/>
  </w:num>
  <w:num w:numId="5">
    <w:abstractNumId w:val="4"/>
  </w:num>
  <w:num w:numId="6">
    <w:abstractNumId w:val="7"/>
  </w:num>
  <w:num w:numId="7">
    <w:abstractNumId w:val="3"/>
  </w:num>
  <w:num w:numId="8">
    <w:abstractNumId w:val="12"/>
  </w:num>
  <w:num w:numId="9">
    <w:abstractNumId w:val="1"/>
  </w:num>
  <w:num w:numId="10">
    <w:abstractNumId w:val="8"/>
  </w:num>
  <w:num w:numId="11">
    <w:abstractNumId w:val="15"/>
  </w:num>
  <w:num w:numId="12">
    <w:abstractNumId w:val="0"/>
  </w:num>
  <w:num w:numId="13">
    <w:abstractNumId w:val="16"/>
  </w:num>
  <w:num w:numId="14">
    <w:abstractNumId w:val="5"/>
  </w:num>
  <w:num w:numId="15">
    <w:abstractNumId w:val="9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4B"/>
    <w:rsid w:val="00003049"/>
    <w:rsid w:val="000042F5"/>
    <w:rsid w:val="0001782A"/>
    <w:rsid w:val="00032FCC"/>
    <w:rsid w:val="00045B78"/>
    <w:rsid w:val="0004762B"/>
    <w:rsid w:val="00055E52"/>
    <w:rsid w:val="00073D65"/>
    <w:rsid w:val="00074C7B"/>
    <w:rsid w:val="00086E8B"/>
    <w:rsid w:val="00095FE7"/>
    <w:rsid w:val="00096BD8"/>
    <w:rsid w:val="000A19A1"/>
    <w:rsid w:val="000E6FB8"/>
    <w:rsid w:val="000F3F47"/>
    <w:rsid w:val="00101746"/>
    <w:rsid w:val="0014378E"/>
    <w:rsid w:val="001B00B8"/>
    <w:rsid w:val="001B6745"/>
    <w:rsid w:val="001E7EBD"/>
    <w:rsid w:val="00214017"/>
    <w:rsid w:val="00226022"/>
    <w:rsid w:val="00256ECB"/>
    <w:rsid w:val="002749CA"/>
    <w:rsid w:val="002908DE"/>
    <w:rsid w:val="002A53B3"/>
    <w:rsid w:val="002B3240"/>
    <w:rsid w:val="002B3ACC"/>
    <w:rsid w:val="002C56F0"/>
    <w:rsid w:val="00332607"/>
    <w:rsid w:val="00335870"/>
    <w:rsid w:val="00365957"/>
    <w:rsid w:val="003C522A"/>
    <w:rsid w:val="003C7A68"/>
    <w:rsid w:val="003E47EE"/>
    <w:rsid w:val="00405802"/>
    <w:rsid w:val="00407B1F"/>
    <w:rsid w:val="00421742"/>
    <w:rsid w:val="0042730E"/>
    <w:rsid w:val="00431A14"/>
    <w:rsid w:val="00442CDC"/>
    <w:rsid w:val="0045158C"/>
    <w:rsid w:val="00451D21"/>
    <w:rsid w:val="00466C2C"/>
    <w:rsid w:val="00487E9C"/>
    <w:rsid w:val="004958DA"/>
    <w:rsid w:val="00497EDE"/>
    <w:rsid w:val="004C03EF"/>
    <w:rsid w:val="004C3DCF"/>
    <w:rsid w:val="004D0764"/>
    <w:rsid w:val="004D5418"/>
    <w:rsid w:val="00541D7F"/>
    <w:rsid w:val="0054288A"/>
    <w:rsid w:val="00545ABE"/>
    <w:rsid w:val="00551B79"/>
    <w:rsid w:val="00555ABF"/>
    <w:rsid w:val="005625B2"/>
    <w:rsid w:val="00565643"/>
    <w:rsid w:val="00577474"/>
    <w:rsid w:val="00582CB6"/>
    <w:rsid w:val="00586BD8"/>
    <w:rsid w:val="00596DA5"/>
    <w:rsid w:val="005D2374"/>
    <w:rsid w:val="005E6C15"/>
    <w:rsid w:val="005F01E5"/>
    <w:rsid w:val="006133B9"/>
    <w:rsid w:val="00620F88"/>
    <w:rsid w:val="006232D7"/>
    <w:rsid w:val="00637170"/>
    <w:rsid w:val="006757F2"/>
    <w:rsid w:val="00694B52"/>
    <w:rsid w:val="006A2D16"/>
    <w:rsid w:val="006B1E98"/>
    <w:rsid w:val="006B1F16"/>
    <w:rsid w:val="006E5F65"/>
    <w:rsid w:val="006F2FD7"/>
    <w:rsid w:val="00721B92"/>
    <w:rsid w:val="00722008"/>
    <w:rsid w:val="007238A5"/>
    <w:rsid w:val="00740C10"/>
    <w:rsid w:val="00742AB0"/>
    <w:rsid w:val="0076088A"/>
    <w:rsid w:val="00780208"/>
    <w:rsid w:val="00784A57"/>
    <w:rsid w:val="0078751D"/>
    <w:rsid w:val="0079533C"/>
    <w:rsid w:val="007B730F"/>
    <w:rsid w:val="007C0E7C"/>
    <w:rsid w:val="007C3285"/>
    <w:rsid w:val="007C49A9"/>
    <w:rsid w:val="007C5E59"/>
    <w:rsid w:val="007E5C95"/>
    <w:rsid w:val="007F4C04"/>
    <w:rsid w:val="008127E1"/>
    <w:rsid w:val="00841865"/>
    <w:rsid w:val="00844935"/>
    <w:rsid w:val="00857D48"/>
    <w:rsid w:val="00863C21"/>
    <w:rsid w:val="00866E64"/>
    <w:rsid w:val="00870C81"/>
    <w:rsid w:val="00887F4B"/>
    <w:rsid w:val="00897E53"/>
    <w:rsid w:val="008A2B9A"/>
    <w:rsid w:val="008A597E"/>
    <w:rsid w:val="008C02DA"/>
    <w:rsid w:val="008D224C"/>
    <w:rsid w:val="008D5481"/>
    <w:rsid w:val="008D5865"/>
    <w:rsid w:val="008E38BC"/>
    <w:rsid w:val="009075D0"/>
    <w:rsid w:val="009109BE"/>
    <w:rsid w:val="0096002A"/>
    <w:rsid w:val="00964887"/>
    <w:rsid w:val="00965074"/>
    <w:rsid w:val="00973DD6"/>
    <w:rsid w:val="00986034"/>
    <w:rsid w:val="00991653"/>
    <w:rsid w:val="00992CD4"/>
    <w:rsid w:val="009944A6"/>
    <w:rsid w:val="009B2967"/>
    <w:rsid w:val="009C0C46"/>
    <w:rsid w:val="009C356B"/>
    <w:rsid w:val="009C6689"/>
    <w:rsid w:val="009D54A5"/>
    <w:rsid w:val="00A132F9"/>
    <w:rsid w:val="00A41F48"/>
    <w:rsid w:val="00A42522"/>
    <w:rsid w:val="00A472B3"/>
    <w:rsid w:val="00A706A6"/>
    <w:rsid w:val="00A825DD"/>
    <w:rsid w:val="00A97905"/>
    <w:rsid w:val="00AA74AD"/>
    <w:rsid w:val="00AF1851"/>
    <w:rsid w:val="00AF38D2"/>
    <w:rsid w:val="00B03741"/>
    <w:rsid w:val="00B123A0"/>
    <w:rsid w:val="00B33439"/>
    <w:rsid w:val="00B42798"/>
    <w:rsid w:val="00B54426"/>
    <w:rsid w:val="00B55864"/>
    <w:rsid w:val="00B93A8E"/>
    <w:rsid w:val="00BB1B79"/>
    <w:rsid w:val="00BD3B84"/>
    <w:rsid w:val="00BE330E"/>
    <w:rsid w:val="00BE4FD1"/>
    <w:rsid w:val="00BE5DDE"/>
    <w:rsid w:val="00C17755"/>
    <w:rsid w:val="00C308BF"/>
    <w:rsid w:val="00C421E2"/>
    <w:rsid w:val="00C51E40"/>
    <w:rsid w:val="00C5232D"/>
    <w:rsid w:val="00C62A10"/>
    <w:rsid w:val="00C6516D"/>
    <w:rsid w:val="00C74C96"/>
    <w:rsid w:val="00C77266"/>
    <w:rsid w:val="00C825E7"/>
    <w:rsid w:val="00C84209"/>
    <w:rsid w:val="00C9656E"/>
    <w:rsid w:val="00CC0985"/>
    <w:rsid w:val="00CD17AF"/>
    <w:rsid w:val="00CD5A91"/>
    <w:rsid w:val="00CD7968"/>
    <w:rsid w:val="00D033EB"/>
    <w:rsid w:val="00D1283E"/>
    <w:rsid w:val="00D3212E"/>
    <w:rsid w:val="00D54E36"/>
    <w:rsid w:val="00D638FC"/>
    <w:rsid w:val="00D77A4B"/>
    <w:rsid w:val="00D77FB7"/>
    <w:rsid w:val="00D84D59"/>
    <w:rsid w:val="00D94207"/>
    <w:rsid w:val="00DA2206"/>
    <w:rsid w:val="00DB24CA"/>
    <w:rsid w:val="00DE5EE4"/>
    <w:rsid w:val="00DF20E5"/>
    <w:rsid w:val="00E13887"/>
    <w:rsid w:val="00E16B7F"/>
    <w:rsid w:val="00E1770D"/>
    <w:rsid w:val="00E266FC"/>
    <w:rsid w:val="00E30AFE"/>
    <w:rsid w:val="00E328EE"/>
    <w:rsid w:val="00E57372"/>
    <w:rsid w:val="00E700FD"/>
    <w:rsid w:val="00E85E7E"/>
    <w:rsid w:val="00E974CD"/>
    <w:rsid w:val="00EB20AE"/>
    <w:rsid w:val="00EE6529"/>
    <w:rsid w:val="00F03DAC"/>
    <w:rsid w:val="00F06F3D"/>
    <w:rsid w:val="00F2304B"/>
    <w:rsid w:val="00F271A0"/>
    <w:rsid w:val="00F60198"/>
    <w:rsid w:val="00F67436"/>
    <w:rsid w:val="00F8051D"/>
    <w:rsid w:val="00F97164"/>
    <w:rsid w:val="00FA0CF5"/>
    <w:rsid w:val="00FD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  <w:style w:type="paragraph" w:styleId="af0">
    <w:name w:val="Body Text"/>
    <w:basedOn w:val="a"/>
    <w:link w:val="af1"/>
    <w:rsid w:val="00E177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1">
    <w:name w:val="Основной текст Знак"/>
    <w:basedOn w:val="a0"/>
    <w:link w:val="af0"/>
    <w:rsid w:val="00E1770D"/>
    <w:rPr>
      <w:rFonts w:ascii="Times New Roman" w:eastAsia="Times New Roman" w:hAnsi="Times New Roman" w:cs="Times New Roman"/>
      <w:sz w:val="28"/>
      <w:szCs w:val="20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  <w:style w:type="paragraph" w:styleId="af0">
    <w:name w:val="Body Text"/>
    <w:basedOn w:val="a"/>
    <w:link w:val="af1"/>
    <w:rsid w:val="00E177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1">
    <w:name w:val="Основной текст Знак"/>
    <w:basedOn w:val="a0"/>
    <w:link w:val="af0"/>
    <w:rsid w:val="00E1770D"/>
    <w:rPr>
      <w:rFonts w:ascii="Times New Roman" w:eastAsia="Times New Roman" w:hAnsi="Times New Roman" w:cs="Times New Roman"/>
      <w:sz w:val="28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5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94ACA-7BE4-4736-9872-DEB1DD85B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1995</TotalTime>
  <Pages>2</Pages>
  <Words>2220</Words>
  <Characters>1266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org310</cp:lastModifiedBy>
  <cp:revision>104</cp:revision>
  <cp:lastPrinted>2023-10-25T12:34:00Z</cp:lastPrinted>
  <dcterms:created xsi:type="dcterms:W3CDTF">2022-08-30T09:13:00Z</dcterms:created>
  <dcterms:modified xsi:type="dcterms:W3CDTF">2023-10-25T12:35:00Z</dcterms:modified>
</cp:coreProperties>
</file>