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A8" w:rsidRDefault="00335B30" w:rsidP="00A407A8">
      <w:pPr>
        <w:pStyle w:val="a3"/>
        <w:jc w:val="center"/>
      </w:pPr>
      <w:bookmarkStart w:id="0" w:name="_Toc393541847"/>
      <w:proofErr w:type="spellStart"/>
      <w:r>
        <w:t>Кластерний</w:t>
      </w:r>
      <w:proofErr w:type="spellEnd"/>
      <w:r>
        <w:t xml:space="preserve"> аналіз</w:t>
      </w:r>
    </w:p>
    <w:p w:rsidR="00335B30" w:rsidRDefault="00335B30" w:rsidP="00A407A8">
      <w:pPr>
        <w:pStyle w:val="a3"/>
        <w:jc w:val="center"/>
      </w:pPr>
      <w:r>
        <w:t>економіки Крив</w:t>
      </w:r>
      <w:r w:rsidR="00A407A8">
        <w:t>ого</w:t>
      </w:r>
      <w:r>
        <w:t xml:space="preserve"> Р</w:t>
      </w:r>
      <w:r w:rsidR="00A407A8">
        <w:t>о</w:t>
      </w:r>
      <w:r>
        <w:t>г</w:t>
      </w:r>
      <w:r w:rsidR="00A407A8">
        <w:t>у</w:t>
      </w:r>
    </w:p>
    <w:sdt>
      <w:sdtPr>
        <w:rPr>
          <w:rFonts w:asciiTheme="minorHAnsi" w:eastAsiaTheme="minorEastAsia" w:hAnsiTheme="minorHAnsi" w:cstheme="minorBidi"/>
          <w:b w:val="0"/>
          <w:bCs w:val="0"/>
          <w:color w:val="auto"/>
          <w:sz w:val="22"/>
          <w:szCs w:val="22"/>
          <w:lang w:val="ru-RU"/>
        </w:rPr>
        <w:id w:val="-1624385910"/>
        <w:docPartObj>
          <w:docPartGallery w:val="Table of Contents"/>
          <w:docPartUnique/>
        </w:docPartObj>
      </w:sdtPr>
      <w:sdtEndPr/>
      <w:sdtContent>
        <w:p w:rsidR="00335B30" w:rsidRPr="00335B30" w:rsidRDefault="00335B30">
          <w:pPr>
            <w:pStyle w:val="ae"/>
          </w:pPr>
          <w:r w:rsidRPr="00335B30">
            <w:t>Зміст</w:t>
          </w:r>
        </w:p>
        <w:p w:rsidR="00335B30" w:rsidRDefault="00335B30">
          <w:pPr>
            <w:pStyle w:val="11"/>
            <w:tabs>
              <w:tab w:val="right" w:leader="dot" w:pos="9629"/>
            </w:tabs>
            <w:rPr>
              <w:noProof/>
              <w:lang w:eastAsia="uk-UA"/>
            </w:rPr>
          </w:pPr>
          <w:r>
            <w:fldChar w:fldCharType="begin"/>
          </w:r>
          <w:r>
            <w:instrText xml:space="preserve"> TOC \o "1-2" \h \z \u </w:instrText>
          </w:r>
          <w:r>
            <w:fldChar w:fldCharType="separate"/>
          </w:r>
          <w:hyperlink w:anchor="_Toc393543420" w:history="1">
            <w:r w:rsidRPr="000B0337">
              <w:rPr>
                <w:rStyle w:val="ad"/>
                <w:noProof/>
              </w:rPr>
              <w:t>Вступ</w:t>
            </w:r>
            <w:r>
              <w:rPr>
                <w:noProof/>
                <w:webHidden/>
              </w:rPr>
              <w:tab/>
            </w:r>
            <w:r>
              <w:rPr>
                <w:noProof/>
                <w:webHidden/>
              </w:rPr>
              <w:fldChar w:fldCharType="begin"/>
            </w:r>
            <w:r>
              <w:rPr>
                <w:noProof/>
                <w:webHidden/>
              </w:rPr>
              <w:instrText xml:space="preserve"> PAGEREF _Toc393543420 \h </w:instrText>
            </w:r>
            <w:r>
              <w:rPr>
                <w:noProof/>
                <w:webHidden/>
              </w:rPr>
            </w:r>
            <w:r>
              <w:rPr>
                <w:noProof/>
                <w:webHidden/>
              </w:rPr>
              <w:fldChar w:fldCharType="separate"/>
            </w:r>
            <w:r>
              <w:rPr>
                <w:noProof/>
                <w:webHidden/>
              </w:rPr>
              <w:t>2</w:t>
            </w:r>
            <w:r>
              <w:rPr>
                <w:noProof/>
                <w:webHidden/>
              </w:rPr>
              <w:fldChar w:fldCharType="end"/>
            </w:r>
          </w:hyperlink>
        </w:p>
        <w:p w:rsidR="00335B30" w:rsidRDefault="00F606EC">
          <w:pPr>
            <w:pStyle w:val="21"/>
            <w:tabs>
              <w:tab w:val="right" w:leader="dot" w:pos="9629"/>
            </w:tabs>
            <w:rPr>
              <w:noProof/>
              <w:lang w:eastAsia="uk-UA"/>
            </w:rPr>
          </w:pPr>
          <w:hyperlink w:anchor="_Toc393543421" w:history="1">
            <w:r w:rsidR="00335B30" w:rsidRPr="000B0337">
              <w:rPr>
                <w:rStyle w:val="ad"/>
                <w:noProof/>
              </w:rPr>
              <w:t>Кластерний підхід до місцевого економічного розвитку</w:t>
            </w:r>
            <w:r w:rsidR="00335B30">
              <w:rPr>
                <w:noProof/>
                <w:webHidden/>
              </w:rPr>
              <w:tab/>
            </w:r>
            <w:r w:rsidR="00335B30">
              <w:rPr>
                <w:noProof/>
                <w:webHidden/>
              </w:rPr>
              <w:fldChar w:fldCharType="begin"/>
            </w:r>
            <w:r w:rsidR="00335B30">
              <w:rPr>
                <w:noProof/>
                <w:webHidden/>
              </w:rPr>
              <w:instrText xml:space="preserve"> PAGEREF _Toc393543421 \h </w:instrText>
            </w:r>
            <w:r w:rsidR="00335B30">
              <w:rPr>
                <w:noProof/>
                <w:webHidden/>
              </w:rPr>
            </w:r>
            <w:r w:rsidR="00335B30">
              <w:rPr>
                <w:noProof/>
                <w:webHidden/>
              </w:rPr>
              <w:fldChar w:fldCharType="separate"/>
            </w:r>
            <w:r w:rsidR="00335B30">
              <w:rPr>
                <w:noProof/>
                <w:webHidden/>
              </w:rPr>
              <w:t>2</w:t>
            </w:r>
            <w:r w:rsidR="00335B30">
              <w:rPr>
                <w:noProof/>
                <w:webHidden/>
              </w:rPr>
              <w:fldChar w:fldCharType="end"/>
            </w:r>
          </w:hyperlink>
        </w:p>
        <w:p w:rsidR="00335B30" w:rsidRDefault="00F606EC">
          <w:pPr>
            <w:pStyle w:val="21"/>
            <w:tabs>
              <w:tab w:val="right" w:leader="dot" w:pos="9629"/>
            </w:tabs>
            <w:rPr>
              <w:noProof/>
              <w:lang w:eastAsia="uk-UA"/>
            </w:rPr>
          </w:pPr>
          <w:hyperlink w:anchor="_Toc393543422" w:history="1">
            <w:r w:rsidR="00335B30" w:rsidRPr="000B0337">
              <w:rPr>
                <w:rStyle w:val="ad"/>
                <w:noProof/>
              </w:rPr>
              <w:t>Методика кластерного аналізу економіки території</w:t>
            </w:r>
            <w:r w:rsidR="00335B30">
              <w:rPr>
                <w:noProof/>
                <w:webHidden/>
              </w:rPr>
              <w:tab/>
            </w:r>
            <w:r w:rsidR="00335B30">
              <w:rPr>
                <w:noProof/>
                <w:webHidden/>
              </w:rPr>
              <w:fldChar w:fldCharType="begin"/>
            </w:r>
            <w:r w:rsidR="00335B30">
              <w:rPr>
                <w:noProof/>
                <w:webHidden/>
              </w:rPr>
              <w:instrText xml:space="preserve"> PAGEREF _Toc393543422 \h </w:instrText>
            </w:r>
            <w:r w:rsidR="00335B30">
              <w:rPr>
                <w:noProof/>
                <w:webHidden/>
              </w:rPr>
            </w:r>
            <w:r w:rsidR="00335B30">
              <w:rPr>
                <w:noProof/>
                <w:webHidden/>
              </w:rPr>
              <w:fldChar w:fldCharType="separate"/>
            </w:r>
            <w:r w:rsidR="00335B30">
              <w:rPr>
                <w:noProof/>
                <w:webHidden/>
              </w:rPr>
              <w:t>3</w:t>
            </w:r>
            <w:r w:rsidR="00335B30">
              <w:rPr>
                <w:noProof/>
                <w:webHidden/>
              </w:rPr>
              <w:fldChar w:fldCharType="end"/>
            </w:r>
          </w:hyperlink>
        </w:p>
        <w:p w:rsidR="00335B30" w:rsidRDefault="00F606EC">
          <w:pPr>
            <w:pStyle w:val="21"/>
            <w:tabs>
              <w:tab w:val="right" w:leader="dot" w:pos="9629"/>
            </w:tabs>
            <w:rPr>
              <w:noProof/>
              <w:lang w:eastAsia="uk-UA"/>
            </w:rPr>
          </w:pPr>
          <w:hyperlink w:anchor="_Toc393543423" w:history="1">
            <w:r w:rsidR="00335B30" w:rsidRPr="000B0337">
              <w:rPr>
                <w:rStyle w:val="ad"/>
                <w:noProof/>
              </w:rPr>
              <w:t>Характеристика економіки Кривого Рогу</w:t>
            </w:r>
            <w:r w:rsidR="00335B30">
              <w:rPr>
                <w:noProof/>
                <w:webHidden/>
              </w:rPr>
              <w:tab/>
            </w:r>
            <w:r w:rsidR="00335B30">
              <w:rPr>
                <w:noProof/>
                <w:webHidden/>
              </w:rPr>
              <w:fldChar w:fldCharType="begin"/>
            </w:r>
            <w:r w:rsidR="00335B30">
              <w:rPr>
                <w:noProof/>
                <w:webHidden/>
              </w:rPr>
              <w:instrText xml:space="preserve"> PAGEREF _Toc393543423 \h </w:instrText>
            </w:r>
            <w:r w:rsidR="00335B30">
              <w:rPr>
                <w:noProof/>
                <w:webHidden/>
              </w:rPr>
            </w:r>
            <w:r w:rsidR="00335B30">
              <w:rPr>
                <w:noProof/>
                <w:webHidden/>
              </w:rPr>
              <w:fldChar w:fldCharType="separate"/>
            </w:r>
            <w:r w:rsidR="00335B30">
              <w:rPr>
                <w:noProof/>
                <w:webHidden/>
              </w:rPr>
              <w:t>4</w:t>
            </w:r>
            <w:r w:rsidR="00335B30">
              <w:rPr>
                <w:noProof/>
                <w:webHidden/>
              </w:rPr>
              <w:fldChar w:fldCharType="end"/>
            </w:r>
          </w:hyperlink>
        </w:p>
        <w:p w:rsidR="00335B30" w:rsidRDefault="00F606EC">
          <w:pPr>
            <w:pStyle w:val="11"/>
            <w:tabs>
              <w:tab w:val="right" w:leader="dot" w:pos="9629"/>
            </w:tabs>
            <w:rPr>
              <w:noProof/>
              <w:lang w:eastAsia="uk-UA"/>
            </w:rPr>
          </w:pPr>
          <w:hyperlink w:anchor="_Toc393543424" w:history="1">
            <w:r w:rsidR="00335B30" w:rsidRPr="000B0337">
              <w:rPr>
                <w:rStyle w:val="ad"/>
                <w:noProof/>
              </w:rPr>
              <w:t>Відбір кластерів</w:t>
            </w:r>
            <w:r w:rsidR="00335B30">
              <w:rPr>
                <w:noProof/>
                <w:webHidden/>
              </w:rPr>
              <w:tab/>
            </w:r>
            <w:r w:rsidR="00335B30">
              <w:rPr>
                <w:noProof/>
                <w:webHidden/>
              </w:rPr>
              <w:fldChar w:fldCharType="begin"/>
            </w:r>
            <w:r w:rsidR="00335B30">
              <w:rPr>
                <w:noProof/>
                <w:webHidden/>
              </w:rPr>
              <w:instrText xml:space="preserve"> PAGEREF _Toc393543424 \h </w:instrText>
            </w:r>
            <w:r w:rsidR="00335B30">
              <w:rPr>
                <w:noProof/>
                <w:webHidden/>
              </w:rPr>
            </w:r>
            <w:r w:rsidR="00335B30">
              <w:rPr>
                <w:noProof/>
                <w:webHidden/>
              </w:rPr>
              <w:fldChar w:fldCharType="separate"/>
            </w:r>
            <w:r w:rsidR="00335B30">
              <w:rPr>
                <w:noProof/>
                <w:webHidden/>
              </w:rPr>
              <w:t>6</w:t>
            </w:r>
            <w:r w:rsidR="00335B30">
              <w:rPr>
                <w:noProof/>
                <w:webHidden/>
              </w:rPr>
              <w:fldChar w:fldCharType="end"/>
            </w:r>
          </w:hyperlink>
        </w:p>
        <w:p w:rsidR="00335B30" w:rsidRDefault="00F606EC">
          <w:pPr>
            <w:pStyle w:val="21"/>
            <w:tabs>
              <w:tab w:val="right" w:leader="dot" w:pos="9629"/>
            </w:tabs>
            <w:rPr>
              <w:noProof/>
              <w:lang w:eastAsia="uk-UA"/>
            </w:rPr>
          </w:pPr>
          <w:hyperlink w:anchor="_Toc393543425" w:history="1">
            <w:r w:rsidR="00335B30" w:rsidRPr="000B0337">
              <w:rPr>
                <w:rStyle w:val="ad"/>
                <w:noProof/>
              </w:rPr>
              <w:t>Визначення кластерів</w:t>
            </w:r>
            <w:r w:rsidR="00335B30">
              <w:rPr>
                <w:noProof/>
                <w:webHidden/>
              </w:rPr>
              <w:tab/>
            </w:r>
            <w:r w:rsidR="00335B30">
              <w:rPr>
                <w:noProof/>
                <w:webHidden/>
              </w:rPr>
              <w:fldChar w:fldCharType="begin"/>
            </w:r>
            <w:r w:rsidR="00335B30">
              <w:rPr>
                <w:noProof/>
                <w:webHidden/>
              </w:rPr>
              <w:instrText xml:space="preserve"> PAGEREF _Toc393543425 \h </w:instrText>
            </w:r>
            <w:r w:rsidR="00335B30">
              <w:rPr>
                <w:noProof/>
                <w:webHidden/>
              </w:rPr>
            </w:r>
            <w:r w:rsidR="00335B30">
              <w:rPr>
                <w:noProof/>
                <w:webHidden/>
              </w:rPr>
              <w:fldChar w:fldCharType="separate"/>
            </w:r>
            <w:r w:rsidR="00335B30">
              <w:rPr>
                <w:noProof/>
                <w:webHidden/>
              </w:rPr>
              <w:t>6</w:t>
            </w:r>
            <w:r w:rsidR="00335B30">
              <w:rPr>
                <w:noProof/>
                <w:webHidden/>
              </w:rPr>
              <w:fldChar w:fldCharType="end"/>
            </w:r>
          </w:hyperlink>
        </w:p>
        <w:p w:rsidR="00335B30" w:rsidRDefault="00F606EC">
          <w:pPr>
            <w:pStyle w:val="21"/>
            <w:tabs>
              <w:tab w:val="right" w:leader="dot" w:pos="9629"/>
            </w:tabs>
            <w:rPr>
              <w:noProof/>
              <w:lang w:eastAsia="uk-UA"/>
            </w:rPr>
          </w:pPr>
          <w:hyperlink w:anchor="_Toc393543426" w:history="1">
            <w:r w:rsidR="00335B30" w:rsidRPr="000B0337">
              <w:rPr>
                <w:rStyle w:val="ad"/>
                <w:noProof/>
              </w:rPr>
              <w:t>Огляд кластерів</w:t>
            </w:r>
            <w:r w:rsidR="00335B30">
              <w:rPr>
                <w:noProof/>
                <w:webHidden/>
              </w:rPr>
              <w:tab/>
            </w:r>
            <w:r w:rsidR="00335B30">
              <w:rPr>
                <w:noProof/>
                <w:webHidden/>
              </w:rPr>
              <w:fldChar w:fldCharType="begin"/>
            </w:r>
            <w:r w:rsidR="00335B30">
              <w:rPr>
                <w:noProof/>
                <w:webHidden/>
              </w:rPr>
              <w:instrText xml:space="preserve"> PAGEREF _Toc393543426 \h </w:instrText>
            </w:r>
            <w:r w:rsidR="00335B30">
              <w:rPr>
                <w:noProof/>
                <w:webHidden/>
              </w:rPr>
            </w:r>
            <w:r w:rsidR="00335B30">
              <w:rPr>
                <w:noProof/>
                <w:webHidden/>
              </w:rPr>
              <w:fldChar w:fldCharType="separate"/>
            </w:r>
            <w:r w:rsidR="00335B30">
              <w:rPr>
                <w:noProof/>
                <w:webHidden/>
              </w:rPr>
              <w:t>9</w:t>
            </w:r>
            <w:r w:rsidR="00335B30">
              <w:rPr>
                <w:noProof/>
                <w:webHidden/>
              </w:rPr>
              <w:fldChar w:fldCharType="end"/>
            </w:r>
          </w:hyperlink>
        </w:p>
        <w:p w:rsidR="00335B30" w:rsidRDefault="00F606EC">
          <w:pPr>
            <w:pStyle w:val="21"/>
            <w:tabs>
              <w:tab w:val="right" w:leader="dot" w:pos="9629"/>
            </w:tabs>
            <w:rPr>
              <w:noProof/>
              <w:lang w:eastAsia="uk-UA"/>
            </w:rPr>
          </w:pPr>
          <w:hyperlink w:anchor="_Toc393543427" w:history="1">
            <w:r w:rsidR="00335B30" w:rsidRPr="000B0337">
              <w:rPr>
                <w:rStyle w:val="ad"/>
                <w:noProof/>
              </w:rPr>
              <w:t>Результати відбору кластерів</w:t>
            </w:r>
            <w:r w:rsidR="00335B30">
              <w:rPr>
                <w:noProof/>
                <w:webHidden/>
              </w:rPr>
              <w:tab/>
            </w:r>
            <w:r w:rsidR="00335B30">
              <w:rPr>
                <w:noProof/>
                <w:webHidden/>
              </w:rPr>
              <w:fldChar w:fldCharType="begin"/>
            </w:r>
            <w:r w:rsidR="00335B30">
              <w:rPr>
                <w:noProof/>
                <w:webHidden/>
              </w:rPr>
              <w:instrText xml:space="preserve"> PAGEREF _Toc393543427 \h </w:instrText>
            </w:r>
            <w:r w:rsidR="00335B30">
              <w:rPr>
                <w:noProof/>
                <w:webHidden/>
              </w:rPr>
            </w:r>
            <w:r w:rsidR="00335B30">
              <w:rPr>
                <w:noProof/>
                <w:webHidden/>
              </w:rPr>
              <w:fldChar w:fldCharType="separate"/>
            </w:r>
            <w:r w:rsidR="00335B30">
              <w:rPr>
                <w:noProof/>
                <w:webHidden/>
              </w:rPr>
              <w:t>17</w:t>
            </w:r>
            <w:r w:rsidR="00335B30">
              <w:rPr>
                <w:noProof/>
                <w:webHidden/>
              </w:rPr>
              <w:fldChar w:fldCharType="end"/>
            </w:r>
          </w:hyperlink>
        </w:p>
        <w:p w:rsidR="00335B30" w:rsidRDefault="00F606EC">
          <w:pPr>
            <w:pStyle w:val="11"/>
            <w:tabs>
              <w:tab w:val="right" w:leader="dot" w:pos="9629"/>
            </w:tabs>
            <w:rPr>
              <w:noProof/>
              <w:lang w:eastAsia="uk-UA"/>
            </w:rPr>
          </w:pPr>
          <w:hyperlink w:anchor="_Toc393543428" w:history="1">
            <w:r w:rsidR="00335B30" w:rsidRPr="000B0337">
              <w:rPr>
                <w:rStyle w:val="ad"/>
                <w:noProof/>
              </w:rPr>
              <w:t>Аналіз конкурентоспроможності кластерів</w:t>
            </w:r>
            <w:r w:rsidR="00335B30">
              <w:rPr>
                <w:noProof/>
                <w:webHidden/>
              </w:rPr>
              <w:tab/>
            </w:r>
            <w:r w:rsidR="00335B30">
              <w:rPr>
                <w:noProof/>
                <w:webHidden/>
              </w:rPr>
              <w:fldChar w:fldCharType="begin"/>
            </w:r>
            <w:r w:rsidR="00335B30">
              <w:rPr>
                <w:noProof/>
                <w:webHidden/>
              </w:rPr>
              <w:instrText xml:space="preserve"> PAGEREF _Toc393543428 \h </w:instrText>
            </w:r>
            <w:r w:rsidR="00335B30">
              <w:rPr>
                <w:noProof/>
                <w:webHidden/>
              </w:rPr>
            </w:r>
            <w:r w:rsidR="00335B30">
              <w:rPr>
                <w:noProof/>
                <w:webHidden/>
              </w:rPr>
              <w:fldChar w:fldCharType="separate"/>
            </w:r>
            <w:r w:rsidR="00335B30">
              <w:rPr>
                <w:noProof/>
                <w:webHidden/>
              </w:rPr>
              <w:t>18</w:t>
            </w:r>
            <w:r w:rsidR="00335B30">
              <w:rPr>
                <w:noProof/>
                <w:webHidden/>
              </w:rPr>
              <w:fldChar w:fldCharType="end"/>
            </w:r>
          </w:hyperlink>
        </w:p>
        <w:p w:rsidR="00335B30" w:rsidRDefault="00F606EC">
          <w:pPr>
            <w:pStyle w:val="21"/>
            <w:tabs>
              <w:tab w:val="right" w:leader="dot" w:pos="9629"/>
            </w:tabs>
            <w:rPr>
              <w:noProof/>
              <w:lang w:eastAsia="uk-UA"/>
            </w:rPr>
          </w:pPr>
          <w:hyperlink w:anchor="_Toc393543429" w:history="1">
            <w:r w:rsidR="00335B30" w:rsidRPr="000B0337">
              <w:rPr>
                <w:rStyle w:val="ad"/>
                <w:noProof/>
              </w:rPr>
              <w:t>Будівництво та будівельні матеріали</w:t>
            </w:r>
            <w:r w:rsidR="00335B30">
              <w:rPr>
                <w:noProof/>
                <w:webHidden/>
              </w:rPr>
              <w:tab/>
            </w:r>
            <w:r w:rsidR="00335B30">
              <w:rPr>
                <w:noProof/>
                <w:webHidden/>
              </w:rPr>
              <w:fldChar w:fldCharType="begin"/>
            </w:r>
            <w:r w:rsidR="00335B30">
              <w:rPr>
                <w:noProof/>
                <w:webHidden/>
              </w:rPr>
              <w:instrText xml:space="preserve"> PAGEREF _Toc393543429 \h </w:instrText>
            </w:r>
            <w:r w:rsidR="00335B30">
              <w:rPr>
                <w:noProof/>
                <w:webHidden/>
              </w:rPr>
            </w:r>
            <w:r w:rsidR="00335B30">
              <w:rPr>
                <w:noProof/>
                <w:webHidden/>
              </w:rPr>
              <w:fldChar w:fldCharType="separate"/>
            </w:r>
            <w:r w:rsidR="00335B30">
              <w:rPr>
                <w:noProof/>
                <w:webHidden/>
              </w:rPr>
              <w:t>18</w:t>
            </w:r>
            <w:r w:rsidR="00335B30">
              <w:rPr>
                <w:noProof/>
                <w:webHidden/>
              </w:rPr>
              <w:fldChar w:fldCharType="end"/>
            </w:r>
          </w:hyperlink>
        </w:p>
        <w:p w:rsidR="00335B30" w:rsidRDefault="00F606EC">
          <w:pPr>
            <w:pStyle w:val="21"/>
            <w:tabs>
              <w:tab w:val="right" w:leader="dot" w:pos="9629"/>
            </w:tabs>
            <w:rPr>
              <w:noProof/>
              <w:lang w:eastAsia="uk-UA"/>
            </w:rPr>
          </w:pPr>
          <w:hyperlink w:anchor="_Toc393543430" w:history="1">
            <w:r w:rsidR="00335B30" w:rsidRPr="000B0337">
              <w:rPr>
                <w:rStyle w:val="ad"/>
                <w:noProof/>
              </w:rPr>
              <w:t>Машинобудування</w:t>
            </w:r>
            <w:r w:rsidR="00335B30">
              <w:rPr>
                <w:noProof/>
                <w:webHidden/>
              </w:rPr>
              <w:tab/>
            </w:r>
            <w:r w:rsidR="00335B30">
              <w:rPr>
                <w:noProof/>
                <w:webHidden/>
              </w:rPr>
              <w:fldChar w:fldCharType="begin"/>
            </w:r>
            <w:r w:rsidR="00335B30">
              <w:rPr>
                <w:noProof/>
                <w:webHidden/>
              </w:rPr>
              <w:instrText xml:space="preserve"> PAGEREF _Toc393543430 \h </w:instrText>
            </w:r>
            <w:r w:rsidR="00335B30">
              <w:rPr>
                <w:noProof/>
                <w:webHidden/>
              </w:rPr>
            </w:r>
            <w:r w:rsidR="00335B30">
              <w:rPr>
                <w:noProof/>
                <w:webHidden/>
              </w:rPr>
              <w:fldChar w:fldCharType="separate"/>
            </w:r>
            <w:r w:rsidR="00335B30">
              <w:rPr>
                <w:noProof/>
                <w:webHidden/>
              </w:rPr>
              <w:t>19</w:t>
            </w:r>
            <w:r w:rsidR="00335B30">
              <w:rPr>
                <w:noProof/>
                <w:webHidden/>
              </w:rPr>
              <w:fldChar w:fldCharType="end"/>
            </w:r>
          </w:hyperlink>
        </w:p>
        <w:p w:rsidR="00335B30" w:rsidRDefault="00F606EC">
          <w:pPr>
            <w:pStyle w:val="21"/>
            <w:tabs>
              <w:tab w:val="right" w:leader="dot" w:pos="9629"/>
            </w:tabs>
            <w:rPr>
              <w:noProof/>
              <w:lang w:eastAsia="uk-UA"/>
            </w:rPr>
          </w:pPr>
          <w:hyperlink w:anchor="_Toc393543431" w:history="1">
            <w:r w:rsidR="00335B30" w:rsidRPr="000B0337">
              <w:rPr>
                <w:rStyle w:val="ad"/>
                <w:noProof/>
              </w:rPr>
              <w:t>Транспорт та логістика</w:t>
            </w:r>
            <w:r w:rsidR="00335B30">
              <w:rPr>
                <w:noProof/>
                <w:webHidden/>
              </w:rPr>
              <w:tab/>
            </w:r>
            <w:r w:rsidR="00335B30">
              <w:rPr>
                <w:noProof/>
                <w:webHidden/>
              </w:rPr>
              <w:fldChar w:fldCharType="begin"/>
            </w:r>
            <w:r w:rsidR="00335B30">
              <w:rPr>
                <w:noProof/>
                <w:webHidden/>
              </w:rPr>
              <w:instrText xml:space="preserve"> PAGEREF _Toc393543431 \h </w:instrText>
            </w:r>
            <w:r w:rsidR="00335B30">
              <w:rPr>
                <w:noProof/>
                <w:webHidden/>
              </w:rPr>
            </w:r>
            <w:r w:rsidR="00335B30">
              <w:rPr>
                <w:noProof/>
                <w:webHidden/>
              </w:rPr>
              <w:fldChar w:fldCharType="separate"/>
            </w:r>
            <w:r w:rsidR="00335B30">
              <w:rPr>
                <w:noProof/>
                <w:webHidden/>
              </w:rPr>
              <w:t>21</w:t>
            </w:r>
            <w:r w:rsidR="00335B30">
              <w:rPr>
                <w:noProof/>
                <w:webHidden/>
              </w:rPr>
              <w:fldChar w:fldCharType="end"/>
            </w:r>
          </w:hyperlink>
        </w:p>
        <w:p w:rsidR="00335B30" w:rsidRDefault="00F606EC">
          <w:pPr>
            <w:pStyle w:val="21"/>
            <w:tabs>
              <w:tab w:val="right" w:leader="dot" w:pos="9629"/>
            </w:tabs>
            <w:rPr>
              <w:noProof/>
              <w:lang w:eastAsia="uk-UA"/>
            </w:rPr>
          </w:pPr>
          <w:hyperlink w:anchor="_Toc393543432" w:history="1">
            <w:r w:rsidR="00335B30" w:rsidRPr="000B0337">
              <w:rPr>
                <w:rStyle w:val="ad"/>
                <w:noProof/>
              </w:rPr>
              <w:t>ІТ- та бізнес-послуги</w:t>
            </w:r>
            <w:r w:rsidR="00335B30">
              <w:rPr>
                <w:noProof/>
                <w:webHidden/>
              </w:rPr>
              <w:tab/>
            </w:r>
            <w:r w:rsidR="00335B30">
              <w:rPr>
                <w:noProof/>
                <w:webHidden/>
              </w:rPr>
              <w:fldChar w:fldCharType="begin"/>
            </w:r>
            <w:r w:rsidR="00335B30">
              <w:rPr>
                <w:noProof/>
                <w:webHidden/>
              </w:rPr>
              <w:instrText xml:space="preserve"> PAGEREF _Toc393543432 \h </w:instrText>
            </w:r>
            <w:r w:rsidR="00335B30">
              <w:rPr>
                <w:noProof/>
                <w:webHidden/>
              </w:rPr>
            </w:r>
            <w:r w:rsidR="00335B30">
              <w:rPr>
                <w:noProof/>
                <w:webHidden/>
              </w:rPr>
              <w:fldChar w:fldCharType="separate"/>
            </w:r>
            <w:r w:rsidR="00335B30">
              <w:rPr>
                <w:noProof/>
                <w:webHidden/>
              </w:rPr>
              <w:t>23</w:t>
            </w:r>
            <w:r w:rsidR="00335B30">
              <w:rPr>
                <w:noProof/>
                <w:webHidden/>
              </w:rPr>
              <w:fldChar w:fldCharType="end"/>
            </w:r>
          </w:hyperlink>
        </w:p>
        <w:p w:rsidR="00335B30" w:rsidRDefault="00F606EC">
          <w:pPr>
            <w:pStyle w:val="11"/>
            <w:tabs>
              <w:tab w:val="right" w:leader="dot" w:pos="9629"/>
            </w:tabs>
            <w:rPr>
              <w:noProof/>
              <w:lang w:eastAsia="uk-UA"/>
            </w:rPr>
          </w:pPr>
          <w:hyperlink w:anchor="_Toc393543433" w:history="1">
            <w:r w:rsidR="00335B30" w:rsidRPr="000B0337">
              <w:rPr>
                <w:rStyle w:val="ad"/>
                <w:noProof/>
              </w:rPr>
              <w:t>Рекомендації щодо розвитку кластерів</w:t>
            </w:r>
            <w:r w:rsidR="00335B30">
              <w:rPr>
                <w:noProof/>
                <w:webHidden/>
              </w:rPr>
              <w:tab/>
            </w:r>
            <w:r w:rsidR="00335B30">
              <w:rPr>
                <w:noProof/>
                <w:webHidden/>
              </w:rPr>
              <w:fldChar w:fldCharType="begin"/>
            </w:r>
            <w:r w:rsidR="00335B30">
              <w:rPr>
                <w:noProof/>
                <w:webHidden/>
              </w:rPr>
              <w:instrText xml:space="preserve"> PAGEREF _Toc393543433 \h </w:instrText>
            </w:r>
            <w:r w:rsidR="00335B30">
              <w:rPr>
                <w:noProof/>
                <w:webHidden/>
              </w:rPr>
            </w:r>
            <w:r w:rsidR="00335B30">
              <w:rPr>
                <w:noProof/>
                <w:webHidden/>
              </w:rPr>
              <w:fldChar w:fldCharType="separate"/>
            </w:r>
            <w:r w:rsidR="00335B30">
              <w:rPr>
                <w:noProof/>
                <w:webHidden/>
              </w:rPr>
              <w:t>26</w:t>
            </w:r>
            <w:r w:rsidR="00335B30">
              <w:rPr>
                <w:noProof/>
                <w:webHidden/>
              </w:rPr>
              <w:fldChar w:fldCharType="end"/>
            </w:r>
          </w:hyperlink>
        </w:p>
        <w:p w:rsidR="00335B30" w:rsidRDefault="00F606EC">
          <w:pPr>
            <w:pStyle w:val="21"/>
            <w:tabs>
              <w:tab w:val="right" w:leader="dot" w:pos="9629"/>
            </w:tabs>
            <w:rPr>
              <w:noProof/>
              <w:lang w:eastAsia="uk-UA"/>
            </w:rPr>
          </w:pPr>
          <w:hyperlink w:anchor="_Toc393543434" w:history="1">
            <w:r w:rsidR="00335B30" w:rsidRPr="000B0337">
              <w:rPr>
                <w:rStyle w:val="ad"/>
                <w:noProof/>
              </w:rPr>
              <w:t>Будівництво та будівельні матеріали</w:t>
            </w:r>
            <w:r w:rsidR="00335B30">
              <w:rPr>
                <w:noProof/>
                <w:webHidden/>
              </w:rPr>
              <w:tab/>
            </w:r>
            <w:r w:rsidR="00335B30">
              <w:rPr>
                <w:noProof/>
                <w:webHidden/>
              </w:rPr>
              <w:fldChar w:fldCharType="begin"/>
            </w:r>
            <w:r w:rsidR="00335B30">
              <w:rPr>
                <w:noProof/>
                <w:webHidden/>
              </w:rPr>
              <w:instrText xml:space="preserve"> PAGEREF _Toc393543434 \h </w:instrText>
            </w:r>
            <w:r w:rsidR="00335B30">
              <w:rPr>
                <w:noProof/>
                <w:webHidden/>
              </w:rPr>
            </w:r>
            <w:r w:rsidR="00335B30">
              <w:rPr>
                <w:noProof/>
                <w:webHidden/>
              </w:rPr>
              <w:fldChar w:fldCharType="separate"/>
            </w:r>
            <w:r w:rsidR="00335B30">
              <w:rPr>
                <w:noProof/>
                <w:webHidden/>
              </w:rPr>
              <w:t>26</w:t>
            </w:r>
            <w:r w:rsidR="00335B30">
              <w:rPr>
                <w:noProof/>
                <w:webHidden/>
              </w:rPr>
              <w:fldChar w:fldCharType="end"/>
            </w:r>
          </w:hyperlink>
        </w:p>
        <w:p w:rsidR="00335B30" w:rsidRDefault="00F606EC">
          <w:pPr>
            <w:pStyle w:val="21"/>
            <w:tabs>
              <w:tab w:val="right" w:leader="dot" w:pos="9629"/>
            </w:tabs>
            <w:rPr>
              <w:noProof/>
              <w:lang w:eastAsia="uk-UA"/>
            </w:rPr>
          </w:pPr>
          <w:hyperlink w:anchor="_Toc393543435" w:history="1">
            <w:r w:rsidR="00335B30" w:rsidRPr="000B0337">
              <w:rPr>
                <w:rStyle w:val="ad"/>
                <w:noProof/>
              </w:rPr>
              <w:t>ІТ- та бізнес-послуги</w:t>
            </w:r>
            <w:r w:rsidR="00335B30">
              <w:rPr>
                <w:noProof/>
                <w:webHidden/>
              </w:rPr>
              <w:tab/>
            </w:r>
            <w:r w:rsidR="00335B30">
              <w:rPr>
                <w:noProof/>
                <w:webHidden/>
              </w:rPr>
              <w:fldChar w:fldCharType="begin"/>
            </w:r>
            <w:r w:rsidR="00335B30">
              <w:rPr>
                <w:noProof/>
                <w:webHidden/>
              </w:rPr>
              <w:instrText xml:space="preserve"> PAGEREF _Toc393543435 \h </w:instrText>
            </w:r>
            <w:r w:rsidR="00335B30">
              <w:rPr>
                <w:noProof/>
                <w:webHidden/>
              </w:rPr>
            </w:r>
            <w:r w:rsidR="00335B30">
              <w:rPr>
                <w:noProof/>
                <w:webHidden/>
              </w:rPr>
              <w:fldChar w:fldCharType="separate"/>
            </w:r>
            <w:r w:rsidR="00335B30">
              <w:rPr>
                <w:noProof/>
                <w:webHidden/>
              </w:rPr>
              <w:t>27</w:t>
            </w:r>
            <w:r w:rsidR="00335B30">
              <w:rPr>
                <w:noProof/>
                <w:webHidden/>
              </w:rPr>
              <w:fldChar w:fldCharType="end"/>
            </w:r>
          </w:hyperlink>
        </w:p>
        <w:p w:rsidR="00335B30" w:rsidRDefault="00335B30">
          <w:r>
            <w:fldChar w:fldCharType="end"/>
          </w:r>
        </w:p>
      </w:sdtContent>
    </w:sdt>
    <w:p w:rsidR="00335B30" w:rsidRPr="00335B30" w:rsidRDefault="00335B30" w:rsidP="00335B30"/>
    <w:p w:rsidR="00EA55CB" w:rsidRPr="008C57FA" w:rsidRDefault="00EA55CB" w:rsidP="00EA55CB">
      <w:pPr>
        <w:pStyle w:val="1"/>
        <w:pageBreakBefore/>
      </w:pPr>
      <w:bookmarkStart w:id="1" w:name="_Toc393543420"/>
      <w:r w:rsidRPr="008C57FA">
        <w:lastRenderedPageBreak/>
        <w:t>Вступ</w:t>
      </w:r>
      <w:bookmarkEnd w:id="0"/>
      <w:bookmarkEnd w:id="1"/>
    </w:p>
    <w:p w:rsidR="00EA55CB" w:rsidRPr="008C57FA" w:rsidRDefault="00EA55CB" w:rsidP="00EA55CB">
      <w:pPr>
        <w:pStyle w:val="2"/>
      </w:pPr>
      <w:bookmarkStart w:id="2" w:name="_Toc393541848"/>
      <w:bookmarkStart w:id="3" w:name="_Toc393543421"/>
      <w:proofErr w:type="spellStart"/>
      <w:r w:rsidRPr="008C57FA">
        <w:t>Кластерний</w:t>
      </w:r>
      <w:proofErr w:type="spellEnd"/>
      <w:r w:rsidRPr="008C57FA">
        <w:t xml:space="preserve"> підхід до місцевого економічного розвитку</w:t>
      </w:r>
      <w:bookmarkEnd w:id="2"/>
      <w:bookmarkEnd w:id="3"/>
    </w:p>
    <w:p w:rsidR="00EA55CB" w:rsidRPr="008C57FA" w:rsidRDefault="00EA55CB" w:rsidP="00EA55CB">
      <w:pPr>
        <w:pStyle w:val="aff2"/>
      </w:pPr>
      <w:r w:rsidRPr="008C57FA">
        <w:t>Кластер ― група взаємопов’язаних компаній та організацій, сконцентрованих на певній території.</w:t>
      </w:r>
    </w:p>
    <w:p w:rsidR="00EA55CB" w:rsidRPr="008C57FA" w:rsidRDefault="00EA55CB" w:rsidP="00EA55CB">
      <w:pPr>
        <w:jc w:val="both"/>
      </w:pPr>
      <w:r w:rsidRPr="008C57FA">
        <w:t xml:space="preserve">Кластер (від англ. </w:t>
      </w:r>
      <w:proofErr w:type="spellStart"/>
      <w:r w:rsidRPr="008C57FA">
        <w:t>cluster</w:t>
      </w:r>
      <w:proofErr w:type="spellEnd"/>
      <w:r w:rsidRPr="008C57FA">
        <w:t xml:space="preserve"> ― скупчення, гроно) ― об’єднання кількох однорідних елементів, що може розглядатися як єдине ціле. Автором концепції індустріального кластеру вважають американського маркетолога М. </w:t>
      </w:r>
      <w:proofErr w:type="spellStart"/>
      <w:r w:rsidRPr="008C57FA">
        <w:t>Портера</w:t>
      </w:r>
      <w:proofErr w:type="spellEnd"/>
      <w:r w:rsidRPr="008C57FA">
        <w:t>. Він визначив кластер як групу взаємопов’язаних компаній та організацій, сконцентрованих на певній території</w:t>
      </w:r>
      <w:r w:rsidR="00EB767C" w:rsidRPr="008C57FA">
        <w:rPr>
          <w:rStyle w:val="ac"/>
        </w:rPr>
        <w:footnoteReference w:id="1"/>
      </w:r>
      <w:r w:rsidRPr="008C57FA">
        <w:t xml:space="preserve">. Учасники кластеру не тільки отримують конкурентні переваги завдяки концентрації виробництва та економії на масштабах, але й взаємодіють в єдиному інформаційно-комунікаційному просторі, що створює сприятливе підґрунтя для інновацій. </w:t>
      </w:r>
    </w:p>
    <w:p w:rsidR="00EA55CB" w:rsidRPr="008C57FA" w:rsidRDefault="00EA55CB" w:rsidP="00EA55CB">
      <w:pPr>
        <w:pStyle w:val="af1"/>
        <w:jc w:val="both"/>
        <w:rPr>
          <w:rStyle w:val="af0"/>
          <w:i/>
        </w:rPr>
      </w:pPr>
      <w:r w:rsidRPr="008C57FA">
        <w:rPr>
          <w:rStyle w:val="af0"/>
          <w:i/>
        </w:rPr>
        <w:t>Переваги кластерного підходу:</w:t>
      </w:r>
    </w:p>
    <w:p w:rsidR="00EA55CB" w:rsidRPr="008C57FA" w:rsidRDefault="00EA55CB" w:rsidP="00EA55CB">
      <w:pPr>
        <w:pStyle w:val="af1"/>
        <w:jc w:val="both"/>
        <w:rPr>
          <w:rStyle w:val="af0"/>
          <w:b w:val="0"/>
        </w:rPr>
      </w:pPr>
      <w:r w:rsidRPr="008C57FA">
        <w:rPr>
          <w:rStyle w:val="af0"/>
          <w:b w:val="0"/>
        </w:rPr>
        <w:t>•</w:t>
      </w:r>
      <w:r w:rsidRPr="008C57FA">
        <w:rPr>
          <w:rStyle w:val="af0"/>
          <w:b w:val="0"/>
        </w:rPr>
        <w:tab/>
      </w:r>
      <w:r w:rsidRPr="008C57FA">
        <w:rPr>
          <w:rStyle w:val="af0"/>
        </w:rPr>
        <w:t>ефект концентрації</w:t>
      </w:r>
      <w:r w:rsidRPr="008C57FA">
        <w:rPr>
          <w:rStyle w:val="af0"/>
          <w:b w:val="0"/>
        </w:rPr>
        <w:t xml:space="preserve"> дає можливість підвищити продуктивність виробництва;</w:t>
      </w:r>
    </w:p>
    <w:p w:rsidR="00EA55CB" w:rsidRPr="008C57FA" w:rsidRDefault="00EA55CB" w:rsidP="00EA55CB">
      <w:pPr>
        <w:pStyle w:val="af1"/>
        <w:jc w:val="both"/>
        <w:rPr>
          <w:rStyle w:val="af0"/>
          <w:b w:val="0"/>
        </w:rPr>
      </w:pPr>
      <w:r w:rsidRPr="008C57FA">
        <w:rPr>
          <w:rStyle w:val="af0"/>
          <w:b w:val="0"/>
        </w:rPr>
        <w:t>•</w:t>
      </w:r>
      <w:r w:rsidRPr="008C57FA">
        <w:rPr>
          <w:rStyle w:val="af0"/>
          <w:b w:val="0"/>
        </w:rPr>
        <w:tab/>
      </w:r>
      <w:r w:rsidRPr="008C57FA">
        <w:rPr>
          <w:rStyle w:val="af0"/>
        </w:rPr>
        <w:t>ефект масштабу</w:t>
      </w:r>
      <w:r w:rsidRPr="008C57FA">
        <w:rPr>
          <w:rStyle w:val="af0"/>
          <w:b w:val="0"/>
        </w:rPr>
        <w:t xml:space="preserve"> призводить до зниження собівартості продукції;</w:t>
      </w:r>
    </w:p>
    <w:p w:rsidR="00EA55CB" w:rsidRPr="008C57FA" w:rsidRDefault="00EA55CB" w:rsidP="00EA55CB">
      <w:pPr>
        <w:pStyle w:val="af1"/>
        <w:jc w:val="both"/>
        <w:rPr>
          <w:rStyle w:val="af0"/>
          <w:b w:val="0"/>
        </w:rPr>
      </w:pPr>
      <w:r w:rsidRPr="008C57FA">
        <w:rPr>
          <w:rStyle w:val="af0"/>
          <w:b w:val="0"/>
        </w:rPr>
        <w:t>•</w:t>
      </w:r>
      <w:r w:rsidRPr="008C57FA">
        <w:rPr>
          <w:rStyle w:val="af0"/>
          <w:b w:val="0"/>
        </w:rPr>
        <w:tab/>
      </w:r>
      <w:r w:rsidRPr="008C57FA">
        <w:rPr>
          <w:rStyle w:val="af0"/>
        </w:rPr>
        <w:t>ефект кіл на воді</w:t>
      </w:r>
      <w:r w:rsidRPr="008C57FA">
        <w:rPr>
          <w:rStyle w:val="af0"/>
          <w:b w:val="0"/>
        </w:rPr>
        <w:t>: одна інновація є відпр</w:t>
      </w:r>
      <w:r w:rsidR="0027653A" w:rsidRPr="008C57FA">
        <w:rPr>
          <w:rStyle w:val="af0"/>
          <w:b w:val="0"/>
        </w:rPr>
        <w:t>а</w:t>
      </w:r>
      <w:r w:rsidRPr="008C57FA">
        <w:rPr>
          <w:rStyle w:val="af0"/>
          <w:b w:val="0"/>
        </w:rPr>
        <w:t xml:space="preserve">вною точкою для багатьох інших (наприклад, винахід мікропроцесора </w:t>
      </w:r>
      <w:r w:rsidR="00DF0196">
        <w:rPr>
          <w:rStyle w:val="af0"/>
          <w:b w:val="0"/>
        </w:rPr>
        <w:t>в</w:t>
      </w:r>
      <w:r w:rsidRPr="008C57FA">
        <w:rPr>
          <w:rStyle w:val="af0"/>
          <w:b w:val="0"/>
        </w:rPr>
        <w:t xml:space="preserve"> Силіконовій долині);</w:t>
      </w:r>
    </w:p>
    <w:p w:rsidR="00EA55CB" w:rsidRPr="008C57FA" w:rsidRDefault="00EA55CB" w:rsidP="00EA55CB">
      <w:pPr>
        <w:pStyle w:val="af1"/>
        <w:jc w:val="both"/>
        <w:rPr>
          <w:rStyle w:val="af0"/>
          <w:b w:val="0"/>
        </w:rPr>
      </w:pPr>
      <w:r w:rsidRPr="008C57FA">
        <w:rPr>
          <w:rStyle w:val="af0"/>
          <w:b w:val="0"/>
        </w:rPr>
        <w:t>•</w:t>
      </w:r>
      <w:r w:rsidRPr="008C57FA">
        <w:rPr>
          <w:rStyle w:val="af0"/>
          <w:b w:val="0"/>
        </w:rPr>
        <w:tab/>
      </w:r>
      <w:r w:rsidRPr="008C57FA">
        <w:rPr>
          <w:rStyle w:val="af0"/>
        </w:rPr>
        <w:t>ефект «матрьошки»</w:t>
      </w:r>
      <w:r w:rsidRPr="008C57FA">
        <w:rPr>
          <w:rStyle w:val="af0"/>
          <w:b w:val="0"/>
        </w:rPr>
        <w:t>: розвиток однієї галузі підвищує попит на продукцію інших та дає поштовх їх розвитку.</w:t>
      </w:r>
    </w:p>
    <w:p w:rsidR="00EA55CB" w:rsidRPr="008C57FA" w:rsidRDefault="00EA55CB" w:rsidP="00EA55CB">
      <w:pPr>
        <w:jc w:val="both"/>
      </w:pPr>
      <w:r w:rsidRPr="008C57FA">
        <w:t xml:space="preserve">За даними Гарвардської школи бізнесу, більше ніж 32% кількості зайнятих у США працюють </w:t>
      </w:r>
      <w:r w:rsidR="0069488D" w:rsidRPr="008C57FA">
        <w:t>у</w:t>
      </w:r>
      <w:r w:rsidRPr="008C57FA">
        <w:t xml:space="preserve"> кластер</w:t>
      </w:r>
      <w:r w:rsidR="0069488D" w:rsidRPr="008C57FA">
        <w:t>ах</w:t>
      </w:r>
      <w:r w:rsidRPr="008C57FA">
        <w:t>. В економіці Швеції, масштаби якої набагато менші, ніж масштаби Сполучених Штатів Америки, у кластерах зайнято 39% чисельності працездатного населення, в яких рівень продуктивності праці вищий на 44%, а заробітна плата — на 29%.</w:t>
      </w:r>
    </w:p>
    <w:p w:rsidR="00EA55CB" w:rsidRPr="008C57FA" w:rsidRDefault="00EA55CB" w:rsidP="00EA55CB">
      <w:pPr>
        <w:jc w:val="both"/>
      </w:pPr>
      <w:r w:rsidRPr="008C57FA">
        <w:t xml:space="preserve">Економічна ефективність індустріальних кластерів підтверджена </w:t>
      </w:r>
      <w:r w:rsidR="000425F1" w:rsidRPr="008C57FA">
        <w:t>велик</w:t>
      </w:r>
      <w:r w:rsidRPr="008C57FA">
        <w:t xml:space="preserve">ою кількістю прикладів. Найвідоміший з них — кластер інформаційних технологій </w:t>
      </w:r>
      <w:r w:rsidR="0027653A" w:rsidRPr="008C57FA">
        <w:t>у</w:t>
      </w:r>
      <w:r w:rsidRPr="008C57FA">
        <w:t xml:space="preserve"> Силіконовій долині (США). Але є й чимало інших успішних кластерів: автомобільний ― у Німеччині в районі Північного Рейну, парфумерний ― у </w:t>
      </w:r>
      <w:proofErr w:type="spellStart"/>
      <w:r w:rsidRPr="008C57FA">
        <w:t>Грасі</w:t>
      </w:r>
      <w:proofErr w:type="spellEnd"/>
      <w:r w:rsidRPr="008C57FA">
        <w:t xml:space="preserve"> (Франція), телекомунікаційний ― у Гельсінкі (Фінляндія). Деякі кластери сформувалися історично, зокрема </w:t>
      </w:r>
      <w:proofErr w:type="spellStart"/>
      <w:r w:rsidRPr="008C57FA">
        <w:t>кіноіндустріальний</w:t>
      </w:r>
      <w:proofErr w:type="spellEnd"/>
      <w:r w:rsidRPr="008C57FA">
        <w:t xml:space="preserve"> у Голлівуді (США) або логістичний у Роттердамі (Нідерланди). Інші  послідовно планувалися та створювалися урядом</w:t>
      </w:r>
      <w:r w:rsidR="0027653A" w:rsidRPr="008C57FA">
        <w:t>:</w:t>
      </w:r>
      <w:r w:rsidRPr="008C57FA">
        <w:t xml:space="preserve"> наприклад, </w:t>
      </w:r>
      <w:proofErr w:type="spellStart"/>
      <w:r w:rsidRPr="008C57FA">
        <w:t>ІТ-кластер</w:t>
      </w:r>
      <w:proofErr w:type="spellEnd"/>
      <w:r w:rsidRPr="008C57FA">
        <w:t xml:space="preserve"> в Бангалорі (Індія) чи high-tech-кластер в </w:t>
      </w:r>
      <w:proofErr w:type="spellStart"/>
      <w:r w:rsidRPr="008C57FA">
        <w:t>Шеньчжені</w:t>
      </w:r>
      <w:proofErr w:type="spellEnd"/>
      <w:r w:rsidRPr="008C57FA">
        <w:t xml:space="preserve"> (Китай).</w:t>
      </w:r>
    </w:p>
    <w:p w:rsidR="00EA55CB" w:rsidRPr="008C57FA" w:rsidRDefault="00EA55CB" w:rsidP="00EA55CB">
      <w:pPr>
        <w:jc w:val="both"/>
      </w:pPr>
      <w:r w:rsidRPr="008C57FA">
        <w:t xml:space="preserve">В Україні також є поодинокі успішні приклади розвитку кластерів, зокрема будівельний кластер на Поділлі, туристичний кластер у Львові, </w:t>
      </w:r>
      <w:proofErr w:type="spellStart"/>
      <w:r w:rsidRPr="008C57FA">
        <w:t>ІТ-кластер</w:t>
      </w:r>
      <w:proofErr w:type="spellEnd"/>
      <w:r w:rsidRPr="008C57FA">
        <w:t xml:space="preserve"> у Харкові. Більш активному розвитку кластерів в Україні перешкоджають не тільки економічні та адміністративні, але й ментальні бар’єри. Адже ефективна </w:t>
      </w:r>
      <w:proofErr w:type="spellStart"/>
      <w:r w:rsidRPr="008C57FA">
        <w:t>кластерна</w:t>
      </w:r>
      <w:proofErr w:type="spellEnd"/>
      <w:r w:rsidRPr="008C57FA">
        <w:t xml:space="preserve"> співпраця передбачає високий рівень взаємної довіри та відкритості як між підприємствами кластеру, так і між бізнесом та владою.</w:t>
      </w:r>
    </w:p>
    <w:p w:rsidR="00EA55CB" w:rsidRPr="008C57FA" w:rsidRDefault="00EA55CB" w:rsidP="00EA55CB">
      <w:pPr>
        <w:pStyle w:val="aff2"/>
      </w:pPr>
      <w:r w:rsidRPr="008C57FA">
        <w:lastRenderedPageBreak/>
        <w:t>Формування кластерів дає можливість максимізувати</w:t>
      </w:r>
      <w:r w:rsidR="001C3B7E" w:rsidRPr="008C57FA">
        <w:t xml:space="preserve"> конкурентні переваги, що існую</w:t>
      </w:r>
      <w:r w:rsidRPr="008C57FA">
        <w:t>ть, а не створити нові.</w:t>
      </w:r>
    </w:p>
    <w:p w:rsidR="00EA55CB" w:rsidRPr="008C57FA" w:rsidRDefault="00EA55CB" w:rsidP="00EA55CB">
      <w:pPr>
        <w:jc w:val="both"/>
      </w:pPr>
      <w:r w:rsidRPr="008C57FA">
        <w:t xml:space="preserve">Формування кластерів дає можливість не стільки створити нові конкурентні переваги, скільки максимізувати ті, які вже існують. Не можна створити туристичний кластер там, де бракує туристичних принад, або логістичний там, де не перетинаються транспортні шляхи. Тому рішення про пріоритетні напрями економічного розвитку територій слід приймати на основі результатів ретельного аналізу конкурентних переваг регіону. </w:t>
      </w:r>
    </w:p>
    <w:p w:rsidR="00EA55CB" w:rsidRPr="008C57FA" w:rsidRDefault="00EA55CB" w:rsidP="00EA55CB">
      <w:pPr>
        <w:jc w:val="both"/>
      </w:pPr>
      <w:r w:rsidRPr="008C57FA">
        <w:t>Правильний вибір найбільш конкурентоспроможних та перспективних кластерів ― важлива, але       не достатня умова для їх перетворення на потужні локомотиви розвитку економіки території. Місцева влада має бути готова докладати зусиль та інвестувати ресурси в розвиток кластерів, які вона обрала як пріоритетні. Втім, кластери ― це передусім об’єднання бізнесу, тому роль влади в їх</w:t>
      </w:r>
      <w:r w:rsidR="0027653A" w:rsidRPr="008C57FA">
        <w:t>ньому</w:t>
      </w:r>
      <w:r w:rsidRPr="008C57FA">
        <w:t xml:space="preserve"> розвитку ― це роль партнера та помічника, а не керівника чи контролера.</w:t>
      </w:r>
    </w:p>
    <w:p w:rsidR="00EA55CB" w:rsidRPr="008C57FA" w:rsidRDefault="00EA55CB" w:rsidP="00EA55CB">
      <w:pPr>
        <w:pStyle w:val="2"/>
      </w:pPr>
      <w:bookmarkStart w:id="4" w:name="_Toc393541849"/>
      <w:bookmarkStart w:id="5" w:name="_Toc393543422"/>
      <w:r w:rsidRPr="008C57FA">
        <w:t>Методика кластерного аналізу економіки території</w:t>
      </w:r>
      <w:bookmarkEnd w:id="4"/>
      <w:bookmarkEnd w:id="5"/>
    </w:p>
    <w:p w:rsidR="00EA55CB" w:rsidRPr="008C57FA" w:rsidRDefault="00EA55CB" w:rsidP="00EA55CB">
      <w:proofErr w:type="spellStart"/>
      <w:r w:rsidRPr="008C57FA">
        <w:t>Кластерний</w:t>
      </w:r>
      <w:proofErr w:type="spellEnd"/>
      <w:r w:rsidRPr="008C57FA">
        <w:t xml:space="preserve"> аналіз економіки території здійснюється з метою визначення пріоритетів її економічного розвитку. Цей процес передбачає такі кроки:</w:t>
      </w:r>
    </w:p>
    <w:p w:rsidR="00EA55CB" w:rsidRPr="008C57FA" w:rsidRDefault="00EA55CB" w:rsidP="00EA55CB">
      <w:pPr>
        <w:rPr>
          <w:b/>
        </w:rPr>
      </w:pPr>
      <w:r w:rsidRPr="008C57FA">
        <w:rPr>
          <w:b/>
        </w:rPr>
        <w:t>1. Вибір структурного показника</w:t>
      </w:r>
    </w:p>
    <w:p w:rsidR="00EA55CB" w:rsidRPr="008C57FA" w:rsidRDefault="00EA55CB" w:rsidP="00EA55CB">
      <w:pPr>
        <w:pStyle w:val="aff2"/>
      </w:pPr>
      <w:r w:rsidRPr="008C57FA">
        <w:t>Умовою формування кластеру є територіальна концентрація підприємств та організацій, що входять до нього.</w:t>
      </w:r>
    </w:p>
    <w:p w:rsidR="00EA55CB" w:rsidRPr="008C57FA" w:rsidRDefault="00EA55CB" w:rsidP="00EA55CB">
      <w:pPr>
        <w:contextualSpacing/>
        <w:jc w:val="both"/>
      </w:pPr>
      <w:r w:rsidRPr="008C57FA">
        <w:t>Умовою формування індустріального кластеру є територіальна концентрація підприємств та організацій, що входять до нього. Аналіз структури економіки території дає можливість визначити галузі</w:t>
      </w:r>
      <w:r w:rsidRPr="008C57FA">
        <w:rPr>
          <w:rStyle w:val="ac"/>
        </w:rPr>
        <w:footnoteReference w:id="2"/>
      </w:r>
      <w:r w:rsidRPr="008C57FA">
        <w:t xml:space="preserve"> або групи галузей, що характеризуються </w:t>
      </w:r>
      <w:r w:rsidR="00AB3603" w:rsidRPr="008C57FA">
        <w:t>високим</w:t>
      </w:r>
      <w:r w:rsidR="0069488D" w:rsidRPr="008C57FA">
        <w:t xml:space="preserve"> рівн</w:t>
      </w:r>
      <w:r w:rsidR="00AB3603" w:rsidRPr="008C57FA">
        <w:t>ем</w:t>
      </w:r>
      <w:r w:rsidR="005C4C65" w:rsidRPr="008C57FA">
        <w:t xml:space="preserve"> </w:t>
      </w:r>
      <w:r w:rsidRPr="008C57FA">
        <w:t>відносно</w:t>
      </w:r>
      <w:r w:rsidR="0069488D" w:rsidRPr="008C57FA">
        <w:t xml:space="preserve">ї </w:t>
      </w:r>
      <w:r w:rsidRPr="008C57FA">
        <w:t>концентраці</w:t>
      </w:r>
      <w:r w:rsidR="0069488D" w:rsidRPr="008C57FA">
        <w:t>ї</w:t>
      </w:r>
      <w:r w:rsidRPr="008C57FA">
        <w:t xml:space="preserve">, а отже, можуть утворити кластер. Показник, взятий за основу для такого аналізу, має відповідати таким вимогам: </w:t>
      </w:r>
    </w:p>
    <w:p w:rsidR="00EA55CB" w:rsidRPr="008C57FA" w:rsidRDefault="00EA55CB" w:rsidP="00EA55CB">
      <w:pPr>
        <w:contextualSpacing/>
        <w:jc w:val="both"/>
      </w:pPr>
      <w:r w:rsidRPr="008C57FA">
        <w:t>а)</w:t>
      </w:r>
      <w:r w:rsidRPr="008C57FA">
        <w:tab/>
      </w:r>
      <w:r w:rsidR="006E1B2B" w:rsidRPr="008C57FA">
        <w:t>дані за показником мають збирати</w:t>
      </w:r>
      <w:r w:rsidRPr="008C57FA">
        <w:t xml:space="preserve"> на рівні території, що аналізується (наприклад, міста або області);</w:t>
      </w:r>
    </w:p>
    <w:p w:rsidR="00EA55CB" w:rsidRPr="008C57FA" w:rsidRDefault="00EA55CB" w:rsidP="00EA55CB">
      <w:pPr>
        <w:contextualSpacing/>
        <w:jc w:val="both"/>
      </w:pPr>
      <w:r w:rsidRPr="008C57FA">
        <w:t>б)</w:t>
      </w:r>
      <w:r w:rsidRPr="008C57FA">
        <w:tab/>
      </w:r>
      <w:r w:rsidR="006E1B2B" w:rsidRPr="008C57FA">
        <w:t xml:space="preserve">дані за показником мають збирати </w:t>
      </w:r>
      <w:r w:rsidRPr="008C57FA">
        <w:t>на рівні територіального утворення вищого рівня, до складу якого входить територія, що аналізується (наприклад, область, країна, регіон);</w:t>
      </w:r>
    </w:p>
    <w:p w:rsidR="00EA55CB" w:rsidRPr="008C57FA" w:rsidRDefault="00EA55CB" w:rsidP="00EA55CB">
      <w:pPr>
        <w:contextualSpacing/>
        <w:jc w:val="both"/>
      </w:pPr>
      <w:r w:rsidRPr="008C57FA">
        <w:t>в)</w:t>
      </w:r>
      <w:r w:rsidRPr="008C57FA">
        <w:tab/>
        <w:t>мати детальний розподіл за галузями, аналогічний для території, що аналізується, та територіального утворення</w:t>
      </w:r>
      <w:r w:rsidR="005C4C65" w:rsidRPr="008C57FA">
        <w:t xml:space="preserve"> </w:t>
      </w:r>
      <w:r w:rsidRPr="008C57FA">
        <w:t>вищого рівня;</w:t>
      </w:r>
    </w:p>
    <w:p w:rsidR="00EA55CB" w:rsidRPr="008C57FA" w:rsidRDefault="00EA55CB" w:rsidP="00EA55CB">
      <w:pPr>
        <w:contextualSpacing/>
        <w:jc w:val="both"/>
      </w:pPr>
      <w:r w:rsidRPr="008C57FA">
        <w:t>г)</w:t>
      </w:r>
      <w:r w:rsidRPr="008C57FA">
        <w:tab/>
        <w:t>регулярно оновлюватися;</w:t>
      </w:r>
    </w:p>
    <w:p w:rsidR="00EA55CB" w:rsidRPr="008C57FA" w:rsidRDefault="00EA55CB" w:rsidP="00EA55CB">
      <w:pPr>
        <w:jc w:val="both"/>
      </w:pPr>
      <w:r w:rsidRPr="008C57FA">
        <w:t>д)</w:t>
      </w:r>
      <w:r w:rsidRPr="008C57FA">
        <w:tab/>
        <w:t>якомога повніше відображати структуру економіки території.</w:t>
      </w:r>
    </w:p>
    <w:p w:rsidR="00EA55CB" w:rsidRPr="008C57FA" w:rsidRDefault="00EA55CB" w:rsidP="00EA55CB">
      <w:pPr>
        <w:pStyle w:val="aff2"/>
      </w:pPr>
      <w:r w:rsidRPr="008C57FA">
        <w:t>Показниками, які характеризують структуру економіки міст і областей, є кількість зайнятих та  обсяги реалізації товарів та послуг.</w:t>
      </w:r>
    </w:p>
    <w:p w:rsidR="00EA55CB" w:rsidRPr="008C57FA" w:rsidRDefault="00EA55CB" w:rsidP="00EA55CB">
      <w:pPr>
        <w:jc w:val="both"/>
      </w:pPr>
      <w:r w:rsidRPr="008C57FA">
        <w:t xml:space="preserve">Найбільш часто використовуваними показниками, які характеризують структуру економіки території та відповідають вимогам, що наведені вище, для міст і областей України є кількість зайнятих, а також обсяги реалізації товарів та послуг. У </w:t>
      </w:r>
      <w:proofErr w:type="spellStart"/>
      <w:r w:rsidRPr="008C57FA">
        <w:t>кластерному</w:t>
      </w:r>
      <w:proofErr w:type="spellEnd"/>
      <w:r w:rsidRPr="008C57FA">
        <w:t xml:space="preserve"> аналізі економіки </w:t>
      </w:r>
      <w:r w:rsidR="00D551A9" w:rsidRPr="008C57FA">
        <w:t>м. Кривий Ріг</w:t>
      </w:r>
      <w:r w:rsidRPr="008C57FA">
        <w:t xml:space="preserve"> було використано обидва показники. Для згладжування циклічних коливань, пов’язаних зі зміною економічно</w:t>
      </w:r>
      <w:r w:rsidR="0027653A" w:rsidRPr="008C57FA">
        <w:t>ї</w:t>
      </w:r>
      <w:r w:rsidRPr="008C57FA">
        <w:t xml:space="preserve"> кон’юнктури, а також врахування можливих змін у величині товарних запасів (для показника обсягів </w:t>
      </w:r>
      <w:r w:rsidRPr="008C57FA">
        <w:lastRenderedPageBreak/>
        <w:t>реалізації) в аналізі було використано 5-річні середні значення та кумулятивне зростання обох показників.</w:t>
      </w:r>
    </w:p>
    <w:p w:rsidR="00EA55CB" w:rsidRPr="008C57FA" w:rsidRDefault="00EA55CB" w:rsidP="00EA55CB">
      <w:pPr>
        <w:jc w:val="both"/>
        <w:rPr>
          <w:b/>
        </w:rPr>
      </w:pPr>
      <w:r w:rsidRPr="008C57FA">
        <w:rPr>
          <w:b/>
        </w:rPr>
        <w:t>2. Оцінювання рівня відносної концентрації галузей</w:t>
      </w:r>
    </w:p>
    <w:p w:rsidR="00EA55CB" w:rsidRPr="008C57FA" w:rsidRDefault="00EA55CB" w:rsidP="00EA55CB">
      <w:pPr>
        <w:jc w:val="both"/>
      </w:pPr>
      <w:r w:rsidRPr="008C57FA">
        <w:t xml:space="preserve">Високий рівень відносної концентрації галузі або групи галузей на певній території є показником того, що вони є або потенційно можуть стати основою для формування кластерів. Галузь вважається сконцентрованою на певній території, якщо її частка в сукупному значенні структурного показника території більша, ніж частка цієї ж галузі в сукупному значенні структурного показника територіального утворення вищого рівня, з яким здійснюється порівняння. Наприклад, </w:t>
      </w:r>
      <w:r w:rsidR="00D551A9" w:rsidRPr="008C57FA">
        <w:t>металургійне виробництво сконцентровано</w:t>
      </w:r>
      <w:r w:rsidRPr="008C57FA">
        <w:t xml:space="preserve"> в економіці </w:t>
      </w:r>
      <w:r w:rsidR="00D551A9" w:rsidRPr="008C57FA">
        <w:t>Крив</w:t>
      </w:r>
      <w:r w:rsidR="000A13FB">
        <w:t>ого</w:t>
      </w:r>
      <w:r w:rsidR="00D551A9" w:rsidRPr="008C57FA">
        <w:t xml:space="preserve"> Р</w:t>
      </w:r>
      <w:r w:rsidR="000A13FB">
        <w:t>о</w:t>
      </w:r>
      <w:r w:rsidR="00D551A9" w:rsidRPr="008C57FA">
        <w:t>г</w:t>
      </w:r>
      <w:r w:rsidR="000A13FB">
        <w:t>у</w:t>
      </w:r>
      <w:r w:rsidRPr="008C57FA">
        <w:t xml:space="preserve">, оскільки частка цієї галузі в зайнятості та сукупних обсягах реалізації міста більша, ніж у зайнятості та </w:t>
      </w:r>
      <w:r w:rsidR="0027653A" w:rsidRPr="008C57FA">
        <w:t xml:space="preserve">в </w:t>
      </w:r>
      <w:r w:rsidRPr="008C57FA">
        <w:t>сукупних обсягах реалізації України.</w:t>
      </w:r>
    </w:p>
    <w:p w:rsidR="00EA55CB" w:rsidRPr="008C57FA" w:rsidRDefault="00EA55CB" w:rsidP="00EA55CB">
      <w:pPr>
        <w:jc w:val="both"/>
        <w:rPr>
          <w:b/>
        </w:rPr>
      </w:pPr>
      <w:r w:rsidRPr="008C57FA">
        <w:rPr>
          <w:b/>
        </w:rPr>
        <w:t>3. Аналіз конкурентоспроможності кластерів</w:t>
      </w:r>
    </w:p>
    <w:p w:rsidR="00EA55CB" w:rsidRPr="008C57FA" w:rsidRDefault="00EA55CB" w:rsidP="00EA55CB">
      <w:pPr>
        <w:pStyle w:val="aff2"/>
      </w:pPr>
      <w:r w:rsidRPr="008C57FA">
        <w:t>Аналіз конкурентоспроможності було здійснено шляхом зіставлення характеристик кластерів та за допомогою опитування представників основних підприємств і організацій.</w:t>
      </w:r>
    </w:p>
    <w:p w:rsidR="00EA55CB" w:rsidRPr="008C57FA" w:rsidRDefault="00EA55CB" w:rsidP="00EA55CB">
      <w:pPr>
        <w:jc w:val="both"/>
      </w:pPr>
      <w:r w:rsidRPr="008C57FA">
        <w:t>Оскільки кластерний аналіз має на меті визначення пріоритетів місцевого економічного розвитку, його важливою складовою є аналіз конкурентоспроможності кластерів, що існують або можуть сформуватися на відповідній території. Такий аналіз було здійснено шляхом зіставлення основних характеристик конкурентоспроможності кластерів, а також за допомогою опитування представників підприємств та організацій, що належать до них. Результатом аналізу конкурентоспроможності кластерів є вибір кластерів, що мають стати пріоритетними для розвитку території в середньостроковій перспективі, а також рекомендацій, спрямованих на усунення бар’єрів та формування сприятливих умов для розвитку обраних кластерів.</w:t>
      </w:r>
    </w:p>
    <w:p w:rsidR="005C42C0" w:rsidRPr="008C57FA" w:rsidRDefault="005C42C0" w:rsidP="00A55309">
      <w:pPr>
        <w:pStyle w:val="2"/>
      </w:pPr>
      <w:bookmarkStart w:id="6" w:name="_Toc393541850"/>
      <w:bookmarkStart w:id="7" w:name="_Toc393543423"/>
      <w:r w:rsidRPr="008C57FA">
        <w:t xml:space="preserve">Характеристика економіки </w:t>
      </w:r>
      <w:r w:rsidR="00565307" w:rsidRPr="008C57FA">
        <w:t>Крив</w:t>
      </w:r>
      <w:r w:rsidR="00AF2990" w:rsidRPr="008C57FA">
        <w:t>ого</w:t>
      </w:r>
      <w:r w:rsidR="00565307" w:rsidRPr="008C57FA">
        <w:t xml:space="preserve"> Р</w:t>
      </w:r>
      <w:r w:rsidR="00AF2990" w:rsidRPr="008C57FA">
        <w:t>о</w:t>
      </w:r>
      <w:r w:rsidR="00565307" w:rsidRPr="008C57FA">
        <w:t>г</w:t>
      </w:r>
      <w:r w:rsidR="00AF2990" w:rsidRPr="008C57FA">
        <w:t>у</w:t>
      </w:r>
      <w:bookmarkEnd w:id="6"/>
      <w:bookmarkEnd w:id="7"/>
    </w:p>
    <w:p w:rsidR="001B3C7F" w:rsidRPr="008C57FA" w:rsidRDefault="001B3C7F" w:rsidP="001B3C7F">
      <w:pPr>
        <w:jc w:val="both"/>
      </w:pPr>
      <w:r w:rsidRPr="008C57FA">
        <w:t xml:space="preserve">Кривий Ріг </w:t>
      </w:r>
      <w:r w:rsidR="004C34B2" w:rsidRPr="008C57FA">
        <w:t>―</w:t>
      </w:r>
      <w:r w:rsidRPr="008C57FA">
        <w:t xml:space="preserve"> важливий промисловий центр Дніпропетровської області та індустріально</w:t>
      </w:r>
      <w:r w:rsidR="0027653A" w:rsidRPr="008C57FA">
        <w:t xml:space="preserve"> </w:t>
      </w:r>
      <w:r w:rsidRPr="008C57FA">
        <w:t xml:space="preserve">розвиненого східного регіону </w:t>
      </w:r>
      <w:r w:rsidR="004C34B2" w:rsidRPr="008C57FA">
        <w:t>загалом</w:t>
      </w:r>
      <w:r w:rsidRPr="008C57FA">
        <w:t>. Економіка міста базується на видобутку та переробці руд</w:t>
      </w:r>
      <w:r w:rsidR="00AB1231" w:rsidRPr="008C57FA">
        <w:t xml:space="preserve"> з огляду на</w:t>
      </w:r>
      <w:r w:rsidRPr="008C57FA">
        <w:t xml:space="preserve"> те, що місто </w:t>
      </w:r>
      <w:r w:rsidR="000B29FE" w:rsidRPr="008C57FA">
        <w:t>розташоване</w:t>
      </w:r>
      <w:r w:rsidRPr="008C57FA">
        <w:t xml:space="preserve"> на території Криворізького залізорудного басейну — найбільшого в Україні басейну з покладами багатих залізних руд, що посідає 6</w:t>
      </w:r>
      <w:r w:rsidR="004C34B2" w:rsidRPr="008C57FA">
        <w:t>-</w:t>
      </w:r>
      <w:r w:rsidRPr="008C57FA">
        <w:t>е місце у світі та 2</w:t>
      </w:r>
      <w:r w:rsidR="004C34B2" w:rsidRPr="008C57FA">
        <w:t>-</w:t>
      </w:r>
      <w:r w:rsidRPr="008C57FA">
        <w:t xml:space="preserve">е в Європі. </w:t>
      </w:r>
    </w:p>
    <w:p w:rsidR="001B3C7F" w:rsidRPr="008C57FA" w:rsidRDefault="001B3C7F" w:rsidP="001B3C7F">
      <w:pPr>
        <w:jc w:val="both"/>
      </w:pPr>
      <w:r w:rsidRPr="008C57FA">
        <w:t xml:space="preserve">Географічне </w:t>
      </w:r>
      <w:r w:rsidR="00A12543" w:rsidRPr="008C57FA">
        <w:t>положе</w:t>
      </w:r>
      <w:r w:rsidRPr="008C57FA">
        <w:t xml:space="preserve">ння міста </w:t>
      </w:r>
      <w:r w:rsidR="00C70E83" w:rsidRPr="008C57FA">
        <w:t>стало визначальним для розвитку</w:t>
      </w:r>
      <w:r w:rsidRPr="008C57FA">
        <w:t xml:space="preserve"> дв</w:t>
      </w:r>
      <w:r w:rsidR="00C70E83" w:rsidRPr="008C57FA">
        <w:t>ох</w:t>
      </w:r>
      <w:r w:rsidRPr="008C57FA">
        <w:t xml:space="preserve"> основн</w:t>
      </w:r>
      <w:r w:rsidR="00C70E83" w:rsidRPr="008C57FA">
        <w:t>их</w:t>
      </w:r>
      <w:r w:rsidRPr="008C57FA">
        <w:t xml:space="preserve"> галуз</w:t>
      </w:r>
      <w:r w:rsidR="00C70E83" w:rsidRPr="008C57FA">
        <w:t>ей</w:t>
      </w:r>
      <w:r w:rsidR="004D1C57" w:rsidRPr="008C57FA">
        <w:t xml:space="preserve"> промисловості </w:t>
      </w:r>
      <w:r w:rsidR="004C34B2" w:rsidRPr="008C57FA">
        <w:t>― видобут</w:t>
      </w:r>
      <w:r w:rsidRPr="008C57FA">
        <w:t>к</w:t>
      </w:r>
      <w:r w:rsidR="004C34B2" w:rsidRPr="008C57FA">
        <w:t>у</w:t>
      </w:r>
      <w:r w:rsidRPr="008C57FA">
        <w:t xml:space="preserve"> і збагачення руд та виробництв</w:t>
      </w:r>
      <w:r w:rsidR="00A12543" w:rsidRPr="008C57FA">
        <w:t>а</w:t>
      </w:r>
      <w:r w:rsidRPr="008C57FA">
        <w:t xml:space="preserve"> чорних металів. </w:t>
      </w:r>
      <w:r w:rsidR="00C70E83" w:rsidRPr="008C57FA">
        <w:t>У цих</w:t>
      </w:r>
      <w:r w:rsidRPr="008C57FA">
        <w:t xml:space="preserve"> дв</w:t>
      </w:r>
      <w:r w:rsidR="00C70E83" w:rsidRPr="008C57FA">
        <w:t>ох</w:t>
      </w:r>
      <w:r w:rsidRPr="008C57FA">
        <w:t xml:space="preserve"> найбільш</w:t>
      </w:r>
      <w:r w:rsidR="00C70E83" w:rsidRPr="008C57FA">
        <w:t>их</w:t>
      </w:r>
      <w:r w:rsidRPr="008C57FA">
        <w:t xml:space="preserve"> галуз</w:t>
      </w:r>
      <w:r w:rsidR="00C70E83" w:rsidRPr="008C57FA">
        <w:t>ях</w:t>
      </w:r>
      <w:r w:rsidRPr="008C57FA">
        <w:t xml:space="preserve"> економіки Кривого Рогу </w:t>
      </w:r>
      <w:r w:rsidR="00C70E83" w:rsidRPr="008C57FA">
        <w:t xml:space="preserve">зосереджена </w:t>
      </w:r>
      <w:r w:rsidRPr="008C57FA">
        <w:t>майже половин</w:t>
      </w:r>
      <w:r w:rsidR="00C70E83" w:rsidRPr="008C57FA">
        <w:t>а</w:t>
      </w:r>
      <w:r w:rsidRPr="008C57FA">
        <w:t xml:space="preserve"> зайнятості та майже три ч</w:t>
      </w:r>
      <w:r w:rsidR="00B03F18" w:rsidRPr="008C57FA">
        <w:t>ет</w:t>
      </w:r>
      <w:r w:rsidRPr="008C57FA">
        <w:t>верт</w:t>
      </w:r>
      <w:r w:rsidR="00B03F18" w:rsidRPr="008C57FA">
        <w:t>их</w:t>
      </w:r>
      <w:r w:rsidRPr="008C57FA">
        <w:t xml:space="preserve"> реального </w:t>
      </w:r>
      <w:r w:rsidR="00C70E83" w:rsidRPr="008C57FA">
        <w:t xml:space="preserve">обсягу </w:t>
      </w:r>
      <w:r w:rsidRPr="008C57FA">
        <w:t>випуску міста. Про важливість міста для економіки країни свідч</w:t>
      </w:r>
      <w:r w:rsidR="004C34B2" w:rsidRPr="008C57FA">
        <w:t>ать щонайменше</w:t>
      </w:r>
      <w:r w:rsidRPr="008C57FA">
        <w:t xml:space="preserve"> два факти: це найбільше місто України, яке не є обласним центром</w:t>
      </w:r>
      <w:r w:rsidR="004C34B2" w:rsidRPr="008C57FA">
        <w:t>,</w:t>
      </w:r>
      <w:r w:rsidRPr="008C57FA">
        <w:t xml:space="preserve"> та за радянських часів було місто</w:t>
      </w:r>
      <w:r w:rsidR="004C34B2" w:rsidRPr="008C57FA">
        <w:t>м</w:t>
      </w:r>
      <w:r w:rsidRPr="008C57FA">
        <w:t xml:space="preserve"> союзного, а не республіканського підпорядкування</w:t>
      </w:r>
      <w:r w:rsidR="004C34B2" w:rsidRPr="008C57FA">
        <w:t xml:space="preserve"> ―</w:t>
      </w:r>
      <w:r w:rsidRPr="008C57FA">
        <w:t xml:space="preserve"> статус, як</w:t>
      </w:r>
      <w:r w:rsidR="004C34B2" w:rsidRPr="008C57FA">
        <w:t>и</w:t>
      </w:r>
      <w:r w:rsidRPr="008C57FA">
        <w:t xml:space="preserve">й мали </w:t>
      </w:r>
      <w:r w:rsidR="000B29FE" w:rsidRPr="008C57FA">
        <w:t>насамперед</w:t>
      </w:r>
      <w:r w:rsidRPr="008C57FA">
        <w:t xml:space="preserve"> стратегічно важливі міста. До інших великих галузей переробної промисловості Кривого Рогу належать виробництво машин та обладнання</w:t>
      </w:r>
      <w:r w:rsidR="004C34B2" w:rsidRPr="008C57FA">
        <w:t>,</w:t>
      </w:r>
      <w:r w:rsidRPr="008C57FA">
        <w:t xml:space="preserve"> харчова промисловість.</w:t>
      </w:r>
    </w:p>
    <w:p w:rsidR="001B3C7F" w:rsidRPr="008C57FA" w:rsidRDefault="001B3C7F" w:rsidP="001B3C7F">
      <w:pPr>
        <w:jc w:val="both"/>
      </w:pPr>
      <w:r w:rsidRPr="008C57FA">
        <w:t xml:space="preserve">Іншим важливим видом економічної діяльності, </w:t>
      </w:r>
      <w:r w:rsidR="00C3651D" w:rsidRPr="008C57FA">
        <w:t>який має тісний зв</w:t>
      </w:r>
      <w:r w:rsidRPr="008C57FA">
        <w:t>’яз</w:t>
      </w:r>
      <w:r w:rsidR="00C3651D" w:rsidRPr="008C57FA">
        <w:t>ок</w:t>
      </w:r>
      <w:r w:rsidRPr="008C57FA">
        <w:t xml:space="preserve"> з промисловістю міста</w:t>
      </w:r>
      <w:r w:rsidR="004C34B2" w:rsidRPr="008C57FA">
        <w:t>,</w:t>
      </w:r>
      <w:r w:rsidRPr="008C57FA">
        <w:t xml:space="preserve"> є транспорт. Завдяки транспортуванню руди Кривий Ріг є містом</w:t>
      </w:r>
      <w:r w:rsidR="00A12543" w:rsidRPr="008C57FA">
        <w:t>-</w:t>
      </w:r>
      <w:r w:rsidRPr="008C57FA">
        <w:t>лідером за обсягом вантажних  перевезень  у  Дніпропетровській  області.  Частка  вантажних  перевезень  у  місті  становить  84% усіх вантажних перевезень в області (2011 р</w:t>
      </w:r>
      <w:r w:rsidR="00A12543" w:rsidRPr="008C57FA">
        <w:t>.</w:t>
      </w:r>
      <w:r w:rsidRPr="008C57FA">
        <w:t>), а частка автомобільних вантажних перевезень у Кривому Розі — 37% автомобільних вантажних перевезень в області.</w:t>
      </w:r>
    </w:p>
    <w:p w:rsidR="001B3C7F" w:rsidRPr="008C57FA" w:rsidRDefault="00C3651D" w:rsidP="001B3C7F">
      <w:pPr>
        <w:jc w:val="both"/>
      </w:pPr>
      <w:r w:rsidRPr="008C57FA">
        <w:lastRenderedPageBreak/>
        <w:t>З огляду на значне</w:t>
      </w:r>
      <w:r w:rsidR="001B3C7F" w:rsidRPr="008C57FA">
        <w:t xml:space="preserve"> переважання добувної промисловості, а також металургії й металообробної промисловості, </w:t>
      </w:r>
      <w:r w:rsidRPr="008C57FA">
        <w:t>у яких</w:t>
      </w:r>
      <w:r w:rsidR="001B3C7F" w:rsidRPr="008C57FA">
        <w:t xml:space="preserve"> найефективнішими є підприємства з великими масштабами виробництва, найбільша кількість штатних працівників у Кривому Розі </w:t>
      </w:r>
      <w:r w:rsidRPr="008C57FA">
        <w:t>зосереджена</w:t>
      </w:r>
      <w:r w:rsidR="001B3C7F" w:rsidRPr="008C57FA">
        <w:t xml:space="preserve"> на великих підприємствах. У 2009 р. їх частка становила понад три ч</w:t>
      </w:r>
      <w:r w:rsidR="007D33F3" w:rsidRPr="008C57FA">
        <w:t>ет</w:t>
      </w:r>
      <w:r w:rsidR="001B3C7F" w:rsidRPr="008C57FA">
        <w:t>верт</w:t>
      </w:r>
      <w:r w:rsidR="007D33F3" w:rsidRPr="008C57FA">
        <w:t>их</w:t>
      </w:r>
      <w:r w:rsidR="001B3C7F" w:rsidRPr="008C57FA">
        <w:t xml:space="preserve"> сукупної чисельності штатних працівників у місті. На середніх підприємствах працює близько однієї п’ятої </w:t>
      </w:r>
      <w:r w:rsidR="00A12543" w:rsidRPr="008C57FA">
        <w:t xml:space="preserve">кількості </w:t>
      </w:r>
      <w:r w:rsidR="001B3C7F" w:rsidRPr="008C57FA">
        <w:t xml:space="preserve">штатних працівників, а на малих — лише 5% </w:t>
      </w:r>
      <w:r w:rsidR="00A12543" w:rsidRPr="008C57FA">
        <w:t xml:space="preserve">кількості </w:t>
      </w:r>
      <w:r w:rsidR="001B3C7F" w:rsidRPr="008C57FA">
        <w:t xml:space="preserve">зайнятих у Кривому Розі.  </w:t>
      </w:r>
    </w:p>
    <w:p w:rsidR="001B3C7F" w:rsidRPr="008C57FA" w:rsidRDefault="001B3C7F" w:rsidP="001B3C7F">
      <w:pPr>
        <w:jc w:val="both"/>
      </w:pPr>
      <w:r w:rsidRPr="008C57FA">
        <w:t xml:space="preserve">Дніпропетровська область </w:t>
      </w:r>
      <w:r w:rsidR="00A12543" w:rsidRPr="008C57FA">
        <w:t>―</w:t>
      </w:r>
      <w:r w:rsidRPr="008C57FA">
        <w:t xml:space="preserve"> важливий експортер промислових товарів, а Кривий Ріг займає чільне місце в загальній структурі експорту</w:t>
      </w:r>
      <w:r w:rsidR="00D52F89" w:rsidRPr="008C57FA">
        <w:t xml:space="preserve"> </w:t>
      </w:r>
      <w:r w:rsidR="007D33F3" w:rsidRPr="008C57FA">
        <w:t>області</w:t>
      </w:r>
      <w:r w:rsidRPr="008C57FA">
        <w:t>. Місто є лідером в області за обсягами експорту, який с</w:t>
      </w:r>
      <w:r w:rsidR="00A12543" w:rsidRPr="008C57FA">
        <w:t>тановить</w:t>
      </w:r>
      <w:r w:rsidRPr="008C57FA">
        <w:t xml:space="preserve"> майже половину загального обсягу експорту області, що значно перевищ</w:t>
      </w:r>
      <w:r w:rsidR="00A12543" w:rsidRPr="008C57FA">
        <w:t>ує</w:t>
      </w:r>
      <w:r w:rsidRPr="008C57FA">
        <w:t xml:space="preserve"> показник другого за важливістю міста</w:t>
      </w:r>
      <w:r w:rsidR="00A12543" w:rsidRPr="008C57FA">
        <w:t>-</w:t>
      </w:r>
      <w:r w:rsidRPr="008C57FA">
        <w:t xml:space="preserve">експортера області </w:t>
      </w:r>
      <w:r w:rsidR="00A12543" w:rsidRPr="008C57FA">
        <w:t>―</w:t>
      </w:r>
      <w:r w:rsidRPr="008C57FA">
        <w:t xml:space="preserve"> Дніпропетровськ</w:t>
      </w:r>
      <w:r w:rsidR="00A12543" w:rsidRPr="008C57FA">
        <w:t>а</w:t>
      </w:r>
      <w:r w:rsidRPr="008C57FA">
        <w:t>, д</w:t>
      </w:r>
      <w:r w:rsidR="007D33F3" w:rsidRPr="008C57FA">
        <w:t xml:space="preserve">ля якого </w:t>
      </w:r>
      <w:r w:rsidRPr="008C57FA">
        <w:t>цей показник становить бл</w:t>
      </w:r>
      <w:r w:rsidR="007D33F3" w:rsidRPr="008C57FA">
        <w:t>изько</w:t>
      </w:r>
      <w:r w:rsidRPr="008C57FA">
        <w:t xml:space="preserve"> однієї ч</w:t>
      </w:r>
      <w:r w:rsidR="007D33F3" w:rsidRPr="008C57FA">
        <w:t>ет</w:t>
      </w:r>
      <w:r w:rsidRPr="008C57FA">
        <w:t>верт</w:t>
      </w:r>
      <w:r w:rsidR="007D33F3" w:rsidRPr="008C57FA">
        <w:t>ої</w:t>
      </w:r>
      <w:r w:rsidRPr="008C57FA">
        <w:t>. Основною експортною продукцією є чорні метали та продукція доб</w:t>
      </w:r>
      <w:r w:rsidR="0027653A" w:rsidRPr="008C57FA">
        <w:t>увної промисловості, а найбільшим</w:t>
      </w:r>
      <w:r w:rsidRPr="008C57FA">
        <w:t xml:space="preserve"> підприємство</w:t>
      </w:r>
      <w:r w:rsidR="0027653A" w:rsidRPr="008C57FA">
        <w:t>м</w:t>
      </w:r>
      <w:r w:rsidR="00A12543" w:rsidRPr="008C57FA">
        <w:t>-</w:t>
      </w:r>
      <w:r w:rsidRPr="008C57FA">
        <w:t>експортер</w:t>
      </w:r>
      <w:r w:rsidR="0027653A" w:rsidRPr="008C57FA">
        <w:t>ом</w:t>
      </w:r>
      <w:r w:rsidRPr="008C57FA">
        <w:t xml:space="preserve"> </w:t>
      </w:r>
      <w:r w:rsidR="00A84B35">
        <w:t xml:space="preserve">є </w:t>
      </w:r>
      <w:r w:rsidR="00A12543" w:rsidRPr="008C57FA">
        <w:t>ПАТ «</w:t>
      </w:r>
      <w:r w:rsidRPr="008C57FA">
        <w:t>АрселорМіттал Кривий Ріг</w:t>
      </w:r>
      <w:r w:rsidR="00A12543" w:rsidRPr="008C57FA">
        <w:t>»</w:t>
      </w:r>
      <w:r w:rsidRPr="008C57FA">
        <w:t>.</w:t>
      </w:r>
    </w:p>
    <w:p w:rsidR="005C42C0" w:rsidRPr="008C57FA" w:rsidRDefault="001B3C7F" w:rsidP="001B3C7F">
      <w:pPr>
        <w:jc w:val="both"/>
      </w:pPr>
      <w:r w:rsidRPr="008C57FA">
        <w:t xml:space="preserve">Рівень заробітної плати </w:t>
      </w:r>
      <w:r w:rsidR="00A84B35">
        <w:t>в</w:t>
      </w:r>
      <w:r w:rsidRPr="008C57FA">
        <w:t xml:space="preserve"> Кривому Розі для більшості професій перевищує середній  рівень в області, за період від 2000 до 2013 р</w:t>
      </w:r>
      <w:r w:rsidR="00A12543" w:rsidRPr="008C57FA">
        <w:t>р.</w:t>
      </w:r>
      <w:r w:rsidRPr="008C57FA">
        <w:t xml:space="preserve"> середній рівень зар</w:t>
      </w:r>
      <w:r w:rsidR="00A12543" w:rsidRPr="008C57FA">
        <w:t xml:space="preserve">обітних </w:t>
      </w:r>
      <w:r w:rsidRPr="008C57FA">
        <w:t>плат у місті був на 18,4% вищим</w:t>
      </w:r>
      <w:r w:rsidR="007D33F3" w:rsidRPr="008C57FA">
        <w:t>, ніж загалом</w:t>
      </w:r>
      <w:r w:rsidR="00DB0C2C" w:rsidRPr="008C57FA">
        <w:t xml:space="preserve"> </w:t>
      </w:r>
      <w:r w:rsidR="007D33F3" w:rsidRPr="008C57FA">
        <w:t>в</w:t>
      </w:r>
      <w:r w:rsidRPr="008C57FA">
        <w:t xml:space="preserve"> облас</w:t>
      </w:r>
      <w:r w:rsidR="007D33F3" w:rsidRPr="008C57FA">
        <w:t>ті</w:t>
      </w:r>
      <w:r w:rsidRPr="008C57FA">
        <w:t>. Реальна зар</w:t>
      </w:r>
      <w:r w:rsidR="00A12543" w:rsidRPr="008C57FA">
        <w:t xml:space="preserve">обітна </w:t>
      </w:r>
      <w:r w:rsidRPr="008C57FA">
        <w:t xml:space="preserve">плата зросла </w:t>
      </w:r>
      <w:r w:rsidR="00A12543" w:rsidRPr="008C57FA">
        <w:t>у</w:t>
      </w:r>
      <w:r w:rsidRPr="008C57FA">
        <w:t xml:space="preserve"> 2,8 раз</w:t>
      </w:r>
      <w:r w:rsidR="007D33F3" w:rsidRPr="008C57FA">
        <w:t>а</w:t>
      </w:r>
      <w:r w:rsidR="00DB0C2C" w:rsidRPr="008C57FA">
        <w:t xml:space="preserve"> </w:t>
      </w:r>
      <w:r w:rsidR="00A12543" w:rsidRPr="008C57FA">
        <w:t>в</w:t>
      </w:r>
      <w:r w:rsidRPr="008C57FA">
        <w:t xml:space="preserve"> період від 2003 до 2013 р</w:t>
      </w:r>
      <w:r w:rsidR="00A12543" w:rsidRPr="008C57FA">
        <w:t>р.</w:t>
      </w:r>
      <w:r w:rsidR="0078587E" w:rsidRPr="008C57FA">
        <w:t>,</w:t>
      </w:r>
      <w:r w:rsidRPr="008C57FA">
        <w:t xml:space="preserve"> або </w:t>
      </w:r>
      <w:r w:rsidR="00A12543" w:rsidRPr="008C57FA">
        <w:t>в</w:t>
      </w:r>
      <w:r w:rsidRPr="008C57FA">
        <w:t xml:space="preserve"> середньому на 9,3% за рік.</w:t>
      </w:r>
    </w:p>
    <w:p w:rsidR="00E8701D" w:rsidRPr="008C57FA" w:rsidRDefault="00A91F99" w:rsidP="005662A7">
      <w:pPr>
        <w:pStyle w:val="1"/>
        <w:pageBreakBefore/>
      </w:pPr>
      <w:bookmarkStart w:id="8" w:name="_Toc393541851"/>
      <w:bookmarkStart w:id="9" w:name="_Toc393543424"/>
      <w:r w:rsidRPr="008C57FA">
        <w:lastRenderedPageBreak/>
        <w:t>Відбір</w:t>
      </w:r>
      <w:r w:rsidR="00E8701D" w:rsidRPr="008C57FA">
        <w:t xml:space="preserve"> кластерів</w:t>
      </w:r>
      <w:bookmarkEnd w:id="8"/>
      <w:bookmarkEnd w:id="9"/>
      <w:r w:rsidR="00E8701D" w:rsidRPr="008C57FA">
        <w:t xml:space="preserve"> </w:t>
      </w:r>
    </w:p>
    <w:p w:rsidR="00E8701D" w:rsidRPr="008C57FA" w:rsidRDefault="00A91F99" w:rsidP="007E6C45">
      <w:pPr>
        <w:pStyle w:val="2"/>
      </w:pPr>
      <w:bookmarkStart w:id="10" w:name="_Toc393541852"/>
      <w:bookmarkStart w:id="11" w:name="_Toc393543425"/>
      <w:r w:rsidRPr="008C57FA">
        <w:t>Визначення кластерів</w:t>
      </w:r>
      <w:bookmarkEnd w:id="10"/>
      <w:bookmarkEnd w:id="11"/>
    </w:p>
    <w:p w:rsidR="00E8701D" w:rsidRPr="008C57FA" w:rsidRDefault="00537C53" w:rsidP="00D467E7">
      <w:pPr>
        <w:jc w:val="both"/>
      </w:pPr>
      <w:r w:rsidRPr="008C57FA">
        <w:t>Результати оцін</w:t>
      </w:r>
      <w:r w:rsidR="00A12543" w:rsidRPr="008C57FA">
        <w:t>ювання</w:t>
      </w:r>
      <w:r w:rsidRPr="008C57FA">
        <w:t xml:space="preserve"> відносного рівня концентрації галузей економіки </w:t>
      </w:r>
      <w:r w:rsidR="008D45B7" w:rsidRPr="008C57FA">
        <w:t>Крив</w:t>
      </w:r>
      <w:r w:rsidR="00A12543" w:rsidRPr="008C57FA">
        <w:t>ого</w:t>
      </w:r>
      <w:r w:rsidR="008D45B7" w:rsidRPr="008C57FA">
        <w:t xml:space="preserve"> Р</w:t>
      </w:r>
      <w:r w:rsidR="00A12543" w:rsidRPr="008C57FA">
        <w:t>о</w:t>
      </w:r>
      <w:r w:rsidR="008D45B7" w:rsidRPr="008C57FA">
        <w:t>г</w:t>
      </w:r>
      <w:r w:rsidR="00A12543" w:rsidRPr="008C57FA">
        <w:t>у</w:t>
      </w:r>
      <w:r w:rsidRPr="008C57FA">
        <w:t xml:space="preserve"> вказують на </w:t>
      </w:r>
      <w:r w:rsidR="008D45B7" w:rsidRPr="008C57FA">
        <w:t xml:space="preserve">її моноструктурний характер та обмежений потенціал </w:t>
      </w:r>
      <w:r w:rsidR="007D33F3" w:rsidRPr="008C57FA">
        <w:t xml:space="preserve">на шляху </w:t>
      </w:r>
      <w:r w:rsidR="008D45B7" w:rsidRPr="008C57FA">
        <w:t xml:space="preserve">до формування кластерів. </w:t>
      </w:r>
      <w:r w:rsidR="00203F33" w:rsidRPr="008C57FA">
        <w:t>Це підтвердж</w:t>
      </w:r>
      <w:r w:rsidR="00A12543" w:rsidRPr="008C57FA">
        <w:t>ено</w:t>
      </w:r>
      <w:r w:rsidR="00203F33" w:rsidRPr="008C57FA">
        <w:t xml:space="preserve"> обома структурними показниками, що використовувалис</w:t>
      </w:r>
      <w:r w:rsidR="00A12543" w:rsidRPr="008C57FA">
        <w:t>я</w:t>
      </w:r>
      <w:r w:rsidR="00DB0C2C" w:rsidRPr="008C57FA">
        <w:t xml:space="preserve"> </w:t>
      </w:r>
      <w:r w:rsidR="00C3651D" w:rsidRPr="008C57FA">
        <w:t xml:space="preserve">в процесі </w:t>
      </w:r>
      <w:r w:rsidR="00203F33" w:rsidRPr="008C57FA">
        <w:t>проведенн</w:t>
      </w:r>
      <w:r w:rsidR="00C3651D" w:rsidRPr="008C57FA">
        <w:t>я</w:t>
      </w:r>
      <w:r w:rsidR="00203F33" w:rsidRPr="008C57FA">
        <w:t xml:space="preserve"> кластерного аналізу: </w:t>
      </w:r>
      <w:r w:rsidR="00B507CC" w:rsidRPr="008C57FA">
        <w:t>кількістю зайнятих та о</w:t>
      </w:r>
      <w:r w:rsidR="00203F33" w:rsidRPr="008C57FA">
        <w:t>бсягами реалізації.</w:t>
      </w:r>
    </w:p>
    <w:p w:rsidR="00996ED0" w:rsidRPr="008C57FA" w:rsidRDefault="00203F33" w:rsidP="00996ED0">
      <w:pPr>
        <w:jc w:val="both"/>
      </w:pPr>
      <w:r w:rsidRPr="008C57FA">
        <w:t xml:space="preserve">На </w:t>
      </w:r>
      <w:r w:rsidR="00D00708" w:rsidRPr="008C57FA">
        <w:t>Д</w:t>
      </w:r>
      <w:r w:rsidRPr="008C57FA">
        <w:t xml:space="preserve">іаграмі </w:t>
      </w:r>
      <w:r w:rsidR="00F939C5" w:rsidRPr="008C57FA">
        <w:t>1</w:t>
      </w:r>
      <w:r w:rsidRPr="008C57FA">
        <w:t xml:space="preserve"> наведено результати оцін</w:t>
      </w:r>
      <w:r w:rsidR="00A12543" w:rsidRPr="008C57FA">
        <w:t>ювання</w:t>
      </w:r>
      <w:r w:rsidRPr="008C57FA">
        <w:t xml:space="preserve"> відносного рівня концентрації галузей економіки </w:t>
      </w:r>
      <w:r w:rsidR="00C47382" w:rsidRPr="008C57FA">
        <w:t>Крив</w:t>
      </w:r>
      <w:r w:rsidR="00A12543" w:rsidRPr="008C57FA">
        <w:t>ого</w:t>
      </w:r>
      <w:r w:rsidR="00C47382" w:rsidRPr="008C57FA">
        <w:t xml:space="preserve"> Р</w:t>
      </w:r>
      <w:r w:rsidR="00A12543" w:rsidRPr="008C57FA">
        <w:t>о</w:t>
      </w:r>
      <w:r w:rsidR="00C47382" w:rsidRPr="008C57FA">
        <w:t>г</w:t>
      </w:r>
      <w:r w:rsidR="00A12543" w:rsidRPr="008C57FA">
        <w:t>у</w:t>
      </w:r>
      <w:r w:rsidRPr="008C57FA">
        <w:t xml:space="preserve"> за рівнем зайнятості. </w:t>
      </w:r>
    </w:p>
    <w:p w:rsidR="00C85561" w:rsidRPr="008C57FA" w:rsidRDefault="00C85561" w:rsidP="00C85561">
      <w:pPr>
        <w:rPr>
          <w:b/>
        </w:rPr>
      </w:pPr>
      <w:r w:rsidRPr="008C57FA">
        <w:rPr>
          <w:b/>
        </w:rPr>
        <w:t xml:space="preserve">Діаграма </w:t>
      </w:r>
      <w:r w:rsidR="00F939C5" w:rsidRPr="008C57FA">
        <w:rPr>
          <w:b/>
        </w:rPr>
        <w:t>1</w:t>
      </w:r>
      <w:r w:rsidRPr="008C57FA">
        <w:rPr>
          <w:b/>
        </w:rPr>
        <w:t xml:space="preserve">. </w:t>
      </w:r>
      <w:r w:rsidR="00F939C5" w:rsidRPr="008C57FA">
        <w:rPr>
          <w:b/>
        </w:rPr>
        <w:t xml:space="preserve">Кластерна карта економіки </w:t>
      </w:r>
      <w:r w:rsidR="005877E7" w:rsidRPr="008C57FA">
        <w:rPr>
          <w:b/>
        </w:rPr>
        <w:t>Крив</w:t>
      </w:r>
      <w:r w:rsidR="00A12543" w:rsidRPr="008C57FA">
        <w:rPr>
          <w:b/>
        </w:rPr>
        <w:t>ого</w:t>
      </w:r>
      <w:r w:rsidR="005877E7" w:rsidRPr="008C57FA">
        <w:rPr>
          <w:b/>
        </w:rPr>
        <w:t xml:space="preserve"> Р</w:t>
      </w:r>
      <w:r w:rsidR="00A12543" w:rsidRPr="008C57FA">
        <w:rPr>
          <w:b/>
        </w:rPr>
        <w:t>о</w:t>
      </w:r>
      <w:r w:rsidR="005877E7" w:rsidRPr="008C57FA">
        <w:rPr>
          <w:b/>
        </w:rPr>
        <w:t>г</w:t>
      </w:r>
      <w:r w:rsidR="00A12543" w:rsidRPr="008C57FA">
        <w:rPr>
          <w:b/>
        </w:rPr>
        <w:t>у</w:t>
      </w:r>
      <w:r w:rsidR="00F939C5" w:rsidRPr="008C57FA">
        <w:rPr>
          <w:b/>
        </w:rPr>
        <w:t xml:space="preserve"> за </w:t>
      </w:r>
      <w:r w:rsidR="00B507CC" w:rsidRPr="008C57FA">
        <w:rPr>
          <w:b/>
        </w:rPr>
        <w:t>кількістю зайнятих</w:t>
      </w:r>
      <w:bookmarkStart w:id="12" w:name="_GoBack"/>
      <w:bookmarkEnd w:id="12"/>
    </w:p>
    <w:p w:rsidR="0027185E" w:rsidRPr="008C57FA" w:rsidRDefault="0027185E" w:rsidP="00C85561">
      <w:pPr>
        <w:rPr>
          <w:b/>
        </w:rPr>
      </w:pPr>
      <w:r w:rsidRPr="008C57FA">
        <w:rPr>
          <w:noProof/>
          <w:lang w:val="ru-RU" w:eastAsia="ru-RU"/>
        </w:rPr>
        <w:drawing>
          <wp:inline distT="0" distB="0" distL="0" distR="0" wp14:anchorId="188F301F" wp14:editId="4835D6C0">
            <wp:extent cx="6120765" cy="4000315"/>
            <wp:effectExtent l="0" t="0" r="13335" b="196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39C5" w:rsidRPr="008C57FA" w:rsidRDefault="00F939C5" w:rsidP="00F939C5">
      <w:pPr>
        <w:jc w:val="both"/>
        <w:rPr>
          <w:i/>
        </w:rPr>
      </w:pPr>
      <w:r w:rsidRPr="008C57FA">
        <w:rPr>
          <w:i/>
        </w:rPr>
        <w:t>Джерел</w:t>
      </w:r>
      <w:r w:rsidR="00A12543" w:rsidRPr="008C57FA">
        <w:rPr>
          <w:i/>
        </w:rPr>
        <w:t>а</w:t>
      </w:r>
      <w:r w:rsidRPr="008C57FA">
        <w:rPr>
          <w:i/>
        </w:rPr>
        <w:t xml:space="preserve">: </w:t>
      </w:r>
      <w:r w:rsidR="005F10F8" w:rsidRPr="008C57FA">
        <w:rPr>
          <w:i/>
        </w:rPr>
        <w:t>Державний комітет статистики України</w:t>
      </w:r>
      <w:r w:rsidRPr="008C57FA">
        <w:rPr>
          <w:i/>
        </w:rPr>
        <w:t xml:space="preserve">, ГУ статистики у </w:t>
      </w:r>
      <w:r w:rsidR="005A6F32" w:rsidRPr="008C57FA">
        <w:rPr>
          <w:i/>
        </w:rPr>
        <w:t>Дніпропетровській</w:t>
      </w:r>
      <w:r w:rsidRPr="008C57FA">
        <w:rPr>
          <w:i/>
        </w:rPr>
        <w:t xml:space="preserve"> області, </w:t>
      </w:r>
      <w:r w:rsidR="00A12543" w:rsidRPr="008C57FA">
        <w:rPr>
          <w:i/>
        </w:rPr>
        <w:t>обчислення</w:t>
      </w:r>
      <w:r w:rsidRPr="008C57FA">
        <w:rPr>
          <w:i/>
        </w:rPr>
        <w:t xml:space="preserve"> Проекту РЕОП</w:t>
      </w:r>
      <w:r w:rsidR="00A12543" w:rsidRPr="008C57FA">
        <w:rPr>
          <w:i/>
        </w:rPr>
        <w:t>.</w:t>
      </w:r>
    </w:p>
    <w:p w:rsidR="00996ED0" w:rsidRPr="008C57FA" w:rsidRDefault="005F10F8" w:rsidP="00996ED0">
      <w:pPr>
        <w:jc w:val="both"/>
      </w:pPr>
      <w:r w:rsidRPr="008C57FA">
        <w:t>На осі</w:t>
      </w:r>
      <w:r w:rsidR="00A40456" w:rsidRPr="008C57FA">
        <w:t xml:space="preserve"> </w:t>
      </w:r>
      <w:r w:rsidR="00653215" w:rsidRPr="008C57FA">
        <w:t xml:space="preserve">абсцис </w:t>
      </w:r>
      <w:r w:rsidR="00996ED0" w:rsidRPr="008C57FA">
        <w:t>познач</w:t>
      </w:r>
      <w:r w:rsidRPr="008C57FA">
        <w:t>ено</w:t>
      </w:r>
      <w:r w:rsidR="00996ED0" w:rsidRPr="008C57FA">
        <w:t xml:space="preserve"> 5</w:t>
      </w:r>
      <w:r w:rsidR="00A12543" w:rsidRPr="008C57FA">
        <w:t>-</w:t>
      </w:r>
      <w:r w:rsidR="00996ED0" w:rsidRPr="008C57FA">
        <w:t xml:space="preserve">річне середнє зростання зайнятості </w:t>
      </w:r>
      <w:r w:rsidR="00A40456" w:rsidRPr="008C57FA">
        <w:t>в</w:t>
      </w:r>
      <w:r w:rsidR="00996ED0" w:rsidRPr="008C57FA">
        <w:t xml:space="preserve"> галузі, </w:t>
      </w:r>
      <w:r w:rsidR="00242427" w:rsidRPr="008C57FA">
        <w:t>на о</w:t>
      </w:r>
      <w:r w:rsidR="00996ED0" w:rsidRPr="008C57FA">
        <w:t>с</w:t>
      </w:r>
      <w:r w:rsidR="00242427" w:rsidRPr="008C57FA">
        <w:t>і</w:t>
      </w:r>
      <w:r w:rsidR="00A40456" w:rsidRPr="008C57FA">
        <w:t xml:space="preserve"> </w:t>
      </w:r>
      <w:r w:rsidR="00653215" w:rsidRPr="008C57FA">
        <w:t xml:space="preserve">ординат </w:t>
      </w:r>
      <w:r w:rsidR="00242427" w:rsidRPr="008C57FA">
        <w:t>―</w:t>
      </w:r>
      <w:r w:rsidR="00996ED0" w:rsidRPr="008C57FA">
        <w:t xml:space="preserve"> рівень відносної концентрації зайнятості, а площа </w:t>
      </w:r>
      <w:r w:rsidR="00242427" w:rsidRPr="008C57FA">
        <w:t>кругів</w:t>
      </w:r>
      <w:r w:rsidR="00A40456" w:rsidRPr="008C57FA">
        <w:t xml:space="preserve"> </w:t>
      </w:r>
      <w:r w:rsidRPr="008C57FA">
        <w:t>відображає</w:t>
      </w:r>
      <w:r w:rsidR="00996ED0" w:rsidRPr="008C57FA">
        <w:t xml:space="preserve"> 5</w:t>
      </w:r>
      <w:r w:rsidR="00242427" w:rsidRPr="008C57FA">
        <w:t>-</w:t>
      </w:r>
      <w:r w:rsidRPr="008C57FA">
        <w:t>річну</w:t>
      </w:r>
      <w:r w:rsidR="00996ED0" w:rsidRPr="008C57FA">
        <w:t xml:space="preserve"> середн</w:t>
      </w:r>
      <w:r w:rsidRPr="008C57FA">
        <w:t>ю</w:t>
      </w:r>
      <w:r w:rsidR="00996ED0" w:rsidRPr="008C57FA">
        <w:t xml:space="preserve"> кільк</w:t>
      </w:r>
      <w:r w:rsidRPr="008C57FA">
        <w:t>і</w:t>
      </w:r>
      <w:r w:rsidR="00996ED0" w:rsidRPr="008C57FA">
        <w:t>ст</w:t>
      </w:r>
      <w:r w:rsidRPr="008C57FA">
        <w:t>ь</w:t>
      </w:r>
      <w:r w:rsidR="00996ED0" w:rsidRPr="008C57FA">
        <w:t xml:space="preserve"> за</w:t>
      </w:r>
      <w:r w:rsidR="00242427" w:rsidRPr="008C57FA">
        <w:t>й</w:t>
      </w:r>
      <w:r w:rsidR="00996ED0" w:rsidRPr="008C57FA">
        <w:t>нятих</w:t>
      </w:r>
      <w:r w:rsidR="00D551A9" w:rsidRPr="008C57FA">
        <w:rPr>
          <w:rStyle w:val="ac"/>
        </w:rPr>
        <w:footnoteReference w:id="3"/>
      </w:r>
      <w:r w:rsidR="00996ED0" w:rsidRPr="008C57FA">
        <w:t xml:space="preserve"> у ній. Відносно сконцентрованими в даному випадку вважаються ті галузі, концентрація зайнятих у яких перевищує </w:t>
      </w:r>
      <w:r w:rsidR="00C3651D" w:rsidRPr="008C57FA">
        <w:t xml:space="preserve">середній показник </w:t>
      </w:r>
      <w:r w:rsidR="00996ED0" w:rsidRPr="008C57FA">
        <w:t xml:space="preserve">для економіки міста. Частка таких галузей економіки </w:t>
      </w:r>
      <w:r w:rsidR="008D45B7" w:rsidRPr="008C57FA">
        <w:t>Крив</w:t>
      </w:r>
      <w:r w:rsidR="00242427" w:rsidRPr="008C57FA">
        <w:t>ого</w:t>
      </w:r>
      <w:r w:rsidR="008D45B7" w:rsidRPr="008C57FA">
        <w:t xml:space="preserve"> Р</w:t>
      </w:r>
      <w:r w:rsidR="00242427" w:rsidRPr="008C57FA">
        <w:t>о</w:t>
      </w:r>
      <w:r w:rsidR="005A6F32" w:rsidRPr="008C57FA">
        <w:t>г</w:t>
      </w:r>
      <w:r w:rsidR="00242427" w:rsidRPr="008C57FA">
        <w:t>у</w:t>
      </w:r>
      <w:r w:rsidR="00996ED0" w:rsidRPr="008C57FA">
        <w:t xml:space="preserve"> в кількості зайнятих у цих галуз</w:t>
      </w:r>
      <w:r w:rsidR="007D33F3" w:rsidRPr="008C57FA">
        <w:t>ях загалом в</w:t>
      </w:r>
      <w:r w:rsidR="008D45B7" w:rsidRPr="008C57FA">
        <w:t xml:space="preserve"> Україні </w:t>
      </w:r>
      <w:r w:rsidR="00C3651D" w:rsidRPr="008C57FA">
        <w:t xml:space="preserve">повинна </w:t>
      </w:r>
      <w:r w:rsidR="008D45B7" w:rsidRPr="008C57FA">
        <w:t>перевищувати 1,7</w:t>
      </w:r>
      <w:r w:rsidR="00996ED0" w:rsidRPr="008C57FA">
        <w:t>%, що відповіда</w:t>
      </w:r>
      <w:r w:rsidR="00242427" w:rsidRPr="008C57FA">
        <w:t>є</w:t>
      </w:r>
      <w:r w:rsidR="008D45B7" w:rsidRPr="008C57FA">
        <w:t xml:space="preserve"> сукупній частці </w:t>
      </w:r>
      <w:r w:rsidR="00C3651D" w:rsidRPr="008C57FA">
        <w:t xml:space="preserve">кількості зайнятих </w:t>
      </w:r>
      <w:r w:rsidR="00AD4DEF">
        <w:t>у</w:t>
      </w:r>
      <w:r w:rsidR="00C3651D" w:rsidRPr="008C57FA">
        <w:t xml:space="preserve"> </w:t>
      </w:r>
      <w:r w:rsidR="008D45B7" w:rsidRPr="008C57FA">
        <w:t>Крив</w:t>
      </w:r>
      <w:r w:rsidR="00242427" w:rsidRPr="008C57FA">
        <w:t>о</w:t>
      </w:r>
      <w:r w:rsidR="00C3651D" w:rsidRPr="008C57FA">
        <w:t>му</w:t>
      </w:r>
      <w:r w:rsidR="008D45B7" w:rsidRPr="008C57FA">
        <w:t xml:space="preserve"> Р</w:t>
      </w:r>
      <w:r w:rsidR="00242427" w:rsidRPr="008C57FA">
        <w:t>о</w:t>
      </w:r>
      <w:r w:rsidR="00C3651D" w:rsidRPr="008C57FA">
        <w:t>зі</w:t>
      </w:r>
      <w:r w:rsidR="00A40456" w:rsidRPr="008C57FA">
        <w:t xml:space="preserve"> </w:t>
      </w:r>
      <w:r w:rsidR="00242427" w:rsidRPr="008C57FA">
        <w:t>в</w:t>
      </w:r>
      <w:r w:rsidR="00996ED0" w:rsidRPr="008C57FA">
        <w:t xml:space="preserve"> загальній кількості зайнят</w:t>
      </w:r>
      <w:r w:rsidR="00E86BC0" w:rsidRPr="008C57FA">
        <w:t>их</w:t>
      </w:r>
      <w:r w:rsidR="00A40456" w:rsidRPr="008C57FA">
        <w:t xml:space="preserve"> </w:t>
      </w:r>
      <w:r w:rsidR="00242427" w:rsidRPr="008C57FA">
        <w:t xml:space="preserve">в </w:t>
      </w:r>
      <w:r w:rsidR="00996ED0" w:rsidRPr="008C57FA">
        <w:t>Україн</w:t>
      </w:r>
      <w:r w:rsidR="00242427" w:rsidRPr="008C57FA">
        <w:t>і</w:t>
      </w:r>
      <w:r w:rsidR="00996ED0" w:rsidRPr="008C57FA">
        <w:t>.</w:t>
      </w:r>
    </w:p>
    <w:p w:rsidR="00710356" w:rsidRPr="008C57FA" w:rsidRDefault="00710356" w:rsidP="00D467E7">
      <w:pPr>
        <w:jc w:val="both"/>
      </w:pPr>
      <w:r w:rsidRPr="008C57FA">
        <w:lastRenderedPageBreak/>
        <w:t>Таким чином</w:t>
      </w:r>
      <w:r w:rsidR="00AB4992" w:rsidRPr="008C57FA">
        <w:t>, за концентрацією зайнятості</w:t>
      </w:r>
      <w:r w:rsidR="00A40456" w:rsidRPr="008C57FA">
        <w:t xml:space="preserve"> в</w:t>
      </w:r>
      <w:r w:rsidR="004911D0" w:rsidRPr="008C57FA">
        <w:t xml:space="preserve"> </w:t>
      </w:r>
      <w:r w:rsidR="005A6F32" w:rsidRPr="008C57FA">
        <w:t>Кривому Розі</w:t>
      </w:r>
      <w:r w:rsidR="001C3B7E" w:rsidRPr="008C57FA">
        <w:t xml:space="preserve"> </w:t>
      </w:r>
      <w:r w:rsidR="005F10F8" w:rsidRPr="008C57FA">
        <w:t>є</w:t>
      </w:r>
      <w:r w:rsidR="00EB26BF" w:rsidRPr="008C57FA">
        <w:t xml:space="preserve"> </w:t>
      </w:r>
      <w:r w:rsidR="005A6F32" w:rsidRPr="008C57FA">
        <w:t>5</w:t>
      </w:r>
      <w:r w:rsidRPr="008C57FA">
        <w:t xml:space="preserve"> потенційних кластерів, яким </w:t>
      </w:r>
      <w:r w:rsidR="004911D0" w:rsidRPr="008C57FA">
        <w:t xml:space="preserve">відповідають </w:t>
      </w:r>
      <w:r w:rsidR="00FE06F9" w:rsidRPr="008C57FA">
        <w:t>7</w:t>
      </w:r>
      <w:r w:rsidR="004911D0" w:rsidRPr="008C57FA">
        <w:t xml:space="preserve"> видів економічної діяльності</w:t>
      </w:r>
      <w:r w:rsidR="00D551A9" w:rsidRPr="008C57FA">
        <w:rPr>
          <w:rStyle w:val="ac"/>
        </w:rPr>
        <w:footnoteReference w:id="4"/>
      </w:r>
      <w:r w:rsidR="004911D0" w:rsidRPr="008C57FA">
        <w:t>.</w:t>
      </w:r>
      <w:r w:rsidR="001C3B7E" w:rsidRPr="008C57FA">
        <w:t xml:space="preserve"> </w:t>
      </w:r>
      <w:r w:rsidR="004911D0" w:rsidRPr="008C57FA">
        <w:t xml:space="preserve">Розподіл видів економічної діяльності </w:t>
      </w:r>
      <w:r w:rsidR="00242427" w:rsidRPr="008C57FA">
        <w:t>між</w:t>
      </w:r>
      <w:r w:rsidR="00A40456" w:rsidRPr="008C57FA">
        <w:t xml:space="preserve"> </w:t>
      </w:r>
      <w:r w:rsidR="00DC4CBB" w:rsidRPr="008C57FA">
        <w:t>кластер</w:t>
      </w:r>
      <w:r w:rsidR="00181F8B" w:rsidRPr="008C57FA">
        <w:t>а</w:t>
      </w:r>
      <w:r w:rsidR="00D00708" w:rsidRPr="008C57FA">
        <w:t xml:space="preserve">ми наведено </w:t>
      </w:r>
      <w:r w:rsidR="00242427" w:rsidRPr="008C57FA">
        <w:t>в</w:t>
      </w:r>
      <w:r w:rsidR="00D00708" w:rsidRPr="008C57FA">
        <w:t xml:space="preserve"> Т</w:t>
      </w:r>
      <w:r w:rsidR="004911D0" w:rsidRPr="008C57FA">
        <w:t xml:space="preserve">аблиці </w:t>
      </w:r>
      <w:r w:rsidR="00F939C5" w:rsidRPr="008C57FA">
        <w:t>1</w:t>
      </w:r>
      <w:r w:rsidR="004911D0" w:rsidRPr="008C57FA">
        <w:t>.</w:t>
      </w:r>
    </w:p>
    <w:p w:rsidR="004911D0" w:rsidRPr="008C57FA" w:rsidRDefault="004911D0" w:rsidP="00710356">
      <w:pPr>
        <w:rPr>
          <w:b/>
        </w:rPr>
      </w:pPr>
      <w:r w:rsidRPr="008C57FA">
        <w:rPr>
          <w:b/>
        </w:rPr>
        <w:t xml:space="preserve">Таблиця </w:t>
      </w:r>
      <w:r w:rsidR="00F939C5" w:rsidRPr="008C57FA">
        <w:rPr>
          <w:b/>
        </w:rPr>
        <w:t xml:space="preserve">1. Розподіл видів економічної діяльності </w:t>
      </w:r>
      <w:r w:rsidR="00AD5CC2" w:rsidRPr="008C57FA">
        <w:rPr>
          <w:b/>
        </w:rPr>
        <w:t>між</w:t>
      </w:r>
      <w:r w:rsidR="00A40456" w:rsidRPr="008C57FA">
        <w:rPr>
          <w:b/>
        </w:rPr>
        <w:t xml:space="preserve"> </w:t>
      </w:r>
      <w:r w:rsidR="00DC4CBB" w:rsidRPr="008C57FA">
        <w:rPr>
          <w:b/>
        </w:rPr>
        <w:t>кластер</w:t>
      </w:r>
      <w:r w:rsidR="00181F8B" w:rsidRPr="008C57FA">
        <w:rPr>
          <w:b/>
        </w:rPr>
        <w:t>а</w:t>
      </w:r>
      <w:r w:rsidR="00F939C5" w:rsidRPr="008C57FA">
        <w:rPr>
          <w:b/>
        </w:rPr>
        <w:t>ми</w:t>
      </w:r>
      <w:r w:rsidR="00AD5CC2" w:rsidRPr="008C57FA">
        <w:rPr>
          <w:b/>
        </w:rPr>
        <w:t xml:space="preserve"> за </w:t>
      </w:r>
      <w:r w:rsidR="00B507CC" w:rsidRPr="008C57FA">
        <w:rPr>
          <w:b/>
        </w:rPr>
        <w:t>кількістю зайнятих</w:t>
      </w:r>
    </w:p>
    <w:tbl>
      <w:tblPr>
        <w:tblStyle w:val="a8"/>
        <w:tblW w:w="0" w:type="auto"/>
        <w:tblLook w:val="04A0" w:firstRow="1" w:lastRow="0" w:firstColumn="1" w:lastColumn="0" w:noHBand="0" w:noVBand="1"/>
      </w:tblPr>
      <w:tblGrid>
        <w:gridCol w:w="2518"/>
        <w:gridCol w:w="7337"/>
      </w:tblGrid>
      <w:tr w:rsidR="00682CFE" w:rsidRPr="008C57FA" w:rsidTr="00B96656">
        <w:tc>
          <w:tcPr>
            <w:tcW w:w="2518" w:type="dxa"/>
          </w:tcPr>
          <w:p w:rsidR="00682CFE" w:rsidRPr="008C57FA" w:rsidRDefault="00682CFE" w:rsidP="00950185">
            <w:pPr>
              <w:rPr>
                <w:b/>
              </w:rPr>
            </w:pPr>
            <w:r w:rsidRPr="008C57FA">
              <w:rPr>
                <w:b/>
              </w:rPr>
              <w:t>Кластер</w:t>
            </w:r>
          </w:p>
        </w:tc>
        <w:tc>
          <w:tcPr>
            <w:tcW w:w="7337" w:type="dxa"/>
          </w:tcPr>
          <w:p w:rsidR="00682CFE" w:rsidRPr="008C57FA" w:rsidRDefault="00682CFE" w:rsidP="00950185">
            <w:pPr>
              <w:rPr>
                <w:b/>
              </w:rPr>
            </w:pPr>
            <w:r w:rsidRPr="008C57FA">
              <w:rPr>
                <w:b/>
              </w:rPr>
              <w:t>Види економічної діяльності</w:t>
            </w:r>
          </w:p>
        </w:tc>
      </w:tr>
      <w:tr w:rsidR="00B96656" w:rsidRPr="008C57FA" w:rsidTr="00B96656">
        <w:tc>
          <w:tcPr>
            <w:tcW w:w="2518" w:type="dxa"/>
          </w:tcPr>
          <w:p w:rsidR="00B96656" w:rsidRPr="008C57FA" w:rsidRDefault="005877E7" w:rsidP="00950185">
            <w:r w:rsidRPr="008C57FA">
              <w:t>Металургія</w:t>
            </w:r>
          </w:p>
        </w:tc>
        <w:tc>
          <w:tcPr>
            <w:tcW w:w="7337" w:type="dxa"/>
          </w:tcPr>
          <w:p w:rsidR="005877E7" w:rsidRPr="008C57FA" w:rsidRDefault="005877E7" w:rsidP="005877E7">
            <w:r w:rsidRPr="008C57FA">
              <w:t>Добувна промисловість</w:t>
            </w:r>
          </w:p>
          <w:p w:rsidR="00B96656" w:rsidRPr="008C57FA" w:rsidRDefault="005877E7" w:rsidP="005877E7">
            <w:r w:rsidRPr="008C57FA">
              <w:t>Металургія та оброблення металу</w:t>
            </w:r>
          </w:p>
        </w:tc>
      </w:tr>
      <w:tr w:rsidR="00682CFE" w:rsidRPr="008C57FA" w:rsidTr="00B96656">
        <w:tc>
          <w:tcPr>
            <w:tcW w:w="2518" w:type="dxa"/>
          </w:tcPr>
          <w:p w:rsidR="00682CFE" w:rsidRPr="008C57FA" w:rsidRDefault="005877E7" w:rsidP="00342086">
            <w:r w:rsidRPr="008C57FA">
              <w:t xml:space="preserve">Будівництво </w:t>
            </w:r>
            <w:r w:rsidR="00342086" w:rsidRPr="008C57FA">
              <w:t xml:space="preserve">та </w:t>
            </w:r>
            <w:r w:rsidRPr="008C57FA">
              <w:t>будівельні матеріали</w:t>
            </w:r>
          </w:p>
        </w:tc>
        <w:tc>
          <w:tcPr>
            <w:tcW w:w="7337" w:type="dxa"/>
          </w:tcPr>
          <w:p w:rsidR="005877E7" w:rsidRPr="008C57FA" w:rsidRDefault="005877E7" w:rsidP="005877E7">
            <w:r w:rsidRPr="008C57FA">
              <w:t xml:space="preserve">Виробництво інших неметалевих мінеральних виробів  </w:t>
            </w:r>
          </w:p>
          <w:p w:rsidR="00682CFE" w:rsidRPr="008C57FA" w:rsidRDefault="005877E7" w:rsidP="005877E7">
            <w:r w:rsidRPr="008C57FA">
              <w:t>Будівництво</w:t>
            </w:r>
          </w:p>
        </w:tc>
      </w:tr>
      <w:tr w:rsidR="005877E7" w:rsidRPr="008C57FA" w:rsidTr="00B96656">
        <w:tc>
          <w:tcPr>
            <w:tcW w:w="2518" w:type="dxa"/>
          </w:tcPr>
          <w:p w:rsidR="005877E7" w:rsidRPr="008C57FA" w:rsidRDefault="005877E7" w:rsidP="00717C78">
            <w:r w:rsidRPr="008C57FA">
              <w:t>Машинобудування</w:t>
            </w:r>
          </w:p>
        </w:tc>
        <w:tc>
          <w:tcPr>
            <w:tcW w:w="7337" w:type="dxa"/>
          </w:tcPr>
          <w:p w:rsidR="005877E7" w:rsidRPr="008C57FA" w:rsidRDefault="005877E7" w:rsidP="00717C78">
            <w:r w:rsidRPr="008C57FA">
              <w:t>Виробництво машин та устаткування</w:t>
            </w:r>
          </w:p>
        </w:tc>
      </w:tr>
      <w:tr w:rsidR="00682CFE" w:rsidRPr="008C57FA" w:rsidTr="00B96656">
        <w:tc>
          <w:tcPr>
            <w:tcW w:w="2518" w:type="dxa"/>
          </w:tcPr>
          <w:p w:rsidR="00682CFE" w:rsidRPr="008C57FA" w:rsidRDefault="00682CFE" w:rsidP="00950185">
            <w:r w:rsidRPr="008C57FA">
              <w:t xml:space="preserve">Транспорт </w:t>
            </w:r>
            <w:r w:rsidR="00342086" w:rsidRPr="008C57FA">
              <w:t>та</w:t>
            </w:r>
            <w:r w:rsidRPr="008C57FA">
              <w:t xml:space="preserve"> зв’язок</w:t>
            </w:r>
          </w:p>
        </w:tc>
        <w:tc>
          <w:tcPr>
            <w:tcW w:w="7337" w:type="dxa"/>
          </w:tcPr>
          <w:p w:rsidR="00682CFE" w:rsidRPr="008C57FA" w:rsidRDefault="00682CFE" w:rsidP="00950185">
            <w:r w:rsidRPr="008C57FA">
              <w:t>Діяльність транспорту та зв’язку</w:t>
            </w:r>
          </w:p>
        </w:tc>
      </w:tr>
      <w:tr w:rsidR="00682CFE" w:rsidRPr="008C57FA" w:rsidTr="00B96656">
        <w:tc>
          <w:tcPr>
            <w:tcW w:w="2518" w:type="dxa"/>
          </w:tcPr>
          <w:p w:rsidR="00682CFE" w:rsidRPr="008C57FA" w:rsidRDefault="00682CFE" w:rsidP="00242427">
            <w:r w:rsidRPr="008C57FA">
              <w:t>Бізнес</w:t>
            </w:r>
            <w:r w:rsidR="00242427" w:rsidRPr="008C57FA">
              <w:t>-</w:t>
            </w:r>
            <w:r w:rsidRPr="008C57FA">
              <w:t>послуги</w:t>
            </w:r>
          </w:p>
        </w:tc>
        <w:tc>
          <w:tcPr>
            <w:tcW w:w="7337" w:type="dxa"/>
          </w:tcPr>
          <w:p w:rsidR="00682CFE" w:rsidRPr="008C57FA" w:rsidRDefault="00682CFE" w:rsidP="00950185">
            <w:r w:rsidRPr="008C57FA">
              <w:t>Операції з нерухомим майном, оренда, інжиніринг та надання послуг підприємцям</w:t>
            </w:r>
          </w:p>
        </w:tc>
      </w:tr>
    </w:tbl>
    <w:p w:rsidR="00A715EB" w:rsidRPr="008C57FA" w:rsidRDefault="00A715EB" w:rsidP="00C85561"/>
    <w:p w:rsidR="005078CF" w:rsidRPr="008C57FA" w:rsidRDefault="005078CF" w:rsidP="005078CF">
      <w:pPr>
        <w:pStyle w:val="aff2"/>
      </w:pPr>
      <w:r w:rsidRPr="008C57FA">
        <w:t>Найвищ</w:t>
      </w:r>
      <w:r w:rsidR="00181F8B" w:rsidRPr="008C57FA">
        <w:t>ий рівень</w:t>
      </w:r>
      <w:r w:rsidRPr="008C57FA">
        <w:t xml:space="preserve"> концентраці</w:t>
      </w:r>
      <w:r w:rsidR="00181F8B" w:rsidRPr="008C57FA">
        <w:t>ї</w:t>
      </w:r>
      <w:r w:rsidRPr="008C57FA">
        <w:t xml:space="preserve"> за</w:t>
      </w:r>
      <w:r w:rsidR="00242427" w:rsidRPr="008C57FA">
        <w:t>й</w:t>
      </w:r>
      <w:r w:rsidRPr="008C57FA">
        <w:t xml:space="preserve">нятості спостерігається </w:t>
      </w:r>
      <w:r w:rsidR="00342086" w:rsidRPr="008C57FA">
        <w:t xml:space="preserve">в </w:t>
      </w:r>
      <w:r w:rsidR="00C47382" w:rsidRPr="008C57FA">
        <w:t>металургії</w:t>
      </w:r>
      <w:r w:rsidRPr="008C57FA">
        <w:t>, а най</w:t>
      </w:r>
      <w:r w:rsidR="00181F8B" w:rsidRPr="008C57FA">
        <w:t xml:space="preserve">вищі темпи </w:t>
      </w:r>
      <w:r w:rsidRPr="008C57FA">
        <w:t>її зростання демонстру</w:t>
      </w:r>
      <w:r w:rsidR="00C47382" w:rsidRPr="008C57FA">
        <w:t>ють бізнес</w:t>
      </w:r>
      <w:r w:rsidR="00242427" w:rsidRPr="008C57FA">
        <w:t>-</w:t>
      </w:r>
      <w:r w:rsidR="00C47382" w:rsidRPr="008C57FA">
        <w:t>послуги</w:t>
      </w:r>
      <w:r w:rsidR="00242427" w:rsidRPr="008C57FA">
        <w:t>.</w:t>
      </w:r>
    </w:p>
    <w:p w:rsidR="005B021E" w:rsidRPr="008C57FA" w:rsidRDefault="005B021E" w:rsidP="00D467E7">
      <w:pPr>
        <w:jc w:val="both"/>
      </w:pPr>
      <w:r w:rsidRPr="008C57FA">
        <w:t>Най</w:t>
      </w:r>
      <w:r w:rsidR="005078CF" w:rsidRPr="008C57FA">
        <w:t>вищ</w:t>
      </w:r>
      <w:r w:rsidR="00181F8B" w:rsidRPr="008C57FA">
        <w:t>ий рівень</w:t>
      </w:r>
      <w:r w:rsidRPr="008C57FA">
        <w:t xml:space="preserve"> концентраці</w:t>
      </w:r>
      <w:r w:rsidR="00181F8B" w:rsidRPr="008C57FA">
        <w:t>ї</w:t>
      </w:r>
      <w:r w:rsidRPr="008C57FA">
        <w:t xml:space="preserve"> за</w:t>
      </w:r>
      <w:r w:rsidR="00242427" w:rsidRPr="008C57FA">
        <w:t>й</w:t>
      </w:r>
      <w:r w:rsidRPr="008C57FA">
        <w:t xml:space="preserve">нятості спостерігається </w:t>
      </w:r>
      <w:r w:rsidR="00242427" w:rsidRPr="008C57FA">
        <w:t>в</w:t>
      </w:r>
      <w:r w:rsidR="00A40456" w:rsidRPr="008C57FA">
        <w:t xml:space="preserve"> </w:t>
      </w:r>
      <w:r w:rsidR="005A6F32" w:rsidRPr="008C57FA">
        <w:t>металургії</w:t>
      </w:r>
      <w:r w:rsidR="00D467E7" w:rsidRPr="008C57FA">
        <w:t xml:space="preserve">, </w:t>
      </w:r>
      <w:r w:rsidR="00F468AD" w:rsidRPr="008C57FA">
        <w:t>частка зайнятості в</w:t>
      </w:r>
      <w:r w:rsidR="00D467E7" w:rsidRPr="008C57FA">
        <w:t xml:space="preserve"> як</w:t>
      </w:r>
      <w:r w:rsidR="00F468AD" w:rsidRPr="008C57FA">
        <w:t>ій у Кривому Розі становить</w:t>
      </w:r>
      <w:r w:rsidR="00B1402B" w:rsidRPr="008C57FA">
        <w:t xml:space="preserve"> майже </w:t>
      </w:r>
      <w:r w:rsidR="005A6F32" w:rsidRPr="008C57FA">
        <w:t>12</w:t>
      </w:r>
      <w:r w:rsidR="00E71C41" w:rsidRPr="008C57FA">
        <w:t xml:space="preserve">% зайнятості </w:t>
      </w:r>
      <w:r w:rsidR="0027653A" w:rsidRPr="008C57FA">
        <w:t>в</w:t>
      </w:r>
      <w:r w:rsidR="00E71C41" w:rsidRPr="008C57FA">
        <w:t xml:space="preserve"> цій галузі в Україні.</w:t>
      </w:r>
      <w:r w:rsidR="005A6F32" w:rsidRPr="008C57FA">
        <w:t xml:space="preserve"> Гірничо</w:t>
      </w:r>
      <w:r w:rsidR="00242427" w:rsidRPr="008C57FA">
        <w:t>-</w:t>
      </w:r>
      <w:r w:rsidR="005A6F32" w:rsidRPr="008C57FA">
        <w:t>металургійний комплекс також є найбіл</w:t>
      </w:r>
      <w:r w:rsidR="004776B2" w:rsidRPr="008C57FA">
        <w:t xml:space="preserve">ьшим роботодавцем Кривого Рогу: </w:t>
      </w:r>
      <w:r w:rsidR="00242427" w:rsidRPr="008C57FA">
        <w:t>упродовж</w:t>
      </w:r>
      <w:r w:rsidR="004776B2" w:rsidRPr="008C57FA">
        <w:t xml:space="preserve"> 2008</w:t>
      </w:r>
      <w:r w:rsidR="00242427" w:rsidRPr="008C57FA">
        <w:t>–</w:t>
      </w:r>
      <w:r w:rsidR="004776B2" w:rsidRPr="008C57FA">
        <w:t>2012 р</w:t>
      </w:r>
      <w:r w:rsidR="00242427" w:rsidRPr="008C57FA">
        <w:t>р.</w:t>
      </w:r>
      <w:r w:rsidR="00AD4DEF">
        <w:t xml:space="preserve"> </w:t>
      </w:r>
      <w:r w:rsidR="0027653A" w:rsidRPr="008C57FA">
        <w:t>в</w:t>
      </w:r>
      <w:r w:rsidR="004776B2" w:rsidRPr="008C57FA">
        <w:t xml:space="preserve"> ньому в середньому було зайнято близько 100 тис. штатних працівників. </w:t>
      </w:r>
      <w:r w:rsidR="00E71C41" w:rsidRPr="008C57FA">
        <w:t>Най</w:t>
      </w:r>
      <w:r w:rsidR="00181F8B" w:rsidRPr="008C57FA">
        <w:t xml:space="preserve">вищі темпи </w:t>
      </w:r>
      <w:r w:rsidR="00E71C41" w:rsidRPr="008C57FA">
        <w:t xml:space="preserve">кумулятивного зростання зайнятості </w:t>
      </w:r>
      <w:r w:rsidR="00242427" w:rsidRPr="008C57FA">
        <w:t>упродовж</w:t>
      </w:r>
      <w:r w:rsidR="00E71C41" w:rsidRPr="008C57FA">
        <w:t xml:space="preserve"> 2008</w:t>
      </w:r>
      <w:r w:rsidR="00242427" w:rsidRPr="008C57FA">
        <w:t>–</w:t>
      </w:r>
      <w:r w:rsidR="00E71C41" w:rsidRPr="008C57FA">
        <w:t>2012 р</w:t>
      </w:r>
      <w:r w:rsidR="00242427" w:rsidRPr="008C57FA">
        <w:t>р.</w:t>
      </w:r>
      <w:r w:rsidR="004E7326" w:rsidRPr="008C57FA">
        <w:t xml:space="preserve"> на рівні </w:t>
      </w:r>
      <w:r w:rsidR="004776B2" w:rsidRPr="008C57FA">
        <w:t>8</w:t>
      </w:r>
      <w:r w:rsidR="004E7326" w:rsidRPr="008C57FA">
        <w:t>% щор</w:t>
      </w:r>
      <w:r w:rsidR="000B29FE" w:rsidRPr="008C57FA">
        <w:t>ічно</w:t>
      </w:r>
      <w:r w:rsidR="00E71C41" w:rsidRPr="008C57FA">
        <w:t xml:space="preserve"> демонстру</w:t>
      </w:r>
      <w:r w:rsidR="004776B2" w:rsidRPr="008C57FA">
        <w:t>ю</w:t>
      </w:r>
      <w:r w:rsidR="00AB2CD6" w:rsidRPr="008C57FA">
        <w:t xml:space="preserve">ть </w:t>
      </w:r>
      <w:r w:rsidR="004776B2" w:rsidRPr="008C57FA">
        <w:t>бізнес</w:t>
      </w:r>
      <w:r w:rsidR="00242427" w:rsidRPr="008C57FA">
        <w:t>-</w:t>
      </w:r>
      <w:r w:rsidR="004776B2" w:rsidRPr="008C57FA">
        <w:t>послуги</w:t>
      </w:r>
      <w:r w:rsidR="00E71C41" w:rsidRPr="008C57FA">
        <w:t xml:space="preserve">. </w:t>
      </w:r>
    </w:p>
    <w:p w:rsidR="00A83AC3" w:rsidRPr="008C57FA" w:rsidRDefault="00A83AC3" w:rsidP="00D467E7">
      <w:pPr>
        <w:jc w:val="both"/>
      </w:pPr>
      <w:r w:rsidRPr="008C57FA">
        <w:t xml:space="preserve">На </w:t>
      </w:r>
      <w:r w:rsidR="00D00708" w:rsidRPr="008C57FA">
        <w:t>Д</w:t>
      </w:r>
      <w:r w:rsidRPr="008C57FA">
        <w:t xml:space="preserve">іаграмі </w:t>
      </w:r>
      <w:r w:rsidR="00F939C5" w:rsidRPr="008C57FA">
        <w:t>2</w:t>
      </w:r>
      <w:r w:rsidRPr="008C57FA">
        <w:t xml:space="preserve"> наведено результати оцін</w:t>
      </w:r>
      <w:r w:rsidR="00242427" w:rsidRPr="008C57FA">
        <w:t xml:space="preserve">ювання </w:t>
      </w:r>
      <w:r w:rsidRPr="008C57FA">
        <w:t xml:space="preserve">відносного рівня концентрації галузей економіки </w:t>
      </w:r>
      <w:r w:rsidR="00C47382" w:rsidRPr="008C57FA">
        <w:t>Крив</w:t>
      </w:r>
      <w:r w:rsidR="00242427" w:rsidRPr="008C57FA">
        <w:t>ого</w:t>
      </w:r>
      <w:r w:rsidR="00C47382" w:rsidRPr="008C57FA">
        <w:t xml:space="preserve"> Р</w:t>
      </w:r>
      <w:r w:rsidR="00242427" w:rsidRPr="008C57FA">
        <w:t>о</w:t>
      </w:r>
      <w:r w:rsidR="00C47382" w:rsidRPr="008C57FA">
        <w:t>г</w:t>
      </w:r>
      <w:r w:rsidR="00242427" w:rsidRPr="008C57FA">
        <w:t>у</w:t>
      </w:r>
      <w:r w:rsidRPr="008C57FA">
        <w:t xml:space="preserve"> за обсягами реалізації. </w:t>
      </w:r>
    </w:p>
    <w:p w:rsidR="00E02C61" w:rsidRPr="008C57FA" w:rsidRDefault="00A83AC3" w:rsidP="00A83AC3">
      <w:pPr>
        <w:rPr>
          <w:b/>
        </w:rPr>
      </w:pPr>
      <w:r w:rsidRPr="008C57FA">
        <w:rPr>
          <w:b/>
        </w:rPr>
        <w:t xml:space="preserve">Діаграма </w:t>
      </w:r>
      <w:r w:rsidR="00F939C5" w:rsidRPr="008C57FA">
        <w:rPr>
          <w:b/>
        </w:rPr>
        <w:t>2</w:t>
      </w:r>
      <w:r w:rsidRPr="008C57FA">
        <w:rPr>
          <w:b/>
        </w:rPr>
        <w:t>.</w:t>
      </w:r>
      <w:r w:rsidR="00242427" w:rsidRPr="008C57FA">
        <w:rPr>
          <w:b/>
        </w:rPr>
        <w:t xml:space="preserve"> Кластерна карта економіки </w:t>
      </w:r>
      <w:r w:rsidR="00C47382" w:rsidRPr="008C57FA">
        <w:rPr>
          <w:b/>
        </w:rPr>
        <w:t>Крив</w:t>
      </w:r>
      <w:r w:rsidR="00242427" w:rsidRPr="008C57FA">
        <w:rPr>
          <w:b/>
        </w:rPr>
        <w:t>ого</w:t>
      </w:r>
      <w:r w:rsidR="00C47382" w:rsidRPr="008C57FA">
        <w:rPr>
          <w:b/>
        </w:rPr>
        <w:t xml:space="preserve"> Р</w:t>
      </w:r>
      <w:r w:rsidR="00242427" w:rsidRPr="008C57FA">
        <w:rPr>
          <w:b/>
        </w:rPr>
        <w:t>о</w:t>
      </w:r>
      <w:r w:rsidR="00C47382" w:rsidRPr="008C57FA">
        <w:rPr>
          <w:b/>
        </w:rPr>
        <w:t>г</w:t>
      </w:r>
      <w:r w:rsidR="00242427" w:rsidRPr="008C57FA">
        <w:rPr>
          <w:b/>
        </w:rPr>
        <w:t>у</w:t>
      </w:r>
      <w:r w:rsidR="00F939C5" w:rsidRPr="008C57FA">
        <w:rPr>
          <w:b/>
        </w:rPr>
        <w:t xml:space="preserve"> за обсягами реалізації</w:t>
      </w:r>
    </w:p>
    <w:p w:rsidR="0027185E" w:rsidRPr="008C57FA" w:rsidRDefault="001C0314" w:rsidP="00A83AC3">
      <w:r w:rsidRPr="008C57FA">
        <w:rPr>
          <w:noProof/>
          <w:lang w:val="ru-RU" w:eastAsia="ru-RU"/>
        </w:rPr>
        <w:lastRenderedPageBreak/>
        <w:drawing>
          <wp:inline distT="0" distB="0" distL="0" distR="0" wp14:anchorId="547C5426" wp14:editId="40B50BD3">
            <wp:extent cx="6120765" cy="4000315"/>
            <wp:effectExtent l="0" t="0" r="13335" b="1968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39C5" w:rsidRPr="008C57FA" w:rsidRDefault="00F939C5" w:rsidP="00F939C5">
      <w:pPr>
        <w:jc w:val="both"/>
        <w:rPr>
          <w:i/>
        </w:rPr>
      </w:pPr>
      <w:r w:rsidRPr="008C57FA">
        <w:rPr>
          <w:i/>
        </w:rPr>
        <w:t>Джерел</w:t>
      </w:r>
      <w:r w:rsidR="00242427" w:rsidRPr="008C57FA">
        <w:rPr>
          <w:i/>
        </w:rPr>
        <w:t>а</w:t>
      </w:r>
      <w:r w:rsidRPr="008C57FA">
        <w:rPr>
          <w:i/>
        </w:rPr>
        <w:t xml:space="preserve">: </w:t>
      </w:r>
      <w:r w:rsidR="005F10F8" w:rsidRPr="008C57FA">
        <w:rPr>
          <w:i/>
        </w:rPr>
        <w:t>Державний комітет статистики України</w:t>
      </w:r>
      <w:r w:rsidRPr="008C57FA">
        <w:rPr>
          <w:i/>
        </w:rPr>
        <w:t xml:space="preserve">, ГУ статистики у </w:t>
      </w:r>
      <w:r w:rsidR="005F10F8" w:rsidRPr="008C57FA">
        <w:rPr>
          <w:i/>
        </w:rPr>
        <w:t>Дніпропетровській</w:t>
      </w:r>
      <w:r w:rsidRPr="008C57FA">
        <w:rPr>
          <w:i/>
        </w:rPr>
        <w:t xml:space="preserve"> області, </w:t>
      </w:r>
      <w:r w:rsidR="00A12543" w:rsidRPr="008C57FA">
        <w:rPr>
          <w:i/>
        </w:rPr>
        <w:t>обчислення</w:t>
      </w:r>
      <w:r w:rsidRPr="008C57FA">
        <w:rPr>
          <w:i/>
        </w:rPr>
        <w:t xml:space="preserve"> Проекту РЕОП</w:t>
      </w:r>
      <w:r w:rsidR="00242427" w:rsidRPr="008C57FA">
        <w:rPr>
          <w:i/>
        </w:rPr>
        <w:t>.</w:t>
      </w:r>
    </w:p>
    <w:p w:rsidR="00996ED0" w:rsidRPr="008C57FA" w:rsidRDefault="005F10F8" w:rsidP="00996ED0">
      <w:pPr>
        <w:jc w:val="both"/>
      </w:pPr>
      <w:r w:rsidRPr="008C57FA">
        <w:t>На о</w:t>
      </w:r>
      <w:r w:rsidR="00996ED0" w:rsidRPr="008C57FA">
        <w:t>с</w:t>
      </w:r>
      <w:r w:rsidRPr="008C57FA">
        <w:t>і</w:t>
      </w:r>
      <w:r w:rsidR="00A40456" w:rsidRPr="008C57FA">
        <w:t xml:space="preserve"> </w:t>
      </w:r>
      <w:r w:rsidR="005078CF" w:rsidRPr="008C57FA">
        <w:t>абсцис</w:t>
      </w:r>
      <w:r w:rsidR="00996ED0" w:rsidRPr="008C57FA">
        <w:t xml:space="preserve"> познач</w:t>
      </w:r>
      <w:r w:rsidRPr="008C57FA">
        <w:t>ено</w:t>
      </w:r>
      <w:r w:rsidR="00996ED0" w:rsidRPr="008C57FA">
        <w:t xml:space="preserve"> 5</w:t>
      </w:r>
      <w:r w:rsidR="00242427" w:rsidRPr="008C57FA">
        <w:t>-</w:t>
      </w:r>
      <w:r w:rsidR="00996ED0" w:rsidRPr="008C57FA">
        <w:t>річне середнє зростання о</w:t>
      </w:r>
      <w:r w:rsidR="005078CF" w:rsidRPr="008C57FA">
        <w:t xml:space="preserve">бсягів реалізації галузі, </w:t>
      </w:r>
      <w:r w:rsidR="00242427" w:rsidRPr="008C57FA">
        <w:t>на осі</w:t>
      </w:r>
      <w:r w:rsidR="005078CF" w:rsidRPr="008C57FA">
        <w:t xml:space="preserve"> ординат </w:t>
      </w:r>
      <w:r w:rsidR="00242427" w:rsidRPr="008C57FA">
        <w:t>―</w:t>
      </w:r>
      <w:r w:rsidR="00996ED0" w:rsidRPr="008C57FA">
        <w:t xml:space="preserve"> рівень відносної концентрації обсягів реалізації, а площа </w:t>
      </w:r>
      <w:r w:rsidR="00242427" w:rsidRPr="008C57FA">
        <w:t>кругів</w:t>
      </w:r>
      <w:r w:rsidR="00A40456" w:rsidRPr="008C57FA">
        <w:t xml:space="preserve"> </w:t>
      </w:r>
      <w:r w:rsidRPr="008C57FA">
        <w:t>відображає</w:t>
      </w:r>
      <w:r w:rsidR="00996ED0" w:rsidRPr="008C57FA">
        <w:t xml:space="preserve"> 5</w:t>
      </w:r>
      <w:r w:rsidR="00242427" w:rsidRPr="008C57FA">
        <w:t>-</w:t>
      </w:r>
      <w:r w:rsidR="00996ED0" w:rsidRPr="008C57FA">
        <w:t>річн</w:t>
      </w:r>
      <w:r w:rsidRPr="008C57FA">
        <w:t>і</w:t>
      </w:r>
      <w:r w:rsidR="00996ED0" w:rsidRPr="008C57FA">
        <w:t xml:space="preserve"> середні обсяг</w:t>
      </w:r>
      <w:r w:rsidRPr="008C57FA">
        <w:t>и</w:t>
      </w:r>
      <w:r w:rsidR="00996ED0" w:rsidRPr="008C57FA">
        <w:t xml:space="preserve"> реалізації </w:t>
      </w:r>
      <w:r w:rsidR="000B29FE" w:rsidRPr="008C57FA">
        <w:t>в</w:t>
      </w:r>
      <w:r w:rsidR="00996ED0" w:rsidRPr="008C57FA">
        <w:t xml:space="preserve"> ній. Відносно сконцентрованими в даному випадку вважаються ті галузі, концентрація обсягів реалізації яких перевищує </w:t>
      </w:r>
      <w:r w:rsidR="00C3651D" w:rsidRPr="008C57FA">
        <w:t xml:space="preserve">середнє значення </w:t>
      </w:r>
      <w:r w:rsidR="00996ED0" w:rsidRPr="008C57FA">
        <w:t xml:space="preserve">для економіки міста. Частка таких галузей економіки </w:t>
      </w:r>
      <w:r w:rsidR="004776B2" w:rsidRPr="008C57FA">
        <w:t>Крив</w:t>
      </w:r>
      <w:r w:rsidR="00242427" w:rsidRPr="008C57FA">
        <w:t>ого</w:t>
      </w:r>
      <w:r w:rsidR="004776B2" w:rsidRPr="008C57FA">
        <w:t xml:space="preserve"> Р</w:t>
      </w:r>
      <w:r w:rsidR="00242427" w:rsidRPr="008C57FA">
        <w:t>о</w:t>
      </w:r>
      <w:r w:rsidR="004776B2" w:rsidRPr="008C57FA">
        <w:t>г</w:t>
      </w:r>
      <w:r w:rsidR="00242427" w:rsidRPr="008C57FA">
        <w:t>у</w:t>
      </w:r>
      <w:r w:rsidR="00996ED0" w:rsidRPr="008C57FA">
        <w:t xml:space="preserve"> в обсягах реалізації </w:t>
      </w:r>
      <w:r w:rsidR="00242427" w:rsidRPr="008C57FA">
        <w:t>в</w:t>
      </w:r>
      <w:r w:rsidR="00996ED0" w:rsidRPr="008C57FA">
        <w:t xml:space="preserve"> цих галузях </w:t>
      </w:r>
      <w:r w:rsidR="00181F8B" w:rsidRPr="008C57FA">
        <w:t>загалом в</w:t>
      </w:r>
      <w:r w:rsidR="00996ED0" w:rsidRPr="008C57FA">
        <w:t xml:space="preserve"> Україні </w:t>
      </w:r>
      <w:r w:rsidR="00C3651D" w:rsidRPr="008C57FA">
        <w:t xml:space="preserve">повинна </w:t>
      </w:r>
      <w:r w:rsidR="00996ED0" w:rsidRPr="008C57FA">
        <w:t>перевищувати 2</w:t>
      </w:r>
      <w:r w:rsidR="004776B2" w:rsidRPr="008C57FA">
        <w:t>,2</w:t>
      </w:r>
      <w:r w:rsidR="00996ED0" w:rsidRPr="008C57FA">
        <w:t>%, що відповіда</w:t>
      </w:r>
      <w:r w:rsidR="00242427" w:rsidRPr="008C57FA">
        <w:t>є</w:t>
      </w:r>
      <w:r w:rsidR="00996ED0" w:rsidRPr="008C57FA">
        <w:t xml:space="preserve"> загальній частці економіки </w:t>
      </w:r>
      <w:r w:rsidR="004776B2" w:rsidRPr="008C57FA">
        <w:t>Крив</w:t>
      </w:r>
      <w:r w:rsidR="00242427" w:rsidRPr="008C57FA">
        <w:t>ого Ро</w:t>
      </w:r>
      <w:r w:rsidR="004776B2" w:rsidRPr="008C57FA">
        <w:t>г</w:t>
      </w:r>
      <w:r w:rsidR="00242427" w:rsidRPr="008C57FA">
        <w:t>у</w:t>
      </w:r>
      <w:r w:rsidR="00A40456" w:rsidRPr="008C57FA">
        <w:t xml:space="preserve"> </w:t>
      </w:r>
      <w:r w:rsidR="00242427" w:rsidRPr="008C57FA">
        <w:t>в</w:t>
      </w:r>
      <w:r w:rsidR="00996ED0" w:rsidRPr="008C57FA">
        <w:t xml:space="preserve"> сукупних обсягах реалізації товарів, робіт та послуг в Україні. </w:t>
      </w:r>
    </w:p>
    <w:p w:rsidR="004776B2" w:rsidRPr="008C57FA" w:rsidRDefault="00AB4992" w:rsidP="00D467E7">
      <w:pPr>
        <w:jc w:val="both"/>
      </w:pPr>
      <w:r w:rsidRPr="008C57FA">
        <w:t xml:space="preserve">Таким чином, за концентрацією обсягів реалізації </w:t>
      </w:r>
      <w:r w:rsidR="00A84B35">
        <w:t>в</w:t>
      </w:r>
      <w:r w:rsidRPr="008C57FA">
        <w:t xml:space="preserve"> </w:t>
      </w:r>
      <w:r w:rsidR="004776B2" w:rsidRPr="008C57FA">
        <w:t>Кривому Розі</w:t>
      </w:r>
      <w:r w:rsidR="00A40456" w:rsidRPr="008C57FA">
        <w:t xml:space="preserve"> </w:t>
      </w:r>
      <w:r w:rsidR="005F10F8" w:rsidRPr="008C57FA">
        <w:t>є</w:t>
      </w:r>
      <w:r w:rsidR="00A40456" w:rsidRPr="008C57FA">
        <w:t xml:space="preserve"> </w:t>
      </w:r>
      <w:r w:rsidR="004776B2" w:rsidRPr="008C57FA">
        <w:t>5</w:t>
      </w:r>
      <w:r w:rsidRPr="008C57FA">
        <w:t xml:space="preserve"> потенційних кластерів, яким відповідають </w:t>
      </w:r>
      <w:r w:rsidR="004776B2" w:rsidRPr="008C57FA">
        <w:t>10</w:t>
      </w:r>
      <w:r w:rsidRPr="008C57FA">
        <w:t xml:space="preserve"> вид</w:t>
      </w:r>
      <w:r w:rsidR="0049567B" w:rsidRPr="008C57FA">
        <w:t>ів</w:t>
      </w:r>
      <w:r w:rsidRPr="008C57FA">
        <w:t xml:space="preserve"> економічної діяльності, згідно </w:t>
      </w:r>
      <w:r w:rsidR="002F245A" w:rsidRPr="008C57FA">
        <w:t>з даними</w:t>
      </w:r>
      <w:r w:rsidR="00A40456" w:rsidRPr="008C57FA">
        <w:t xml:space="preserve"> </w:t>
      </w:r>
      <w:r w:rsidR="005F10F8" w:rsidRPr="008C57FA">
        <w:t>Державного комітету статистики України</w:t>
      </w:r>
      <w:r w:rsidR="00A40456" w:rsidRPr="008C57FA">
        <w:t xml:space="preserve"> </w:t>
      </w:r>
      <w:r w:rsidR="002F245A" w:rsidRPr="008C57FA">
        <w:t>щодо</w:t>
      </w:r>
      <w:r w:rsidR="00A40456" w:rsidRPr="008C57FA">
        <w:t xml:space="preserve"> </w:t>
      </w:r>
      <w:r w:rsidRPr="008C57FA">
        <w:t>обсяг</w:t>
      </w:r>
      <w:r w:rsidR="002F245A" w:rsidRPr="008C57FA">
        <w:t>ів</w:t>
      </w:r>
      <w:r w:rsidRPr="008C57FA">
        <w:t xml:space="preserve"> реалізації. </w:t>
      </w:r>
      <w:r w:rsidR="0027653A" w:rsidRPr="008C57FA">
        <w:t>Транспорт та</w:t>
      </w:r>
      <w:r w:rsidR="004776B2" w:rsidRPr="008C57FA">
        <w:t xml:space="preserve"> логістика, а також ІТ</w:t>
      </w:r>
      <w:r w:rsidR="006A3F1F" w:rsidRPr="008C57FA">
        <w:t>-</w:t>
      </w:r>
      <w:r w:rsidR="00A40456" w:rsidRPr="008C57FA">
        <w:t xml:space="preserve"> </w:t>
      </w:r>
      <w:r w:rsidR="0027653A" w:rsidRPr="008C57FA">
        <w:t>та</w:t>
      </w:r>
      <w:r w:rsidR="004776B2" w:rsidRPr="008C57FA">
        <w:t xml:space="preserve"> бізнес</w:t>
      </w:r>
      <w:r w:rsidR="006A3F1F" w:rsidRPr="008C57FA">
        <w:t>-</w:t>
      </w:r>
      <w:r w:rsidR="004776B2" w:rsidRPr="008C57FA">
        <w:t xml:space="preserve">послуги, рівень концентрації </w:t>
      </w:r>
      <w:r w:rsidR="001A3D29" w:rsidRPr="008C57FA">
        <w:t>обсягів</w:t>
      </w:r>
      <w:r w:rsidR="004776B2" w:rsidRPr="008C57FA">
        <w:t xml:space="preserve"> реалізації</w:t>
      </w:r>
      <w:r w:rsidR="001A3D29" w:rsidRPr="008C57FA">
        <w:t xml:space="preserve"> яких</w:t>
      </w:r>
      <w:r w:rsidR="00A40456" w:rsidRPr="008C57FA">
        <w:t xml:space="preserve"> </w:t>
      </w:r>
      <w:r w:rsidR="004776B2" w:rsidRPr="008C57FA">
        <w:t>є нижчим</w:t>
      </w:r>
      <w:r w:rsidR="006A3F1F" w:rsidRPr="008C57FA">
        <w:t>,</w:t>
      </w:r>
      <w:r w:rsidR="00A40456" w:rsidRPr="008C57FA">
        <w:t xml:space="preserve"> </w:t>
      </w:r>
      <w:r w:rsidR="006A3F1F" w:rsidRPr="008C57FA">
        <w:t>ніж</w:t>
      </w:r>
      <w:r w:rsidR="004776B2" w:rsidRPr="008C57FA">
        <w:t xml:space="preserve"> середній для економіки міста, були </w:t>
      </w:r>
      <w:r w:rsidR="00C3651D" w:rsidRPr="008C57FA">
        <w:t>проаналізовані</w:t>
      </w:r>
      <w:r w:rsidR="004776B2" w:rsidRPr="008C57FA">
        <w:t xml:space="preserve">, зважаючи на </w:t>
      </w:r>
      <w:r w:rsidR="001A3D29" w:rsidRPr="008C57FA">
        <w:t xml:space="preserve">достатній рівень концентрації зайнятості </w:t>
      </w:r>
      <w:r w:rsidR="0027653A" w:rsidRPr="008C57FA">
        <w:t>в</w:t>
      </w:r>
      <w:r w:rsidR="001A3D29" w:rsidRPr="008C57FA">
        <w:t xml:space="preserve"> цих галузях. </w:t>
      </w:r>
      <w:r w:rsidR="004776B2" w:rsidRPr="008C57FA">
        <w:t xml:space="preserve">Розподіл видів економічної діяльності </w:t>
      </w:r>
      <w:r w:rsidR="006A3F1F" w:rsidRPr="008C57FA">
        <w:t>між</w:t>
      </w:r>
      <w:r w:rsidR="00A40456" w:rsidRPr="008C57FA">
        <w:t xml:space="preserve"> </w:t>
      </w:r>
      <w:r w:rsidR="00DC4CBB" w:rsidRPr="008C57FA">
        <w:t>кластер</w:t>
      </w:r>
      <w:r w:rsidR="00181F8B" w:rsidRPr="008C57FA">
        <w:t>а</w:t>
      </w:r>
      <w:r w:rsidR="004776B2" w:rsidRPr="008C57FA">
        <w:t xml:space="preserve">ми наведено </w:t>
      </w:r>
      <w:r w:rsidR="006A3F1F" w:rsidRPr="008C57FA">
        <w:t>в</w:t>
      </w:r>
      <w:r w:rsidR="004776B2" w:rsidRPr="008C57FA">
        <w:t xml:space="preserve"> Таблиці 2.</w:t>
      </w:r>
    </w:p>
    <w:p w:rsidR="00F939C5" w:rsidRPr="008C57FA" w:rsidRDefault="00F939C5" w:rsidP="00F939C5">
      <w:pPr>
        <w:rPr>
          <w:b/>
        </w:rPr>
      </w:pPr>
      <w:r w:rsidRPr="008C57FA">
        <w:rPr>
          <w:b/>
        </w:rPr>
        <w:t xml:space="preserve">Таблиця 2. Розподіл видів економічної діяльності </w:t>
      </w:r>
      <w:r w:rsidR="00AD5CC2" w:rsidRPr="008C57FA">
        <w:rPr>
          <w:b/>
        </w:rPr>
        <w:t>між</w:t>
      </w:r>
      <w:r w:rsidR="00A40456" w:rsidRPr="008C57FA">
        <w:rPr>
          <w:b/>
        </w:rPr>
        <w:t xml:space="preserve"> </w:t>
      </w:r>
      <w:r w:rsidR="00DC4CBB" w:rsidRPr="008C57FA">
        <w:rPr>
          <w:b/>
        </w:rPr>
        <w:t>кластер</w:t>
      </w:r>
      <w:r w:rsidR="00181F8B" w:rsidRPr="008C57FA">
        <w:rPr>
          <w:b/>
        </w:rPr>
        <w:t>а</w:t>
      </w:r>
      <w:r w:rsidRPr="008C57FA">
        <w:rPr>
          <w:b/>
        </w:rPr>
        <w:t>ми</w:t>
      </w:r>
      <w:r w:rsidR="00AD5CC2" w:rsidRPr="008C57FA">
        <w:rPr>
          <w:b/>
        </w:rPr>
        <w:t xml:space="preserve"> за обсягами реалізації</w:t>
      </w:r>
    </w:p>
    <w:tbl>
      <w:tblPr>
        <w:tblStyle w:val="a8"/>
        <w:tblW w:w="0" w:type="auto"/>
        <w:tblLook w:val="04A0" w:firstRow="1" w:lastRow="0" w:firstColumn="1" w:lastColumn="0" w:noHBand="0" w:noVBand="1"/>
      </w:tblPr>
      <w:tblGrid>
        <w:gridCol w:w="2518"/>
        <w:gridCol w:w="7337"/>
      </w:tblGrid>
      <w:tr w:rsidR="00682CFE" w:rsidRPr="008C57FA" w:rsidTr="00950185">
        <w:tc>
          <w:tcPr>
            <w:tcW w:w="2518" w:type="dxa"/>
          </w:tcPr>
          <w:p w:rsidR="00682CFE" w:rsidRPr="008C57FA" w:rsidRDefault="00682CFE" w:rsidP="00950185">
            <w:pPr>
              <w:rPr>
                <w:b/>
              </w:rPr>
            </w:pPr>
            <w:r w:rsidRPr="008C57FA">
              <w:rPr>
                <w:b/>
              </w:rPr>
              <w:t>Кластер</w:t>
            </w:r>
          </w:p>
        </w:tc>
        <w:tc>
          <w:tcPr>
            <w:tcW w:w="7337" w:type="dxa"/>
          </w:tcPr>
          <w:p w:rsidR="00682CFE" w:rsidRPr="008C57FA" w:rsidRDefault="00682CFE" w:rsidP="00950185">
            <w:pPr>
              <w:rPr>
                <w:b/>
              </w:rPr>
            </w:pPr>
            <w:r w:rsidRPr="008C57FA">
              <w:rPr>
                <w:b/>
              </w:rPr>
              <w:t>Види економічної діяльності</w:t>
            </w:r>
          </w:p>
        </w:tc>
      </w:tr>
      <w:tr w:rsidR="005877E7" w:rsidRPr="008C57FA" w:rsidTr="00950185">
        <w:tc>
          <w:tcPr>
            <w:tcW w:w="2518" w:type="dxa"/>
          </w:tcPr>
          <w:p w:rsidR="005877E7" w:rsidRPr="008C57FA" w:rsidRDefault="005877E7" w:rsidP="00717C78">
            <w:r w:rsidRPr="008C57FA">
              <w:t>Металургія</w:t>
            </w:r>
          </w:p>
        </w:tc>
        <w:tc>
          <w:tcPr>
            <w:tcW w:w="7337" w:type="dxa"/>
          </w:tcPr>
          <w:p w:rsidR="005877E7" w:rsidRPr="008C57FA" w:rsidRDefault="005877E7" w:rsidP="005877E7">
            <w:r w:rsidRPr="008C57FA">
              <w:t>Добування металевих руд</w:t>
            </w:r>
          </w:p>
          <w:p w:rsidR="005877E7" w:rsidRPr="008C57FA" w:rsidRDefault="005877E7" w:rsidP="005877E7">
            <w:r w:rsidRPr="008C57FA">
              <w:t>Металургійне виробництво та виробництво готових металевих виробів</w:t>
            </w:r>
          </w:p>
        </w:tc>
      </w:tr>
      <w:tr w:rsidR="005877E7" w:rsidRPr="008C57FA" w:rsidTr="00950185">
        <w:tc>
          <w:tcPr>
            <w:tcW w:w="2518" w:type="dxa"/>
          </w:tcPr>
          <w:p w:rsidR="005877E7" w:rsidRPr="008C57FA" w:rsidRDefault="005877E7" w:rsidP="00717C78">
            <w:r w:rsidRPr="008C57FA">
              <w:t xml:space="preserve">Будівництво </w:t>
            </w:r>
            <w:r w:rsidR="00342086" w:rsidRPr="008C57FA">
              <w:t>та</w:t>
            </w:r>
            <w:r w:rsidRPr="008C57FA">
              <w:t xml:space="preserve"> будівельні матеріали</w:t>
            </w:r>
          </w:p>
        </w:tc>
        <w:tc>
          <w:tcPr>
            <w:tcW w:w="7337" w:type="dxa"/>
          </w:tcPr>
          <w:p w:rsidR="005877E7" w:rsidRPr="008C57FA" w:rsidRDefault="005877E7" w:rsidP="00717C78">
            <w:r w:rsidRPr="008C57FA">
              <w:t>Виробництво іншої  неметалевої мінеральної продукції</w:t>
            </w:r>
          </w:p>
          <w:p w:rsidR="005877E7" w:rsidRPr="008C57FA" w:rsidRDefault="005877E7" w:rsidP="00717C78">
            <w:r w:rsidRPr="008C57FA">
              <w:t>Виконання будівельних робіт</w:t>
            </w:r>
          </w:p>
        </w:tc>
      </w:tr>
      <w:tr w:rsidR="005877E7" w:rsidRPr="008C57FA" w:rsidTr="00950185">
        <w:tc>
          <w:tcPr>
            <w:tcW w:w="2518" w:type="dxa"/>
          </w:tcPr>
          <w:p w:rsidR="005877E7" w:rsidRPr="008C57FA" w:rsidRDefault="005877E7" w:rsidP="00717C78">
            <w:r w:rsidRPr="008C57FA">
              <w:t>Машинобудування</w:t>
            </w:r>
          </w:p>
        </w:tc>
        <w:tc>
          <w:tcPr>
            <w:tcW w:w="7337" w:type="dxa"/>
          </w:tcPr>
          <w:p w:rsidR="005877E7" w:rsidRPr="008C57FA" w:rsidRDefault="005877E7" w:rsidP="00717C78">
            <w:r w:rsidRPr="008C57FA">
              <w:t>Виробництво машин та устаткування</w:t>
            </w:r>
          </w:p>
        </w:tc>
      </w:tr>
      <w:tr w:rsidR="005877E7" w:rsidRPr="008C57FA" w:rsidTr="00950185">
        <w:tc>
          <w:tcPr>
            <w:tcW w:w="2518" w:type="dxa"/>
          </w:tcPr>
          <w:p w:rsidR="005877E7" w:rsidRPr="008C57FA" w:rsidRDefault="0027653A" w:rsidP="00717C78">
            <w:r w:rsidRPr="008C57FA">
              <w:t>Транспорт та</w:t>
            </w:r>
            <w:r w:rsidR="005877E7" w:rsidRPr="008C57FA">
              <w:t xml:space="preserve"> логістика</w:t>
            </w:r>
          </w:p>
        </w:tc>
        <w:tc>
          <w:tcPr>
            <w:tcW w:w="7337" w:type="dxa"/>
          </w:tcPr>
          <w:p w:rsidR="005877E7" w:rsidRPr="008C57FA" w:rsidRDefault="005877E7" w:rsidP="00717C78">
            <w:r w:rsidRPr="008C57FA">
              <w:t>Діяльність транспорту</w:t>
            </w:r>
          </w:p>
          <w:p w:rsidR="005877E7" w:rsidRPr="008C57FA" w:rsidRDefault="005877E7" w:rsidP="00717C78">
            <w:r w:rsidRPr="008C57FA">
              <w:t>Організація перевезення вантажів</w:t>
            </w:r>
          </w:p>
        </w:tc>
      </w:tr>
      <w:tr w:rsidR="005877E7" w:rsidRPr="008C57FA" w:rsidTr="00950185">
        <w:tc>
          <w:tcPr>
            <w:tcW w:w="2518" w:type="dxa"/>
          </w:tcPr>
          <w:p w:rsidR="005877E7" w:rsidRPr="008C57FA" w:rsidRDefault="005877E7" w:rsidP="00200F90">
            <w:r w:rsidRPr="008C57FA">
              <w:t>ІТ</w:t>
            </w:r>
            <w:r w:rsidR="00200F90" w:rsidRPr="008C57FA">
              <w:t>-</w:t>
            </w:r>
            <w:r w:rsidR="0027653A" w:rsidRPr="008C57FA">
              <w:t xml:space="preserve"> та</w:t>
            </w:r>
            <w:r w:rsidRPr="008C57FA">
              <w:t xml:space="preserve"> бізнес</w:t>
            </w:r>
            <w:r w:rsidR="00200F90" w:rsidRPr="008C57FA">
              <w:t>-</w:t>
            </w:r>
            <w:r w:rsidRPr="008C57FA">
              <w:t>послуги</w:t>
            </w:r>
          </w:p>
        </w:tc>
        <w:tc>
          <w:tcPr>
            <w:tcW w:w="7337" w:type="dxa"/>
          </w:tcPr>
          <w:p w:rsidR="005877E7" w:rsidRPr="008C57FA" w:rsidRDefault="005877E7" w:rsidP="005877E7">
            <w:r w:rsidRPr="008C57FA">
              <w:t>Діяльність у сфері інформатизації</w:t>
            </w:r>
          </w:p>
          <w:p w:rsidR="005877E7" w:rsidRPr="008C57FA" w:rsidRDefault="005877E7" w:rsidP="005877E7">
            <w:r w:rsidRPr="008C57FA">
              <w:t>Надання секретарських послуг та послуг з перекладу</w:t>
            </w:r>
          </w:p>
          <w:p w:rsidR="005877E7" w:rsidRPr="008C57FA" w:rsidRDefault="005877E7" w:rsidP="005877E7">
            <w:r w:rsidRPr="008C57FA">
              <w:lastRenderedPageBreak/>
              <w:t>Надання інших комерційних послуг</w:t>
            </w:r>
          </w:p>
        </w:tc>
      </w:tr>
    </w:tbl>
    <w:p w:rsidR="00D467E7" w:rsidRPr="008C57FA" w:rsidRDefault="00D467E7" w:rsidP="00A83AC3"/>
    <w:p w:rsidR="005078CF" w:rsidRPr="008C57FA" w:rsidRDefault="005078CF" w:rsidP="005078CF">
      <w:pPr>
        <w:pStyle w:val="aff2"/>
      </w:pPr>
      <w:r w:rsidRPr="008C57FA">
        <w:t>Найвищ</w:t>
      </w:r>
      <w:r w:rsidR="00181F8B" w:rsidRPr="008C57FA">
        <w:t>ий рівень</w:t>
      </w:r>
      <w:r w:rsidRPr="008C57FA">
        <w:t xml:space="preserve"> концентраці</w:t>
      </w:r>
      <w:r w:rsidR="00181F8B" w:rsidRPr="008C57FA">
        <w:t>ї</w:t>
      </w:r>
      <w:r w:rsidRPr="008C57FA">
        <w:t xml:space="preserve"> обсягів реалізації спостерігається </w:t>
      </w:r>
      <w:r w:rsidR="006A3F1F" w:rsidRPr="008C57FA">
        <w:t>в</w:t>
      </w:r>
      <w:r w:rsidR="00A40456" w:rsidRPr="008C57FA">
        <w:t xml:space="preserve"> </w:t>
      </w:r>
      <w:r w:rsidR="00C47382" w:rsidRPr="008C57FA">
        <w:t>металургії</w:t>
      </w:r>
      <w:r w:rsidRPr="008C57FA">
        <w:t>, а най</w:t>
      </w:r>
      <w:r w:rsidR="00181F8B" w:rsidRPr="008C57FA">
        <w:t>вищі темпи</w:t>
      </w:r>
      <w:r w:rsidRPr="008C57FA">
        <w:t xml:space="preserve"> їх зростання демонструють ІТ</w:t>
      </w:r>
      <w:r w:rsidR="006A3F1F" w:rsidRPr="008C57FA">
        <w:t>-</w:t>
      </w:r>
      <w:r w:rsidR="00A40456" w:rsidRPr="008C57FA">
        <w:t xml:space="preserve"> та</w:t>
      </w:r>
      <w:r w:rsidRPr="008C57FA">
        <w:t xml:space="preserve"> бізнес</w:t>
      </w:r>
      <w:r w:rsidR="006A3F1F" w:rsidRPr="008C57FA">
        <w:t>-п</w:t>
      </w:r>
      <w:r w:rsidRPr="008C57FA">
        <w:t>ослуги</w:t>
      </w:r>
      <w:r w:rsidR="006A3F1F" w:rsidRPr="008C57FA">
        <w:t>.</w:t>
      </w:r>
    </w:p>
    <w:p w:rsidR="001A3D29" w:rsidRPr="008C57FA" w:rsidRDefault="00C3651D" w:rsidP="00D467E7">
      <w:pPr>
        <w:jc w:val="both"/>
      </w:pPr>
      <w:r w:rsidRPr="008C57FA">
        <w:t xml:space="preserve">Найвищий рівень </w:t>
      </w:r>
      <w:r w:rsidR="00AF54E0" w:rsidRPr="008C57FA">
        <w:t>к</w:t>
      </w:r>
      <w:r w:rsidR="0049567B" w:rsidRPr="008C57FA">
        <w:t>онцентраці</w:t>
      </w:r>
      <w:r w:rsidRPr="008C57FA">
        <w:t>ї</w:t>
      </w:r>
      <w:r w:rsidR="001A3D29" w:rsidRPr="008C57FA">
        <w:t xml:space="preserve"> та величина</w:t>
      </w:r>
      <w:r w:rsidR="0049567B" w:rsidRPr="008C57FA">
        <w:t xml:space="preserve"> обсягів реалізації,</w:t>
      </w:r>
      <w:r w:rsidR="00AF54E0" w:rsidRPr="008C57FA">
        <w:t xml:space="preserve"> як і зайнятості, </w:t>
      </w:r>
      <w:r w:rsidR="001A3D29" w:rsidRPr="008C57FA">
        <w:t xml:space="preserve">спостерігається </w:t>
      </w:r>
      <w:r w:rsidR="001D3FBB">
        <w:t>в</w:t>
      </w:r>
      <w:r w:rsidRPr="008C57FA">
        <w:t xml:space="preserve"> </w:t>
      </w:r>
      <w:r w:rsidR="00F30649" w:rsidRPr="008C57FA">
        <w:t>металургії</w:t>
      </w:r>
      <w:r w:rsidR="001A3D29" w:rsidRPr="008C57FA">
        <w:t xml:space="preserve">, </w:t>
      </w:r>
      <w:r w:rsidRPr="008C57FA">
        <w:t>частка якої становить</w:t>
      </w:r>
      <w:r w:rsidR="001A3D29" w:rsidRPr="008C57FA">
        <w:t xml:space="preserve"> майже 21% обсягів реалізації цієї галузі в Україні. Най</w:t>
      </w:r>
      <w:r w:rsidR="00181F8B" w:rsidRPr="008C57FA">
        <w:t>вищі темпи</w:t>
      </w:r>
      <w:r w:rsidR="001A3D29" w:rsidRPr="008C57FA">
        <w:t xml:space="preserve"> кумулятивного зростання обсягів реалізації </w:t>
      </w:r>
      <w:r w:rsidR="006A3F1F" w:rsidRPr="008C57FA">
        <w:t>упродовж</w:t>
      </w:r>
      <w:r w:rsidR="001A3D29" w:rsidRPr="008C57FA">
        <w:t xml:space="preserve"> 2008</w:t>
      </w:r>
      <w:r w:rsidR="006A3F1F" w:rsidRPr="008C57FA">
        <w:t>–</w:t>
      </w:r>
      <w:r w:rsidR="001A3D29" w:rsidRPr="008C57FA">
        <w:t>2012 р</w:t>
      </w:r>
      <w:r w:rsidR="006A3F1F" w:rsidRPr="008C57FA">
        <w:t>р.</w:t>
      </w:r>
      <w:r w:rsidR="001A3D29" w:rsidRPr="008C57FA">
        <w:t xml:space="preserve"> на рівні 27% щороку демонструють ІТ</w:t>
      </w:r>
      <w:r w:rsidR="006A3F1F" w:rsidRPr="008C57FA">
        <w:t>-</w:t>
      </w:r>
      <w:r w:rsidR="0027653A" w:rsidRPr="008C57FA">
        <w:t xml:space="preserve"> та</w:t>
      </w:r>
      <w:r w:rsidR="001A3D29" w:rsidRPr="008C57FA">
        <w:t xml:space="preserve"> бізнес</w:t>
      </w:r>
      <w:r w:rsidR="006A3F1F" w:rsidRPr="008C57FA">
        <w:t>-</w:t>
      </w:r>
      <w:r w:rsidR="001A3D29" w:rsidRPr="008C57FA">
        <w:t>послуги.</w:t>
      </w:r>
    </w:p>
    <w:p w:rsidR="005078CF" w:rsidRPr="008C57FA" w:rsidRDefault="0031712D" w:rsidP="0031712D">
      <w:pPr>
        <w:pStyle w:val="aff2"/>
      </w:pPr>
      <w:r w:rsidRPr="008C57FA">
        <w:t>В</w:t>
      </w:r>
      <w:r w:rsidR="005078CF" w:rsidRPr="008C57FA">
        <w:t xml:space="preserve"> економіці </w:t>
      </w:r>
      <w:r w:rsidR="00FE06F9" w:rsidRPr="008C57FA">
        <w:t>Кривого Рогу</w:t>
      </w:r>
      <w:r w:rsidR="00A40456" w:rsidRPr="008C57FA">
        <w:t xml:space="preserve"> </w:t>
      </w:r>
      <w:r w:rsidR="00181F8B" w:rsidRPr="008C57FA">
        <w:t>є</w:t>
      </w:r>
      <w:r w:rsidR="00A40456" w:rsidRPr="008C57FA">
        <w:t xml:space="preserve"> </w:t>
      </w:r>
      <w:r w:rsidR="00C47382" w:rsidRPr="008C57FA">
        <w:t>5</w:t>
      </w:r>
      <w:r w:rsidR="005078CF" w:rsidRPr="008C57FA">
        <w:t xml:space="preserve"> потенційних кластерів</w:t>
      </w:r>
      <w:r w:rsidR="006A3F1F" w:rsidRPr="008C57FA">
        <w:t>.</w:t>
      </w:r>
    </w:p>
    <w:p w:rsidR="00A83AC3" w:rsidRPr="008C57FA" w:rsidRDefault="0051511B" w:rsidP="00D467E7">
      <w:pPr>
        <w:jc w:val="both"/>
      </w:pPr>
      <w:r w:rsidRPr="008C57FA">
        <w:t>Узагальнивши результати оцін</w:t>
      </w:r>
      <w:r w:rsidR="006A3F1F" w:rsidRPr="008C57FA">
        <w:t>ювання</w:t>
      </w:r>
      <w:r w:rsidRPr="008C57FA">
        <w:t xml:space="preserve"> відносного рівня концентрації галузей за рівнем зайнятості та обсягами реалізації</w:t>
      </w:r>
      <w:r w:rsidR="006A3F1F" w:rsidRPr="008C57FA">
        <w:t>,</w:t>
      </w:r>
      <w:r w:rsidRPr="008C57FA">
        <w:t xml:space="preserve"> можна зробити висновок про наявність в економіці </w:t>
      </w:r>
      <w:r w:rsidR="00835EDB" w:rsidRPr="008C57FA">
        <w:t>Крив</w:t>
      </w:r>
      <w:r w:rsidR="006A3F1F" w:rsidRPr="008C57FA">
        <w:t>ого</w:t>
      </w:r>
      <w:r w:rsidR="00835EDB" w:rsidRPr="008C57FA">
        <w:t xml:space="preserve"> Р</w:t>
      </w:r>
      <w:r w:rsidR="006A3F1F" w:rsidRPr="008C57FA">
        <w:t>о</w:t>
      </w:r>
      <w:r w:rsidR="00835EDB" w:rsidRPr="008C57FA">
        <w:t>г</w:t>
      </w:r>
      <w:r w:rsidR="006A3F1F" w:rsidRPr="008C57FA">
        <w:t>у</w:t>
      </w:r>
      <w:r w:rsidRPr="008C57FA">
        <w:t xml:space="preserve"> принаймні </w:t>
      </w:r>
      <w:r w:rsidR="00835EDB" w:rsidRPr="008C57FA">
        <w:t xml:space="preserve">5 </w:t>
      </w:r>
      <w:r w:rsidRPr="008C57FA">
        <w:t>потенційних кластерів</w:t>
      </w:r>
      <w:r w:rsidR="00B96656" w:rsidRPr="008C57FA">
        <w:t xml:space="preserve">, зокрема </w:t>
      </w:r>
      <w:r w:rsidR="00835EDB" w:rsidRPr="008C57FA">
        <w:t>металургі</w:t>
      </w:r>
      <w:r w:rsidR="00181F8B" w:rsidRPr="008C57FA">
        <w:t>ї</w:t>
      </w:r>
      <w:r w:rsidR="00835EDB" w:rsidRPr="008C57FA">
        <w:t>, будівництв</w:t>
      </w:r>
      <w:r w:rsidR="00181F8B" w:rsidRPr="008C57FA">
        <w:t>а</w:t>
      </w:r>
      <w:r w:rsidR="00835EDB" w:rsidRPr="008C57FA">
        <w:t xml:space="preserve"> </w:t>
      </w:r>
      <w:r w:rsidR="0027653A" w:rsidRPr="008C57FA">
        <w:t>та</w:t>
      </w:r>
      <w:r w:rsidR="00835EDB" w:rsidRPr="008C57FA">
        <w:t xml:space="preserve"> будівельн</w:t>
      </w:r>
      <w:r w:rsidR="00181F8B" w:rsidRPr="008C57FA">
        <w:t>их</w:t>
      </w:r>
      <w:r w:rsidR="00835EDB" w:rsidRPr="008C57FA">
        <w:t xml:space="preserve"> матеріал</w:t>
      </w:r>
      <w:r w:rsidR="00181F8B" w:rsidRPr="008C57FA">
        <w:t>ів</w:t>
      </w:r>
      <w:r w:rsidR="00835EDB" w:rsidRPr="008C57FA">
        <w:t xml:space="preserve">, </w:t>
      </w:r>
      <w:r w:rsidR="006A3F1F" w:rsidRPr="008C57FA">
        <w:t>м</w:t>
      </w:r>
      <w:r w:rsidR="00701261" w:rsidRPr="008C57FA">
        <w:t>ашино</w:t>
      </w:r>
      <w:r w:rsidR="00D467E7" w:rsidRPr="008C57FA">
        <w:t>будування,</w:t>
      </w:r>
      <w:r w:rsidR="00A40456" w:rsidRPr="008C57FA">
        <w:t xml:space="preserve"> </w:t>
      </w:r>
      <w:r w:rsidR="00D467E7" w:rsidRPr="008C57FA">
        <w:t>транспорт</w:t>
      </w:r>
      <w:r w:rsidR="00181F8B" w:rsidRPr="008C57FA">
        <w:t>у</w:t>
      </w:r>
      <w:r w:rsidR="00D467E7" w:rsidRPr="008C57FA">
        <w:t xml:space="preserve"> </w:t>
      </w:r>
      <w:r w:rsidR="0027653A" w:rsidRPr="008C57FA">
        <w:t>та</w:t>
      </w:r>
      <w:r w:rsidR="00D467E7" w:rsidRPr="008C57FA">
        <w:t xml:space="preserve"> логістик</w:t>
      </w:r>
      <w:r w:rsidR="00181F8B" w:rsidRPr="008C57FA">
        <w:t>и</w:t>
      </w:r>
      <w:r w:rsidR="00D467E7" w:rsidRPr="008C57FA">
        <w:t>, ІТ</w:t>
      </w:r>
      <w:r w:rsidR="006A3F1F" w:rsidRPr="008C57FA">
        <w:t xml:space="preserve">- </w:t>
      </w:r>
      <w:r w:rsidR="0027653A" w:rsidRPr="008C57FA">
        <w:t>та</w:t>
      </w:r>
      <w:r w:rsidR="00D467E7" w:rsidRPr="008C57FA">
        <w:t xml:space="preserve"> бізнес</w:t>
      </w:r>
      <w:r w:rsidR="006A3F1F" w:rsidRPr="008C57FA">
        <w:t>-</w:t>
      </w:r>
      <w:r w:rsidR="00D467E7" w:rsidRPr="008C57FA">
        <w:t>послуг.</w:t>
      </w:r>
    </w:p>
    <w:p w:rsidR="00F8715E" w:rsidRPr="008C57FA" w:rsidRDefault="00F8715E" w:rsidP="00D467E7">
      <w:pPr>
        <w:jc w:val="both"/>
      </w:pPr>
      <w:r w:rsidRPr="008C57FA">
        <w:t xml:space="preserve">З метою відбору потенційних кластерів </w:t>
      </w:r>
      <w:r w:rsidR="00FF0D6D" w:rsidRPr="008C57FA">
        <w:t xml:space="preserve">для подальшого аналізу їх </w:t>
      </w:r>
      <w:r w:rsidR="00141B3E" w:rsidRPr="008C57FA">
        <w:t>конкурентоспроможн</w:t>
      </w:r>
      <w:r w:rsidR="00FF0D6D" w:rsidRPr="008C57FA">
        <w:t xml:space="preserve">ості, </w:t>
      </w:r>
      <w:r w:rsidR="00C3651D" w:rsidRPr="008C57FA">
        <w:t xml:space="preserve">їх </w:t>
      </w:r>
      <w:r w:rsidR="00FF0D6D" w:rsidRPr="008C57FA">
        <w:t>бул</w:t>
      </w:r>
      <w:r w:rsidR="00C3651D" w:rsidRPr="008C57FA">
        <w:t>о</w:t>
      </w:r>
      <w:r w:rsidR="00FF0D6D" w:rsidRPr="008C57FA">
        <w:t xml:space="preserve"> оцінен</w:t>
      </w:r>
      <w:r w:rsidR="00C3651D" w:rsidRPr="008C57FA">
        <w:t>о</w:t>
      </w:r>
      <w:r w:rsidR="00FF0D6D" w:rsidRPr="008C57FA">
        <w:t xml:space="preserve"> за</w:t>
      </w:r>
      <w:r w:rsidR="000B29FE" w:rsidRPr="008C57FA">
        <w:t xml:space="preserve"> 6</w:t>
      </w:r>
      <w:r w:rsidR="00FF0D6D" w:rsidRPr="008C57FA">
        <w:t xml:space="preserve"> критері</w:t>
      </w:r>
      <w:r w:rsidR="000B29FE" w:rsidRPr="008C57FA">
        <w:t>ями</w:t>
      </w:r>
      <w:r w:rsidR="00FF0D6D" w:rsidRPr="008C57FA">
        <w:t xml:space="preserve">, що наведені та </w:t>
      </w:r>
      <w:r w:rsidR="00181F8B" w:rsidRPr="008C57FA">
        <w:t>с</w:t>
      </w:r>
      <w:r w:rsidR="00FF0D6D" w:rsidRPr="008C57FA">
        <w:t xml:space="preserve">характеризовані </w:t>
      </w:r>
      <w:r w:rsidR="00181F8B" w:rsidRPr="008C57FA">
        <w:t>в</w:t>
      </w:r>
      <w:r w:rsidR="00A40456" w:rsidRPr="008C57FA">
        <w:t xml:space="preserve"> </w:t>
      </w:r>
      <w:r w:rsidR="00123A99" w:rsidRPr="008C57FA">
        <w:t>Т</w:t>
      </w:r>
      <w:r w:rsidR="00FF0D6D" w:rsidRPr="008C57FA">
        <w:t xml:space="preserve">аблиці </w:t>
      </w:r>
      <w:r w:rsidR="00AD5CC2" w:rsidRPr="008C57FA">
        <w:t>3</w:t>
      </w:r>
      <w:r w:rsidR="00FF0D6D" w:rsidRPr="008C57FA">
        <w:t>.</w:t>
      </w:r>
    </w:p>
    <w:p w:rsidR="00FF0D6D" w:rsidRPr="008C57FA" w:rsidRDefault="00FF0D6D" w:rsidP="00D467E7">
      <w:pPr>
        <w:jc w:val="both"/>
        <w:rPr>
          <w:b/>
        </w:rPr>
      </w:pPr>
      <w:r w:rsidRPr="008C57FA">
        <w:rPr>
          <w:b/>
        </w:rPr>
        <w:t xml:space="preserve">Таблиця </w:t>
      </w:r>
      <w:r w:rsidR="00AD5CC2" w:rsidRPr="008C57FA">
        <w:rPr>
          <w:b/>
        </w:rPr>
        <w:t>3</w:t>
      </w:r>
      <w:r w:rsidRPr="008C57FA">
        <w:rPr>
          <w:b/>
        </w:rPr>
        <w:t>. Критерії відбору кластерів для подальшого аналізу</w:t>
      </w:r>
    </w:p>
    <w:tbl>
      <w:tblPr>
        <w:tblStyle w:val="a8"/>
        <w:tblW w:w="0" w:type="auto"/>
        <w:tblLook w:val="04A0" w:firstRow="1" w:lastRow="0" w:firstColumn="1" w:lastColumn="0" w:noHBand="0" w:noVBand="1"/>
      </w:tblPr>
      <w:tblGrid>
        <w:gridCol w:w="2660"/>
        <w:gridCol w:w="7195"/>
      </w:tblGrid>
      <w:tr w:rsidR="00FF0D6D" w:rsidRPr="008C57FA" w:rsidTr="00FF0D6D">
        <w:tc>
          <w:tcPr>
            <w:tcW w:w="2660" w:type="dxa"/>
          </w:tcPr>
          <w:p w:rsidR="00FF0D6D" w:rsidRPr="008C57FA" w:rsidRDefault="00FF0D6D" w:rsidP="00D467E7">
            <w:pPr>
              <w:jc w:val="both"/>
              <w:rPr>
                <w:b/>
              </w:rPr>
            </w:pPr>
            <w:r w:rsidRPr="008C57FA">
              <w:rPr>
                <w:b/>
              </w:rPr>
              <w:t>Критерії</w:t>
            </w:r>
          </w:p>
        </w:tc>
        <w:tc>
          <w:tcPr>
            <w:tcW w:w="7195" w:type="dxa"/>
          </w:tcPr>
          <w:p w:rsidR="00FF0D6D" w:rsidRPr="008C57FA" w:rsidRDefault="00FF0D6D" w:rsidP="00D467E7">
            <w:pPr>
              <w:jc w:val="both"/>
              <w:rPr>
                <w:b/>
              </w:rPr>
            </w:pPr>
            <w:r w:rsidRPr="008C57FA">
              <w:rPr>
                <w:b/>
              </w:rPr>
              <w:t>Опис</w:t>
            </w:r>
          </w:p>
        </w:tc>
      </w:tr>
      <w:tr w:rsidR="00FF0D6D" w:rsidRPr="008C57FA" w:rsidTr="00FF0D6D">
        <w:trPr>
          <w:trHeight w:val="560"/>
        </w:trPr>
        <w:tc>
          <w:tcPr>
            <w:tcW w:w="2660" w:type="dxa"/>
            <w:hideMark/>
          </w:tcPr>
          <w:p w:rsidR="00FF0D6D" w:rsidRPr="008C57FA" w:rsidRDefault="00FF0D6D" w:rsidP="00FF0D6D">
            <w:pPr>
              <w:rPr>
                <w:rFonts w:eastAsia="Times New Roman" w:cs="Arial"/>
                <w:lang w:eastAsia="uk-UA"/>
              </w:rPr>
            </w:pPr>
            <w:r w:rsidRPr="008C57FA">
              <w:rPr>
                <w:rFonts w:eastAsia="Times New Roman" w:cs="Arial"/>
                <w:color w:val="000000" w:themeColor="dark1"/>
                <w:kern w:val="24"/>
                <w:lang w:eastAsia="uk-UA"/>
              </w:rPr>
              <w:t>Економічний потенціал</w:t>
            </w:r>
          </w:p>
        </w:tc>
        <w:tc>
          <w:tcPr>
            <w:tcW w:w="7195" w:type="dxa"/>
            <w:hideMark/>
          </w:tcPr>
          <w:p w:rsidR="00FF0D6D" w:rsidRPr="008C57FA" w:rsidRDefault="00181F8B" w:rsidP="00181F8B">
            <w:pPr>
              <w:contextualSpacing/>
              <w:rPr>
                <w:rFonts w:eastAsia="Times New Roman" w:cs="Arial"/>
                <w:lang w:eastAsia="uk-UA"/>
              </w:rPr>
            </w:pPr>
            <w:r w:rsidRPr="008C57FA">
              <w:rPr>
                <w:rFonts w:eastAsia="Times New Roman" w:cs="Arial"/>
                <w:color w:val="000000" w:themeColor="dark1"/>
                <w:kern w:val="24"/>
                <w:lang w:eastAsia="uk-UA"/>
              </w:rPr>
              <w:t>Спроможність</w:t>
            </w:r>
            <w:r w:rsidR="0051429B" w:rsidRPr="008C57FA">
              <w:rPr>
                <w:rFonts w:eastAsia="Times New Roman" w:cs="Arial"/>
                <w:color w:val="000000" w:themeColor="dark1"/>
                <w:kern w:val="24"/>
                <w:lang w:eastAsia="uk-UA"/>
              </w:rPr>
              <w:t xml:space="preserve"> кластеру</w:t>
            </w:r>
            <w:r w:rsidR="00FF0D6D" w:rsidRPr="008C57FA">
              <w:rPr>
                <w:rFonts w:eastAsia="Times New Roman" w:cs="Arial"/>
                <w:color w:val="000000" w:themeColor="dark1"/>
                <w:kern w:val="24"/>
                <w:lang w:eastAsia="uk-UA"/>
              </w:rPr>
              <w:t xml:space="preserve"> до</w:t>
            </w:r>
            <w:r w:rsidR="0051429B" w:rsidRPr="008C57FA">
              <w:rPr>
                <w:rFonts w:eastAsia="Times New Roman" w:cs="Arial"/>
                <w:color w:val="000000" w:themeColor="dark1"/>
                <w:kern w:val="24"/>
                <w:lang w:eastAsia="uk-UA"/>
              </w:rPr>
              <w:t xml:space="preserve"> забезпечення</w:t>
            </w:r>
            <w:r w:rsidR="00FF0D6D" w:rsidRPr="008C57FA">
              <w:rPr>
                <w:rFonts w:eastAsia="Times New Roman" w:cs="Arial"/>
                <w:color w:val="000000" w:themeColor="dark1"/>
                <w:kern w:val="24"/>
                <w:lang w:eastAsia="uk-UA"/>
              </w:rPr>
              <w:t xml:space="preserve"> динамічного зростання,</w:t>
            </w:r>
            <w:r w:rsidR="0051429B" w:rsidRPr="008C57FA">
              <w:rPr>
                <w:rFonts w:eastAsia="Times New Roman" w:cs="Arial"/>
                <w:color w:val="000000" w:themeColor="dark1"/>
                <w:kern w:val="24"/>
                <w:lang w:eastAsia="uk-UA"/>
              </w:rPr>
              <w:t xml:space="preserve"> генерування високої доданої вартості</w:t>
            </w:r>
            <w:r w:rsidR="00FF0D6D" w:rsidRPr="008C57FA">
              <w:rPr>
                <w:rFonts w:eastAsia="Times New Roman" w:cs="Arial"/>
                <w:color w:val="000000" w:themeColor="dark1"/>
                <w:kern w:val="24"/>
                <w:lang w:eastAsia="uk-UA"/>
              </w:rPr>
              <w:t xml:space="preserve"> продукції та</w:t>
            </w:r>
            <w:r w:rsidR="00D67A10" w:rsidRPr="008C57FA">
              <w:rPr>
                <w:rFonts w:eastAsia="Times New Roman" w:cs="Arial"/>
                <w:color w:val="000000" w:themeColor="dark1"/>
                <w:kern w:val="24"/>
                <w:lang w:eastAsia="uk-UA"/>
              </w:rPr>
              <w:t xml:space="preserve"> впровадження інновацій</w:t>
            </w:r>
          </w:p>
        </w:tc>
      </w:tr>
      <w:tr w:rsidR="00FF0D6D" w:rsidRPr="008C57FA" w:rsidTr="00FF0D6D">
        <w:trPr>
          <w:trHeight w:val="560"/>
        </w:trPr>
        <w:tc>
          <w:tcPr>
            <w:tcW w:w="2660" w:type="dxa"/>
            <w:hideMark/>
          </w:tcPr>
          <w:p w:rsidR="00FF0D6D" w:rsidRPr="008C57FA" w:rsidRDefault="00FF0D6D" w:rsidP="00FF0D6D">
            <w:pPr>
              <w:rPr>
                <w:rFonts w:eastAsia="Times New Roman" w:cs="Arial"/>
                <w:lang w:eastAsia="uk-UA"/>
              </w:rPr>
            </w:pPr>
            <w:r w:rsidRPr="008C57FA">
              <w:rPr>
                <w:rFonts w:eastAsia="Times New Roman" w:cs="Arial"/>
                <w:color w:val="000000" w:themeColor="dark1"/>
                <w:kern w:val="24"/>
                <w:lang w:eastAsia="uk-UA"/>
              </w:rPr>
              <w:t>Внесок у сталий розвиток</w:t>
            </w:r>
          </w:p>
        </w:tc>
        <w:tc>
          <w:tcPr>
            <w:tcW w:w="7195" w:type="dxa"/>
            <w:hideMark/>
          </w:tcPr>
          <w:p w:rsidR="00FF0D6D" w:rsidRPr="008C57FA" w:rsidRDefault="00D67A10" w:rsidP="001D3FBB">
            <w:pPr>
              <w:contextualSpacing/>
              <w:rPr>
                <w:rFonts w:eastAsia="Times New Roman" w:cs="Arial"/>
                <w:lang w:eastAsia="uk-UA"/>
              </w:rPr>
            </w:pPr>
            <w:r w:rsidRPr="008C57FA">
              <w:rPr>
                <w:rFonts w:eastAsia="Times New Roman" w:cs="Arial"/>
                <w:color w:val="000000" w:themeColor="dark1"/>
                <w:kern w:val="24"/>
                <w:lang w:eastAsia="uk-UA"/>
              </w:rPr>
              <w:t>В</w:t>
            </w:r>
            <w:r w:rsidR="00FF0D6D" w:rsidRPr="008C57FA">
              <w:rPr>
                <w:rFonts w:eastAsia="Times New Roman" w:cs="Arial"/>
                <w:color w:val="000000" w:themeColor="dark1"/>
                <w:kern w:val="24"/>
                <w:lang w:eastAsia="uk-UA"/>
              </w:rPr>
              <w:t>плив</w:t>
            </w:r>
            <w:r w:rsidRPr="008C57FA">
              <w:rPr>
                <w:rFonts w:eastAsia="Times New Roman" w:cs="Arial"/>
                <w:color w:val="000000" w:themeColor="dark1"/>
                <w:kern w:val="24"/>
                <w:lang w:eastAsia="uk-UA"/>
              </w:rPr>
              <w:t xml:space="preserve"> кластеру</w:t>
            </w:r>
            <w:r w:rsidR="00FF0D6D" w:rsidRPr="008C57FA">
              <w:rPr>
                <w:rFonts w:eastAsia="Times New Roman" w:cs="Arial"/>
                <w:color w:val="000000" w:themeColor="dark1"/>
                <w:kern w:val="24"/>
                <w:lang w:eastAsia="uk-UA"/>
              </w:rPr>
              <w:t xml:space="preserve"> на </w:t>
            </w:r>
            <w:r w:rsidR="00EF05C8" w:rsidRPr="008C57FA">
              <w:rPr>
                <w:rFonts w:eastAsia="Times New Roman" w:cs="Arial"/>
                <w:color w:val="000000" w:themeColor="dark1"/>
                <w:kern w:val="24"/>
                <w:lang w:eastAsia="uk-UA"/>
              </w:rPr>
              <w:t>поліпшення</w:t>
            </w:r>
            <w:r w:rsidR="00A40456" w:rsidRPr="008C57FA">
              <w:rPr>
                <w:rFonts w:eastAsia="Times New Roman" w:cs="Arial"/>
                <w:color w:val="000000" w:themeColor="dark1"/>
                <w:kern w:val="24"/>
                <w:lang w:eastAsia="uk-UA"/>
              </w:rPr>
              <w:t xml:space="preserve"> </w:t>
            </w:r>
            <w:r w:rsidR="00FF0D6D" w:rsidRPr="008C57FA">
              <w:rPr>
                <w:rFonts w:eastAsia="Times New Roman" w:cs="Arial"/>
                <w:color w:val="000000" w:themeColor="dark1"/>
                <w:kern w:val="24"/>
                <w:lang w:eastAsia="uk-UA"/>
              </w:rPr>
              <w:t>як</w:t>
            </w:r>
            <w:r w:rsidR="00EF05C8" w:rsidRPr="008C57FA">
              <w:rPr>
                <w:rFonts w:eastAsia="Times New Roman" w:cs="Arial"/>
                <w:color w:val="000000" w:themeColor="dark1"/>
                <w:kern w:val="24"/>
                <w:lang w:eastAsia="uk-UA"/>
              </w:rPr>
              <w:t>о</w:t>
            </w:r>
            <w:r w:rsidR="00FF0D6D" w:rsidRPr="008C57FA">
              <w:rPr>
                <w:rFonts w:eastAsia="Times New Roman" w:cs="Arial"/>
                <w:color w:val="000000" w:themeColor="dark1"/>
                <w:kern w:val="24"/>
                <w:lang w:eastAsia="uk-UA"/>
              </w:rPr>
              <w:t>ст</w:t>
            </w:r>
            <w:r w:rsidR="00EF05C8" w:rsidRPr="008C57FA">
              <w:rPr>
                <w:rFonts w:eastAsia="Times New Roman" w:cs="Arial"/>
                <w:color w:val="000000" w:themeColor="dark1"/>
                <w:kern w:val="24"/>
                <w:lang w:eastAsia="uk-UA"/>
              </w:rPr>
              <w:t>і</w:t>
            </w:r>
            <w:r w:rsidR="00FF0D6D" w:rsidRPr="008C57FA">
              <w:rPr>
                <w:rFonts w:eastAsia="Times New Roman" w:cs="Arial"/>
                <w:color w:val="000000" w:themeColor="dark1"/>
                <w:kern w:val="24"/>
                <w:lang w:eastAsia="uk-UA"/>
              </w:rPr>
              <w:t xml:space="preserve"> життя </w:t>
            </w:r>
            <w:r w:rsidR="001D3FBB">
              <w:rPr>
                <w:rFonts w:eastAsia="Times New Roman" w:cs="Arial"/>
                <w:color w:val="000000" w:themeColor="dark1"/>
                <w:kern w:val="24"/>
                <w:lang w:eastAsia="uk-UA"/>
              </w:rPr>
              <w:t>в</w:t>
            </w:r>
            <w:r w:rsidR="00FF0D6D" w:rsidRPr="008C57FA">
              <w:rPr>
                <w:rFonts w:eastAsia="Times New Roman" w:cs="Arial"/>
                <w:color w:val="000000" w:themeColor="dark1"/>
                <w:kern w:val="24"/>
                <w:lang w:eastAsia="uk-UA"/>
              </w:rPr>
              <w:t xml:space="preserve"> місті, зокрема на</w:t>
            </w:r>
            <w:r w:rsidR="00BA7BFF" w:rsidRPr="008C57FA">
              <w:rPr>
                <w:rFonts w:eastAsia="Times New Roman" w:cs="Arial"/>
                <w:color w:val="000000" w:themeColor="dark1"/>
                <w:kern w:val="24"/>
                <w:lang w:eastAsia="uk-UA"/>
              </w:rPr>
              <w:t xml:space="preserve"> рівень зайнятості та доходів</w:t>
            </w:r>
            <w:r w:rsidR="00FF0D6D" w:rsidRPr="008C57FA">
              <w:rPr>
                <w:rFonts w:eastAsia="Times New Roman" w:cs="Arial"/>
                <w:color w:val="000000" w:themeColor="dark1"/>
                <w:kern w:val="24"/>
                <w:lang w:eastAsia="uk-UA"/>
              </w:rPr>
              <w:t xml:space="preserve"> населення, соціальну сферу та довкілля</w:t>
            </w:r>
          </w:p>
        </w:tc>
      </w:tr>
      <w:tr w:rsidR="00FF0D6D" w:rsidRPr="008C57FA" w:rsidTr="00FF0D6D">
        <w:trPr>
          <w:trHeight w:val="554"/>
        </w:trPr>
        <w:tc>
          <w:tcPr>
            <w:tcW w:w="2660" w:type="dxa"/>
            <w:hideMark/>
          </w:tcPr>
          <w:p w:rsidR="00FF0D6D" w:rsidRPr="008C57FA" w:rsidRDefault="00BF101F" w:rsidP="00FF0D6D">
            <w:pPr>
              <w:rPr>
                <w:rFonts w:eastAsia="Times New Roman" w:cs="Arial"/>
                <w:lang w:eastAsia="uk-UA"/>
              </w:rPr>
            </w:pPr>
            <w:r w:rsidRPr="008C57FA">
              <w:rPr>
                <w:rFonts w:eastAsia="Times New Roman" w:cs="Arial"/>
                <w:color w:val="000000" w:themeColor="dark1"/>
                <w:kern w:val="24"/>
                <w:lang w:eastAsia="uk-UA"/>
              </w:rPr>
              <w:t>Контрциклічність</w:t>
            </w:r>
          </w:p>
        </w:tc>
        <w:tc>
          <w:tcPr>
            <w:tcW w:w="7195" w:type="dxa"/>
            <w:hideMark/>
          </w:tcPr>
          <w:p w:rsidR="00FF0D6D" w:rsidRPr="008C57FA" w:rsidRDefault="00D20146" w:rsidP="00D20146">
            <w:pPr>
              <w:contextualSpacing/>
              <w:rPr>
                <w:rFonts w:eastAsia="Times New Roman" w:cs="Arial"/>
                <w:lang w:eastAsia="uk-UA"/>
              </w:rPr>
            </w:pPr>
            <w:r w:rsidRPr="008C57FA">
              <w:rPr>
                <w:rFonts w:eastAsia="Times New Roman" w:cs="Arial"/>
                <w:color w:val="000000" w:themeColor="dark1"/>
                <w:kern w:val="24"/>
                <w:lang w:eastAsia="uk-UA"/>
              </w:rPr>
              <w:t>Стійкість</w:t>
            </w:r>
            <w:r w:rsidR="00BA7BFF" w:rsidRPr="008C57FA">
              <w:rPr>
                <w:rFonts w:eastAsia="Times New Roman" w:cs="Arial"/>
                <w:color w:val="000000" w:themeColor="dark1"/>
                <w:kern w:val="24"/>
                <w:lang w:eastAsia="uk-UA"/>
              </w:rPr>
              <w:t xml:space="preserve"> кластеру до</w:t>
            </w:r>
            <w:r w:rsidRPr="008C57FA">
              <w:rPr>
                <w:rFonts w:eastAsia="Times New Roman" w:cs="Arial"/>
                <w:color w:val="000000" w:themeColor="dark1"/>
                <w:kern w:val="24"/>
                <w:lang w:eastAsia="uk-UA"/>
              </w:rPr>
              <w:t xml:space="preserve"> циклічних</w:t>
            </w:r>
            <w:r w:rsidR="00A40456" w:rsidRPr="008C57FA">
              <w:rPr>
                <w:rFonts w:eastAsia="Times New Roman" w:cs="Arial"/>
                <w:color w:val="000000" w:themeColor="dark1"/>
                <w:kern w:val="24"/>
                <w:lang w:eastAsia="uk-UA"/>
              </w:rPr>
              <w:t xml:space="preserve"> </w:t>
            </w:r>
            <w:r w:rsidRPr="008C57FA">
              <w:rPr>
                <w:rFonts w:eastAsia="Times New Roman" w:cs="Arial"/>
                <w:color w:val="000000" w:themeColor="dark1"/>
                <w:kern w:val="24"/>
                <w:lang w:eastAsia="uk-UA"/>
              </w:rPr>
              <w:t>коливань ринкової</w:t>
            </w:r>
            <w:r w:rsidR="00E73A53" w:rsidRPr="008C57FA">
              <w:rPr>
                <w:rFonts w:eastAsia="Times New Roman" w:cs="Arial"/>
                <w:color w:val="000000" w:themeColor="dark1"/>
                <w:kern w:val="24"/>
                <w:lang w:eastAsia="uk-UA"/>
              </w:rPr>
              <w:t xml:space="preserve"> кон’юнктури</w:t>
            </w:r>
          </w:p>
        </w:tc>
      </w:tr>
      <w:tr w:rsidR="00FF0D6D" w:rsidRPr="008C57FA" w:rsidTr="00FF0D6D">
        <w:trPr>
          <w:trHeight w:val="561"/>
        </w:trPr>
        <w:tc>
          <w:tcPr>
            <w:tcW w:w="2660" w:type="dxa"/>
            <w:hideMark/>
          </w:tcPr>
          <w:p w:rsidR="00FF0D6D" w:rsidRPr="008C57FA" w:rsidRDefault="00FF0D6D" w:rsidP="00FF0D6D">
            <w:pPr>
              <w:rPr>
                <w:rFonts w:eastAsia="Times New Roman" w:cs="Arial"/>
                <w:lang w:eastAsia="uk-UA"/>
              </w:rPr>
            </w:pPr>
            <w:r w:rsidRPr="008C57FA">
              <w:rPr>
                <w:rFonts w:eastAsia="Times New Roman" w:cs="Arial"/>
                <w:color w:val="000000" w:themeColor="dark1"/>
                <w:kern w:val="24"/>
                <w:lang w:eastAsia="uk-UA"/>
              </w:rPr>
              <w:t>Відповідність стратегії міста</w:t>
            </w:r>
          </w:p>
        </w:tc>
        <w:tc>
          <w:tcPr>
            <w:tcW w:w="7195" w:type="dxa"/>
            <w:hideMark/>
          </w:tcPr>
          <w:p w:rsidR="00FF0D6D" w:rsidRPr="008C57FA" w:rsidRDefault="00FF0D6D" w:rsidP="00FF0D6D">
            <w:pPr>
              <w:contextualSpacing/>
              <w:rPr>
                <w:rFonts w:eastAsia="Times New Roman" w:cs="Arial"/>
                <w:lang w:eastAsia="uk-UA"/>
              </w:rPr>
            </w:pPr>
            <w:r w:rsidRPr="008C57FA">
              <w:rPr>
                <w:rFonts w:eastAsia="Times New Roman" w:cs="Arial"/>
                <w:color w:val="000000" w:themeColor="dark1"/>
                <w:kern w:val="24"/>
                <w:lang w:eastAsia="uk-UA"/>
              </w:rPr>
              <w:t>Відповідність</w:t>
            </w:r>
            <w:r w:rsidR="00BA7BFF" w:rsidRPr="008C57FA">
              <w:rPr>
                <w:rFonts w:eastAsia="Times New Roman" w:cs="Arial"/>
                <w:color w:val="000000" w:themeColor="dark1"/>
                <w:kern w:val="24"/>
                <w:lang w:eastAsia="uk-UA"/>
              </w:rPr>
              <w:t xml:space="preserve"> потреб та пріоритетів розвитку кластеру</w:t>
            </w:r>
            <w:r w:rsidRPr="008C57FA">
              <w:rPr>
                <w:rFonts w:eastAsia="Times New Roman" w:cs="Arial"/>
                <w:color w:val="000000" w:themeColor="dark1"/>
                <w:kern w:val="24"/>
                <w:lang w:eastAsia="uk-UA"/>
              </w:rPr>
              <w:t xml:space="preserve"> місії та стратегічному баченню розвитку міста</w:t>
            </w:r>
          </w:p>
        </w:tc>
      </w:tr>
      <w:tr w:rsidR="00FF0D6D" w:rsidRPr="008C57FA" w:rsidTr="00FF0D6D">
        <w:trPr>
          <w:trHeight w:val="555"/>
        </w:trPr>
        <w:tc>
          <w:tcPr>
            <w:tcW w:w="2660" w:type="dxa"/>
            <w:hideMark/>
          </w:tcPr>
          <w:p w:rsidR="00FF0D6D" w:rsidRPr="008C57FA" w:rsidRDefault="00FF0D6D" w:rsidP="00FF0D6D">
            <w:pPr>
              <w:rPr>
                <w:rFonts w:eastAsia="Times New Roman" w:cs="Arial"/>
                <w:lang w:eastAsia="uk-UA"/>
              </w:rPr>
            </w:pPr>
            <w:r w:rsidRPr="008C57FA">
              <w:rPr>
                <w:rFonts w:eastAsia="Times New Roman" w:cs="Arial"/>
                <w:color w:val="000000" w:themeColor="dark1"/>
                <w:kern w:val="24"/>
                <w:lang w:eastAsia="uk-UA"/>
              </w:rPr>
              <w:t>Використання активів міста та регіону</w:t>
            </w:r>
          </w:p>
        </w:tc>
        <w:tc>
          <w:tcPr>
            <w:tcW w:w="7195" w:type="dxa"/>
            <w:hideMark/>
          </w:tcPr>
          <w:p w:rsidR="00FF0D6D" w:rsidRPr="008C57FA" w:rsidRDefault="00BA7BFF" w:rsidP="00FF0D6D">
            <w:pPr>
              <w:contextualSpacing/>
              <w:rPr>
                <w:rFonts w:eastAsia="Times New Roman" w:cs="Arial"/>
                <w:lang w:eastAsia="uk-UA"/>
              </w:rPr>
            </w:pPr>
            <w:r w:rsidRPr="008C57FA">
              <w:rPr>
                <w:rFonts w:eastAsia="Times New Roman" w:cs="Arial"/>
                <w:color w:val="000000" w:themeColor="dark1"/>
                <w:kern w:val="24"/>
                <w:lang w:eastAsia="uk-UA"/>
              </w:rPr>
              <w:t xml:space="preserve">Спроможність кластеру до ефективного використання </w:t>
            </w:r>
            <w:r w:rsidR="00FF0D6D" w:rsidRPr="008C57FA">
              <w:rPr>
                <w:rFonts w:eastAsia="Times New Roman" w:cs="Arial"/>
                <w:color w:val="000000" w:themeColor="dark1"/>
                <w:kern w:val="24"/>
                <w:lang w:eastAsia="uk-UA"/>
              </w:rPr>
              <w:t>ресурсів і конкурентних переваг міста та регіону</w:t>
            </w:r>
          </w:p>
        </w:tc>
      </w:tr>
      <w:tr w:rsidR="00FF0D6D" w:rsidRPr="008C57FA" w:rsidTr="00FF0D6D">
        <w:trPr>
          <w:trHeight w:val="549"/>
        </w:trPr>
        <w:tc>
          <w:tcPr>
            <w:tcW w:w="2660" w:type="dxa"/>
            <w:hideMark/>
          </w:tcPr>
          <w:p w:rsidR="00FF0D6D" w:rsidRPr="008C57FA" w:rsidRDefault="00FF0D6D" w:rsidP="00D75330">
            <w:pPr>
              <w:rPr>
                <w:rFonts w:eastAsia="Times New Roman" w:cs="Arial"/>
                <w:lang w:eastAsia="uk-UA"/>
              </w:rPr>
            </w:pPr>
            <w:r w:rsidRPr="008C57FA">
              <w:rPr>
                <w:rFonts w:eastAsia="Times New Roman" w:cs="Arial"/>
                <w:color w:val="000000" w:themeColor="dark1"/>
                <w:kern w:val="24"/>
                <w:lang w:eastAsia="uk-UA"/>
              </w:rPr>
              <w:t xml:space="preserve">Синергія з іншими </w:t>
            </w:r>
            <w:r w:rsidR="00D75330" w:rsidRPr="008C57FA">
              <w:rPr>
                <w:rFonts w:eastAsia="Times New Roman" w:cs="Arial"/>
                <w:color w:val="000000" w:themeColor="dark1"/>
                <w:kern w:val="24"/>
                <w:lang w:eastAsia="uk-UA"/>
              </w:rPr>
              <w:t>кластерами</w:t>
            </w:r>
          </w:p>
        </w:tc>
        <w:tc>
          <w:tcPr>
            <w:tcW w:w="7195" w:type="dxa"/>
            <w:hideMark/>
          </w:tcPr>
          <w:p w:rsidR="00FF0D6D" w:rsidRPr="008C57FA" w:rsidRDefault="00181F8B" w:rsidP="00FF0D6D">
            <w:pPr>
              <w:contextualSpacing/>
              <w:rPr>
                <w:rFonts w:eastAsia="Times New Roman" w:cs="Arial"/>
                <w:lang w:eastAsia="uk-UA"/>
              </w:rPr>
            </w:pPr>
            <w:r w:rsidRPr="008C57FA">
              <w:rPr>
                <w:rFonts w:eastAsia="Times New Roman" w:cs="Arial"/>
                <w:color w:val="000000" w:themeColor="dark1"/>
                <w:kern w:val="24"/>
                <w:lang w:eastAsia="uk-UA"/>
              </w:rPr>
              <w:t>Спроможність</w:t>
            </w:r>
            <w:r w:rsidR="00BA7BFF" w:rsidRPr="008C57FA">
              <w:rPr>
                <w:rFonts w:eastAsia="Times New Roman" w:cs="Arial"/>
                <w:color w:val="000000" w:themeColor="dark1"/>
                <w:kern w:val="24"/>
                <w:lang w:eastAsia="uk-UA"/>
              </w:rPr>
              <w:t xml:space="preserve"> кластеру до з</w:t>
            </w:r>
            <w:r w:rsidR="00FF0D6D" w:rsidRPr="008C57FA">
              <w:rPr>
                <w:rFonts w:eastAsia="Times New Roman" w:cs="Arial"/>
                <w:color w:val="000000" w:themeColor="dark1"/>
                <w:kern w:val="24"/>
                <w:lang w:eastAsia="uk-UA"/>
              </w:rPr>
              <w:t xml:space="preserve">абезпечення синергії з іншими </w:t>
            </w:r>
            <w:r w:rsidR="00DC4CBB" w:rsidRPr="008C57FA">
              <w:rPr>
                <w:rFonts w:eastAsia="Times New Roman" w:cs="Arial"/>
                <w:color w:val="000000" w:themeColor="dark1"/>
                <w:kern w:val="24"/>
                <w:lang w:eastAsia="uk-UA"/>
              </w:rPr>
              <w:t>кластер</w:t>
            </w:r>
            <w:r w:rsidR="0027653A" w:rsidRPr="008C57FA">
              <w:rPr>
                <w:rFonts w:eastAsia="Times New Roman" w:cs="Arial"/>
                <w:color w:val="000000" w:themeColor="dark1"/>
                <w:kern w:val="24"/>
                <w:lang w:eastAsia="uk-UA"/>
              </w:rPr>
              <w:t>а</w:t>
            </w:r>
            <w:r w:rsidR="00FF0D6D" w:rsidRPr="008C57FA">
              <w:rPr>
                <w:rFonts w:eastAsia="Times New Roman" w:cs="Arial"/>
                <w:color w:val="000000" w:themeColor="dark1"/>
                <w:kern w:val="24"/>
                <w:lang w:eastAsia="uk-UA"/>
              </w:rPr>
              <w:t>ми і галузями економіки міста та регіону</w:t>
            </w:r>
          </w:p>
        </w:tc>
      </w:tr>
    </w:tbl>
    <w:p w:rsidR="00B7501B" w:rsidRPr="008C57FA" w:rsidRDefault="00B7501B" w:rsidP="00873687">
      <w:pPr>
        <w:pStyle w:val="2"/>
      </w:pPr>
      <w:bookmarkStart w:id="13" w:name="_Toc393541853"/>
      <w:bookmarkStart w:id="14" w:name="_Toc393543426"/>
      <w:r w:rsidRPr="008C57FA">
        <w:t>Огляд кластерів</w:t>
      </w:r>
      <w:bookmarkEnd w:id="13"/>
      <w:bookmarkEnd w:id="14"/>
    </w:p>
    <w:p w:rsidR="00BA7BFF" w:rsidRPr="008C57FA" w:rsidRDefault="00C47382" w:rsidP="007E6C45">
      <w:pPr>
        <w:pStyle w:val="3"/>
      </w:pPr>
      <w:r w:rsidRPr="008C57FA">
        <w:t>Металургія</w:t>
      </w:r>
    </w:p>
    <w:p w:rsidR="00BA7BFF" w:rsidRPr="008C57FA" w:rsidRDefault="00E72B67" w:rsidP="00D467E7">
      <w:pPr>
        <w:jc w:val="both"/>
      </w:pPr>
      <w:r w:rsidRPr="008C57FA">
        <w:t>Основ</w:t>
      </w:r>
      <w:r w:rsidR="006A3F1F" w:rsidRPr="008C57FA">
        <w:t>ою</w:t>
      </w:r>
      <w:r w:rsidRPr="008C57FA">
        <w:t xml:space="preserve"> кластеру </w:t>
      </w:r>
      <w:r w:rsidR="006A3F1F" w:rsidRPr="008C57FA">
        <w:t>є</w:t>
      </w:r>
      <w:r w:rsidRPr="008C57FA">
        <w:t xml:space="preserve"> великі підприємс</w:t>
      </w:r>
      <w:r w:rsidR="00D46605" w:rsidRPr="008C57FA">
        <w:t xml:space="preserve">тва, що </w:t>
      </w:r>
      <w:r w:rsidR="006A3F1F" w:rsidRPr="008C57FA">
        <w:t>спеціалізуються на</w:t>
      </w:r>
      <w:r w:rsidR="009F05C7" w:rsidRPr="008C57FA">
        <w:t xml:space="preserve"> добуванн</w:t>
      </w:r>
      <w:r w:rsidR="006A3F1F" w:rsidRPr="008C57FA">
        <w:t>і</w:t>
      </w:r>
      <w:r w:rsidR="009F05C7" w:rsidRPr="008C57FA">
        <w:t xml:space="preserve"> металевих руд, металургійн</w:t>
      </w:r>
      <w:r w:rsidR="006A3F1F" w:rsidRPr="008C57FA">
        <w:t>ому</w:t>
      </w:r>
      <w:r w:rsidR="009F05C7" w:rsidRPr="008C57FA">
        <w:t xml:space="preserve"> виробниц</w:t>
      </w:r>
      <w:r w:rsidR="006A3F1F" w:rsidRPr="008C57FA">
        <w:t>тві та виробництві</w:t>
      </w:r>
      <w:r w:rsidR="009F05C7" w:rsidRPr="008C57FA">
        <w:t xml:space="preserve"> готових металевих виробів. </w:t>
      </w:r>
      <w:r w:rsidR="006A3F1F" w:rsidRPr="008C57FA">
        <w:t>Основними</w:t>
      </w:r>
      <w:r w:rsidR="002F7D57" w:rsidRPr="008C57FA">
        <w:t xml:space="preserve"> підприємствами кластеру є </w:t>
      </w:r>
      <w:r w:rsidR="006A3F1F" w:rsidRPr="008C57FA">
        <w:t>ПАТ «</w:t>
      </w:r>
      <w:r w:rsidR="009F05C7" w:rsidRPr="008C57FA">
        <w:t>АрселорМіттал Кривий Ріг</w:t>
      </w:r>
      <w:r w:rsidR="006A3F1F" w:rsidRPr="008C57FA">
        <w:t>»</w:t>
      </w:r>
      <w:r w:rsidR="009F05C7" w:rsidRPr="008C57FA">
        <w:t xml:space="preserve"> (Криворіжсталь) та гірничо</w:t>
      </w:r>
      <w:r w:rsidR="006A3F1F" w:rsidRPr="008C57FA">
        <w:t>-</w:t>
      </w:r>
      <w:r w:rsidR="009F05C7" w:rsidRPr="008C57FA">
        <w:t xml:space="preserve">збагачувальні комбінати: </w:t>
      </w:r>
      <w:r w:rsidR="00EF05C8" w:rsidRPr="008C57FA">
        <w:t>ПАТ «</w:t>
      </w:r>
      <w:r w:rsidR="009F05C7" w:rsidRPr="008C57FA">
        <w:t>Північний</w:t>
      </w:r>
      <w:r w:rsidR="00EF05C8" w:rsidRPr="008C57FA">
        <w:t xml:space="preserve"> ГЗК»</w:t>
      </w:r>
      <w:r w:rsidR="009F05C7" w:rsidRPr="008C57FA">
        <w:t xml:space="preserve">, </w:t>
      </w:r>
      <w:r w:rsidR="00EF05C8" w:rsidRPr="008C57FA">
        <w:t>ПАТ «</w:t>
      </w:r>
      <w:r w:rsidR="009F05C7" w:rsidRPr="008C57FA">
        <w:t>Південний</w:t>
      </w:r>
      <w:r w:rsidR="00EF05C8" w:rsidRPr="008C57FA">
        <w:t xml:space="preserve"> ГЗК»</w:t>
      </w:r>
      <w:r w:rsidR="009F05C7" w:rsidRPr="008C57FA">
        <w:t xml:space="preserve">, </w:t>
      </w:r>
      <w:r w:rsidR="00EF05C8" w:rsidRPr="008C57FA">
        <w:t>ПАТ «</w:t>
      </w:r>
      <w:r w:rsidR="009F05C7" w:rsidRPr="008C57FA">
        <w:t xml:space="preserve">Центральний </w:t>
      </w:r>
      <w:r w:rsidR="00EF05C8" w:rsidRPr="008C57FA">
        <w:t xml:space="preserve">ГЗК» </w:t>
      </w:r>
      <w:r w:rsidR="009F05C7" w:rsidRPr="008C57FA">
        <w:t xml:space="preserve">та </w:t>
      </w:r>
      <w:r w:rsidR="00EF05C8" w:rsidRPr="008C57FA">
        <w:t>ПАТ «</w:t>
      </w:r>
      <w:r w:rsidR="009F05C7" w:rsidRPr="008C57FA">
        <w:t>Інгулецький</w:t>
      </w:r>
      <w:r w:rsidR="00EF05C8" w:rsidRPr="008C57FA">
        <w:t xml:space="preserve"> ГЗК»</w:t>
      </w:r>
      <w:r w:rsidR="009F05C7" w:rsidRPr="008C57FA">
        <w:t xml:space="preserve">. </w:t>
      </w:r>
      <w:r w:rsidR="00123A99" w:rsidRPr="008C57FA">
        <w:t xml:space="preserve">Основні економічні характеристики кластеру наведені </w:t>
      </w:r>
      <w:r w:rsidR="006A3F1F" w:rsidRPr="008C57FA">
        <w:t>в</w:t>
      </w:r>
      <w:r w:rsidR="00123A99" w:rsidRPr="008C57FA">
        <w:t xml:space="preserve"> Таблиці </w:t>
      </w:r>
      <w:r w:rsidR="00AD5CC2" w:rsidRPr="008C57FA">
        <w:t>4</w:t>
      </w:r>
      <w:r w:rsidR="00123A99" w:rsidRPr="008C57FA">
        <w:t>.</w:t>
      </w:r>
    </w:p>
    <w:p w:rsidR="00123A99" w:rsidRPr="008C57FA" w:rsidRDefault="00123A99" w:rsidP="00D467E7">
      <w:pPr>
        <w:jc w:val="both"/>
        <w:rPr>
          <w:b/>
        </w:rPr>
      </w:pPr>
      <w:r w:rsidRPr="008C57FA">
        <w:rPr>
          <w:b/>
        </w:rPr>
        <w:t xml:space="preserve">Таблиця </w:t>
      </w:r>
      <w:r w:rsidR="00AD5CC2" w:rsidRPr="008C57FA">
        <w:rPr>
          <w:b/>
        </w:rPr>
        <w:t xml:space="preserve">4. Основні економічні характеристики </w:t>
      </w:r>
      <w:r w:rsidR="003C2EE6" w:rsidRPr="008C57FA">
        <w:rPr>
          <w:b/>
        </w:rPr>
        <w:t>гірничо</w:t>
      </w:r>
      <w:r w:rsidR="006A3F1F" w:rsidRPr="008C57FA">
        <w:rPr>
          <w:b/>
        </w:rPr>
        <w:t>-</w:t>
      </w:r>
      <w:r w:rsidR="003C2EE6" w:rsidRPr="008C57FA">
        <w:rPr>
          <w:b/>
        </w:rPr>
        <w:t>металургійного кластеру</w:t>
      </w:r>
    </w:p>
    <w:tbl>
      <w:tblPr>
        <w:tblStyle w:val="a8"/>
        <w:tblW w:w="0" w:type="auto"/>
        <w:tblLook w:val="04A0" w:firstRow="1" w:lastRow="0" w:firstColumn="1" w:lastColumn="0" w:noHBand="0" w:noVBand="1"/>
      </w:tblPr>
      <w:tblGrid>
        <w:gridCol w:w="3227"/>
        <w:gridCol w:w="1325"/>
        <w:gridCol w:w="1326"/>
        <w:gridCol w:w="1325"/>
        <w:gridCol w:w="1326"/>
        <w:gridCol w:w="1326"/>
      </w:tblGrid>
      <w:tr w:rsidR="005F2892" w:rsidRPr="008C57FA" w:rsidTr="00950185">
        <w:tc>
          <w:tcPr>
            <w:tcW w:w="3227" w:type="dxa"/>
          </w:tcPr>
          <w:p w:rsidR="005F2892" w:rsidRPr="008C57FA" w:rsidRDefault="005F2892" w:rsidP="00950185">
            <w:pPr>
              <w:rPr>
                <w:b/>
              </w:rPr>
            </w:pPr>
            <w:r w:rsidRPr="008C57FA">
              <w:rPr>
                <w:b/>
              </w:rPr>
              <w:t>Показники</w:t>
            </w:r>
          </w:p>
        </w:tc>
        <w:tc>
          <w:tcPr>
            <w:tcW w:w="1325" w:type="dxa"/>
          </w:tcPr>
          <w:p w:rsidR="005F2892" w:rsidRPr="008C57FA" w:rsidRDefault="005F2892" w:rsidP="00950185">
            <w:pPr>
              <w:rPr>
                <w:b/>
              </w:rPr>
            </w:pPr>
            <w:r w:rsidRPr="008C57FA">
              <w:rPr>
                <w:b/>
              </w:rPr>
              <w:t>2008</w:t>
            </w:r>
          </w:p>
        </w:tc>
        <w:tc>
          <w:tcPr>
            <w:tcW w:w="1326" w:type="dxa"/>
          </w:tcPr>
          <w:p w:rsidR="005F2892" w:rsidRPr="008C57FA" w:rsidRDefault="005F2892" w:rsidP="00950185">
            <w:pPr>
              <w:rPr>
                <w:b/>
              </w:rPr>
            </w:pPr>
            <w:r w:rsidRPr="008C57FA">
              <w:rPr>
                <w:b/>
              </w:rPr>
              <w:t>2009</w:t>
            </w:r>
          </w:p>
        </w:tc>
        <w:tc>
          <w:tcPr>
            <w:tcW w:w="1325" w:type="dxa"/>
          </w:tcPr>
          <w:p w:rsidR="005F2892" w:rsidRPr="008C57FA" w:rsidRDefault="005F2892" w:rsidP="00950185">
            <w:pPr>
              <w:rPr>
                <w:b/>
              </w:rPr>
            </w:pPr>
            <w:r w:rsidRPr="008C57FA">
              <w:rPr>
                <w:b/>
              </w:rPr>
              <w:t>2010</w:t>
            </w:r>
          </w:p>
        </w:tc>
        <w:tc>
          <w:tcPr>
            <w:tcW w:w="1326" w:type="dxa"/>
          </w:tcPr>
          <w:p w:rsidR="005F2892" w:rsidRPr="008C57FA" w:rsidRDefault="005F2892" w:rsidP="00950185">
            <w:pPr>
              <w:rPr>
                <w:b/>
              </w:rPr>
            </w:pPr>
            <w:r w:rsidRPr="008C57FA">
              <w:rPr>
                <w:b/>
              </w:rPr>
              <w:t>2011</w:t>
            </w:r>
          </w:p>
        </w:tc>
        <w:tc>
          <w:tcPr>
            <w:tcW w:w="1326" w:type="dxa"/>
          </w:tcPr>
          <w:p w:rsidR="005F2892" w:rsidRPr="008C57FA" w:rsidRDefault="005F2892" w:rsidP="00950185">
            <w:pPr>
              <w:rPr>
                <w:b/>
              </w:rPr>
            </w:pPr>
            <w:r w:rsidRPr="008C57FA">
              <w:rPr>
                <w:b/>
              </w:rPr>
              <w:t>2012</w:t>
            </w:r>
          </w:p>
        </w:tc>
      </w:tr>
      <w:tr w:rsidR="00835EDB" w:rsidRPr="008C57FA" w:rsidTr="00950185">
        <w:tc>
          <w:tcPr>
            <w:tcW w:w="3227" w:type="dxa"/>
          </w:tcPr>
          <w:p w:rsidR="00835EDB" w:rsidRPr="008C57FA" w:rsidRDefault="00835EDB" w:rsidP="00464AA3">
            <w:r w:rsidRPr="008C57FA">
              <w:lastRenderedPageBreak/>
              <w:t xml:space="preserve">Кількість зайнятих </w:t>
            </w:r>
            <w:r w:rsidR="00464AA3" w:rsidRPr="008C57FA">
              <w:t xml:space="preserve">на підприємствах </w:t>
            </w:r>
            <w:r w:rsidRPr="008C57FA">
              <w:t>кластер</w:t>
            </w:r>
            <w:r w:rsidR="00464AA3" w:rsidRPr="008C57FA">
              <w:t>у</w:t>
            </w:r>
            <w:r w:rsidRPr="008C57FA">
              <w:t>, осіб</w:t>
            </w:r>
          </w:p>
        </w:tc>
        <w:tc>
          <w:tcPr>
            <w:tcW w:w="1325" w:type="dxa"/>
          </w:tcPr>
          <w:p w:rsidR="00835EDB" w:rsidRPr="008C57FA" w:rsidRDefault="00835EDB" w:rsidP="00717C78">
            <w:r w:rsidRPr="008C57FA">
              <w:t>98</w:t>
            </w:r>
            <w:r w:rsidR="001D3FBB">
              <w:t> </w:t>
            </w:r>
            <w:r w:rsidRPr="008C57FA">
              <w:t>875</w:t>
            </w:r>
          </w:p>
        </w:tc>
        <w:tc>
          <w:tcPr>
            <w:tcW w:w="1326" w:type="dxa"/>
          </w:tcPr>
          <w:p w:rsidR="00835EDB" w:rsidRPr="008C57FA" w:rsidRDefault="00835EDB" w:rsidP="00717C78">
            <w:r w:rsidRPr="008C57FA">
              <w:t>89 757</w:t>
            </w:r>
          </w:p>
        </w:tc>
        <w:tc>
          <w:tcPr>
            <w:tcW w:w="1325" w:type="dxa"/>
          </w:tcPr>
          <w:p w:rsidR="00835EDB" w:rsidRPr="008C57FA" w:rsidRDefault="00835EDB" w:rsidP="00717C78">
            <w:r w:rsidRPr="008C57FA">
              <w:t>86 132*</w:t>
            </w:r>
          </w:p>
        </w:tc>
        <w:tc>
          <w:tcPr>
            <w:tcW w:w="1326" w:type="dxa"/>
          </w:tcPr>
          <w:p w:rsidR="00835EDB" w:rsidRPr="008C57FA" w:rsidRDefault="00835EDB" w:rsidP="00717C78">
            <w:r w:rsidRPr="008C57FA">
              <w:t>84 372*</w:t>
            </w:r>
          </w:p>
        </w:tc>
        <w:tc>
          <w:tcPr>
            <w:tcW w:w="1326" w:type="dxa"/>
          </w:tcPr>
          <w:p w:rsidR="00835EDB" w:rsidRPr="008C57FA" w:rsidRDefault="00835EDB" w:rsidP="00717C78">
            <w:r w:rsidRPr="008C57FA">
              <w:t>81 314*</w:t>
            </w:r>
          </w:p>
        </w:tc>
      </w:tr>
      <w:tr w:rsidR="00835EDB" w:rsidRPr="008C57FA" w:rsidTr="00950185">
        <w:tc>
          <w:tcPr>
            <w:tcW w:w="3227" w:type="dxa"/>
          </w:tcPr>
          <w:p w:rsidR="00835EDB" w:rsidRPr="008C57FA" w:rsidRDefault="006A3F1F" w:rsidP="00464AA3">
            <w:r w:rsidRPr="008C57FA">
              <w:t xml:space="preserve">Частка </w:t>
            </w:r>
            <w:r w:rsidR="00D75330" w:rsidRPr="008C57FA">
              <w:t xml:space="preserve">кількості </w:t>
            </w:r>
            <w:r w:rsidRPr="008C57FA">
              <w:t xml:space="preserve">зайнятих </w:t>
            </w:r>
            <w:r w:rsidR="00464AA3" w:rsidRPr="008C57FA">
              <w:t xml:space="preserve">на підприємствах </w:t>
            </w:r>
            <w:r w:rsidRPr="008C57FA">
              <w:t>кластер</w:t>
            </w:r>
            <w:r w:rsidR="00464AA3" w:rsidRPr="008C57FA">
              <w:t>у</w:t>
            </w:r>
            <w:r w:rsidRPr="008C57FA">
              <w:t xml:space="preserve"> в</w:t>
            </w:r>
            <w:r w:rsidR="00835EDB" w:rsidRPr="008C57FA">
              <w:t xml:space="preserve"> сукупн</w:t>
            </w:r>
            <w:r w:rsidRPr="008C57FA">
              <w:t>ій</w:t>
            </w:r>
            <w:r w:rsidR="00835EDB" w:rsidRPr="008C57FA">
              <w:t xml:space="preserve"> кількості зайнятих в економіці міста, %</w:t>
            </w:r>
          </w:p>
        </w:tc>
        <w:tc>
          <w:tcPr>
            <w:tcW w:w="1325" w:type="dxa"/>
          </w:tcPr>
          <w:p w:rsidR="00835EDB" w:rsidRPr="008C57FA" w:rsidRDefault="00835EDB" w:rsidP="00717C78">
            <w:r w:rsidRPr="008C57FA">
              <w:t>43</w:t>
            </w:r>
          </w:p>
        </w:tc>
        <w:tc>
          <w:tcPr>
            <w:tcW w:w="1326" w:type="dxa"/>
          </w:tcPr>
          <w:p w:rsidR="00835EDB" w:rsidRPr="008C57FA" w:rsidRDefault="00835EDB" w:rsidP="00717C78">
            <w:r w:rsidRPr="008C57FA">
              <w:t>42</w:t>
            </w:r>
          </w:p>
        </w:tc>
        <w:tc>
          <w:tcPr>
            <w:tcW w:w="1325" w:type="dxa"/>
          </w:tcPr>
          <w:p w:rsidR="00835EDB" w:rsidRPr="008C57FA" w:rsidRDefault="00835EDB" w:rsidP="00835EDB">
            <w:r w:rsidRPr="008C57FA">
              <w:t>41</w:t>
            </w:r>
          </w:p>
        </w:tc>
        <w:tc>
          <w:tcPr>
            <w:tcW w:w="1326" w:type="dxa"/>
          </w:tcPr>
          <w:p w:rsidR="00835EDB" w:rsidRPr="008C57FA" w:rsidRDefault="00835EDB" w:rsidP="00717C78">
            <w:r w:rsidRPr="008C57FA">
              <w:t>41</w:t>
            </w:r>
          </w:p>
        </w:tc>
        <w:tc>
          <w:tcPr>
            <w:tcW w:w="1326" w:type="dxa"/>
          </w:tcPr>
          <w:p w:rsidR="00835EDB" w:rsidRPr="008C57FA" w:rsidRDefault="00835EDB" w:rsidP="00717C78">
            <w:r w:rsidRPr="008C57FA">
              <w:t>39</w:t>
            </w:r>
          </w:p>
        </w:tc>
      </w:tr>
      <w:tr w:rsidR="00835EDB" w:rsidRPr="008C57FA" w:rsidTr="00950185">
        <w:tc>
          <w:tcPr>
            <w:tcW w:w="3227" w:type="dxa"/>
          </w:tcPr>
          <w:p w:rsidR="00835EDB" w:rsidRPr="008C57FA" w:rsidRDefault="00835EDB" w:rsidP="00950185">
            <w:r w:rsidRPr="008C57FA">
              <w:t xml:space="preserve">Середня </w:t>
            </w:r>
            <w:r w:rsidR="006A3F1F" w:rsidRPr="008C57FA">
              <w:t xml:space="preserve">заробітна плата </w:t>
            </w:r>
            <w:r w:rsidR="00EF05C8" w:rsidRPr="008C57FA">
              <w:t>на підприємствах кластеру</w:t>
            </w:r>
            <w:r w:rsidR="006A3F1F" w:rsidRPr="008C57FA">
              <w:t>, тис. грн</w:t>
            </w:r>
          </w:p>
        </w:tc>
        <w:tc>
          <w:tcPr>
            <w:tcW w:w="1325" w:type="dxa"/>
          </w:tcPr>
          <w:p w:rsidR="00835EDB" w:rsidRPr="008C57FA" w:rsidRDefault="00835EDB" w:rsidP="00717C78">
            <w:r w:rsidRPr="008C57FA">
              <w:t>2,8</w:t>
            </w:r>
          </w:p>
        </w:tc>
        <w:tc>
          <w:tcPr>
            <w:tcW w:w="1326" w:type="dxa"/>
          </w:tcPr>
          <w:p w:rsidR="00835EDB" w:rsidRPr="008C57FA" w:rsidRDefault="00835EDB" w:rsidP="00717C78">
            <w:r w:rsidRPr="008C57FA">
              <w:t>3,1</w:t>
            </w:r>
          </w:p>
        </w:tc>
        <w:tc>
          <w:tcPr>
            <w:tcW w:w="1325" w:type="dxa"/>
          </w:tcPr>
          <w:p w:rsidR="00835EDB" w:rsidRPr="008C57FA" w:rsidRDefault="00835EDB" w:rsidP="00835EDB">
            <w:r w:rsidRPr="008C57FA">
              <w:t>3,9</w:t>
            </w:r>
          </w:p>
        </w:tc>
        <w:tc>
          <w:tcPr>
            <w:tcW w:w="1326" w:type="dxa"/>
          </w:tcPr>
          <w:p w:rsidR="00835EDB" w:rsidRPr="008C57FA" w:rsidRDefault="00835EDB" w:rsidP="00835EDB">
            <w:r w:rsidRPr="008C57FA">
              <w:t>4,5</w:t>
            </w:r>
          </w:p>
        </w:tc>
        <w:tc>
          <w:tcPr>
            <w:tcW w:w="1326" w:type="dxa"/>
          </w:tcPr>
          <w:p w:rsidR="00835EDB" w:rsidRPr="008C57FA" w:rsidRDefault="00835EDB" w:rsidP="00835EDB">
            <w:r w:rsidRPr="008C57FA">
              <w:t>4,9</w:t>
            </w:r>
          </w:p>
        </w:tc>
      </w:tr>
      <w:tr w:rsidR="00835EDB" w:rsidRPr="008C57FA" w:rsidTr="00950185">
        <w:tc>
          <w:tcPr>
            <w:tcW w:w="3227" w:type="dxa"/>
          </w:tcPr>
          <w:p w:rsidR="00835EDB" w:rsidRPr="008C57FA" w:rsidRDefault="006A3F1F" w:rsidP="00DC4CBB">
            <w:r w:rsidRPr="008C57FA">
              <w:t xml:space="preserve">Співвідношення середньої заробітної плати </w:t>
            </w:r>
            <w:r w:rsidR="00EF05C8" w:rsidRPr="008C57FA">
              <w:t xml:space="preserve">на підприємствах кластеру </w:t>
            </w:r>
            <w:r w:rsidRPr="008C57FA">
              <w:t>та середньої заробітної плати в місті, %</w:t>
            </w:r>
          </w:p>
        </w:tc>
        <w:tc>
          <w:tcPr>
            <w:tcW w:w="1325" w:type="dxa"/>
          </w:tcPr>
          <w:p w:rsidR="00835EDB" w:rsidRPr="008C57FA" w:rsidRDefault="00835EDB" w:rsidP="00717C78">
            <w:r w:rsidRPr="008C57FA">
              <w:t>132</w:t>
            </w:r>
          </w:p>
        </w:tc>
        <w:tc>
          <w:tcPr>
            <w:tcW w:w="1326" w:type="dxa"/>
          </w:tcPr>
          <w:p w:rsidR="00835EDB" w:rsidRPr="008C57FA" w:rsidRDefault="00835EDB" w:rsidP="00717C78">
            <w:r w:rsidRPr="008C57FA">
              <w:t>135</w:t>
            </w:r>
          </w:p>
        </w:tc>
        <w:tc>
          <w:tcPr>
            <w:tcW w:w="1325" w:type="dxa"/>
          </w:tcPr>
          <w:p w:rsidR="00835EDB" w:rsidRPr="008C57FA" w:rsidRDefault="00835EDB" w:rsidP="00717C78">
            <w:r w:rsidRPr="008C57FA">
              <w:t>139</w:t>
            </w:r>
          </w:p>
        </w:tc>
        <w:tc>
          <w:tcPr>
            <w:tcW w:w="1326" w:type="dxa"/>
          </w:tcPr>
          <w:p w:rsidR="00835EDB" w:rsidRPr="008C57FA" w:rsidRDefault="00835EDB" w:rsidP="00717C78">
            <w:r w:rsidRPr="008C57FA">
              <w:t>139</w:t>
            </w:r>
          </w:p>
        </w:tc>
        <w:tc>
          <w:tcPr>
            <w:tcW w:w="1326" w:type="dxa"/>
          </w:tcPr>
          <w:p w:rsidR="00835EDB" w:rsidRPr="008C57FA" w:rsidRDefault="00835EDB" w:rsidP="00717C78">
            <w:r w:rsidRPr="008C57FA">
              <w:t>137</w:t>
            </w:r>
          </w:p>
        </w:tc>
      </w:tr>
      <w:tr w:rsidR="00835EDB" w:rsidRPr="008C57FA" w:rsidTr="00950185">
        <w:tc>
          <w:tcPr>
            <w:tcW w:w="3227" w:type="dxa"/>
          </w:tcPr>
          <w:p w:rsidR="00835EDB" w:rsidRPr="008C57FA" w:rsidRDefault="006A3F1F" w:rsidP="00950185">
            <w:r w:rsidRPr="008C57FA">
              <w:t xml:space="preserve">Співвідношення середньої заробітної плати </w:t>
            </w:r>
            <w:r w:rsidR="00EF05C8" w:rsidRPr="008C57FA">
              <w:t xml:space="preserve">на підприємствах кластеру </w:t>
            </w:r>
            <w:r w:rsidRPr="008C57FA">
              <w:t>та середньої заробітної плати у відповідних галузях в Україні, %</w:t>
            </w:r>
          </w:p>
        </w:tc>
        <w:tc>
          <w:tcPr>
            <w:tcW w:w="1325" w:type="dxa"/>
          </w:tcPr>
          <w:p w:rsidR="00835EDB" w:rsidRPr="008C57FA" w:rsidRDefault="00835EDB" w:rsidP="00717C78">
            <w:r w:rsidRPr="008C57FA">
              <w:t>119</w:t>
            </w:r>
          </w:p>
        </w:tc>
        <w:tc>
          <w:tcPr>
            <w:tcW w:w="1326" w:type="dxa"/>
          </w:tcPr>
          <w:p w:rsidR="00835EDB" w:rsidRPr="008C57FA" w:rsidRDefault="00835EDB" w:rsidP="00717C78">
            <w:r w:rsidRPr="008C57FA">
              <w:t>128</w:t>
            </w:r>
          </w:p>
        </w:tc>
        <w:tc>
          <w:tcPr>
            <w:tcW w:w="1325" w:type="dxa"/>
          </w:tcPr>
          <w:p w:rsidR="00835EDB" w:rsidRPr="008C57FA" w:rsidRDefault="00835EDB" w:rsidP="00717C78">
            <w:r w:rsidRPr="008C57FA">
              <w:t>132</w:t>
            </w:r>
          </w:p>
        </w:tc>
        <w:tc>
          <w:tcPr>
            <w:tcW w:w="1326" w:type="dxa"/>
          </w:tcPr>
          <w:p w:rsidR="00835EDB" w:rsidRPr="008C57FA" w:rsidRDefault="00835EDB" w:rsidP="00717C78">
            <w:r w:rsidRPr="008C57FA">
              <w:t>126</w:t>
            </w:r>
          </w:p>
        </w:tc>
        <w:tc>
          <w:tcPr>
            <w:tcW w:w="1326" w:type="dxa"/>
          </w:tcPr>
          <w:p w:rsidR="00835EDB" w:rsidRPr="008C57FA" w:rsidRDefault="00835EDB" w:rsidP="00717C78">
            <w:r w:rsidRPr="008C57FA">
              <w:t>125</w:t>
            </w:r>
          </w:p>
        </w:tc>
      </w:tr>
      <w:tr w:rsidR="00835EDB" w:rsidRPr="008C57FA" w:rsidTr="00950185">
        <w:tc>
          <w:tcPr>
            <w:tcW w:w="3227" w:type="dxa"/>
          </w:tcPr>
          <w:p w:rsidR="00835EDB" w:rsidRPr="008C57FA" w:rsidRDefault="00835EDB" w:rsidP="00C3651D">
            <w:r w:rsidRPr="008C57FA">
              <w:t>Обсяги р</w:t>
            </w:r>
            <w:r w:rsidR="00DC4CBB" w:rsidRPr="008C57FA">
              <w:t xml:space="preserve">еалізації </w:t>
            </w:r>
            <w:r w:rsidR="00C3651D" w:rsidRPr="008C57FA">
              <w:t>підприємств</w:t>
            </w:r>
            <w:r w:rsidR="00DC4CBB" w:rsidRPr="008C57FA">
              <w:t xml:space="preserve"> кластер</w:t>
            </w:r>
            <w:r w:rsidR="00C3651D" w:rsidRPr="008C57FA">
              <w:t>у</w:t>
            </w:r>
            <w:r w:rsidR="00DC4CBB" w:rsidRPr="008C57FA">
              <w:t>, млн. грн</w:t>
            </w:r>
          </w:p>
        </w:tc>
        <w:tc>
          <w:tcPr>
            <w:tcW w:w="1325" w:type="dxa"/>
          </w:tcPr>
          <w:p w:rsidR="00835EDB" w:rsidRPr="008C57FA" w:rsidRDefault="00835EDB" w:rsidP="00835EDB">
            <w:r w:rsidRPr="008C57FA">
              <w:t xml:space="preserve"> 57 436</w:t>
            </w:r>
          </w:p>
        </w:tc>
        <w:tc>
          <w:tcPr>
            <w:tcW w:w="1326" w:type="dxa"/>
          </w:tcPr>
          <w:p w:rsidR="00835EDB" w:rsidRPr="008C57FA" w:rsidRDefault="00835EDB" w:rsidP="00835EDB">
            <w:r w:rsidRPr="008C57FA">
              <w:t xml:space="preserve"> 36</w:t>
            </w:r>
            <w:r w:rsidR="00BD0A9E">
              <w:t> </w:t>
            </w:r>
            <w:r w:rsidRPr="008C57FA">
              <w:t>411</w:t>
            </w:r>
          </w:p>
        </w:tc>
        <w:tc>
          <w:tcPr>
            <w:tcW w:w="1325" w:type="dxa"/>
          </w:tcPr>
          <w:p w:rsidR="00835EDB" w:rsidRPr="008C57FA" w:rsidRDefault="00835EDB" w:rsidP="00717C78">
            <w:r w:rsidRPr="008C57FA">
              <w:t xml:space="preserve"> 65 747</w:t>
            </w:r>
          </w:p>
        </w:tc>
        <w:tc>
          <w:tcPr>
            <w:tcW w:w="1326" w:type="dxa"/>
          </w:tcPr>
          <w:p w:rsidR="00835EDB" w:rsidRPr="008C57FA" w:rsidRDefault="00835EDB" w:rsidP="00717C78">
            <w:r w:rsidRPr="008C57FA">
              <w:t xml:space="preserve"> 87 115</w:t>
            </w:r>
          </w:p>
        </w:tc>
        <w:tc>
          <w:tcPr>
            <w:tcW w:w="1326" w:type="dxa"/>
          </w:tcPr>
          <w:p w:rsidR="00835EDB" w:rsidRPr="008C57FA" w:rsidRDefault="00835EDB" w:rsidP="00950185">
            <w:r w:rsidRPr="008C57FA">
              <w:t>н/д</w:t>
            </w:r>
          </w:p>
        </w:tc>
      </w:tr>
      <w:tr w:rsidR="00835EDB" w:rsidRPr="008C57FA" w:rsidTr="00950185">
        <w:tc>
          <w:tcPr>
            <w:tcW w:w="3227" w:type="dxa"/>
          </w:tcPr>
          <w:p w:rsidR="00835EDB" w:rsidRPr="008C57FA" w:rsidRDefault="00835EDB" w:rsidP="00C3651D">
            <w:r w:rsidRPr="008C57FA">
              <w:t xml:space="preserve">Частка обсягів реалізації </w:t>
            </w:r>
            <w:r w:rsidR="00C3651D" w:rsidRPr="008C57FA">
              <w:t>підприємств</w:t>
            </w:r>
            <w:r w:rsidRPr="008C57FA">
              <w:t xml:space="preserve"> кластер</w:t>
            </w:r>
            <w:r w:rsidR="00C3651D" w:rsidRPr="008C57FA">
              <w:t>у</w:t>
            </w:r>
            <w:r w:rsidR="00A40456" w:rsidRPr="008C57FA">
              <w:t xml:space="preserve"> </w:t>
            </w:r>
            <w:r w:rsidR="00DC4CBB" w:rsidRPr="008C57FA">
              <w:t xml:space="preserve">в сукупному обсязі </w:t>
            </w:r>
            <w:r w:rsidRPr="008C57FA">
              <w:t>реалізації в економіці міста, %</w:t>
            </w:r>
          </w:p>
        </w:tc>
        <w:tc>
          <w:tcPr>
            <w:tcW w:w="1325" w:type="dxa"/>
          </w:tcPr>
          <w:p w:rsidR="00835EDB" w:rsidRPr="008C57FA" w:rsidRDefault="00835EDB" w:rsidP="00835EDB">
            <w:r w:rsidRPr="008C57FA">
              <w:t>79</w:t>
            </w:r>
          </w:p>
        </w:tc>
        <w:tc>
          <w:tcPr>
            <w:tcW w:w="1326" w:type="dxa"/>
          </w:tcPr>
          <w:p w:rsidR="00835EDB" w:rsidRPr="008C57FA" w:rsidRDefault="00835EDB" w:rsidP="00717C78">
            <w:r w:rsidRPr="008C57FA">
              <w:t>73</w:t>
            </w:r>
          </w:p>
        </w:tc>
        <w:tc>
          <w:tcPr>
            <w:tcW w:w="1325" w:type="dxa"/>
          </w:tcPr>
          <w:p w:rsidR="00835EDB" w:rsidRPr="008C57FA" w:rsidRDefault="00835EDB" w:rsidP="00717C78">
            <w:r w:rsidRPr="008C57FA">
              <w:t>79</w:t>
            </w:r>
          </w:p>
        </w:tc>
        <w:tc>
          <w:tcPr>
            <w:tcW w:w="1326" w:type="dxa"/>
          </w:tcPr>
          <w:p w:rsidR="00835EDB" w:rsidRPr="008C57FA" w:rsidRDefault="00835EDB" w:rsidP="00717C78">
            <w:r w:rsidRPr="008C57FA">
              <w:t>82</w:t>
            </w:r>
          </w:p>
        </w:tc>
        <w:tc>
          <w:tcPr>
            <w:tcW w:w="1326" w:type="dxa"/>
          </w:tcPr>
          <w:p w:rsidR="00835EDB" w:rsidRPr="008C57FA" w:rsidRDefault="00835EDB" w:rsidP="00950185">
            <w:r w:rsidRPr="008C57FA">
              <w:t>н/д</w:t>
            </w:r>
          </w:p>
        </w:tc>
      </w:tr>
      <w:tr w:rsidR="00835EDB" w:rsidRPr="008C57FA" w:rsidTr="00950185">
        <w:tc>
          <w:tcPr>
            <w:tcW w:w="3227" w:type="dxa"/>
          </w:tcPr>
          <w:p w:rsidR="00835EDB" w:rsidRPr="008C57FA" w:rsidRDefault="00835EDB" w:rsidP="00950185">
            <w:r w:rsidRPr="008C57FA">
              <w:t xml:space="preserve">Експорт </w:t>
            </w:r>
            <w:r w:rsidR="00EF05C8" w:rsidRPr="008C57FA">
              <w:t xml:space="preserve">продукції </w:t>
            </w:r>
            <w:r w:rsidR="00DC4CBB" w:rsidRPr="008C57FA">
              <w:t>кластеру</w:t>
            </w:r>
            <w:r w:rsidRPr="008C57FA">
              <w:t>, тис. дол.</w:t>
            </w:r>
          </w:p>
        </w:tc>
        <w:tc>
          <w:tcPr>
            <w:tcW w:w="1325" w:type="dxa"/>
          </w:tcPr>
          <w:p w:rsidR="00835EDB" w:rsidRPr="008C57FA" w:rsidRDefault="00835EDB" w:rsidP="00717C78">
            <w:r w:rsidRPr="008C57FA">
              <w:t>5 995 623</w:t>
            </w:r>
          </w:p>
        </w:tc>
        <w:tc>
          <w:tcPr>
            <w:tcW w:w="1326" w:type="dxa"/>
          </w:tcPr>
          <w:p w:rsidR="00835EDB" w:rsidRPr="008C57FA" w:rsidRDefault="00835EDB" w:rsidP="00717C78">
            <w:r w:rsidRPr="008C57FA">
              <w:t>2 246 462</w:t>
            </w:r>
          </w:p>
        </w:tc>
        <w:tc>
          <w:tcPr>
            <w:tcW w:w="1325" w:type="dxa"/>
          </w:tcPr>
          <w:p w:rsidR="00835EDB" w:rsidRPr="008C57FA" w:rsidRDefault="00835EDB" w:rsidP="00717C78">
            <w:r w:rsidRPr="008C57FA">
              <w:t>3 983 680</w:t>
            </w:r>
          </w:p>
        </w:tc>
        <w:tc>
          <w:tcPr>
            <w:tcW w:w="1326" w:type="dxa"/>
          </w:tcPr>
          <w:p w:rsidR="00835EDB" w:rsidRPr="008C57FA" w:rsidRDefault="00835EDB" w:rsidP="00717C78">
            <w:r w:rsidRPr="008C57FA">
              <w:t>5 163 577</w:t>
            </w:r>
          </w:p>
        </w:tc>
        <w:tc>
          <w:tcPr>
            <w:tcW w:w="1326" w:type="dxa"/>
          </w:tcPr>
          <w:p w:rsidR="00835EDB" w:rsidRPr="008C57FA" w:rsidRDefault="00835EDB" w:rsidP="00717C78">
            <w:r w:rsidRPr="008C57FA">
              <w:t>4 902 017</w:t>
            </w:r>
          </w:p>
        </w:tc>
      </w:tr>
      <w:tr w:rsidR="00835EDB" w:rsidRPr="008C57FA" w:rsidTr="00950185">
        <w:tc>
          <w:tcPr>
            <w:tcW w:w="3227" w:type="dxa"/>
          </w:tcPr>
          <w:p w:rsidR="00835EDB" w:rsidRPr="008C57FA" w:rsidRDefault="00835EDB" w:rsidP="00DC4CBB">
            <w:r w:rsidRPr="008C57FA">
              <w:t>Частка експорту</w:t>
            </w:r>
            <w:r w:rsidR="00A40456" w:rsidRPr="008C57FA">
              <w:t xml:space="preserve"> </w:t>
            </w:r>
            <w:r w:rsidR="00EF05C8" w:rsidRPr="008C57FA">
              <w:t xml:space="preserve">продукції </w:t>
            </w:r>
            <w:r w:rsidR="00DC4CBB" w:rsidRPr="008C57FA">
              <w:t>кластеру</w:t>
            </w:r>
            <w:r w:rsidR="00A40456" w:rsidRPr="008C57FA">
              <w:t xml:space="preserve"> </w:t>
            </w:r>
            <w:r w:rsidR="00DC4CBB" w:rsidRPr="008C57FA">
              <w:t>в</w:t>
            </w:r>
            <w:r w:rsidRPr="008C57FA">
              <w:t xml:space="preserve"> експорті міста, %</w:t>
            </w:r>
          </w:p>
        </w:tc>
        <w:tc>
          <w:tcPr>
            <w:tcW w:w="1325" w:type="dxa"/>
          </w:tcPr>
          <w:p w:rsidR="00835EDB" w:rsidRPr="008C57FA" w:rsidRDefault="00835EDB" w:rsidP="00717C78">
            <w:r w:rsidRPr="008C57FA">
              <w:t>98</w:t>
            </w:r>
          </w:p>
        </w:tc>
        <w:tc>
          <w:tcPr>
            <w:tcW w:w="1326" w:type="dxa"/>
          </w:tcPr>
          <w:p w:rsidR="00835EDB" w:rsidRPr="008C57FA" w:rsidRDefault="00835EDB" w:rsidP="00717C78">
            <w:r w:rsidRPr="008C57FA">
              <w:t>98</w:t>
            </w:r>
          </w:p>
        </w:tc>
        <w:tc>
          <w:tcPr>
            <w:tcW w:w="1325" w:type="dxa"/>
          </w:tcPr>
          <w:p w:rsidR="00835EDB" w:rsidRPr="008C57FA" w:rsidRDefault="00835EDB" w:rsidP="00717C78">
            <w:r w:rsidRPr="008C57FA">
              <w:t>98</w:t>
            </w:r>
          </w:p>
        </w:tc>
        <w:tc>
          <w:tcPr>
            <w:tcW w:w="1326" w:type="dxa"/>
          </w:tcPr>
          <w:p w:rsidR="00835EDB" w:rsidRPr="008C57FA" w:rsidRDefault="00835EDB" w:rsidP="00717C78">
            <w:r w:rsidRPr="008C57FA">
              <w:t>97</w:t>
            </w:r>
          </w:p>
        </w:tc>
        <w:tc>
          <w:tcPr>
            <w:tcW w:w="1326" w:type="dxa"/>
          </w:tcPr>
          <w:p w:rsidR="00835EDB" w:rsidRPr="008C57FA" w:rsidRDefault="00835EDB" w:rsidP="00717C78">
            <w:r w:rsidRPr="008C57FA">
              <w:t>98</w:t>
            </w:r>
          </w:p>
        </w:tc>
      </w:tr>
    </w:tbl>
    <w:p w:rsidR="00F939C5" w:rsidRPr="008C57FA" w:rsidRDefault="00F939C5" w:rsidP="00D467E7">
      <w:pPr>
        <w:jc w:val="both"/>
        <w:rPr>
          <w:i/>
        </w:rPr>
      </w:pPr>
      <w:r w:rsidRPr="008C57FA">
        <w:rPr>
          <w:i/>
        </w:rPr>
        <w:t>Джерел</w:t>
      </w:r>
      <w:r w:rsidR="00DC4CBB" w:rsidRPr="008C57FA">
        <w:rPr>
          <w:i/>
        </w:rPr>
        <w:t>а</w:t>
      </w:r>
      <w:r w:rsidRPr="008C57FA">
        <w:rPr>
          <w:i/>
        </w:rPr>
        <w:t xml:space="preserve">: </w:t>
      </w:r>
      <w:r w:rsidR="005F10F8" w:rsidRPr="008C57FA">
        <w:rPr>
          <w:i/>
        </w:rPr>
        <w:t>Державний комітет статистики України</w:t>
      </w:r>
      <w:r w:rsidRPr="008C57FA">
        <w:rPr>
          <w:i/>
        </w:rPr>
        <w:t xml:space="preserve">, ГУ статистики у </w:t>
      </w:r>
      <w:r w:rsidR="00C47382" w:rsidRPr="008C57FA">
        <w:rPr>
          <w:i/>
        </w:rPr>
        <w:t>Дніпропетровській</w:t>
      </w:r>
      <w:r w:rsidRPr="008C57FA">
        <w:rPr>
          <w:i/>
        </w:rPr>
        <w:t xml:space="preserve"> області, </w:t>
      </w:r>
      <w:r w:rsidR="00A12543" w:rsidRPr="008C57FA">
        <w:rPr>
          <w:i/>
        </w:rPr>
        <w:t>обчислення</w:t>
      </w:r>
      <w:r w:rsidRPr="008C57FA">
        <w:rPr>
          <w:i/>
        </w:rPr>
        <w:t xml:space="preserve"> Проекту РЕОП</w:t>
      </w:r>
      <w:r w:rsidR="00DC4CBB" w:rsidRPr="008C57FA">
        <w:rPr>
          <w:i/>
        </w:rPr>
        <w:t>.</w:t>
      </w:r>
    </w:p>
    <w:p w:rsidR="00460D10" w:rsidRPr="008C57FA" w:rsidRDefault="00460D10" w:rsidP="00D467E7">
      <w:pPr>
        <w:jc w:val="both"/>
        <w:rPr>
          <w:i/>
        </w:rPr>
      </w:pPr>
      <w:r w:rsidRPr="008C57FA">
        <w:rPr>
          <w:i/>
        </w:rPr>
        <w:t>*</w:t>
      </w:r>
      <w:r w:rsidR="00F939C5" w:rsidRPr="008C57FA">
        <w:rPr>
          <w:i/>
        </w:rPr>
        <w:t>Оцінка Проекту РЕОП, оскільки</w:t>
      </w:r>
      <w:r w:rsidR="004D1C57" w:rsidRPr="008C57FA">
        <w:rPr>
          <w:i/>
        </w:rPr>
        <w:t>,</w:t>
      </w:r>
      <w:r w:rsidR="00F939C5" w:rsidRPr="008C57FA">
        <w:rPr>
          <w:i/>
        </w:rPr>
        <w:t xml:space="preserve"> поч</w:t>
      </w:r>
      <w:r w:rsidR="004D1C57" w:rsidRPr="008C57FA">
        <w:rPr>
          <w:i/>
        </w:rPr>
        <w:t>ин</w:t>
      </w:r>
      <w:r w:rsidR="00EF05C8" w:rsidRPr="008C57FA">
        <w:rPr>
          <w:i/>
        </w:rPr>
        <w:t>а</w:t>
      </w:r>
      <w:r w:rsidR="004D1C57" w:rsidRPr="008C57FA">
        <w:rPr>
          <w:i/>
        </w:rPr>
        <w:t>ючи з</w:t>
      </w:r>
      <w:r w:rsidR="00F939C5" w:rsidRPr="008C57FA">
        <w:rPr>
          <w:i/>
        </w:rPr>
        <w:t xml:space="preserve"> 2010 р</w:t>
      </w:r>
      <w:r w:rsidR="00DC4CBB" w:rsidRPr="008C57FA">
        <w:rPr>
          <w:i/>
        </w:rPr>
        <w:t>.</w:t>
      </w:r>
      <w:r w:rsidR="004D1C57" w:rsidRPr="008C57FA">
        <w:rPr>
          <w:i/>
        </w:rPr>
        <w:t>,</w:t>
      </w:r>
      <w:r w:rsidR="006D5199" w:rsidRPr="008C57FA">
        <w:rPr>
          <w:i/>
        </w:rPr>
        <w:t xml:space="preserve"> органи державної статистики України</w:t>
      </w:r>
      <w:r w:rsidR="00F939C5" w:rsidRPr="008C57FA">
        <w:rPr>
          <w:i/>
        </w:rPr>
        <w:t xml:space="preserve"> не </w:t>
      </w:r>
      <w:r w:rsidR="00DC4CBB" w:rsidRPr="008C57FA">
        <w:rPr>
          <w:i/>
        </w:rPr>
        <w:t>оприлюднюють</w:t>
      </w:r>
      <w:r w:rsidR="00F939C5" w:rsidRPr="008C57FA">
        <w:rPr>
          <w:i/>
        </w:rPr>
        <w:t xml:space="preserve"> дані щодо рівня за</w:t>
      </w:r>
      <w:r w:rsidR="00F86035" w:rsidRPr="008C57FA">
        <w:rPr>
          <w:i/>
        </w:rPr>
        <w:t>й</w:t>
      </w:r>
      <w:r w:rsidR="00F939C5" w:rsidRPr="008C57FA">
        <w:rPr>
          <w:i/>
        </w:rPr>
        <w:t xml:space="preserve">нятості </w:t>
      </w:r>
      <w:r w:rsidR="00DC4CBB" w:rsidRPr="008C57FA">
        <w:rPr>
          <w:i/>
        </w:rPr>
        <w:t>з розподілом за галузями</w:t>
      </w:r>
      <w:r w:rsidR="00A40456" w:rsidRPr="008C57FA">
        <w:rPr>
          <w:i/>
        </w:rPr>
        <w:t xml:space="preserve"> </w:t>
      </w:r>
      <w:r w:rsidR="00F939C5" w:rsidRPr="008C57FA">
        <w:rPr>
          <w:i/>
        </w:rPr>
        <w:t>на рівні окремих міст.</w:t>
      </w:r>
    </w:p>
    <w:p w:rsidR="00EB64AC" w:rsidRPr="008C57FA" w:rsidRDefault="001742F1" w:rsidP="00D467E7">
      <w:pPr>
        <w:jc w:val="both"/>
      </w:pPr>
      <w:r w:rsidRPr="008C57FA">
        <w:t xml:space="preserve">Кількість штатних працівників у кластері </w:t>
      </w:r>
      <w:r w:rsidR="00DC4CBB" w:rsidRPr="008C57FA">
        <w:t>від</w:t>
      </w:r>
      <w:r w:rsidRPr="008C57FA">
        <w:t xml:space="preserve"> 2008 </w:t>
      </w:r>
      <w:r w:rsidR="00DC4CBB" w:rsidRPr="008C57FA">
        <w:t>д</w:t>
      </w:r>
      <w:r w:rsidRPr="008C57FA">
        <w:t>о 2012 р</w:t>
      </w:r>
      <w:r w:rsidR="00DC4CBB" w:rsidRPr="008C57FA">
        <w:t>р.</w:t>
      </w:r>
      <w:r w:rsidR="001D3FBB">
        <w:t xml:space="preserve"> </w:t>
      </w:r>
      <w:r w:rsidR="00DC4CBB" w:rsidRPr="008C57FA">
        <w:t>зменшилася</w:t>
      </w:r>
      <w:r w:rsidR="008E127A" w:rsidRPr="008C57FA">
        <w:t xml:space="preserve"> на 1</w:t>
      </w:r>
      <w:r w:rsidR="009F05C7" w:rsidRPr="008C57FA">
        <w:t>8</w:t>
      </w:r>
      <w:r w:rsidR="008E127A" w:rsidRPr="008C57FA">
        <w:t>%</w:t>
      </w:r>
      <w:r w:rsidR="00A40456" w:rsidRPr="008C57FA">
        <w:t xml:space="preserve"> </w:t>
      </w:r>
      <w:r w:rsidR="00DC4CBB" w:rsidRPr="008C57FA">
        <w:t xml:space="preserve">― </w:t>
      </w:r>
      <w:r w:rsidRPr="008C57FA">
        <w:t xml:space="preserve">з </w:t>
      </w:r>
      <w:r w:rsidR="009F05C7" w:rsidRPr="008C57FA">
        <w:t>99</w:t>
      </w:r>
      <w:r w:rsidRPr="008C57FA">
        <w:t xml:space="preserve"> тис. осіб до </w:t>
      </w:r>
      <w:r w:rsidR="009F05C7" w:rsidRPr="008C57FA">
        <w:t>81</w:t>
      </w:r>
      <w:r w:rsidRPr="008C57FA">
        <w:t xml:space="preserve"> тис. осіб. </w:t>
      </w:r>
      <w:r w:rsidR="00DC4CBB" w:rsidRPr="008C57FA">
        <w:t>Частка зайнятих у</w:t>
      </w:r>
      <w:r w:rsidRPr="008C57FA">
        <w:t xml:space="preserve"> кластер</w:t>
      </w:r>
      <w:r w:rsidR="00DC4CBB" w:rsidRPr="008C57FA">
        <w:t>і</w:t>
      </w:r>
      <w:r w:rsidR="00A40456" w:rsidRPr="008C57FA">
        <w:t xml:space="preserve"> </w:t>
      </w:r>
      <w:r w:rsidR="00DC4CBB" w:rsidRPr="008C57FA">
        <w:t>становить</w:t>
      </w:r>
      <w:r w:rsidR="009F05C7" w:rsidRPr="008C57FA">
        <w:t xml:space="preserve"> близько</w:t>
      </w:r>
      <w:r w:rsidR="00A40456" w:rsidRPr="008C57FA">
        <w:t xml:space="preserve"> </w:t>
      </w:r>
      <w:r w:rsidR="009F05C7" w:rsidRPr="008C57FA">
        <w:t>40</w:t>
      </w:r>
      <w:r w:rsidRPr="008C57FA">
        <w:t xml:space="preserve">% сукупної кількості зайнятих в економіці </w:t>
      </w:r>
      <w:r w:rsidR="009F05C7" w:rsidRPr="008C57FA">
        <w:t>Крив</w:t>
      </w:r>
      <w:r w:rsidR="00DC4CBB" w:rsidRPr="008C57FA">
        <w:t>ого</w:t>
      </w:r>
      <w:r w:rsidR="009F05C7" w:rsidRPr="008C57FA">
        <w:t xml:space="preserve"> Р</w:t>
      </w:r>
      <w:r w:rsidR="00DC4CBB" w:rsidRPr="008C57FA">
        <w:t>о</w:t>
      </w:r>
      <w:r w:rsidR="009F05C7" w:rsidRPr="008C57FA">
        <w:t>г</w:t>
      </w:r>
      <w:r w:rsidR="00DC4CBB" w:rsidRPr="008C57FA">
        <w:t>у</w:t>
      </w:r>
      <w:r w:rsidR="008E127A" w:rsidRPr="008C57FA">
        <w:t xml:space="preserve">. Середня </w:t>
      </w:r>
      <w:r w:rsidR="006A3F1F" w:rsidRPr="008C57FA">
        <w:t>заробітна плата</w:t>
      </w:r>
      <w:r w:rsidR="008E127A" w:rsidRPr="008C57FA">
        <w:t xml:space="preserve"> в кластері </w:t>
      </w:r>
      <w:r w:rsidR="00DC4CBB" w:rsidRPr="008C57FA">
        <w:t>від</w:t>
      </w:r>
      <w:r w:rsidR="008E127A" w:rsidRPr="008C57FA">
        <w:t xml:space="preserve"> 2008 </w:t>
      </w:r>
      <w:r w:rsidR="00DC4CBB" w:rsidRPr="008C57FA">
        <w:t>д</w:t>
      </w:r>
      <w:r w:rsidR="008E127A" w:rsidRPr="008C57FA">
        <w:t>о 2012 р</w:t>
      </w:r>
      <w:r w:rsidR="00DC4CBB" w:rsidRPr="008C57FA">
        <w:t>р.</w:t>
      </w:r>
      <w:r w:rsidR="008E127A" w:rsidRPr="008C57FA">
        <w:t xml:space="preserve"> зросла майже вдвічі </w:t>
      </w:r>
      <w:r w:rsidR="00DC4CBB" w:rsidRPr="008C57FA">
        <w:t xml:space="preserve">― </w:t>
      </w:r>
      <w:r w:rsidR="008E127A" w:rsidRPr="008C57FA">
        <w:t xml:space="preserve">з </w:t>
      </w:r>
      <w:r w:rsidR="009F05C7" w:rsidRPr="008C57FA">
        <w:t>2</w:t>
      </w:r>
      <w:r w:rsidR="008E127A" w:rsidRPr="008C57FA">
        <w:t>,</w:t>
      </w:r>
      <w:r w:rsidR="009F05C7" w:rsidRPr="008C57FA">
        <w:t>8</w:t>
      </w:r>
      <w:r w:rsidR="00A40456" w:rsidRPr="008C57FA">
        <w:t> </w:t>
      </w:r>
      <w:r w:rsidR="00DC4CBB" w:rsidRPr="008C57FA">
        <w:t>тис. грн</w:t>
      </w:r>
      <w:r w:rsidR="008E127A" w:rsidRPr="008C57FA">
        <w:t xml:space="preserve"> до </w:t>
      </w:r>
      <w:r w:rsidR="009F05C7" w:rsidRPr="008C57FA">
        <w:t>4,9</w:t>
      </w:r>
      <w:r w:rsidR="008E127A" w:rsidRPr="008C57FA">
        <w:t xml:space="preserve"> тис. грн. При цьому </w:t>
      </w:r>
      <w:r w:rsidR="00DC4CBB" w:rsidRPr="008C57FA">
        <w:t xml:space="preserve">у 2012 р. </w:t>
      </w:r>
      <w:r w:rsidR="008E127A" w:rsidRPr="008C57FA">
        <w:t xml:space="preserve">вона </w:t>
      </w:r>
      <w:r w:rsidR="00DC4CBB" w:rsidRPr="008C57FA">
        <w:t xml:space="preserve">була </w:t>
      </w:r>
      <w:r w:rsidR="008E127A" w:rsidRPr="008C57FA">
        <w:t>на 3</w:t>
      </w:r>
      <w:r w:rsidR="009F05C7" w:rsidRPr="008C57FA">
        <w:t>7</w:t>
      </w:r>
      <w:r w:rsidR="008E127A" w:rsidRPr="008C57FA">
        <w:t xml:space="preserve">% </w:t>
      </w:r>
      <w:r w:rsidR="00DC4CBB" w:rsidRPr="008C57FA">
        <w:t>більша, ніж</w:t>
      </w:r>
      <w:r w:rsidR="008E127A" w:rsidRPr="008C57FA">
        <w:t xml:space="preserve"> середн</w:t>
      </w:r>
      <w:r w:rsidR="00DC4CBB" w:rsidRPr="008C57FA">
        <w:t>я</w:t>
      </w:r>
      <w:r w:rsidR="008E127A" w:rsidRPr="008C57FA">
        <w:t xml:space="preserve"> зар</w:t>
      </w:r>
      <w:r w:rsidR="00DC4CBB" w:rsidRPr="008C57FA">
        <w:t xml:space="preserve">обітна </w:t>
      </w:r>
      <w:r w:rsidR="008E127A" w:rsidRPr="008C57FA">
        <w:t>плат</w:t>
      </w:r>
      <w:r w:rsidR="00DC4CBB" w:rsidRPr="008C57FA">
        <w:t>а</w:t>
      </w:r>
      <w:r w:rsidR="00A40456" w:rsidRPr="008C57FA">
        <w:t xml:space="preserve"> </w:t>
      </w:r>
      <w:r w:rsidR="00DC4CBB" w:rsidRPr="008C57FA">
        <w:t>в</w:t>
      </w:r>
      <w:r w:rsidR="008E127A" w:rsidRPr="008C57FA">
        <w:t xml:space="preserve"> місті</w:t>
      </w:r>
      <w:r w:rsidR="00342ECA" w:rsidRPr="008C57FA">
        <w:t>,</w:t>
      </w:r>
      <w:r w:rsidR="008E127A" w:rsidRPr="008C57FA">
        <w:t xml:space="preserve"> та на 2</w:t>
      </w:r>
      <w:r w:rsidR="009F05C7" w:rsidRPr="008C57FA">
        <w:t>5</w:t>
      </w:r>
      <w:r w:rsidR="008E127A" w:rsidRPr="008C57FA">
        <w:t xml:space="preserve">% </w:t>
      </w:r>
      <w:r w:rsidR="004C34B2" w:rsidRPr="008C57FA">
        <w:t>―</w:t>
      </w:r>
      <w:r w:rsidR="00A40456" w:rsidRPr="008C57FA">
        <w:t xml:space="preserve"> </w:t>
      </w:r>
      <w:r w:rsidR="00DC4CBB" w:rsidRPr="008C57FA">
        <w:t>ніж</w:t>
      </w:r>
      <w:r w:rsidR="008E127A" w:rsidRPr="008C57FA">
        <w:t xml:space="preserve"> середн</w:t>
      </w:r>
      <w:r w:rsidR="00DC4CBB" w:rsidRPr="008C57FA">
        <w:t>я</w:t>
      </w:r>
      <w:r w:rsidR="008E127A" w:rsidRPr="008C57FA">
        <w:t xml:space="preserve"> зар</w:t>
      </w:r>
      <w:r w:rsidR="00DC4CBB" w:rsidRPr="008C57FA">
        <w:t xml:space="preserve">обітна </w:t>
      </w:r>
      <w:r w:rsidR="008E127A" w:rsidRPr="008C57FA">
        <w:t>плат</w:t>
      </w:r>
      <w:r w:rsidR="00DC4CBB" w:rsidRPr="008C57FA">
        <w:t>а</w:t>
      </w:r>
      <w:r w:rsidR="00A40456" w:rsidRPr="008C57FA">
        <w:t xml:space="preserve"> </w:t>
      </w:r>
      <w:r w:rsidR="00DC4CBB" w:rsidRPr="008C57FA">
        <w:t>в</w:t>
      </w:r>
      <w:r w:rsidR="00A40456" w:rsidRPr="008C57FA">
        <w:t xml:space="preserve"> </w:t>
      </w:r>
      <w:r w:rsidR="009F05C7" w:rsidRPr="008C57FA">
        <w:t>металургійній галузі</w:t>
      </w:r>
      <w:r w:rsidR="008E127A" w:rsidRPr="008C57FA">
        <w:t xml:space="preserve"> в Україні.</w:t>
      </w:r>
    </w:p>
    <w:p w:rsidR="005275AB" w:rsidRPr="008C57FA" w:rsidRDefault="009C1167" w:rsidP="00D467E7">
      <w:pPr>
        <w:jc w:val="both"/>
      </w:pPr>
      <w:r w:rsidRPr="008C57FA">
        <w:t>Номінальні о</w:t>
      </w:r>
      <w:r w:rsidR="008E127A" w:rsidRPr="008C57FA">
        <w:t xml:space="preserve">бсяги реалізації кластеру </w:t>
      </w:r>
      <w:r w:rsidR="00DC4CBB" w:rsidRPr="008C57FA">
        <w:t>від 2008 д</w:t>
      </w:r>
      <w:r w:rsidRPr="008C57FA">
        <w:t>о 2011 р</w:t>
      </w:r>
      <w:r w:rsidR="00DC4CBB" w:rsidRPr="008C57FA">
        <w:t xml:space="preserve">р. </w:t>
      </w:r>
      <w:r w:rsidRPr="008C57FA">
        <w:t xml:space="preserve">зросли майже на </w:t>
      </w:r>
      <w:r w:rsidR="009F05C7" w:rsidRPr="008C57FA">
        <w:t>35</w:t>
      </w:r>
      <w:r w:rsidRPr="008C57FA">
        <w:t>%</w:t>
      </w:r>
      <w:r w:rsidR="00A40456" w:rsidRPr="008C57FA">
        <w:t xml:space="preserve"> </w:t>
      </w:r>
      <w:r w:rsidR="00DC4CBB" w:rsidRPr="008C57FA">
        <w:t xml:space="preserve">― </w:t>
      </w:r>
      <w:r w:rsidRPr="008C57FA">
        <w:t xml:space="preserve">з </w:t>
      </w:r>
      <w:r w:rsidR="00DC4CBB" w:rsidRPr="008C57FA">
        <w:t>57 млрд. грн</w:t>
      </w:r>
      <w:r w:rsidR="009F05C7" w:rsidRPr="008C57FA">
        <w:t xml:space="preserve"> до </w:t>
      </w:r>
      <w:r w:rsidRPr="008C57FA">
        <w:t>8</w:t>
      </w:r>
      <w:r w:rsidR="009F05C7" w:rsidRPr="008C57FA">
        <w:t>7</w:t>
      </w:r>
      <w:r w:rsidR="00DC4CBB" w:rsidRPr="008C57FA">
        <w:t xml:space="preserve"> млрд. грн</w:t>
      </w:r>
      <w:r w:rsidRPr="008C57FA">
        <w:t xml:space="preserve">, що становить близько </w:t>
      </w:r>
      <w:r w:rsidR="009F05C7" w:rsidRPr="008C57FA">
        <w:t>80</w:t>
      </w:r>
      <w:r w:rsidRPr="008C57FA">
        <w:t>%</w:t>
      </w:r>
      <w:r w:rsidR="00DC4CBB" w:rsidRPr="008C57FA">
        <w:t xml:space="preserve"> сукупно</w:t>
      </w:r>
      <w:r w:rsidR="00526EDE" w:rsidRPr="008C57FA">
        <w:t>го</w:t>
      </w:r>
      <w:r w:rsidR="00DC4CBB" w:rsidRPr="008C57FA">
        <w:t xml:space="preserve"> обся</w:t>
      </w:r>
      <w:r w:rsidR="00526EDE" w:rsidRPr="008C57FA">
        <w:t>гу</w:t>
      </w:r>
      <w:r w:rsidR="00A40456" w:rsidRPr="008C57FA">
        <w:t xml:space="preserve"> </w:t>
      </w:r>
      <w:r w:rsidRPr="008C57FA">
        <w:t xml:space="preserve">реалізації в економіці міста. </w:t>
      </w:r>
      <w:r w:rsidR="005275AB" w:rsidRPr="008C57FA">
        <w:t xml:space="preserve">Обсяги </w:t>
      </w:r>
      <w:r w:rsidR="009F05C7" w:rsidRPr="008C57FA">
        <w:t xml:space="preserve">експорту кластеру </w:t>
      </w:r>
      <w:r w:rsidR="00526EDE" w:rsidRPr="008C57FA">
        <w:t>від</w:t>
      </w:r>
      <w:r w:rsidR="009F05C7" w:rsidRPr="008C57FA">
        <w:t xml:space="preserve"> 2008 </w:t>
      </w:r>
      <w:r w:rsidR="00526EDE" w:rsidRPr="008C57FA">
        <w:t>д</w:t>
      </w:r>
      <w:r w:rsidR="009F05C7" w:rsidRPr="008C57FA">
        <w:t>о 2012</w:t>
      </w:r>
      <w:r w:rsidR="005275AB" w:rsidRPr="008C57FA">
        <w:t xml:space="preserve"> р</w:t>
      </w:r>
      <w:r w:rsidR="00526EDE" w:rsidRPr="008C57FA">
        <w:t>р.</w:t>
      </w:r>
      <w:r w:rsidR="00A40456" w:rsidRPr="008C57FA">
        <w:t xml:space="preserve"> </w:t>
      </w:r>
      <w:r w:rsidR="00526EDE" w:rsidRPr="008C57FA">
        <w:t>зменшилися</w:t>
      </w:r>
      <w:r w:rsidR="009F05C7" w:rsidRPr="008C57FA">
        <w:t xml:space="preserve"> майже на 20% </w:t>
      </w:r>
      <w:r w:rsidR="00526EDE" w:rsidRPr="008C57FA">
        <w:t xml:space="preserve">― </w:t>
      </w:r>
      <w:r w:rsidR="009F05C7" w:rsidRPr="008C57FA">
        <w:t xml:space="preserve">з </w:t>
      </w:r>
      <w:r w:rsidR="00BF101F" w:rsidRPr="008C57FA">
        <w:t>майже 6 млрд. дол</w:t>
      </w:r>
      <w:r w:rsidR="000B29FE" w:rsidRPr="008C57FA">
        <w:t>.</w:t>
      </w:r>
      <w:r w:rsidR="00BF101F" w:rsidRPr="008C57FA">
        <w:t xml:space="preserve"> до майже 5 млрд. дол. </w:t>
      </w:r>
      <w:r w:rsidR="00526EDE" w:rsidRPr="008C57FA">
        <w:t xml:space="preserve">У </w:t>
      </w:r>
      <w:r w:rsidR="00BF101F" w:rsidRPr="008C57FA">
        <w:t>2009</w:t>
      </w:r>
      <w:r w:rsidR="005275AB" w:rsidRPr="008C57FA">
        <w:t xml:space="preserve"> р</w:t>
      </w:r>
      <w:r w:rsidR="00526EDE" w:rsidRPr="008C57FA">
        <w:t>.</w:t>
      </w:r>
      <w:r w:rsidR="001D3FBB">
        <w:t xml:space="preserve"> </w:t>
      </w:r>
      <w:r w:rsidR="00BF101F" w:rsidRPr="008C57FA">
        <w:t>падіння</w:t>
      </w:r>
      <w:r w:rsidR="005275AB" w:rsidRPr="008C57FA">
        <w:t xml:space="preserve"> експорту кластеру </w:t>
      </w:r>
      <w:r w:rsidR="00BF101F" w:rsidRPr="008C57FA">
        <w:t>металургії</w:t>
      </w:r>
      <w:r w:rsidR="005275AB" w:rsidRPr="008C57FA">
        <w:t xml:space="preserve"> було найбільш стрімким </w:t>
      </w:r>
      <w:r w:rsidR="00526EDE" w:rsidRPr="008C57FA">
        <w:t>―</w:t>
      </w:r>
      <w:r w:rsidR="00123A99" w:rsidRPr="008C57FA">
        <w:t xml:space="preserve"> більш ніж у 2,5 раз</w:t>
      </w:r>
      <w:r w:rsidR="00EF05C8" w:rsidRPr="008C57FA">
        <w:t>а</w:t>
      </w:r>
      <w:r w:rsidR="00123A99" w:rsidRPr="008C57FA">
        <w:t>.</w:t>
      </w:r>
    </w:p>
    <w:p w:rsidR="00E72B67" w:rsidRPr="008C57FA" w:rsidRDefault="004734B1" w:rsidP="00D467E7">
      <w:pPr>
        <w:jc w:val="both"/>
      </w:pPr>
      <w:r w:rsidRPr="008C57FA">
        <w:t>Характеристику</w:t>
      </w:r>
      <w:r w:rsidR="00123A99" w:rsidRPr="008C57FA">
        <w:t xml:space="preserve"> кластеру</w:t>
      </w:r>
      <w:r w:rsidR="00D00708" w:rsidRPr="008C57FA">
        <w:t xml:space="preserve"> на</w:t>
      </w:r>
      <w:r w:rsidRPr="008C57FA">
        <w:t xml:space="preserve"> основі</w:t>
      </w:r>
      <w:r w:rsidR="00D00708" w:rsidRPr="008C57FA">
        <w:t xml:space="preserve"> визначених критеріїв</w:t>
      </w:r>
      <w:r w:rsidRPr="008C57FA">
        <w:t xml:space="preserve"> відбору</w:t>
      </w:r>
      <w:r w:rsidR="00D00708" w:rsidRPr="008C57FA">
        <w:t xml:space="preserve"> наведено </w:t>
      </w:r>
      <w:r w:rsidR="00EF05C8" w:rsidRPr="008C57FA">
        <w:t>в</w:t>
      </w:r>
      <w:r w:rsidR="00D00708" w:rsidRPr="008C57FA">
        <w:t xml:space="preserve"> Таблиці </w:t>
      </w:r>
      <w:r w:rsidR="00AD5CC2" w:rsidRPr="008C57FA">
        <w:t>5.</w:t>
      </w:r>
    </w:p>
    <w:p w:rsidR="004734B1" w:rsidRPr="008C57FA" w:rsidRDefault="004734B1" w:rsidP="00D467E7">
      <w:pPr>
        <w:jc w:val="both"/>
        <w:rPr>
          <w:b/>
        </w:rPr>
      </w:pPr>
      <w:r w:rsidRPr="008C57FA">
        <w:rPr>
          <w:b/>
        </w:rPr>
        <w:t xml:space="preserve">Таблиця </w:t>
      </w:r>
      <w:r w:rsidR="00AD5CC2" w:rsidRPr="008C57FA">
        <w:rPr>
          <w:b/>
        </w:rPr>
        <w:t>5</w:t>
      </w:r>
      <w:r w:rsidRPr="008C57FA">
        <w:rPr>
          <w:b/>
        </w:rPr>
        <w:t xml:space="preserve">. Характеристика </w:t>
      </w:r>
      <w:r w:rsidR="003C2EE6" w:rsidRPr="008C57FA">
        <w:rPr>
          <w:b/>
        </w:rPr>
        <w:t>гірничо</w:t>
      </w:r>
      <w:r w:rsidR="00526EDE" w:rsidRPr="008C57FA">
        <w:rPr>
          <w:b/>
        </w:rPr>
        <w:t>-</w:t>
      </w:r>
      <w:r w:rsidR="003C2EE6" w:rsidRPr="008C57FA">
        <w:rPr>
          <w:b/>
        </w:rPr>
        <w:t>металургійного</w:t>
      </w:r>
      <w:r w:rsidR="00A40456" w:rsidRPr="008C57FA">
        <w:rPr>
          <w:b/>
        </w:rPr>
        <w:t xml:space="preserve"> </w:t>
      </w:r>
      <w:r w:rsidRPr="008C57FA">
        <w:rPr>
          <w:b/>
        </w:rPr>
        <w:t xml:space="preserve">кластеру </w:t>
      </w:r>
    </w:p>
    <w:tbl>
      <w:tblPr>
        <w:tblStyle w:val="a8"/>
        <w:tblW w:w="0" w:type="auto"/>
        <w:tblLook w:val="04A0" w:firstRow="1" w:lastRow="0" w:firstColumn="1" w:lastColumn="0" w:noHBand="0" w:noVBand="1"/>
      </w:tblPr>
      <w:tblGrid>
        <w:gridCol w:w="2660"/>
        <w:gridCol w:w="7195"/>
      </w:tblGrid>
      <w:tr w:rsidR="004734B1" w:rsidRPr="008C57FA" w:rsidTr="00950185">
        <w:tc>
          <w:tcPr>
            <w:tcW w:w="2660" w:type="dxa"/>
          </w:tcPr>
          <w:p w:rsidR="004734B1" w:rsidRPr="008C57FA" w:rsidRDefault="004734B1" w:rsidP="00950185">
            <w:pPr>
              <w:jc w:val="both"/>
              <w:rPr>
                <w:b/>
              </w:rPr>
            </w:pPr>
            <w:r w:rsidRPr="008C57FA">
              <w:rPr>
                <w:b/>
              </w:rPr>
              <w:t>Критерії</w:t>
            </w:r>
          </w:p>
        </w:tc>
        <w:tc>
          <w:tcPr>
            <w:tcW w:w="7195" w:type="dxa"/>
          </w:tcPr>
          <w:p w:rsidR="004734B1" w:rsidRPr="008C57FA" w:rsidRDefault="004734B1" w:rsidP="00950185">
            <w:pPr>
              <w:jc w:val="both"/>
              <w:rPr>
                <w:b/>
              </w:rPr>
            </w:pPr>
            <w:r w:rsidRPr="008C57FA">
              <w:rPr>
                <w:b/>
              </w:rPr>
              <w:t>Характеристика</w:t>
            </w:r>
          </w:p>
        </w:tc>
      </w:tr>
      <w:tr w:rsidR="003C2EE6" w:rsidRPr="008C57FA" w:rsidTr="004734B1">
        <w:trPr>
          <w:trHeight w:val="560"/>
        </w:trPr>
        <w:tc>
          <w:tcPr>
            <w:tcW w:w="2660" w:type="dxa"/>
            <w:hideMark/>
          </w:tcPr>
          <w:p w:rsidR="003C2EE6" w:rsidRPr="008C57FA" w:rsidRDefault="003C2EE6" w:rsidP="00950185">
            <w:pPr>
              <w:rPr>
                <w:rFonts w:eastAsia="Times New Roman" w:cs="Arial"/>
                <w:lang w:eastAsia="uk-UA"/>
              </w:rPr>
            </w:pPr>
            <w:r w:rsidRPr="008C57FA">
              <w:rPr>
                <w:rFonts w:eastAsia="Times New Roman" w:cs="Arial"/>
                <w:color w:val="000000" w:themeColor="dark1"/>
                <w:kern w:val="24"/>
                <w:lang w:eastAsia="uk-UA"/>
              </w:rPr>
              <w:t>Економічний потенціал</w:t>
            </w:r>
          </w:p>
        </w:tc>
        <w:tc>
          <w:tcPr>
            <w:tcW w:w="7195" w:type="dxa"/>
          </w:tcPr>
          <w:p w:rsidR="003C2EE6" w:rsidRPr="008C57FA" w:rsidRDefault="00C3651D" w:rsidP="00A02BAC">
            <w:r w:rsidRPr="008C57FA">
              <w:t>Рівень з</w:t>
            </w:r>
            <w:r w:rsidR="003C2EE6" w:rsidRPr="008C57FA">
              <w:t>айнят</w:t>
            </w:r>
            <w:r w:rsidRPr="008C57FA">
              <w:t>о</w:t>
            </w:r>
            <w:r w:rsidR="003C2EE6" w:rsidRPr="008C57FA">
              <w:t>ст</w:t>
            </w:r>
            <w:r w:rsidRPr="008C57FA">
              <w:t>і</w:t>
            </w:r>
            <w:r w:rsidR="00A40456" w:rsidRPr="008C57FA">
              <w:t xml:space="preserve"> </w:t>
            </w:r>
            <w:r w:rsidRPr="008C57FA">
              <w:t>в</w:t>
            </w:r>
            <w:r w:rsidR="003C2EE6" w:rsidRPr="008C57FA">
              <w:t xml:space="preserve"> кластері, реальні обсяги його реалізації та експорту демонструють тенденцію до </w:t>
            </w:r>
            <w:r w:rsidRPr="008C57FA">
              <w:t>зниження</w:t>
            </w:r>
            <w:r w:rsidR="003C2EE6" w:rsidRPr="008C57FA">
              <w:t xml:space="preserve">. </w:t>
            </w:r>
            <w:r w:rsidR="002F0BBA" w:rsidRPr="008C57FA">
              <w:t xml:space="preserve">Продукція, що </w:t>
            </w:r>
            <w:r w:rsidR="003C2EE6" w:rsidRPr="008C57FA">
              <w:t xml:space="preserve"> виробляє</w:t>
            </w:r>
            <w:r w:rsidR="002F0BBA" w:rsidRPr="008C57FA">
              <w:t>ться на підприємствах кластеру</w:t>
            </w:r>
            <w:r w:rsidRPr="008C57FA">
              <w:t>,</w:t>
            </w:r>
            <w:r w:rsidR="002F0BBA" w:rsidRPr="008C57FA">
              <w:t xml:space="preserve"> характеризується</w:t>
            </w:r>
            <w:r w:rsidR="003C2EE6" w:rsidRPr="008C57FA">
              <w:t xml:space="preserve"> низькою доданою вартістю, </w:t>
            </w:r>
            <w:r w:rsidR="003C2EE6" w:rsidRPr="008C57FA">
              <w:lastRenderedPageBreak/>
              <w:t xml:space="preserve">проте </w:t>
            </w:r>
            <w:r w:rsidR="00A02BAC" w:rsidRPr="008C57FA">
              <w:t xml:space="preserve">кластер </w:t>
            </w:r>
            <w:r w:rsidR="003C2EE6" w:rsidRPr="008C57FA">
              <w:t>ма</w:t>
            </w:r>
            <w:r w:rsidR="00A02BAC" w:rsidRPr="008C57FA">
              <w:t>тиме</w:t>
            </w:r>
            <w:r w:rsidR="003C2EE6" w:rsidRPr="008C57FA">
              <w:t xml:space="preserve"> певний потенціал до її збільшення за рахунок інноваційних видів продукції, зокрема високотехнологічних різновидів сталі</w:t>
            </w:r>
            <w:r w:rsidR="00F86035" w:rsidRPr="008C57FA">
              <w:t>.</w:t>
            </w:r>
          </w:p>
        </w:tc>
      </w:tr>
      <w:tr w:rsidR="003C2EE6" w:rsidRPr="008C57FA" w:rsidTr="004734B1">
        <w:trPr>
          <w:trHeight w:val="560"/>
        </w:trPr>
        <w:tc>
          <w:tcPr>
            <w:tcW w:w="2660" w:type="dxa"/>
            <w:hideMark/>
          </w:tcPr>
          <w:p w:rsidR="003C2EE6" w:rsidRPr="008C57FA" w:rsidRDefault="003C2EE6" w:rsidP="00950185">
            <w:pPr>
              <w:rPr>
                <w:rFonts w:eastAsia="Times New Roman" w:cs="Arial"/>
                <w:lang w:eastAsia="uk-UA"/>
              </w:rPr>
            </w:pPr>
            <w:r w:rsidRPr="008C57FA">
              <w:rPr>
                <w:rFonts w:eastAsia="Times New Roman" w:cs="Arial"/>
                <w:color w:val="000000" w:themeColor="dark1"/>
                <w:kern w:val="24"/>
                <w:lang w:eastAsia="uk-UA"/>
              </w:rPr>
              <w:lastRenderedPageBreak/>
              <w:t>Внесок у сталий розвиток</w:t>
            </w:r>
          </w:p>
        </w:tc>
        <w:tc>
          <w:tcPr>
            <w:tcW w:w="7195" w:type="dxa"/>
          </w:tcPr>
          <w:p w:rsidR="003C2EE6" w:rsidRPr="008C57FA" w:rsidRDefault="005D3BBB" w:rsidP="00260565">
            <w:r w:rsidRPr="008C57FA">
              <w:rPr>
                <w:rFonts w:eastAsia="Times New Roman" w:cs="Arial"/>
                <w:lang w:eastAsia="uk-UA"/>
              </w:rPr>
              <w:t>Рівень працемісткості</w:t>
            </w:r>
            <w:r w:rsidR="00A40456" w:rsidRPr="008C57FA">
              <w:rPr>
                <w:rFonts w:eastAsia="Times New Roman" w:cs="Arial"/>
                <w:lang w:eastAsia="uk-UA"/>
              </w:rPr>
              <w:t xml:space="preserve"> </w:t>
            </w:r>
            <w:r w:rsidRPr="008C57FA">
              <w:t xml:space="preserve">в </w:t>
            </w:r>
            <w:r w:rsidR="003C2EE6" w:rsidRPr="008C57FA">
              <w:t>металургі</w:t>
            </w:r>
            <w:r w:rsidRPr="008C57FA">
              <w:t>йній промисловості</w:t>
            </w:r>
            <w:r w:rsidR="00A40456" w:rsidRPr="008C57FA">
              <w:t xml:space="preserve"> </w:t>
            </w:r>
            <w:r w:rsidRPr="008C57FA">
              <w:t>за</w:t>
            </w:r>
            <w:r w:rsidR="003C2EE6" w:rsidRPr="008C57FA">
              <w:t>лишається висок</w:t>
            </w:r>
            <w:r w:rsidRPr="008C57FA">
              <w:t>им</w:t>
            </w:r>
            <w:r w:rsidR="003C2EE6" w:rsidRPr="008C57FA">
              <w:t xml:space="preserve">, але істотно </w:t>
            </w:r>
            <w:r w:rsidR="00260565" w:rsidRPr="008C57FA">
              <w:t>знижуватиметься</w:t>
            </w:r>
            <w:r w:rsidR="00A40456" w:rsidRPr="008C57FA">
              <w:t xml:space="preserve"> </w:t>
            </w:r>
            <w:r w:rsidRPr="008C57FA">
              <w:t>в</w:t>
            </w:r>
            <w:r w:rsidR="003C2EE6" w:rsidRPr="008C57FA">
              <w:t xml:space="preserve"> мір</w:t>
            </w:r>
            <w:r w:rsidRPr="008C57FA">
              <w:t>у</w:t>
            </w:r>
            <w:r w:rsidR="003C2EE6" w:rsidRPr="008C57FA">
              <w:t xml:space="preserve"> модернізації виробництв</w:t>
            </w:r>
            <w:r w:rsidRPr="008C57FA">
              <w:t>а</w:t>
            </w:r>
            <w:r w:rsidR="003C2EE6" w:rsidRPr="008C57FA">
              <w:t xml:space="preserve">. Середня </w:t>
            </w:r>
            <w:r w:rsidR="006A3F1F" w:rsidRPr="008C57FA">
              <w:t>заробітна плата</w:t>
            </w:r>
            <w:r w:rsidR="00A40456" w:rsidRPr="008C57FA">
              <w:t xml:space="preserve"> </w:t>
            </w:r>
            <w:r w:rsidRPr="008C57FA">
              <w:t>на підприємствах</w:t>
            </w:r>
            <w:r w:rsidR="003C2EE6" w:rsidRPr="008C57FA">
              <w:t xml:space="preserve"> галузі на 30% </w:t>
            </w:r>
            <w:r w:rsidRPr="008C57FA">
              <w:t>більша, ніж</w:t>
            </w:r>
            <w:r w:rsidR="003C2EE6" w:rsidRPr="008C57FA">
              <w:t xml:space="preserve"> середн</w:t>
            </w:r>
            <w:r w:rsidRPr="008C57FA">
              <w:t>я</w:t>
            </w:r>
            <w:r w:rsidR="003C2EE6" w:rsidRPr="008C57FA">
              <w:t xml:space="preserve"> зар</w:t>
            </w:r>
            <w:r w:rsidRPr="008C57FA">
              <w:t xml:space="preserve">обітна </w:t>
            </w:r>
            <w:r w:rsidR="003C2EE6" w:rsidRPr="008C57FA">
              <w:t>плат</w:t>
            </w:r>
            <w:r w:rsidRPr="008C57FA">
              <w:t>а</w:t>
            </w:r>
            <w:r w:rsidR="00A40456" w:rsidRPr="008C57FA">
              <w:t xml:space="preserve"> </w:t>
            </w:r>
            <w:r w:rsidRPr="008C57FA">
              <w:t>в</w:t>
            </w:r>
            <w:r w:rsidR="003C2EE6" w:rsidRPr="008C57FA">
              <w:t xml:space="preserve"> місті. </w:t>
            </w:r>
            <w:r w:rsidR="00260565" w:rsidRPr="008C57FA">
              <w:t>У м</w:t>
            </w:r>
            <w:r w:rsidR="003C2EE6" w:rsidRPr="008C57FA">
              <w:t>еталургійн</w:t>
            </w:r>
            <w:r w:rsidR="00260565" w:rsidRPr="008C57FA">
              <w:t>ому</w:t>
            </w:r>
            <w:r w:rsidR="003C2EE6" w:rsidRPr="008C57FA">
              <w:t xml:space="preserve"> виробництв</w:t>
            </w:r>
            <w:r w:rsidR="00260565" w:rsidRPr="008C57FA">
              <w:t>і</w:t>
            </w:r>
            <w:r w:rsidR="003C2EE6" w:rsidRPr="008C57FA">
              <w:t xml:space="preserve"> нема суттєвої тіньової складової, </w:t>
            </w:r>
            <w:r w:rsidRPr="008C57FA">
              <w:t>проте воно</w:t>
            </w:r>
            <w:r w:rsidR="00A40456" w:rsidRPr="008C57FA">
              <w:t xml:space="preserve"> </w:t>
            </w:r>
            <w:r w:rsidRPr="008C57FA">
              <w:t>чинить</w:t>
            </w:r>
            <w:r w:rsidR="003C2EE6" w:rsidRPr="008C57FA">
              <w:t xml:space="preserve"> значне навантаження на довкілля. </w:t>
            </w:r>
          </w:p>
        </w:tc>
      </w:tr>
      <w:tr w:rsidR="004734B1" w:rsidRPr="008C57FA" w:rsidTr="004734B1">
        <w:trPr>
          <w:trHeight w:val="554"/>
        </w:trPr>
        <w:tc>
          <w:tcPr>
            <w:tcW w:w="2660" w:type="dxa"/>
            <w:hideMark/>
          </w:tcPr>
          <w:p w:rsidR="004734B1" w:rsidRPr="008C57FA" w:rsidRDefault="00E73A53" w:rsidP="00950185">
            <w:pPr>
              <w:rPr>
                <w:rFonts w:eastAsia="Times New Roman" w:cs="Arial"/>
                <w:lang w:eastAsia="uk-UA"/>
              </w:rPr>
            </w:pPr>
            <w:r w:rsidRPr="008C57FA">
              <w:rPr>
                <w:rFonts w:eastAsia="Times New Roman" w:cs="Arial"/>
                <w:color w:val="000000" w:themeColor="dark1"/>
                <w:kern w:val="24"/>
                <w:lang w:eastAsia="uk-UA"/>
              </w:rPr>
              <w:t>Контрциклічність</w:t>
            </w:r>
          </w:p>
        </w:tc>
        <w:tc>
          <w:tcPr>
            <w:tcW w:w="7195" w:type="dxa"/>
          </w:tcPr>
          <w:p w:rsidR="004734B1" w:rsidRPr="008C57FA" w:rsidRDefault="00E73A53" w:rsidP="00F468AD">
            <w:pPr>
              <w:contextualSpacing/>
              <w:rPr>
                <w:rFonts w:eastAsia="Times New Roman" w:cs="Arial"/>
                <w:lang w:eastAsia="uk-UA"/>
              </w:rPr>
            </w:pPr>
            <w:r w:rsidRPr="008C57FA">
              <w:t xml:space="preserve">Виробництво кластеру є </w:t>
            </w:r>
            <w:r w:rsidR="00F468AD" w:rsidRPr="008C57FA">
              <w:t xml:space="preserve">сировинним та </w:t>
            </w:r>
            <w:r w:rsidRPr="008C57FA">
              <w:t>експортоорієнтовани</w:t>
            </w:r>
            <w:r w:rsidR="00F468AD" w:rsidRPr="008C57FA">
              <w:t>м</w:t>
            </w:r>
            <w:r w:rsidRPr="008C57FA">
              <w:t>, тому є дуже чутливим до коливань світової економічної кон’юнктури</w:t>
            </w:r>
            <w:r w:rsidR="009752BA" w:rsidRPr="008C57FA">
              <w:t>.</w:t>
            </w:r>
          </w:p>
        </w:tc>
      </w:tr>
      <w:tr w:rsidR="004734B1" w:rsidRPr="008C57FA" w:rsidTr="004734B1">
        <w:trPr>
          <w:trHeight w:val="561"/>
        </w:trPr>
        <w:tc>
          <w:tcPr>
            <w:tcW w:w="2660" w:type="dxa"/>
            <w:hideMark/>
          </w:tcPr>
          <w:p w:rsidR="004734B1" w:rsidRPr="008C57FA" w:rsidRDefault="004734B1" w:rsidP="00950185">
            <w:pPr>
              <w:rPr>
                <w:rFonts w:eastAsia="Times New Roman" w:cs="Arial"/>
                <w:lang w:eastAsia="uk-UA"/>
              </w:rPr>
            </w:pPr>
            <w:r w:rsidRPr="008C57FA">
              <w:rPr>
                <w:rFonts w:eastAsia="Times New Roman" w:cs="Arial"/>
                <w:color w:val="000000" w:themeColor="dark1"/>
                <w:kern w:val="24"/>
                <w:lang w:eastAsia="uk-UA"/>
              </w:rPr>
              <w:t>Відповідність стратегії міста</w:t>
            </w:r>
          </w:p>
        </w:tc>
        <w:tc>
          <w:tcPr>
            <w:tcW w:w="7195" w:type="dxa"/>
          </w:tcPr>
          <w:p w:rsidR="004734B1" w:rsidRPr="008C57FA" w:rsidRDefault="00E73A53" w:rsidP="00A64079">
            <w:pPr>
              <w:contextualSpacing/>
              <w:rPr>
                <w:rFonts w:eastAsia="Times New Roman" w:cs="Arial"/>
                <w:lang w:eastAsia="uk-UA"/>
              </w:rPr>
            </w:pPr>
            <w:r w:rsidRPr="008C57FA">
              <w:rPr>
                <w:rFonts w:eastAsia="Times New Roman" w:cs="Arial"/>
                <w:lang w:eastAsia="uk-UA"/>
              </w:rPr>
              <w:t>Металургія фактично є місто</w:t>
            </w:r>
            <w:r w:rsidR="00260565" w:rsidRPr="008C57FA">
              <w:rPr>
                <w:rFonts w:eastAsia="Times New Roman" w:cs="Arial"/>
                <w:lang w:eastAsia="uk-UA"/>
              </w:rPr>
              <w:t>у</w:t>
            </w:r>
            <w:r w:rsidR="00B918AD" w:rsidRPr="008C57FA">
              <w:rPr>
                <w:rFonts w:eastAsia="Times New Roman" w:cs="Arial"/>
                <w:lang w:eastAsia="uk-UA"/>
              </w:rPr>
              <w:t>тв</w:t>
            </w:r>
            <w:r w:rsidR="008E1ACF" w:rsidRPr="008C57FA">
              <w:rPr>
                <w:rFonts w:eastAsia="Times New Roman" w:cs="Arial"/>
                <w:lang w:eastAsia="uk-UA"/>
              </w:rPr>
              <w:t>о</w:t>
            </w:r>
            <w:r w:rsidR="00B918AD" w:rsidRPr="008C57FA">
              <w:rPr>
                <w:rFonts w:eastAsia="Times New Roman" w:cs="Arial"/>
                <w:lang w:eastAsia="uk-UA"/>
              </w:rPr>
              <w:t>р</w:t>
            </w:r>
            <w:r w:rsidR="00260565" w:rsidRPr="008C57FA">
              <w:rPr>
                <w:rFonts w:eastAsia="Times New Roman" w:cs="Arial"/>
                <w:lang w:eastAsia="uk-UA"/>
              </w:rPr>
              <w:t>юю</w:t>
            </w:r>
            <w:r w:rsidR="00B918AD" w:rsidRPr="008C57FA">
              <w:rPr>
                <w:rFonts w:eastAsia="Times New Roman" w:cs="Arial"/>
                <w:lang w:eastAsia="uk-UA"/>
              </w:rPr>
              <w:t>чою</w:t>
            </w:r>
            <w:r w:rsidRPr="008C57FA">
              <w:rPr>
                <w:rFonts w:eastAsia="Times New Roman" w:cs="Arial"/>
                <w:lang w:eastAsia="uk-UA"/>
              </w:rPr>
              <w:t xml:space="preserve"> галуззю для Кри</w:t>
            </w:r>
            <w:r w:rsidR="00B918AD" w:rsidRPr="008C57FA">
              <w:rPr>
                <w:rFonts w:eastAsia="Times New Roman" w:cs="Arial"/>
                <w:lang w:eastAsia="uk-UA"/>
              </w:rPr>
              <w:t>вого Рогу, і це відображено у стратегічному баченні міста як потужного металургійного центру світового значення</w:t>
            </w:r>
            <w:r w:rsidR="00A64079" w:rsidRPr="008C57FA">
              <w:rPr>
                <w:rFonts w:eastAsia="Times New Roman" w:cs="Arial"/>
                <w:lang w:eastAsia="uk-UA"/>
              </w:rPr>
              <w:t>.</w:t>
            </w:r>
          </w:p>
        </w:tc>
      </w:tr>
      <w:tr w:rsidR="004734B1" w:rsidRPr="008C57FA" w:rsidTr="004734B1">
        <w:trPr>
          <w:trHeight w:val="555"/>
        </w:trPr>
        <w:tc>
          <w:tcPr>
            <w:tcW w:w="2660" w:type="dxa"/>
            <w:hideMark/>
          </w:tcPr>
          <w:p w:rsidR="004734B1" w:rsidRPr="008C57FA" w:rsidRDefault="004734B1" w:rsidP="00950185">
            <w:pPr>
              <w:rPr>
                <w:rFonts w:eastAsia="Times New Roman" w:cs="Arial"/>
                <w:lang w:eastAsia="uk-UA"/>
              </w:rPr>
            </w:pPr>
            <w:r w:rsidRPr="008C57FA">
              <w:rPr>
                <w:rFonts w:eastAsia="Times New Roman" w:cs="Arial"/>
                <w:color w:val="000000" w:themeColor="dark1"/>
                <w:kern w:val="24"/>
                <w:lang w:eastAsia="uk-UA"/>
              </w:rPr>
              <w:t>Використання активів міста та регіону</w:t>
            </w:r>
          </w:p>
        </w:tc>
        <w:tc>
          <w:tcPr>
            <w:tcW w:w="7195" w:type="dxa"/>
          </w:tcPr>
          <w:p w:rsidR="004734B1" w:rsidRPr="008C57FA" w:rsidRDefault="005148E6" w:rsidP="00A64079">
            <w:pPr>
              <w:contextualSpacing/>
              <w:rPr>
                <w:rFonts w:eastAsia="Times New Roman" w:cs="Arial"/>
                <w:lang w:eastAsia="uk-UA"/>
              </w:rPr>
            </w:pPr>
            <w:r w:rsidRPr="008C57FA">
              <w:rPr>
                <w:rFonts w:eastAsia="Times New Roman" w:cs="Arial"/>
                <w:lang w:eastAsia="uk-UA"/>
              </w:rPr>
              <w:t>Розвитку кластеру</w:t>
            </w:r>
            <w:r w:rsidR="00A40456" w:rsidRPr="008C57FA">
              <w:rPr>
                <w:rFonts w:eastAsia="Times New Roman" w:cs="Arial"/>
                <w:lang w:eastAsia="uk-UA"/>
              </w:rPr>
              <w:t xml:space="preserve"> </w:t>
            </w:r>
            <w:r w:rsidR="00A64079" w:rsidRPr="008C57FA">
              <w:rPr>
                <w:rFonts w:eastAsia="Times New Roman" w:cs="Arial"/>
                <w:lang w:eastAsia="uk-UA"/>
              </w:rPr>
              <w:t>в</w:t>
            </w:r>
            <w:r w:rsidR="00A40456" w:rsidRPr="008C57FA">
              <w:rPr>
                <w:rFonts w:eastAsia="Times New Roman" w:cs="Arial"/>
                <w:lang w:eastAsia="uk-UA"/>
              </w:rPr>
              <w:t xml:space="preserve"> </w:t>
            </w:r>
            <w:r w:rsidR="00B918AD" w:rsidRPr="008C57FA">
              <w:rPr>
                <w:rFonts w:eastAsia="Times New Roman" w:cs="Arial"/>
                <w:lang w:eastAsia="uk-UA"/>
              </w:rPr>
              <w:t>Кривому Розі</w:t>
            </w:r>
            <w:r w:rsidRPr="008C57FA">
              <w:rPr>
                <w:rFonts w:eastAsia="Times New Roman" w:cs="Arial"/>
                <w:lang w:eastAsia="uk-UA"/>
              </w:rPr>
              <w:t xml:space="preserve"> сприяють такі чинники</w:t>
            </w:r>
            <w:r w:rsidR="00A64079" w:rsidRPr="008C57FA">
              <w:rPr>
                <w:rFonts w:eastAsia="Times New Roman" w:cs="Arial"/>
                <w:lang w:eastAsia="uk-UA"/>
              </w:rPr>
              <w:t>,</w:t>
            </w:r>
            <w:r w:rsidRPr="008C57FA">
              <w:rPr>
                <w:rFonts w:eastAsia="Times New Roman" w:cs="Arial"/>
                <w:lang w:eastAsia="uk-UA"/>
              </w:rPr>
              <w:t xml:space="preserve"> як наявність </w:t>
            </w:r>
            <w:r w:rsidR="00B918AD" w:rsidRPr="008C57FA">
              <w:rPr>
                <w:rFonts w:eastAsia="Times New Roman" w:cs="Arial"/>
                <w:lang w:eastAsia="uk-UA"/>
              </w:rPr>
              <w:t>сировини та повного циклу металургійного виробництва, д</w:t>
            </w:r>
            <w:r w:rsidR="00A64079" w:rsidRPr="008C57FA">
              <w:rPr>
                <w:rFonts w:eastAsia="Times New Roman" w:cs="Arial"/>
                <w:lang w:eastAsia="uk-UA"/>
              </w:rPr>
              <w:t>ешева</w:t>
            </w:r>
            <w:r w:rsidR="00B918AD" w:rsidRPr="008C57FA">
              <w:rPr>
                <w:rFonts w:eastAsia="Times New Roman" w:cs="Arial"/>
                <w:lang w:eastAsia="uk-UA"/>
              </w:rPr>
              <w:t xml:space="preserve"> робоча сила та </w:t>
            </w:r>
            <w:r w:rsidR="00A64079" w:rsidRPr="008C57FA">
              <w:rPr>
                <w:rFonts w:eastAsia="Times New Roman" w:cs="Arial"/>
                <w:lang w:eastAsia="uk-UA"/>
              </w:rPr>
              <w:t>розвинене</w:t>
            </w:r>
            <w:r w:rsidR="00B918AD" w:rsidRPr="008C57FA">
              <w:rPr>
                <w:rFonts w:eastAsia="Times New Roman" w:cs="Arial"/>
                <w:lang w:eastAsia="uk-UA"/>
              </w:rPr>
              <w:t xml:space="preserve"> транспортне сполучення</w:t>
            </w:r>
            <w:r w:rsidR="009752BA" w:rsidRPr="008C57FA">
              <w:rPr>
                <w:rFonts w:eastAsia="Times New Roman" w:cs="Arial"/>
                <w:lang w:eastAsia="uk-UA"/>
              </w:rPr>
              <w:t>.</w:t>
            </w:r>
          </w:p>
        </w:tc>
      </w:tr>
      <w:tr w:rsidR="004734B1" w:rsidRPr="008C57FA" w:rsidTr="004734B1">
        <w:trPr>
          <w:trHeight w:val="549"/>
        </w:trPr>
        <w:tc>
          <w:tcPr>
            <w:tcW w:w="2660" w:type="dxa"/>
            <w:hideMark/>
          </w:tcPr>
          <w:p w:rsidR="004734B1" w:rsidRPr="008C57FA" w:rsidRDefault="004734B1" w:rsidP="00950185">
            <w:pPr>
              <w:rPr>
                <w:rFonts w:eastAsia="Times New Roman" w:cs="Arial"/>
                <w:lang w:eastAsia="uk-UA"/>
              </w:rPr>
            </w:pPr>
            <w:r w:rsidRPr="008C57FA">
              <w:rPr>
                <w:rFonts w:eastAsia="Times New Roman" w:cs="Arial"/>
                <w:color w:val="000000" w:themeColor="dark1"/>
                <w:kern w:val="24"/>
                <w:lang w:eastAsia="uk-UA"/>
              </w:rPr>
              <w:t xml:space="preserve">Синергія з іншими </w:t>
            </w:r>
            <w:r w:rsidR="00DC4CBB" w:rsidRPr="008C57FA">
              <w:rPr>
                <w:rFonts w:eastAsia="Times New Roman" w:cs="Arial"/>
                <w:color w:val="000000" w:themeColor="dark1"/>
                <w:kern w:val="24"/>
                <w:lang w:eastAsia="uk-UA"/>
              </w:rPr>
              <w:t>кластер</w:t>
            </w:r>
            <w:r w:rsidR="00464AA3" w:rsidRPr="008C57FA">
              <w:rPr>
                <w:rFonts w:eastAsia="Times New Roman" w:cs="Arial"/>
                <w:color w:val="000000" w:themeColor="dark1"/>
                <w:kern w:val="24"/>
                <w:lang w:eastAsia="uk-UA"/>
              </w:rPr>
              <w:t>а</w:t>
            </w:r>
            <w:r w:rsidRPr="008C57FA">
              <w:rPr>
                <w:rFonts w:eastAsia="Times New Roman" w:cs="Arial"/>
                <w:color w:val="000000" w:themeColor="dark1"/>
                <w:kern w:val="24"/>
                <w:lang w:eastAsia="uk-UA"/>
              </w:rPr>
              <w:t>ми</w:t>
            </w:r>
          </w:p>
        </w:tc>
        <w:tc>
          <w:tcPr>
            <w:tcW w:w="7195" w:type="dxa"/>
          </w:tcPr>
          <w:p w:rsidR="004734B1" w:rsidRPr="008C57FA" w:rsidRDefault="00F32E45" w:rsidP="00F468AD">
            <w:pPr>
              <w:contextualSpacing/>
              <w:rPr>
                <w:rFonts w:eastAsia="Times New Roman" w:cs="Arial"/>
                <w:lang w:eastAsia="uk-UA"/>
              </w:rPr>
            </w:pPr>
            <w:r w:rsidRPr="008C57FA">
              <w:rPr>
                <w:rFonts w:eastAsia="Times New Roman" w:cs="Arial"/>
                <w:lang w:eastAsia="uk-UA"/>
              </w:rPr>
              <w:t>К</w:t>
            </w:r>
            <w:r w:rsidR="005148E6" w:rsidRPr="008C57FA">
              <w:rPr>
                <w:rFonts w:eastAsia="Times New Roman" w:cs="Arial"/>
                <w:lang w:eastAsia="uk-UA"/>
              </w:rPr>
              <w:t>ласте</w:t>
            </w:r>
            <w:r w:rsidRPr="008C57FA">
              <w:rPr>
                <w:rFonts w:eastAsia="Times New Roman" w:cs="Arial"/>
                <w:lang w:eastAsia="uk-UA"/>
              </w:rPr>
              <w:t xml:space="preserve">р </w:t>
            </w:r>
            <w:r w:rsidR="00F468AD" w:rsidRPr="008C57FA">
              <w:rPr>
                <w:rFonts w:eastAsia="Times New Roman" w:cs="Arial"/>
                <w:lang w:eastAsia="uk-UA"/>
              </w:rPr>
              <w:t xml:space="preserve">має </w:t>
            </w:r>
            <w:r w:rsidRPr="008C57FA">
              <w:rPr>
                <w:rFonts w:eastAsia="Times New Roman" w:cs="Arial"/>
                <w:lang w:eastAsia="uk-UA"/>
              </w:rPr>
              <w:t>бізнес</w:t>
            </w:r>
            <w:r w:rsidR="00F4550B" w:rsidRPr="008C57FA">
              <w:rPr>
                <w:rFonts w:eastAsia="Times New Roman" w:cs="Arial"/>
                <w:lang w:eastAsia="uk-UA"/>
              </w:rPr>
              <w:t>-</w:t>
            </w:r>
            <w:r w:rsidRPr="008C57FA">
              <w:rPr>
                <w:rFonts w:eastAsia="Times New Roman" w:cs="Arial"/>
                <w:lang w:eastAsia="uk-UA"/>
              </w:rPr>
              <w:t xml:space="preserve">зв’язки </w:t>
            </w:r>
            <w:r w:rsidR="00464AA3" w:rsidRPr="008C57FA">
              <w:rPr>
                <w:rFonts w:eastAsia="Times New Roman" w:cs="Arial"/>
                <w:lang w:eastAsia="uk-UA"/>
              </w:rPr>
              <w:t>насамперед</w:t>
            </w:r>
            <w:r w:rsidR="0027653A" w:rsidRPr="008C57FA">
              <w:rPr>
                <w:rFonts w:eastAsia="Times New Roman" w:cs="Arial"/>
                <w:lang w:eastAsia="uk-UA"/>
              </w:rPr>
              <w:t xml:space="preserve"> </w:t>
            </w:r>
            <w:r w:rsidRPr="008C57FA">
              <w:rPr>
                <w:rFonts w:eastAsia="Times New Roman" w:cs="Arial"/>
                <w:lang w:eastAsia="uk-UA"/>
              </w:rPr>
              <w:t xml:space="preserve">з транспортною, </w:t>
            </w:r>
            <w:r w:rsidR="00B918AD" w:rsidRPr="008C57FA">
              <w:rPr>
                <w:rFonts w:eastAsia="Times New Roman" w:cs="Arial"/>
                <w:lang w:eastAsia="uk-UA"/>
              </w:rPr>
              <w:t>машинобудівною та будівельною галузями</w:t>
            </w:r>
            <w:r w:rsidR="00A64079" w:rsidRPr="008C57FA">
              <w:rPr>
                <w:rFonts w:eastAsia="Times New Roman" w:cs="Arial"/>
                <w:lang w:eastAsia="uk-UA"/>
              </w:rPr>
              <w:t>.</w:t>
            </w:r>
          </w:p>
        </w:tc>
      </w:tr>
    </w:tbl>
    <w:p w:rsidR="00BA7BFF" w:rsidRPr="008C57FA" w:rsidRDefault="00B918AD" w:rsidP="007E6C45">
      <w:pPr>
        <w:pStyle w:val="3"/>
      </w:pPr>
      <w:r w:rsidRPr="008C57FA">
        <w:t>Будівництво та будівельні матеріали</w:t>
      </w:r>
    </w:p>
    <w:p w:rsidR="00F32E45" w:rsidRPr="008C57FA" w:rsidRDefault="00526EDE" w:rsidP="00F32E45">
      <w:pPr>
        <w:jc w:val="both"/>
      </w:pPr>
      <w:r w:rsidRPr="008C57FA">
        <w:t xml:space="preserve">Основою кластеру є </w:t>
      </w:r>
      <w:r w:rsidR="005C467E" w:rsidRPr="008C57FA">
        <w:t>великі</w:t>
      </w:r>
      <w:r w:rsidR="00F32E45" w:rsidRPr="008C57FA">
        <w:t xml:space="preserve"> підприємства, що </w:t>
      </w:r>
      <w:r w:rsidR="00A64079" w:rsidRPr="008C57FA">
        <w:t xml:space="preserve">спеціалізуються на </w:t>
      </w:r>
      <w:r w:rsidR="005C467E" w:rsidRPr="008C57FA">
        <w:t>викон</w:t>
      </w:r>
      <w:r w:rsidR="00A64079" w:rsidRPr="008C57FA">
        <w:t>анні</w:t>
      </w:r>
      <w:r w:rsidR="005C467E" w:rsidRPr="008C57FA">
        <w:t xml:space="preserve"> будівельн</w:t>
      </w:r>
      <w:r w:rsidR="00A64079" w:rsidRPr="008C57FA">
        <w:t>их робі</w:t>
      </w:r>
      <w:r w:rsidR="005C467E" w:rsidRPr="008C57FA">
        <w:t>т та виробництв</w:t>
      </w:r>
      <w:r w:rsidR="00A64079" w:rsidRPr="008C57FA">
        <w:t>і</w:t>
      </w:r>
      <w:r w:rsidR="005C467E" w:rsidRPr="008C57FA">
        <w:t xml:space="preserve"> будівельних матеріалів, зокрема цементу та бетону. </w:t>
      </w:r>
      <w:r w:rsidRPr="008C57FA">
        <w:t>Основними</w:t>
      </w:r>
      <w:r w:rsidR="005C467E" w:rsidRPr="008C57FA">
        <w:t xml:space="preserve"> підприємствами кластеру є </w:t>
      </w:r>
      <w:r w:rsidR="00F4550B" w:rsidRPr="008C57FA">
        <w:t>ПАТ «</w:t>
      </w:r>
      <w:r w:rsidR="005C467E" w:rsidRPr="008C57FA">
        <w:t>Криворіжіндустрбуд</w:t>
      </w:r>
      <w:r w:rsidR="00F4550B" w:rsidRPr="008C57FA">
        <w:t>»</w:t>
      </w:r>
      <w:r w:rsidR="005C467E" w:rsidRPr="008C57FA">
        <w:t xml:space="preserve">, </w:t>
      </w:r>
      <w:r w:rsidR="00F4550B" w:rsidRPr="008C57FA">
        <w:t>ПАТ «</w:t>
      </w:r>
      <w:r w:rsidR="005C467E" w:rsidRPr="008C57FA">
        <w:t>Криворіжаглобуд</w:t>
      </w:r>
      <w:r w:rsidR="00F4550B" w:rsidRPr="008C57FA">
        <w:t>»</w:t>
      </w:r>
      <w:r w:rsidR="005C467E" w:rsidRPr="008C57FA">
        <w:t xml:space="preserve">, </w:t>
      </w:r>
      <w:r w:rsidR="00F4550B" w:rsidRPr="008C57FA">
        <w:t>ТОВ «</w:t>
      </w:r>
      <w:r w:rsidR="005C467E" w:rsidRPr="008C57FA">
        <w:t>Криворіжелектромонтаж</w:t>
      </w:r>
      <w:r w:rsidR="00F4550B" w:rsidRPr="008C57FA">
        <w:t>»</w:t>
      </w:r>
      <w:r w:rsidR="005C467E" w:rsidRPr="008C57FA">
        <w:t xml:space="preserve">, </w:t>
      </w:r>
      <w:r w:rsidR="00F4550B" w:rsidRPr="008C57FA">
        <w:t>ПАТ «</w:t>
      </w:r>
      <w:r w:rsidR="005C467E" w:rsidRPr="008C57FA">
        <w:t>ХайдельбергЦемент</w:t>
      </w:r>
      <w:r w:rsidR="001D3FBB">
        <w:t xml:space="preserve"> </w:t>
      </w:r>
      <w:r w:rsidR="005C467E" w:rsidRPr="008C57FA">
        <w:t>Україна</w:t>
      </w:r>
      <w:r w:rsidR="00F4550B" w:rsidRPr="008C57FA">
        <w:t>»</w:t>
      </w:r>
      <w:r w:rsidR="005C467E" w:rsidRPr="008C57FA">
        <w:t xml:space="preserve"> тощо. </w:t>
      </w:r>
      <w:r w:rsidR="00F32E45" w:rsidRPr="008C57FA">
        <w:t xml:space="preserve">Основні економічні характеристики кластеру наведені </w:t>
      </w:r>
      <w:r w:rsidRPr="008C57FA">
        <w:t>в</w:t>
      </w:r>
      <w:r w:rsidR="00F32E45" w:rsidRPr="008C57FA">
        <w:t xml:space="preserve"> Таблиці </w:t>
      </w:r>
      <w:r w:rsidR="00AD5CC2" w:rsidRPr="008C57FA">
        <w:t>6</w:t>
      </w:r>
      <w:r w:rsidR="00F32E45" w:rsidRPr="008C57FA">
        <w:t>.</w:t>
      </w:r>
    </w:p>
    <w:p w:rsidR="00F32E45" w:rsidRPr="008C57FA" w:rsidRDefault="00F32E45" w:rsidP="00F32E45">
      <w:pPr>
        <w:jc w:val="both"/>
        <w:rPr>
          <w:b/>
        </w:rPr>
      </w:pPr>
      <w:r w:rsidRPr="008C57FA">
        <w:rPr>
          <w:b/>
        </w:rPr>
        <w:t xml:space="preserve">Таблиця </w:t>
      </w:r>
      <w:r w:rsidR="00AD5CC2" w:rsidRPr="008C57FA">
        <w:rPr>
          <w:b/>
        </w:rPr>
        <w:t>6. Основні еко</w:t>
      </w:r>
      <w:r w:rsidR="003C2EE6" w:rsidRPr="008C57FA">
        <w:rPr>
          <w:b/>
        </w:rPr>
        <w:t>номічні характеристики будівельного кластеру</w:t>
      </w:r>
    </w:p>
    <w:tbl>
      <w:tblPr>
        <w:tblStyle w:val="a8"/>
        <w:tblW w:w="0" w:type="auto"/>
        <w:tblLook w:val="04A0" w:firstRow="1" w:lastRow="0" w:firstColumn="1" w:lastColumn="0" w:noHBand="0" w:noVBand="1"/>
      </w:tblPr>
      <w:tblGrid>
        <w:gridCol w:w="3227"/>
        <w:gridCol w:w="1325"/>
        <w:gridCol w:w="1326"/>
        <w:gridCol w:w="1325"/>
        <w:gridCol w:w="1326"/>
        <w:gridCol w:w="1326"/>
      </w:tblGrid>
      <w:tr w:rsidR="005F2892" w:rsidRPr="008C57FA" w:rsidTr="00950185">
        <w:tc>
          <w:tcPr>
            <w:tcW w:w="3227" w:type="dxa"/>
          </w:tcPr>
          <w:p w:rsidR="005F2892" w:rsidRPr="008C57FA" w:rsidRDefault="005F2892" w:rsidP="00950185">
            <w:pPr>
              <w:rPr>
                <w:b/>
              </w:rPr>
            </w:pPr>
            <w:r w:rsidRPr="008C57FA">
              <w:rPr>
                <w:b/>
              </w:rPr>
              <w:t>Показники</w:t>
            </w:r>
          </w:p>
        </w:tc>
        <w:tc>
          <w:tcPr>
            <w:tcW w:w="1325" w:type="dxa"/>
          </w:tcPr>
          <w:p w:rsidR="005F2892" w:rsidRPr="008C57FA" w:rsidRDefault="005F2892" w:rsidP="00950185">
            <w:pPr>
              <w:rPr>
                <w:b/>
              </w:rPr>
            </w:pPr>
            <w:r w:rsidRPr="008C57FA">
              <w:rPr>
                <w:b/>
              </w:rPr>
              <w:t>2008</w:t>
            </w:r>
          </w:p>
        </w:tc>
        <w:tc>
          <w:tcPr>
            <w:tcW w:w="1326" w:type="dxa"/>
          </w:tcPr>
          <w:p w:rsidR="005F2892" w:rsidRPr="008C57FA" w:rsidRDefault="005F2892" w:rsidP="00950185">
            <w:pPr>
              <w:rPr>
                <w:b/>
              </w:rPr>
            </w:pPr>
            <w:r w:rsidRPr="008C57FA">
              <w:rPr>
                <w:b/>
              </w:rPr>
              <w:t>2009</w:t>
            </w:r>
          </w:p>
        </w:tc>
        <w:tc>
          <w:tcPr>
            <w:tcW w:w="1325" w:type="dxa"/>
          </w:tcPr>
          <w:p w:rsidR="005F2892" w:rsidRPr="008C57FA" w:rsidRDefault="005F2892" w:rsidP="00950185">
            <w:pPr>
              <w:rPr>
                <w:b/>
              </w:rPr>
            </w:pPr>
            <w:r w:rsidRPr="008C57FA">
              <w:rPr>
                <w:b/>
              </w:rPr>
              <w:t>2010</w:t>
            </w:r>
          </w:p>
        </w:tc>
        <w:tc>
          <w:tcPr>
            <w:tcW w:w="1326" w:type="dxa"/>
          </w:tcPr>
          <w:p w:rsidR="005F2892" w:rsidRPr="008C57FA" w:rsidRDefault="005F2892" w:rsidP="00950185">
            <w:pPr>
              <w:rPr>
                <w:b/>
              </w:rPr>
            </w:pPr>
            <w:r w:rsidRPr="008C57FA">
              <w:rPr>
                <w:b/>
              </w:rPr>
              <w:t>2011</w:t>
            </w:r>
          </w:p>
        </w:tc>
        <w:tc>
          <w:tcPr>
            <w:tcW w:w="1326" w:type="dxa"/>
          </w:tcPr>
          <w:p w:rsidR="005F2892" w:rsidRPr="008C57FA" w:rsidRDefault="005F2892" w:rsidP="00950185">
            <w:pPr>
              <w:rPr>
                <w:b/>
              </w:rPr>
            </w:pPr>
            <w:r w:rsidRPr="008C57FA">
              <w:rPr>
                <w:b/>
              </w:rPr>
              <w:t>2012</w:t>
            </w:r>
          </w:p>
        </w:tc>
      </w:tr>
      <w:tr w:rsidR="00DC218F" w:rsidRPr="008C57FA" w:rsidTr="00950185">
        <w:tc>
          <w:tcPr>
            <w:tcW w:w="3227" w:type="dxa"/>
          </w:tcPr>
          <w:p w:rsidR="00DC218F" w:rsidRPr="008C57FA" w:rsidRDefault="00DC218F" w:rsidP="00464AA3">
            <w:r w:rsidRPr="008C57FA">
              <w:t xml:space="preserve">Кількість зайнятих </w:t>
            </w:r>
            <w:r w:rsidR="00464AA3" w:rsidRPr="008C57FA">
              <w:t xml:space="preserve">на підприємствах </w:t>
            </w:r>
            <w:r w:rsidRPr="008C57FA">
              <w:t>кластер</w:t>
            </w:r>
            <w:r w:rsidR="00464AA3" w:rsidRPr="008C57FA">
              <w:t>у</w:t>
            </w:r>
            <w:r w:rsidRPr="008C57FA">
              <w:t>, осіб</w:t>
            </w:r>
          </w:p>
        </w:tc>
        <w:tc>
          <w:tcPr>
            <w:tcW w:w="1325" w:type="dxa"/>
          </w:tcPr>
          <w:p w:rsidR="00DC218F" w:rsidRPr="008C57FA" w:rsidRDefault="00DC218F" w:rsidP="006B575A">
            <w:r w:rsidRPr="008C57FA">
              <w:t>13</w:t>
            </w:r>
            <w:r w:rsidR="001D3FBB">
              <w:t> </w:t>
            </w:r>
            <w:r w:rsidRPr="008C57FA">
              <w:t>005</w:t>
            </w:r>
          </w:p>
        </w:tc>
        <w:tc>
          <w:tcPr>
            <w:tcW w:w="1326" w:type="dxa"/>
          </w:tcPr>
          <w:p w:rsidR="00DC218F" w:rsidRPr="008C57FA" w:rsidRDefault="00DC218F" w:rsidP="006B575A">
            <w:r w:rsidRPr="008C57FA">
              <w:t>10</w:t>
            </w:r>
            <w:r w:rsidR="001D3FBB">
              <w:t> </w:t>
            </w:r>
            <w:r w:rsidRPr="008C57FA">
              <w:t>725</w:t>
            </w:r>
          </w:p>
        </w:tc>
        <w:tc>
          <w:tcPr>
            <w:tcW w:w="1325" w:type="dxa"/>
          </w:tcPr>
          <w:p w:rsidR="00DC218F" w:rsidRPr="008C57FA" w:rsidRDefault="00DC218F" w:rsidP="006B575A">
            <w:r w:rsidRPr="008C57FA">
              <w:t>11 722*</w:t>
            </w:r>
          </w:p>
        </w:tc>
        <w:tc>
          <w:tcPr>
            <w:tcW w:w="1326" w:type="dxa"/>
          </w:tcPr>
          <w:p w:rsidR="00DC218F" w:rsidRPr="008C57FA" w:rsidRDefault="00DC218F" w:rsidP="006B575A">
            <w:r w:rsidRPr="008C57FA">
              <w:t>10 967*</w:t>
            </w:r>
          </w:p>
        </w:tc>
        <w:tc>
          <w:tcPr>
            <w:tcW w:w="1326" w:type="dxa"/>
          </w:tcPr>
          <w:p w:rsidR="00DC218F" w:rsidRPr="008C57FA" w:rsidRDefault="00DC218F" w:rsidP="006B575A">
            <w:r w:rsidRPr="008C57FA">
              <w:t>11 983*</w:t>
            </w:r>
          </w:p>
        </w:tc>
      </w:tr>
      <w:tr w:rsidR="00DC218F" w:rsidRPr="008C57FA" w:rsidTr="00950185">
        <w:tc>
          <w:tcPr>
            <w:tcW w:w="3227" w:type="dxa"/>
          </w:tcPr>
          <w:p w:rsidR="00DC218F" w:rsidRPr="008C57FA" w:rsidRDefault="00DC218F" w:rsidP="00464AA3">
            <w:r w:rsidRPr="008C57FA">
              <w:t xml:space="preserve">Частка </w:t>
            </w:r>
            <w:r w:rsidR="00D75330" w:rsidRPr="008C57FA">
              <w:t xml:space="preserve">кількості </w:t>
            </w:r>
            <w:r w:rsidRPr="008C57FA">
              <w:t xml:space="preserve">зайнятих </w:t>
            </w:r>
            <w:r w:rsidR="00464AA3" w:rsidRPr="008C57FA">
              <w:t xml:space="preserve">на підприємствах </w:t>
            </w:r>
            <w:r w:rsidRPr="008C57FA">
              <w:t>кл</w:t>
            </w:r>
            <w:r w:rsidR="00526EDE" w:rsidRPr="008C57FA">
              <w:t>астер</w:t>
            </w:r>
            <w:r w:rsidR="00464AA3" w:rsidRPr="008C57FA">
              <w:t>у</w:t>
            </w:r>
            <w:r w:rsidR="00526EDE" w:rsidRPr="008C57FA">
              <w:t xml:space="preserve"> в</w:t>
            </w:r>
            <w:r w:rsidRPr="008C57FA">
              <w:t xml:space="preserve"> сукупн</w:t>
            </w:r>
            <w:r w:rsidR="00526EDE" w:rsidRPr="008C57FA">
              <w:t>ій</w:t>
            </w:r>
            <w:r w:rsidRPr="008C57FA">
              <w:t xml:space="preserve"> кількості зайнятих в економіці міста, %</w:t>
            </w:r>
          </w:p>
        </w:tc>
        <w:tc>
          <w:tcPr>
            <w:tcW w:w="1325" w:type="dxa"/>
          </w:tcPr>
          <w:p w:rsidR="00DC218F" w:rsidRPr="008C57FA" w:rsidRDefault="00DC218F" w:rsidP="006B575A">
            <w:r w:rsidRPr="008C57FA">
              <w:t>5,6</w:t>
            </w:r>
          </w:p>
        </w:tc>
        <w:tc>
          <w:tcPr>
            <w:tcW w:w="1326" w:type="dxa"/>
          </w:tcPr>
          <w:p w:rsidR="00DC218F" w:rsidRPr="008C57FA" w:rsidRDefault="00DC218F" w:rsidP="006B575A">
            <w:r w:rsidRPr="008C57FA">
              <w:t>5,0</w:t>
            </w:r>
          </w:p>
        </w:tc>
        <w:tc>
          <w:tcPr>
            <w:tcW w:w="1325" w:type="dxa"/>
          </w:tcPr>
          <w:p w:rsidR="00DC218F" w:rsidRPr="008C57FA" w:rsidRDefault="00DC218F" w:rsidP="006B575A">
            <w:r w:rsidRPr="008C57FA">
              <w:t>5,6</w:t>
            </w:r>
          </w:p>
        </w:tc>
        <w:tc>
          <w:tcPr>
            <w:tcW w:w="1326" w:type="dxa"/>
          </w:tcPr>
          <w:p w:rsidR="00DC218F" w:rsidRPr="008C57FA" w:rsidRDefault="00DC218F" w:rsidP="006B575A">
            <w:r w:rsidRPr="008C57FA">
              <w:t>5,3</w:t>
            </w:r>
          </w:p>
        </w:tc>
        <w:tc>
          <w:tcPr>
            <w:tcW w:w="1326" w:type="dxa"/>
          </w:tcPr>
          <w:p w:rsidR="00DC218F" w:rsidRPr="008C57FA" w:rsidRDefault="00DC218F" w:rsidP="00DC218F">
            <w:r w:rsidRPr="008C57FA">
              <w:t>5,8</w:t>
            </w:r>
          </w:p>
        </w:tc>
      </w:tr>
      <w:tr w:rsidR="00DC218F" w:rsidRPr="008C57FA" w:rsidTr="00950185">
        <w:tc>
          <w:tcPr>
            <w:tcW w:w="3227" w:type="dxa"/>
          </w:tcPr>
          <w:p w:rsidR="00DC218F" w:rsidRPr="008C57FA" w:rsidRDefault="00DC218F" w:rsidP="00A64079">
            <w:r w:rsidRPr="008C57FA">
              <w:t xml:space="preserve">Середня </w:t>
            </w:r>
            <w:r w:rsidR="006A3F1F" w:rsidRPr="008C57FA">
              <w:t>заробітна плата</w:t>
            </w:r>
            <w:r w:rsidR="00EB414A" w:rsidRPr="008C57FA">
              <w:t xml:space="preserve"> </w:t>
            </w:r>
            <w:r w:rsidR="00A64079" w:rsidRPr="008C57FA">
              <w:t>на підприємствах</w:t>
            </w:r>
            <w:r w:rsidR="00526EDE" w:rsidRPr="008C57FA">
              <w:t xml:space="preserve"> кластер</w:t>
            </w:r>
            <w:r w:rsidR="00A64079" w:rsidRPr="008C57FA">
              <w:t>у</w:t>
            </w:r>
            <w:r w:rsidR="00526EDE" w:rsidRPr="008C57FA">
              <w:t>, тис. грн</w:t>
            </w:r>
          </w:p>
        </w:tc>
        <w:tc>
          <w:tcPr>
            <w:tcW w:w="1325" w:type="dxa"/>
          </w:tcPr>
          <w:p w:rsidR="00DC218F" w:rsidRPr="008C57FA" w:rsidRDefault="00DC218F" w:rsidP="006B575A">
            <w:r w:rsidRPr="008C57FA">
              <w:t>1,7</w:t>
            </w:r>
          </w:p>
        </w:tc>
        <w:tc>
          <w:tcPr>
            <w:tcW w:w="1326" w:type="dxa"/>
          </w:tcPr>
          <w:p w:rsidR="00DC218F" w:rsidRPr="008C57FA" w:rsidRDefault="00DC218F" w:rsidP="00DC218F">
            <w:r w:rsidRPr="008C57FA">
              <w:t>1,5</w:t>
            </w:r>
          </w:p>
        </w:tc>
        <w:tc>
          <w:tcPr>
            <w:tcW w:w="1325" w:type="dxa"/>
          </w:tcPr>
          <w:p w:rsidR="00DC218F" w:rsidRPr="008C57FA" w:rsidRDefault="00DC218F" w:rsidP="006B575A">
            <w:r w:rsidRPr="008C57FA">
              <w:t>2,0</w:t>
            </w:r>
          </w:p>
        </w:tc>
        <w:tc>
          <w:tcPr>
            <w:tcW w:w="1326" w:type="dxa"/>
          </w:tcPr>
          <w:p w:rsidR="00DC218F" w:rsidRPr="008C57FA" w:rsidRDefault="00DC218F" w:rsidP="00DC218F">
            <w:r w:rsidRPr="008C57FA">
              <w:t>2,5</w:t>
            </w:r>
          </w:p>
        </w:tc>
        <w:tc>
          <w:tcPr>
            <w:tcW w:w="1326" w:type="dxa"/>
          </w:tcPr>
          <w:p w:rsidR="00DC218F" w:rsidRPr="008C57FA" w:rsidRDefault="00DC218F" w:rsidP="00DC218F">
            <w:r w:rsidRPr="008C57FA">
              <w:t>2,7</w:t>
            </w:r>
          </w:p>
        </w:tc>
      </w:tr>
      <w:tr w:rsidR="00DC218F" w:rsidRPr="008C57FA" w:rsidTr="00950185">
        <w:tc>
          <w:tcPr>
            <w:tcW w:w="3227" w:type="dxa"/>
          </w:tcPr>
          <w:p w:rsidR="00DC218F" w:rsidRPr="008C57FA" w:rsidRDefault="006A3F1F" w:rsidP="00526EDE">
            <w:r w:rsidRPr="008C57FA">
              <w:t xml:space="preserve">Співвідношення середньої заробітної плати </w:t>
            </w:r>
            <w:r w:rsidR="00A64079" w:rsidRPr="008C57FA">
              <w:t xml:space="preserve">на підприємствах кластеру </w:t>
            </w:r>
            <w:r w:rsidRPr="008C57FA">
              <w:t>та середньої заробітної плати в місті, %</w:t>
            </w:r>
          </w:p>
        </w:tc>
        <w:tc>
          <w:tcPr>
            <w:tcW w:w="1325" w:type="dxa"/>
          </w:tcPr>
          <w:p w:rsidR="00DC218F" w:rsidRPr="008C57FA" w:rsidRDefault="00DC218F" w:rsidP="006B575A">
            <w:r w:rsidRPr="008C57FA">
              <w:t>82</w:t>
            </w:r>
          </w:p>
        </w:tc>
        <w:tc>
          <w:tcPr>
            <w:tcW w:w="1326" w:type="dxa"/>
          </w:tcPr>
          <w:p w:rsidR="00DC218F" w:rsidRPr="008C57FA" w:rsidRDefault="00DC218F" w:rsidP="006B575A">
            <w:r w:rsidRPr="008C57FA">
              <w:t>65</w:t>
            </w:r>
          </w:p>
        </w:tc>
        <w:tc>
          <w:tcPr>
            <w:tcW w:w="1325" w:type="dxa"/>
          </w:tcPr>
          <w:p w:rsidR="00DC218F" w:rsidRPr="008C57FA" w:rsidRDefault="00DC218F" w:rsidP="006B575A">
            <w:r w:rsidRPr="008C57FA">
              <w:t>71</w:t>
            </w:r>
          </w:p>
        </w:tc>
        <w:tc>
          <w:tcPr>
            <w:tcW w:w="1326" w:type="dxa"/>
          </w:tcPr>
          <w:p w:rsidR="00DC218F" w:rsidRPr="008C57FA" w:rsidRDefault="00DC218F" w:rsidP="006B575A">
            <w:r w:rsidRPr="008C57FA">
              <w:t>77</w:t>
            </w:r>
          </w:p>
        </w:tc>
        <w:tc>
          <w:tcPr>
            <w:tcW w:w="1326" w:type="dxa"/>
          </w:tcPr>
          <w:p w:rsidR="00DC218F" w:rsidRPr="008C57FA" w:rsidRDefault="00DC218F" w:rsidP="006B575A">
            <w:r w:rsidRPr="008C57FA">
              <w:t>77</w:t>
            </w:r>
          </w:p>
        </w:tc>
      </w:tr>
      <w:tr w:rsidR="00DC218F" w:rsidRPr="008C57FA" w:rsidTr="00950185">
        <w:tc>
          <w:tcPr>
            <w:tcW w:w="3227" w:type="dxa"/>
          </w:tcPr>
          <w:p w:rsidR="00DC218F" w:rsidRPr="008C57FA" w:rsidRDefault="006A3F1F" w:rsidP="00950185">
            <w:r w:rsidRPr="008C57FA">
              <w:t xml:space="preserve">Співвідношення середньої заробітної плати </w:t>
            </w:r>
            <w:r w:rsidR="00A64079" w:rsidRPr="008C57FA">
              <w:t xml:space="preserve">на підприємствах кластеру </w:t>
            </w:r>
            <w:r w:rsidRPr="008C57FA">
              <w:t>та середньої заробітної плати у відповідних галузях в Україні, %</w:t>
            </w:r>
          </w:p>
        </w:tc>
        <w:tc>
          <w:tcPr>
            <w:tcW w:w="1325" w:type="dxa"/>
          </w:tcPr>
          <w:p w:rsidR="00DC218F" w:rsidRPr="008C57FA" w:rsidRDefault="00DC218F" w:rsidP="006B575A">
            <w:r w:rsidRPr="008C57FA">
              <w:t>95</w:t>
            </w:r>
          </w:p>
        </w:tc>
        <w:tc>
          <w:tcPr>
            <w:tcW w:w="1326" w:type="dxa"/>
          </w:tcPr>
          <w:p w:rsidR="00DC218F" w:rsidRPr="008C57FA" w:rsidRDefault="00DC218F" w:rsidP="006B575A">
            <w:r w:rsidRPr="008C57FA">
              <w:t>96</w:t>
            </w:r>
          </w:p>
        </w:tc>
        <w:tc>
          <w:tcPr>
            <w:tcW w:w="1325" w:type="dxa"/>
          </w:tcPr>
          <w:p w:rsidR="00DC218F" w:rsidRPr="008C57FA" w:rsidRDefault="00DC218F" w:rsidP="006B575A">
            <w:r w:rsidRPr="008C57FA">
              <w:t>109</w:t>
            </w:r>
          </w:p>
        </w:tc>
        <w:tc>
          <w:tcPr>
            <w:tcW w:w="1326" w:type="dxa"/>
          </w:tcPr>
          <w:p w:rsidR="00DC218F" w:rsidRPr="008C57FA" w:rsidRDefault="00DC218F" w:rsidP="006B575A">
            <w:r w:rsidRPr="008C57FA">
              <w:t>107</w:t>
            </w:r>
          </w:p>
        </w:tc>
        <w:tc>
          <w:tcPr>
            <w:tcW w:w="1326" w:type="dxa"/>
          </w:tcPr>
          <w:p w:rsidR="00DC218F" w:rsidRPr="008C57FA" w:rsidRDefault="00DC218F" w:rsidP="006B575A">
            <w:r w:rsidRPr="008C57FA">
              <w:t>106</w:t>
            </w:r>
          </w:p>
        </w:tc>
      </w:tr>
      <w:tr w:rsidR="00DC218F" w:rsidRPr="008C57FA" w:rsidTr="00950185">
        <w:tc>
          <w:tcPr>
            <w:tcW w:w="3227" w:type="dxa"/>
          </w:tcPr>
          <w:p w:rsidR="00DC218F" w:rsidRPr="008C57FA" w:rsidRDefault="00DC218F" w:rsidP="00C70E83">
            <w:r w:rsidRPr="008C57FA">
              <w:t>Обсяги р</w:t>
            </w:r>
            <w:r w:rsidR="00526EDE" w:rsidRPr="008C57FA">
              <w:t xml:space="preserve">еалізації </w:t>
            </w:r>
            <w:r w:rsidR="00C70E83" w:rsidRPr="008C57FA">
              <w:t xml:space="preserve">підприємств </w:t>
            </w:r>
            <w:r w:rsidR="00526EDE" w:rsidRPr="008C57FA">
              <w:t>кластер</w:t>
            </w:r>
            <w:r w:rsidR="00C70E83" w:rsidRPr="008C57FA">
              <w:t>у</w:t>
            </w:r>
            <w:r w:rsidR="00526EDE" w:rsidRPr="008C57FA">
              <w:t>, млн. грн</w:t>
            </w:r>
          </w:p>
        </w:tc>
        <w:tc>
          <w:tcPr>
            <w:tcW w:w="1325" w:type="dxa"/>
          </w:tcPr>
          <w:p w:rsidR="00DC218F" w:rsidRPr="008C57FA" w:rsidRDefault="00DC218F" w:rsidP="00DC218F">
            <w:r w:rsidRPr="008C57FA">
              <w:t>3</w:t>
            </w:r>
            <w:r w:rsidR="001D3FBB">
              <w:t> </w:t>
            </w:r>
            <w:r w:rsidRPr="008C57FA">
              <w:t>411</w:t>
            </w:r>
          </w:p>
        </w:tc>
        <w:tc>
          <w:tcPr>
            <w:tcW w:w="1326" w:type="dxa"/>
          </w:tcPr>
          <w:p w:rsidR="00DC218F" w:rsidRPr="008C57FA" w:rsidRDefault="00DC218F" w:rsidP="00DC218F">
            <w:r w:rsidRPr="008C57FA">
              <w:t>2 939</w:t>
            </w:r>
          </w:p>
        </w:tc>
        <w:tc>
          <w:tcPr>
            <w:tcW w:w="1325" w:type="dxa"/>
          </w:tcPr>
          <w:p w:rsidR="00DC218F" w:rsidRPr="008C57FA" w:rsidRDefault="00DC218F" w:rsidP="00DC218F">
            <w:r w:rsidRPr="008C57FA">
              <w:t>3</w:t>
            </w:r>
            <w:r w:rsidR="001D3FBB">
              <w:t> </w:t>
            </w:r>
            <w:r w:rsidRPr="008C57FA">
              <w:t>275</w:t>
            </w:r>
          </w:p>
        </w:tc>
        <w:tc>
          <w:tcPr>
            <w:tcW w:w="1326" w:type="dxa"/>
          </w:tcPr>
          <w:p w:rsidR="00DC218F" w:rsidRPr="008C57FA" w:rsidRDefault="00DC218F" w:rsidP="00950185">
            <w:r w:rsidRPr="008C57FA">
              <w:t>н/д</w:t>
            </w:r>
          </w:p>
        </w:tc>
        <w:tc>
          <w:tcPr>
            <w:tcW w:w="1326" w:type="dxa"/>
          </w:tcPr>
          <w:p w:rsidR="00DC218F" w:rsidRPr="008C57FA" w:rsidRDefault="00DC218F" w:rsidP="00950185">
            <w:r w:rsidRPr="008C57FA">
              <w:t>н/д</w:t>
            </w:r>
          </w:p>
        </w:tc>
      </w:tr>
      <w:tr w:rsidR="00DC218F" w:rsidRPr="008C57FA" w:rsidTr="00950185">
        <w:tc>
          <w:tcPr>
            <w:tcW w:w="3227" w:type="dxa"/>
          </w:tcPr>
          <w:p w:rsidR="00DC218F" w:rsidRPr="008C57FA" w:rsidRDefault="00DC218F" w:rsidP="00C70E83">
            <w:r w:rsidRPr="008C57FA">
              <w:t xml:space="preserve">Частка обсягів реалізації </w:t>
            </w:r>
            <w:r w:rsidR="00C70E83" w:rsidRPr="008C57FA">
              <w:t xml:space="preserve">підприємств </w:t>
            </w:r>
            <w:r w:rsidRPr="008C57FA">
              <w:t>кластер</w:t>
            </w:r>
            <w:r w:rsidR="00C70E83" w:rsidRPr="008C57FA">
              <w:t>у</w:t>
            </w:r>
            <w:r w:rsidR="00EB414A" w:rsidRPr="008C57FA">
              <w:t xml:space="preserve"> </w:t>
            </w:r>
            <w:r w:rsidR="00DC4CBB" w:rsidRPr="008C57FA">
              <w:t xml:space="preserve">в сукупному обсязі </w:t>
            </w:r>
            <w:r w:rsidRPr="008C57FA">
              <w:t>реалізації в економіці міста, %</w:t>
            </w:r>
          </w:p>
        </w:tc>
        <w:tc>
          <w:tcPr>
            <w:tcW w:w="1325" w:type="dxa"/>
          </w:tcPr>
          <w:p w:rsidR="00DC218F" w:rsidRPr="008C57FA" w:rsidRDefault="00DC218F" w:rsidP="006B575A">
            <w:r w:rsidRPr="008C57FA">
              <w:t>4,7</w:t>
            </w:r>
          </w:p>
        </w:tc>
        <w:tc>
          <w:tcPr>
            <w:tcW w:w="1326" w:type="dxa"/>
          </w:tcPr>
          <w:p w:rsidR="00DC218F" w:rsidRPr="008C57FA" w:rsidRDefault="00DC218F" w:rsidP="006B575A">
            <w:r w:rsidRPr="008C57FA">
              <w:t>5,9</w:t>
            </w:r>
          </w:p>
        </w:tc>
        <w:tc>
          <w:tcPr>
            <w:tcW w:w="1325" w:type="dxa"/>
          </w:tcPr>
          <w:p w:rsidR="00DC218F" w:rsidRPr="008C57FA" w:rsidRDefault="00DC218F" w:rsidP="006B575A">
            <w:r w:rsidRPr="008C57FA">
              <w:t>3,9</w:t>
            </w:r>
          </w:p>
        </w:tc>
        <w:tc>
          <w:tcPr>
            <w:tcW w:w="1326" w:type="dxa"/>
          </w:tcPr>
          <w:p w:rsidR="00DC218F" w:rsidRPr="008C57FA" w:rsidRDefault="00DC218F" w:rsidP="00950185">
            <w:r w:rsidRPr="008C57FA">
              <w:t>н/д</w:t>
            </w:r>
          </w:p>
        </w:tc>
        <w:tc>
          <w:tcPr>
            <w:tcW w:w="1326" w:type="dxa"/>
          </w:tcPr>
          <w:p w:rsidR="00DC218F" w:rsidRPr="008C57FA" w:rsidRDefault="00DC218F" w:rsidP="00950185">
            <w:r w:rsidRPr="008C57FA">
              <w:t>н/д</w:t>
            </w:r>
          </w:p>
        </w:tc>
      </w:tr>
    </w:tbl>
    <w:p w:rsidR="00F939C5" w:rsidRPr="008C57FA" w:rsidRDefault="00F939C5" w:rsidP="00F939C5">
      <w:pPr>
        <w:jc w:val="both"/>
        <w:rPr>
          <w:i/>
        </w:rPr>
      </w:pPr>
      <w:r w:rsidRPr="008C57FA">
        <w:rPr>
          <w:i/>
        </w:rPr>
        <w:lastRenderedPageBreak/>
        <w:t>Джерел</w:t>
      </w:r>
      <w:r w:rsidR="00526EDE" w:rsidRPr="008C57FA">
        <w:rPr>
          <w:i/>
        </w:rPr>
        <w:t>а</w:t>
      </w:r>
      <w:r w:rsidRPr="008C57FA">
        <w:rPr>
          <w:i/>
        </w:rPr>
        <w:t xml:space="preserve">: </w:t>
      </w:r>
      <w:r w:rsidR="005F10F8" w:rsidRPr="008C57FA">
        <w:rPr>
          <w:i/>
        </w:rPr>
        <w:t>Державний комітет статистики України</w:t>
      </w:r>
      <w:r w:rsidRPr="008C57FA">
        <w:rPr>
          <w:i/>
        </w:rPr>
        <w:t xml:space="preserve">, ГУ статистики у </w:t>
      </w:r>
      <w:r w:rsidR="00B918AD" w:rsidRPr="008C57FA">
        <w:rPr>
          <w:i/>
        </w:rPr>
        <w:t>Дніпропетровській області</w:t>
      </w:r>
      <w:r w:rsidRPr="008C57FA">
        <w:rPr>
          <w:i/>
        </w:rPr>
        <w:t xml:space="preserve">, </w:t>
      </w:r>
      <w:r w:rsidR="00A12543" w:rsidRPr="008C57FA">
        <w:rPr>
          <w:i/>
        </w:rPr>
        <w:t>обчислення</w:t>
      </w:r>
      <w:r w:rsidRPr="008C57FA">
        <w:rPr>
          <w:i/>
        </w:rPr>
        <w:t xml:space="preserve"> Проекту РЕОП</w:t>
      </w:r>
      <w:r w:rsidR="00526EDE" w:rsidRPr="008C57FA">
        <w:rPr>
          <w:i/>
        </w:rPr>
        <w:t>.</w:t>
      </w:r>
    </w:p>
    <w:p w:rsidR="006D5199" w:rsidRPr="008C57FA" w:rsidRDefault="006D5199" w:rsidP="006D5199">
      <w:pPr>
        <w:jc w:val="both"/>
        <w:rPr>
          <w:i/>
        </w:rPr>
      </w:pPr>
      <w:r w:rsidRPr="008C57FA">
        <w:rPr>
          <w:i/>
        </w:rPr>
        <w:t>*Оцінка Проекту РЕОП, оскільки</w:t>
      </w:r>
      <w:r w:rsidR="004D1C57" w:rsidRPr="008C57FA">
        <w:rPr>
          <w:i/>
        </w:rPr>
        <w:t>,</w:t>
      </w:r>
      <w:r w:rsidRPr="008C57FA">
        <w:rPr>
          <w:i/>
        </w:rPr>
        <w:t xml:space="preserve"> поч</w:t>
      </w:r>
      <w:r w:rsidR="004D1C57" w:rsidRPr="008C57FA">
        <w:rPr>
          <w:i/>
        </w:rPr>
        <w:t>ин</w:t>
      </w:r>
      <w:r w:rsidR="00A64079" w:rsidRPr="008C57FA">
        <w:rPr>
          <w:i/>
        </w:rPr>
        <w:t>а</w:t>
      </w:r>
      <w:r w:rsidR="004D1C57" w:rsidRPr="008C57FA">
        <w:rPr>
          <w:i/>
        </w:rPr>
        <w:t>ючи з</w:t>
      </w:r>
      <w:r w:rsidRPr="008C57FA">
        <w:rPr>
          <w:i/>
        </w:rPr>
        <w:t xml:space="preserve"> 2010 р</w:t>
      </w:r>
      <w:r w:rsidR="00A64079" w:rsidRPr="008C57FA">
        <w:rPr>
          <w:i/>
        </w:rPr>
        <w:t>.</w:t>
      </w:r>
      <w:r w:rsidR="004D1C57" w:rsidRPr="008C57FA">
        <w:rPr>
          <w:i/>
        </w:rPr>
        <w:t>,</w:t>
      </w:r>
      <w:r w:rsidR="000B29FE" w:rsidRPr="008C57FA">
        <w:rPr>
          <w:i/>
        </w:rPr>
        <w:t xml:space="preserve"> </w:t>
      </w:r>
      <w:r w:rsidRPr="008C57FA">
        <w:rPr>
          <w:i/>
        </w:rPr>
        <w:t xml:space="preserve">органи державної статистики України не </w:t>
      </w:r>
      <w:r w:rsidR="00DC4CBB" w:rsidRPr="008C57FA">
        <w:rPr>
          <w:i/>
        </w:rPr>
        <w:t>оприлюднюють</w:t>
      </w:r>
      <w:r w:rsidRPr="008C57FA">
        <w:rPr>
          <w:i/>
        </w:rPr>
        <w:t xml:space="preserve"> дані щодо рівня за</w:t>
      </w:r>
      <w:r w:rsidR="009752BA" w:rsidRPr="008C57FA">
        <w:rPr>
          <w:i/>
        </w:rPr>
        <w:t>й</w:t>
      </w:r>
      <w:r w:rsidRPr="008C57FA">
        <w:rPr>
          <w:i/>
        </w:rPr>
        <w:t>нятості з роз</w:t>
      </w:r>
      <w:r w:rsidR="00526EDE" w:rsidRPr="008C57FA">
        <w:rPr>
          <w:i/>
        </w:rPr>
        <w:t>поділом за</w:t>
      </w:r>
      <w:r w:rsidR="00EB414A" w:rsidRPr="008C57FA">
        <w:rPr>
          <w:i/>
        </w:rPr>
        <w:t xml:space="preserve"> </w:t>
      </w:r>
      <w:r w:rsidR="00526EDE" w:rsidRPr="008C57FA">
        <w:rPr>
          <w:i/>
        </w:rPr>
        <w:t>галузями</w:t>
      </w:r>
      <w:r w:rsidR="00EB414A" w:rsidRPr="008C57FA">
        <w:rPr>
          <w:i/>
        </w:rPr>
        <w:t xml:space="preserve"> </w:t>
      </w:r>
      <w:r w:rsidRPr="008C57FA">
        <w:rPr>
          <w:i/>
        </w:rPr>
        <w:t>на рівні окремих міст.</w:t>
      </w:r>
    </w:p>
    <w:p w:rsidR="0014663B" w:rsidRPr="008C57FA" w:rsidRDefault="00F32E45" w:rsidP="00F32E45">
      <w:pPr>
        <w:jc w:val="both"/>
      </w:pPr>
      <w:r w:rsidRPr="008C57FA">
        <w:t>Кількість штатних працівників у кластері з</w:t>
      </w:r>
      <w:r w:rsidR="001C6F1B" w:rsidRPr="008C57FA">
        <w:t xml:space="preserve">а період </w:t>
      </w:r>
      <w:r w:rsidR="00526EDE" w:rsidRPr="008C57FA">
        <w:t>від 2008 д</w:t>
      </w:r>
      <w:r w:rsidRPr="008C57FA">
        <w:t>о 2012 р</w:t>
      </w:r>
      <w:r w:rsidR="00526EDE" w:rsidRPr="008C57FA">
        <w:t>р.</w:t>
      </w:r>
      <w:r w:rsidR="00EB414A" w:rsidRPr="008C57FA">
        <w:t xml:space="preserve"> </w:t>
      </w:r>
      <w:r w:rsidR="00526EDE" w:rsidRPr="008C57FA">
        <w:t>зменшилася</w:t>
      </w:r>
      <w:r w:rsidR="0014663B" w:rsidRPr="008C57FA">
        <w:t xml:space="preserve"> майже на 10% </w:t>
      </w:r>
      <w:r w:rsidR="00526EDE" w:rsidRPr="008C57FA">
        <w:t xml:space="preserve">― </w:t>
      </w:r>
      <w:r w:rsidR="0014663B" w:rsidRPr="008C57FA">
        <w:t xml:space="preserve">з 13 тис. осіб до менш ніж 12 тис. осіб. </w:t>
      </w:r>
      <w:r w:rsidR="00526EDE" w:rsidRPr="008C57FA">
        <w:t xml:space="preserve">Частка </w:t>
      </w:r>
      <w:r w:rsidR="00BD0A9E">
        <w:t xml:space="preserve">кількості </w:t>
      </w:r>
      <w:r w:rsidR="00526EDE" w:rsidRPr="008C57FA">
        <w:t>зайнятих у</w:t>
      </w:r>
      <w:r w:rsidR="001C6F1B" w:rsidRPr="008C57FA">
        <w:t xml:space="preserve"> кластер</w:t>
      </w:r>
      <w:r w:rsidR="00526EDE" w:rsidRPr="008C57FA">
        <w:t>і</w:t>
      </w:r>
      <w:r w:rsidR="00EB414A" w:rsidRPr="008C57FA">
        <w:t xml:space="preserve"> </w:t>
      </w:r>
      <w:r w:rsidR="00526EDE" w:rsidRPr="008C57FA">
        <w:t>становить</w:t>
      </w:r>
      <w:r w:rsidR="0014663B" w:rsidRPr="008C57FA">
        <w:t xml:space="preserve"> майже</w:t>
      </w:r>
      <w:r w:rsidR="00EB414A" w:rsidRPr="008C57FA">
        <w:t xml:space="preserve"> </w:t>
      </w:r>
      <w:r w:rsidR="0014663B" w:rsidRPr="008C57FA">
        <w:t>6</w:t>
      </w:r>
      <w:r w:rsidR="00526EDE" w:rsidRPr="008C57FA">
        <w:t xml:space="preserve">% </w:t>
      </w:r>
      <w:r w:rsidRPr="008C57FA">
        <w:t>сукупної кі</w:t>
      </w:r>
      <w:r w:rsidR="00526EDE" w:rsidRPr="008C57FA">
        <w:t xml:space="preserve">лькості зайнятих в економіці </w:t>
      </w:r>
      <w:r w:rsidR="0014663B" w:rsidRPr="008C57FA">
        <w:t>Крив</w:t>
      </w:r>
      <w:r w:rsidR="00526EDE" w:rsidRPr="008C57FA">
        <w:t>ого</w:t>
      </w:r>
      <w:r w:rsidR="0014663B" w:rsidRPr="008C57FA">
        <w:t xml:space="preserve"> Р</w:t>
      </w:r>
      <w:r w:rsidR="00526EDE" w:rsidRPr="008C57FA">
        <w:t>о</w:t>
      </w:r>
      <w:r w:rsidR="0014663B" w:rsidRPr="008C57FA">
        <w:t>г</w:t>
      </w:r>
      <w:r w:rsidR="00526EDE" w:rsidRPr="008C57FA">
        <w:t>у</w:t>
      </w:r>
      <w:r w:rsidRPr="008C57FA">
        <w:t xml:space="preserve">. Середня </w:t>
      </w:r>
      <w:r w:rsidR="006A3F1F" w:rsidRPr="008C57FA">
        <w:t>заробітна плата</w:t>
      </w:r>
      <w:r w:rsidRPr="008C57FA">
        <w:t xml:space="preserve"> </w:t>
      </w:r>
      <w:r w:rsidR="00EB414A" w:rsidRPr="008C57FA">
        <w:t>на підприємствах</w:t>
      </w:r>
      <w:r w:rsidRPr="008C57FA">
        <w:t xml:space="preserve"> кластер</w:t>
      </w:r>
      <w:r w:rsidR="00EB414A" w:rsidRPr="008C57FA">
        <w:t>у</w:t>
      </w:r>
      <w:r w:rsidRPr="008C57FA">
        <w:t xml:space="preserve"> </w:t>
      </w:r>
      <w:r w:rsidR="00526EDE" w:rsidRPr="008C57FA">
        <w:t>від</w:t>
      </w:r>
      <w:r w:rsidRPr="008C57FA">
        <w:t xml:space="preserve"> 2008 </w:t>
      </w:r>
      <w:r w:rsidR="00526EDE" w:rsidRPr="008C57FA">
        <w:t>д</w:t>
      </w:r>
      <w:r w:rsidRPr="008C57FA">
        <w:t>о 2012 р</w:t>
      </w:r>
      <w:r w:rsidR="00526EDE" w:rsidRPr="008C57FA">
        <w:t>р.</w:t>
      </w:r>
      <w:r w:rsidRPr="008C57FA">
        <w:t xml:space="preserve"> зросла на </w:t>
      </w:r>
      <w:r w:rsidR="0014663B" w:rsidRPr="008C57FA">
        <w:t>63</w:t>
      </w:r>
      <w:r w:rsidR="001C6F1B" w:rsidRPr="008C57FA">
        <w:t xml:space="preserve">% </w:t>
      </w:r>
      <w:r w:rsidR="00526EDE" w:rsidRPr="008C57FA">
        <w:t xml:space="preserve">― </w:t>
      </w:r>
      <w:r w:rsidR="001C6F1B" w:rsidRPr="008C57FA">
        <w:t>з 1,</w:t>
      </w:r>
      <w:r w:rsidR="0014663B" w:rsidRPr="008C57FA">
        <w:t>7</w:t>
      </w:r>
      <w:r w:rsidR="00526EDE" w:rsidRPr="008C57FA">
        <w:t xml:space="preserve"> тис. грн</w:t>
      </w:r>
      <w:r w:rsidR="001C6F1B" w:rsidRPr="008C57FA">
        <w:t xml:space="preserve"> до </w:t>
      </w:r>
      <w:r w:rsidR="0014663B" w:rsidRPr="008C57FA">
        <w:t>2</w:t>
      </w:r>
      <w:r w:rsidR="001C6F1B" w:rsidRPr="008C57FA">
        <w:t>,7</w:t>
      </w:r>
      <w:r w:rsidRPr="008C57FA">
        <w:t xml:space="preserve"> тис. грн. При цьому </w:t>
      </w:r>
      <w:r w:rsidR="00526EDE" w:rsidRPr="008C57FA">
        <w:t xml:space="preserve">у 2012 р. </w:t>
      </w:r>
      <w:r w:rsidRPr="008C57FA">
        <w:t xml:space="preserve">вона </w:t>
      </w:r>
      <w:r w:rsidR="00526EDE" w:rsidRPr="008C57FA">
        <w:t xml:space="preserve">була </w:t>
      </w:r>
      <w:r w:rsidRPr="008C57FA">
        <w:t xml:space="preserve">на </w:t>
      </w:r>
      <w:r w:rsidR="0014663B" w:rsidRPr="008C57FA">
        <w:t>23</w:t>
      </w:r>
      <w:r w:rsidRPr="008C57FA">
        <w:t xml:space="preserve">% </w:t>
      </w:r>
      <w:r w:rsidR="00526EDE" w:rsidRPr="008C57FA">
        <w:t>менша, ніж</w:t>
      </w:r>
      <w:r w:rsidRPr="008C57FA">
        <w:t xml:space="preserve"> середн</w:t>
      </w:r>
      <w:r w:rsidR="00526EDE" w:rsidRPr="008C57FA">
        <w:t>я</w:t>
      </w:r>
      <w:r w:rsidRPr="008C57FA">
        <w:t xml:space="preserve"> зар</w:t>
      </w:r>
      <w:r w:rsidR="00526EDE" w:rsidRPr="008C57FA">
        <w:t xml:space="preserve">обітна </w:t>
      </w:r>
      <w:r w:rsidRPr="008C57FA">
        <w:t>плат</w:t>
      </w:r>
      <w:r w:rsidR="00526EDE" w:rsidRPr="008C57FA">
        <w:t>а</w:t>
      </w:r>
      <w:r w:rsidR="00EB414A" w:rsidRPr="008C57FA">
        <w:t xml:space="preserve"> </w:t>
      </w:r>
      <w:r w:rsidR="00526EDE" w:rsidRPr="008C57FA">
        <w:t>в</w:t>
      </w:r>
      <w:r w:rsidRPr="008C57FA">
        <w:t xml:space="preserve"> місті</w:t>
      </w:r>
      <w:r w:rsidR="0013752F" w:rsidRPr="008C57FA">
        <w:t>,</w:t>
      </w:r>
      <w:r w:rsidRPr="008C57FA">
        <w:t xml:space="preserve"> та на </w:t>
      </w:r>
      <w:r w:rsidR="0014663B" w:rsidRPr="008C57FA">
        <w:t>6</w:t>
      </w:r>
      <w:r w:rsidRPr="008C57FA">
        <w:t xml:space="preserve">% </w:t>
      </w:r>
      <w:r w:rsidR="00526EDE" w:rsidRPr="008C57FA">
        <w:t>більша,</w:t>
      </w:r>
      <w:r w:rsidR="00EB414A" w:rsidRPr="008C57FA">
        <w:t xml:space="preserve"> </w:t>
      </w:r>
      <w:r w:rsidR="00526EDE" w:rsidRPr="008C57FA">
        <w:t>ніж</w:t>
      </w:r>
      <w:r w:rsidRPr="008C57FA">
        <w:t xml:space="preserve"> середн</w:t>
      </w:r>
      <w:r w:rsidR="00526EDE" w:rsidRPr="008C57FA">
        <w:t>я</w:t>
      </w:r>
      <w:r w:rsidRPr="008C57FA">
        <w:t xml:space="preserve"> зар</w:t>
      </w:r>
      <w:r w:rsidR="00526EDE" w:rsidRPr="008C57FA">
        <w:t xml:space="preserve">обітна </w:t>
      </w:r>
      <w:r w:rsidRPr="008C57FA">
        <w:t>плат</w:t>
      </w:r>
      <w:r w:rsidR="00526EDE" w:rsidRPr="008C57FA">
        <w:t>а</w:t>
      </w:r>
      <w:r w:rsidR="00EB414A" w:rsidRPr="008C57FA">
        <w:t xml:space="preserve"> </w:t>
      </w:r>
      <w:r w:rsidR="00526EDE" w:rsidRPr="008C57FA">
        <w:t>в</w:t>
      </w:r>
      <w:r w:rsidR="00EB414A" w:rsidRPr="008C57FA">
        <w:t xml:space="preserve"> </w:t>
      </w:r>
      <w:r w:rsidR="0014663B" w:rsidRPr="008C57FA">
        <w:t>будівельній галузі</w:t>
      </w:r>
      <w:r w:rsidR="00EB414A" w:rsidRPr="008C57FA">
        <w:t xml:space="preserve"> </w:t>
      </w:r>
      <w:r w:rsidR="0014663B" w:rsidRPr="008C57FA">
        <w:t xml:space="preserve">в Україні. </w:t>
      </w:r>
      <w:r w:rsidRPr="008C57FA">
        <w:t xml:space="preserve">Номінальні обсяги реалізації </w:t>
      </w:r>
      <w:r w:rsidR="00F20253" w:rsidRPr="008C57FA">
        <w:t xml:space="preserve">підприємств </w:t>
      </w:r>
      <w:r w:rsidRPr="008C57FA">
        <w:t xml:space="preserve">кластеру </w:t>
      </w:r>
      <w:r w:rsidR="00526EDE" w:rsidRPr="008C57FA">
        <w:t>в</w:t>
      </w:r>
      <w:r w:rsidR="0014663B" w:rsidRPr="008C57FA">
        <w:t xml:space="preserve"> період </w:t>
      </w:r>
      <w:r w:rsidR="00526EDE" w:rsidRPr="008C57FA">
        <w:t>від</w:t>
      </w:r>
      <w:r w:rsidRPr="008C57FA">
        <w:t xml:space="preserve"> 2008 </w:t>
      </w:r>
      <w:r w:rsidR="00526EDE" w:rsidRPr="008C57FA">
        <w:t>д</w:t>
      </w:r>
      <w:r w:rsidRPr="008C57FA">
        <w:t>о 201</w:t>
      </w:r>
      <w:r w:rsidR="00E31D19" w:rsidRPr="008C57FA">
        <w:t>0</w:t>
      </w:r>
      <w:r w:rsidRPr="008C57FA">
        <w:t xml:space="preserve"> р</w:t>
      </w:r>
      <w:r w:rsidR="00526EDE" w:rsidRPr="008C57FA">
        <w:t>р.</w:t>
      </w:r>
      <w:r w:rsidR="001D3FBB">
        <w:t xml:space="preserve"> </w:t>
      </w:r>
      <w:r w:rsidR="0014663B" w:rsidRPr="008C57FA">
        <w:t>залишилис</w:t>
      </w:r>
      <w:r w:rsidR="00526EDE" w:rsidRPr="008C57FA">
        <w:t>я</w:t>
      </w:r>
      <w:r w:rsidR="0014663B" w:rsidRPr="008C57FA">
        <w:t xml:space="preserve"> практично </w:t>
      </w:r>
      <w:r w:rsidR="00526EDE" w:rsidRPr="008C57FA">
        <w:t>н</w:t>
      </w:r>
      <w:r w:rsidR="0014663B" w:rsidRPr="008C57FA">
        <w:t>езмін</w:t>
      </w:r>
      <w:r w:rsidR="00526EDE" w:rsidRPr="008C57FA">
        <w:t>ними ―</w:t>
      </w:r>
      <w:r w:rsidR="0014663B" w:rsidRPr="008C57FA">
        <w:t xml:space="preserve"> на рівні 3,3 млрд. грн.</w:t>
      </w:r>
    </w:p>
    <w:p w:rsidR="00F32E45" w:rsidRPr="008C57FA" w:rsidRDefault="00F32E45" w:rsidP="00F32E45">
      <w:pPr>
        <w:jc w:val="both"/>
      </w:pPr>
      <w:r w:rsidRPr="008C57FA">
        <w:t xml:space="preserve">Характеристику кластеру на основі визначених критеріїв відбору наведено </w:t>
      </w:r>
      <w:r w:rsidR="00AA6AAA" w:rsidRPr="008C57FA">
        <w:t>в</w:t>
      </w:r>
      <w:r w:rsidRPr="008C57FA">
        <w:t xml:space="preserve"> Таблиці </w:t>
      </w:r>
      <w:r w:rsidR="00AD5CC2" w:rsidRPr="008C57FA">
        <w:t>7.</w:t>
      </w:r>
    </w:p>
    <w:p w:rsidR="00F32E45" w:rsidRPr="008C57FA" w:rsidRDefault="00F32E45" w:rsidP="00F32E45">
      <w:pPr>
        <w:jc w:val="both"/>
        <w:rPr>
          <w:b/>
        </w:rPr>
      </w:pPr>
      <w:r w:rsidRPr="008C57FA">
        <w:rPr>
          <w:b/>
        </w:rPr>
        <w:t xml:space="preserve">Таблиця </w:t>
      </w:r>
      <w:r w:rsidR="00AD5CC2" w:rsidRPr="008C57FA">
        <w:rPr>
          <w:b/>
        </w:rPr>
        <w:t>7</w:t>
      </w:r>
      <w:r w:rsidR="003C2EE6" w:rsidRPr="008C57FA">
        <w:rPr>
          <w:b/>
        </w:rPr>
        <w:t>. Характеристика будівельного кластеру</w:t>
      </w:r>
    </w:p>
    <w:tbl>
      <w:tblPr>
        <w:tblStyle w:val="a8"/>
        <w:tblW w:w="0" w:type="auto"/>
        <w:tblLook w:val="04A0" w:firstRow="1" w:lastRow="0" w:firstColumn="1" w:lastColumn="0" w:noHBand="0" w:noVBand="1"/>
      </w:tblPr>
      <w:tblGrid>
        <w:gridCol w:w="2660"/>
        <w:gridCol w:w="7195"/>
      </w:tblGrid>
      <w:tr w:rsidR="00F32E45" w:rsidRPr="008C57FA" w:rsidTr="00950185">
        <w:tc>
          <w:tcPr>
            <w:tcW w:w="2660" w:type="dxa"/>
          </w:tcPr>
          <w:p w:rsidR="00F32E45" w:rsidRPr="008C57FA" w:rsidRDefault="00F32E45" w:rsidP="00950185">
            <w:pPr>
              <w:jc w:val="both"/>
              <w:rPr>
                <w:b/>
              </w:rPr>
            </w:pPr>
            <w:r w:rsidRPr="008C57FA">
              <w:rPr>
                <w:b/>
              </w:rPr>
              <w:t>Критерії</w:t>
            </w:r>
          </w:p>
        </w:tc>
        <w:tc>
          <w:tcPr>
            <w:tcW w:w="7195" w:type="dxa"/>
          </w:tcPr>
          <w:p w:rsidR="00F32E45" w:rsidRPr="008C57FA" w:rsidRDefault="00F32E45" w:rsidP="00950185">
            <w:pPr>
              <w:jc w:val="both"/>
              <w:rPr>
                <w:b/>
              </w:rPr>
            </w:pPr>
            <w:r w:rsidRPr="008C57FA">
              <w:rPr>
                <w:b/>
              </w:rPr>
              <w:t>Характеристика</w:t>
            </w:r>
          </w:p>
        </w:tc>
      </w:tr>
      <w:tr w:rsidR="00F32E45" w:rsidRPr="008C57FA" w:rsidTr="00950185">
        <w:trPr>
          <w:trHeight w:val="560"/>
        </w:trPr>
        <w:tc>
          <w:tcPr>
            <w:tcW w:w="2660" w:type="dxa"/>
            <w:hideMark/>
          </w:tcPr>
          <w:p w:rsidR="00F32E45" w:rsidRPr="008C57FA" w:rsidRDefault="00F32E45" w:rsidP="00950185">
            <w:pPr>
              <w:rPr>
                <w:rFonts w:eastAsia="Times New Roman" w:cs="Arial"/>
                <w:lang w:eastAsia="uk-UA"/>
              </w:rPr>
            </w:pPr>
            <w:r w:rsidRPr="008C57FA">
              <w:rPr>
                <w:rFonts w:eastAsia="Times New Roman" w:cs="Arial"/>
                <w:color w:val="000000" w:themeColor="dark1"/>
                <w:kern w:val="24"/>
                <w:lang w:eastAsia="uk-UA"/>
              </w:rPr>
              <w:t>Економічний потенціал</w:t>
            </w:r>
          </w:p>
        </w:tc>
        <w:tc>
          <w:tcPr>
            <w:tcW w:w="7195" w:type="dxa"/>
          </w:tcPr>
          <w:p w:rsidR="00F32E45" w:rsidRPr="008C57FA" w:rsidRDefault="00464AA3" w:rsidP="00F30649">
            <w:pPr>
              <w:contextualSpacing/>
              <w:rPr>
                <w:rFonts w:eastAsia="Times New Roman" w:cs="Arial"/>
                <w:lang w:eastAsia="uk-UA"/>
              </w:rPr>
            </w:pPr>
            <w:r w:rsidRPr="008C57FA">
              <w:rPr>
                <w:rFonts w:eastAsia="Times New Roman" w:cs="Arial"/>
                <w:lang w:eastAsia="uk-UA"/>
              </w:rPr>
              <w:t>Рівень з</w:t>
            </w:r>
            <w:r w:rsidR="00F32E45" w:rsidRPr="008C57FA">
              <w:rPr>
                <w:rFonts w:eastAsia="Times New Roman" w:cs="Arial"/>
                <w:lang w:eastAsia="uk-UA"/>
              </w:rPr>
              <w:t>айнят</w:t>
            </w:r>
            <w:r w:rsidRPr="008C57FA">
              <w:rPr>
                <w:rFonts w:eastAsia="Times New Roman" w:cs="Arial"/>
                <w:lang w:eastAsia="uk-UA"/>
              </w:rPr>
              <w:t>о</w:t>
            </w:r>
            <w:r w:rsidR="00F32E45" w:rsidRPr="008C57FA">
              <w:rPr>
                <w:rFonts w:eastAsia="Times New Roman" w:cs="Arial"/>
                <w:lang w:eastAsia="uk-UA"/>
              </w:rPr>
              <w:t>ст</w:t>
            </w:r>
            <w:r w:rsidRPr="008C57FA">
              <w:rPr>
                <w:rFonts w:eastAsia="Times New Roman" w:cs="Arial"/>
                <w:lang w:eastAsia="uk-UA"/>
              </w:rPr>
              <w:t>і</w:t>
            </w:r>
            <w:r w:rsidR="00EB414A" w:rsidRPr="008C57FA">
              <w:rPr>
                <w:rFonts w:eastAsia="Times New Roman" w:cs="Arial"/>
                <w:lang w:eastAsia="uk-UA"/>
              </w:rPr>
              <w:t xml:space="preserve"> </w:t>
            </w:r>
            <w:r w:rsidRPr="008C57FA">
              <w:rPr>
                <w:rFonts w:eastAsia="Times New Roman" w:cs="Arial"/>
                <w:lang w:eastAsia="uk-UA"/>
              </w:rPr>
              <w:t>в</w:t>
            </w:r>
            <w:r w:rsidR="00F32E45" w:rsidRPr="008C57FA">
              <w:rPr>
                <w:rFonts w:eastAsia="Times New Roman" w:cs="Arial"/>
                <w:lang w:eastAsia="uk-UA"/>
              </w:rPr>
              <w:t xml:space="preserve"> кластері та реальні обсяги його реалізації демонс</w:t>
            </w:r>
            <w:r w:rsidR="00FE4860" w:rsidRPr="008C57FA">
              <w:rPr>
                <w:rFonts w:eastAsia="Times New Roman" w:cs="Arial"/>
                <w:lang w:eastAsia="uk-UA"/>
              </w:rPr>
              <w:t xml:space="preserve">трують тенденцію до </w:t>
            </w:r>
            <w:r w:rsidR="002B5D69" w:rsidRPr="008C57FA">
              <w:rPr>
                <w:rFonts w:eastAsia="Times New Roman" w:cs="Arial"/>
                <w:lang w:eastAsia="uk-UA"/>
              </w:rPr>
              <w:t>зменшення</w:t>
            </w:r>
            <w:r w:rsidR="00FE4860" w:rsidRPr="008C57FA">
              <w:rPr>
                <w:rFonts w:eastAsia="Times New Roman" w:cs="Arial"/>
                <w:lang w:eastAsia="uk-UA"/>
              </w:rPr>
              <w:t xml:space="preserve">. </w:t>
            </w:r>
            <w:r w:rsidR="00D75330" w:rsidRPr="008C57FA">
              <w:rPr>
                <w:rFonts w:eastAsia="Times New Roman" w:cs="Arial"/>
                <w:lang w:eastAsia="uk-UA"/>
              </w:rPr>
              <w:t xml:space="preserve">Продукція, що </w:t>
            </w:r>
            <w:r w:rsidR="00DF4215" w:rsidRPr="008C57FA">
              <w:rPr>
                <w:rFonts w:eastAsia="Times New Roman" w:cs="Arial"/>
                <w:lang w:eastAsia="uk-UA"/>
              </w:rPr>
              <w:t>виробляє</w:t>
            </w:r>
            <w:r w:rsidR="00D75330" w:rsidRPr="008C57FA">
              <w:rPr>
                <w:rFonts w:eastAsia="Times New Roman" w:cs="Arial"/>
                <w:lang w:eastAsia="uk-UA"/>
              </w:rPr>
              <w:t>ться на підприємствах кластеру,</w:t>
            </w:r>
            <w:r w:rsidR="00EB414A" w:rsidRPr="008C57FA">
              <w:rPr>
                <w:rFonts w:eastAsia="Times New Roman" w:cs="Arial"/>
                <w:lang w:eastAsia="uk-UA"/>
              </w:rPr>
              <w:t xml:space="preserve"> </w:t>
            </w:r>
            <w:r w:rsidR="00D75330" w:rsidRPr="008C57FA">
              <w:rPr>
                <w:rFonts w:eastAsia="Times New Roman" w:cs="Arial"/>
                <w:lang w:eastAsia="uk-UA"/>
              </w:rPr>
              <w:t>а також виконані роботи характеризуються</w:t>
            </w:r>
            <w:r w:rsidR="00DF4215" w:rsidRPr="008C57FA">
              <w:rPr>
                <w:rFonts w:eastAsia="Times New Roman" w:cs="Arial"/>
                <w:lang w:eastAsia="uk-UA"/>
              </w:rPr>
              <w:t xml:space="preserve"> низькою доданою вартістю. Потенціал до її збільшення </w:t>
            </w:r>
            <w:r w:rsidR="00F57D9D" w:rsidRPr="008C57FA">
              <w:rPr>
                <w:rFonts w:eastAsia="Times New Roman" w:cs="Arial"/>
                <w:lang w:eastAsia="uk-UA"/>
              </w:rPr>
              <w:t xml:space="preserve">полягає </w:t>
            </w:r>
            <w:r w:rsidR="004615C5" w:rsidRPr="008C57FA">
              <w:rPr>
                <w:rFonts w:eastAsia="Times New Roman" w:cs="Arial"/>
                <w:lang w:eastAsia="uk-UA"/>
              </w:rPr>
              <w:t>в</w:t>
            </w:r>
            <w:r w:rsidR="00F57D9D" w:rsidRPr="008C57FA">
              <w:rPr>
                <w:rFonts w:eastAsia="Times New Roman" w:cs="Arial"/>
                <w:lang w:eastAsia="uk-UA"/>
              </w:rPr>
              <w:t xml:space="preserve"> розвитку таких сегментів</w:t>
            </w:r>
            <w:r w:rsidR="002B5D69" w:rsidRPr="008C57FA">
              <w:rPr>
                <w:rFonts w:eastAsia="Times New Roman" w:cs="Arial"/>
                <w:lang w:eastAsia="uk-UA"/>
              </w:rPr>
              <w:t>,</w:t>
            </w:r>
            <w:r w:rsidR="00DF4215" w:rsidRPr="008C57FA">
              <w:rPr>
                <w:rFonts w:eastAsia="Times New Roman" w:cs="Arial"/>
                <w:lang w:eastAsia="uk-UA"/>
              </w:rPr>
              <w:t xml:space="preserve"> як проектування про</w:t>
            </w:r>
            <w:r w:rsidR="002B5D69" w:rsidRPr="008C57FA">
              <w:rPr>
                <w:rFonts w:eastAsia="Times New Roman" w:cs="Arial"/>
                <w:lang w:eastAsia="uk-UA"/>
              </w:rPr>
              <w:t>мислових об’</w:t>
            </w:r>
            <w:r w:rsidR="00DF4215" w:rsidRPr="008C57FA">
              <w:rPr>
                <w:rFonts w:eastAsia="Times New Roman" w:cs="Arial"/>
                <w:lang w:eastAsia="uk-UA"/>
              </w:rPr>
              <w:t xml:space="preserve">єктів та обладнання </w:t>
            </w:r>
            <w:r w:rsidR="00F30649" w:rsidRPr="008C57FA">
              <w:rPr>
                <w:rFonts w:eastAsia="Times New Roman" w:cs="Arial"/>
                <w:lang w:eastAsia="uk-UA"/>
              </w:rPr>
              <w:t xml:space="preserve">їх </w:t>
            </w:r>
            <w:r w:rsidR="00DF4215" w:rsidRPr="008C57FA">
              <w:rPr>
                <w:rFonts w:eastAsia="Times New Roman" w:cs="Arial"/>
                <w:lang w:eastAsia="uk-UA"/>
              </w:rPr>
              <w:t>інженерними мережами</w:t>
            </w:r>
            <w:r w:rsidR="00F57D9D" w:rsidRPr="008C57FA">
              <w:rPr>
                <w:rFonts w:eastAsia="Times New Roman" w:cs="Arial"/>
                <w:lang w:eastAsia="uk-UA"/>
              </w:rPr>
              <w:t>.</w:t>
            </w:r>
          </w:p>
        </w:tc>
      </w:tr>
      <w:tr w:rsidR="00F32E45" w:rsidRPr="008C57FA" w:rsidTr="00950185">
        <w:trPr>
          <w:trHeight w:val="560"/>
        </w:trPr>
        <w:tc>
          <w:tcPr>
            <w:tcW w:w="2660" w:type="dxa"/>
            <w:hideMark/>
          </w:tcPr>
          <w:p w:rsidR="00F32E45" w:rsidRPr="008C57FA" w:rsidRDefault="00F32E45" w:rsidP="00950185">
            <w:pPr>
              <w:rPr>
                <w:rFonts w:eastAsia="Times New Roman" w:cs="Arial"/>
                <w:lang w:eastAsia="uk-UA"/>
              </w:rPr>
            </w:pPr>
            <w:r w:rsidRPr="008C57FA">
              <w:rPr>
                <w:rFonts w:eastAsia="Times New Roman" w:cs="Arial"/>
                <w:color w:val="000000" w:themeColor="dark1"/>
                <w:kern w:val="24"/>
                <w:lang w:eastAsia="uk-UA"/>
              </w:rPr>
              <w:t>Внесок у сталий розвиток</w:t>
            </w:r>
          </w:p>
        </w:tc>
        <w:tc>
          <w:tcPr>
            <w:tcW w:w="7195" w:type="dxa"/>
          </w:tcPr>
          <w:p w:rsidR="00F32E45" w:rsidRPr="008C57FA" w:rsidRDefault="00FC2FB2" w:rsidP="00FC2FB2">
            <w:pPr>
              <w:contextualSpacing/>
              <w:rPr>
                <w:rFonts w:eastAsia="Times New Roman" w:cs="Arial"/>
                <w:lang w:eastAsia="uk-UA"/>
              </w:rPr>
            </w:pPr>
            <w:r w:rsidRPr="008C57FA">
              <w:rPr>
                <w:rFonts w:eastAsia="Times New Roman" w:cs="Arial"/>
                <w:lang w:eastAsia="uk-UA"/>
              </w:rPr>
              <w:t>Рівень п</w:t>
            </w:r>
            <w:r w:rsidR="006D5199" w:rsidRPr="008C57FA">
              <w:rPr>
                <w:rFonts w:eastAsia="Times New Roman" w:cs="Arial"/>
                <w:lang w:eastAsia="uk-UA"/>
              </w:rPr>
              <w:t>рацемістк</w:t>
            </w:r>
            <w:r w:rsidRPr="008C57FA">
              <w:rPr>
                <w:rFonts w:eastAsia="Times New Roman" w:cs="Arial"/>
                <w:lang w:eastAsia="uk-UA"/>
              </w:rPr>
              <w:t>о</w:t>
            </w:r>
            <w:r w:rsidR="006D5199" w:rsidRPr="008C57FA">
              <w:rPr>
                <w:rFonts w:eastAsia="Times New Roman" w:cs="Arial"/>
                <w:lang w:eastAsia="uk-UA"/>
              </w:rPr>
              <w:t>ст</w:t>
            </w:r>
            <w:r w:rsidRPr="008C57FA">
              <w:rPr>
                <w:rFonts w:eastAsia="Times New Roman" w:cs="Arial"/>
                <w:lang w:eastAsia="uk-UA"/>
              </w:rPr>
              <w:t>і</w:t>
            </w:r>
            <w:r w:rsidR="00EB414A" w:rsidRPr="008C57FA">
              <w:rPr>
                <w:rFonts w:eastAsia="Times New Roman" w:cs="Arial"/>
                <w:lang w:eastAsia="uk-UA"/>
              </w:rPr>
              <w:t xml:space="preserve"> </w:t>
            </w:r>
            <w:r w:rsidRPr="008C57FA">
              <w:rPr>
                <w:rFonts w:eastAsia="Times New Roman" w:cs="Arial"/>
                <w:lang w:eastAsia="uk-UA"/>
              </w:rPr>
              <w:t>в будівельній галузі</w:t>
            </w:r>
            <w:r w:rsidR="00DF4215" w:rsidRPr="008C57FA">
              <w:rPr>
                <w:rFonts w:eastAsia="Times New Roman" w:cs="Arial"/>
                <w:lang w:eastAsia="uk-UA"/>
              </w:rPr>
              <w:t xml:space="preserve"> є </w:t>
            </w:r>
            <w:r w:rsidRPr="008C57FA">
              <w:rPr>
                <w:rFonts w:eastAsia="Times New Roman" w:cs="Arial"/>
                <w:lang w:eastAsia="uk-UA"/>
              </w:rPr>
              <w:t>високим</w:t>
            </w:r>
            <w:r w:rsidR="00DF4215" w:rsidRPr="008C57FA">
              <w:rPr>
                <w:rFonts w:eastAsia="Times New Roman" w:cs="Arial"/>
                <w:lang w:eastAsia="uk-UA"/>
              </w:rPr>
              <w:t xml:space="preserve">, </w:t>
            </w:r>
            <w:r w:rsidR="00F32E45" w:rsidRPr="008C57FA">
              <w:rPr>
                <w:rFonts w:eastAsia="Times New Roman" w:cs="Arial"/>
                <w:lang w:eastAsia="uk-UA"/>
              </w:rPr>
              <w:t>а</w:t>
            </w:r>
            <w:r w:rsidR="00FE4860" w:rsidRPr="008C57FA">
              <w:rPr>
                <w:rFonts w:eastAsia="Times New Roman" w:cs="Arial"/>
                <w:lang w:eastAsia="uk-UA"/>
              </w:rPr>
              <w:t>ле</w:t>
            </w:r>
            <w:r w:rsidR="00F32E45" w:rsidRPr="008C57FA">
              <w:rPr>
                <w:rFonts w:eastAsia="Times New Roman" w:cs="Arial"/>
                <w:lang w:eastAsia="uk-UA"/>
              </w:rPr>
              <w:t xml:space="preserve"> середня </w:t>
            </w:r>
            <w:r w:rsidR="006A3F1F" w:rsidRPr="008C57FA">
              <w:rPr>
                <w:rFonts w:eastAsia="Times New Roman" w:cs="Arial"/>
                <w:lang w:eastAsia="uk-UA"/>
              </w:rPr>
              <w:t>заробітна плата</w:t>
            </w:r>
            <w:r w:rsidR="00EB414A" w:rsidRPr="008C57FA">
              <w:rPr>
                <w:rFonts w:eastAsia="Times New Roman" w:cs="Arial"/>
                <w:lang w:eastAsia="uk-UA"/>
              </w:rPr>
              <w:t xml:space="preserve"> </w:t>
            </w:r>
            <w:r w:rsidRPr="008C57FA">
              <w:rPr>
                <w:rFonts w:eastAsia="Times New Roman" w:cs="Arial"/>
                <w:lang w:eastAsia="uk-UA"/>
              </w:rPr>
              <w:t>в</w:t>
            </w:r>
            <w:r w:rsidR="00F32E45" w:rsidRPr="008C57FA">
              <w:rPr>
                <w:rFonts w:eastAsia="Times New Roman" w:cs="Arial"/>
                <w:lang w:eastAsia="uk-UA"/>
              </w:rPr>
              <w:t xml:space="preserve"> ній </w:t>
            </w:r>
            <w:r w:rsidR="00F01092" w:rsidRPr="008C57FA">
              <w:rPr>
                <w:rFonts w:eastAsia="Times New Roman" w:cs="Arial"/>
                <w:lang w:eastAsia="uk-UA"/>
              </w:rPr>
              <w:t>на 23</w:t>
            </w:r>
            <w:r w:rsidR="00F32E45" w:rsidRPr="008C57FA">
              <w:rPr>
                <w:rFonts w:eastAsia="Times New Roman" w:cs="Arial"/>
                <w:lang w:eastAsia="uk-UA"/>
              </w:rPr>
              <w:t xml:space="preserve">% </w:t>
            </w:r>
            <w:r w:rsidR="004615C5" w:rsidRPr="008C57FA">
              <w:rPr>
                <w:rFonts w:eastAsia="Times New Roman" w:cs="Arial"/>
                <w:lang w:eastAsia="uk-UA"/>
              </w:rPr>
              <w:t>менша, ніж</w:t>
            </w:r>
            <w:r w:rsidR="00F32E45" w:rsidRPr="008C57FA">
              <w:rPr>
                <w:rFonts w:eastAsia="Times New Roman" w:cs="Arial"/>
                <w:lang w:eastAsia="uk-UA"/>
              </w:rPr>
              <w:t xml:space="preserve"> середн</w:t>
            </w:r>
            <w:r w:rsidR="004615C5" w:rsidRPr="008C57FA">
              <w:rPr>
                <w:rFonts w:eastAsia="Times New Roman" w:cs="Arial"/>
                <w:lang w:eastAsia="uk-UA"/>
              </w:rPr>
              <w:t>я</w:t>
            </w:r>
            <w:r w:rsidR="00F32E45" w:rsidRPr="008C57FA">
              <w:rPr>
                <w:rFonts w:eastAsia="Times New Roman" w:cs="Arial"/>
                <w:lang w:eastAsia="uk-UA"/>
              </w:rPr>
              <w:t xml:space="preserve"> зар</w:t>
            </w:r>
            <w:r w:rsidR="004615C5" w:rsidRPr="008C57FA">
              <w:rPr>
                <w:rFonts w:eastAsia="Times New Roman" w:cs="Arial"/>
                <w:lang w:eastAsia="uk-UA"/>
              </w:rPr>
              <w:t xml:space="preserve">обітна </w:t>
            </w:r>
            <w:r w:rsidR="00F32E45" w:rsidRPr="008C57FA">
              <w:rPr>
                <w:rFonts w:eastAsia="Times New Roman" w:cs="Arial"/>
                <w:lang w:eastAsia="uk-UA"/>
              </w:rPr>
              <w:t>плат</w:t>
            </w:r>
            <w:r w:rsidR="004615C5" w:rsidRPr="008C57FA">
              <w:rPr>
                <w:rFonts w:eastAsia="Times New Roman" w:cs="Arial"/>
                <w:lang w:eastAsia="uk-UA"/>
              </w:rPr>
              <w:t>а</w:t>
            </w:r>
            <w:r w:rsidR="00EB414A" w:rsidRPr="008C57FA">
              <w:rPr>
                <w:rFonts w:eastAsia="Times New Roman" w:cs="Arial"/>
                <w:lang w:eastAsia="uk-UA"/>
              </w:rPr>
              <w:t xml:space="preserve"> </w:t>
            </w:r>
            <w:r w:rsidR="004615C5" w:rsidRPr="008C57FA">
              <w:rPr>
                <w:rFonts w:eastAsia="Times New Roman" w:cs="Arial"/>
                <w:lang w:eastAsia="uk-UA"/>
              </w:rPr>
              <w:t>в</w:t>
            </w:r>
            <w:r w:rsidR="00F32E45" w:rsidRPr="008C57FA">
              <w:rPr>
                <w:rFonts w:eastAsia="Times New Roman" w:cs="Arial"/>
                <w:lang w:eastAsia="uk-UA"/>
              </w:rPr>
              <w:t xml:space="preserve"> місті. </w:t>
            </w:r>
            <w:r w:rsidR="00260565" w:rsidRPr="008C57FA">
              <w:rPr>
                <w:rFonts w:eastAsia="Times New Roman" w:cs="Arial"/>
                <w:lang w:eastAsia="uk-UA"/>
              </w:rPr>
              <w:t>У б</w:t>
            </w:r>
            <w:r w:rsidR="00DF4215" w:rsidRPr="008C57FA">
              <w:rPr>
                <w:rFonts w:eastAsia="Times New Roman" w:cs="Arial"/>
                <w:lang w:eastAsia="uk-UA"/>
              </w:rPr>
              <w:t>удівельн</w:t>
            </w:r>
            <w:r w:rsidR="00260565" w:rsidRPr="008C57FA">
              <w:rPr>
                <w:rFonts w:eastAsia="Times New Roman" w:cs="Arial"/>
                <w:lang w:eastAsia="uk-UA"/>
              </w:rPr>
              <w:t>ій</w:t>
            </w:r>
            <w:r w:rsidR="00DF4215" w:rsidRPr="008C57FA">
              <w:rPr>
                <w:rFonts w:eastAsia="Times New Roman" w:cs="Arial"/>
                <w:lang w:eastAsia="uk-UA"/>
              </w:rPr>
              <w:t xml:space="preserve"> галуз</w:t>
            </w:r>
            <w:r w:rsidR="00260565" w:rsidRPr="008C57FA">
              <w:rPr>
                <w:rFonts w:eastAsia="Times New Roman" w:cs="Arial"/>
                <w:lang w:eastAsia="uk-UA"/>
              </w:rPr>
              <w:t>і</w:t>
            </w:r>
            <w:r w:rsidR="00DF4215" w:rsidRPr="008C57FA">
              <w:rPr>
                <w:rFonts w:eastAsia="Times New Roman" w:cs="Arial"/>
                <w:lang w:eastAsia="uk-UA"/>
              </w:rPr>
              <w:t xml:space="preserve"> є суттєв</w:t>
            </w:r>
            <w:r w:rsidR="00260565" w:rsidRPr="008C57FA">
              <w:rPr>
                <w:rFonts w:eastAsia="Times New Roman" w:cs="Arial"/>
                <w:lang w:eastAsia="uk-UA"/>
              </w:rPr>
              <w:t>а</w:t>
            </w:r>
            <w:r w:rsidR="00DF4215" w:rsidRPr="008C57FA">
              <w:rPr>
                <w:rFonts w:eastAsia="Times New Roman" w:cs="Arial"/>
                <w:lang w:eastAsia="uk-UA"/>
              </w:rPr>
              <w:t xml:space="preserve"> тіньов</w:t>
            </w:r>
            <w:r w:rsidR="00260565" w:rsidRPr="008C57FA">
              <w:rPr>
                <w:rFonts w:eastAsia="Times New Roman" w:cs="Arial"/>
                <w:lang w:eastAsia="uk-UA"/>
              </w:rPr>
              <w:t>а</w:t>
            </w:r>
            <w:r w:rsidR="00DF4215" w:rsidRPr="008C57FA">
              <w:rPr>
                <w:rFonts w:eastAsia="Times New Roman" w:cs="Arial"/>
                <w:lang w:eastAsia="uk-UA"/>
              </w:rPr>
              <w:t xml:space="preserve"> складов</w:t>
            </w:r>
            <w:r w:rsidR="00260565" w:rsidRPr="008C57FA">
              <w:rPr>
                <w:rFonts w:eastAsia="Times New Roman" w:cs="Arial"/>
                <w:lang w:eastAsia="uk-UA"/>
              </w:rPr>
              <w:t>а</w:t>
            </w:r>
            <w:r w:rsidR="00DF4215" w:rsidRPr="008C57FA">
              <w:rPr>
                <w:rFonts w:eastAsia="Times New Roman" w:cs="Arial"/>
                <w:lang w:eastAsia="uk-UA"/>
              </w:rPr>
              <w:t xml:space="preserve">, а виробництво будівельних матеріалів </w:t>
            </w:r>
            <w:r w:rsidR="00AA6AAA" w:rsidRPr="008C57FA">
              <w:rPr>
                <w:rFonts w:eastAsia="Times New Roman" w:cs="Arial"/>
                <w:lang w:eastAsia="uk-UA"/>
              </w:rPr>
              <w:t>чинить</w:t>
            </w:r>
            <w:r w:rsidR="00DF4215" w:rsidRPr="008C57FA">
              <w:rPr>
                <w:rFonts w:eastAsia="Times New Roman" w:cs="Arial"/>
                <w:lang w:eastAsia="uk-UA"/>
              </w:rPr>
              <w:t xml:space="preserve"> істотне навантаження на довкілля</w:t>
            </w:r>
            <w:r w:rsidR="009752BA" w:rsidRPr="008C57FA">
              <w:rPr>
                <w:rFonts w:eastAsia="Times New Roman" w:cs="Arial"/>
                <w:lang w:eastAsia="uk-UA"/>
              </w:rPr>
              <w:t>.</w:t>
            </w:r>
          </w:p>
        </w:tc>
      </w:tr>
      <w:tr w:rsidR="00F32E45" w:rsidRPr="008C57FA" w:rsidTr="00950185">
        <w:trPr>
          <w:trHeight w:val="554"/>
        </w:trPr>
        <w:tc>
          <w:tcPr>
            <w:tcW w:w="2660" w:type="dxa"/>
            <w:hideMark/>
          </w:tcPr>
          <w:p w:rsidR="00F32E45" w:rsidRPr="008C57FA" w:rsidRDefault="00DF4215" w:rsidP="00950185">
            <w:pPr>
              <w:rPr>
                <w:rFonts w:eastAsia="Times New Roman" w:cs="Arial"/>
                <w:lang w:eastAsia="uk-UA"/>
              </w:rPr>
            </w:pPr>
            <w:r w:rsidRPr="008C57FA">
              <w:rPr>
                <w:rFonts w:eastAsia="Times New Roman" w:cs="Arial"/>
                <w:color w:val="000000" w:themeColor="dark1"/>
                <w:kern w:val="24"/>
                <w:lang w:eastAsia="uk-UA"/>
              </w:rPr>
              <w:t>Контрциклічність</w:t>
            </w:r>
          </w:p>
        </w:tc>
        <w:tc>
          <w:tcPr>
            <w:tcW w:w="7195" w:type="dxa"/>
          </w:tcPr>
          <w:p w:rsidR="00F32E45" w:rsidRPr="008C57FA" w:rsidRDefault="00DF4215" w:rsidP="00AA6AAA">
            <w:pPr>
              <w:contextualSpacing/>
              <w:rPr>
                <w:rFonts w:eastAsia="Times New Roman" w:cs="Arial"/>
                <w:lang w:eastAsia="uk-UA"/>
              </w:rPr>
            </w:pPr>
            <w:r w:rsidRPr="008C57FA">
              <w:t>Попит на продукці</w:t>
            </w:r>
            <w:r w:rsidR="004615C5" w:rsidRPr="008C57FA">
              <w:t>ю</w:t>
            </w:r>
            <w:r w:rsidRPr="008C57FA">
              <w:t xml:space="preserve"> та послуги кластеру визначається економічною ситуацією в місті та регіоні, яка</w:t>
            </w:r>
            <w:r w:rsidR="004615C5" w:rsidRPr="008C57FA">
              <w:t>,</w:t>
            </w:r>
            <w:r w:rsidRPr="008C57FA">
              <w:t xml:space="preserve"> сво</w:t>
            </w:r>
            <w:r w:rsidR="00AA6AAA" w:rsidRPr="008C57FA">
              <w:t>є</w:t>
            </w:r>
            <w:r w:rsidRPr="008C57FA">
              <w:t>ю черг</w:t>
            </w:r>
            <w:r w:rsidR="00AA6AAA" w:rsidRPr="008C57FA">
              <w:t>ою</w:t>
            </w:r>
            <w:r w:rsidR="004615C5" w:rsidRPr="008C57FA">
              <w:t>,</w:t>
            </w:r>
            <w:r w:rsidRPr="008C57FA">
              <w:t xml:space="preserve"> залежить від дуже циклічного гірничо</w:t>
            </w:r>
            <w:r w:rsidR="004615C5" w:rsidRPr="008C57FA">
              <w:t>-</w:t>
            </w:r>
            <w:r w:rsidRPr="008C57FA">
              <w:t>металургійного комплексу</w:t>
            </w:r>
            <w:r w:rsidR="009752BA" w:rsidRPr="008C57FA">
              <w:t>.</w:t>
            </w:r>
          </w:p>
        </w:tc>
      </w:tr>
      <w:tr w:rsidR="00F32E45" w:rsidRPr="008C57FA" w:rsidTr="00950185">
        <w:trPr>
          <w:trHeight w:val="561"/>
        </w:trPr>
        <w:tc>
          <w:tcPr>
            <w:tcW w:w="2660" w:type="dxa"/>
            <w:hideMark/>
          </w:tcPr>
          <w:p w:rsidR="00F32E45" w:rsidRPr="008C57FA" w:rsidRDefault="00F32E45" w:rsidP="00950185">
            <w:pPr>
              <w:rPr>
                <w:rFonts w:eastAsia="Times New Roman" w:cs="Arial"/>
                <w:lang w:eastAsia="uk-UA"/>
              </w:rPr>
            </w:pPr>
            <w:r w:rsidRPr="008C57FA">
              <w:rPr>
                <w:rFonts w:eastAsia="Times New Roman" w:cs="Arial"/>
                <w:color w:val="000000" w:themeColor="dark1"/>
                <w:kern w:val="24"/>
                <w:lang w:eastAsia="uk-UA"/>
              </w:rPr>
              <w:t>Відповідність стратегії міста</w:t>
            </w:r>
          </w:p>
        </w:tc>
        <w:tc>
          <w:tcPr>
            <w:tcW w:w="7195" w:type="dxa"/>
          </w:tcPr>
          <w:p w:rsidR="00F32E45" w:rsidRPr="008C57FA" w:rsidRDefault="00AA6AAA" w:rsidP="00AA6AAA">
            <w:pPr>
              <w:contextualSpacing/>
              <w:rPr>
                <w:rFonts w:eastAsia="Times New Roman" w:cs="Arial"/>
                <w:lang w:eastAsia="uk-UA"/>
              </w:rPr>
            </w:pPr>
            <w:r w:rsidRPr="008C57FA">
              <w:rPr>
                <w:rFonts w:eastAsia="Times New Roman" w:cs="Arial"/>
                <w:lang w:eastAsia="uk-UA"/>
              </w:rPr>
              <w:t>У с</w:t>
            </w:r>
            <w:r w:rsidR="00DF4215" w:rsidRPr="008C57FA">
              <w:rPr>
                <w:rFonts w:eastAsia="Times New Roman" w:cs="Arial"/>
                <w:lang w:eastAsia="uk-UA"/>
              </w:rPr>
              <w:t>тратегі</w:t>
            </w:r>
            <w:r w:rsidRPr="008C57FA">
              <w:rPr>
                <w:rFonts w:eastAsia="Times New Roman" w:cs="Arial"/>
                <w:lang w:eastAsia="uk-UA"/>
              </w:rPr>
              <w:t>ї</w:t>
            </w:r>
            <w:r w:rsidR="00DF4215" w:rsidRPr="008C57FA">
              <w:rPr>
                <w:rFonts w:eastAsia="Times New Roman" w:cs="Arial"/>
                <w:lang w:eastAsia="uk-UA"/>
              </w:rPr>
              <w:t xml:space="preserve"> міста не </w:t>
            </w:r>
            <w:r w:rsidRPr="008C57FA">
              <w:rPr>
                <w:rFonts w:eastAsia="Times New Roman" w:cs="Arial"/>
                <w:lang w:eastAsia="uk-UA"/>
              </w:rPr>
              <w:t>йдеться про</w:t>
            </w:r>
            <w:r w:rsidR="00EB414A" w:rsidRPr="008C57FA">
              <w:rPr>
                <w:rFonts w:eastAsia="Times New Roman" w:cs="Arial"/>
                <w:lang w:eastAsia="uk-UA"/>
              </w:rPr>
              <w:t xml:space="preserve"> </w:t>
            </w:r>
            <w:r w:rsidR="00DF4215" w:rsidRPr="008C57FA">
              <w:rPr>
                <w:rFonts w:eastAsia="Times New Roman" w:cs="Arial"/>
                <w:lang w:eastAsia="uk-UA"/>
              </w:rPr>
              <w:t>будівництво та суміжні галузі як перспективний напрям розвитку економіки Кривого Рогу</w:t>
            </w:r>
            <w:r w:rsidR="004F03C4" w:rsidRPr="008C57FA">
              <w:rPr>
                <w:rFonts w:eastAsia="Times New Roman" w:cs="Arial"/>
                <w:lang w:eastAsia="uk-UA"/>
              </w:rPr>
              <w:t>.</w:t>
            </w:r>
          </w:p>
        </w:tc>
      </w:tr>
      <w:tr w:rsidR="00F32E45" w:rsidRPr="008C57FA" w:rsidTr="00950185">
        <w:trPr>
          <w:trHeight w:val="555"/>
        </w:trPr>
        <w:tc>
          <w:tcPr>
            <w:tcW w:w="2660" w:type="dxa"/>
            <w:hideMark/>
          </w:tcPr>
          <w:p w:rsidR="00F32E45" w:rsidRPr="008C57FA" w:rsidRDefault="00F32E45" w:rsidP="00950185">
            <w:pPr>
              <w:rPr>
                <w:rFonts w:eastAsia="Times New Roman" w:cs="Arial"/>
                <w:lang w:eastAsia="uk-UA"/>
              </w:rPr>
            </w:pPr>
            <w:r w:rsidRPr="008C57FA">
              <w:rPr>
                <w:rFonts w:eastAsia="Times New Roman" w:cs="Arial"/>
                <w:color w:val="000000" w:themeColor="dark1"/>
                <w:kern w:val="24"/>
                <w:lang w:eastAsia="uk-UA"/>
              </w:rPr>
              <w:t>Використання активів міста та регіону</w:t>
            </w:r>
          </w:p>
        </w:tc>
        <w:tc>
          <w:tcPr>
            <w:tcW w:w="7195" w:type="dxa"/>
          </w:tcPr>
          <w:p w:rsidR="00F32E45" w:rsidRPr="008C57FA" w:rsidRDefault="00950185" w:rsidP="004615C5">
            <w:pPr>
              <w:contextualSpacing/>
              <w:rPr>
                <w:rFonts w:eastAsia="Times New Roman" w:cs="Arial"/>
                <w:lang w:eastAsia="uk-UA"/>
              </w:rPr>
            </w:pPr>
            <w:r w:rsidRPr="008C57FA">
              <w:rPr>
                <w:rFonts w:eastAsia="Times New Roman" w:cs="Arial"/>
                <w:lang w:eastAsia="uk-UA"/>
              </w:rPr>
              <w:t>Розвитку кластеру</w:t>
            </w:r>
            <w:r w:rsidR="00EB414A" w:rsidRPr="008C57FA">
              <w:rPr>
                <w:rFonts w:eastAsia="Times New Roman" w:cs="Arial"/>
                <w:lang w:eastAsia="uk-UA"/>
              </w:rPr>
              <w:t xml:space="preserve"> </w:t>
            </w:r>
            <w:r w:rsidR="004615C5" w:rsidRPr="008C57FA">
              <w:rPr>
                <w:rFonts w:eastAsia="Times New Roman" w:cs="Arial"/>
                <w:lang w:eastAsia="uk-UA"/>
              </w:rPr>
              <w:t>в</w:t>
            </w:r>
            <w:r w:rsidR="00EB414A" w:rsidRPr="008C57FA">
              <w:rPr>
                <w:rFonts w:eastAsia="Times New Roman" w:cs="Arial"/>
                <w:lang w:eastAsia="uk-UA"/>
              </w:rPr>
              <w:t xml:space="preserve"> </w:t>
            </w:r>
            <w:r w:rsidR="00DF4215" w:rsidRPr="008C57FA">
              <w:rPr>
                <w:rFonts w:eastAsia="Times New Roman" w:cs="Arial"/>
                <w:lang w:eastAsia="uk-UA"/>
              </w:rPr>
              <w:t>Кривому Розі</w:t>
            </w:r>
            <w:r w:rsidR="00EB414A" w:rsidRPr="008C57FA">
              <w:rPr>
                <w:rFonts w:eastAsia="Times New Roman" w:cs="Arial"/>
                <w:lang w:eastAsia="uk-UA"/>
              </w:rPr>
              <w:t xml:space="preserve"> </w:t>
            </w:r>
            <w:r w:rsidR="00F32E45" w:rsidRPr="008C57FA">
              <w:rPr>
                <w:rFonts w:eastAsia="Times New Roman" w:cs="Arial"/>
                <w:lang w:eastAsia="uk-UA"/>
              </w:rPr>
              <w:t>сприяють такі чинники</w:t>
            </w:r>
            <w:r w:rsidR="004615C5" w:rsidRPr="008C57FA">
              <w:rPr>
                <w:rFonts w:eastAsia="Times New Roman" w:cs="Arial"/>
                <w:lang w:eastAsia="uk-UA"/>
              </w:rPr>
              <w:t xml:space="preserve">, </w:t>
            </w:r>
            <w:r w:rsidR="00F32E45" w:rsidRPr="008C57FA">
              <w:rPr>
                <w:rFonts w:eastAsia="Times New Roman" w:cs="Arial"/>
                <w:lang w:eastAsia="uk-UA"/>
              </w:rPr>
              <w:t xml:space="preserve">як </w:t>
            </w:r>
            <w:r w:rsidRPr="008C57FA">
              <w:rPr>
                <w:rFonts w:eastAsia="Times New Roman" w:cs="Arial"/>
                <w:lang w:eastAsia="uk-UA"/>
              </w:rPr>
              <w:t>наявність</w:t>
            </w:r>
            <w:r w:rsidR="00844E0A" w:rsidRPr="008C57FA">
              <w:rPr>
                <w:rFonts w:eastAsia="Times New Roman" w:cs="Arial"/>
                <w:lang w:eastAsia="uk-UA"/>
              </w:rPr>
              <w:t xml:space="preserve"> сировини та значного внутрішнього попиту, насамперед з боку великих гірничо</w:t>
            </w:r>
            <w:r w:rsidR="004615C5" w:rsidRPr="008C57FA">
              <w:rPr>
                <w:rFonts w:eastAsia="Times New Roman" w:cs="Arial"/>
                <w:lang w:eastAsia="uk-UA"/>
              </w:rPr>
              <w:t>-</w:t>
            </w:r>
            <w:r w:rsidR="00844E0A" w:rsidRPr="008C57FA">
              <w:rPr>
                <w:rFonts w:eastAsia="Times New Roman" w:cs="Arial"/>
                <w:lang w:eastAsia="uk-UA"/>
              </w:rPr>
              <w:t xml:space="preserve">металургійних підприємств, </w:t>
            </w:r>
            <w:r w:rsidR="004615C5" w:rsidRPr="008C57FA">
              <w:rPr>
                <w:rFonts w:eastAsia="Times New Roman" w:cs="Arial"/>
                <w:lang w:eastAsia="uk-UA"/>
              </w:rPr>
              <w:t>дешева</w:t>
            </w:r>
            <w:r w:rsidR="00844E0A" w:rsidRPr="008C57FA">
              <w:rPr>
                <w:rFonts w:eastAsia="Times New Roman" w:cs="Arial"/>
                <w:lang w:eastAsia="uk-UA"/>
              </w:rPr>
              <w:t xml:space="preserve"> робоча сила та </w:t>
            </w:r>
            <w:r w:rsidR="004615C5" w:rsidRPr="008C57FA">
              <w:rPr>
                <w:rFonts w:eastAsia="Times New Roman" w:cs="Arial"/>
                <w:lang w:eastAsia="uk-UA"/>
              </w:rPr>
              <w:t>розвинене</w:t>
            </w:r>
            <w:r w:rsidR="00844E0A" w:rsidRPr="008C57FA">
              <w:rPr>
                <w:rFonts w:eastAsia="Times New Roman" w:cs="Arial"/>
                <w:lang w:eastAsia="uk-UA"/>
              </w:rPr>
              <w:t xml:space="preserve"> транспортне сполучення</w:t>
            </w:r>
            <w:r w:rsidR="004F03C4" w:rsidRPr="008C57FA">
              <w:rPr>
                <w:rFonts w:eastAsia="Times New Roman" w:cs="Arial"/>
                <w:lang w:eastAsia="uk-UA"/>
              </w:rPr>
              <w:t>.</w:t>
            </w:r>
          </w:p>
        </w:tc>
      </w:tr>
      <w:tr w:rsidR="00F32E45" w:rsidRPr="008C57FA" w:rsidTr="00950185">
        <w:trPr>
          <w:trHeight w:val="549"/>
        </w:trPr>
        <w:tc>
          <w:tcPr>
            <w:tcW w:w="2660" w:type="dxa"/>
            <w:hideMark/>
          </w:tcPr>
          <w:p w:rsidR="00F32E45" w:rsidRPr="008C57FA" w:rsidRDefault="00F32E45" w:rsidP="00D75330">
            <w:pPr>
              <w:rPr>
                <w:rFonts w:eastAsia="Times New Roman" w:cs="Arial"/>
                <w:lang w:eastAsia="uk-UA"/>
              </w:rPr>
            </w:pPr>
            <w:r w:rsidRPr="008C57FA">
              <w:rPr>
                <w:rFonts w:eastAsia="Times New Roman" w:cs="Arial"/>
                <w:color w:val="000000" w:themeColor="dark1"/>
                <w:kern w:val="24"/>
                <w:lang w:eastAsia="uk-UA"/>
              </w:rPr>
              <w:t xml:space="preserve">Синергія з іншими </w:t>
            </w:r>
            <w:r w:rsidR="00D75330" w:rsidRPr="008C57FA">
              <w:rPr>
                <w:rFonts w:eastAsia="Times New Roman" w:cs="Arial"/>
                <w:color w:val="000000" w:themeColor="dark1"/>
                <w:kern w:val="24"/>
                <w:lang w:eastAsia="uk-UA"/>
              </w:rPr>
              <w:t>кластерами</w:t>
            </w:r>
          </w:p>
        </w:tc>
        <w:tc>
          <w:tcPr>
            <w:tcW w:w="7195" w:type="dxa"/>
          </w:tcPr>
          <w:p w:rsidR="00F32E45" w:rsidRPr="008C57FA" w:rsidRDefault="00F32E45" w:rsidP="00F468AD">
            <w:pPr>
              <w:contextualSpacing/>
              <w:rPr>
                <w:rFonts w:eastAsia="Times New Roman" w:cs="Arial"/>
                <w:lang w:eastAsia="uk-UA"/>
              </w:rPr>
            </w:pPr>
            <w:r w:rsidRPr="008C57FA">
              <w:rPr>
                <w:rFonts w:eastAsia="Times New Roman" w:cs="Arial"/>
                <w:lang w:eastAsia="uk-UA"/>
              </w:rPr>
              <w:t xml:space="preserve">Кластер </w:t>
            </w:r>
            <w:r w:rsidR="00F468AD" w:rsidRPr="008C57FA">
              <w:rPr>
                <w:rFonts w:eastAsia="Times New Roman" w:cs="Arial"/>
                <w:lang w:eastAsia="uk-UA"/>
              </w:rPr>
              <w:t xml:space="preserve">має </w:t>
            </w:r>
            <w:r w:rsidRPr="008C57FA">
              <w:rPr>
                <w:rFonts w:eastAsia="Times New Roman" w:cs="Arial"/>
                <w:lang w:eastAsia="uk-UA"/>
              </w:rPr>
              <w:t>бізнес</w:t>
            </w:r>
            <w:r w:rsidR="004615C5" w:rsidRPr="008C57FA">
              <w:rPr>
                <w:rFonts w:eastAsia="Times New Roman" w:cs="Arial"/>
                <w:lang w:eastAsia="uk-UA"/>
              </w:rPr>
              <w:t>-</w:t>
            </w:r>
            <w:r w:rsidRPr="008C57FA">
              <w:rPr>
                <w:rFonts w:eastAsia="Times New Roman" w:cs="Arial"/>
                <w:lang w:eastAsia="uk-UA"/>
              </w:rPr>
              <w:t>зв’язк</w:t>
            </w:r>
            <w:r w:rsidR="00950185" w:rsidRPr="008C57FA">
              <w:rPr>
                <w:rFonts w:eastAsia="Times New Roman" w:cs="Arial"/>
                <w:lang w:eastAsia="uk-UA"/>
              </w:rPr>
              <w:t xml:space="preserve">и </w:t>
            </w:r>
            <w:r w:rsidR="00260565" w:rsidRPr="008C57FA">
              <w:rPr>
                <w:rFonts w:eastAsia="Times New Roman" w:cs="Arial"/>
                <w:lang w:eastAsia="uk-UA"/>
              </w:rPr>
              <w:t>насамперед</w:t>
            </w:r>
            <w:r w:rsidR="00DC5BD8" w:rsidRPr="008C57FA">
              <w:rPr>
                <w:rFonts w:eastAsia="Times New Roman" w:cs="Arial"/>
                <w:lang w:eastAsia="uk-UA"/>
              </w:rPr>
              <w:t xml:space="preserve"> з</w:t>
            </w:r>
            <w:r w:rsidR="00EB414A" w:rsidRPr="008C57FA">
              <w:rPr>
                <w:rFonts w:eastAsia="Times New Roman" w:cs="Arial"/>
                <w:lang w:eastAsia="uk-UA"/>
              </w:rPr>
              <w:t xml:space="preserve"> </w:t>
            </w:r>
            <w:r w:rsidR="00844E0A" w:rsidRPr="008C57FA">
              <w:rPr>
                <w:rFonts w:eastAsia="Times New Roman" w:cs="Arial"/>
                <w:lang w:eastAsia="uk-UA"/>
              </w:rPr>
              <w:t>металургійною та транспортною галузями</w:t>
            </w:r>
            <w:r w:rsidR="004615C5" w:rsidRPr="008C57FA">
              <w:rPr>
                <w:rFonts w:eastAsia="Times New Roman" w:cs="Arial"/>
                <w:lang w:eastAsia="uk-UA"/>
              </w:rPr>
              <w:t>.</w:t>
            </w:r>
          </w:p>
        </w:tc>
      </w:tr>
    </w:tbl>
    <w:p w:rsidR="00BA7BFF" w:rsidRPr="008C57FA" w:rsidRDefault="00B77D1D" w:rsidP="002B7169">
      <w:pPr>
        <w:pStyle w:val="3"/>
      </w:pPr>
      <w:r w:rsidRPr="008C57FA">
        <w:t>Машино</w:t>
      </w:r>
      <w:r w:rsidR="00BA7BFF" w:rsidRPr="008C57FA">
        <w:t>будування</w:t>
      </w:r>
    </w:p>
    <w:p w:rsidR="0083504D" w:rsidRPr="008C57FA" w:rsidRDefault="00526EDE" w:rsidP="0083504D">
      <w:pPr>
        <w:jc w:val="both"/>
      </w:pPr>
      <w:r w:rsidRPr="008C57FA">
        <w:t xml:space="preserve">Основою кластеру є </w:t>
      </w:r>
      <w:r w:rsidR="0083504D" w:rsidRPr="008C57FA">
        <w:t xml:space="preserve">середні підприємства, що </w:t>
      </w:r>
      <w:r w:rsidR="004615C5" w:rsidRPr="008C57FA">
        <w:t>спеціалізуються на</w:t>
      </w:r>
      <w:r w:rsidR="0083504D" w:rsidRPr="008C57FA">
        <w:t xml:space="preserve"> виробництв</w:t>
      </w:r>
      <w:r w:rsidR="004615C5" w:rsidRPr="008C57FA">
        <w:t>і</w:t>
      </w:r>
      <w:r w:rsidR="0083504D" w:rsidRPr="008C57FA">
        <w:t xml:space="preserve"> машин та устаткування, </w:t>
      </w:r>
      <w:r w:rsidR="00F57D9D" w:rsidRPr="008C57FA">
        <w:t>зокрема чавунних та сталевих конструкцій</w:t>
      </w:r>
      <w:r w:rsidR="00844E0A" w:rsidRPr="008C57FA">
        <w:t xml:space="preserve">, </w:t>
      </w:r>
      <w:r w:rsidR="00F57D9D" w:rsidRPr="008C57FA">
        <w:t>газових турбін</w:t>
      </w:r>
      <w:r w:rsidR="006D45C0" w:rsidRPr="008C57FA">
        <w:t>, обладнання для підприємств гірничо</w:t>
      </w:r>
      <w:r w:rsidR="004615C5" w:rsidRPr="008C57FA">
        <w:t>-</w:t>
      </w:r>
      <w:r w:rsidR="006D45C0" w:rsidRPr="008C57FA">
        <w:t>металургійного комплексу</w:t>
      </w:r>
      <w:r w:rsidR="00F57D9D" w:rsidRPr="008C57FA">
        <w:t xml:space="preserve"> тощо</w:t>
      </w:r>
      <w:r w:rsidR="006D45C0" w:rsidRPr="008C57FA">
        <w:t xml:space="preserve">. </w:t>
      </w:r>
      <w:r w:rsidR="004615C5" w:rsidRPr="008C57FA">
        <w:t>Основними</w:t>
      </w:r>
      <w:r w:rsidR="0083504D" w:rsidRPr="008C57FA">
        <w:t xml:space="preserve"> підприємствами кластеру є </w:t>
      </w:r>
      <w:r w:rsidR="00200F90" w:rsidRPr="008C57FA">
        <w:t>ПАТ «</w:t>
      </w:r>
      <w:r w:rsidR="004615C5" w:rsidRPr="008C57FA">
        <w:t>Криворізький турбінний завод «</w:t>
      </w:r>
      <w:r w:rsidR="006D45C0" w:rsidRPr="008C57FA">
        <w:t>Констар</w:t>
      </w:r>
      <w:r w:rsidR="004615C5" w:rsidRPr="008C57FA">
        <w:t>»</w:t>
      </w:r>
      <w:r w:rsidR="006D45C0" w:rsidRPr="008C57FA">
        <w:t xml:space="preserve">, </w:t>
      </w:r>
      <w:r w:rsidR="00200F90" w:rsidRPr="008C57FA">
        <w:t>ПАТ «</w:t>
      </w:r>
      <w:r w:rsidR="006D45C0" w:rsidRPr="008C57FA">
        <w:t>Криворізький завод гірничого обладнання</w:t>
      </w:r>
      <w:r w:rsidR="00200F90" w:rsidRPr="008C57FA">
        <w:t>»</w:t>
      </w:r>
      <w:r w:rsidR="006D45C0" w:rsidRPr="008C57FA">
        <w:t xml:space="preserve">, </w:t>
      </w:r>
      <w:r w:rsidR="00200F90" w:rsidRPr="008C57FA">
        <w:t>ВАТ «</w:t>
      </w:r>
      <w:r w:rsidR="006D45C0" w:rsidRPr="008C57FA">
        <w:t xml:space="preserve">Криворізький завод «Універсал». </w:t>
      </w:r>
      <w:r w:rsidR="0083504D" w:rsidRPr="008C57FA">
        <w:t xml:space="preserve">Основні економічні характеристики кластеру наведені </w:t>
      </w:r>
      <w:r w:rsidR="004615C5" w:rsidRPr="008C57FA">
        <w:t>в</w:t>
      </w:r>
      <w:r w:rsidR="0083504D" w:rsidRPr="008C57FA">
        <w:t xml:space="preserve"> Таблиці </w:t>
      </w:r>
      <w:r w:rsidR="006D45C0" w:rsidRPr="008C57FA">
        <w:t>8</w:t>
      </w:r>
      <w:r w:rsidR="0083504D" w:rsidRPr="008C57FA">
        <w:t>.</w:t>
      </w:r>
    </w:p>
    <w:p w:rsidR="008D21C3" w:rsidRPr="008C57FA" w:rsidRDefault="008D21C3" w:rsidP="008D21C3">
      <w:pPr>
        <w:jc w:val="both"/>
        <w:rPr>
          <w:b/>
        </w:rPr>
      </w:pPr>
      <w:r w:rsidRPr="008C57FA">
        <w:rPr>
          <w:b/>
        </w:rPr>
        <w:t xml:space="preserve">Таблиця </w:t>
      </w:r>
      <w:r w:rsidR="006D45C0" w:rsidRPr="008C57FA">
        <w:rPr>
          <w:b/>
        </w:rPr>
        <w:t>8</w:t>
      </w:r>
      <w:r w:rsidR="00AD5CC2" w:rsidRPr="008C57FA">
        <w:rPr>
          <w:b/>
        </w:rPr>
        <w:t>. Основні економічні характеристики кластеру машинобудування</w:t>
      </w:r>
    </w:p>
    <w:tbl>
      <w:tblPr>
        <w:tblStyle w:val="a8"/>
        <w:tblW w:w="0" w:type="auto"/>
        <w:tblLook w:val="04A0" w:firstRow="1" w:lastRow="0" w:firstColumn="1" w:lastColumn="0" w:noHBand="0" w:noVBand="1"/>
      </w:tblPr>
      <w:tblGrid>
        <w:gridCol w:w="3227"/>
        <w:gridCol w:w="1325"/>
        <w:gridCol w:w="1326"/>
        <w:gridCol w:w="1325"/>
        <w:gridCol w:w="1326"/>
        <w:gridCol w:w="1326"/>
      </w:tblGrid>
      <w:tr w:rsidR="008D21C3" w:rsidRPr="008C57FA" w:rsidTr="00D93F6E">
        <w:tc>
          <w:tcPr>
            <w:tcW w:w="3227" w:type="dxa"/>
          </w:tcPr>
          <w:p w:rsidR="008D21C3" w:rsidRPr="008C57FA" w:rsidRDefault="008D21C3" w:rsidP="00D93F6E">
            <w:pPr>
              <w:rPr>
                <w:b/>
              </w:rPr>
            </w:pPr>
            <w:r w:rsidRPr="008C57FA">
              <w:rPr>
                <w:b/>
              </w:rPr>
              <w:t>Показники</w:t>
            </w:r>
          </w:p>
        </w:tc>
        <w:tc>
          <w:tcPr>
            <w:tcW w:w="1325" w:type="dxa"/>
          </w:tcPr>
          <w:p w:rsidR="008D21C3" w:rsidRPr="008C57FA" w:rsidRDefault="008D21C3" w:rsidP="00D93F6E">
            <w:pPr>
              <w:rPr>
                <w:b/>
              </w:rPr>
            </w:pPr>
            <w:r w:rsidRPr="008C57FA">
              <w:rPr>
                <w:b/>
              </w:rPr>
              <w:t>2008</w:t>
            </w:r>
          </w:p>
        </w:tc>
        <w:tc>
          <w:tcPr>
            <w:tcW w:w="1326" w:type="dxa"/>
          </w:tcPr>
          <w:p w:rsidR="008D21C3" w:rsidRPr="008C57FA" w:rsidRDefault="008D21C3" w:rsidP="00D93F6E">
            <w:pPr>
              <w:rPr>
                <w:b/>
              </w:rPr>
            </w:pPr>
            <w:r w:rsidRPr="008C57FA">
              <w:rPr>
                <w:b/>
              </w:rPr>
              <w:t>2009</w:t>
            </w:r>
          </w:p>
        </w:tc>
        <w:tc>
          <w:tcPr>
            <w:tcW w:w="1325" w:type="dxa"/>
          </w:tcPr>
          <w:p w:rsidR="008D21C3" w:rsidRPr="008C57FA" w:rsidRDefault="008D21C3" w:rsidP="00D93F6E">
            <w:pPr>
              <w:rPr>
                <w:b/>
              </w:rPr>
            </w:pPr>
            <w:r w:rsidRPr="008C57FA">
              <w:rPr>
                <w:b/>
              </w:rPr>
              <w:t>2010</w:t>
            </w:r>
          </w:p>
        </w:tc>
        <w:tc>
          <w:tcPr>
            <w:tcW w:w="1326" w:type="dxa"/>
          </w:tcPr>
          <w:p w:rsidR="008D21C3" w:rsidRPr="008C57FA" w:rsidRDefault="008D21C3" w:rsidP="00D93F6E">
            <w:pPr>
              <w:rPr>
                <w:b/>
              </w:rPr>
            </w:pPr>
            <w:r w:rsidRPr="008C57FA">
              <w:rPr>
                <w:b/>
              </w:rPr>
              <w:t>2011</w:t>
            </w:r>
          </w:p>
        </w:tc>
        <w:tc>
          <w:tcPr>
            <w:tcW w:w="1326" w:type="dxa"/>
          </w:tcPr>
          <w:p w:rsidR="008D21C3" w:rsidRPr="008C57FA" w:rsidRDefault="008D21C3" w:rsidP="00D93F6E">
            <w:pPr>
              <w:rPr>
                <w:b/>
              </w:rPr>
            </w:pPr>
            <w:r w:rsidRPr="008C57FA">
              <w:rPr>
                <w:b/>
              </w:rPr>
              <w:t>2012</w:t>
            </w:r>
          </w:p>
        </w:tc>
      </w:tr>
      <w:tr w:rsidR="006D45C0" w:rsidRPr="008C57FA" w:rsidTr="00D93F6E">
        <w:tc>
          <w:tcPr>
            <w:tcW w:w="3227" w:type="dxa"/>
          </w:tcPr>
          <w:p w:rsidR="006D45C0" w:rsidRPr="008C57FA" w:rsidRDefault="006D45C0" w:rsidP="00D75330">
            <w:r w:rsidRPr="008C57FA">
              <w:t xml:space="preserve">Кількість зайнятих </w:t>
            </w:r>
            <w:r w:rsidR="00D75330" w:rsidRPr="008C57FA">
              <w:t xml:space="preserve">на підприємствах </w:t>
            </w:r>
            <w:r w:rsidRPr="008C57FA">
              <w:t>кластер</w:t>
            </w:r>
            <w:r w:rsidR="00D75330" w:rsidRPr="008C57FA">
              <w:t>у</w:t>
            </w:r>
            <w:r w:rsidRPr="008C57FA">
              <w:t>, осіб</w:t>
            </w:r>
          </w:p>
        </w:tc>
        <w:tc>
          <w:tcPr>
            <w:tcW w:w="1325" w:type="dxa"/>
          </w:tcPr>
          <w:p w:rsidR="006D45C0" w:rsidRPr="008C57FA" w:rsidRDefault="006D45C0" w:rsidP="00717C78">
            <w:r w:rsidRPr="008C57FA">
              <w:t>8</w:t>
            </w:r>
            <w:r w:rsidR="001D3FBB">
              <w:t> </w:t>
            </w:r>
            <w:r w:rsidRPr="008C57FA">
              <w:t>324</w:t>
            </w:r>
          </w:p>
        </w:tc>
        <w:tc>
          <w:tcPr>
            <w:tcW w:w="1326" w:type="dxa"/>
          </w:tcPr>
          <w:p w:rsidR="006D45C0" w:rsidRPr="008C57FA" w:rsidRDefault="006D45C0" w:rsidP="00717C78">
            <w:r w:rsidRPr="008C57FA">
              <w:t>5</w:t>
            </w:r>
            <w:r w:rsidR="001D3FBB">
              <w:t> </w:t>
            </w:r>
            <w:r w:rsidRPr="008C57FA">
              <w:t>815</w:t>
            </w:r>
          </w:p>
        </w:tc>
        <w:tc>
          <w:tcPr>
            <w:tcW w:w="1325" w:type="dxa"/>
          </w:tcPr>
          <w:p w:rsidR="006D45C0" w:rsidRPr="008C57FA" w:rsidRDefault="006D45C0" w:rsidP="00717C78">
            <w:r w:rsidRPr="008C57FA">
              <w:t>6 364*</w:t>
            </w:r>
          </w:p>
        </w:tc>
        <w:tc>
          <w:tcPr>
            <w:tcW w:w="1326" w:type="dxa"/>
          </w:tcPr>
          <w:p w:rsidR="006D45C0" w:rsidRPr="008C57FA" w:rsidRDefault="006D45C0" w:rsidP="00717C78">
            <w:r w:rsidRPr="008C57FA">
              <w:t>6 713*</w:t>
            </w:r>
          </w:p>
        </w:tc>
        <w:tc>
          <w:tcPr>
            <w:tcW w:w="1326" w:type="dxa"/>
          </w:tcPr>
          <w:p w:rsidR="006D45C0" w:rsidRPr="008C57FA" w:rsidRDefault="006D45C0" w:rsidP="00717C78">
            <w:r w:rsidRPr="008C57FA">
              <w:t>6 286*</w:t>
            </w:r>
          </w:p>
        </w:tc>
      </w:tr>
      <w:tr w:rsidR="006D45C0" w:rsidRPr="008C57FA" w:rsidTr="00D93F6E">
        <w:tc>
          <w:tcPr>
            <w:tcW w:w="3227" w:type="dxa"/>
          </w:tcPr>
          <w:p w:rsidR="006D45C0" w:rsidRPr="008C57FA" w:rsidRDefault="004615C5" w:rsidP="00D75330">
            <w:r w:rsidRPr="008C57FA">
              <w:t xml:space="preserve">Частка </w:t>
            </w:r>
            <w:r w:rsidR="00D75330" w:rsidRPr="008C57FA">
              <w:t xml:space="preserve">кількості </w:t>
            </w:r>
            <w:r w:rsidRPr="008C57FA">
              <w:t xml:space="preserve">зайнятих </w:t>
            </w:r>
            <w:r w:rsidR="00D75330" w:rsidRPr="008C57FA">
              <w:t xml:space="preserve">на </w:t>
            </w:r>
            <w:r w:rsidR="00D75330" w:rsidRPr="008C57FA">
              <w:lastRenderedPageBreak/>
              <w:t xml:space="preserve">підприємствах </w:t>
            </w:r>
            <w:r w:rsidRPr="008C57FA">
              <w:t>кластер</w:t>
            </w:r>
            <w:r w:rsidR="00D75330" w:rsidRPr="008C57FA">
              <w:t>у</w:t>
            </w:r>
            <w:r w:rsidRPr="008C57FA">
              <w:t xml:space="preserve"> в</w:t>
            </w:r>
            <w:r w:rsidR="006D45C0" w:rsidRPr="008C57FA">
              <w:t xml:space="preserve"> сукупн</w:t>
            </w:r>
            <w:r w:rsidRPr="008C57FA">
              <w:t>ій</w:t>
            </w:r>
            <w:r w:rsidR="006D45C0" w:rsidRPr="008C57FA">
              <w:t xml:space="preserve"> кількості зайнятих в економіці міста, %</w:t>
            </w:r>
          </w:p>
        </w:tc>
        <w:tc>
          <w:tcPr>
            <w:tcW w:w="1325" w:type="dxa"/>
          </w:tcPr>
          <w:p w:rsidR="006D45C0" w:rsidRPr="008C57FA" w:rsidRDefault="006D45C0" w:rsidP="006D45C0">
            <w:r w:rsidRPr="008C57FA">
              <w:lastRenderedPageBreak/>
              <w:t>3,6</w:t>
            </w:r>
          </w:p>
        </w:tc>
        <w:tc>
          <w:tcPr>
            <w:tcW w:w="1326" w:type="dxa"/>
          </w:tcPr>
          <w:p w:rsidR="006D45C0" w:rsidRPr="008C57FA" w:rsidRDefault="006D45C0" w:rsidP="006D45C0">
            <w:r w:rsidRPr="008C57FA">
              <w:t>2,7</w:t>
            </w:r>
          </w:p>
        </w:tc>
        <w:tc>
          <w:tcPr>
            <w:tcW w:w="1325" w:type="dxa"/>
          </w:tcPr>
          <w:p w:rsidR="006D45C0" w:rsidRPr="008C57FA" w:rsidRDefault="006D45C0" w:rsidP="006D45C0">
            <w:r w:rsidRPr="008C57FA">
              <w:t>3,0</w:t>
            </w:r>
          </w:p>
        </w:tc>
        <w:tc>
          <w:tcPr>
            <w:tcW w:w="1326" w:type="dxa"/>
          </w:tcPr>
          <w:p w:rsidR="006D45C0" w:rsidRPr="008C57FA" w:rsidRDefault="006D45C0" w:rsidP="006D45C0">
            <w:r w:rsidRPr="008C57FA">
              <w:t>3,2</w:t>
            </w:r>
          </w:p>
        </w:tc>
        <w:tc>
          <w:tcPr>
            <w:tcW w:w="1326" w:type="dxa"/>
          </w:tcPr>
          <w:p w:rsidR="006D45C0" w:rsidRPr="008C57FA" w:rsidRDefault="006D45C0" w:rsidP="00717C78">
            <w:r w:rsidRPr="008C57FA">
              <w:t>3,0</w:t>
            </w:r>
          </w:p>
        </w:tc>
      </w:tr>
      <w:tr w:rsidR="006D45C0" w:rsidRPr="008C57FA" w:rsidTr="00D93F6E">
        <w:tc>
          <w:tcPr>
            <w:tcW w:w="3227" w:type="dxa"/>
          </w:tcPr>
          <w:p w:rsidR="006D45C0" w:rsidRPr="008C57FA" w:rsidRDefault="006D45C0" w:rsidP="00AA6AAA">
            <w:r w:rsidRPr="008C57FA">
              <w:lastRenderedPageBreak/>
              <w:t xml:space="preserve">Середня </w:t>
            </w:r>
            <w:r w:rsidR="006A3F1F" w:rsidRPr="008C57FA">
              <w:t>заробітна плата</w:t>
            </w:r>
            <w:r w:rsidR="00EB414A" w:rsidRPr="008C57FA">
              <w:t xml:space="preserve"> </w:t>
            </w:r>
            <w:r w:rsidR="00AA6AAA" w:rsidRPr="008C57FA">
              <w:t>на підприємствах</w:t>
            </w:r>
            <w:r w:rsidR="004615C5" w:rsidRPr="008C57FA">
              <w:t xml:space="preserve"> кластер</w:t>
            </w:r>
            <w:r w:rsidR="00AA6AAA" w:rsidRPr="008C57FA">
              <w:t>у</w:t>
            </w:r>
            <w:r w:rsidR="004615C5" w:rsidRPr="008C57FA">
              <w:t>, тис. грн</w:t>
            </w:r>
          </w:p>
        </w:tc>
        <w:tc>
          <w:tcPr>
            <w:tcW w:w="1325" w:type="dxa"/>
          </w:tcPr>
          <w:p w:rsidR="006D45C0" w:rsidRPr="008C57FA" w:rsidRDefault="006D45C0" w:rsidP="006D45C0">
            <w:r w:rsidRPr="008C57FA">
              <w:t>1,7</w:t>
            </w:r>
          </w:p>
        </w:tc>
        <w:tc>
          <w:tcPr>
            <w:tcW w:w="1326" w:type="dxa"/>
          </w:tcPr>
          <w:p w:rsidR="006D45C0" w:rsidRPr="008C57FA" w:rsidRDefault="006D45C0" w:rsidP="006D45C0">
            <w:r w:rsidRPr="008C57FA">
              <w:t>1,8</w:t>
            </w:r>
          </w:p>
        </w:tc>
        <w:tc>
          <w:tcPr>
            <w:tcW w:w="1325" w:type="dxa"/>
          </w:tcPr>
          <w:p w:rsidR="006D45C0" w:rsidRPr="008C57FA" w:rsidRDefault="006D45C0" w:rsidP="006D45C0">
            <w:r w:rsidRPr="008C57FA">
              <w:t>2,5</w:t>
            </w:r>
          </w:p>
        </w:tc>
        <w:tc>
          <w:tcPr>
            <w:tcW w:w="1326" w:type="dxa"/>
          </w:tcPr>
          <w:p w:rsidR="006D45C0" w:rsidRPr="008C57FA" w:rsidRDefault="006D45C0" w:rsidP="006D45C0">
            <w:r w:rsidRPr="008C57FA">
              <w:t>3,1</w:t>
            </w:r>
          </w:p>
        </w:tc>
        <w:tc>
          <w:tcPr>
            <w:tcW w:w="1326" w:type="dxa"/>
          </w:tcPr>
          <w:p w:rsidR="006D45C0" w:rsidRPr="008C57FA" w:rsidRDefault="006D45C0" w:rsidP="006D45C0">
            <w:r w:rsidRPr="008C57FA">
              <w:t>3,7</w:t>
            </w:r>
          </w:p>
        </w:tc>
      </w:tr>
      <w:tr w:rsidR="006D45C0" w:rsidRPr="008C57FA" w:rsidTr="00D93F6E">
        <w:tc>
          <w:tcPr>
            <w:tcW w:w="3227" w:type="dxa"/>
          </w:tcPr>
          <w:p w:rsidR="006D45C0" w:rsidRPr="008C57FA" w:rsidRDefault="006A3F1F" w:rsidP="00D93F6E">
            <w:r w:rsidRPr="008C57FA">
              <w:t>Співвідноше</w:t>
            </w:r>
            <w:r w:rsidR="004615C5" w:rsidRPr="008C57FA">
              <w:t xml:space="preserve">ння середньої заробітної плати </w:t>
            </w:r>
            <w:r w:rsidR="00AA6AAA" w:rsidRPr="008C57FA">
              <w:t xml:space="preserve">на підприємствах кластеру </w:t>
            </w:r>
            <w:r w:rsidRPr="008C57FA">
              <w:t>та середньої заробітної плати в місті, %</w:t>
            </w:r>
          </w:p>
        </w:tc>
        <w:tc>
          <w:tcPr>
            <w:tcW w:w="1325" w:type="dxa"/>
          </w:tcPr>
          <w:p w:rsidR="006D45C0" w:rsidRPr="008C57FA" w:rsidRDefault="006D45C0" w:rsidP="00717C78">
            <w:r w:rsidRPr="008C57FA">
              <w:t>80</w:t>
            </w:r>
          </w:p>
        </w:tc>
        <w:tc>
          <w:tcPr>
            <w:tcW w:w="1326" w:type="dxa"/>
          </w:tcPr>
          <w:p w:rsidR="006D45C0" w:rsidRPr="008C57FA" w:rsidRDefault="006D45C0" w:rsidP="00717C78">
            <w:r w:rsidRPr="008C57FA">
              <w:t>79</w:t>
            </w:r>
          </w:p>
        </w:tc>
        <w:tc>
          <w:tcPr>
            <w:tcW w:w="1325" w:type="dxa"/>
          </w:tcPr>
          <w:p w:rsidR="006D45C0" w:rsidRPr="008C57FA" w:rsidRDefault="006D45C0" w:rsidP="00717C78">
            <w:r w:rsidRPr="008C57FA">
              <w:t>88</w:t>
            </w:r>
          </w:p>
        </w:tc>
        <w:tc>
          <w:tcPr>
            <w:tcW w:w="1326" w:type="dxa"/>
          </w:tcPr>
          <w:p w:rsidR="006D45C0" w:rsidRPr="008C57FA" w:rsidRDefault="006D45C0" w:rsidP="00717C78">
            <w:r w:rsidRPr="008C57FA">
              <w:t>95</w:t>
            </w:r>
          </w:p>
        </w:tc>
        <w:tc>
          <w:tcPr>
            <w:tcW w:w="1326" w:type="dxa"/>
          </w:tcPr>
          <w:p w:rsidR="006D45C0" w:rsidRPr="008C57FA" w:rsidRDefault="006D45C0" w:rsidP="00717C78">
            <w:r w:rsidRPr="008C57FA">
              <w:t>105</w:t>
            </w:r>
          </w:p>
        </w:tc>
      </w:tr>
      <w:tr w:rsidR="006D45C0" w:rsidRPr="008C57FA" w:rsidTr="00D93F6E">
        <w:tc>
          <w:tcPr>
            <w:tcW w:w="3227" w:type="dxa"/>
          </w:tcPr>
          <w:p w:rsidR="006D45C0" w:rsidRPr="008C57FA" w:rsidRDefault="006A3F1F" w:rsidP="00D93F6E">
            <w:r w:rsidRPr="008C57FA">
              <w:t xml:space="preserve">Співвідношення середньої заробітної плати </w:t>
            </w:r>
            <w:r w:rsidR="00AA6AAA" w:rsidRPr="008C57FA">
              <w:t xml:space="preserve">на підприємствах кластеру </w:t>
            </w:r>
            <w:r w:rsidRPr="008C57FA">
              <w:t>та середньої заробітної плати у відповідних галузях в Україні, %</w:t>
            </w:r>
          </w:p>
        </w:tc>
        <w:tc>
          <w:tcPr>
            <w:tcW w:w="1325" w:type="dxa"/>
          </w:tcPr>
          <w:p w:rsidR="006D45C0" w:rsidRPr="008C57FA" w:rsidRDefault="006D45C0" w:rsidP="00717C78">
            <w:r w:rsidRPr="008C57FA">
              <w:t>95</w:t>
            </w:r>
          </w:p>
        </w:tc>
        <w:tc>
          <w:tcPr>
            <w:tcW w:w="1326" w:type="dxa"/>
          </w:tcPr>
          <w:p w:rsidR="006D45C0" w:rsidRPr="008C57FA" w:rsidRDefault="006D45C0" w:rsidP="00717C78">
            <w:r w:rsidRPr="008C57FA">
              <w:t>104</w:t>
            </w:r>
          </w:p>
        </w:tc>
        <w:tc>
          <w:tcPr>
            <w:tcW w:w="1325" w:type="dxa"/>
          </w:tcPr>
          <w:p w:rsidR="006D45C0" w:rsidRPr="008C57FA" w:rsidRDefault="006D45C0" w:rsidP="00717C78">
            <w:r w:rsidRPr="008C57FA">
              <w:t>109</w:t>
            </w:r>
          </w:p>
        </w:tc>
        <w:tc>
          <w:tcPr>
            <w:tcW w:w="1326" w:type="dxa"/>
          </w:tcPr>
          <w:p w:rsidR="006D45C0" w:rsidRPr="008C57FA" w:rsidRDefault="006D45C0" w:rsidP="00717C78">
            <w:r w:rsidRPr="008C57FA">
              <w:t>112</w:t>
            </w:r>
          </w:p>
        </w:tc>
        <w:tc>
          <w:tcPr>
            <w:tcW w:w="1326" w:type="dxa"/>
          </w:tcPr>
          <w:p w:rsidR="006D45C0" w:rsidRPr="008C57FA" w:rsidRDefault="006D45C0" w:rsidP="00717C78">
            <w:r w:rsidRPr="008C57FA">
              <w:t>120</w:t>
            </w:r>
          </w:p>
        </w:tc>
      </w:tr>
      <w:tr w:rsidR="000A0A12" w:rsidRPr="008C57FA" w:rsidTr="00D93F6E">
        <w:tc>
          <w:tcPr>
            <w:tcW w:w="3227" w:type="dxa"/>
          </w:tcPr>
          <w:p w:rsidR="000A0A12" w:rsidRPr="008C57FA" w:rsidRDefault="000A0A12" w:rsidP="00F20253">
            <w:r w:rsidRPr="008C57FA">
              <w:t>Обсяги р</w:t>
            </w:r>
            <w:r w:rsidR="004615C5" w:rsidRPr="008C57FA">
              <w:t xml:space="preserve">еалізації </w:t>
            </w:r>
            <w:r w:rsidR="00F20253" w:rsidRPr="008C57FA">
              <w:t xml:space="preserve">підприємств </w:t>
            </w:r>
            <w:r w:rsidR="004615C5" w:rsidRPr="008C57FA">
              <w:t>кластер</w:t>
            </w:r>
            <w:r w:rsidR="00F20253" w:rsidRPr="008C57FA">
              <w:t>у</w:t>
            </w:r>
            <w:r w:rsidR="004615C5" w:rsidRPr="008C57FA">
              <w:t>, млн. грн</w:t>
            </w:r>
          </w:p>
        </w:tc>
        <w:tc>
          <w:tcPr>
            <w:tcW w:w="1325" w:type="dxa"/>
          </w:tcPr>
          <w:p w:rsidR="000A0A12" w:rsidRPr="008C57FA" w:rsidRDefault="000A0A12" w:rsidP="000A0A12">
            <w:r w:rsidRPr="008C57FA">
              <w:t xml:space="preserve"> 1 196</w:t>
            </w:r>
          </w:p>
        </w:tc>
        <w:tc>
          <w:tcPr>
            <w:tcW w:w="1326" w:type="dxa"/>
          </w:tcPr>
          <w:p w:rsidR="000A0A12" w:rsidRPr="008C57FA" w:rsidRDefault="000A0A12" w:rsidP="00717C78">
            <w:r w:rsidRPr="008C57FA">
              <w:t xml:space="preserve"> 825</w:t>
            </w:r>
          </w:p>
        </w:tc>
        <w:tc>
          <w:tcPr>
            <w:tcW w:w="1325" w:type="dxa"/>
          </w:tcPr>
          <w:p w:rsidR="000A0A12" w:rsidRPr="008C57FA" w:rsidRDefault="000A0A12" w:rsidP="000A0A12">
            <w:r w:rsidRPr="008C57FA">
              <w:t xml:space="preserve"> 1 243</w:t>
            </w:r>
          </w:p>
        </w:tc>
        <w:tc>
          <w:tcPr>
            <w:tcW w:w="1326" w:type="dxa"/>
          </w:tcPr>
          <w:p w:rsidR="000A0A12" w:rsidRPr="008C57FA" w:rsidRDefault="000A0A12" w:rsidP="000A0A12">
            <w:r w:rsidRPr="008C57FA">
              <w:t xml:space="preserve"> 1 253</w:t>
            </w:r>
          </w:p>
        </w:tc>
        <w:tc>
          <w:tcPr>
            <w:tcW w:w="1326" w:type="dxa"/>
          </w:tcPr>
          <w:p w:rsidR="000A0A12" w:rsidRPr="008C57FA" w:rsidRDefault="000A0A12" w:rsidP="00051803">
            <w:r w:rsidRPr="008C57FA">
              <w:t>н/д</w:t>
            </w:r>
          </w:p>
        </w:tc>
      </w:tr>
      <w:tr w:rsidR="000A0A12" w:rsidRPr="008C57FA" w:rsidTr="00D93F6E">
        <w:tc>
          <w:tcPr>
            <w:tcW w:w="3227" w:type="dxa"/>
          </w:tcPr>
          <w:p w:rsidR="000A0A12" w:rsidRPr="008C57FA" w:rsidRDefault="000A0A12" w:rsidP="00F20253">
            <w:r w:rsidRPr="008C57FA">
              <w:t xml:space="preserve">Частка обсягів реалізації </w:t>
            </w:r>
            <w:r w:rsidR="00F20253" w:rsidRPr="008C57FA">
              <w:t xml:space="preserve">підприємств </w:t>
            </w:r>
            <w:r w:rsidRPr="008C57FA">
              <w:t>кластер</w:t>
            </w:r>
            <w:r w:rsidR="00F20253" w:rsidRPr="008C57FA">
              <w:t>у</w:t>
            </w:r>
            <w:r w:rsidR="00EB414A" w:rsidRPr="008C57FA">
              <w:t xml:space="preserve"> </w:t>
            </w:r>
            <w:r w:rsidR="00DC4CBB" w:rsidRPr="008C57FA">
              <w:t xml:space="preserve">в сукупному обсязі </w:t>
            </w:r>
            <w:r w:rsidRPr="008C57FA">
              <w:t>реалізації в економіці міста, %</w:t>
            </w:r>
          </w:p>
        </w:tc>
        <w:tc>
          <w:tcPr>
            <w:tcW w:w="1325" w:type="dxa"/>
          </w:tcPr>
          <w:p w:rsidR="000A0A12" w:rsidRPr="008C57FA" w:rsidRDefault="000A0A12" w:rsidP="000A0A12">
            <w:r w:rsidRPr="008C57FA">
              <w:t>1,6</w:t>
            </w:r>
          </w:p>
        </w:tc>
        <w:tc>
          <w:tcPr>
            <w:tcW w:w="1326" w:type="dxa"/>
          </w:tcPr>
          <w:p w:rsidR="000A0A12" w:rsidRPr="008C57FA" w:rsidRDefault="000A0A12" w:rsidP="00717C78">
            <w:r w:rsidRPr="008C57FA">
              <w:t>1,6</w:t>
            </w:r>
          </w:p>
        </w:tc>
        <w:tc>
          <w:tcPr>
            <w:tcW w:w="1325" w:type="dxa"/>
          </w:tcPr>
          <w:p w:rsidR="000A0A12" w:rsidRPr="008C57FA" w:rsidRDefault="000A0A12" w:rsidP="00717C78">
            <w:r w:rsidRPr="008C57FA">
              <w:t>1,5</w:t>
            </w:r>
          </w:p>
        </w:tc>
        <w:tc>
          <w:tcPr>
            <w:tcW w:w="1326" w:type="dxa"/>
          </w:tcPr>
          <w:p w:rsidR="000A0A12" w:rsidRPr="008C57FA" w:rsidRDefault="000A0A12" w:rsidP="00717C78">
            <w:r w:rsidRPr="008C57FA">
              <w:t>1,2</w:t>
            </w:r>
          </w:p>
        </w:tc>
        <w:tc>
          <w:tcPr>
            <w:tcW w:w="1326" w:type="dxa"/>
          </w:tcPr>
          <w:p w:rsidR="000A0A12" w:rsidRPr="008C57FA" w:rsidRDefault="000A0A12" w:rsidP="00D93F6E">
            <w:r w:rsidRPr="008C57FA">
              <w:t>н/д</w:t>
            </w:r>
          </w:p>
        </w:tc>
      </w:tr>
      <w:tr w:rsidR="000A0A12" w:rsidRPr="008C57FA" w:rsidTr="00D93F6E">
        <w:tc>
          <w:tcPr>
            <w:tcW w:w="3227" w:type="dxa"/>
          </w:tcPr>
          <w:p w:rsidR="000A0A12" w:rsidRPr="008C57FA" w:rsidRDefault="000A0A12" w:rsidP="00D93F6E">
            <w:r w:rsidRPr="008C57FA">
              <w:t xml:space="preserve">Експорт </w:t>
            </w:r>
            <w:r w:rsidR="00AA6AAA" w:rsidRPr="008C57FA">
              <w:t xml:space="preserve">продукції </w:t>
            </w:r>
            <w:r w:rsidR="00DC4CBB" w:rsidRPr="008C57FA">
              <w:t>кластеру</w:t>
            </w:r>
            <w:r w:rsidRPr="008C57FA">
              <w:t>, тис. дол.</w:t>
            </w:r>
          </w:p>
        </w:tc>
        <w:tc>
          <w:tcPr>
            <w:tcW w:w="1325" w:type="dxa"/>
          </w:tcPr>
          <w:p w:rsidR="000A0A12" w:rsidRPr="008C57FA" w:rsidRDefault="000A0A12" w:rsidP="00717C78">
            <w:r w:rsidRPr="008C57FA">
              <w:t>34 042</w:t>
            </w:r>
          </w:p>
        </w:tc>
        <w:tc>
          <w:tcPr>
            <w:tcW w:w="1326" w:type="dxa"/>
          </w:tcPr>
          <w:p w:rsidR="000A0A12" w:rsidRPr="008C57FA" w:rsidRDefault="000A0A12" w:rsidP="00717C78">
            <w:r w:rsidRPr="008C57FA">
              <w:t>17 758</w:t>
            </w:r>
          </w:p>
        </w:tc>
        <w:tc>
          <w:tcPr>
            <w:tcW w:w="1325" w:type="dxa"/>
          </w:tcPr>
          <w:p w:rsidR="000A0A12" w:rsidRPr="008C57FA" w:rsidRDefault="000A0A12" w:rsidP="00717C78">
            <w:r w:rsidRPr="008C57FA">
              <w:t>23 932</w:t>
            </w:r>
          </w:p>
        </w:tc>
        <w:tc>
          <w:tcPr>
            <w:tcW w:w="1326" w:type="dxa"/>
          </w:tcPr>
          <w:p w:rsidR="000A0A12" w:rsidRPr="008C57FA" w:rsidRDefault="000A0A12" w:rsidP="00717C78">
            <w:r w:rsidRPr="008C57FA">
              <w:t>23 592</w:t>
            </w:r>
          </w:p>
        </w:tc>
        <w:tc>
          <w:tcPr>
            <w:tcW w:w="1326" w:type="dxa"/>
          </w:tcPr>
          <w:p w:rsidR="000A0A12" w:rsidRPr="008C57FA" w:rsidRDefault="000A0A12" w:rsidP="00717C78">
            <w:r w:rsidRPr="008C57FA">
              <w:t>21 948</w:t>
            </w:r>
          </w:p>
        </w:tc>
      </w:tr>
      <w:tr w:rsidR="000A0A12" w:rsidRPr="008C57FA" w:rsidTr="00D93F6E">
        <w:tc>
          <w:tcPr>
            <w:tcW w:w="3227" w:type="dxa"/>
          </w:tcPr>
          <w:p w:rsidR="000A0A12" w:rsidRPr="008C57FA" w:rsidRDefault="000A0A12" w:rsidP="004615C5">
            <w:r w:rsidRPr="008C57FA">
              <w:t>Частка експорту</w:t>
            </w:r>
            <w:r w:rsidR="00EB414A" w:rsidRPr="008C57FA">
              <w:t xml:space="preserve"> </w:t>
            </w:r>
            <w:r w:rsidR="00AA6AAA" w:rsidRPr="008C57FA">
              <w:t xml:space="preserve">продукції </w:t>
            </w:r>
            <w:r w:rsidR="00DC4CBB" w:rsidRPr="008C57FA">
              <w:t>кластеру</w:t>
            </w:r>
            <w:r w:rsidR="00EB414A" w:rsidRPr="008C57FA">
              <w:t xml:space="preserve"> </w:t>
            </w:r>
            <w:r w:rsidR="004615C5" w:rsidRPr="008C57FA">
              <w:t xml:space="preserve">в </w:t>
            </w:r>
            <w:r w:rsidRPr="008C57FA">
              <w:t>експорті міста, %</w:t>
            </w:r>
          </w:p>
        </w:tc>
        <w:tc>
          <w:tcPr>
            <w:tcW w:w="1325" w:type="dxa"/>
          </w:tcPr>
          <w:p w:rsidR="000A0A12" w:rsidRPr="008C57FA" w:rsidRDefault="000A0A12" w:rsidP="00717C78">
            <w:r w:rsidRPr="008C57FA">
              <w:t>0,6</w:t>
            </w:r>
          </w:p>
        </w:tc>
        <w:tc>
          <w:tcPr>
            <w:tcW w:w="1326" w:type="dxa"/>
          </w:tcPr>
          <w:p w:rsidR="000A0A12" w:rsidRPr="008C57FA" w:rsidRDefault="000A0A12" w:rsidP="00717C78">
            <w:r w:rsidRPr="008C57FA">
              <w:t>0,8</w:t>
            </w:r>
          </w:p>
        </w:tc>
        <w:tc>
          <w:tcPr>
            <w:tcW w:w="1325" w:type="dxa"/>
          </w:tcPr>
          <w:p w:rsidR="000A0A12" w:rsidRPr="008C57FA" w:rsidRDefault="000A0A12" w:rsidP="00717C78">
            <w:r w:rsidRPr="008C57FA">
              <w:t>0,6</w:t>
            </w:r>
          </w:p>
        </w:tc>
        <w:tc>
          <w:tcPr>
            <w:tcW w:w="1326" w:type="dxa"/>
          </w:tcPr>
          <w:p w:rsidR="000A0A12" w:rsidRPr="008C57FA" w:rsidRDefault="000A0A12" w:rsidP="00717C78">
            <w:r w:rsidRPr="008C57FA">
              <w:t>0,4</w:t>
            </w:r>
          </w:p>
        </w:tc>
        <w:tc>
          <w:tcPr>
            <w:tcW w:w="1326" w:type="dxa"/>
          </w:tcPr>
          <w:p w:rsidR="000A0A12" w:rsidRPr="008C57FA" w:rsidRDefault="000A0A12" w:rsidP="00717C78">
            <w:r w:rsidRPr="008C57FA">
              <w:t>0,4</w:t>
            </w:r>
          </w:p>
        </w:tc>
      </w:tr>
    </w:tbl>
    <w:p w:rsidR="00AD5CC2" w:rsidRPr="008C57FA" w:rsidRDefault="00AD5CC2" w:rsidP="00AD5CC2">
      <w:pPr>
        <w:jc w:val="both"/>
        <w:rPr>
          <w:i/>
        </w:rPr>
      </w:pPr>
      <w:r w:rsidRPr="008C57FA">
        <w:rPr>
          <w:i/>
        </w:rPr>
        <w:t>Джерел</w:t>
      </w:r>
      <w:r w:rsidR="004615C5" w:rsidRPr="008C57FA">
        <w:rPr>
          <w:i/>
        </w:rPr>
        <w:t>а</w:t>
      </w:r>
      <w:r w:rsidRPr="008C57FA">
        <w:rPr>
          <w:i/>
        </w:rPr>
        <w:t xml:space="preserve">: </w:t>
      </w:r>
      <w:r w:rsidR="005F10F8" w:rsidRPr="008C57FA">
        <w:rPr>
          <w:i/>
        </w:rPr>
        <w:t>Державний комітет статистики України</w:t>
      </w:r>
      <w:r w:rsidRPr="008C57FA">
        <w:rPr>
          <w:i/>
        </w:rPr>
        <w:t xml:space="preserve">, ГУ статистики у </w:t>
      </w:r>
      <w:r w:rsidR="006D45C0" w:rsidRPr="008C57FA">
        <w:rPr>
          <w:i/>
        </w:rPr>
        <w:t>Дніпропетровській</w:t>
      </w:r>
      <w:r w:rsidRPr="008C57FA">
        <w:rPr>
          <w:i/>
        </w:rPr>
        <w:t xml:space="preserve"> області, </w:t>
      </w:r>
      <w:r w:rsidR="00A12543" w:rsidRPr="008C57FA">
        <w:rPr>
          <w:i/>
        </w:rPr>
        <w:t>обчислення</w:t>
      </w:r>
      <w:r w:rsidRPr="008C57FA">
        <w:rPr>
          <w:i/>
        </w:rPr>
        <w:t xml:space="preserve"> Проекту РЕОП</w:t>
      </w:r>
      <w:r w:rsidR="004615C5" w:rsidRPr="008C57FA">
        <w:rPr>
          <w:i/>
        </w:rPr>
        <w:t>.</w:t>
      </w:r>
    </w:p>
    <w:p w:rsidR="006D5199" w:rsidRPr="008C57FA" w:rsidRDefault="006D5199" w:rsidP="006D5199">
      <w:pPr>
        <w:jc w:val="both"/>
        <w:rPr>
          <w:i/>
        </w:rPr>
      </w:pPr>
      <w:r w:rsidRPr="008C57FA">
        <w:rPr>
          <w:i/>
        </w:rPr>
        <w:t>*Оцінка Проекту РЕОП, оскільки</w:t>
      </w:r>
      <w:r w:rsidR="004D1C57" w:rsidRPr="008C57FA">
        <w:rPr>
          <w:i/>
        </w:rPr>
        <w:t>,</w:t>
      </w:r>
      <w:r w:rsidRPr="008C57FA">
        <w:rPr>
          <w:i/>
        </w:rPr>
        <w:t xml:space="preserve"> поч</w:t>
      </w:r>
      <w:r w:rsidR="004D1C57" w:rsidRPr="008C57FA">
        <w:rPr>
          <w:i/>
        </w:rPr>
        <w:t>ин</w:t>
      </w:r>
      <w:r w:rsidRPr="008C57FA">
        <w:rPr>
          <w:i/>
        </w:rPr>
        <w:t>а</w:t>
      </w:r>
      <w:r w:rsidR="004D1C57" w:rsidRPr="008C57FA">
        <w:rPr>
          <w:i/>
        </w:rPr>
        <w:t>ючи з</w:t>
      </w:r>
      <w:r w:rsidRPr="008C57FA">
        <w:rPr>
          <w:i/>
        </w:rPr>
        <w:t xml:space="preserve"> 2010 р</w:t>
      </w:r>
      <w:r w:rsidR="004615C5" w:rsidRPr="008C57FA">
        <w:rPr>
          <w:i/>
        </w:rPr>
        <w:t>.</w:t>
      </w:r>
      <w:r w:rsidR="004D1C57" w:rsidRPr="008C57FA">
        <w:rPr>
          <w:i/>
        </w:rPr>
        <w:t>,</w:t>
      </w:r>
      <w:r w:rsidRPr="008C57FA">
        <w:rPr>
          <w:i/>
        </w:rPr>
        <w:t xml:space="preserve"> органи державної статистики України не </w:t>
      </w:r>
      <w:r w:rsidR="00DC4CBB" w:rsidRPr="008C57FA">
        <w:rPr>
          <w:i/>
        </w:rPr>
        <w:t>оприлюднюють</w:t>
      </w:r>
      <w:r w:rsidRPr="008C57FA">
        <w:rPr>
          <w:i/>
        </w:rPr>
        <w:t xml:space="preserve"> дані щодо рівня </w:t>
      </w:r>
      <w:r w:rsidR="00242427" w:rsidRPr="008C57FA">
        <w:rPr>
          <w:i/>
        </w:rPr>
        <w:t>зайнятості</w:t>
      </w:r>
      <w:r w:rsidRPr="008C57FA">
        <w:rPr>
          <w:i/>
        </w:rPr>
        <w:t xml:space="preserve"> з роз</w:t>
      </w:r>
      <w:r w:rsidR="004615C5" w:rsidRPr="008C57FA">
        <w:rPr>
          <w:i/>
        </w:rPr>
        <w:t>поділом за</w:t>
      </w:r>
      <w:r w:rsidR="00EB414A" w:rsidRPr="008C57FA">
        <w:rPr>
          <w:i/>
        </w:rPr>
        <w:t xml:space="preserve"> </w:t>
      </w:r>
      <w:r w:rsidR="004615C5" w:rsidRPr="008C57FA">
        <w:rPr>
          <w:i/>
        </w:rPr>
        <w:t>галузями</w:t>
      </w:r>
      <w:r w:rsidR="00EB414A" w:rsidRPr="008C57FA">
        <w:rPr>
          <w:i/>
        </w:rPr>
        <w:t xml:space="preserve"> </w:t>
      </w:r>
      <w:r w:rsidRPr="008C57FA">
        <w:rPr>
          <w:i/>
        </w:rPr>
        <w:t>на рівні окремих міст.</w:t>
      </w:r>
    </w:p>
    <w:p w:rsidR="00CC6B2E" w:rsidRPr="008C57FA" w:rsidRDefault="00CC6B2E" w:rsidP="00CC6B2E">
      <w:pPr>
        <w:jc w:val="both"/>
      </w:pPr>
      <w:r w:rsidRPr="008C57FA">
        <w:t xml:space="preserve">Кількість штатних працівників </w:t>
      </w:r>
      <w:r w:rsidR="00EB414A" w:rsidRPr="008C57FA">
        <w:t>на підприємствах</w:t>
      </w:r>
      <w:r w:rsidRPr="008C57FA">
        <w:t xml:space="preserve"> кластер</w:t>
      </w:r>
      <w:r w:rsidR="00EB414A" w:rsidRPr="008C57FA">
        <w:t>у</w:t>
      </w:r>
      <w:r w:rsidRPr="008C57FA">
        <w:t xml:space="preserve"> </w:t>
      </w:r>
      <w:r w:rsidR="004615C5" w:rsidRPr="008C57FA">
        <w:t>від 2008 д</w:t>
      </w:r>
      <w:r w:rsidRPr="008C57FA">
        <w:t>о 2012 р</w:t>
      </w:r>
      <w:r w:rsidR="004615C5" w:rsidRPr="008C57FA">
        <w:t>р.</w:t>
      </w:r>
      <w:r w:rsidR="00EB414A" w:rsidRPr="008C57FA">
        <w:t xml:space="preserve"> </w:t>
      </w:r>
      <w:r w:rsidR="004615C5" w:rsidRPr="008C57FA">
        <w:t>зменшилася</w:t>
      </w:r>
      <w:r w:rsidR="0035496B" w:rsidRPr="008C57FA">
        <w:t xml:space="preserve"> майже на чверть</w:t>
      </w:r>
      <w:r w:rsidR="00EB414A" w:rsidRPr="008C57FA">
        <w:t> </w:t>
      </w:r>
      <w:r w:rsidR="004615C5" w:rsidRPr="008C57FA">
        <w:t xml:space="preserve">― </w:t>
      </w:r>
      <w:r w:rsidRPr="008C57FA">
        <w:t xml:space="preserve">з </w:t>
      </w:r>
      <w:r w:rsidR="0035496B" w:rsidRPr="008C57FA">
        <w:t>8,3</w:t>
      </w:r>
      <w:r w:rsidRPr="008C57FA">
        <w:t xml:space="preserve"> тис. осіб до </w:t>
      </w:r>
      <w:r w:rsidR="0035496B" w:rsidRPr="008C57FA">
        <w:t>6</w:t>
      </w:r>
      <w:r w:rsidRPr="008C57FA">
        <w:t>,</w:t>
      </w:r>
      <w:r w:rsidR="0035496B" w:rsidRPr="008C57FA">
        <w:t>3</w:t>
      </w:r>
      <w:r w:rsidRPr="008C57FA">
        <w:t xml:space="preserve"> тис. осіб. </w:t>
      </w:r>
      <w:r w:rsidR="004615C5" w:rsidRPr="008C57FA">
        <w:t xml:space="preserve">Частка кількості </w:t>
      </w:r>
      <w:r w:rsidR="00F20253" w:rsidRPr="008C57FA">
        <w:t xml:space="preserve">зайнятих </w:t>
      </w:r>
      <w:r w:rsidR="00883AA1" w:rsidRPr="008C57FA">
        <w:t>на підприємствах</w:t>
      </w:r>
      <w:r w:rsidR="00EB414A" w:rsidRPr="008C57FA">
        <w:t xml:space="preserve"> </w:t>
      </w:r>
      <w:r w:rsidRPr="008C57FA">
        <w:t>кластер</w:t>
      </w:r>
      <w:r w:rsidR="00883AA1" w:rsidRPr="008C57FA">
        <w:t>у</w:t>
      </w:r>
      <w:r w:rsidR="00EB414A" w:rsidRPr="008C57FA">
        <w:t xml:space="preserve"> </w:t>
      </w:r>
      <w:r w:rsidR="004615C5" w:rsidRPr="008C57FA">
        <w:t>становить</w:t>
      </w:r>
      <w:r w:rsidR="00EB414A" w:rsidRPr="008C57FA">
        <w:t xml:space="preserve"> </w:t>
      </w:r>
      <w:r w:rsidR="0035496B" w:rsidRPr="008C57FA">
        <w:t>3</w:t>
      </w:r>
      <w:r w:rsidRPr="008C57FA">
        <w:t>% сукупної кі</w:t>
      </w:r>
      <w:r w:rsidR="004615C5" w:rsidRPr="008C57FA">
        <w:t xml:space="preserve">лькості зайнятих в економіці </w:t>
      </w:r>
      <w:r w:rsidR="0035496B" w:rsidRPr="008C57FA">
        <w:t>Крив</w:t>
      </w:r>
      <w:r w:rsidR="004615C5" w:rsidRPr="008C57FA">
        <w:t>ого</w:t>
      </w:r>
      <w:r w:rsidR="0035496B" w:rsidRPr="008C57FA">
        <w:t xml:space="preserve"> Р</w:t>
      </w:r>
      <w:r w:rsidR="004615C5" w:rsidRPr="008C57FA">
        <w:t>о</w:t>
      </w:r>
      <w:r w:rsidR="0035496B" w:rsidRPr="008C57FA">
        <w:t>г</w:t>
      </w:r>
      <w:r w:rsidR="004615C5" w:rsidRPr="008C57FA">
        <w:t>у</w:t>
      </w:r>
      <w:r w:rsidRPr="008C57FA">
        <w:t xml:space="preserve">. Середня </w:t>
      </w:r>
      <w:r w:rsidR="006A3F1F" w:rsidRPr="008C57FA">
        <w:t>заробітна плата</w:t>
      </w:r>
      <w:r w:rsidR="004615C5" w:rsidRPr="008C57FA">
        <w:t xml:space="preserve"> </w:t>
      </w:r>
      <w:r w:rsidR="00EB414A" w:rsidRPr="008C57FA">
        <w:t xml:space="preserve">на підприємствах кластеру </w:t>
      </w:r>
      <w:r w:rsidR="004615C5" w:rsidRPr="008C57FA">
        <w:t>від 2008 д</w:t>
      </w:r>
      <w:r w:rsidRPr="008C57FA">
        <w:t>о 2012 р</w:t>
      </w:r>
      <w:r w:rsidR="004615C5" w:rsidRPr="008C57FA">
        <w:t>р.</w:t>
      </w:r>
      <w:r w:rsidRPr="008C57FA">
        <w:t xml:space="preserve"> зросла</w:t>
      </w:r>
      <w:r w:rsidR="0035496B" w:rsidRPr="008C57FA">
        <w:t xml:space="preserve"> більш ніж </w:t>
      </w:r>
      <w:r w:rsidR="004615C5" w:rsidRPr="008C57FA">
        <w:t>у</w:t>
      </w:r>
      <w:r w:rsidR="0035496B" w:rsidRPr="008C57FA">
        <w:t xml:space="preserve">двічі </w:t>
      </w:r>
      <w:r w:rsidR="004615C5" w:rsidRPr="008C57FA">
        <w:t>― з 1,7 тис. грн</w:t>
      </w:r>
      <w:r w:rsidR="0035496B" w:rsidRPr="008C57FA">
        <w:t xml:space="preserve"> до 3,7</w:t>
      </w:r>
      <w:r w:rsidRPr="008C57FA">
        <w:t xml:space="preserve"> тис. грн. При цьому </w:t>
      </w:r>
      <w:r w:rsidR="00EB414A" w:rsidRPr="008C57FA">
        <w:t>у 2012 </w:t>
      </w:r>
      <w:r w:rsidR="004615C5" w:rsidRPr="008C57FA">
        <w:t xml:space="preserve">р. </w:t>
      </w:r>
      <w:r w:rsidRPr="008C57FA">
        <w:t xml:space="preserve">вона </w:t>
      </w:r>
      <w:r w:rsidR="004615C5" w:rsidRPr="008C57FA">
        <w:t xml:space="preserve">була </w:t>
      </w:r>
      <w:r w:rsidR="0035496B" w:rsidRPr="008C57FA">
        <w:t>на 5</w:t>
      </w:r>
      <w:r w:rsidRPr="008C57FA">
        <w:t xml:space="preserve">% </w:t>
      </w:r>
      <w:r w:rsidR="004615C5" w:rsidRPr="008C57FA">
        <w:t>більша, ніж</w:t>
      </w:r>
      <w:r w:rsidRPr="008C57FA">
        <w:t xml:space="preserve"> середн</w:t>
      </w:r>
      <w:r w:rsidR="004615C5" w:rsidRPr="008C57FA">
        <w:t>я</w:t>
      </w:r>
      <w:r w:rsidRPr="008C57FA">
        <w:t xml:space="preserve"> зар</w:t>
      </w:r>
      <w:r w:rsidR="004615C5" w:rsidRPr="008C57FA">
        <w:t xml:space="preserve">обітна </w:t>
      </w:r>
      <w:r w:rsidRPr="008C57FA">
        <w:t>плат</w:t>
      </w:r>
      <w:r w:rsidR="004615C5" w:rsidRPr="008C57FA">
        <w:t>а</w:t>
      </w:r>
      <w:r w:rsidR="00EB414A" w:rsidRPr="008C57FA">
        <w:t xml:space="preserve"> </w:t>
      </w:r>
      <w:r w:rsidR="004615C5" w:rsidRPr="008C57FA">
        <w:t>в</w:t>
      </w:r>
      <w:r w:rsidRPr="008C57FA">
        <w:t xml:space="preserve"> місті</w:t>
      </w:r>
      <w:r w:rsidR="0013752F" w:rsidRPr="008C57FA">
        <w:t xml:space="preserve">, </w:t>
      </w:r>
      <w:r w:rsidR="0035496B" w:rsidRPr="008C57FA">
        <w:t xml:space="preserve">та на 20% </w:t>
      </w:r>
      <w:r w:rsidR="004C34B2" w:rsidRPr="008C57FA">
        <w:t>―</w:t>
      </w:r>
      <w:r w:rsidR="00EB414A" w:rsidRPr="008C57FA">
        <w:t xml:space="preserve"> </w:t>
      </w:r>
      <w:r w:rsidR="004615C5" w:rsidRPr="008C57FA">
        <w:t>ніж</w:t>
      </w:r>
      <w:r w:rsidR="0035496B" w:rsidRPr="008C57FA">
        <w:t xml:space="preserve"> середн</w:t>
      </w:r>
      <w:r w:rsidR="004615C5" w:rsidRPr="008C57FA">
        <w:t>я</w:t>
      </w:r>
      <w:r w:rsidR="0035496B" w:rsidRPr="008C57FA">
        <w:t xml:space="preserve"> зар</w:t>
      </w:r>
      <w:r w:rsidR="004615C5" w:rsidRPr="008C57FA">
        <w:t xml:space="preserve">обітна </w:t>
      </w:r>
      <w:r w:rsidR="0035496B" w:rsidRPr="008C57FA">
        <w:t>плат</w:t>
      </w:r>
      <w:r w:rsidR="004615C5" w:rsidRPr="008C57FA">
        <w:t>а</w:t>
      </w:r>
      <w:r w:rsidR="00EB414A" w:rsidRPr="008C57FA">
        <w:t xml:space="preserve"> </w:t>
      </w:r>
      <w:r w:rsidR="004615C5" w:rsidRPr="008C57FA">
        <w:t>в</w:t>
      </w:r>
      <w:r w:rsidR="0035496B" w:rsidRPr="008C57FA">
        <w:t xml:space="preserve"> машинобудівній промисловості в Україні</w:t>
      </w:r>
      <w:r w:rsidRPr="008C57FA">
        <w:t>.</w:t>
      </w:r>
    </w:p>
    <w:p w:rsidR="0035496B" w:rsidRPr="008C57FA" w:rsidRDefault="00CC6B2E" w:rsidP="00CC6B2E">
      <w:pPr>
        <w:jc w:val="both"/>
      </w:pPr>
      <w:r w:rsidRPr="008C57FA">
        <w:t xml:space="preserve">Номінальні обсяги реалізації </w:t>
      </w:r>
      <w:r w:rsidR="00F20253" w:rsidRPr="008C57FA">
        <w:t xml:space="preserve">підприємств </w:t>
      </w:r>
      <w:r w:rsidRPr="008C57FA">
        <w:t>кластеру</w:t>
      </w:r>
      <w:r w:rsidR="00EB414A" w:rsidRPr="008C57FA">
        <w:t xml:space="preserve"> </w:t>
      </w:r>
      <w:r w:rsidR="004615C5" w:rsidRPr="008C57FA">
        <w:t>в</w:t>
      </w:r>
      <w:r w:rsidR="0035496B" w:rsidRPr="008C57FA">
        <w:t xml:space="preserve"> період</w:t>
      </w:r>
      <w:r w:rsidR="00BD0A9E">
        <w:t xml:space="preserve"> </w:t>
      </w:r>
      <w:r w:rsidR="004615C5" w:rsidRPr="008C57FA">
        <w:t>від</w:t>
      </w:r>
      <w:r w:rsidRPr="008C57FA">
        <w:t xml:space="preserve"> 2008 </w:t>
      </w:r>
      <w:r w:rsidR="00472E91" w:rsidRPr="008C57FA">
        <w:t>д</w:t>
      </w:r>
      <w:r w:rsidRPr="008C57FA">
        <w:t>о 2011</w:t>
      </w:r>
      <w:r w:rsidR="00EB414A" w:rsidRPr="008C57FA">
        <w:t> </w:t>
      </w:r>
      <w:r w:rsidRPr="008C57FA">
        <w:t>р</w:t>
      </w:r>
      <w:r w:rsidR="00472E91" w:rsidRPr="008C57FA">
        <w:t>р.</w:t>
      </w:r>
      <w:r w:rsidR="00EB414A" w:rsidRPr="008C57FA">
        <w:t xml:space="preserve"> </w:t>
      </w:r>
      <w:r w:rsidR="0035496B" w:rsidRPr="008C57FA">
        <w:t>практично не змінилис</w:t>
      </w:r>
      <w:r w:rsidR="00472E91" w:rsidRPr="008C57FA">
        <w:t>я та залишилися</w:t>
      </w:r>
      <w:r w:rsidR="0035496B" w:rsidRPr="008C57FA">
        <w:t xml:space="preserve"> на рівні 1,2 млрд. грн, що становить менше 1,5% </w:t>
      </w:r>
      <w:r w:rsidR="00DC4CBB" w:rsidRPr="008C57FA">
        <w:t>сукупно</w:t>
      </w:r>
      <w:r w:rsidR="00472E91" w:rsidRPr="008C57FA">
        <w:t>го</w:t>
      </w:r>
      <w:r w:rsidR="00DC4CBB" w:rsidRPr="008C57FA">
        <w:t xml:space="preserve"> обся</w:t>
      </w:r>
      <w:r w:rsidR="00472E91" w:rsidRPr="008C57FA">
        <w:t>гу</w:t>
      </w:r>
      <w:r w:rsidR="00EB414A" w:rsidRPr="008C57FA">
        <w:t xml:space="preserve"> </w:t>
      </w:r>
      <w:r w:rsidR="0035496B" w:rsidRPr="008C57FA">
        <w:t>реалізації в економіці м</w:t>
      </w:r>
      <w:r w:rsidR="00472E91" w:rsidRPr="008C57FA">
        <w:t>іста. Обсяги експорту кластеру від</w:t>
      </w:r>
      <w:r w:rsidR="0035496B" w:rsidRPr="008C57FA">
        <w:t xml:space="preserve"> 2008 </w:t>
      </w:r>
      <w:r w:rsidR="00472E91" w:rsidRPr="008C57FA">
        <w:t>д</w:t>
      </w:r>
      <w:r w:rsidR="0035496B" w:rsidRPr="008C57FA">
        <w:t>о 2012 р</w:t>
      </w:r>
      <w:r w:rsidR="00472E91" w:rsidRPr="008C57FA">
        <w:t>р.</w:t>
      </w:r>
      <w:r w:rsidR="00EB414A" w:rsidRPr="008C57FA">
        <w:t xml:space="preserve"> </w:t>
      </w:r>
      <w:r w:rsidR="00472E91" w:rsidRPr="008C57FA">
        <w:t>зменшилися</w:t>
      </w:r>
      <w:r w:rsidR="0035496B" w:rsidRPr="008C57FA">
        <w:t xml:space="preserve"> на 35% </w:t>
      </w:r>
      <w:r w:rsidR="00472E91" w:rsidRPr="008C57FA">
        <w:t xml:space="preserve">― </w:t>
      </w:r>
      <w:r w:rsidR="0035496B" w:rsidRPr="008C57FA">
        <w:t xml:space="preserve">з 34 млн. доларів до 22 млн. доларів, що становить менше </w:t>
      </w:r>
      <w:r w:rsidR="00472E91" w:rsidRPr="008C57FA">
        <w:t xml:space="preserve">ніж </w:t>
      </w:r>
      <w:r w:rsidR="0035496B" w:rsidRPr="008C57FA">
        <w:t xml:space="preserve">0,5% </w:t>
      </w:r>
      <w:r w:rsidR="00DC4CBB" w:rsidRPr="008C57FA">
        <w:t>сукупно</w:t>
      </w:r>
      <w:r w:rsidR="00472E91" w:rsidRPr="008C57FA">
        <w:t>го</w:t>
      </w:r>
      <w:r w:rsidR="00DC4CBB" w:rsidRPr="008C57FA">
        <w:t xml:space="preserve"> обся</w:t>
      </w:r>
      <w:r w:rsidR="00472E91" w:rsidRPr="008C57FA">
        <w:t>гу</w:t>
      </w:r>
      <w:r w:rsidR="00EB414A" w:rsidRPr="008C57FA">
        <w:t xml:space="preserve"> </w:t>
      </w:r>
      <w:r w:rsidR="0035496B" w:rsidRPr="008C57FA">
        <w:t>експорту міста.</w:t>
      </w:r>
    </w:p>
    <w:p w:rsidR="003D33C0" w:rsidRPr="008C57FA" w:rsidRDefault="003D33C0" w:rsidP="003D33C0">
      <w:pPr>
        <w:jc w:val="both"/>
      </w:pPr>
      <w:r w:rsidRPr="008C57FA">
        <w:t xml:space="preserve">Характеристику кластеру на основі визначених критеріїв відбору наведено </w:t>
      </w:r>
      <w:r w:rsidR="00AA6AAA" w:rsidRPr="008C57FA">
        <w:t>в</w:t>
      </w:r>
      <w:r w:rsidRPr="008C57FA">
        <w:t xml:space="preserve"> Таблиці </w:t>
      </w:r>
      <w:r w:rsidR="006D45C0" w:rsidRPr="008C57FA">
        <w:t>9</w:t>
      </w:r>
      <w:r w:rsidR="00AD5CC2" w:rsidRPr="008C57FA">
        <w:t>.</w:t>
      </w:r>
    </w:p>
    <w:p w:rsidR="00B863A8" w:rsidRPr="008C57FA" w:rsidRDefault="003D33C0" w:rsidP="00B863A8">
      <w:pPr>
        <w:jc w:val="both"/>
        <w:rPr>
          <w:b/>
        </w:rPr>
      </w:pPr>
      <w:r w:rsidRPr="008C57FA">
        <w:rPr>
          <w:b/>
        </w:rPr>
        <w:t xml:space="preserve">Таблиця </w:t>
      </w:r>
      <w:r w:rsidR="00BF00F6" w:rsidRPr="008C57FA">
        <w:rPr>
          <w:b/>
        </w:rPr>
        <w:t>9</w:t>
      </w:r>
      <w:r w:rsidRPr="008C57FA">
        <w:rPr>
          <w:b/>
        </w:rPr>
        <w:t xml:space="preserve">. Характеристика кластеру </w:t>
      </w:r>
      <w:r w:rsidR="00B863A8" w:rsidRPr="008C57FA">
        <w:rPr>
          <w:b/>
        </w:rPr>
        <w:t>машинобудування</w:t>
      </w:r>
    </w:p>
    <w:tbl>
      <w:tblPr>
        <w:tblStyle w:val="a8"/>
        <w:tblW w:w="0" w:type="auto"/>
        <w:tblLook w:val="04A0" w:firstRow="1" w:lastRow="0" w:firstColumn="1" w:lastColumn="0" w:noHBand="0" w:noVBand="1"/>
      </w:tblPr>
      <w:tblGrid>
        <w:gridCol w:w="2660"/>
        <w:gridCol w:w="7195"/>
      </w:tblGrid>
      <w:tr w:rsidR="003D33C0" w:rsidRPr="008C57FA" w:rsidTr="00D93F6E">
        <w:tc>
          <w:tcPr>
            <w:tcW w:w="2660" w:type="dxa"/>
          </w:tcPr>
          <w:p w:rsidR="003D33C0" w:rsidRPr="008C57FA" w:rsidRDefault="003D33C0" w:rsidP="00D93F6E">
            <w:pPr>
              <w:jc w:val="both"/>
              <w:rPr>
                <w:b/>
              </w:rPr>
            </w:pPr>
            <w:r w:rsidRPr="008C57FA">
              <w:rPr>
                <w:b/>
              </w:rPr>
              <w:t>Критерії</w:t>
            </w:r>
          </w:p>
        </w:tc>
        <w:tc>
          <w:tcPr>
            <w:tcW w:w="7195" w:type="dxa"/>
          </w:tcPr>
          <w:p w:rsidR="003D33C0" w:rsidRPr="008C57FA" w:rsidRDefault="003D33C0" w:rsidP="00D93F6E">
            <w:pPr>
              <w:jc w:val="both"/>
              <w:rPr>
                <w:b/>
              </w:rPr>
            </w:pPr>
            <w:r w:rsidRPr="008C57FA">
              <w:rPr>
                <w:b/>
              </w:rPr>
              <w:t>Характеристика</w:t>
            </w:r>
          </w:p>
        </w:tc>
      </w:tr>
      <w:tr w:rsidR="003D33C0" w:rsidRPr="008C57FA" w:rsidTr="00D93F6E">
        <w:trPr>
          <w:trHeight w:val="560"/>
        </w:trPr>
        <w:tc>
          <w:tcPr>
            <w:tcW w:w="2660" w:type="dxa"/>
            <w:hideMark/>
          </w:tcPr>
          <w:p w:rsidR="003D33C0" w:rsidRPr="008C57FA" w:rsidRDefault="003D33C0" w:rsidP="00D93F6E">
            <w:pPr>
              <w:rPr>
                <w:rFonts w:eastAsia="Times New Roman" w:cs="Arial"/>
                <w:lang w:eastAsia="uk-UA"/>
              </w:rPr>
            </w:pPr>
            <w:r w:rsidRPr="008C57FA">
              <w:rPr>
                <w:rFonts w:eastAsia="Times New Roman" w:cs="Arial"/>
                <w:color w:val="000000" w:themeColor="dark1"/>
                <w:kern w:val="24"/>
                <w:lang w:eastAsia="uk-UA"/>
              </w:rPr>
              <w:t>Економічний потенціал</w:t>
            </w:r>
          </w:p>
        </w:tc>
        <w:tc>
          <w:tcPr>
            <w:tcW w:w="7195" w:type="dxa"/>
          </w:tcPr>
          <w:p w:rsidR="003D33C0" w:rsidRPr="008C57FA" w:rsidRDefault="00260565" w:rsidP="008E194B">
            <w:pPr>
              <w:contextualSpacing/>
              <w:rPr>
                <w:rFonts w:eastAsia="Times New Roman" w:cs="Arial"/>
                <w:lang w:eastAsia="uk-UA"/>
              </w:rPr>
            </w:pPr>
            <w:r w:rsidRPr="008C57FA">
              <w:rPr>
                <w:rFonts w:eastAsia="Times New Roman" w:cs="Arial"/>
                <w:lang w:eastAsia="uk-UA"/>
              </w:rPr>
              <w:t>Рівень з</w:t>
            </w:r>
            <w:r w:rsidR="003D33C0" w:rsidRPr="008C57FA">
              <w:rPr>
                <w:rFonts w:eastAsia="Times New Roman" w:cs="Arial"/>
                <w:lang w:eastAsia="uk-UA"/>
              </w:rPr>
              <w:t>айнят</w:t>
            </w:r>
            <w:r w:rsidRPr="008C57FA">
              <w:rPr>
                <w:rFonts w:eastAsia="Times New Roman" w:cs="Arial"/>
                <w:lang w:eastAsia="uk-UA"/>
              </w:rPr>
              <w:t>о</w:t>
            </w:r>
            <w:r w:rsidR="003D33C0" w:rsidRPr="008C57FA">
              <w:rPr>
                <w:rFonts w:eastAsia="Times New Roman" w:cs="Arial"/>
                <w:lang w:eastAsia="uk-UA"/>
              </w:rPr>
              <w:t>ст</w:t>
            </w:r>
            <w:r w:rsidRPr="008C57FA">
              <w:rPr>
                <w:rFonts w:eastAsia="Times New Roman" w:cs="Arial"/>
                <w:lang w:eastAsia="uk-UA"/>
              </w:rPr>
              <w:t>і</w:t>
            </w:r>
            <w:r w:rsidR="00EB414A" w:rsidRPr="008C57FA">
              <w:rPr>
                <w:rFonts w:eastAsia="Times New Roman" w:cs="Arial"/>
                <w:lang w:eastAsia="uk-UA"/>
              </w:rPr>
              <w:t xml:space="preserve"> </w:t>
            </w:r>
            <w:r w:rsidR="0035496B" w:rsidRPr="008C57FA">
              <w:rPr>
                <w:rFonts w:eastAsia="Times New Roman" w:cs="Arial"/>
                <w:lang w:eastAsia="uk-UA"/>
              </w:rPr>
              <w:t>демонстру</w:t>
            </w:r>
            <w:r w:rsidR="00F57D9D" w:rsidRPr="008C57FA">
              <w:rPr>
                <w:rFonts w:eastAsia="Times New Roman" w:cs="Arial"/>
                <w:lang w:eastAsia="uk-UA"/>
              </w:rPr>
              <w:t>є</w:t>
            </w:r>
            <w:r w:rsidR="0035496B" w:rsidRPr="008C57FA">
              <w:rPr>
                <w:rFonts w:eastAsia="Times New Roman" w:cs="Arial"/>
                <w:lang w:eastAsia="uk-UA"/>
              </w:rPr>
              <w:t xml:space="preserve"> тенденцію до </w:t>
            </w:r>
            <w:r w:rsidRPr="008C57FA">
              <w:rPr>
                <w:rFonts w:eastAsia="Times New Roman" w:cs="Arial"/>
                <w:lang w:eastAsia="uk-UA"/>
              </w:rPr>
              <w:t>зниження</w:t>
            </w:r>
            <w:r w:rsidR="0035496B" w:rsidRPr="008C57FA">
              <w:rPr>
                <w:rFonts w:eastAsia="Times New Roman" w:cs="Arial"/>
                <w:lang w:eastAsia="uk-UA"/>
              </w:rPr>
              <w:t xml:space="preserve">, а реальні </w:t>
            </w:r>
            <w:r w:rsidR="00B863A8" w:rsidRPr="008C57FA">
              <w:rPr>
                <w:rFonts w:eastAsia="Times New Roman" w:cs="Arial"/>
                <w:lang w:eastAsia="uk-UA"/>
              </w:rPr>
              <w:t>обсяги реалізації</w:t>
            </w:r>
            <w:r w:rsidR="003C1C34" w:rsidRPr="008C57FA">
              <w:rPr>
                <w:rFonts w:eastAsia="Times New Roman" w:cs="Arial"/>
                <w:lang w:eastAsia="uk-UA"/>
              </w:rPr>
              <w:t xml:space="preserve"> </w:t>
            </w:r>
            <w:r w:rsidR="00472E91" w:rsidRPr="008C57FA">
              <w:rPr>
                <w:rFonts w:eastAsia="Times New Roman" w:cs="Arial"/>
                <w:lang w:eastAsia="uk-UA"/>
              </w:rPr>
              <w:t>―</w:t>
            </w:r>
            <w:r w:rsidR="00B863A8" w:rsidRPr="008C57FA">
              <w:rPr>
                <w:rFonts w:eastAsia="Times New Roman" w:cs="Arial"/>
                <w:lang w:eastAsia="uk-UA"/>
              </w:rPr>
              <w:t xml:space="preserve"> до помірного зростання. </w:t>
            </w:r>
            <w:r w:rsidR="00883AA1" w:rsidRPr="008C57FA">
              <w:rPr>
                <w:rFonts w:eastAsia="Times New Roman" w:cs="Arial"/>
                <w:lang w:eastAsia="uk-UA"/>
              </w:rPr>
              <w:t>Продукція, що виробляється на підприємствах</w:t>
            </w:r>
            <w:r w:rsidR="00EB414A" w:rsidRPr="008C57FA">
              <w:rPr>
                <w:rFonts w:eastAsia="Times New Roman" w:cs="Arial"/>
                <w:lang w:eastAsia="uk-UA"/>
              </w:rPr>
              <w:t xml:space="preserve"> </w:t>
            </w:r>
            <w:r w:rsidR="00883AA1" w:rsidRPr="008C57FA">
              <w:rPr>
                <w:rFonts w:eastAsia="Times New Roman" w:cs="Arial"/>
                <w:lang w:eastAsia="uk-UA"/>
              </w:rPr>
              <w:t>к</w:t>
            </w:r>
            <w:r w:rsidR="00B863A8" w:rsidRPr="008C57FA">
              <w:rPr>
                <w:rFonts w:eastAsia="Times New Roman" w:cs="Arial"/>
                <w:lang w:eastAsia="uk-UA"/>
              </w:rPr>
              <w:t>ластер</w:t>
            </w:r>
            <w:r w:rsidR="00883AA1" w:rsidRPr="008C57FA">
              <w:rPr>
                <w:rFonts w:eastAsia="Times New Roman" w:cs="Arial"/>
                <w:lang w:eastAsia="uk-UA"/>
              </w:rPr>
              <w:t xml:space="preserve">у, </w:t>
            </w:r>
            <w:r w:rsidR="004D1C57" w:rsidRPr="008C57FA">
              <w:rPr>
                <w:rFonts w:eastAsia="Times New Roman" w:cs="Arial"/>
                <w:lang w:eastAsia="uk-UA"/>
              </w:rPr>
              <w:t xml:space="preserve"> х</w:t>
            </w:r>
            <w:r w:rsidR="00883AA1" w:rsidRPr="008C57FA">
              <w:rPr>
                <w:rFonts w:eastAsia="Times New Roman" w:cs="Arial"/>
                <w:lang w:eastAsia="uk-UA"/>
              </w:rPr>
              <w:t>арактеризується</w:t>
            </w:r>
            <w:r w:rsidR="00B863A8" w:rsidRPr="008C57FA">
              <w:rPr>
                <w:rFonts w:eastAsia="Times New Roman" w:cs="Arial"/>
                <w:lang w:eastAsia="uk-UA"/>
              </w:rPr>
              <w:t xml:space="preserve"> середньою доданою вартістю, але </w:t>
            </w:r>
            <w:r w:rsidR="00883AA1" w:rsidRPr="008C57FA">
              <w:rPr>
                <w:rFonts w:eastAsia="Times New Roman" w:cs="Arial"/>
                <w:lang w:eastAsia="uk-UA"/>
              </w:rPr>
              <w:t>кластер матиме</w:t>
            </w:r>
            <w:r w:rsidR="00EB414A" w:rsidRPr="008C57FA">
              <w:rPr>
                <w:rFonts w:eastAsia="Times New Roman" w:cs="Arial"/>
                <w:lang w:eastAsia="uk-UA"/>
              </w:rPr>
              <w:t xml:space="preserve"> </w:t>
            </w:r>
            <w:r w:rsidR="00B863A8" w:rsidRPr="008C57FA">
              <w:rPr>
                <w:rFonts w:eastAsia="Times New Roman" w:cs="Arial"/>
                <w:lang w:eastAsia="uk-UA"/>
              </w:rPr>
              <w:t xml:space="preserve">значний потенціал її збільшення </w:t>
            </w:r>
            <w:r w:rsidR="00472E91" w:rsidRPr="008C57FA">
              <w:rPr>
                <w:rFonts w:eastAsia="Times New Roman" w:cs="Arial"/>
                <w:lang w:eastAsia="uk-UA"/>
              </w:rPr>
              <w:t>у випадку</w:t>
            </w:r>
            <w:r w:rsidR="00B863A8" w:rsidRPr="008C57FA">
              <w:rPr>
                <w:rFonts w:eastAsia="Times New Roman" w:cs="Arial"/>
                <w:lang w:eastAsia="uk-UA"/>
              </w:rPr>
              <w:t xml:space="preserve"> використання інновацій. </w:t>
            </w:r>
          </w:p>
        </w:tc>
      </w:tr>
      <w:tr w:rsidR="003D33C0" w:rsidRPr="008C57FA" w:rsidTr="00D93F6E">
        <w:trPr>
          <w:trHeight w:val="560"/>
        </w:trPr>
        <w:tc>
          <w:tcPr>
            <w:tcW w:w="2660" w:type="dxa"/>
            <w:hideMark/>
          </w:tcPr>
          <w:p w:rsidR="003D33C0" w:rsidRPr="008C57FA" w:rsidRDefault="003D33C0" w:rsidP="00D93F6E">
            <w:pPr>
              <w:rPr>
                <w:rFonts w:eastAsia="Times New Roman" w:cs="Arial"/>
                <w:lang w:eastAsia="uk-UA"/>
              </w:rPr>
            </w:pPr>
            <w:r w:rsidRPr="008C57FA">
              <w:rPr>
                <w:rFonts w:eastAsia="Times New Roman" w:cs="Arial"/>
                <w:color w:val="000000" w:themeColor="dark1"/>
                <w:kern w:val="24"/>
                <w:lang w:eastAsia="uk-UA"/>
              </w:rPr>
              <w:lastRenderedPageBreak/>
              <w:t>Внесок у сталий розвиток</w:t>
            </w:r>
          </w:p>
        </w:tc>
        <w:tc>
          <w:tcPr>
            <w:tcW w:w="7195" w:type="dxa"/>
          </w:tcPr>
          <w:p w:rsidR="003D33C0" w:rsidRPr="008C57FA" w:rsidRDefault="00AA6AAA" w:rsidP="004D1C57">
            <w:pPr>
              <w:contextualSpacing/>
              <w:rPr>
                <w:rFonts w:eastAsia="Times New Roman" w:cs="Arial"/>
                <w:lang w:eastAsia="uk-UA"/>
              </w:rPr>
            </w:pPr>
            <w:r w:rsidRPr="008C57FA">
              <w:rPr>
                <w:rFonts w:eastAsia="Times New Roman" w:cs="Arial"/>
                <w:lang w:eastAsia="uk-UA"/>
              </w:rPr>
              <w:t>Рівень п</w:t>
            </w:r>
            <w:r w:rsidR="006D5199" w:rsidRPr="008C57FA">
              <w:rPr>
                <w:rFonts w:eastAsia="Times New Roman" w:cs="Arial"/>
                <w:lang w:eastAsia="uk-UA"/>
              </w:rPr>
              <w:t>рацемістк</w:t>
            </w:r>
            <w:r w:rsidRPr="008C57FA">
              <w:rPr>
                <w:rFonts w:eastAsia="Times New Roman" w:cs="Arial"/>
                <w:lang w:eastAsia="uk-UA"/>
              </w:rPr>
              <w:t>о</w:t>
            </w:r>
            <w:r w:rsidR="006D5199" w:rsidRPr="008C57FA">
              <w:rPr>
                <w:rFonts w:eastAsia="Times New Roman" w:cs="Arial"/>
                <w:lang w:eastAsia="uk-UA"/>
              </w:rPr>
              <w:t>ст</w:t>
            </w:r>
            <w:r w:rsidRPr="008C57FA">
              <w:rPr>
                <w:rFonts w:eastAsia="Times New Roman" w:cs="Arial"/>
                <w:lang w:eastAsia="uk-UA"/>
              </w:rPr>
              <w:t>і в</w:t>
            </w:r>
            <w:r w:rsidR="00EB414A" w:rsidRPr="008C57FA">
              <w:rPr>
                <w:rFonts w:eastAsia="Times New Roman" w:cs="Arial"/>
                <w:lang w:eastAsia="uk-UA"/>
              </w:rPr>
              <w:t xml:space="preserve"> </w:t>
            </w:r>
            <w:r w:rsidR="00DC5BD8" w:rsidRPr="008C57FA">
              <w:rPr>
                <w:rFonts w:eastAsia="Times New Roman" w:cs="Arial"/>
                <w:lang w:eastAsia="uk-UA"/>
              </w:rPr>
              <w:t>машино</w:t>
            </w:r>
            <w:r w:rsidR="00B863A8" w:rsidRPr="008C57FA">
              <w:rPr>
                <w:rFonts w:eastAsia="Times New Roman" w:cs="Arial"/>
                <w:lang w:eastAsia="uk-UA"/>
              </w:rPr>
              <w:t>будуванн</w:t>
            </w:r>
            <w:r w:rsidR="00472E91" w:rsidRPr="008C57FA">
              <w:rPr>
                <w:rFonts w:eastAsia="Times New Roman" w:cs="Arial"/>
                <w:lang w:eastAsia="uk-UA"/>
              </w:rPr>
              <w:t>і</w:t>
            </w:r>
            <w:r w:rsidR="00572015" w:rsidRPr="008C57FA">
              <w:rPr>
                <w:rFonts w:eastAsia="Times New Roman" w:cs="Arial"/>
                <w:lang w:eastAsia="uk-UA"/>
              </w:rPr>
              <w:t xml:space="preserve"> в умовах технічно</w:t>
            </w:r>
            <w:r w:rsidR="0013752F" w:rsidRPr="008C57FA">
              <w:rPr>
                <w:rFonts w:eastAsia="Times New Roman" w:cs="Arial"/>
                <w:lang w:eastAsia="uk-UA"/>
              </w:rPr>
              <w:t xml:space="preserve"> </w:t>
            </w:r>
            <w:r w:rsidR="00572015" w:rsidRPr="008C57FA">
              <w:rPr>
                <w:rFonts w:eastAsia="Times New Roman" w:cs="Arial"/>
                <w:lang w:eastAsia="uk-UA"/>
              </w:rPr>
              <w:t xml:space="preserve">застарілих </w:t>
            </w:r>
            <w:r w:rsidRPr="008C57FA">
              <w:rPr>
                <w:rFonts w:eastAsia="Times New Roman" w:cs="Arial"/>
                <w:lang w:eastAsia="uk-UA"/>
              </w:rPr>
              <w:t>в</w:t>
            </w:r>
            <w:r w:rsidR="00572015" w:rsidRPr="008C57FA">
              <w:rPr>
                <w:rFonts w:eastAsia="Times New Roman" w:cs="Arial"/>
                <w:lang w:eastAsia="uk-UA"/>
              </w:rPr>
              <w:t>иробництв</w:t>
            </w:r>
            <w:r w:rsidR="00B863A8" w:rsidRPr="008C57FA">
              <w:rPr>
                <w:rFonts w:eastAsia="Times New Roman" w:cs="Arial"/>
                <w:lang w:eastAsia="uk-UA"/>
              </w:rPr>
              <w:t xml:space="preserve"> є досить висок</w:t>
            </w:r>
            <w:r w:rsidRPr="008C57FA">
              <w:rPr>
                <w:rFonts w:eastAsia="Times New Roman" w:cs="Arial"/>
                <w:lang w:eastAsia="uk-UA"/>
              </w:rPr>
              <w:t>им</w:t>
            </w:r>
            <w:r w:rsidR="00B863A8" w:rsidRPr="008C57FA">
              <w:rPr>
                <w:rFonts w:eastAsia="Times New Roman" w:cs="Arial"/>
                <w:lang w:eastAsia="uk-UA"/>
              </w:rPr>
              <w:t xml:space="preserve">, а середня </w:t>
            </w:r>
            <w:r w:rsidR="006A3F1F" w:rsidRPr="008C57FA">
              <w:rPr>
                <w:rFonts w:eastAsia="Times New Roman" w:cs="Arial"/>
                <w:lang w:eastAsia="uk-UA"/>
              </w:rPr>
              <w:t>заробітна плата</w:t>
            </w:r>
            <w:r w:rsidR="00EB414A" w:rsidRPr="008C57FA">
              <w:rPr>
                <w:rFonts w:eastAsia="Times New Roman" w:cs="Arial"/>
                <w:lang w:eastAsia="uk-UA"/>
              </w:rPr>
              <w:t xml:space="preserve"> </w:t>
            </w:r>
            <w:r w:rsidR="00472E91" w:rsidRPr="008C57FA">
              <w:rPr>
                <w:rFonts w:eastAsia="Times New Roman" w:cs="Arial"/>
                <w:lang w:eastAsia="uk-UA"/>
              </w:rPr>
              <w:t>в</w:t>
            </w:r>
            <w:r w:rsidR="00B863A8" w:rsidRPr="008C57FA">
              <w:rPr>
                <w:rFonts w:eastAsia="Times New Roman" w:cs="Arial"/>
                <w:lang w:eastAsia="uk-UA"/>
              </w:rPr>
              <w:t xml:space="preserve"> галузі дещо </w:t>
            </w:r>
            <w:r w:rsidR="00472E91" w:rsidRPr="008C57FA">
              <w:rPr>
                <w:rFonts w:eastAsia="Times New Roman" w:cs="Arial"/>
                <w:lang w:eastAsia="uk-UA"/>
              </w:rPr>
              <w:t>більша, ніж</w:t>
            </w:r>
            <w:r w:rsidR="00B863A8" w:rsidRPr="008C57FA">
              <w:rPr>
                <w:rFonts w:eastAsia="Times New Roman" w:cs="Arial"/>
                <w:lang w:eastAsia="uk-UA"/>
              </w:rPr>
              <w:t xml:space="preserve"> середн</w:t>
            </w:r>
            <w:r w:rsidR="00472E91" w:rsidRPr="008C57FA">
              <w:rPr>
                <w:rFonts w:eastAsia="Times New Roman" w:cs="Arial"/>
                <w:lang w:eastAsia="uk-UA"/>
              </w:rPr>
              <w:t>я</w:t>
            </w:r>
            <w:r w:rsidR="00B863A8" w:rsidRPr="008C57FA">
              <w:rPr>
                <w:rFonts w:eastAsia="Times New Roman" w:cs="Arial"/>
                <w:lang w:eastAsia="uk-UA"/>
              </w:rPr>
              <w:t xml:space="preserve"> зар</w:t>
            </w:r>
            <w:r w:rsidR="00472E91" w:rsidRPr="008C57FA">
              <w:rPr>
                <w:rFonts w:eastAsia="Times New Roman" w:cs="Arial"/>
                <w:lang w:eastAsia="uk-UA"/>
              </w:rPr>
              <w:t xml:space="preserve">обітна </w:t>
            </w:r>
            <w:r w:rsidR="00B863A8" w:rsidRPr="008C57FA">
              <w:rPr>
                <w:rFonts w:eastAsia="Times New Roman" w:cs="Arial"/>
                <w:lang w:eastAsia="uk-UA"/>
              </w:rPr>
              <w:t>плат</w:t>
            </w:r>
            <w:r w:rsidR="00472E91" w:rsidRPr="008C57FA">
              <w:rPr>
                <w:rFonts w:eastAsia="Times New Roman" w:cs="Arial"/>
                <w:lang w:eastAsia="uk-UA"/>
              </w:rPr>
              <w:t>а</w:t>
            </w:r>
            <w:r w:rsidR="00EB414A" w:rsidRPr="008C57FA">
              <w:rPr>
                <w:rFonts w:eastAsia="Times New Roman" w:cs="Arial"/>
                <w:lang w:eastAsia="uk-UA"/>
              </w:rPr>
              <w:t xml:space="preserve"> </w:t>
            </w:r>
            <w:r w:rsidR="00472E91" w:rsidRPr="008C57FA">
              <w:rPr>
                <w:rFonts w:eastAsia="Times New Roman" w:cs="Arial"/>
                <w:lang w:eastAsia="uk-UA"/>
              </w:rPr>
              <w:t>в</w:t>
            </w:r>
            <w:r w:rsidR="00B863A8" w:rsidRPr="008C57FA">
              <w:rPr>
                <w:rFonts w:eastAsia="Times New Roman" w:cs="Arial"/>
                <w:lang w:eastAsia="uk-UA"/>
              </w:rPr>
              <w:t xml:space="preserve"> місті. </w:t>
            </w:r>
            <w:r w:rsidR="00883AA1" w:rsidRPr="008C57FA">
              <w:rPr>
                <w:rFonts w:eastAsia="Times New Roman" w:cs="Arial"/>
                <w:lang w:eastAsia="uk-UA"/>
              </w:rPr>
              <w:t>У г</w:t>
            </w:r>
            <w:r w:rsidR="003D33C0" w:rsidRPr="008C57FA">
              <w:rPr>
                <w:rFonts w:eastAsia="Times New Roman" w:cs="Arial"/>
                <w:lang w:eastAsia="uk-UA"/>
              </w:rPr>
              <w:t>алуз</w:t>
            </w:r>
            <w:r w:rsidR="00883AA1" w:rsidRPr="008C57FA">
              <w:rPr>
                <w:rFonts w:eastAsia="Times New Roman" w:cs="Arial"/>
                <w:lang w:eastAsia="uk-UA"/>
              </w:rPr>
              <w:t>і</w:t>
            </w:r>
            <w:r w:rsidR="003D33C0" w:rsidRPr="008C57FA">
              <w:rPr>
                <w:rFonts w:eastAsia="Times New Roman" w:cs="Arial"/>
                <w:lang w:eastAsia="uk-UA"/>
              </w:rPr>
              <w:t xml:space="preserve"> є </w:t>
            </w:r>
            <w:r w:rsidR="00883AA1" w:rsidRPr="008C57FA">
              <w:rPr>
                <w:rFonts w:eastAsia="Times New Roman" w:cs="Arial"/>
                <w:lang w:eastAsia="uk-UA"/>
              </w:rPr>
              <w:t>знач</w:t>
            </w:r>
            <w:r w:rsidR="00DC5BD8" w:rsidRPr="008C57FA">
              <w:rPr>
                <w:rFonts w:eastAsia="Times New Roman" w:cs="Arial"/>
                <w:lang w:eastAsia="uk-UA"/>
              </w:rPr>
              <w:t>н</w:t>
            </w:r>
            <w:r w:rsidR="00883AA1" w:rsidRPr="008C57FA">
              <w:rPr>
                <w:rFonts w:eastAsia="Times New Roman" w:cs="Arial"/>
                <w:lang w:eastAsia="uk-UA"/>
              </w:rPr>
              <w:t>а</w:t>
            </w:r>
            <w:r w:rsidR="003D33C0" w:rsidRPr="008C57FA">
              <w:rPr>
                <w:rFonts w:eastAsia="Times New Roman" w:cs="Arial"/>
                <w:lang w:eastAsia="uk-UA"/>
              </w:rPr>
              <w:t xml:space="preserve"> тіньов</w:t>
            </w:r>
            <w:r w:rsidR="00883AA1" w:rsidRPr="008C57FA">
              <w:rPr>
                <w:rFonts w:eastAsia="Times New Roman" w:cs="Arial"/>
                <w:lang w:eastAsia="uk-UA"/>
              </w:rPr>
              <w:t>а</w:t>
            </w:r>
            <w:r w:rsidR="003D33C0" w:rsidRPr="008C57FA">
              <w:rPr>
                <w:rFonts w:eastAsia="Times New Roman" w:cs="Arial"/>
                <w:lang w:eastAsia="uk-UA"/>
              </w:rPr>
              <w:t xml:space="preserve"> складов</w:t>
            </w:r>
            <w:r w:rsidR="00883AA1" w:rsidRPr="008C57FA">
              <w:rPr>
                <w:rFonts w:eastAsia="Times New Roman" w:cs="Arial"/>
                <w:lang w:eastAsia="uk-UA"/>
              </w:rPr>
              <w:t>а</w:t>
            </w:r>
            <w:r w:rsidRPr="008C57FA">
              <w:rPr>
                <w:rFonts w:eastAsia="Times New Roman" w:cs="Arial"/>
                <w:lang w:eastAsia="uk-UA"/>
              </w:rPr>
              <w:t xml:space="preserve">;  </w:t>
            </w:r>
            <w:r w:rsidR="004D1C57" w:rsidRPr="008C57FA">
              <w:rPr>
                <w:rFonts w:eastAsia="Times New Roman" w:cs="Arial"/>
                <w:lang w:eastAsia="uk-UA"/>
              </w:rPr>
              <w:t>галузь</w:t>
            </w:r>
            <w:r w:rsidRPr="008C57FA">
              <w:rPr>
                <w:rFonts w:eastAsia="Times New Roman" w:cs="Arial"/>
                <w:lang w:eastAsia="uk-UA"/>
              </w:rPr>
              <w:t xml:space="preserve"> </w:t>
            </w:r>
            <w:r w:rsidR="00F30649" w:rsidRPr="008C57FA">
              <w:rPr>
                <w:rFonts w:eastAsia="Times New Roman" w:cs="Arial"/>
                <w:lang w:eastAsia="uk-UA"/>
              </w:rPr>
              <w:t xml:space="preserve">не </w:t>
            </w:r>
            <w:r w:rsidRPr="008C57FA">
              <w:rPr>
                <w:rFonts w:eastAsia="Times New Roman" w:cs="Arial"/>
                <w:lang w:eastAsia="uk-UA"/>
              </w:rPr>
              <w:t>чинить</w:t>
            </w:r>
            <w:r w:rsidR="00EB414A" w:rsidRPr="008C57FA">
              <w:rPr>
                <w:rFonts w:eastAsia="Times New Roman" w:cs="Arial"/>
                <w:lang w:eastAsia="uk-UA"/>
              </w:rPr>
              <w:t xml:space="preserve"> </w:t>
            </w:r>
            <w:r w:rsidR="00260565" w:rsidRPr="008C57FA">
              <w:rPr>
                <w:rFonts w:eastAsia="Times New Roman" w:cs="Arial"/>
                <w:lang w:eastAsia="uk-UA"/>
              </w:rPr>
              <w:t>суттєве</w:t>
            </w:r>
            <w:r w:rsidR="003D33C0" w:rsidRPr="008C57FA">
              <w:rPr>
                <w:rFonts w:eastAsia="Times New Roman" w:cs="Arial"/>
                <w:lang w:eastAsia="uk-UA"/>
              </w:rPr>
              <w:t xml:space="preserve"> навантаження на довкілля.</w:t>
            </w:r>
          </w:p>
        </w:tc>
      </w:tr>
      <w:tr w:rsidR="003D33C0" w:rsidRPr="008C57FA" w:rsidTr="00D93F6E">
        <w:trPr>
          <w:trHeight w:val="554"/>
        </w:trPr>
        <w:tc>
          <w:tcPr>
            <w:tcW w:w="2660" w:type="dxa"/>
            <w:hideMark/>
          </w:tcPr>
          <w:p w:rsidR="003D33C0" w:rsidRPr="008C57FA" w:rsidRDefault="00DC5BD8" w:rsidP="00D93F6E">
            <w:pPr>
              <w:rPr>
                <w:rFonts w:eastAsia="Times New Roman" w:cs="Arial"/>
                <w:lang w:eastAsia="uk-UA"/>
              </w:rPr>
            </w:pPr>
            <w:r w:rsidRPr="008C57FA">
              <w:rPr>
                <w:rFonts w:eastAsia="Times New Roman" w:cs="Arial"/>
                <w:color w:val="000000" w:themeColor="dark1"/>
                <w:kern w:val="24"/>
                <w:lang w:eastAsia="uk-UA"/>
              </w:rPr>
              <w:t>Контрциклічність</w:t>
            </w:r>
          </w:p>
        </w:tc>
        <w:tc>
          <w:tcPr>
            <w:tcW w:w="7195" w:type="dxa"/>
          </w:tcPr>
          <w:p w:rsidR="003D33C0" w:rsidRPr="008C57FA" w:rsidRDefault="00CA2234" w:rsidP="00AA6AAA">
            <w:pPr>
              <w:contextualSpacing/>
              <w:rPr>
                <w:rFonts w:eastAsia="Times New Roman" w:cs="Arial"/>
                <w:lang w:eastAsia="uk-UA"/>
              </w:rPr>
            </w:pPr>
            <w:r w:rsidRPr="008C57FA">
              <w:t>Основними с</w:t>
            </w:r>
            <w:r w:rsidR="00DC5BD8" w:rsidRPr="008C57FA">
              <w:t>поживачами продукції клас</w:t>
            </w:r>
            <w:r w:rsidR="00AA6AAA" w:rsidRPr="008C57FA">
              <w:t xml:space="preserve">теру є промислові підприємства </w:t>
            </w:r>
            <w:r w:rsidR="00DC5BD8" w:rsidRPr="008C57FA">
              <w:t>насамперед добувн</w:t>
            </w:r>
            <w:r w:rsidR="00AA6AAA" w:rsidRPr="008C57FA">
              <w:t>ої</w:t>
            </w:r>
            <w:r w:rsidR="00DC5BD8" w:rsidRPr="008C57FA">
              <w:t>, металургійн</w:t>
            </w:r>
            <w:r w:rsidR="00AA6AAA" w:rsidRPr="008C57FA">
              <w:t>ої</w:t>
            </w:r>
            <w:r w:rsidR="00DC5BD8" w:rsidRPr="008C57FA">
              <w:t>, енергетичн</w:t>
            </w:r>
            <w:r w:rsidR="00AA6AAA" w:rsidRPr="008C57FA">
              <w:t>ої</w:t>
            </w:r>
            <w:r w:rsidR="00DC5BD8" w:rsidRPr="008C57FA">
              <w:t xml:space="preserve"> та будівельн</w:t>
            </w:r>
            <w:r w:rsidR="00AA6AAA" w:rsidRPr="008C57FA">
              <w:t>ої</w:t>
            </w:r>
            <w:r w:rsidR="00DC5BD8" w:rsidRPr="008C57FA">
              <w:t xml:space="preserve"> галуз</w:t>
            </w:r>
            <w:r w:rsidR="00AA6AAA" w:rsidRPr="008C57FA">
              <w:t>ей</w:t>
            </w:r>
            <w:r w:rsidR="00DC5BD8" w:rsidRPr="008C57FA">
              <w:t xml:space="preserve">. Усім </w:t>
            </w:r>
            <w:r w:rsidRPr="008C57FA">
              <w:t>ї</w:t>
            </w:r>
            <w:r w:rsidR="00DC5BD8" w:rsidRPr="008C57FA">
              <w:t>м властива висока чутливість до коливань економічної кон’юнктури</w:t>
            </w:r>
            <w:r w:rsidR="004F03C4" w:rsidRPr="008C57FA">
              <w:t>.</w:t>
            </w:r>
          </w:p>
        </w:tc>
      </w:tr>
      <w:tr w:rsidR="003D33C0" w:rsidRPr="008C57FA" w:rsidTr="00D93F6E">
        <w:trPr>
          <w:trHeight w:val="561"/>
        </w:trPr>
        <w:tc>
          <w:tcPr>
            <w:tcW w:w="2660" w:type="dxa"/>
            <w:hideMark/>
          </w:tcPr>
          <w:p w:rsidR="003D33C0" w:rsidRPr="008C57FA" w:rsidRDefault="003D33C0" w:rsidP="00D93F6E">
            <w:pPr>
              <w:rPr>
                <w:rFonts w:eastAsia="Times New Roman" w:cs="Arial"/>
                <w:lang w:eastAsia="uk-UA"/>
              </w:rPr>
            </w:pPr>
            <w:r w:rsidRPr="008C57FA">
              <w:rPr>
                <w:rFonts w:eastAsia="Times New Roman" w:cs="Arial"/>
                <w:color w:val="000000" w:themeColor="dark1"/>
                <w:kern w:val="24"/>
                <w:lang w:eastAsia="uk-UA"/>
              </w:rPr>
              <w:t>Відповідність стратегії міста</w:t>
            </w:r>
          </w:p>
        </w:tc>
        <w:tc>
          <w:tcPr>
            <w:tcW w:w="7195" w:type="dxa"/>
          </w:tcPr>
          <w:p w:rsidR="003D33C0" w:rsidRPr="008C57FA" w:rsidRDefault="003C1C34" w:rsidP="00AA6AAA">
            <w:pPr>
              <w:contextualSpacing/>
              <w:rPr>
                <w:rFonts w:eastAsia="Times New Roman" w:cs="Arial"/>
                <w:lang w:eastAsia="uk-UA"/>
              </w:rPr>
            </w:pPr>
            <w:r w:rsidRPr="008C57FA">
              <w:rPr>
                <w:rFonts w:eastAsia="Times New Roman" w:cs="Arial"/>
                <w:lang w:eastAsia="uk-UA"/>
              </w:rPr>
              <w:t>У стра</w:t>
            </w:r>
            <w:r w:rsidR="00DC5BD8" w:rsidRPr="008C57FA">
              <w:rPr>
                <w:rFonts w:eastAsia="Times New Roman" w:cs="Arial"/>
                <w:lang w:eastAsia="uk-UA"/>
              </w:rPr>
              <w:t>тегічному баченні Кривий Ріг визначається як</w:t>
            </w:r>
            <w:r w:rsidR="00EB414A" w:rsidRPr="008C57FA">
              <w:rPr>
                <w:rFonts w:eastAsia="Times New Roman" w:cs="Arial"/>
                <w:lang w:eastAsia="uk-UA"/>
              </w:rPr>
              <w:t xml:space="preserve"> </w:t>
            </w:r>
            <w:r w:rsidR="00DC5BD8" w:rsidRPr="008C57FA">
              <w:rPr>
                <w:rFonts w:eastAsia="Times New Roman" w:cs="Arial"/>
                <w:lang w:eastAsia="uk-UA"/>
              </w:rPr>
              <w:t>індустріальний центр з високотехнологічним машинобудуванням</w:t>
            </w:r>
            <w:r w:rsidR="00AA6AAA" w:rsidRPr="008C57FA">
              <w:rPr>
                <w:rFonts w:eastAsia="Times New Roman" w:cs="Arial"/>
                <w:lang w:eastAsia="uk-UA"/>
              </w:rPr>
              <w:t>.</w:t>
            </w:r>
          </w:p>
        </w:tc>
      </w:tr>
      <w:tr w:rsidR="00DC5BD8" w:rsidRPr="008C57FA" w:rsidTr="00D93F6E">
        <w:trPr>
          <w:trHeight w:val="555"/>
        </w:trPr>
        <w:tc>
          <w:tcPr>
            <w:tcW w:w="2660" w:type="dxa"/>
            <w:hideMark/>
          </w:tcPr>
          <w:p w:rsidR="00DC5BD8" w:rsidRPr="008C57FA" w:rsidRDefault="00DC5BD8" w:rsidP="00D93F6E">
            <w:pPr>
              <w:rPr>
                <w:rFonts w:eastAsia="Times New Roman" w:cs="Arial"/>
                <w:lang w:eastAsia="uk-UA"/>
              </w:rPr>
            </w:pPr>
            <w:r w:rsidRPr="008C57FA">
              <w:rPr>
                <w:rFonts w:eastAsia="Times New Roman" w:cs="Arial"/>
                <w:color w:val="000000" w:themeColor="dark1"/>
                <w:kern w:val="24"/>
                <w:lang w:eastAsia="uk-UA"/>
              </w:rPr>
              <w:t>Використання активів міста та регіону</w:t>
            </w:r>
          </w:p>
        </w:tc>
        <w:tc>
          <w:tcPr>
            <w:tcW w:w="7195" w:type="dxa"/>
          </w:tcPr>
          <w:p w:rsidR="00DC5BD8" w:rsidRPr="008C57FA" w:rsidRDefault="00DC5BD8" w:rsidP="00472E91">
            <w:r w:rsidRPr="008C57FA">
              <w:t xml:space="preserve">Розвитку кластеру </w:t>
            </w:r>
            <w:r w:rsidR="00472E91" w:rsidRPr="008C57FA">
              <w:t>в</w:t>
            </w:r>
            <w:r w:rsidRPr="008C57FA">
              <w:t xml:space="preserve"> Кривому Розі сприяють такі чинники</w:t>
            </w:r>
            <w:r w:rsidR="00472E91" w:rsidRPr="008C57FA">
              <w:t>,</w:t>
            </w:r>
            <w:r w:rsidRPr="008C57FA">
              <w:t xml:space="preserve"> як наявність сировини та значного внутрішнього попиту, насамперед з боку великих гірничо</w:t>
            </w:r>
            <w:r w:rsidR="00472E91" w:rsidRPr="008C57FA">
              <w:t>-</w:t>
            </w:r>
            <w:r w:rsidRPr="008C57FA">
              <w:t xml:space="preserve">металургійних підприємств, </w:t>
            </w:r>
            <w:r w:rsidR="00472E91" w:rsidRPr="008C57FA">
              <w:t>дешева</w:t>
            </w:r>
            <w:r w:rsidRPr="008C57FA">
              <w:t xml:space="preserve"> та достатньо кваліфікована робоча сила, а також</w:t>
            </w:r>
            <w:r w:rsidR="00EB414A" w:rsidRPr="008C57FA">
              <w:t xml:space="preserve"> </w:t>
            </w:r>
            <w:r w:rsidR="00472E91" w:rsidRPr="008C57FA">
              <w:t>розвинене</w:t>
            </w:r>
            <w:r w:rsidRPr="008C57FA">
              <w:t xml:space="preserve"> транспортне сполучення</w:t>
            </w:r>
            <w:r w:rsidR="00FB3B32" w:rsidRPr="008C57FA">
              <w:t>.</w:t>
            </w:r>
          </w:p>
        </w:tc>
      </w:tr>
      <w:tr w:rsidR="00DC5BD8" w:rsidRPr="008C57FA" w:rsidTr="00D93F6E">
        <w:trPr>
          <w:trHeight w:val="549"/>
        </w:trPr>
        <w:tc>
          <w:tcPr>
            <w:tcW w:w="2660" w:type="dxa"/>
            <w:hideMark/>
          </w:tcPr>
          <w:p w:rsidR="00DC5BD8" w:rsidRPr="008C57FA" w:rsidRDefault="00DC5BD8" w:rsidP="00EB414A">
            <w:pPr>
              <w:rPr>
                <w:rFonts w:eastAsia="Times New Roman" w:cs="Arial"/>
                <w:lang w:eastAsia="uk-UA"/>
              </w:rPr>
            </w:pPr>
            <w:r w:rsidRPr="008C57FA">
              <w:rPr>
                <w:rFonts w:eastAsia="Times New Roman" w:cs="Arial"/>
                <w:color w:val="000000" w:themeColor="dark1"/>
                <w:kern w:val="24"/>
                <w:lang w:eastAsia="uk-UA"/>
              </w:rPr>
              <w:t xml:space="preserve">Синергія з іншими </w:t>
            </w:r>
            <w:r w:rsidR="00DC4CBB" w:rsidRPr="008C57FA">
              <w:rPr>
                <w:rFonts w:eastAsia="Times New Roman" w:cs="Arial"/>
                <w:color w:val="000000" w:themeColor="dark1"/>
                <w:kern w:val="24"/>
                <w:lang w:eastAsia="uk-UA"/>
              </w:rPr>
              <w:t>кластер</w:t>
            </w:r>
            <w:r w:rsidR="00EB414A" w:rsidRPr="008C57FA">
              <w:rPr>
                <w:rFonts w:eastAsia="Times New Roman" w:cs="Arial"/>
                <w:color w:val="000000" w:themeColor="dark1"/>
                <w:kern w:val="24"/>
                <w:lang w:eastAsia="uk-UA"/>
              </w:rPr>
              <w:t>а</w:t>
            </w:r>
            <w:r w:rsidRPr="008C57FA">
              <w:rPr>
                <w:rFonts w:eastAsia="Times New Roman" w:cs="Arial"/>
                <w:color w:val="000000" w:themeColor="dark1"/>
                <w:kern w:val="24"/>
                <w:lang w:eastAsia="uk-UA"/>
              </w:rPr>
              <w:t>ми</w:t>
            </w:r>
          </w:p>
        </w:tc>
        <w:tc>
          <w:tcPr>
            <w:tcW w:w="7195" w:type="dxa"/>
          </w:tcPr>
          <w:p w:rsidR="00DC5BD8" w:rsidRPr="008C57FA" w:rsidRDefault="00DC5BD8" w:rsidP="00F468AD">
            <w:r w:rsidRPr="008C57FA">
              <w:rPr>
                <w:rFonts w:eastAsia="Times New Roman" w:cs="Arial"/>
                <w:lang w:eastAsia="uk-UA"/>
              </w:rPr>
              <w:t xml:space="preserve">Кластер </w:t>
            </w:r>
            <w:r w:rsidR="00F468AD" w:rsidRPr="008C57FA">
              <w:rPr>
                <w:rFonts w:eastAsia="Times New Roman" w:cs="Arial"/>
                <w:lang w:eastAsia="uk-UA"/>
              </w:rPr>
              <w:t xml:space="preserve">має </w:t>
            </w:r>
            <w:r w:rsidRPr="008C57FA">
              <w:rPr>
                <w:rFonts w:eastAsia="Times New Roman" w:cs="Arial"/>
                <w:lang w:eastAsia="uk-UA"/>
              </w:rPr>
              <w:t>бізнес</w:t>
            </w:r>
            <w:r w:rsidR="00472E91" w:rsidRPr="008C57FA">
              <w:rPr>
                <w:rFonts w:eastAsia="Times New Roman" w:cs="Arial"/>
                <w:lang w:eastAsia="uk-UA"/>
              </w:rPr>
              <w:t>-</w:t>
            </w:r>
            <w:r w:rsidRPr="008C57FA">
              <w:rPr>
                <w:rFonts w:eastAsia="Times New Roman" w:cs="Arial"/>
                <w:lang w:eastAsia="uk-UA"/>
              </w:rPr>
              <w:t xml:space="preserve">зв’язки </w:t>
            </w:r>
            <w:r w:rsidR="00260565" w:rsidRPr="008C57FA">
              <w:rPr>
                <w:rFonts w:eastAsia="Times New Roman" w:cs="Arial"/>
                <w:lang w:eastAsia="uk-UA"/>
              </w:rPr>
              <w:t>насамперед</w:t>
            </w:r>
            <w:r w:rsidRPr="008C57FA">
              <w:rPr>
                <w:rFonts w:eastAsia="Times New Roman" w:cs="Arial"/>
                <w:lang w:eastAsia="uk-UA"/>
              </w:rPr>
              <w:t xml:space="preserve"> з металургійною, транспортною та будівельною галузями</w:t>
            </w:r>
            <w:r w:rsidR="00FB3B32" w:rsidRPr="008C57FA">
              <w:rPr>
                <w:rFonts w:eastAsia="Times New Roman" w:cs="Arial"/>
                <w:lang w:eastAsia="uk-UA"/>
              </w:rPr>
              <w:t>.</w:t>
            </w:r>
          </w:p>
        </w:tc>
      </w:tr>
    </w:tbl>
    <w:p w:rsidR="00BA7BFF" w:rsidRPr="008C57FA" w:rsidRDefault="00F72D64" w:rsidP="002B7169">
      <w:pPr>
        <w:pStyle w:val="3"/>
      </w:pPr>
      <w:r w:rsidRPr="008C57FA">
        <w:t>Транспорт та</w:t>
      </w:r>
      <w:r w:rsidR="00BA7BFF" w:rsidRPr="008C57FA">
        <w:t xml:space="preserve"> логістика</w:t>
      </w:r>
    </w:p>
    <w:p w:rsidR="00975791" w:rsidRPr="008C57FA" w:rsidRDefault="00526EDE" w:rsidP="00D467E7">
      <w:pPr>
        <w:jc w:val="both"/>
      </w:pPr>
      <w:r w:rsidRPr="008C57FA">
        <w:t xml:space="preserve">Основою кластеру є </w:t>
      </w:r>
      <w:r w:rsidR="006B575A" w:rsidRPr="008C57FA">
        <w:t xml:space="preserve">переважно дрібні підприємства та ФОП, що надають послуги з </w:t>
      </w:r>
      <w:r w:rsidR="00A81B40" w:rsidRPr="008C57FA">
        <w:t>пасажирських та вантажних перевезень, а також організації перевезення вантажів</w:t>
      </w:r>
      <w:r w:rsidR="00A81B40" w:rsidRPr="008C57FA">
        <w:rPr>
          <w:rFonts w:ascii="Arial" w:hAnsi="Arial" w:cs="Arial"/>
          <w:color w:val="000000"/>
          <w:sz w:val="19"/>
          <w:szCs w:val="19"/>
        </w:rPr>
        <w:t>.</w:t>
      </w:r>
      <w:r w:rsidR="00EB414A" w:rsidRPr="008C57FA">
        <w:rPr>
          <w:rFonts w:ascii="Arial" w:hAnsi="Arial" w:cs="Arial"/>
          <w:color w:val="000000"/>
          <w:sz w:val="19"/>
          <w:szCs w:val="19"/>
        </w:rPr>
        <w:t xml:space="preserve"> </w:t>
      </w:r>
      <w:r w:rsidR="00EA3B26" w:rsidRPr="008C57FA">
        <w:t xml:space="preserve">Основні економічні характеристики кластеру наведені </w:t>
      </w:r>
      <w:r w:rsidR="00472E91" w:rsidRPr="008C57FA">
        <w:t>в</w:t>
      </w:r>
      <w:r w:rsidR="00EA3B26" w:rsidRPr="008C57FA">
        <w:t xml:space="preserve"> Таблиці </w:t>
      </w:r>
      <w:r w:rsidR="00C47C5B" w:rsidRPr="008C57FA">
        <w:t>1</w:t>
      </w:r>
      <w:r w:rsidR="00BF00F6" w:rsidRPr="008C57FA">
        <w:t>0</w:t>
      </w:r>
      <w:r w:rsidR="00EA3B26" w:rsidRPr="008C57FA">
        <w:t>.</w:t>
      </w:r>
    </w:p>
    <w:p w:rsidR="00451760" w:rsidRPr="008C57FA" w:rsidRDefault="00451760" w:rsidP="00D467E7">
      <w:pPr>
        <w:jc w:val="both"/>
        <w:rPr>
          <w:b/>
        </w:rPr>
      </w:pPr>
      <w:r w:rsidRPr="008C57FA">
        <w:rPr>
          <w:b/>
        </w:rPr>
        <w:t xml:space="preserve">Таблиця </w:t>
      </w:r>
      <w:r w:rsidR="00C47C5B" w:rsidRPr="008C57FA">
        <w:rPr>
          <w:b/>
        </w:rPr>
        <w:t>1</w:t>
      </w:r>
      <w:r w:rsidR="00BF00F6" w:rsidRPr="008C57FA">
        <w:rPr>
          <w:b/>
        </w:rPr>
        <w:t>0</w:t>
      </w:r>
      <w:r w:rsidR="00C47C5B" w:rsidRPr="008C57FA">
        <w:rPr>
          <w:b/>
        </w:rPr>
        <w:t xml:space="preserve">. Основні економічні характеристики кластеру транспорту </w:t>
      </w:r>
      <w:r w:rsidR="0027653A" w:rsidRPr="008C57FA">
        <w:rPr>
          <w:b/>
        </w:rPr>
        <w:t>та</w:t>
      </w:r>
      <w:r w:rsidR="00C47C5B" w:rsidRPr="008C57FA">
        <w:rPr>
          <w:b/>
        </w:rPr>
        <w:t xml:space="preserve"> логістики</w:t>
      </w:r>
    </w:p>
    <w:tbl>
      <w:tblPr>
        <w:tblStyle w:val="a8"/>
        <w:tblW w:w="0" w:type="auto"/>
        <w:tblLook w:val="04A0" w:firstRow="1" w:lastRow="0" w:firstColumn="1" w:lastColumn="0" w:noHBand="0" w:noVBand="1"/>
      </w:tblPr>
      <w:tblGrid>
        <w:gridCol w:w="3227"/>
        <w:gridCol w:w="1325"/>
        <w:gridCol w:w="1326"/>
        <w:gridCol w:w="1325"/>
        <w:gridCol w:w="1326"/>
        <w:gridCol w:w="1326"/>
      </w:tblGrid>
      <w:tr w:rsidR="00975791" w:rsidRPr="008C57FA" w:rsidTr="00D93F6E">
        <w:tc>
          <w:tcPr>
            <w:tcW w:w="3227" w:type="dxa"/>
          </w:tcPr>
          <w:p w:rsidR="00975791" w:rsidRPr="008C57FA" w:rsidRDefault="00975791" w:rsidP="00D93F6E">
            <w:pPr>
              <w:rPr>
                <w:b/>
              </w:rPr>
            </w:pPr>
            <w:r w:rsidRPr="008C57FA">
              <w:rPr>
                <w:b/>
              </w:rPr>
              <w:t>Показники</w:t>
            </w:r>
          </w:p>
        </w:tc>
        <w:tc>
          <w:tcPr>
            <w:tcW w:w="1325" w:type="dxa"/>
          </w:tcPr>
          <w:p w:rsidR="00975791" w:rsidRPr="008C57FA" w:rsidRDefault="00975791" w:rsidP="00D93F6E">
            <w:pPr>
              <w:rPr>
                <w:b/>
              </w:rPr>
            </w:pPr>
            <w:r w:rsidRPr="008C57FA">
              <w:rPr>
                <w:b/>
              </w:rPr>
              <w:t>2008</w:t>
            </w:r>
          </w:p>
        </w:tc>
        <w:tc>
          <w:tcPr>
            <w:tcW w:w="1326" w:type="dxa"/>
          </w:tcPr>
          <w:p w:rsidR="00975791" w:rsidRPr="008C57FA" w:rsidRDefault="00975791" w:rsidP="00D93F6E">
            <w:pPr>
              <w:rPr>
                <w:b/>
              </w:rPr>
            </w:pPr>
            <w:r w:rsidRPr="008C57FA">
              <w:rPr>
                <w:b/>
              </w:rPr>
              <w:t>2009</w:t>
            </w:r>
          </w:p>
        </w:tc>
        <w:tc>
          <w:tcPr>
            <w:tcW w:w="1325" w:type="dxa"/>
          </w:tcPr>
          <w:p w:rsidR="00975791" w:rsidRPr="008C57FA" w:rsidRDefault="00975791" w:rsidP="00D93F6E">
            <w:pPr>
              <w:rPr>
                <w:b/>
              </w:rPr>
            </w:pPr>
            <w:r w:rsidRPr="008C57FA">
              <w:rPr>
                <w:b/>
              </w:rPr>
              <w:t>2010</w:t>
            </w:r>
          </w:p>
        </w:tc>
        <w:tc>
          <w:tcPr>
            <w:tcW w:w="1326" w:type="dxa"/>
          </w:tcPr>
          <w:p w:rsidR="00975791" w:rsidRPr="008C57FA" w:rsidRDefault="00975791" w:rsidP="00D93F6E">
            <w:pPr>
              <w:rPr>
                <w:b/>
              </w:rPr>
            </w:pPr>
            <w:r w:rsidRPr="008C57FA">
              <w:rPr>
                <w:b/>
              </w:rPr>
              <w:t>2011</w:t>
            </w:r>
          </w:p>
        </w:tc>
        <w:tc>
          <w:tcPr>
            <w:tcW w:w="1326" w:type="dxa"/>
          </w:tcPr>
          <w:p w:rsidR="00975791" w:rsidRPr="008C57FA" w:rsidRDefault="00975791" w:rsidP="00D93F6E">
            <w:pPr>
              <w:rPr>
                <w:b/>
              </w:rPr>
            </w:pPr>
            <w:r w:rsidRPr="008C57FA">
              <w:rPr>
                <w:b/>
              </w:rPr>
              <w:t>2012</w:t>
            </w:r>
          </w:p>
        </w:tc>
      </w:tr>
      <w:tr w:rsidR="00C9547E" w:rsidRPr="008C57FA" w:rsidTr="00D93F6E">
        <w:tc>
          <w:tcPr>
            <w:tcW w:w="3227" w:type="dxa"/>
          </w:tcPr>
          <w:p w:rsidR="00C9547E" w:rsidRPr="008C57FA" w:rsidRDefault="00C9547E" w:rsidP="00883AA1">
            <w:r w:rsidRPr="008C57FA">
              <w:t xml:space="preserve">Кількість зайнятих </w:t>
            </w:r>
            <w:r w:rsidR="00883AA1" w:rsidRPr="008C57FA">
              <w:t xml:space="preserve">на підприємствах </w:t>
            </w:r>
            <w:r w:rsidRPr="008C57FA">
              <w:t>кластер</w:t>
            </w:r>
            <w:r w:rsidR="00883AA1" w:rsidRPr="008C57FA">
              <w:t>у</w:t>
            </w:r>
            <w:r w:rsidRPr="008C57FA">
              <w:rPr>
                <w:rStyle w:val="ac"/>
              </w:rPr>
              <w:footnoteReference w:id="5"/>
            </w:r>
          </w:p>
        </w:tc>
        <w:tc>
          <w:tcPr>
            <w:tcW w:w="1325" w:type="dxa"/>
          </w:tcPr>
          <w:p w:rsidR="00C9547E" w:rsidRPr="008C57FA" w:rsidRDefault="00C9547E" w:rsidP="00931946">
            <w:r w:rsidRPr="008C57FA">
              <w:t>15</w:t>
            </w:r>
            <w:r w:rsidR="008E194B">
              <w:t> </w:t>
            </w:r>
            <w:r w:rsidRPr="008C57FA">
              <w:t>544</w:t>
            </w:r>
          </w:p>
        </w:tc>
        <w:tc>
          <w:tcPr>
            <w:tcW w:w="1326" w:type="dxa"/>
          </w:tcPr>
          <w:p w:rsidR="00C9547E" w:rsidRPr="008C57FA" w:rsidRDefault="00C9547E" w:rsidP="00931946">
            <w:r w:rsidRPr="008C57FA">
              <w:t>15</w:t>
            </w:r>
            <w:r w:rsidR="008E194B">
              <w:t> </w:t>
            </w:r>
            <w:r w:rsidRPr="008C57FA">
              <w:t>265</w:t>
            </w:r>
          </w:p>
        </w:tc>
        <w:tc>
          <w:tcPr>
            <w:tcW w:w="1325" w:type="dxa"/>
          </w:tcPr>
          <w:p w:rsidR="00C9547E" w:rsidRPr="008C57FA" w:rsidRDefault="00C9547E" w:rsidP="00931946">
            <w:r w:rsidRPr="008C57FA">
              <w:t>15</w:t>
            </w:r>
            <w:r w:rsidR="00CE76C1" w:rsidRPr="008C57FA">
              <w:t> </w:t>
            </w:r>
            <w:r w:rsidRPr="008C57FA">
              <w:t>011</w:t>
            </w:r>
            <w:r w:rsidR="00CE76C1" w:rsidRPr="008C57FA">
              <w:t>*</w:t>
            </w:r>
          </w:p>
        </w:tc>
        <w:tc>
          <w:tcPr>
            <w:tcW w:w="1326" w:type="dxa"/>
          </w:tcPr>
          <w:p w:rsidR="00C9547E" w:rsidRPr="008C57FA" w:rsidRDefault="00C9547E" w:rsidP="00931946">
            <w:r w:rsidRPr="008C57FA">
              <w:t>14</w:t>
            </w:r>
            <w:r w:rsidR="00CE76C1" w:rsidRPr="008C57FA">
              <w:t> </w:t>
            </w:r>
            <w:r w:rsidRPr="008C57FA">
              <w:t>423</w:t>
            </w:r>
            <w:r w:rsidR="00CE76C1" w:rsidRPr="008C57FA">
              <w:t>*</w:t>
            </w:r>
          </w:p>
        </w:tc>
        <w:tc>
          <w:tcPr>
            <w:tcW w:w="1326" w:type="dxa"/>
          </w:tcPr>
          <w:p w:rsidR="00C9547E" w:rsidRPr="008C57FA" w:rsidRDefault="00C9547E" w:rsidP="00931946">
            <w:r w:rsidRPr="008C57FA">
              <w:t>14</w:t>
            </w:r>
            <w:r w:rsidR="00CE76C1" w:rsidRPr="008C57FA">
              <w:t> </w:t>
            </w:r>
            <w:r w:rsidRPr="008C57FA">
              <w:t>872</w:t>
            </w:r>
            <w:r w:rsidR="00CE76C1" w:rsidRPr="008C57FA">
              <w:t>*</w:t>
            </w:r>
          </w:p>
        </w:tc>
      </w:tr>
      <w:tr w:rsidR="00C9547E" w:rsidRPr="008C57FA" w:rsidTr="00D93F6E">
        <w:tc>
          <w:tcPr>
            <w:tcW w:w="3227" w:type="dxa"/>
          </w:tcPr>
          <w:p w:rsidR="00C9547E" w:rsidRPr="008C57FA" w:rsidRDefault="00472E91" w:rsidP="00883AA1">
            <w:r w:rsidRPr="008C57FA">
              <w:t xml:space="preserve">Частка </w:t>
            </w:r>
            <w:r w:rsidR="00883AA1" w:rsidRPr="008C57FA">
              <w:t xml:space="preserve">кількості </w:t>
            </w:r>
            <w:r w:rsidRPr="008C57FA">
              <w:t xml:space="preserve">зайнятих </w:t>
            </w:r>
            <w:r w:rsidR="00883AA1" w:rsidRPr="008C57FA">
              <w:t xml:space="preserve">на підприємствах </w:t>
            </w:r>
            <w:r w:rsidRPr="008C57FA">
              <w:t>кластер</w:t>
            </w:r>
            <w:r w:rsidR="00883AA1" w:rsidRPr="008C57FA">
              <w:t>у</w:t>
            </w:r>
            <w:r w:rsidRPr="008C57FA">
              <w:t xml:space="preserve"> в</w:t>
            </w:r>
            <w:r w:rsidR="00C9547E" w:rsidRPr="008C57FA">
              <w:t xml:space="preserve"> сукупн</w:t>
            </w:r>
            <w:r w:rsidRPr="008C57FA">
              <w:t>ій</w:t>
            </w:r>
            <w:r w:rsidR="00C9547E" w:rsidRPr="008C57FA">
              <w:t xml:space="preserve"> кількості зайнятих в економіці міста, %</w:t>
            </w:r>
          </w:p>
        </w:tc>
        <w:tc>
          <w:tcPr>
            <w:tcW w:w="1325" w:type="dxa"/>
          </w:tcPr>
          <w:p w:rsidR="00C9547E" w:rsidRPr="008C57FA" w:rsidRDefault="00C9547E" w:rsidP="00931946">
            <w:r w:rsidRPr="008C57FA">
              <w:t>6,7</w:t>
            </w:r>
          </w:p>
        </w:tc>
        <w:tc>
          <w:tcPr>
            <w:tcW w:w="1326" w:type="dxa"/>
          </w:tcPr>
          <w:p w:rsidR="00C9547E" w:rsidRPr="008C57FA" w:rsidRDefault="00C9547E" w:rsidP="00931946">
            <w:r w:rsidRPr="008C57FA">
              <w:t>7,2</w:t>
            </w:r>
          </w:p>
        </w:tc>
        <w:tc>
          <w:tcPr>
            <w:tcW w:w="1325" w:type="dxa"/>
          </w:tcPr>
          <w:p w:rsidR="00C9547E" w:rsidRPr="008C57FA" w:rsidRDefault="00C9547E" w:rsidP="00931946">
            <w:r w:rsidRPr="008C57FA">
              <w:t>7,1</w:t>
            </w:r>
          </w:p>
        </w:tc>
        <w:tc>
          <w:tcPr>
            <w:tcW w:w="1326" w:type="dxa"/>
          </w:tcPr>
          <w:p w:rsidR="00C9547E" w:rsidRPr="008C57FA" w:rsidRDefault="00C9547E" w:rsidP="00931946">
            <w:r w:rsidRPr="008C57FA">
              <w:t>6,9</w:t>
            </w:r>
          </w:p>
        </w:tc>
        <w:tc>
          <w:tcPr>
            <w:tcW w:w="1326" w:type="dxa"/>
          </w:tcPr>
          <w:p w:rsidR="00C9547E" w:rsidRPr="008C57FA" w:rsidRDefault="00C9547E" w:rsidP="00931946">
            <w:r w:rsidRPr="008C57FA">
              <w:t>7,2</w:t>
            </w:r>
          </w:p>
        </w:tc>
      </w:tr>
      <w:tr w:rsidR="00C9547E" w:rsidRPr="008C57FA" w:rsidTr="00D93F6E">
        <w:tc>
          <w:tcPr>
            <w:tcW w:w="3227" w:type="dxa"/>
          </w:tcPr>
          <w:p w:rsidR="00C9547E" w:rsidRPr="008C57FA" w:rsidRDefault="00C9547E" w:rsidP="00AA6AAA">
            <w:r w:rsidRPr="008C57FA">
              <w:t xml:space="preserve">Середня </w:t>
            </w:r>
            <w:r w:rsidR="006A3F1F" w:rsidRPr="008C57FA">
              <w:t>заробітна плата</w:t>
            </w:r>
            <w:r w:rsidR="00EB414A" w:rsidRPr="008C57FA">
              <w:t xml:space="preserve"> </w:t>
            </w:r>
            <w:r w:rsidR="00094535" w:rsidRPr="008C57FA">
              <w:t>на під</w:t>
            </w:r>
            <w:r w:rsidR="00AA6AAA" w:rsidRPr="008C57FA">
              <w:t>приємствах кластеру</w:t>
            </w:r>
            <w:r w:rsidR="00472E91" w:rsidRPr="008C57FA">
              <w:t>, тис. грн</w:t>
            </w:r>
          </w:p>
        </w:tc>
        <w:tc>
          <w:tcPr>
            <w:tcW w:w="1325" w:type="dxa"/>
          </w:tcPr>
          <w:p w:rsidR="00C9547E" w:rsidRPr="008C57FA" w:rsidRDefault="00C9547E" w:rsidP="00931946">
            <w:r w:rsidRPr="008C57FA">
              <w:t>1,9</w:t>
            </w:r>
          </w:p>
        </w:tc>
        <w:tc>
          <w:tcPr>
            <w:tcW w:w="1326" w:type="dxa"/>
          </w:tcPr>
          <w:p w:rsidR="00C9547E" w:rsidRPr="008C57FA" w:rsidRDefault="00C9547E" w:rsidP="00C9547E">
            <w:r w:rsidRPr="008C57FA">
              <w:t>2,1</w:t>
            </w:r>
          </w:p>
        </w:tc>
        <w:tc>
          <w:tcPr>
            <w:tcW w:w="1325" w:type="dxa"/>
          </w:tcPr>
          <w:p w:rsidR="00C9547E" w:rsidRPr="008C57FA" w:rsidRDefault="00C9547E" w:rsidP="00C9547E">
            <w:r w:rsidRPr="008C57FA">
              <w:t>2,4</w:t>
            </w:r>
          </w:p>
        </w:tc>
        <w:tc>
          <w:tcPr>
            <w:tcW w:w="1326" w:type="dxa"/>
          </w:tcPr>
          <w:p w:rsidR="00C9547E" w:rsidRPr="008C57FA" w:rsidRDefault="00C9547E" w:rsidP="00C9547E">
            <w:r w:rsidRPr="008C57FA">
              <w:t>2,7</w:t>
            </w:r>
          </w:p>
        </w:tc>
        <w:tc>
          <w:tcPr>
            <w:tcW w:w="1326" w:type="dxa"/>
          </w:tcPr>
          <w:p w:rsidR="00C9547E" w:rsidRPr="008C57FA" w:rsidRDefault="00C9547E" w:rsidP="00931946">
            <w:r w:rsidRPr="008C57FA">
              <w:t>3,0</w:t>
            </w:r>
          </w:p>
        </w:tc>
      </w:tr>
      <w:tr w:rsidR="00C9547E" w:rsidRPr="008C57FA" w:rsidTr="00D93F6E">
        <w:tc>
          <w:tcPr>
            <w:tcW w:w="3227" w:type="dxa"/>
          </w:tcPr>
          <w:p w:rsidR="00C9547E" w:rsidRPr="008C57FA" w:rsidRDefault="006A3F1F" w:rsidP="00472E91">
            <w:r w:rsidRPr="008C57FA">
              <w:t>Співвідношення середньої заробітної плати</w:t>
            </w:r>
            <w:r w:rsidR="00EB414A" w:rsidRPr="008C57FA">
              <w:t xml:space="preserve"> </w:t>
            </w:r>
            <w:r w:rsidR="00094535" w:rsidRPr="008C57FA">
              <w:t>на під</w:t>
            </w:r>
            <w:r w:rsidR="00AA6AAA" w:rsidRPr="008C57FA">
              <w:t xml:space="preserve">приємствах кластеру </w:t>
            </w:r>
            <w:r w:rsidRPr="008C57FA">
              <w:t>та середньої заробітної плати в місті, %</w:t>
            </w:r>
          </w:p>
        </w:tc>
        <w:tc>
          <w:tcPr>
            <w:tcW w:w="1325" w:type="dxa"/>
          </w:tcPr>
          <w:p w:rsidR="00C9547E" w:rsidRPr="008C57FA" w:rsidRDefault="00C9547E" w:rsidP="00931946">
            <w:r w:rsidRPr="008C57FA">
              <w:t>91</w:t>
            </w:r>
          </w:p>
        </w:tc>
        <w:tc>
          <w:tcPr>
            <w:tcW w:w="1326" w:type="dxa"/>
          </w:tcPr>
          <w:p w:rsidR="00C9547E" w:rsidRPr="008C57FA" w:rsidRDefault="00C9547E" w:rsidP="00931946">
            <w:r w:rsidRPr="008C57FA">
              <w:t>91</w:t>
            </w:r>
          </w:p>
        </w:tc>
        <w:tc>
          <w:tcPr>
            <w:tcW w:w="1325" w:type="dxa"/>
          </w:tcPr>
          <w:p w:rsidR="00C9547E" w:rsidRPr="008C57FA" w:rsidRDefault="00C9547E" w:rsidP="00931946">
            <w:r w:rsidRPr="008C57FA">
              <w:t>84</w:t>
            </w:r>
          </w:p>
        </w:tc>
        <w:tc>
          <w:tcPr>
            <w:tcW w:w="1326" w:type="dxa"/>
          </w:tcPr>
          <w:p w:rsidR="00C9547E" w:rsidRPr="008C57FA" w:rsidRDefault="00C9547E" w:rsidP="00931946">
            <w:r w:rsidRPr="008C57FA">
              <w:t>84</w:t>
            </w:r>
          </w:p>
        </w:tc>
        <w:tc>
          <w:tcPr>
            <w:tcW w:w="1326" w:type="dxa"/>
          </w:tcPr>
          <w:p w:rsidR="00C9547E" w:rsidRPr="008C57FA" w:rsidRDefault="00C9547E" w:rsidP="00931946">
            <w:r w:rsidRPr="008C57FA">
              <w:t>83</w:t>
            </w:r>
          </w:p>
        </w:tc>
      </w:tr>
      <w:tr w:rsidR="00C9547E" w:rsidRPr="008C57FA" w:rsidTr="00D93F6E">
        <w:tc>
          <w:tcPr>
            <w:tcW w:w="3227" w:type="dxa"/>
          </w:tcPr>
          <w:p w:rsidR="00C9547E" w:rsidRPr="008C57FA" w:rsidRDefault="006A3F1F" w:rsidP="00D93F6E">
            <w:r w:rsidRPr="008C57FA">
              <w:t xml:space="preserve">Співвідношення середньої заробітної плати </w:t>
            </w:r>
            <w:r w:rsidR="00094535" w:rsidRPr="008C57FA">
              <w:t>на під</w:t>
            </w:r>
            <w:r w:rsidR="00AA6AAA" w:rsidRPr="008C57FA">
              <w:t xml:space="preserve">приємствах кластеру </w:t>
            </w:r>
            <w:r w:rsidRPr="008C57FA">
              <w:t>та середньої заробітної плати у відповідних галузях в Україні, %</w:t>
            </w:r>
          </w:p>
        </w:tc>
        <w:tc>
          <w:tcPr>
            <w:tcW w:w="1325" w:type="dxa"/>
          </w:tcPr>
          <w:p w:rsidR="00C9547E" w:rsidRPr="008C57FA" w:rsidRDefault="00C9547E" w:rsidP="00931946">
            <w:r w:rsidRPr="008C57FA">
              <w:t>88</w:t>
            </w:r>
          </w:p>
        </w:tc>
        <w:tc>
          <w:tcPr>
            <w:tcW w:w="1326" w:type="dxa"/>
          </w:tcPr>
          <w:p w:rsidR="00C9547E" w:rsidRPr="008C57FA" w:rsidRDefault="00C9547E" w:rsidP="00931946">
            <w:r w:rsidRPr="008C57FA">
              <w:t>86</w:t>
            </w:r>
          </w:p>
        </w:tc>
        <w:tc>
          <w:tcPr>
            <w:tcW w:w="1325" w:type="dxa"/>
          </w:tcPr>
          <w:p w:rsidR="00C9547E" w:rsidRPr="008C57FA" w:rsidRDefault="00C9547E" w:rsidP="00931946">
            <w:r w:rsidRPr="008C57FA">
              <w:t>86</w:t>
            </w:r>
          </w:p>
        </w:tc>
        <w:tc>
          <w:tcPr>
            <w:tcW w:w="1326" w:type="dxa"/>
          </w:tcPr>
          <w:p w:rsidR="00C9547E" w:rsidRPr="008C57FA" w:rsidRDefault="00C9547E" w:rsidP="00931946">
            <w:r w:rsidRPr="008C57FA">
              <w:t>86</w:t>
            </w:r>
          </w:p>
        </w:tc>
        <w:tc>
          <w:tcPr>
            <w:tcW w:w="1326" w:type="dxa"/>
          </w:tcPr>
          <w:p w:rsidR="00C9547E" w:rsidRPr="008C57FA" w:rsidRDefault="00C9547E" w:rsidP="00C9547E">
            <w:r w:rsidRPr="008C57FA">
              <w:t>85</w:t>
            </w:r>
          </w:p>
        </w:tc>
      </w:tr>
      <w:tr w:rsidR="00C9547E" w:rsidRPr="008C57FA" w:rsidTr="00D93F6E">
        <w:tc>
          <w:tcPr>
            <w:tcW w:w="3227" w:type="dxa"/>
          </w:tcPr>
          <w:p w:rsidR="00C9547E" w:rsidRPr="008C57FA" w:rsidRDefault="00C9547E" w:rsidP="00F20253">
            <w:r w:rsidRPr="008C57FA">
              <w:t xml:space="preserve">Обсяги </w:t>
            </w:r>
            <w:r w:rsidR="00472E91" w:rsidRPr="008C57FA">
              <w:t xml:space="preserve">реалізації </w:t>
            </w:r>
            <w:r w:rsidR="00F20253" w:rsidRPr="008C57FA">
              <w:t>підприємств кластеру</w:t>
            </w:r>
            <w:r w:rsidR="00472E91" w:rsidRPr="008C57FA">
              <w:t>, млн. грн</w:t>
            </w:r>
            <w:r w:rsidRPr="008C57FA">
              <w:rPr>
                <w:rStyle w:val="ac"/>
              </w:rPr>
              <w:footnoteReference w:id="6"/>
            </w:r>
          </w:p>
        </w:tc>
        <w:tc>
          <w:tcPr>
            <w:tcW w:w="1325" w:type="dxa"/>
          </w:tcPr>
          <w:p w:rsidR="00C9547E" w:rsidRPr="008C57FA" w:rsidRDefault="00C9547E" w:rsidP="00EC311A">
            <w:r w:rsidRPr="008C57FA">
              <w:t>52</w:t>
            </w:r>
            <w:r w:rsidR="00EC311A" w:rsidRPr="008C57FA">
              <w:t>4</w:t>
            </w:r>
          </w:p>
        </w:tc>
        <w:tc>
          <w:tcPr>
            <w:tcW w:w="1326" w:type="dxa"/>
          </w:tcPr>
          <w:p w:rsidR="00C9547E" w:rsidRPr="008C57FA" w:rsidRDefault="00C9547E" w:rsidP="00EC311A">
            <w:r w:rsidRPr="008C57FA">
              <w:t>55</w:t>
            </w:r>
            <w:r w:rsidR="00EC311A" w:rsidRPr="008C57FA">
              <w:t>5</w:t>
            </w:r>
          </w:p>
        </w:tc>
        <w:tc>
          <w:tcPr>
            <w:tcW w:w="1325" w:type="dxa"/>
          </w:tcPr>
          <w:p w:rsidR="00C9547E" w:rsidRPr="008C57FA" w:rsidRDefault="00EC311A" w:rsidP="00EC311A">
            <w:r w:rsidRPr="008C57FA">
              <w:t>541</w:t>
            </w:r>
          </w:p>
        </w:tc>
        <w:tc>
          <w:tcPr>
            <w:tcW w:w="1326" w:type="dxa"/>
          </w:tcPr>
          <w:p w:rsidR="00C9547E" w:rsidRPr="008C57FA" w:rsidRDefault="00EC311A" w:rsidP="00EC311A">
            <w:r w:rsidRPr="008C57FA">
              <w:t>734</w:t>
            </w:r>
          </w:p>
        </w:tc>
        <w:tc>
          <w:tcPr>
            <w:tcW w:w="1326" w:type="dxa"/>
          </w:tcPr>
          <w:p w:rsidR="00C9547E" w:rsidRPr="008C57FA" w:rsidRDefault="005F7EB6" w:rsidP="00EC311A">
            <w:r w:rsidRPr="008C57FA">
              <w:t>н/д</w:t>
            </w:r>
          </w:p>
        </w:tc>
      </w:tr>
      <w:tr w:rsidR="00C9547E" w:rsidRPr="008C57FA" w:rsidTr="00D93F6E">
        <w:tc>
          <w:tcPr>
            <w:tcW w:w="3227" w:type="dxa"/>
          </w:tcPr>
          <w:p w:rsidR="00C9547E" w:rsidRPr="008C57FA" w:rsidRDefault="00C9547E" w:rsidP="00F20253">
            <w:r w:rsidRPr="008C57FA">
              <w:t xml:space="preserve">Частка обсягів реалізації </w:t>
            </w:r>
            <w:r w:rsidR="00F20253" w:rsidRPr="008C57FA">
              <w:t xml:space="preserve">підприємств </w:t>
            </w:r>
            <w:r w:rsidRPr="008C57FA">
              <w:t>кластер</w:t>
            </w:r>
            <w:r w:rsidR="00F20253" w:rsidRPr="008C57FA">
              <w:t>у</w:t>
            </w:r>
            <w:r w:rsidR="00EB414A" w:rsidRPr="008C57FA">
              <w:t xml:space="preserve"> </w:t>
            </w:r>
            <w:r w:rsidR="00DC4CBB" w:rsidRPr="008C57FA">
              <w:t xml:space="preserve">в сукупному обсязі </w:t>
            </w:r>
            <w:r w:rsidRPr="008C57FA">
              <w:t>реалізації в економіці міста, %</w:t>
            </w:r>
          </w:p>
        </w:tc>
        <w:tc>
          <w:tcPr>
            <w:tcW w:w="1325" w:type="dxa"/>
          </w:tcPr>
          <w:p w:rsidR="00C9547E" w:rsidRPr="008C57FA" w:rsidRDefault="00EC311A" w:rsidP="00931946">
            <w:r w:rsidRPr="008C57FA">
              <w:t>0,</w:t>
            </w:r>
            <w:r w:rsidR="00C9547E" w:rsidRPr="008C57FA">
              <w:t>7</w:t>
            </w:r>
          </w:p>
        </w:tc>
        <w:tc>
          <w:tcPr>
            <w:tcW w:w="1326" w:type="dxa"/>
          </w:tcPr>
          <w:p w:rsidR="00C9547E" w:rsidRPr="008C57FA" w:rsidRDefault="00EC311A" w:rsidP="00931946">
            <w:r w:rsidRPr="008C57FA">
              <w:t>1,</w:t>
            </w:r>
            <w:r w:rsidR="00C9547E" w:rsidRPr="008C57FA">
              <w:t>1</w:t>
            </w:r>
          </w:p>
        </w:tc>
        <w:tc>
          <w:tcPr>
            <w:tcW w:w="1325" w:type="dxa"/>
          </w:tcPr>
          <w:p w:rsidR="00C9547E" w:rsidRPr="008C57FA" w:rsidRDefault="00EC311A" w:rsidP="00931946">
            <w:r w:rsidRPr="008C57FA">
              <w:t>0,</w:t>
            </w:r>
            <w:r w:rsidR="00C9547E" w:rsidRPr="008C57FA">
              <w:t>6</w:t>
            </w:r>
          </w:p>
        </w:tc>
        <w:tc>
          <w:tcPr>
            <w:tcW w:w="1326" w:type="dxa"/>
          </w:tcPr>
          <w:p w:rsidR="00C9547E" w:rsidRPr="008C57FA" w:rsidRDefault="00EC311A" w:rsidP="00931946">
            <w:r w:rsidRPr="008C57FA">
              <w:t>н/д</w:t>
            </w:r>
          </w:p>
        </w:tc>
        <w:tc>
          <w:tcPr>
            <w:tcW w:w="1326" w:type="dxa"/>
          </w:tcPr>
          <w:p w:rsidR="00C9547E" w:rsidRPr="008C57FA" w:rsidRDefault="00EC311A" w:rsidP="00931946">
            <w:r w:rsidRPr="008C57FA">
              <w:t>н/д</w:t>
            </w:r>
          </w:p>
        </w:tc>
      </w:tr>
    </w:tbl>
    <w:p w:rsidR="00C47C5B" w:rsidRPr="008C57FA" w:rsidRDefault="00C47C5B" w:rsidP="00C47C5B">
      <w:pPr>
        <w:jc w:val="both"/>
        <w:rPr>
          <w:i/>
        </w:rPr>
      </w:pPr>
      <w:r w:rsidRPr="008C57FA">
        <w:rPr>
          <w:i/>
        </w:rPr>
        <w:t>Джерел</w:t>
      </w:r>
      <w:r w:rsidR="00472E91" w:rsidRPr="008C57FA">
        <w:rPr>
          <w:i/>
        </w:rPr>
        <w:t>а</w:t>
      </w:r>
      <w:r w:rsidRPr="008C57FA">
        <w:rPr>
          <w:i/>
        </w:rPr>
        <w:t xml:space="preserve">: </w:t>
      </w:r>
      <w:r w:rsidR="005F10F8" w:rsidRPr="008C57FA">
        <w:rPr>
          <w:i/>
        </w:rPr>
        <w:t>Державний комітет статистики України</w:t>
      </w:r>
      <w:r w:rsidRPr="008C57FA">
        <w:rPr>
          <w:i/>
        </w:rPr>
        <w:t xml:space="preserve">, ГУ статистики у </w:t>
      </w:r>
      <w:r w:rsidR="00094535" w:rsidRPr="008C57FA">
        <w:rPr>
          <w:i/>
        </w:rPr>
        <w:t>Дніпропетровській</w:t>
      </w:r>
      <w:r w:rsidRPr="008C57FA">
        <w:rPr>
          <w:i/>
        </w:rPr>
        <w:t xml:space="preserve"> області, </w:t>
      </w:r>
      <w:r w:rsidR="00A12543" w:rsidRPr="008C57FA">
        <w:rPr>
          <w:i/>
        </w:rPr>
        <w:t>обчислення</w:t>
      </w:r>
      <w:r w:rsidRPr="008C57FA">
        <w:rPr>
          <w:i/>
        </w:rPr>
        <w:t xml:space="preserve"> Проекту РЕОП</w:t>
      </w:r>
      <w:r w:rsidR="00472E91" w:rsidRPr="008C57FA">
        <w:rPr>
          <w:i/>
        </w:rPr>
        <w:t>.</w:t>
      </w:r>
    </w:p>
    <w:p w:rsidR="006D5199" w:rsidRPr="008C57FA" w:rsidRDefault="006D5199" w:rsidP="006D5199">
      <w:pPr>
        <w:jc w:val="both"/>
        <w:rPr>
          <w:i/>
        </w:rPr>
      </w:pPr>
      <w:r w:rsidRPr="008C57FA">
        <w:rPr>
          <w:i/>
        </w:rPr>
        <w:lastRenderedPageBreak/>
        <w:t>*Оцінка Проекту РЕОП, оскільки</w:t>
      </w:r>
      <w:r w:rsidR="00F72D64" w:rsidRPr="008C57FA">
        <w:rPr>
          <w:i/>
        </w:rPr>
        <w:t xml:space="preserve">, </w:t>
      </w:r>
      <w:r w:rsidRPr="008C57FA">
        <w:rPr>
          <w:i/>
        </w:rPr>
        <w:t>поч</w:t>
      </w:r>
      <w:r w:rsidR="00F72D64" w:rsidRPr="008C57FA">
        <w:rPr>
          <w:i/>
        </w:rPr>
        <w:t>ин</w:t>
      </w:r>
      <w:r w:rsidRPr="008C57FA">
        <w:rPr>
          <w:i/>
        </w:rPr>
        <w:t>а</w:t>
      </w:r>
      <w:r w:rsidR="00F72D64" w:rsidRPr="008C57FA">
        <w:rPr>
          <w:i/>
        </w:rPr>
        <w:t>ючи з</w:t>
      </w:r>
      <w:r w:rsidRPr="008C57FA">
        <w:rPr>
          <w:i/>
        </w:rPr>
        <w:t xml:space="preserve"> 2010 р</w:t>
      </w:r>
      <w:r w:rsidR="00472E91" w:rsidRPr="008C57FA">
        <w:rPr>
          <w:i/>
        </w:rPr>
        <w:t>.</w:t>
      </w:r>
      <w:r w:rsidR="00F72D64" w:rsidRPr="008C57FA">
        <w:rPr>
          <w:i/>
        </w:rPr>
        <w:t>,</w:t>
      </w:r>
      <w:r w:rsidRPr="008C57FA">
        <w:rPr>
          <w:i/>
        </w:rPr>
        <w:t xml:space="preserve"> органи державної статистики України не </w:t>
      </w:r>
      <w:r w:rsidR="00DC4CBB" w:rsidRPr="008C57FA">
        <w:rPr>
          <w:i/>
        </w:rPr>
        <w:t>оприлюднюють</w:t>
      </w:r>
      <w:r w:rsidRPr="008C57FA">
        <w:rPr>
          <w:i/>
        </w:rPr>
        <w:t xml:space="preserve"> дані щодо рівня за</w:t>
      </w:r>
      <w:r w:rsidR="00FB3B32" w:rsidRPr="008C57FA">
        <w:rPr>
          <w:i/>
        </w:rPr>
        <w:t>й</w:t>
      </w:r>
      <w:r w:rsidRPr="008C57FA">
        <w:rPr>
          <w:i/>
        </w:rPr>
        <w:t>нятості з роз</w:t>
      </w:r>
      <w:r w:rsidR="00472E91" w:rsidRPr="008C57FA">
        <w:rPr>
          <w:i/>
        </w:rPr>
        <w:t>поділом за</w:t>
      </w:r>
      <w:r w:rsidR="00EB414A" w:rsidRPr="008C57FA">
        <w:rPr>
          <w:i/>
        </w:rPr>
        <w:t xml:space="preserve"> </w:t>
      </w:r>
      <w:r w:rsidR="00472E91" w:rsidRPr="008C57FA">
        <w:rPr>
          <w:i/>
        </w:rPr>
        <w:t>галу</w:t>
      </w:r>
      <w:r w:rsidR="00EB414A" w:rsidRPr="008C57FA">
        <w:rPr>
          <w:i/>
        </w:rPr>
        <w:t>з</w:t>
      </w:r>
      <w:r w:rsidR="00472E91" w:rsidRPr="008C57FA">
        <w:rPr>
          <w:i/>
        </w:rPr>
        <w:t>ями</w:t>
      </w:r>
      <w:r w:rsidR="00EB414A" w:rsidRPr="008C57FA">
        <w:rPr>
          <w:i/>
        </w:rPr>
        <w:t xml:space="preserve"> </w:t>
      </w:r>
      <w:r w:rsidRPr="008C57FA">
        <w:rPr>
          <w:i/>
        </w:rPr>
        <w:t>на рівні окремих міст.</w:t>
      </w:r>
    </w:p>
    <w:p w:rsidR="00E42484" w:rsidRPr="008C57FA" w:rsidRDefault="00975791" w:rsidP="00975791">
      <w:pPr>
        <w:jc w:val="both"/>
      </w:pPr>
      <w:r w:rsidRPr="008C57FA">
        <w:t xml:space="preserve">Кількість штатних працівників </w:t>
      </w:r>
      <w:r w:rsidR="00EB414A" w:rsidRPr="008C57FA">
        <w:t>на підприємствах</w:t>
      </w:r>
      <w:r w:rsidRPr="008C57FA">
        <w:t xml:space="preserve"> кластер</w:t>
      </w:r>
      <w:r w:rsidR="00EB414A" w:rsidRPr="008C57FA">
        <w:t>у</w:t>
      </w:r>
      <w:r w:rsidRPr="008C57FA">
        <w:t xml:space="preserve"> з</w:t>
      </w:r>
      <w:r w:rsidR="00E42484" w:rsidRPr="008C57FA">
        <w:t xml:space="preserve">а період </w:t>
      </w:r>
      <w:r w:rsidR="00472E91" w:rsidRPr="008C57FA">
        <w:t>від</w:t>
      </w:r>
      <w:r w:rsidRPr="008C57FA">
        <w:t xml:space="preserve"> 2008 </w:t>
      </w:r>
      <w:r w:rsidR="00472E91" w:rsidRPr="008C57FA">
        <w:t>д</w:t>
      </w:r>
      <w:r w:rsidRPr="008C57FA">
        <w:t>о 2012 р</w:t>
      </w:r>
      <w:r w:rsidR="00472E91" w:rsidRPr="008C57FA">
        <w:t>р.</w:t>
      </w:r>
      <w:r w:rsidR="00EB414A" w:rsidRPr="008C57FA">
        <w:t xml:space="preserve"> </w:t>
      </w:r>
      <w:r w:rsidR="00472E91" w:rsidRPr="008C57FA">
        <w:t>за</w:t>
      </w:r>
      <w:r w:rsidR="00E42484" w:rsidRPr="008C57FA">
        <w:t>лиш</w:t>
      </w:r>
      <w:r w:rsidR="00FF4835" w:rsidRPr="008C57FA">
        <w:t>и</w:t>
      </w:r>
      <w:r w:rsidR="00E42484" w:rsidRPr="008C57FA">
        <w:t>лас</w:t>
      </w:r>
      <w:r w:rsidR="00472E91" w:rsidRPr="008C57FA">
        <w:t>я</w:t>
      </w:r>
      <w:r w:rsidR="00E42484" w:rsidRPr="008C57FA">
        <w:t xml:space="preserve"> практично </w:t>
      </w:r>
      <w:r w:rsidR="00472E91" w:rsidRPr="008C57FA">
        <w:t>н</w:t>
      </w:r>
      <w:r w:rsidR="00E42484" w:rsidRPr="008C57FA">
        <w:t>езмін</w:t>
      </w:r>
      <w:r w:rsidR="00472E91" w:rsidRPr="008C57FA">
        <w:t>ною ―</w:t>
      </w:r>
      <w:r w:rsidR="00E42484" w:rsidRPr="008C57FA">
        <w:t xml:space="preserve"> на рівні</w:t>
      </w:r>
      <w:r w:rsidR="00EB414A" w:rsidRPr="008C57FA">
        <w:t xml:space="preserve"> </w:t>
      </w:r>
      <w:r w:rsidR="00EC311A" w:rsidRPr="008C57FA">
        <w:t>15</w:t>
      </w:r>
      <w:r w:rsidRPr="008C57FA">
        <w:t xml:space="preserve"> тис. осіб. </w:t>
      </w:r>
      <w:r w:rsidR="00472E91" w:rsidRPr="008C57FA">
        <w:t xml:space="preserve">Частка кількості зайнятих </w:t>
      </w:r>
      <w:r w:rsidR="008E194B">
        <w:t>на підприємствах</w:t>
      </w:r>
      <w:r w:rsidRPr="008C57FA">
        <w:t xml:space="preserve"> кластер</w:t>
      </w:r>
      <w:r w:rsidR="008E194B">
        <w:t>у</w:t>
      </w:r>
      <w:r w:rsidR="00EB414A" w:rsidRPr="008C57FA">
        <w:t xml:space="preserve"> </w:t>
      </w:r>
      <w:r w:rsidR="00472E91" w:rsidRPr="008C57FA">
        <w:t>становить</w:t>
      </w:r>
      <w:r w:rsidR="00EB414A" w:rsidRPr="008C57FA">
        <w:t xml:space="preserve"> </w:t>
      </w:r>
      <w:r w:rsidR="00EC311A" w:rsidRPr="008C57FA">
        <w:t>7</w:t>
      </w:r>
      <w:r w:rsidRPr="008C57FA">
        <w:t>,</w:t>
      </w:r>
      <w:r w:rsidR="00E42484" w:rsidRPr="008C57FA">
        <w:t>2</w:t>
      </w:r>
      <w:r w:rsidRPr="008C57FA">
        <w:t>% сукупної кі</w:t>
      </w:r>
      <w:r w:rsidR="00FB72A8" w:rsidRPr="008C57FA">
        <w:t xml:space="preserve">лькості зайнятих в економіці </w:t>
      </w:r>
      <w:r w:rsidR="00EC311A" w:rsidRPr="008C57FA">
        <w:t>Крив</w:t>
      </w:r>
      <w:r w:rsidR="00FB72A8" w:rsidRPr="008C57FA">
        <w:t>ого Ро</w:t>
      </w:r>
      <w:r w:rsidR="00EC311A" w:rsidRPr="008C57FA">
        <w:t>г</w:t>
      </w:r>
      <w:r w:rsidR="00FB72A8" w:rsidRPr="008C57FA">
        <w:t>у</w:t>
      </w:r>
      <w:r w:rsidRPr="008C57FA">
        <w:t xml:space="preserve">. Середня </w:t>
      </w:r>
      <w:r w:rsidR="006A3F1F" w:rsidRPr="008C57FA">
        <w:t>заробітна плата</w:t>
      </w:r>
      <w:r w:rsidRPr="008C57FA">
        <w:t xml:space="preserve"> </w:t>
      </w:r>
      <w:r w:rsidR="00EB414A" w:rsidRPr="008C57FA">
        <w:t xml:space="preserve">на підприємствах кластеру </w:t>
      </w:r>
      <w:r w:rsidR="00FB72A8" w:rsidRPr="008C57FA">
        <w:t>від</w:t>
      </w:r>
      <w:r w:rsidRPr="008C57FA">
        <w:t xml:space="preserve"> 2008 </w:t>
      </w:r>
      <w:r w:rsidR="00FB72A8" w:rsidRPr="008C57FA">
        <w:t>д</w:t>
      </w:r>
      <w:r w:rsidRPr="008C57FA">
        <w:t>о 2012 р</w:t>
      </w:r>
      <w:r w:rsidR="00FB72A8" w:rsidRPr="008C57FA">
        <w:t>р.</w:t>
      </w:r>
      <w:r w:rsidRPr="008C57FA">
        <w:t xml:space="preserve"> зросла</w:t>
      </w:r>
      <w:r w:rsidR="005F7EB6" w:rsidRPr="008C57FA">
        <w:t xml:space="preserve"> більш ніж</w:t>
      </w:r>
      <w:r w:rsidR="00EB414A" w:rsidRPr="008C57FA">
        <w:t xml:space="preserve"> </w:t>
      </w:r>
      <w:r w:rsidR="005F7EB6" w:rsidRPr="008C57FA">
        <w:t>у</w:t>
      </w:r>
      <w:r w:rsidR="00E42484" w:rsidRPr="008C57FA">
        <w:t xml:space="preserve"> півтора раз</w:t>
      </w:r>
      <w:r w:rsidR="00FB72A8" w:rsidRPr="008C57FA">
        <w:t>а ―</w:t>
      </w:r>
      <w:r w:rsidRPr="008C57FA">
        <w:t xml:space="preserve"> з </w:t>
      </w:r>
      <w:r w:rsidR="005F7EB6" w:rsidRPr="008C57FA">
        <w:t>1</w:t>
      </w:r>
      <w:r w:rsidRPr="008C57FA">
        <w:t>,</w:t>
      </w:r>
      <w:r w:rsidR="005F7EB6" w:rsidRPr="008C57FA">
        <w:t>9</w:t>
      </w:r>
      <w:r w:rsidR="00FB72A8" w:rsidRPr="008C57FA">
        <w:t xml:space="preserve"> тис. грн</w:t>
      </w:r>
      <w:r w:rsidRPr="008C57FA">
        <w:t xml:space="preserve"> до 3,</w:t>
      </w:r>
      <w:r w:rsidR="005F7EB6" w:rsidRPr="008C57FA">
        <w:t>0</w:t>
      </w:r>
      <w:r w:rsidRPr="008C57FA">
        <w:t xml:space="preserve"> тис. грн. При цьому </w:t>
      </w:r>
      <w:r w:rsidR="00FB72A8" w:rsidRPr="008C57FA">
        <w:t xml:space="preserve">у 2012 р. </w:t>
      </w:r>
      <w:r w:rsidRPr="008C57FA">
        <w:t xml:space="preserve">вона </w:t>
      </w:r>
      <w:r w:rsidR="00FB72A8" w:rsidRPr="008C57FA">
        <w:t xml:space="preserve">була </w:t>
      </w:r>
      <w:r w:rsidRPr="008C57FA">
        <w:t xml:space="preserve">майже на </w:t>
      </w:r>
      <w:r w:rsidR="005F7EB6" w:rsidRPr="008C57FA">
        <w:t>30</w:t>
      </w:r>
      <w:r w:rsidRPr="008C57FA">
        <w:t xml:space="preserve">% </w:t>
      </w:r>
      <w:r w:rsidR="00FB72A8" w:rsidRPr="008C57FA">
        <w:t>менша, ніж</w:t>
      </w:r>
      <w:r w:rsidRPr="008C57FA">
        <w:t xml:space="preserve"> середн</w:t>
      </w:r>
      <w:r w:rsidR="00FB72A8" w:rsidRPr="008C57FA">
        <w:t>я</w:t>
      </w:r>
      <w:r w:rsidRPr="008C57FA">
        <w:t xml:space="preserve"> зар</w:t>
      </w:r>
      <w:r w:rsidR="00FB72A8" w:rsidRPr="008C57FA">
        <w:t xml:space="preserve">обітна </w:t>
      </w:r>
      <w:r w:rsidRPr="008C57FA">
        <w:t>плат</w:t>
      </w:r>
      <w:r w:rsidR="00FB72A8" w:rsidRPr="008C57FA">
        <w:t>а</w:t>
      </w:r>
      <w:r w:rsidR="00EB414A" w:rsidRPr="008C57FA">
        <w:t xml:space="preserve"> </w:t>
      </w:r>
      <w:r w:rsidR="00FB72A8" w:rsidRPr="008C57FA">
        <w:t>в</w:t>
      </w:r>
      <w:r w:rsidRPr="008C57FA">
        <w:t xml:space="preserve"> місті</w:t>
      </w:r>
      <w:r w:rsidR="007559A8" w:rsidRPr="008C57FA">
        <w:t>,</w:t>
      </w:r>
      <w:r w:rsidRPr="008C57FA">
        <w:t xml:space="preserve"> та на 2</w:t>
      </w:r>
      <w:r w:rsidR="005F7EB6" w:rsidRPr="008C57FA">
        <w:t>5</w:t>
      </w:r>
      <w:r w:rsidRPr="008C57FA">
        <w:t xml:space="preserve">% </w:t>
      </w:r>
      <w:r w:rsidR="004C34B2" w:rsidRPr="008C57FA">
        <w:t>―</w:t>
      </w:r>
      <w:r w:rsidR="00EB414A" w:rsidRPr="008C57FA">
        <w:t xml:space="preserve"> </w:t>
      </w:r>
      <w:r w:rsidR="00FB72A8" w:rsidRPr="008C57FA">
        <w:t>ніж</w:t>
      </w:r>
      <w:r w:rsidRPr="008C57FA">
        <w:t xml:space="preserve"> середн</w:t>
      </w:r>
      <w:r w:rsidR="00FB72A8" w:rsidRPr="008C57FA">
        <w:t>я</w:t>
      </w:r>
      <w:r w:rsidRPr="008C57FA">
        <w:t xml:space="preserve"> зар</w:t>
      </w:r>
      <w:r w:rsidR="00FB72A8" w:rsidRPr="008C57FA">
        <w:t xml:space="preserve">обітна </w:t>
      </w:r>
      <w:r w:rsidRPr="008C57FA">
        <w:t>плат</w:t>
      </w:r>
      <w:r w:rsidR="00FB72A8" w:rsidRPr="008C57FA">
        <w:t>а</w:t>
      </w:r>
      <w:r w:rsidR="00EB414A" w:rsidRPr="008C57FA">
        <w:t xml:space="preserve"> </w:t>
      </w:r>
      <w:r w:rsidR="00FB72A8" w:rsidRPr="008C57FA">
        <w:t>в</w:t>
      </w:r>
      <w:r w:rsidR="00EB414A" w:rsidRPr="008C57FA">
        <w:t xml:space="preserve"> </w:t>
      </w:r>
      <w:r w:rsidR="00E42484" w:rsidRPr="008C57FA">
        <w:t>транспортній</w:t>
      </w:r>
      <w:r w:rsidRPr="008C57FA">
        <w:t xml:space="preserve"> галузі в Україні.</w:t>
      </w:r>
      <w:r w:rsidR="00EB414A" w:rsidRPr="008C57FA">
        <w:t xml:space="preserve"> </w:t>
      </w:r>
      <w:r w:rsidRPr="008C57FA">
        <w:t>Номінальні обсяги ре</w:t>
      </w:r>
      <w:r w:rsidR="005F7EB6" w:rsidRPr="008C57FA">
        <w:t xml:space="preserve">алізації </w:t>
      </w:r>
      <w:r w:rsidR="00F20253" w:rsidRPr="008C57FA">
        <w:t xml:space="preserve">підприємств </w:t>
      </w:r>
      <w:r w:rsidR="005F7EB6" w:rsidRPr="008C57FA">
        <w:t xml:space="preserve">кластеру </w:t>
      </w:r>
      <w:r w:rsidR="00FB72A8" w:rsidRPr="008C57FA">
        <w:t>від</w:t>
      </w:r>
      <w:r w:rsidR="005F7EB6" w:rsidRPr="008C57FA">
        <w:t xml:space="preserve"> 2008 </w:t>
      </w:r>
      <w:r w:rsidR="00FB72A8" w:rsidRPr="008C57FA">
        <w:t>д</w:t>
      </w:r>
      <w:r w:rsidR="005F7EB6" w:rsidRPr="008C57FA">
        <w:t>о 2011</w:t>
      </w:r>
      <w:r w:rsidRPr="008C57FA">
        <w:t xml:space="preserve"> р</w:t>
      </w:r>
      <w:r w:rsidR="00FB72A8" w:rsidRPr="008C57FA">
        <w:t>р.</w:t>
      </w:r>
      <w:r w:rsidRPr="008C57FA">
        <w:t xml:space="preserve"> зросли майже</w:t>
      </w:r>
      <w:r w:rsidR="005F7EB6" w:rsidRPr="008C57FA">
        <w:t xml:space="preserve"> </w:t>
      </w:r>
      <w:r w:rsidR="0027653A" w:rsidRPr="008C57FA">
        <w:t>в</w:t>
      </w:r>
      <w:r w:rsidR="005F7EB6" w:rsidRPr="008C57FA">
        <w:t xml:space="preserve"> півтора раз</w:t>
      </w:r>
      <w:r w:rsidR="00FB72A8" w:rsidRPr="008C57FA">
        <w:t>а ―</w:t>
      </w:r>
      <w:r w:rsidRPr="008C57FA">
        <w:t xml:space="preserve"> з </w:t>
      </w:r>
      <w:r w:rsidR="005F7EB6" w:rsidRPr="008C57FA">
        <w:t>0,5</w:t>
      </w:r>
      <w:r w:rsidR="00FB72A8" w:rsidRPr="008C57FA">
        <w:t xml:space="preserve"> млрд. грн</w:t>
      </w:r>
      <w:r w:rsidRPr="008C57FA">
        <w:t xml:space="preserve"> до </w:t>
      </w:r>
      <w:r w:rsidR="005F7EB6" w:rsidRPr="008C57FA">
        <w:t>0</w:t>
      </w:r>
      <w:r w:rsidRPr="008C57FA">
        <w:t>,</w:t>
      </w:r>
      <w:r w:rsidR="005F7EB6" w:rsidRPr="008C57FA">
        <w:t>7</w:t>
      </w:r>
      <w:r w:rsidR="00FB72A8" w:rsidRPr="008C57FA">
        <w:t xml:space="preserve"> млрд. грн</w:t>
      </w:r>
      <w:r w:rsidR="005F7EB6" w:rsidRPr="008C57FA">
        <w:t>, що становить менше</w:t>
      </w:r>
      <w:r w:rsidR="00EB414A" w:rsidRPr="008C57FA">
        <w:t xml:space="preserve"> </w:t>
      </w:r>
      <w:r w:rsidR="005F7EB6" w:rsidRPr="008C57FA">
        <w:t>1</w:t>
      </w:r>
      <w:r w:rsidRPr="008C57FA">
        <w:t xml:space="preserve">% </w:t>
      </w:r>
      <w:r w:rsidR="00DC4CBB" w:rsidRPr="008C57FA">
        <w:t>сукупно</w:t>
      </w:r>
      <w:r w:rsidR="00FB72A8" w:rsidRPr="008C57FA">
        <w:t>го</w:t>
      </w:r>
      <w:r w:rsidR="00DC4CBB" w:rsidRPr="008C57FA">
        <w:t xml:space="preserve"> обся</w:t>
      </w:r>
      <w:r w:rsidR="00FB72A8" w:rsidRPr="008C57FA">
        <w:t>гу</w:t>
      </w:r>
      <w:r w:rsidR="00EB414A" w:rsidRPr="008C57FA">
        <w:t xml:space="preserve"> </w:t>
      </w:r>
      <w:r w:rsidRPr="008C57FA">
        <w:t xml:space="preserve">реалізації в економіці міста. </w:t>
      </w:r>
    </w:p>
    <w:p w:rsidR="00975791" w:rsidRPr="008C57FA" w:rsidRDefault="00975791" w:rsidP="00975791">
      <w:pPr>
        <w:jc w:val="both"/>
      </w:pPr>
      <w:r w:rsidRPr="008C57FA">
        <w:t xml:space="preserve">Характеристику кластеру на основі визначених критеріїв відбору наведено </w:t>
      </w:r>
      <w:r w:rsidR="00094535" w:rsidRPr="008C57FA">
        <w:t>в</w:t>
      </w:r>
      <w:r w:rsidRPr="008C57FA">
        <w:t xml:space="preserve"> Таблиці </w:t>
      </w:r>
      <w:r w:rsidR="00C47C5B" w:rsidRPr="008C57FA">
        <w:t>1</w:t>
      </w:r>
      <w:r w:rsidR="00BF00F6" w:rsidRPr="008C57FA">
        <w:t>1</w:t>
      </w:r>
      <w:r w:rsidR="00C47C5B" w:rsidRPr="008C57FA">
        <w:t>.</w:t>
      </w:r>
    </w:p>
    <w:p w:rsidR="00975791" w:rsidRPr="008C57FA" w:rsidRDefault="00975791" w:rsidP="00975791">
      <w:pPr>
        <w:jc w:val="both"/>
        <w:rPr>
          <w:b/>
        </w:rPr>
      </w:pPr>
      <w:r w:rsidRPr="008C57FA">
        <w:rPr>
          <w:b/>
        </w:rPr>
        <w:t xml:space="preserve">Таблиця </w:t>
      </w:r>
      <w:r w:rsidR="00C47C5B" w:rsidRPr="008C57FA">
        <w:rPr>
          <w:b/>
        </w:rPr>
        <w:t>1</w:t>
      </w:r>
      <w:r w:rsidR="00BF00F6" w:rsidRPr="008C57FA">
        <w:rPr>
          <w:b/>
        </w:rPr>
        <w:t>1</w:t>
      </w:r>
      <w:r w:rsidRPr="008C57FA">
        <w:rPr>
          <w:b/>
        </w:rPr>
        <w:t xml:space="preserve">. Характеристика кластеру </w:t>
      </w:r>
      <w:r w:rsidR="0094132A" w:rsidRPr="008C57FA">
        <w:rPr>
          <w:b/>
        </w:rPr>
        <w:t xml:space="preserve">транспорту </w:t>
      </w:r>
      <w:r w:rsidR="0027653A" w:rsidRPr="008C57FA">
        <w:rPr>
          <w:b/>
        </w:rPr>
        <w:t>та</w:t>
      </w:r>
      <w:r w:rsidR="0094132A" w:rsidRPr="008C57FA">
        <w:rPr>
          <w:b/>
        </w:rPr>
        <w:t xml:space="preserve"> логістики</w:t>
      </w:r>
    </w:p>
    <w:tbl>
      <w:tblPr>
        <w:tblStyle w:val="a8"/>
        <w:tblW w:w="0" w:type="auto"/>
        <w:tblLook w:val="04A0" w:firstRow="1" w:lastRow="0" w:firstColumn="1" w:lastColumn="0" w:noHBand="0" w:noVBand="1"/>
      </w:tblPr>
      <w:tblGrid>
        <w:gridCol w:w="2660"/>
        <w:gridCol w:w="7195"/>
      </w:tblGrid>
      <w:tr w:rsidR="00975791" w:rsidRPr="008C57FA" w:rsidTr="00D93F6E">
        <w:tc>
          <w:tcPr>
            <w:tcW w:w="2660" w:type="dxa"/>
          </w:tcPr>
          <w:p w:rsidR="00975791" w:rsidRPr="008C57FA" w:rsidRDefault="00975791" w:rsidP="00D93F6E">
            <w:pPr>
              <w:jc w:val="both"/>
              <w:rPr>
                <w:b/>
              </w:rPr>
            </w:pPr>
            <w:r w:rsidRPr="008C57FA">
              <w:rPr>
                <w:b/>
              </w:rPr>
              <w:t>Критерії</w:t>
            </w:r>
          </w:p>
        </w:tc>
        <w:tc>
          <w:tcPr>
            <w:tcW w:w="7195" w:type="dxa"/>
          </w:tcPr>
          <w:p w:rsidR="00975791" w:rsidRPr="008C57FA" w:rsidRDefault="00975791" w:rsidP="00D93F6E">
            <w:pPr>
              <w:jc w:val="both"/>
              <w:rPr>
                <w:b/>
              </w:rPr>
            </w:pPr>
            <w:r w:rsidRPr="008C57FA">
              <w:rPr>
                <w:b/>
              </w:rPr>
              <w:t>Характеристика</w:t>
            </w:r>
          </w:p>
        </w:tc>
      </w:tr>
      <w:tr w:rsidR="00975791" w:rsidRPr="008C57FA" w:rsidTr="00D93F6E">
        <w:trPr>
          <w:trHeight w:val="560"/>
        </w:trPr>
        <w:tc>
          <w:tcPr>
            <w:tcW w:w="2660" w:type="dxa"/>
            <w:hideMark/>
          </w:tcPr>
          <w:p w:rsidR="00975791" w:rsidRPr="008C57FA" w:rsidRDefault="00975791" w:rsidP="00D93F6E">
            <w:pPr>
              <w:rPr>
                <w:rFonts w:eastAsia="Times New Roman" w:cs="Arial"/>
                <w:lang w:eastAsia="uk-UA"/>
              </w:rPr>
            </w:pPr>
            <w:r w:rsidRPr="008C57FA">
              <w:rPr>
                <w:rFonts w:eastAsia="Times New Roman" w:cs="Arial"/>
                <w:color w:val="000000" w:themeColor="dark1"/>
                <w:kern w:val="24"/>
                <w:lang w:eastAsia="uk-UA"/>
              </w:rPr>
              <w:t>Економічний потенціал</w:t>
            </w:r>
          </w:p>
        </w:tc>
        <w:tc>
          <w:tcPr>
            <w:tcW w:w="7195" w:type="dxa"/>
          </w:tcPr>
          <w:p w:rsidR="00975791" w:rsidRPr="008C57FA" w:rsidRDefault="00260565" w:rsidP="006C2DB8">
            <w:pPr>
              <w:contextualSpacing/>
              <w:rPr>
                <w:rFonts w:eastAsia="Times New Roman" w:cs="Arial"/>
                <w:lang w:eastAsia="uk-UA"/>
              </w:rPr>
            </w:pPr>
            <w:r w:rsidRPr="008C57FA">
              <w:rPr>
                <w:rFonts w:eastAsia="Times New Roman" w:cs="Arial"/>
                <w:lang w:eastAsia="uk-UA"/>
              </w:rPr>
              <w:t>Рівень з</w:t>
            </w:r>
            <w:r w:rsidR="00975791" w:rsidRPr="008C57FA">
              <w:rPr>
                <w:rFonts w:eastAsia="Times New Roman" w:cs="Arial"/>
                <w:lang w:eastAsia="uk-UA"/>
              </w:rPr>
              <w:t>айнят</w:t>
            </w:r>
            <w:r w:rsidRPr="008C57FA">
              <w:rPr>
                <w:rFonts w:eastAsia="Times New Roman" w:cs="Arial"/>
                <w:lang w:eastAsia="uk-UA"/>
              </w:rPr>
              <w:t>о</w:t>
            </w:r>
            <w:r w:rsidR="00975791" w:rsidRPr="008C57FA">
              <w:rPr>
                <w:rFonts w:eastAsia="Times New Roman" w:cs="Arial"/>
                <w:lang w:eastAsia="uk-UA"/>
              </w:rPr>
              <w:t>ст</w:t>
            </w:r>
            <w:r w:rsidRPr="008C57FA">
              <w:rPr>
                <w:rFonts w:eastAsia="Times New Roman" w:cs="Arial"/>
                <w:lang w:eastAsia="uk-UA"/>
              </w:rPr>
              <w:t>і</w:t>
            </w:r>
            <w:r w:rsidR="00EB414A" w:rsidRPr="008C57FA">
              <w:rPr>
                <w:rFonts w:eastAsia="Times New Roman" w:cs="Arial"/>
                <w:lang w:eastAsia="uk-UA"/>
              </w:rPr>
              <w:t xml:space="preserve"> </w:t>
            </w:r>
            <w:r w:rsidRPr="008C57FA">
              <w:rPr>
                <w:rFonts w:eastAsia="Times New Roman" w:cs="Arial"/>
                <w:lang w:eastAsia="uk-UA"/>
              </w:rPr>
              <w:t>в</w:t>
            </w:r>
            <w:r w:rsidR="00975791" w:rsidRPr="008C57FA">
              <w:rPr>
                <w:rFonts w:eastAsia="Times New Roman" w:cs="Arial"/>
                <w:lang w:eastAsia="uk-UA"/>
              </w:rPr>
              <w:t xml:space="preserve"> кластері </w:t>
            </w:r>
            <w:r w:rsidR="008E194B">
              <w:rPr>
                <w:rFonts w:eastAsia="Times New Roman" w:cs="Arial"/>
                <w:lang w:eastAsia="uk-UA"/>
              </w:rPr>
              <w:t>залишається практично незмінним</w:t>
            </w:r>
            <w:r w:rsidR="006C2DB8" w:rsidRPr="008C57FA">
              <w:rPr>
                <w:rFonts w:eastAsia="Times New Roman" w:cs="Arial"/>
                <w:lang w:eastAsia="uk-UA"/>
              </w:rPr>
              <w:t xml:space="preserve">, </w:t>
            </w:r>
            <w:r w:rsidR="00975791" w:rsidRPr="008C57FA">
              <w:rPr>
                <w:rFonts w:eastAsia="Times New Roman" w:cs="Arial"/>
                <w:lang w:eastAsia="uk-UA"/>
              </w:rPr>
              <w:t>а</w:t>
            </w:r>
            <w:r w:rsidR="006C2DB8" w:rsidRPr="008C57FA">
              <w:rPr>
                <w:rFonts w:eastAsia="Times New Roman" w:cs="Arial"/>
                <w:lang w:eastAsia="uk-UA"/>
              </w:rPr>
              <w:t>ле</w:t>
            </w:r>
            <w:r w:rsidR="00975791" w:rsidRPr="008C57FA">
              <w:rPr>
                <w:rFonts w:eastAsia="Times New Roman" w:cs="Arial"/>
                <w:lang w:eastAsia="uk-UA"/>
              </w:rPr>
              <w:t xml:space="preserve"> реальні обсяги реалізації демонструють тенденцію до </w:t>
            </w:r>
            <w:r w:rsidRPr="008C57FA">
              <w:rPr>
                <w:rFonts w:eastAsia="Times New Roman" w:cs="Arial"/>
                <w:lang w:eastAsia="uk-UA"/>
              </w:rPr>
              <w:t>зниження</w:t>
            </w:r>
            <w:r w:rsidR="00975791" w:rsidRPr="008C57FA">
              <w:rPr>
                <w:rFonts w:eastAsia="Times New Roman" w:cs="Arial"/>
                <w:lang w:eastAsia="uk-UA"/>
              </w:rPr>
              <w:t xml:space="preserve">. </w:t>
            </w:r>
            <w:r w:rsidR="00883AA1" w:rsidRPr="008C57FA">
              <w:rPr>
                <w:rFonts w:eastAsia="Times New Roman" w:cs="Arial"/>
                <w:lang w:eastAsia="uk-UA"/>
              </w:rPr>
              <w:t>Послуги, що надаються підприємствами к</w:t>
            </w:r>
            <w:r w:rsidR="00975791" w:rsidRPr="008C57FA">
              <w:rPr>
                <w:rFonts w:eastAsia="Times New Roman" w:cs="Arial"/>
                <w:lang w:eastAsia="uk-UA"/>
              </w:rPr>
              <w:t>ластер</w:t>
            </w:r>
            <w:r w:rsidR="00883AA1" w:rsidRPr="008C57FA">
              <w:rPr>
                <w:rFonts w:eastAsia="Times New Roman" w:cs="Arial"/>
                <w:lang w:eastAsia="uk-UA"/>
              </w:rPr>
              <w:t>у, характеризуються</w:t>
            </w:r>
            <w:r w:rsidR="0094132A" w:rsidRPr="008C57FA">
              <w:rPr>
                <w:rFonts w:eastAsia="Times New Roman" w:cs="Arial"/>
                <w:lang w:eastAsia="uk-UA"/>
              </w:rPr>
              <w:t xml:space="preserve">  переважно невисокою доданою вартістю, але </w:t>
            </w:r>
            <w:r w:rsidR="00883AA1" w:rsidRPr="008C57FA">
              <w:rPr>
                <w:rFonts w:eastAsia="Times New Roman" w:cs="Arial"/>
                <w:lang w:eastAsia="uk-UA"/>
              </w:rPr>
              <w:t xml:space="preserve">кластер </w:t>
            </w:r>
            <w:r w:rsidR="0094132A" w:rsidRPr="008C57FA">
              <w:rPr>
                <w:rFonts w:eastAsia="Times New Roman" w:cs="Arial"/>
                <w:lang w:eastAsia="uk-UA"/>
              </w:rPr>
              <w:t>ма</w:t>
            </w:r>
            <w:r w:rsidR="00883AA1" w:rsidRPr="008C57FA">
              <w:rPr>
                <w:rFonts w:eastAsia="Times New Roman" w:cs="Arial"/>
                <w:lang w:eastAsia="uk-UA"/>
              </w:rPr>
              <w:t>тиме</w:t>
            </w:r>
            <w:r w:rsidR="0094132A" w:rsidRPr="008C57FA">
              <w:rPr>
                <w:rFonts w:eastAsia="Times New Roman" w:cs="Arial"/>
                <w:lang w:eastAsia="uk-UA"/>
              </w:rPr>
              <w:t xml:space="preserve"> потенціал до її збільшення </w:t>
            </w:r>
            <w:r w:rsidRPr="008C57FA">
              <w:rPr>
                <w:rFonts w:eastAsia="Times New Roman" w:cs="Arial"/>
                <w:lang w:eastAsia="uk-UA"/>
              </w:rPr>
              <w:t>насамперед</w:t>
            </w:r>
            <w:r w:rsidR="0094132A" w:rsidRPr="008C57FA">
              <w:rPr>
                <w:rFonts w:eastAsia="Times New Roman" w:cs="Arial"/>
                <w:lang w:eastAsia="uk-UA"/>
              </w:rPr>
              <w:t xml:space="preserve"> за рахунок розвитку авіаційного сполучення</w:t>
            </w:r>
            <w:r w:rsidR="00FB72A8" w:rsidRPr="008C57FA">
              <w:rPr>
                <w:rFonts w:eastAsia="Times New Roman" w:cs="Arial"/>
                <w:lang w:eastAsia="uk-UA"/>
              </w:rPr>
              <w:t>,</w:t>
            </w:r>
            <w:r w:rsidR="0094132A" w:rsidRPr="008C57FA">
              <w:rPr>
                <w:rFonts w:eastAsia="Times New Roman" w:cs="Arial"/>
                <w:lang w:eastAsia="uk-UA"/>
              </w:rPr>
              <w:t xml:space="preserve"> а також сегменту експедиторських та логістичних послуг.</w:t>
            </w:r>
          </w:p>
        </w:tc>
      </w:tr>
      <w:tr w:rsidR="00975791" w:rsidRPr="008C57FA" w:rsidTr="00D93F6E">
        <w:trPr>
          <w:trHeight w:val="560"/>
        </w:trPr>
        <w:tc>
          <w:tcPr>
            <w:tcW w:w="2660" w:type="dxa"/>
            <w:hideMark/>
          </w:tcPr>
          <w:p w:rsidR="00975791" w:rsidRPr="008C57FA" w:rsidRDefault="00975791" w:rsidP="00D93F6E">
            <w:pPr>
              <w:rPr>
                <w:rFonts w:eastAsia="Times New Roman" w:cs="Arial"/>
                <w:lang w:eastAsia="uk-UA"/>
              </w:rPr>
            </w:pPr>
            <w:r w:rsidRPr="008C57FA">
              <w:rPr>
                <w:rFonts w:eastAsia="Times New Roman" w:cs="Arial"/>
                <w:color w:val="000000" w:themeColor="dark1"/>
                <w:kern w:val="24"/>
                <w:lang w:eastAsia="uk-UA"/>
              </w:rPr>
              <w:t>Внесок у сталий розвиток</w:t>
            </w:r>
          </w:p>
        </w:tc>
        <w:tc>
          <w:tcPr>
            <w:tcW w:w="7195" w:type="dxa"/>
          </w:tcPr>
          <w:p w:rsidR="00975791" w:rsidRPr="008C57FA" w:rsidRDefault="00094535" w:rsidP="00FC2FB2">
            <w:pPr>
              <w:contextualSpacing/>
              <w:rPr>
                <w:rFonts w:eastAsia="Times New Roman" w:cs="Arial"/>
                <w:lang w:eastAsia="uk-UA"/>
              </w:rPr>
            </w:pPr>
            <w:r w:rsidRPr="008C57FA">
              <w:rPr>
                <w:rFonts w:eastAsia="Times New Roman" w:cs="Arial"/>
                <w:lang w:eastAsia="uk-UA"/>
              </w:rPr>
              <w:t>Рівень п</w:t>
            </w:r>
            <w:r w:rsidR="006D5199" w:rsidRPr="008C57FA">
              <w:rPr>
                <w:rFonts w:eastAsia="Times New Roman" w:cs="Arial"/>
                <w:lang w:eastAsia="uk-UA"/>
              </w:rPr>
              <w:t>рацемістк</w:t>
            </w:r>
            <w:r w:rsidRPr="008C57FA">
              <w:rPr>
                <w:rFonts w:eastAsia="Times New Roman" w:cs="Arial"/>
                <w:lang w:eastAsia="uk-UA"/>
              </w:rPr>
              <w:t>о</w:t>
            </w:r>
            <w:r w:rsidR="006D5199" w:rsidRPr="008C57FA">
              <w:rPr>
                <w:rFonts w:eastAsia="Times New Roman" w:cs="Arial"/>
                <w:lang w:eastAsia="uk-UA"/>
              </w:rPr>
              <w:t>ст</w:t>
            </w:r>
            <w:r w:rsidRPr="008C57FA">
              <w:rPr>
                <w:rFonts w:eastAsia="Times New Roman" w:cs="Arial"/>
                <w:lang w:eastAsia="uk-UA"/>
              </w:rPr>
              <w:t>і</w:t>
            </w:r>
            <w:r w:rsidR="00EB414A" w:rsidRPr="008C57FA">
              <w:rPr>
                <w:rFonts w:eastAsia="Times New Roman" w:cs="Arial"/>
                <w:lang w:eastAsia="uk-UA"/>
              </w:rPr>
              <w:t xml:space="preserve"> </w:t>
            </w:r>
            <w:r w:rsidR="00FC2FB2" w:rsidRPr="008C57FA">
              <w:rPr>
                <w:rFonts w:eastAsia="Times New Roman" w:cs="Arial"/>
                <w:lang w:eastAsia="uk-UA"/>
              </w:rPr>
              <w:t xml:space="preserve">в </w:t>
            </w:r>
            <w:r w:rsidR="0094132A" w:rsidRPr="008C57FA">
              <w:rPr>
                <w:rFonts w:eastAsia="Times New Roman" w:cs="Arial"/>
                <w:lang w:eastAsia="uk-UA"/>
              </w:rPr>
              <w:t>транспортн</w:t>
            </w:r>
            <w:r w:rsidR="00FC2FB2" w:rsidRPr="008C57FA">
              <w:rPr>
                <w:rFonts w:eastAsia="Times New Roman" w:cs="Arial"/>
                <w:lang w:eastAsia="uk-UA"/>
              </w:rPr>
              <w:t>ій</w:t>
            </w:r>
            <w:r w:rsidR="0094132A" w:rsidRPr="008C57FA">
              <w:rPr>
                <w:rFonts w:eastAsia="Times New Roman" w:cs="Arial"/>
                <w:lang w:eastAsia="uk-UA"/>
              </w:rPr>
              <w:t xml:space="preserve"> галузі</w:t>
            </w:r>
            <w:r w:rsidR="00975791" w:rsidRPr="008C57FA">
              <w:rPr>
                <w:rFonts w:eastAsia="Times New Roman" w:cs="Arial"/>
                <w:lang w:eastAsia="uk-UA"/>
              </w:rPr>
              <w:t xml:space="preserve"> є висок</w:t>
            </w:r>
            <w:r w:rsidRPr="008C57FA">
              <w:rPr>
                <w:rFonts w:eastAsia="Times New Roman" w:cs="Arial"/>
                <w:lang w:eastAsia="uk-UA"/>
              </w:rPr>
              <w:t xml:space="preserve">им </w:t>
            </w:r>
            <w:r w:rsidR="0094132A" w:rsidRPr="008C57FA">
              <w:rPr>
                <w:rFonts w:eastAsia="Times New Roman" w:cs="Arial"/>
                <w:lang w:eastAsia="uk-UA"/>
              </w:rPr>
              <w:t>переважно за рахунок міського громадського транспорту. С</w:t>
            </w:r>
            <w:r w:rsidR="00975791" w:rsidRPr="008C57FA">
              <w:rPr>
                <w:rFonts w:eastAsia="Times New Roman" w:cs="Arial"/>
                <w:lang w:eastAsia="uk-UA"/>
              </w:rPr>
              <w:t xml:space="preserve">ередня </w:t>
            </w:r>
            <w:r w:rsidR="006A3F1F" w:rsidRPr="008C57FA">
              <w:rPr>
                <w:rFonts w:eastAsia="Times New Roman" w:cs="Arial"/>
                <w:lang w:eastAsia="uk-UA"/>
              </w:rPr>
              <w:t>заробітна плата</w:t>
            </w:r>
            <w:r w:rsidR="00EB414A" w:rsidRPr="008C57FA">
              <w:rPr>
                <w:rFonts w:eastAsia="Times New Roman" w:cs="Arial"/>
                <w:lang w:eastAsia="uk-UA"/>
              </w:rPr>
              <w:t xml:space="preserve"> </w:t>
            </w:r>
            <w:r w:rsidRPr="008C57FA">
              <w:rPr>
                <w:rFonts w:eastAsia="Times New Roman" w:cs="Arial"/>
                <w:lang w:eastAsia="uk-UA"/>
              </w:rPr>
              <w:t>на підприємствах</w:t>
            </w:r>
            <w:r w:rsidR="00975791" w:rsidRPr="008C57FA">
              <w:rPr>
                <w:rFonts w:eastAsia="Times New Roman" w:cs="Arial"/>
                <w:lang w:eastAsia="uk-UA"/>
              </w:rPr>
              <w:t xml:space="preserve"> галузі майже на 30% </w:t>
            </w:r>
            <w:r w:rsidR="00FB72A8" w:rsidRPr="008C57FA">
              <w:rPr>
                <w:rFonts w:eastAsia="Times New Roman" w:cs="Arial"/>
                <w:lang w:eastAsia="uk-UA"/>
              </w:rPr>
              <w:t>менша, ніж</w:t>
            </w:r>
            <w:r w:rsidR="00EB414A" w:rsidRPr="008C57FA">
              <w:rPr>
                <w:rFonts w:eastAsia="Times New Roman" w:cs="Arial"/>
                <w:lang w:eastAsia="uk-UA"/>
              </w:rPr>
              <w:t xml:space="preserve"> </w:t>
            </w:r>
            <w:r w:rsidR="00FB72A8" w:rsidRPr="008C57FA">
              <w:rPr>
                <w:rFonts w:eastAsia="Times New Roman" w:cs="Arial"/>
                <w:lang w:eastAsia="uk-UA"/>
              </w:rPr>
              <w:t>середня</w:t>
            </w:r>
            <w:r w:rsidR="00975791" w:rsidRPr="008C57FA">
              <w:rPr>
                <w:rFonts w:eastAsia="Times New Roman" w:cs="Arial"/>
                <w:lang w:eastAsia="uk-UA"/>
              </w:rPr>
              <w:t xml:space="preserve"> зар</w:t>
            </w:r>
            <w:r w:rsidR="00FB72A8" w:rsidRPr="008C57FA">
              <w:rPr>
                <w:rFonts w:eastAsia="Times New Roman" w:cs="Arial"/>
                <w:lang w:eastAsia="uk-UA"/>
              </w:rPr>
              <w:t xml:space="preserve">обітна </w:t>
            </w:r>
            <w:r w:rsidR="00975791" w:rsidRPr="008C57FA">
              <w:rPr>
                <w:rFonts w:eastAsia="Times New Roman" w:cs="Arial"/>
                <w:lang w:eastAsia="uk-UA"/>
              </w:rPr>
              <w:t>плат</w:t>
            </w:r>
            <w:r w:rsidR="00FB72A8" w:rsidRPr="008C57FA">
              <w:rPr>
                <w:rFonts w:eastAsia="Times New Roman" w:cs="Arial"/>
                <w:lang w:eastAsia="uk-UA"/>
              </w:rPr>
              <w:t>а</w:t>
            </w:r>
            <w:r w:rsidR="00EB414A" w:rsidRPr="008C57FA">
              <w:rPr>
                <w:rFonts w:eastAsia="Times New Roman" w:cs="Arial"/>
                <w:lang w:eastAsia="uk-UA"/>
              </w:rPr>
              <w:t xml:space="preserve"> </w:t>
            </w:r>
            <w:r w:rsidR="00FB72A8" w:rsidRPr="008C57FA">
              <w:rPr>
                <w:rFonts w:eastAsia="Times New Roman" w:cs="Arial"/>
                <w:lang w:eastAsia="uk-UA"/>
              </w:rPr>
              <w:t>в</w:t>
            </w:r>
            <w:r w:rsidR="00975791" w:rsidRPr="008C57FA">
              <w:rPr>
                <w:rFonts w:eastAsia="Times New Roman" w:cs="Arial"/>
                <w:lang w:eastAsia="uk-UA"/>
              </w:rPr>
              <w:t xml:space="preserve"> місті. </w:t>
            </w:r>
            <w:r w:rsidR="00260565" w:rsidRPr="008C57FA">
              <w:rPr>
                <w:rFonts w:eastAsia="Times New Roman" w:cs="Arial"/>
                <w:lang w:eastAsia="uk-UA"/>
              </w:rPr>
              <w:t>У г</w:t>
            </w:r>
            <w:r w:rsidR="00975791" w:rsidRPr="008C57FA">
              <w:rPr>
                <w:rFonts w:eastAsia="Times New Roman" w:cs="Arial"/>
                <w:lang w:eastAsia="uk-UA"/>
              </w:rPr>
              <w:t>алуз</w:t>
            </w:r>
            <w:r w:rsidR="00260565" w:rsidRPr="008C57FA">
              <w:rPr>
                <w:rFonts w:eastAsia="Times New Roman" w:cs="Arial"/>
                <w:lang w:eastAsia="uk-UA"/>
              </w:rPr>
              <w:t>і</w:t>
            </w:r>
            <w:r w:rsidR="00975791" w:rsidRPr="008C57FA">
              <w:rPr>
                <w:rFonts w:eastAsia="Times New Roman" w:cs="Arial"/>
                <w:lang w:eastAsia="uk-UA"/>
              </w:rPr>
              <w:t xml:space="preserve"> є </w:t>
            </w:r>
            <w:r w:rsidR="00260565" w:rsidRPr="008C57FA">
              <w:rPr>
                <w:rFonts w:eastAsia="Times New Roman" w:cs="Arial"/>
                <w:lang w:eastAsia="uk-UA"/>
              </w:rPr>
              <w:t>значна</w:t>
            </w:r>
            <w:r w:rsidR="00EB414A" w:rsidRPr="008C57FA">
              <w:rPr>
                <w:rFonts w:eastAsia="Times New Roman" w:cs="Arial"/>
                <w:lang w:eastAsia="uk-UA"/>
              </w:rPr>
              <w:t xml:space="preserve"> </w:t>
            </w:r>
            <w:r w:rsidR="00975791" w:rsidRPr="008C57FA">
              <w:rPr>
                <w:rFonts w:eastAsia="Times New Roman" w:cs="Arial"/>
                <w:lang w:eastAsia="uk-UA"/>
              </w:rPr>
              <w:t>тіньов</w:t>
            </w:r>
            <w:r w:rsidR="00260565" w:rsidRPr="008C57FA">
              <w:rPr>
                <w:rFonts w:eastAsia="Times New Roman" w:cs="Arial"/>
                <w:lang w:eastAsia="uk-UA"/>
              </w:rPr>
              <w:t>а</w:t>
            </w:r>
            <w:r w:rsidR="00975791" w:rsidRPr="008C57FA">
              <w:rPr>
                <w:rFonts w:eastAsia="Times New Roman" w:cs="Arial"/>
                <w:lang w:eastAsia="uk-UA"/>
              </w:rPr>
              <w:t xml:space="preserve"> складов</w:t>
            </w:r>
            <w:r w:rsidR="00260565" w:rsidRPr="008C57FA">
              <w:rPr>
                <w:rFonts w:eastAsia="Times New Roman" w:cs="Arial"/>
                <w:lang w:eastAsia="uk-UA"/>
              </w:rPr>
              <w:t>а</w:t>
            </w:r>
            <w:r w:rsidR="0027653A" w:rsidRPr="008C57FA">
              <w:rPr>
                <w:rFonts w:eastAsia="Times New Roman" w:cs="Arial"/>
                <w:lang w:eastAsia="uk-UA"/>
              </w:rPr>
              <w:t>,</w:t>
            </w:r>
            <w:r w:rsidR="00C07FD1" w:rsidRPr="008C57FA">
              <w:rPr>
                <w:rFonts w:eastAsia="Times New Roman" w:cs="Arial"/>
                <w:lang w:eastAsia="uk-UA"/>
              </w:rPr>
              <w:t xml:space="preserve"> і</w:t>
            </w:r>
            <w:r w:rsidR="008E20C2" w:rsidRPr="008C57FA">
              <w:rPr>
                <w:rFonts w:eastAsia="Times New Roman" w:cs="Arial"/>
                <w:lang w:eastAsia="uk-UA"/>
              </w:rPr>
              <w:t xml:space="preserve">, </w:t>
            </w:r>
            <w:r w:rsidRPr="008C57FA">
              <w:rPr>
                <w:rFonts w:eastAsia="Times New Roman" w:cs="Arial"/>
                <w:lang w:eastAsia="uk-UA"/>
              </w:rPr>
              <w:t>у випадку</w:t>
            </w:r>
            <w:r w:rsidR="008E20C2" w:rsidRPr="008C57FA">
              <w:rPr>
                <w:rFonts w:eastAsia="Times New Roman" w:cs="Arial"/>
                <w:lang w:eastAsia="uk-UA"/>
              </w:rPr>
              <w:t xml:space="preserve"> високої інтенсивності розвитку</w:t>
            </w:r>
            <w:r w:rsidR="00A02BAC" w:rsidRPr="008C57FA">
              <w:rPr>
                <w:rFonts w:eastAsia="Times New Roman" w:cs="Arial"/>
                <w:lang w:eastAsia="uk-UA"/>
              </w:rPr>
              <w:t>,</w:t>
            </w:r>
            <w:r w:rsidR="00EB414A" w:rsidRPr="008C57FA">
              <w:rPr>
                <w:rFonts w:eastAsia="Times New Roman" w:cs="Arial"/>
                <w:lang w:eastAsia="uk-UA"/>
              </w:rPr>
              <w:t xml:space="preserve"> </w:t>
            </w:r>
            <w:r w:rsidR="00F72D64" w:rsidRPr="008C57FA">
              <w:rPr>
                <w:rFonts w:eastAsia="Times New Roman" w:cs="Arial"/>
                <w:lang w:eastAsia="uk-UA"/>
              </w:rPr>
              <w:t xml:space="preserve">галузь </w:t>
            </w:r>
            <w:r w:rsidRPr="008C57FA">
              <w:rPr>
                <w:rFonts w:eastAsia="Times New Roman" w:cs="Arial"/>
                <w:lang w:eastAsia="uk-UA"/>
              </w:rPr>
              <w:t>чинить</w:t>
            </w:r>
            <w:r w:rsidR="00EB414A" w:rsidRPr="008C57FA">
              <w:rPr>
                <w:rFonts w:eastAsia="Times New Roman" w:cs="Arial"/>
                <w:lang w:eastAsia="uk-UA"/>
              </w:rPr>
              <w:t xml:space="preserve"> </w:t>
            </w:r>
            <w:r w:rsidR="00C07FD1" w:rsidRPr="008C57FA">
              <w:rPr>
                <w:rFonts w:eastAsia="Times New Roman" w:cs="Arial"/>
                <w:lang w:eastAsia="uk-UA"/>
              </w:rPr>
              <w:t>помітне</w:t>
            </w:r>
            <w:r w:rsidR="00975791" w:rsidRPr="008C57FA">
              <w:rPr>
                <w:rFonts w:eastAsia="Times New Roman" w:cs="Arial"/>
                <w:lang w:eastAsia="uk-UA"/>
              </w:rPr>
              <w:t xml:space="preserve"> навантаження на довкілля.</w:t>
            </w:r>
          </w:p>
        </w:tc>
      </w:tr>
      <w:tr w:rsidR="00975791" w:rsidRPr="008C57FA" w:rsidTr="00D93F6E">
        <w:trPr>
          <w:trHeight w:val="554"/>
        </w:trPr>
        <w:tc>
          <w:tcPr>
            <w:tcW w:w="2660" w:type="dxa"/>
            <w:hideMark/>
          </w:tcPr>
          <w:p w:rsidR="00975791" w:rsidRPr="008C57FA" w:rsidRDefault="00CA2234" w:rsidP="00D93F6E">
            <w:pPr>
              <w:rPr>
                <w:rFonts w:eastAsia="Times New Roman" w:cs="Arial"/>
                <w:lang w:eastAsia="uk-UA"/>
              </w:rPr>
            </w:pPr>
            <w:r w:rsidRPr="008C57FA">
              <w:rPr>
                <w:rFonts w:eastAsia="Times New Roman" w:cs="Arial"/>
                <w:color w:val="000000" w:themeColor="dark1"/>
                <w:kern w:val="24"/>
                <w:lang w:eastAsia="uk-UA"/>
              </w:rPr>
              <w:t>Контрциклічність</w:t>
            </w:r>
          </w:p>
        </w:tc>
        <w:tc>
          <w:tcPr>
            <w:tcW w:w="7195" w:type="dxa"/>
          </w:tcPr>
          <w:p w:rsidR="00975791" w:rsidRPr="008C57FA" w:rsidRDefault="00CA2234" w:rsidP="00094535">
            <w:pPr>
              <w:contextualSpacing/>
              <w:rPr>
                <w:rFonts w:eastAsia="Times New Roman" w:cs="Arial"/>
                <w:lang w:eastAsia="uk-UA"/>
              </w:rPr>
            </w:pPr>
            <w:r w:rsidRPr="008C57FA">
              <w:t>Основними споживачами послуг кла</w:t>
            </w:r>
            <w:r w:rsidR="00094535" w:rsidRPr="008C57FA">
              <w:t>стеру є промислові підприємства</w:t>
            </w:r>
            <w:r w:rsidRPr="008C57FA">
              <w:t xml:space="preserve"> н</w:t>
            </w:r>
            <w:r w:rsidR="00094535" w:rsidRPr="008C57FA">
              <w:t xml:space="preserve">асамперед </w:t>
            </w:r>
            <w:r w:rsidRPr="008C57FA">
              <w:t>металургійн</w:t>
            </w:r>
            <w:r w:rsidR="00094535" w:rsidRPr="008C57FA">
              <w:t>ої</w:t>
            </w:r>
            <w:r w:rsidRPr="008C57FA">
              <w:t>, будівельн</w:t>
            </w:r>
            <w:r w:rsidR="00094535" w:rsidRPr="008C57FA">
              <w:t>ої</w:t>
            </w:r>
            <w:r w:rsidRPr="008C57FA">
              <w:t xml:space="preserve"> та машинобудівн</w:t>
            </w:r>
            <w:r w:rsidR="00094535" w:rsidRPr="008C57FA">
              <w:t>ої</w:t>
            </w:r>
            <w:r w:rsidRPr="008C57FA">
              <w:t xml:space="preserve"> галуз</w:t>
            </w:r>
            <w:r w:rsidR="00094535" w:rsidRPr="008C57FA">
              <w:t>ей</w:t>
            </w:r>
            <w:r w:rsidRPr="008C57FA">
              <w:t>. Усім їм властива висока чутливість до коливань економічної кон’юнктури</w:t>
            </w:r>
            <w:r w:rsidR="00F35205" w:rsidRPr="008C57FA">
              <w:t>.</w:t>
            </w:r>
          </w:p>
        </w:tc>
      </w:tr>
      <w:tr w:rsidR="00975791" w:rsidRPr="008C57FA" w:rsidTr="00D93F6E">
        <w:trPr>
          <w:trHeight w:val="561"/>
        </w:trPr>
        <w:tc>
          <w:tcPr>
            <w:tcW w:w="2660" w:type="dxa"/>
            <w:hideMark/>
          </w:tcPr>
          <w:p w:rsidR="00975791" w:rsidRPr="008C57FA" w:rsidRDefault="00975791" w:rsidP="00D93F6E">
            <w:pPr>
              <w:rPr>
                <w:rFonts w:eastAsia="Times New Roman" w:cs="Arial"/>
                <w:lang w:eastAsia="uk-UA"/>
              </w:rPr>
            </w:pPr>
            <w:r w:rsidRPr="008C57FA">
              <w:rPr>
                <w:rFonts w:eastAsia="Times New Roman" w:cs="Arial"/>
                <w:color w:val="000000" w:themeColor="dark1"/>
                <w:kern w:val="24"/>
                <w:lang w:eastAsia="uk-UA"/>
              </w:rPr>
              <w:t>Відповідність стратегії міста</w:t>
            </w:r>
          </w:p>
        </w:tc>
        <w:tc>
          <w:tcPr>
            <w:tcW w:w="7195" w:type="dxa"/>
          </w:tcPr>
          <w:p w:rsidR="00975791" w:rsidRPr="008C57FA" w:rsidRDefault="00094535" w:rsidP="00094535">
            <w:pPr>
              <w:contextualSpacing/>
              <w:rPr>
                <w:rFonts w:eastAsia="Times New Roman" w:cs="Arial"/>
                <w:lang w:eastAsia="uk-UA"/>
              </w:rPr>
            </w:pPr>
            <w:r w:rsidRPr="008C57FA">
              <w:rPr>
                <w:rFonts w:eastAsia="Times New Roman" w:cs="Arial"/>
                <w:lang w:eastAsia="uk-UA"/>
              </w:rPr>
              <w:t>У с</w:t>
            </w:r>
            <w:r w:rsidR="008E20C2" w:rsidRPr="008C57FA">
              <w:rPr>
                <w:rFonts w:eastAsia="Times New Roman" w:cs="Arial"/>
                <w:lang w:eastAsia="uk-UA"/>
              </w:rPr>
              <w:t>тратегі</w:t>
            </w:r>
            <w:r w:rsidRPr="008C57FA">
              <w:rPr>
                <w:rFonts w:eastAsia="Times New Roman" w:cs="Arial"/>
                <w:lang w:eastAsia="uk-UA"/>
              </w:rPr>
              <w:t>ї</w:t>
            </w:r>
            <w:r w:rsidR="008E20C2" w:rsidRPr="008C57FA">
              <w:rPr>
                <w:rFonts w:eastAsia="Times New Roman" w:cs="Arial"/>
                <w:lang w:eastAsia="uk-UA"/>
              </w:rPr>
              <w:t xml:space="preserve"> міста не </w:t>
            </w:r>
            <w:r w:rsidRPr="008C57FA">
              <w:rPr>
                <w:rFonts w:eastAsia="Times New Roman" w:cs="Arial"/>
                <w:lang w:eastAsia="uk-UA"/>
              </w:rPr>
              <w:t>йдеться про</w:t>
            </w:r>
            <w:r w:rsidR="00EB414A" w:rsidRPr="008C57FA">
              <w:rPr>
                <w:rFonts w:eastAsia="Times New Roman" w:cs="Arial"/>
                <w:lang w:eastAsia="uk-UA"/>
              </w:rPr>
              <w:t xml:space="preserve"> </w:t>
            </w:r>
            <w:r w:rsidR="008E20C2" w:rsidRPr="008C57FA">
              <w:rPr>
                <w:rFonts w:eastAsia="Times New Roman" w:cs="Arial"/>
                <w:lang w:eastAsia="uk-UA"/>
              </w:rPr>
              <w:t>транспортну та суміжні галузі як перспективний напрям</w:t>
            </w:r>
            <w:r w:rsidR="00EB414A" w:rsidRPr="008C57FA">
              <w:rPr>
                <w:rFonts w:eastAsia="Times New Roman" w:cs="Arial"/>
                <w:lang w:eastAsia="uk-UA"/>
              </w:rPr>
              <w:t xml:space="preserve"> </w:t>
            </w:r>
            <w:r w:rsidR="008E20C2" w:rsidRPr="008C57FA">
              <w:rPr>
                <w:rFonts w:eastAsia="Times New Roman" w:cs="Arial"/>
                <w:lang w:eastAsia="uk-UA"/>
              </w:rPr>
              <w:t>розвитку економіки Кривого Рогу</w:t>
            </w:r>
            <w:r w:rsidR="004C22B2" w:rsidRPr="008C57FA">
              <w:rPr>
                <w:rFonts w:eastAsia="Times New Roman" w:cs="Arial"/>
                <w:lang w:eastAsia="uk-UA"/>
              </w:rPr>
              <w:t>.</w:t>
            </w:r>
          </w:p>
        </w:tc>
      </w:tr>
      <w:tr w:rsidR="00975791" w:rsidRPr="008C57FA" w:rsidTr="00D93F6E">
        <w:trPr>
          <w:trHeight w:val="555"/>
        </w:trPr>
        <w:tc>
          <w:tcPr>
            <w:tcW w:w="2660" w:type="dxa"/>
            <w:hideMark/>
          </w:tcPr>
          <w:p w:rsidR="00975791" w:rsidRPr="008C57FA" w:rsidRDefault="00975791" w:rsidP="00D93F6E">
            <w:pPr>
              <w:rPr>
                <w:rFonts w:eastAsia="Times New Roman" w:cs="Arial"/>
                <w:lang w:eastAsia="uk-UA"/>
              </w:rPr>
            </w:pPr>
            <w:r w:rsidRPr="008C57FA">
              <w:rPr>
                <w:rFonts w:eastAsia="Times New Roman" w:cs="Arial"/>
                <w:color w:val="000000" w:themeColor="dark1"/>
                <w:kern w:val="24"/>
                <w:lang w:eastAsia="uk-UA"/>
              </w:rPr>
              <w:t>Використання активів міста та регіону</w:t>
            </w:r>
          </w:p>
        </w:tc>
        <w:tc>
          <w:tcPr>
            <w:tcW w:w="7195" w:type="dxa"/>
          </w:tcPr>
          <w:p w:rsidR="00975791" w:rsidRPr="008C57FA" w:rsidRDefault="00975791" w:rsidP="00260565">
            <w:pPr>
              <w:contextualSpacing/>
              <w:rPr>
                <w:rFonts w:eastAsia="Times New Roman" w:cs="Arial"/>
                <w:lang w:eastAsia="uk-UA"/>
              </w:rPr>
            </w:pPr>
            <w:r w:rsidRPr="008C57FA">
              <w:rPr>
                <w:rFonts w:eastAsia="Times New Roman" w:cs="Arial"/>
                <w:lang w:eastAsia="uk-UA"/>
              </w:rPr>
              <w:t xml:space="preserve">Розвитку кластеру </w:t>
            </w:r>
            <w:r w:rsidR="00FB72A8" w:rsidRPr="008C57FA">
              <w:rPr>
                <w:rFonts w:eastAsia="Times New Roman" w:cs="Arial"/>
                <w:lang w:eastAsia="uk-UA"/>
              </w:rPr>
              <w:t>в</w:t>
            </w:r>
            <w:r w:rsidR="00EB414A" w:rsidRPr="008C57FA">
              <w:rPr>
                <w:rFonts w:eastAsia="Times New Roman" w:cs="Arial"/>
                <w:lang w:eastAsia="uk-UA"/>
              </w:rPr>
              <w:t xml:space="preserve"> </w:t>
            </w:r>
            <w:r w:rsidR="00CA2234" w:rsidRPr="008C57FA">
              <w:rPr>
                <w:rFonts w:eastAsia="Times New Roman" w:cs="Arial"/>
                <w:lang w:eastAsia="uk-UA"/>
              </w:rPr>
              <w:t>Кривому Розі можуть сприяти</w:t>
            </w:r>
            <w:r w:rsidRPr="008C57FA">
              <w:rPr>
                <w:rFonts w:eastAsia="Times New Roman" w:cs="Arial"/>
                <w:lang w:eastAsia="uk-UA"/>
              </w:rPr>
              <w:t xml:space="preserve"> такі чинники</w:t>
            </w:r>
            <w:r w:rsidR="00FB72A8" w:rsidRPr="008C57FA">
              <w:rPr>
                <w:rFonts w:eastAsia="Times New Roman" w:cs="Arial"/>
                <w:lang w:eastAsia="uk-UA"/>
              </w:rPr>
              <w:t>,</w:t>
            </w:r>
            <w:r w:rsidRPr="008C57FA">
              <w:rPr>
                <w:rFonts w:eastAsia="Times New Roman" w:cs="Arial"/>
                <w:lang w:eastAsia="uk-UA"/>
              </w:rPr>
              <w:t xml:space="preserve"> як</w:t>
            </w:r>
            <w:r w:rsidR="00CA2234" w:rsidRPr="008C57FA">
              <w:rPr>
                <w:rFonts w:eastAsia="Times New Roman" w:cs="Arial"/>
                <w:lang w:eastAsia="uk-UA"/>
              </w:rPr>
              <w:t xml:space="preserve"> внутрішн</w:t>
            </w:r>
            <w:r w:rsidR="00260565" w:rsidRPr="008C57FA">
              <w:rPr>
                <w:rFonts w:eastAsia="Times New Roman" w:cs="Arial"/>
                <w:lang w:eastAsia="uk-UA"/>
              </w:rPr>
              <w:t>ій</w:t>
            </w:r>
            <w:r w:rsidR="00CA2234" w:rsidRPr="008C57FA">
              <w:rPr>
                <w:rFonts w:eastAsia="Times New Roman" w:cs="Arial"/>
                <w:lang w:eastAsia="uk-UA"/>
              </w:rPr>
              <w:t xml:space="preserve"> попит на </w:t>
            </w:r>
            <w:r w:rsidR="00094535" w:rsidRPr="008C57FA">
              <w:rPr>
                <w:rFonts w:eastAsia="Times New Roman" w:cs="Arial"/>
                <w:lang w:eastAsia="uk-UA"/>
              </w:rPr>
              <w:t xml:space="preserve">послуги з </w:t>
            </w:r>
            <w:r w:rsidR="00CA2234" w:rsidRPr="008C57FA">
              <w:rPr>
                <w:rFonts w:eastAsia="Times New Roman" w:cs="Arial"/>
                <w:lang w:eastAsia="uk-UA"/>
              </w:rPr>
              <w:t>вантажн</w:t>
            </w:r>
            <w:r w:rsidR="00094535" w:rsidRPr="008C57FA">
              <w:rPr>
                <w:rFonts w:eastAsia="Times New Roman" w:cs="Arial"/>
                <w:lang w:eastAsia="uk-UA"/>
              </w:rPr>
              <w:t>их</w:t>
            </w:r>
            <w:r w:rsidR="00CA2234" w:rsidRPr="008C57FA">
              <w:rPr>
                <w:rFonts w:eastAsia="Times New Roman" w:cs="Arial"/>
                <w:lang w:eastAsia="uk-UA"/>
              </w:rPr>
              <w:t xml:space="preserve"> перевезен</w:t>
            </w:r>
            <w:r w:rsidR="00094535" w:rsidRPr="008C57FA">
              <w:rPr>
                <w:rFonts w:eastAsia="Times New Roman" w:cs="Arial"/>
                <w:lang w:eastAsia="uk-UA"/>
              </w:rPr>
              <w:t>ь</w:t>
            </w:r>
            <w:r w:rsidR="00CA2234" w:rsidRPr="008C57FA">
              <w:rPr>
                <w:rFonts w:eastAsia="Times New Roman" w:cs="Arial"/>
                <w:lang w:eastAsia="uk-UA"/>
              </w:rPr>
              <w:t xml:space="preserve"> з боку великих підприємств металургійного та будівельного кластерів, </w:t>
            </w:r>
            <w:r w:rsidR="00C07FD1" w:rsidRPr="008C57FA">
              <w:rPr>
                <w:rFonts w:eastAsia="Times New Roman" w:cs="Arial"/>
                <w:lang w:eastAsia="uk-UA"/>
              </w:rPr>
              <w:t xml:space="preserve">а також </w:t>
            </w:r>
            <w:r w:rsidR="00FB72A8" w:rsidRPr="008C57FA">
              <w:rPr>
                <w:rFonts w:eastAsia="Times New Roman" w:cs="Arial"/>
                <w:lang w:eastAsia="uk-UA"/>
              </w:rPr>
              <w:t>розвинене</w:t>
            </w:r>
            <w:r w:rsidR="00C07FD1" w:rsidRPr="008C57FA">
              <w:rPr>
                <w:rFonts w:eastAsia="Times New Roman" w:cs="Arial"/>
                <w:lang w:eastAsia="uk-UA"/>
              </w:rPr>
              <w:t xml:space="preserve"> транспортне сполучення</w:t>
            </w:r>
            <w:r w:rsidR="004C22B2" w:rsidRPr="008C57FA">
              <w:rPr>
                <w:rFonts w:eastAsia="Times New Roman" w:cs="Arial"/>
                <w:lang w:eastAsia="uk-UA"/>
              </w:rPr>
              <w:t>.</w:t>
            </w:r>
          </w:p>
        </w:tc>
      </w:tr>
      <w:tr w:rsidR="00975791" w:rsidRPr="008C57FA" w:rsidTr="00D93F6E">
        <w:trPr>
          <w:trHeight w:val="549"/>
        </w:trPr>
        <w:tc>
          <w:tcPr>
            <w:tcW w:w="2660" w:type="dxa"/>
            <w:hideMark/>
          </w:tcPr>
          <w:p w:rsidR="00975791" w:rsidRPr="008C57FA" w:rsidRDefault="00975791" w:rsidP="00A02BAC">
            <w:pPr>
              <w:rPr>
                <w:rFonts w:eastAsia="Times New Roman" w:cs="Arial"/>
                <w:lang w:eastAsia="uk-UA"/>
              </w:rPr>
            </w:pPr>
            <w:r w:rsidRPr="008C57FA">
              <w:rPr>
                <w:rFonts w:eastAsia="Times New Roman" w:cs="Arial"/>
                <w:color w:val="000000" w:themeColor="dark1"/>
                <w:kern w:val="24"/>
                <w:lang w:eastAsia="uk-UA"/>
              </w:rPr>
              <w:t xml:space="preserve">Синергія з іншими </w:t>
            </w:r>
            <w:r w:rsidR="00A02BAC" w:rsidRPr="008C57FA">
              <w:rPr>
                <w:rFonts w:eastAsia="Times New Roman" w:cs="Arial"/>
                <w:color w:val="000000" w:themeColor="dark1"/>
                <w:kern w:val="24"/>
                <w:lang w:eastAsia="uk-UA"/>
              </w:rPr>
              <w:t>кластерами</w:t>
            </w:r>
          </w:p>
        </w:tc>
        <w:tc>
          <w:tcPr>
            <w:tcW w:w="7195" w:type="dxa"/>
          </w:tcPr>
          <w:p w:rsidR="00975791" w:rsidRPr="008C57FA" w:rsidRDefault="00975791" w:rsidP="00F468AD">
            <w:pPr>
              <w:contextualSpacing/>
              <w:rPr>
                <w:rFonts w:eastAsia="Times New Roman" w:cs="Arial"/>
                <w:lang w:eastAsia="uk-UA"/>
              </w:rPr>
            </w:pPr>
            <w:r w:rsidRPr="008C57FA">
              <w:rPr>
                <w:rFonts w:eastAsia="Times New Roman" w:cs="Arial"/>
                <w:lang w:eastAsia="uk-UA"/>
              </w:rPr>
              <w:t xml:space="preserve">Кластер </w:t>
            </w:r>
            <w:r w:rsidR="00F468AD" w:rsidRPr="008C57FA">
              <w:rPr>
                <w:rFonts w:eastAsia="Times New Roman" w:cs="Arial"/>
                <w:lang w:eastAsia="uk-UA"/>
              </w:rPr>
              <w:t>має</w:t>
            </w:r>
            <w:r w:rsidR="00EB414A" w:rsidRPr="008C57FA">
              <w:rPr>
                <w:rFonts w:eastAsia="Times New Roman" w:cs="Arial"/>
                <w:lang w:eastAsia="uk-UA"/>
              </w:rPr>
              <w:t xml:space="preserve"> </w:t>
            </w:r>
            <w:r w:rsidRPr="008C57FA">
              <w:rPr>
                <w:rFonts w:eastAsia="Times New Roman" w:cs="Arial"/>
                <w:lang w:eastAsia="uk-UA"/>
              </w:rPr>
              <w:t>бізнес</w:t>
            </w:r>
            <w:r w:rsidR="00FB72A8" w:rsidRPr="008C57FA">
              <w:rPr>
                <w:rFonts w:eastAsia="Times New Roman" w:cs="Arial"/>
                <w:lang w:eastAsia="uk-UA"/>
              </w:rPr>
              <w:t>-</w:t>
            </w:r>
            <w:r w:rsidRPr="008C57FA">
              <w:rPr>
                <w:rFonts w:eastAsia="Times New Roman" w:cs="Arial"/>
                <w:lang w:eastAsia="uk-UA"/>
              </w:rPr>
              <w:t xml:space="preserve">зв’язки з </w:t>
            </w:r>
            <w:r w:rsidR="00CA2234" w:rsidRPr="008C57FA">
              <w:rPr>
                <w:rFonts w:eastAsia="Times New Roman" w:cs="Arial"/>
                <w:lang w:eastAsia="uk-UA"/>
              </w:rPr>
              <w:t>металургійною, будівельною, машинобудівною</w:t>
            </w:r>
            <w:r w:rsidR="00C07FD1" w:rsidRPr="008C57FA">
              <w:rPr>
                <w:rFonts w:eastAsia="Times New Roman" w:cs="Arial"/>
                <w:lang w:eastAsia="uk-UA"/>
              </w:rPr>
              <w:t xml:space="preserve"> та т</w:t>
            </w:r>
            <w:r w:rsidR="00CA2234" w:rsidRPr="008C57FA">
              <w:rPr>
                <w:rFonts w:eastAsia="Times New Roman" w:cs="Arial"/>
                <w:lang w:eastAsia="uk-UA"/>
              </w:rPr>
              <w:t>оргівель</w:t>
            </w:r>
            <w:r w:rsidR="00C07FD1" w:rsidRPr="008C57FA">
              <w:rPr>
                <w:rFonts w:eastAsia="Times New Roman" w:cs="Arial"/>
                <w:lang w:eastAsia="uk-UA"/>
              </w:rPr>
              <w:t>ною галузями</w:t>
            </w:r>
            <w:r w:rsidR="004C22B2" w:rsidRPr="008C57FA">
              <w:rPr>
                <w:rFonts w:eastAsia="Times New Roman" w:cs="Arial"/>
                <w:lang w:eastAsia="uk-UA"/>
              </w:rPr>
              <w:t>.</w:t>
            </w:r>
          </w:p>
        </w:tc>
      </w:tr>
    </w:tbl>
    <w:p w:rsidR="00BA7BFF" w:rsidRPr="008C57FA" w:rsidRDefault="00BA7BFF" w:rsidP="002B7169">
      <w:pPr>
        <w:pStyle w:val="3"/>
      </w:pPr>
      <w:r w:rsidRPr="008C57FA">
        <w:t>ІТ</w:t>
      </w:r>
      <w:r w:rsidR="00FB72A8" w:rsidRPr="008C57FA">
        <w:t>-</w:t>
      </w:r>
      <w:r w:rsidR="00C52FFE" w:rsidRPr="008C57FA">
        <w:t xml:space="preserve"> та</w:t>
      </w:r>
      <w:r w:rsidRPr="008C57FA">
        <w:t xml:space="preserve"> бізнес</w:t>
      </w:r>
      <w:r w:rsidR="00FB72A8" w:rsidRPr="008C57FA">
        <w:t>-</w:t>
      </w:r>
      <w:r w:rsidRPr="008C57FA">
        <w:t>послуги</w:t>
      </w:r>
    </w:p>
    <w:p w:rsidR="00CA4CC0" w:rsidRPr="008C57FA" w:rsidRDefault="00526EDE" w:rsidP="00CA4CC0">
      <w:pPr>
        <w:jc w:val="both"/>
      </w:pPr>
      <w:r w:rsidRPr="008C57FA">
        <w:t xml:space="preserve">Основою кластеру є </w:t>
      </w:r>
      <w:r w:rsidR="00CA4CC0" w:rsidRPr="008C57FA">
        <w:t>малі підприємства</w:t>
      </w:r>
      <w:r w:rsidR="00931946" w:rsidRPr="008C57FA">
        <w:t xml:space="preserve"> та ФОП</w:t>
      </w:r>
      <w:r w:rsidR="00CA4CC0" w:rsidRPr="008C57FA">
        <w:t xml:space="preserve">, що надають </w:t>
      </w:r>
      <w:r w:rsidR="00931946" w:rsidRPr="008C57FA">
        <w:t>комп’ютерні та інші ділові послуги</w:t>
      </w:r>
      <w:r w:rsidR="00451760" w:rsidRPr="008C57FA">
        <w:t xml:space="preserve">, </w:t>
      </w:r>
      <w:r w:rsidR="00094535" w:rsidRPr="008C57FA">
        <w:t>у</w:t>
      </w:r>
      <w:r w:rsidR="00451760" w:rsidRPr="008C57FA">
        <w:t xml:space="preserve"> т</w:t>
      </w:r>
      <w:r w:rsidR="00094535" w:rsidRPr="008C57FA">
        <w:t xml:space="preserve">ому </w:t>
      </w:r>
      <w:r w:rsidR="00451760" w:rsidRPr="008C57FA">
        <w:t>ч</w:t>
      </w:r>
      <w:r w:rsidR="00094535" w:rsidRPr="008C57FA">
        <w:t>ислі</w:t>
      </w:r>
      <w:r w:rsidR="00451760" w:rsidRPr="008C57FA">
        <w:t xml:space="preserve"> діяльність кол</w:t>
      </w:r>
      <w:r w:rsidR="00FB72A8" w:rsidRPr="008C57FA">
        <w:t>-</w:t>
      </w:r>
      <w:r w:rsidR="00451760" w:rsidRPr="008C57FA">
        <w:t xml:space="preserve">центрів, інжиніринг, операції з нерухомим майном, секретарські послуги та послуги з перекладу. </w:t>
      </w:r>
      <w:r w:rsidR="00CA4CC0" w:rsidRPr="008C57FA">
        <w:t xml:space="preserve">Основні економічні характеристики кластеру наведені </w:t>
      </w:r>
      <w:r w:rsidR="00FB72A8" w:rsidRPr="008C57FA">
        <w:t>в</w:t>
      </w:r>
      <w:r w:rsidR="00CA4CC0" w:rsidRPr="008C57FA">
        <w:t xml:space="preserve"> Таблиці </w:t>
      </w:r>
      <w:r w:rsidR="00C47C5B" w:rsidRPr="008C57FA">
        <w:t>1</w:t>
      </w:r>
      <w:r w:rsidR="00BF00F6" w:rsidRPr="008C57FA">
        <w:t>2</w:t>
      </w:r>
      <w:r w:rsidR="00CA4CC0" w:rsidRPr="008C57FA">
        <w:t>.</w:t>
      </w:r>
    </w:p>
    <w:p w:rsidR="000F2F64" w:rsidRPr="008C57FA" w:rsidRDefault="000F2F64" w:rsidP="000F2F64">
      <w:pPr>
        <w:jc w:val="both"/>
        <w:rPr>
          <w:b/>
        </w:rPr>
      </w:pPr>
      <w:r w:rsidRPr="008C57FA">
        <w:rPr>
          <w:b/>
        </w:rPr>
        <w:t xml:space="preserve">Таблиця </w:t>
      </w:r>
      <w:r w:rsidR="00C47C5B" w:rsidRPr="008C57FA">
        <w:rPr>
          <w:b/>
        </w:rPr>
        <w:t>1</w:t>
      </w:r>
      <w:r w:rsidR="00BF00F6" w:rsidRPr="008C57FA">
        <w:rPr>
          <w:b/>
        </w:rPr>
        <w:t>2</w:t>
      </w:r>
      <w:r w:rsidR="00C47C5B" w:rsidRPr="008C57FA">
        <w:rPr>
          <w:b/>
        </w:rPr>
        <w:t>. Основні економічні характеристики кластеру ІТ</w:t>
      </w:r>
      <w:r w:rsidR="00FB72A8" w:rsidRPr="008C57FA">
        <w:rPr>
          <w:b/>
        </w:rPr>
        <w:t>-</w:t>
      </w:r>
      <w:r w:rsidR="00C47C5B" w:rsidRPr="008C57FA">
        <w:rPr>
          <w:b/>
        </w:rPr>
        <w:t xml:space="preserve"> та бізнес</w:t>
      </w:r>
      <w:r w:rsidR="00FB72A8" w:rsidRPr="008C57FA">
        <w:rPr>
          <w:b/>
        </w:rPr>
        <w:t>-</w:t>
      </w:r>
      <w:r w:rsidR="00C47C5B" w:rsidRPr="008C57FA">
        <w:rPr>
          <w:b/>
        </w:rPr>
        <w:t>послуг</w:t>
      </w:r>
    </w:p>
    <w:tbl>
      <w:tblPr>
        <w:tblStyle w:val="a8"/>
        <w:tblW w:w="0" w:type="auto"/>
        <w:tblLook w:val="04A0" w:firstRow="1" w:lastRow="0" w:firstColumn="1" w:lastColumn="0" w:noHBand="0" w:noVBand="1"/>
      </w:tblPr>
      <w:tblGrid>
        <w:gridCol w:w="3227"/>
        <w:gridCol w:w="1325"/>
        <w:gridCol w:w="1326"/>
        <w:gridCol w:w="1325"/>
        <w:gridCol w:w="1326"/>
        <w:gridCol w:w="1326"/>
      </w:tblGrid>
      <w:tr w:rsidR="00A81B40" w:rsidRPr="008C57FA" w:rsidTr="00D93F6E">
        <w:tc>
          <w:tcPr>
            <w:tcW w:w="3227" w:type="dxa"/>
          </w:tcPr>
          <w:p w:rsidR="00A81B40" w:rsidRPr="008C57FA" w:rsidRDefault="00A81B40" w:rsidP="00D93F6E">
            <w:pPr>
              <w:rPr>
                <w:b/>
              </w:rPr>
            </w:pPr>
            <w:r w:rsidRPr="008C57FA">
              <w:rPr>
                <w:b/>
              </w:rPr>
              <w:t>Показники</w:t>
            </w:r>
          </w:p>
        </w:tc>
        <w:tc>
          <w:tcPr>
            <w:tcW w:w="1325" w:type="dxa"/>
          </w:tcPr>
          <w:p w:rsidR="00A81B40" w:rsidRPr="008C57FA" w:rsidRDefault="00A81B40" w:rsidP="00D93F6E">
            <w:pPr>
              <w:rPr>
                <w:b/>
              </w:rPr>
            </w:pPr>
            <w:r w:rsidRPr="008C57FA">
              <w:rPr>
                <w:b/>
              </w:rPr>
              <w:t>2008</w:t>
            </w:r>
          </w:p>
        </w:tc>
        <w:tc>
          <w:tcPr>
            <w:tcW w:w="1326" w:type="dxa"/>
          </w:tcPr>
          <w:p w:rsidR="00A81B40" w:rsidRPr="008C57FA" w:rsidRDefault="00A81B40" w:rsidP="00D93F6E">
            <w:pPr>
              <w:rPr>
                <w:b/>
              </w:rPr>
            </w:pPr>
            <w:r w:rsidRPr="008C57FA">
              <w:rPr>
                <w:b/>
              </w:rPr>
              <w:t>2009</w:t>
            </w:r>
          </w:p>
        </w:tc>
        <w:tc>
          <w:tcPr>
            <w:tcW w:w="1325" w:type="dxa"/>
          </w:tcPr>
          <w:p w:rsidR="00A81B40" w:rsidRPr="008C57FA" w:rsidRDefault="00A81B40" w:rsidP="00D93F6E">
            <w:pPr>
              <w:rPr>
                <w:b/>
              </w:rPr>
            </w:pPr>
            <w:r w:rsidRPr="008C57FA">
              <w:rPr>
                <w:b/>
              </w:rPr>
              <w:t>2010</w:t>
            </w:r>
          </w:p>
        </w:tc>
        <w:tc>
          <w:tcPr>
            <w:tcW w:w="1326" w:type="dxa"/>
          </w:tcPr>
          <w:p w:rsidR="00A81B40" w:rsidRPr="008C57FA" w:rsidRDefault="00A81B40" w:rsidP="00D93F6E">
            <w:pPr>
              <w:rPr>
                <w:b/>
              </w:rPr>
            </w:pPr>
            <w:r w:rsidRPr="008C57FA">
              <w:rPr>
                <w:b/>
              </w:rPr>
              <w:t>2011</w:t>
            </w:r>
          </w:p>
        </w:tc>
        <w:tc>
          <w:tcPr>
            <w:tcW w:w="1326" w:type="dxa"/>
          </w:tcPr>
          <w:p w:rsidR="00A81B40" w:rsidRPr="008C57FA" w:rsidRDefault="00A81B40" w:rsidP="00D93F6E">
            <w:pPr>
              <w:rPr>
                <w:b/>
              </w:rPr>
            </w:pPr>
            <w:r w:rsidRPr="008C57FA">
              <w:rPr>
                <w:b/>
              </w:rPr>
              <w:t>2012</w:t>
            </w:r>
          </w:p>
        </w:tc>
      </w:tr>
      <w:tr w:rsidR="00931946" w:rsidRPr="008C57FA" w:rsidTr="00D93F6E">
        <w:tc>
          <w:tcPr>
            <w:tcW w:w="3227" w:type="dxa"/>
          </w:tcPr>
          <w:p w:rsidR="00931946" w:rsidRPr="008C57FA" w:rsidRDefault="00931946" w:rsidP="00A02BAC">
            <w:r w:rsidRPr="008C57FA">
              <w:t xml:space="preserve">Кількість зайнятих </w:t>
            </w:r>
            <w:r w:rsidR="00A02BAC" w:rsidRPr="008C57FA">
              <w:t xml:space="preserve">на підприємствах </w:t>
            </w:r>
            <w:r w:rsidRPr="008C57FA">
              <w:t>кластер</w:t>
            </w:r>
            <w:r w:rsidR="00A02BAC" w:rsidRPr="008C57FA">
              <w:t>у</w:t>
            </w:r>
            <w:r w:rsidRPr="008C57FA">
              <w:t>, осіб</w:t>
            </w:r>
            <w:r w:rsidRPr="008C57FA">
              <w:rPr>
                <w:rStyle w:val="ac"/>
              </w:rPr>
              <w:footnoteReference w:id="7"/>
            </w:r>
          </w:p>
        </w:tc>
        <w:tc>
          <w:tcPr>
            <w:tcW w:w="1325" w:type="dxa"/>
          </w:tcPr>
          <w:p w:rsidR="00931946" w:rsidRPr="008C57FA" w:rsidRDefault="00931946" w:rsidP="00931946">
            <w:r w:rsidRPr="008C57FA">
              <w:t>10</w:t>
            </w:r>
            <w:r w:rsidR="008E194B">
              <w:t> </w:t>
            </w:r>
            <w:r w:rsidRPr="008C57FA">
              <w:t>310</w:t>
            </w:r>
          </w:p>
        </w:tc>
        <w:tc>
          <w:tcPr>
            <w:tcW w:w="1326" w:type="dxa"/>
          </w:tcPr>
          <w:p w:rsidR="00931946" w:rsidRPr="008C57FA" w:rsidRDefault="00931946" w:rsidP="00931946">
            <w:r w:rsidRPr="008C57FA">
              <w:t>12</w:t>
            </w:r>
            <w:r w:rsidR="008E194B">
              <w:t> </w:t>
            </w:r>
            <w:r w:rsidRPr="008C57FA">
              <w:t>584</w:t>
            </w:r>
          </w:p>
        </w:tc>
        <w:tc>
          <w:tcPr>
            <w:tcW w:w="1325" w:type="dxa"/>
          </w:tcPr>
          <w:p w:rsidR="00931946" w:rsidRPr="008C57FA" w:rsidRDefault="00931946" w:rsidP="00931946">
            <w:r w:rsidRPr="008C57FA">
              <w:t>13</w:t>
            </w:r>
            <w:r w:rsidR="008E194B">
              <w:t> </w:t>
            </w:r>
            <w:r w:rsidRPr="008C57FA">
              <w:t>603</w:t>
            </w:r>
          </w:p>
        </w:tc>
        <w:tc>
          <w:tcPr>
            <w:tcW w:w="1326" w:type="dxa"/>
          </w:tcPr>
          <w:p w:rsidR="00931946" w:rsidRPr="008C57FA" w:rsidRDefault="00931946" w:rsidP="00931946">
            <w:r w:rsidRPr="008C57FA">
              <w:t>13</w:t>
            </w:r>
            <w:r w:rsidR="008E194B">
              <w:t> </w:t>
            </w:r>
            <w:r w:rsidRPr="008C57FA">
              <w:t>587</w:t>
            </w:r>
          </w:p>
        </w:tc>
        <w:tc>
          <w:tcPr>
            <w:tcW w:w="1326" w:type="dxa"/>
          </w:tcPr>
          <w:p w:rsidR="00931946" w:rsidRPr="008C57FA" w:rsidRDefault="00931946" w:rsidP="00931946">
            <w:r w:rsidRPr="008C57FA">
              <w:t>13</w:t>
            </w:r>
            <w:r w:rsidR="008E194B">
              <w:t> </w:t>
            </w:r>
            <w:r w:rsidRPr="008C57FA">
              <w:t>421</w:t>
            </w:r>
          </w:p>
        </w:tc>
      </w:tr>
      <w:tr w:rsidR="00931946" w:rsidRPr="008C57FA" w:rsidTr="00D93F6E">
        <w:tc>
          <w:tcPr>
            <w:tcW w:w="3227" w:type="dxa"/>
          </w:tcPr>
          <w:p w:rsidR="00931946" w:rsidRPr="008C57FA" w:rsidRDefault="00FB72A8" w:rsidP="00A02BAC">
            <w:r w:rsidRPr="008C57FA">
              <w:t xml:space="preserve">Частка </w:t>
            </w:r>
            <w:r w:rsidR="00A02BAC" w:rsidRPr="008C57FA">
              <w:t xml:space="preserve">кількості </w:t>
            </w:r>
            <w:r w:rsidRPr="008C57FA">
              <w:t xml:space="preserve">зайнятих </w:t>
            </w:r>
            <w:r w:rsidR="00A02BAC" w:rsidRPr="008C57FA">
              <w:t>на підприємствах</w:t>
            </w:r>
            <w:r w:rsidRPr="008C57FA">
              <w:t xml:space="preserve"> кластер</w:t>
            </w:r>
            <w:r w:rsidR="00A02BAC" w:rsidRPr="008C57FA">
              <w:t>у</w:t>
            </w:r>
            <w:r w:rsidRPr="008C57FA">
              <w:t xml:space="preserve"> в</w:t>
            </w:r>
            <w:r w:rsidR="00931946" w:rsidRPr="008C57FA">
              <w:t xml:space="preserve"> </w:t>
            </w:r>
            <w:r w:rsidR="00931946" w:rsidRPr="008C57FA">
              <w:lastRenderedPageBreak/>
              <w:t>сукупн</w:t>
            </w:r>
            <w:r w:rsidRPr="008C57FA">
              <w:t>ій</w:t>
            </w:r>
            <w:r w:rsidR="00931946" w:rsidRPr="008C57FA">
              <w:t xml:space="preserve"> кількості зайнятих в економіці міста, %</w:t>
            </w:r>
          </w:p>
        </w:tc>
        <w:tc>
          <w:tcPr>
            <w:tcW w:w="1325" w:type="dxa"/>
          </w:tcPr>
          <w:p w:rsidR="00931946" w:rsidRPr="008C57FA" w:rsidRDefault="00931946" w:rsidP="00931946">
            <w:r w:rsidRPr="008C57FA">
              <w:lastRenderedPageBreak/>
              <w:t>4,5</w:t>
            </w:r>
          </w:p>
        </w:tc>
        <w:tc>
          <w:tcPr>
            <w:tcW w:w="1326" w:type="dxa"/>
          </w:tcPr>
          <w:p w:rsidR="00931946" w:rsidRPr="008C57FA" w:rsidRDefault="00931946" w:rsidP="00931946">
            <w:r w:rsidRPr="008C57FA">
              <w:t>5,9</w:t>
            </w:r>
          </w:p>
        </w:tc>
        <w:tc>
          <w:tcPr>
            <w:tcW w:w="1325" w:type="dxa"/>
          </w:tcPr>
          <w:p w:rsidR="00931946" w:rsidRPr="008C57FA" w:rsidRDefault="00931946" w:rsidP="00931946">
            <w:r w:rsidRPr="008C57FA">
              <w:t>6,4</w:t>
            </w:r>
          </w:p>
        </w:tc>
        <w:tc>
          <w:tcPr>
            <w:tcW w:w="1326" w:type="dxa"/>
          </w:tcPr>
          <w:p w:rsidR="00931946" w:rsidRPr="008C57FA" w:rsidRDefault="00931946" w:rsidP="00931946">
            <w:r w:rsidRPr="008C57FA">
              <w:t>6,5</w:t>
            </w:r>
          </w:p>
        </w:tc>
        <w:tc>
          <w:tcPr>
            <w:tcW w:w="1326" w:type="dxa"/>
          </w:tcPr>
          <w:p w:rsidR="00931946" w:rsidRPr="008C57FA" w:rsidRDefault="00931946" w:rsidP="00931946">
            <w:r w:rsidRPr="008C57FA">
              <w:t>6,5</w:t>
            </w:r>
          </w:p>
        </w:tc>
      </w:tr>
      <w:tr w:rsidR="00931946" w:rsidRPr="008C57FA" w:rsidTr="00D93F6E">
        <w:tc>
          <w:tcPr>
            <w:tcW w:w="3227" w:type="dxa"/>
          </w:tcPr>
          <w:p w:rsidR="00931946" w:rsidRPr="008C57FA" w:rsidRDefault="00931946" w:rsidP="00094535">
            <w:r w:rsidRPr="008C57FA">
              <w:lastRenderedPageBreak/>
              <w:t xml:space="preserve">Середня </w:t>
            </w:r>
            <w:r w:rsidR="006A3F1F" w:rsidRPr="008C57FA">
              <w:t>заробітна плата</w:t>
            </w:r>
            <w:r w:rsidR="0054378A" w:rsidRPr="008C57FA">
              <w:t xml:space="preserve"> </w:t>
            </w:r>
            <w:r w:rsidR="00094535" w:rsidRPr="008C57FA">
              <w:t>на підприємствах</w:t>
            </w:r>
            <w:r w:rsidR="00FB72A8" w:rsidRPr="008C57FA">
              <w:t xml:space="preserve"> кластер</w:t>
            </w:r>
            <w:r w:rsidR="00094535" w:rsidRPr="008C57FA">
              <w:t>у</w:t>
            </w:r>
            <w:r w:rsidR="00FB72A8" w:rsidRPr="008C57FA">
              <w:t>, тис. грн</w:t>
            </w:r>
          </w:p>
        </w:tc>
        <w:tc>
          <w:tcPr>
            <w:tcW w:w="1325" w:type="dxa"/>
          </w:tcPr>
          <w:p w:rsidR="00931946" w:rsidRPr="008C57FA" w:rsidRDefault="00931946" w:rsidP="00931946">
            <w:r w:rsidRPr="008C57FA">
              <w:t>1,4</w:t>
            </w:r>
          </w:p>
        </w:tc>
        <w:tc>
          <w:tcPr>
            <w:tcW w:w="1326" w:type="dxa"/>
          </w:tcPr>
          <w:p w:rsidR="00931946" w:rsidRPr="008C57FA" w:rsidRDefault="00931946" w:rsidP="00931946">
            <w:r w:rsidRPr="008C57FA">
              <w:t>1,6</w:t>
            </w:r>
          </w:p>
        </w:tc>
        <w:tc>
          <w:tcPr>
            <w:tcW w:w="1325" w:type="dxa"/>
          </w:tcPr>
          <w:p w:rsidR="00931946" w:rsidRPr="008C57FA" w:rsidRDefault="00931946" w:rsidP="00931946">
            <w:r w:rsidRPr="008C57FA">
              <w:t>1,7</w:t>
            </w:r>
          </w:p>
        </w:tc>
        <w:tc>
          <w:tcPr>
            <w:tcW w:w="1326" w:type="dxa"/>
          </w:tcPr>
          <w:p w:rsidR="00931946" w:rsidRPr="008C57FA" w:rsidRDefault="00931946" w:rsidP="00931946">
            <w:r w:rsidRPr="008C57FA">
              <w:t>2,1</w:t>
            </w:r>
          </w:p>
        </w:tc>
        <w:tc>
          <w:tcPr>
            <w:tcW w:w="1326" w:type="dxa"/>
          </w:tcPr>
          <w:p w:rsidR="00931946" w:rsidRPr="008C57FA" w:rsidRDefault="00931946" w:rsidP="00931946">
            <w:r w:rsidRPr="008C57FA">
              <w:t>2,3</w:t>
            </w:r>
          </w:p>
        </w:tc>
      </w:tr>
      <w:tr w:rsidR="00931946" w:rsidRPr="008C57FA" w:rsidTr="00D93F6E">
        <w:tc>
          <w:tcPr>
            <w:tcW w:w="3227" w:type="dxa"/>
          </w:tcPr>
          <w:p w:rsidR="00931946" w:rsidRPr="008C57FA" w:rsidRDefault="006A3F1F" w:rsidP="00FB72A8">
            <w:r w:rsidRPr="008C57FA">
              <w:t xml:space="preserve">Співвідношення середньої заробітної плати </w:t>
            </w:r>
            <w:r w:rsidR="00094535" w:rsidRPr="008C57FA">
              <w:t xml:space="preserve">на підприємствах кластеру </w:t>
            </w:r>
            <w:r w:rsidRPr="008C57FA">
              <w:t>та середньої заробітної плати в місті, %</w:t>
            </w:r>
          </w:p>
        </w:tc>
        <w:tc>
          <w:tcPr>
            <w:tcW w:w="1325" w:type="dxa"/>
          </w:tcPr>
          <w:p w:rsidR="00931946" w:rsidRPr="008C57FA" w:rsidRDefault="00931946" w:rsidP="00931946">
            <w:r w:rsidRPr="008C57FA">
              <w:t>65</w:t>
            </w:r>
          </w:p>
        </w:tc>
        <w:tc>
          <w:tcPr>
            <w:tcW w:w="1326" w:type="dxa"/>
          </w:tcPr>
          <w:p w:rsidR="00931946" w:rsidRPr="008C57FA" w:rsidRDefault="00931946" w:rsidP="00931946">
            <w:r w:rsidRPr="008C57FA">
              <w:t>68</w:t>
            </w:r>
          </w:p>
        </w:tc>
        <w:tc>
          <w:tcPr>
            <w:tcW w:w="1325" w:type="dxa"/>
          </w:tcPr>
          <w:p w:rsidR="00931946" w:rsidRPr="008C57FA" w:rsidRDefault="00931946" w:rsidP="00931946">
            <w:r w:rsidRPr="008C57FA">
              <w:t>62</w:t>
            </w:r>
          </w:p>
        </w:tc>
        <w:tc>
          <w:tcPr>
            <w:tcW w:w="1326" w:type="dxa"/>
          </w:tcPr>
          <w:p w:rsidR="00931946" w:rsidRPr="008C57FA" w:rsidRDefault="00931946" w:rsidP="00931946">
            <w:r w:rsidRPr="008C57FA">
              <w:t>63</w:t>
            </w:r>
          </w:p>
        </w:tc>
        <w:tc>
          <w:tcPr>
            <w:tcW w:w="1326" w:type="dxa"/>
          </w:tcPr>
          <w:p w:rsidR="00931946" w:rsidRPr="008C57FA" w:rsidRDefault="00931946" w:rsidP="00931946">
            <w:r w:rsidRPr="008C57FA">
              <w:t>65</w:t>
            </w:r>
          </w:p>
        </w:tc>
      </w:tr>
      <w:tr w:rsidR="00931946" w:rsidRPr="008C57FA" w:rsidTr="00D93F6E">
        <w:tc>
          <w:tcPr>
            <w:tcW w:w="3227" w:type="dxa"/>
          </w:tcPr>
          <w:p w:rsidR="00931946" w:rsidRPr="008C57FA" w:rsidRDefault="006A3F1F" w:rsidP="00D93F6E">
            <w:r w:rsidRPr="008C57FA">
              <w:t xml:space="preserve">Співвідношення середньої заробітної плати </w:t>
            </w:r>
            <w:r w:rsidR="00094535" w:rsidRPr="008C57FA">
              <w:t xml:space="preserve">на підприємствах кластеру </w:t>
            </w:r>
            <w:r w:rsidRPr="008C57FA">
              <w:t>та середньої заробітної плати у відповідних галузях в Україні, %</w:t>
            </w:r>
          </w:p>
        </w:tc>
        <w:tc>
          <w:tcPr>
            <w:tcW w:w="1325" w:type="dxa"/>
          </w:tcPr>
          <w:p w:rsidR="00931946" w:rsidRPr="008C57FA" w:rsidRDefault="00931946" w:rsidP="00931946">
            <w:r w:rsidRPr="008C57FA">
              <w:t>66</w:t>
            </w:r>
          </w:p>
        </w:tc>
        <w:tc>
          <w:tcPr>
            <w:tcW w:w="1326" w:type="dxa"/>
          </w:tcPr>
          <w:p w:rsidR="00931946" w:rsidRPr="008C57FA" w:rsidRDefault="00931946" w:rsidP="00931946">
            <w:r w:rsidRPr="008C57FA">
              <w:t>69</w:t>
            </w:r>
          </w:p>
        </w:tc>
        <w:tc>
          <w:tcPr>
            <w:tcW w:w="1325" w:type="dxa"/>
          </w:tcPr>
          <w:p w:rsidR="00931946" w:rsidRPr="008C57FA" w:rsidRDefault="00931946" w:rsidP="00931946">
            <w:r w:rsidRPr="008C57FA">
              <w:t>71</w:t>
            </w:r>
          </w:p>
        </w:tc>
        <w:tc>
          <w:tcPr>
            <w:tcW w:w="1326" w:type="dxa"/>
          </w:tcPr>
          <w:p w:rsidR="00931946" w:rsidRPr="008C57FA" w:rsidRDefault="00931946" w:rsidP="00931946">
            <w:r w:rsidRPr="008C57FA">
              <w:t>70</w:t>
            </w:r>
          </w:p>
        </w:tc>
        <w:tc>
          <w:tcPr>
            <w:tcW w:w="1326" w:type="dxa"/>
          </w:tcPr>
          <w:p w:rsidR="00931946" w:rsidRPr="008C57FA" w:rsidRDefault="00931946" w:rsidP="00931946">
            <w:r w:rsidRPr="008C57FA">
              <w:t>67</w:t>
            </w:r>
          </w:p>
        </w:tc>
      </w:tr>
      <w:tr w:rsidR="00931946" w:rsidRPr="008C57FA" w:rsidTr="00D93F6E">
        <w:tc>
          <w:tcPr>
            <w:tcW w:w="3227" w:type="dxa"/>
          </w:tcPr>
          <w:p w:rsidR="00931946" w:rsidRPr="008C57FA" w:rsidRDefault="00931946" w:rsidP="00F20253">
            <w:r w:rsidRPr="008C57FA">
              <w:t xml:space="preserve">Обсяги реалізації </w:t>
            </w:r>
            <w:r w:rsidR="00F20253" w:rsidRPr="008C57FA">
              <w:t xml:space="preserve">підприємств </w:t>
            </w:r>
            <w:r w:rsidR="00FB72A8" w:rsidRPr="008C57FA">
              <w:t>кластер</w:t>
            </w:r>
            <w:r w:rsidR="00F20253" w:rsidRPr="008C57FA">
              <w:t>у</w:t>
            </w:r>
            <w:r w:rsidR="00FB72A8" w:rsidRPr="008C57FA">
              <w:t>, млн. грн</w:t>
            </w:r>
            <w:r w:rsidRPr="008C57FA">
              <w:rPr>
                <w:rStyle w:val="ac"/>
              </w:rPr>
              <w:footnoteReference w:id="8"/>
            </w:r>
          </w:p>
        </w:tc>
        <w:tc>
          <w:tcPr>
            <w:tcW w:w="1325" w:type="dxa"/>
          </w:tcPr>
          <w:p w:rsidR="00931946" w:rsidRPr="008C57FA" w:rsidRDefault="00931946" w:rsidP="00931946">
            <w:r w:rsidRPr="008C57FA">
              <w:t>561</w:t>
            </w:r>
          </w:p>
        </w:tc>
        <w:tc>
          <w:tcPr>
            <w:tcW w:w="1326" w:type="dxa"/>
          </w:tcPr>
          <w:p w:rsidR="00931946" w:rsidRPr="008C57FA" w:rsidRDefault="00931946" w:rsidP="00931946">
            <w:r w:rsidRPr="008C57FA">
              <w:t>733</w:t>
            </w:r>
          </w:p>
        </w:tc>
        <w:tc>
          <w:tcPr>
            <w:tcW w:w="1325" w:type="dxa"/>
          </w:tcPr>
          <w:p w:rsidR="00931946" w:rsidRPr="008C57FA" w:rsidRDefault="00931946" w:rsidP="00931946">
            <w:r w:rsidRPr="008C57FA">
              <w:t>1 013</w:t>
            </w:r>
          </w:p>
        </w:tc>
        <w:tc>
          <w:tcPr>
            <w:tcW w:w="1326" w:type="dxa"/>
          </w:tcPr>
          <w:p w:rsidR="00931946" w:rsidRPr="008C57FA" w:rsidRDefault="00931946" w:rsidP="00931946">
            <w:r w:rsidRPr="008C57FA">
              <w:t>1 239</w:t>
            </w:r>
          </w:p>
        </w:tc>
        <w:tc>
          <w:tcPr>
            <w:tcW w:w="1326" w:type="dxa"/>
          </w:tcPr>
          <w:p w:rsidR="00931946" w:rsidRPr="008C57FA" w:rsidRDefault="00931946" w:rsidP="00931946">
            <w:r w:rsidRPr="008C57FA">
              <w:t>н/д</w:t>
            </w:r>
          </w:p>
        </w:tc>
      </w:tr>
      <w:tr w:rsidR="00931946" w:rsidRPr="008C57FA" w:rsidTr="00D93F6E">
        <w:tc>
          <w:tcPr>
            <w:tcW w:w="3227" w:type="dxa"/>
          </w:tcPr>
          <w:p w:rsidR="00931946" w:rsidRPr="008C57FA" w:rsidRDefault="00931946" w:rsidP="00F20253">
            <w:r w:rsidRPr="008C57FA">
              <w:t xml:space="preserve">Частка обсягів реалізації </w:t>
            </w:r>
            <w:r w:rsidR="00F20253" w:rsidRPr="008C57FA">
              <w:t xml:space="preserve">підприємств </w:t>
            </w:r>
            <w:r w:rsidRPr="008C57FA">
              <w:t>кластер</w:t>
            </w:r>
            <w:r w:rsidR="00F20253" w:rsidRPr="008C57FA">
              <w:t>у</w:t>
            </w:r>
            <w:r w:rsidR="0054378A" w:rsidRPr="008C57FA">
              <w:t xml:space="preserve"> </w:t>
            </w:r>
            <w:r w:rsidR="00DC4CBB" w:rsidRPr="008C57FA">
              <w:t xml:space="preserve">в сукупному обсязі </w:t>
            </w:r>
            <w:r w:rsidRPr="008C57FA">
              <w:t>реалізації в економіці міста, %</w:t>
            </w:r>
          </w:p>
        </w:tc>
        <w:tc>
          <w:tcPr>
            <w:tcW w:w="1325" w:type="dxa"/>
          </w:tcPr>
          <w:p w:rsidR="00931946" w:rsidRPr="008C57FA" w:rsidRDefault="00931946" w:rsidP="00931946">
            <w:r w:rsidRPr="008C57FA">
              <w:t>0.8</w:t>
            </w:r>
          </w:p>
        </w:tc>
        <w:tc>
          <w:tcPr>
            <w:tcW w:w="1326" w:type="dxa"/>
          </w:tcPr>
          <w:p w:rsidR="00931946" w:rsidRPr="008C57FA" w:rsidRDefault="00931946" w:rsidP="00931946">
            <w:r w:rsidRPr="008C57FA">
              <w:t>1.5</w:t>
            </w:r>
          </w:p>
        </w:tc>
        <w:tc>
          <w:tcPr>
            <w:tcW w:w="1325" w:type="dxa"/>
          </w:tcPr>
          <w:p w:rsidR="00931946" w:rsidRPr="008C57FA" w:rsidRDefault="00931946" w:rsidP="00931946">
            <w:r w:rsidRPr="008C57FA">
              <w:t>1.2</w:t>
            </w:r>
          </w:p>
        </w:tc>
        <w:tc>
          <w:tcPr>
            <w:tcW w:w="1326" w:type="dxa"/>
          </w:tcPr>
          <w:p w:rsidR="00931946" w:rsidRPr="008C57FA" w:rsidRDefault="00931946" w:rsidP="00931946">
            <w:r w:rsidRPr="008C57FA">
              <w:t>н/д</w:t>
            </w:r>
          </w:p>
        </w:tc>
        <w:tc>
          <w:tcPr>
            <w:tcW w:w="1326" w:type="dxa"/>
          </w:tcPr>
          <w:p w:rsidR="00931946" w:rsidRPr="008C57FA" w:rsidRDefault="00931946" w:rsidP="00931946">
            <w:r w:rsidRPr="008C57FA">
              <w:t>н/д</w:t>
            </w:r>
          </w:p>
        </w:tc>
      </w:tr>
    </w:tbl>
    <w:p w:rsidR="00C47C5B" w:rsidRPr="008C57FA" w:rsidRDefault="00C47C5B" w:rsidP="00C47C5B">
      <w:pPr>
        <w:jc w:val="both"/>
        <w:rPr>
          <w:i/>
        </w:rPr>
      </w:pPr>
      <w:r w:rsidRPr="008C57FA">
        <w:rPr>
          <w:i/>
        </w:rPr>
        <w:t>Джерел</w:t>
      </w:r>
      <w:r w:rsidR="00FB72A8" w:rsidRPr="008C57FA">
        <w:rPr>
          <w:i/>
        </w:rPr>
        <w:t>а</w:t>
      </w:r>
      <w:r w:rsidRPr="008C57FA">
        <w:rPr>
          <w:i/>
        </w:rPr>
        <w:t xml:space="preserve">: </w:t>
      </w:r>
      <w:r w:rsidR="005F10F8" w:rsidRPr="008C57FA">
        <w:rPr>
          <w:i/>
        </w:rPr>
        <w:t>Державний комітет статистики України</w:t>
      </w:r>
      <w:r w:rsidRPr="008C57FA">
        <w:rPr>
          <w:i/>
        </w:rPr>
        <w:t xml:space="preserve">, ГУ статистики у </w:t>
      </w:r>
      <w:r w:rsidR="005F10F8" w:rsidRPr="008C57FA">
        <w:rPr>
          <w:i/>
        </w:rPr>
        <w:t>Дніпропетровській</w:t>
      </w:r>
      <w:r w:rsidRPr="008C57FA">
        <w:rPr>
          <w:i/>
        </w:rPr>
        <w:t xml:space="preserve"> області, </w:t>
      </w:r>
      <w:r w:rsidR="00A12543" w:rsidRPr="008C57FA">
        <w:rPr>
          <w:i/>
        </w:rPr>
        <w:t>обчислення</w:t>
      </w:r>
      <w:r w:rsidRPr="008C57FA">
        <w:rPr>
          <w:i/>
        </w:rPr>
        <w:t xml:space="preserve"> Проекту РЕОП</w:t>
      </w:r>
      <w:r w:rsidR="00FB72A8" w:rsidRPr="008C57FA">
        <w:rPr>
          <w:i/>
        </w:rPr>
        <w:t>.</w:t>
      </w:r>
    </w:p>
    <w:p w:rsidR="006D5199" w:rsidRPr="008C57FA" w:rsidRDefault="006D5199" w:rsidP="006D5199">
      <w:pPr>
        <w:jc w:val="both"/>
        <w:rPr>
          <w:i/>
        </w:rPr>
      </w:pPr>
      <w:r w:rsidRPr="008C57FA">
        <w:rPr>
          <w:i/>
        </w:rPr>
        <w:t>*Оцінка Проекту РЕОП, оскільки</w:t>
      </w:r>
      <w:r w:rsidR="00F468AD" w:rsidRPr="008C57FA">
        <w:rPr>
          <w:i/>
        </w:rPr>
        <w:t>,</w:t>
      </w:r>
      <w:r w:rsidR="0054378A" w:rsidRPr="008C57FA">
        <w:rPr>
          <w:i/>
        </w:rPr>
        <w:t xml:space="preserve"> </w:t>
      </w:r>
      <w:r w:rsidRPr="008C57FA">
        <w:rPr>
          <w:i/>
        </w:rPr>
        <w:t>поч</w:t>
      </w:r>
      <w:r w:rsidR="00F468AD" w:rsidRPr="008C57FA">
        <w:rPr>
          <w:i/>
        </w:rPr>
        <w:t>инаючи з</w:t>
      </w:r>
      <w:r w:rsidRPr="008C57FA">
        <w:rPr>
          <w:i/>
        </w:rPr>
        <w:t xml:space="preserve"> 2010 р</w:t>
      </w:r>
      <w:r w:rsidR="00FB72A8" w:rsidRPr="008C57FA">
        <w:rPr>
          <w:i/>
        </w:rPr>
        <w:t>.</w:t>
      </w:r>
      <w:r w:rsidR="00F468AD" w:rsidRPr="008C57FA">
        <w:rPr>
          <w:i/>
        </w:rPr>
        <w:t>,</w:t>
      </w:r>
      <w:r w:rsidRPr="008C57FA">
        <w:rPr>
          <w:i/>
        </w:rPr>
        <w:t xml:space="preserve"> органи державної статистики України не </w:t>
      </w:r>
      <w:r w:rsidR="00DC4CBB" w:rsidRPr="008C57FA">
        <w:rPr>
          <w:i/>
        </w:rPr>
        <w:t>оприлюднюють</w:t>
      </w:r>
      <w:r w:rsidRPr="008C57FA">
        <w:rPr>
          <w:i/>
        </w:rPr>
        <w:t xml:space="preserve"> дані щодо рівня за</w:t>
      </w:r>
      <w:r w:rsidR="004C22B2" w:rsidRPr="008C57FA">
        <w:rPr>
          <w:i/>
        </w:rPr>
        <w:t>й</w:t>
      </w:r>
      <w:r w:rsidRPr="008C57FA">
        <w:rPr>
          <w:i/>
        </w:rPr>
        <w:t>нятості з роз</w:t>
      </w:r>
      <w:r w:rsidR="00FB72A8" w:rsidRPr="008C57FA">
        <w:rPr>
          <w:i/>
        </w:rPr>
        <w:t>поділом за</w:t>
      </w:r>
      <w:r w:rsidR="0054378A" w:rsidRPr="008C57FA">
        <w:rPr>
          <w:i/>
        </w:rPr>
        <w:t xml:space="preserve"> </w:t>
      </w:r>
      <w:r w:rsidR="00FB72A8" w:rsidRPr="008C57FA">
        <w:rPr>
          <w:i/>
        </w:rPr>
        <w:t>галузями</w:t>
      </w:r>
      <w:r w:rsidR="0054378A" w:rsidRPr="008C57FA">
        <w:rPr>
          <w:i/>
        </w:rPr>
        <w:t xml:space="preserve"> </w:t>
      </w:r>
      <w:r w:rsidRPr="008C57FA">
        <w:rPr>
          <w:i/>
        </w:rPr>
        <w:t>на рівні окремих міст.</w:t>
      </w:r>
    </w:p>
    <w:p w:rsidR="00BE7484" w:rsidRPr="008C57FA" w:rsidRDefault="000F2F64" w:rsidP="00BE7484">
      <w:pPr>
        <w:jc w:val="both"/>
      </w:pPr>
      <w:r w:rsidRPr="008C57FA">
        <w:t xml:space="preserve">Кількість штатних працівників </w:t>
      </w:r>
      <w:r w:rsidR="0054378A" w:rsidRPr="008C57FA">
        <w:t>на підприємствах</w:t>
      </w:r>
      <w:r w:rsidRPr="008C57FA">
        <w:t xml:space="preserve"> кластер</w:t>
      </w:r>
      <w:r w:rsidR="0054378A" w:rsidRPr="008C57FA">
        <w:t>у</w:t>
      </w:r>
      <w:r w:rsidRPr="008C57FA">
        <w:t xml:space="preserve"> </w:t>
      </w:r>
      <w:r w:rsidR="00FB72A8" w:rsidRPr="008C57FA">
        <w:t>від</w:t>
      </w:r>
      <w:r w:rsidRPr="008C57FA">
        <w:t xml:space="preserve"> 2008 </w:t>
      </w:r>
      <w:r w:rsidR="00FB72A8" w:rsidRPr="008C57FA">
        <w:t>д</w:t>
      </w:r>
      <w:r w:rsidRPr="008C57FA">
        <w:t>о 2012 р</w:t>
      </w:r>
      <w:r w:rsidR="00FB72A8" w:rsidRPr="008C57FA">
        <w:t>р.</w:t>
      </w:r>
      <w:r w:rsidR="0054378A" w:rsidRPr="008C57FA">
        <w:t xml:space="preserve"> </w:t>
      </w:r>
      <w:r w:rsidR="00931946" w:rsidRPr="008C57FA">
        <w:t xml:space="preserve">зросла на 23% </w:t>
      </w:r>
      <w:r w:rsidR="00FB72A8" w:rsidRPr="008C57FA">
        <w:t xml:space="preserve">― </w:t>
      </w:r>
      <w:r w:rsidR="00931946" w:rsidRPr="008C57FA">
        <w:t xml:space="preserve">з 10 тис. осіб до 13 тис. осіб. </w:t>
      </w:r>
      <w:r w:rsidR="003711E2" w:rsidRPr="008C57FA">
        <w:t xml:space="preserve">Частка кількості зайнятих у </w:t>
      </w:r>
      <w:r w:rsidRPr="008C57FA">
        <w:t>кластер</w:t>
      </w:r>
      <w:r w:rsidR="003711E2" w:rsidRPr="008C57FA">
        <w:t>і</w:t>
      </w:r>
      <w:r w:rsidR="0054378A" w:rsidRPr="008C57FA">
        <w:t xml:space="preserve"> </w:t>
      </w:r>
      <w:r w:rsidR="003711E2" w:rsidRPr="008C57FA">
        <w:t>становить</w:t>
      </w:r>
      <w:r w:rsidR="0054378A" w:rsidRPr="008C57FA">
        <w:t xml:space="preserve"> </w:t>
      </w:r>
      <w:r w:rsidR="00931946" w:rsidRPr="008C57FA">
        <w:t>6</w:t>
      </w:r>
      <w:r w:rsidRPr="008C57FA">
        <w:t>,</w:t>
      </w:r>
      <w:r w:rsidR="00931946" w:rsidRPr="008C57FA">
        <w:t>5</w:t>
      </w:r>
      <w:r w:rsidR="003711E2" w:rsidRPr="008C57FA">
        <w:t xml:space="preserve">% </w:t>
      </w:r>
      <w:r w:rsidRPr="008C57FA">
        <w:t xml:space="preserve">сукупної кількості зайнятих в економіці  </w:t>
      </w:r>
      <w:r w:rsidR="00931946" w:rsidRPr="008C57FA">
        <w:t>Крив</w:t>
      </w:r>
      <w:r w:rsidR="003711E2" w:rsidRPr="008C57FA">
        <w:t>ого</w:t>
      </w:r>
      <w:r w:rsidR="00931946" w:rsidRPr="008C57FA">
        <w:t xml:space="preserve"> Р</w:t>
      </w:r>
      <w:r w:rsidR="003711E2" w:rsidRPr="008C57FA">
        <w:t>о</w:t>
      </w:r>
      <w:r w:rsidR="00931946" w:rsidRPr="008C57FA">
        <w:t>г</w:t>
      </w:r>
      <w:r w:rsidR="003711E2" w:rsidRPr="008C57FA">
        <w:t>у</w:t>
      </w:r>
      <w:r w:rsidRPr="008C57FA">
        <w:t xml:space="preserve">. Середня </w:t>
      </w:r>
      <w:r w:rsidR="006A3F1F" w:rsidRPr="008C57FA">
        <w:t>заробітна плата</w:t>
      </w:r>
      <w:r w:rsidR="0054378A" w:rsidRPr="008C57FA">
        <w:t xml:space="preserve"> </w:t>
      </w:r>
      <w:r w:rsidR="00094535" w:rsidRPr="008C57FA">
        <w:t>на підприємствах</w:t>
      </w:r>
      <w:r w:rsidRPr="008C57FA">
        <w:t xml:space="preserve"> кластер</w:t>
      </w:r>
      <w:r w:rsidR="00094535" w:rsidRPr="008C57FA">
        <w:t>у</w:t>
      </w:r>
      <w:r w:rsidR="0054378A" w:rsidRPr="008C57FA">
        <w:t xml:space="preserve"> </w:t>
      </w:r>
      <w:r w:rsidR="003711E2" w:rsidRPr="008C57FA">
        <w:t>від</w:t>
      </w:r>
      <w:r w:rsidRPr="008C57FA">
        <w:t xml:space="preserve"> 2008 </w:t>
      </w:r>
      <w:r w:rsidR="003711E2" w:rsidRPr="008C57FA">
        <w:t>д</w:t>
      </w:r>
      <w:r w:rsidRPr="008C57FA">
        <w:t>о 2012 р</w:t>
      </w:r>
      <w:r w:rsidR="003711E2" w:rsidRPr="008C57FA">
        <w:t>р.</w:t>
      </w:r>
      <w:r w:rsidRPr="008C57FA">
        <w:t xml:space="preserve"> зросла </w:t>
      </w:r>
      <w:r w:rsidR="00931946" w:rsidRPr="008C57FA">
        <w:t>більш ніж</w:t>
      </w:r>
      <w:r w:rsidR="003711E2" w:rsidRPr="008C57FA">
        <w:t xml:space="preserve"> у</w:t>
      </w:r>
      <w:r w:rsidR="00E42484" w:rsidRPr="008C57FA">
        <w:t xml:space="preserve"> півтора раз</w:t>
      </w:r>
      <w:r w:rsidR="003711E2" w:rsidRPr="008C57FA">
        <w:t>а ―</w:t>
      </w:r>
      <w:r w:rsidRPr="008C57FA">
        <w:t xml:space="preserve"> з 1,</w:t>
      </w:r>
      <w:r w:rsidR="00931946" w:rsidRPr="008C57FA">
        <w:t>4</w:t>
      </w:r>
      <w:r w:rsidR="003711E2" w:rsidRPr="008C57FA">
        <w:t xml:space="preserve"> тис. грн</w:t>
      </w:r>
      <w:r w:rsidRPr="008C57FA">
        <w:t xml:space="preserve"> до </w:t>
      </w:r>
      <w:r w:rsidR="00E42484" w:rsidRPr="008C57FA">
        <w:t>2</w:t>
      </w:r>
      <w:r w:rsidRPr="008C57FA">
        <w:t>,</w:t>
      </w:r>
      <w:r w:rsidR="00E42484" w:rsidRPr="008C57FA">
        <w:t>3</w:t>
      </w:r>
      <w:r w:rsidRPr="008C57FA">
        <w:t xml:space="preserve"> тис. грн. При цьому </w:t>
      </w:r>
      <w:r w:rsidR="003711E2" w:rsidRPr="008C57FA">
        <w:t xml:space="preserve">у 2012 р. </w:t>
      </w:r>
      <w:r w:rsidRPr="008C57FA">
        <w:t xml:space="preserve">вона </w:t>
      </w:r>
      <w:r w:rsidR="003711E2" w:rsidRPr="008C57FA">
        <w:t xml:space="preserve">була </w:t>
      </w:r>
      <w:r w:rsidRPr="008C57FA">
        <w:t xml:space="preserve">майже на </w:t>
      </w:r>
      <w:r w:rsidR="00D53E1E" w:rsidRPr="008C57FA">
        <w:t>3</w:t>
      </w:r>
      <w:r w:rsidR="00E42484" w:rsidRPr="008C57FA">
        <w:t>5</w:t>
      </w:r>
      <w:r w:rsidRPr="008C57FA">
        <w:t xml:space="preserve">% </w:t>
      </w:r>
      <w:r w:rsidR="003711E2" w:rsidRPr="008C57FA">
        <w:t>менша, ніж</w:t>
      </w:r>
      <w:r w:rsidRPr="008C57FA">
        <w:t xml:space="preserve"> середн</w:t>
      </w:r>
      <w:r w:rsidR="003711E2" w:rsidRPr="008C57FA">
        <w:t>я</w:t>
      </w:r>
      <w:r w:rsidRPr="008C57FA">
        <w:t xml:space="preserve"> зар</w:t>
      </w:r>
      <w:r w:rsidR="003711E2" w:rsidRPr="008C57FA">
        <w:t xml:space="preserve">обітна </w:t>
      </w:r>
      <w:r w:rsidRPr="008C57FA">
        <w:t>плат</w:t>
      </w:r>
      <w:r w:rsidR="003711E2" w:rsidRPr="008C57FA">
        <w:t>а</w:t>
      </w:r>
      <w:r w:rsidR="0054378A" w:rsidRPr="008C57FA">
        <w:t xml:space="preserve"> </w:t>
      </w:r>
      <w:r w:rsidR="003711E2" w:rsidRPr="008C57FA">
        <w:t>в</w:t>
      </w:r>
      <w:r w:rsidRPr="008C57FA">
        <w:t xml:space="preserve"> місті</w:t>
      </w:r>
      <w:r w:rsidR="007559A8" w:rsidRPr="008C57FA">
        <w:t>,</w:t>
      </w:r>
      <w:r w:rsidRPr="008C57FA">
        <w:t xml:space="preserve"> та на </w:t>
      </w:r>
      <w:r w:rsidR="00E42484" w:rsidRPr="008C57FA">
        <w:t>3</w:t>
      </w:r>
      <w:r w:rsidR="00D53E1E" w:rsidRPr="008C57FA">
        <w:t>3</w:t>
      </w:r>
      <w:r w:rsidRPr="008C57FA">
        <w:t xml:space="preserve">% </w:t>
      </w:r>
      <w:r w:rsidR="004C34B2" w:rsidRPr="008C57FA">
        <w:t>―</w:t>
      </w:r>
      <w:r w:rsidR="008E194B">
        <w:t xml:space="preserve"> </w:t>
      </w:r>
      <w:r w:rsidR="003711E2" w:rsidRPr="008C57FA">
        <w:t>ніж</w:t>
      </w:r>
      <w:r w:rsidRPr="008C57FA">
        <w:t xml:space="preserve"> середн</w:t>
      </w:r>
      <w:r w:rsidR="003711E2" w:rsidRPr="008C57FA">
        <w:t>я</w:t>
      </w:r>
      <w:r w:rsidRPr="008C57FA">
        <w:t xml:space="preserve"> зар</w:t>
      </w:r>
      <w:r w:rsidR="003711E2" w:rsidRPr="008C57FA">
        <w:t xml:space="preserve">обітна </w:t>
      </w:r>
      <w:r w:rsidRPr="008C57FA">
        <w:t>плат</w:t>
      </w:r>
      <w:r w:rsidR="003711E2" w:rsidRPr="008C57FA">
        <w:t>а</w:t>
      </w:r>
      <w:r w:rsidR="0054378A" w:rsidRPr="008C57FA">
        <w:t xml:space="preserve"> </w:t>
      </w:r>
      <w:r w:rsidR="003711E2" w:rsidRPr="008C57FA">
        <w:t xml:space="preserve">в </w:t>
      </w:r>
      <w:r w:rsidRPr="008C57FA">
        <w:t>галузі</w:t>
      </w:r>
      <w:r w:rsidR="00572015" w:rsidRPr="008C57FA">
        <w:t xml:space="preserve"> ІТ</w:t>
      </w:r>
      <w:r w:rsidR="003711E2" w:rsidRPr="008C57FA">
        <w:t>-</w:t>
      </w:r>
      <w:r w:rsidR="00572015" w:rsidRPr="008C57FA">
        <w:t xml:space="preserve"> та бізнес</w:t>
      </w:r>
      <w:r w:rsidR="003711E2" w:rsidRPr="008C57FA">
        <w:t>-</w:t>
      </w:r>
      <w:r w:rsidR="00572015" w:rsidRPr="008C57FA">
        <w:t>послуг</w:t>
      </w:r>
      <w:r w:rsidRPr="008C57FA">
        <w:t xml:space="preserve"> Україн</w:t>
      </w:r>
      <w:r w:rsidR="00572015" w:rsidRPr="008C57FA">
        <w:t>и</w:t>
      </w:r>
      <w:r w:rsidRPr="008C57FA">
        <w:t>.</w:t>
      </w:r>
      <w:r w:rsidR="0054378A" w:rsidRPr="008C57FA">
        <w:t xml:space="preserve"> </w:t>
      </w:r>
      <w:r w:rsidRPr="008C57FA">
        <w:t xml:space="preserve">Номінальні обсяги реалізації </w:t>
      </w:r>
      <w:r w:rsidR="00F20253" w:rsidRPr="008C57FA">
        <w:t xml:space="preserve">підприємств </w:t>
      </w:r>
      <w:r w:rsidRPr="008C57FA">
        <w:t xml:space="preserve">кластеру </w:t>
      </w:r>
      <w:r w:rsidR="003711E2" w:rsidRPr="008C57FA">
        <w:t>від</w:t>
      </w:r>
      <w:r w:rsidRPr="008C57FA">
        <w:t xml:space="preserve"> 2008 </w:t>
      </w:r>
      <w:r w:rsidR="003711E2" w:rsidRPr="008C57FA">
        <w:t>д</w:t>
      </w:r>
      <w:r w:rsidRPr="008C57FA">
        <w:t>о 2011 р</w:t>
      </w:r>
      <w:r w:rsidR="003711E2" w:rsidRPr="008C57FA">
        <w:t>р.</w:t>
      </w:r>
      <w:r w:rsidRPr="008C57FA">
        <w:t xml:space="preserve"> зросли </w:t>
      </w:r>
      <w:r w:rsidR="00D53E1E" w:rsidRPr="008C57FA">
        <w:t>більш ніж</w:t>
      </w:r>
      <w:r w:rsidR="003711E2" w:rsidRPr="008C57FA">
        <w:t xml:space="preserve"> у</w:t>
      </w:r>
      <w:r w:rsidR="00E42484" w:rsidRPr="008C57FA">
        <w:t>двічі</w:t>
      </w:r>
      <w:r w:rsidR="0054378A" w:rsidRPr="008C57FA">
        <w:t> </w:t>
      </w:r>
      <w:r w:rsidR="003711E2" w:rsidRPr="008C57FA">
        <w:t xml:space="preserve">― </w:t>
      </w:r>
      <w:r w:rsidRPr="008C57FA">
        <w:t xml:space="preserve">з </w:t>
      </w:r>
      <w:r w:rsidR="00E42484" w:rsidRPr="008C57FA">
        <w:t>0,</w:t>
      </w:r>
      <w:r w:rsidR="00D53E1E" w:rsidRPr="008C57FA">
        <w:t>56</w:t>
      </w:r>
      <w:r w:rsidR="003711E2" w:rsidRPr="008C57FA">
        <w:t xml:space="preserve"> млрд. грн</w:t>
      </w:r>
      <w:r w:rsidRPr="008C57FA">
        <w:t xml:space="preserve"> до </w:t>
      </w:r>
      <w:r w:rsidR="00D53E1E" w:rsidRPr="008C57FA">
        <w:t>1</w:t>
      </w:r>
      <w:r w:rsidRPr="008C57FA">
        <w:t>,</w:t>
      </w:r>
      <w:r w:rsidR="00D53E1E" w:rsidRPr="008C57FA">
        <w:t>24</w:t>
      </w:r>
      <w:r w:rsidR="003711E2" w:rsidRPr="008C57FA">
        <w:t xml:space="preserve"> млрд. грн</w:t>
      </w:r>
      <w:r w:rsidRPr="008C57FA">
        <w:t xml:space="preserve">, що становить близько </w:t>
      </w:r>
      <w:r w:rsidR="00D53E1E" w:rsidRPr="008C57FA">
        <w:t>1</w:t>
      </w:r>
      <w:r w:rsidRPr="008C57FA">
        <w:t xml:space="preserve">% </w:t>
      </w:r>
      <w:r w:rsidR="00DC4CBB" w:rsidRPr="008C57FA">
        <w:t>сукупно</w:t>
      </w:r>
      <w:r w:rsidR="003711E2" w:rsidRPr="008C57FA">
        <w:t>го</w:t>
      </w:r>
      <w:r w:rsidR="00DC4CBB" w:rsidRPr="008C57FA">
        <w:t xml:space="preserve"> обся</w:t>
      </w:r>
      <w:r w:rsidR="003711E2" w:rsidRPr="008C57FA">
        <w:t>гу</w:t>
      </w:r>
      <w:r w:rsidR="0054378A" w:rsidRPr="008C57FA">
        <w:t xml:space="preserve"> </w:t>
      </w:r>
      <w:r w:rsidRPr="008C57FA">
        <w:t xml:space="preserve">реалізації в економіці міста. </w:t>
      </w:r>
      <w:r w:rsidR="00BE7484" w:rsidRPr="008C57FA">
        <w:t xml:space="preserve">Варто зазначити, що дані </w:t>
      </w:r>
      <w:r w:rsidR="0054378A" w:rsidRPr="008C57FA">
        <w:t>органів державної с</w:t>
      </w:r>
      <w:r w:rsidR="00BE7484" w:rsidRPr="008C57FA">
        <w:t xml:space="preserve">татистики не відображають реальної ситуації в кластері та його ваги в економіці міста. Зокрема, </w:t>
      </w:r>
      <w:r w:rsidR="00371AD6" w:rsidRPr="008C57FA">
        <w:t>статистичні дані</w:t>
      </w:r>
      <w:r w:rsidR="00BE7484" w:rsidRPr="008C57FA">
        <w:t xml:space="preserve"> не враховують діяльність </w:t>
      </w:r>
      <w:r w:rsidR="00572015" w:rsidRPr="008C57FA">
        <w:t>ФОП</w:t>
      </w:r>
      <w:r w:rsidR="00BE7484" w:rsidRPr="008C57FA">
        <w:t xml:space="preserve">, </w:t>
      </w:r>
      <w:r w:rsidR="00371AD6" w:rsidRPr="008C57FA">
        <w:t>а більшість працівників ІТ-галузі міста</w:t>
      </w:r>
      <w:r w:rsidR="00BE7484" w:rsidRPr="008C57FA">
        <w:t xml:space="preserve"> є</w:t>
      </w:r>
      <w:r w:rsidR="00371AD6" w:rsidRPr="008C57FA">
        <w:t xml:space="preserve"> ФОП</w:t>
      </w:r>
      <w:r w:rsidR="00BE7484" w:rsidRPr="008C57FA">
        <w:t>.</w:t>
      </w:r>
    </w:p>
    <w:p w:rsidR="000F2F64" w:rsidRPr="008C57FA" w:rsidRDefault="000F2F64" w:rsidP="000F2F64">
      <w:pPr>
        <w:jc w:val="both"/>
      </w:pPr>
      <w:r w:rsidRPr="008C57FA">
        <w:t xml:space="preserve">Характеристику кластеру на основі визначених критеріїв відбору наведено </w:t>
      </w:r>
      <w:r w:rsidR="00656F89" w:rsidRPr="008C57FA">
        <w:t>в</w:t>
      </w:r>
      <w:r w:rsidRPr="008C57FA">
        <w:t xml:space="preserve"> Таблиці </w:t>
      </w:r>
      <w:r w:rsidR="00C47C5B" w:rsidRPr="008C57FA">
        <w:t>1</w:t>
      </w:r>
      <w:r w:rsidR="00BF00F6" w:rsidRPr="008C57FA">
        <w:t>3</w:t>
      </w:r>
      <w:r w:rsidR="00C47C5B" w:rsidRPr="008C57FA">
        <w:t>.</w:t>
      </w:r>
    </w:p>
    <w:p w:rsidR="000F2F64" w:rsidRPr="008C57FA" w:rsidRDefault="000F2F64" w:rsidP="000F2F64">
      <w:pPr>
        <w:jc w:val="both"/>
        <w:rPr>
          <w:b/>
        </w:rPr>
      </w:pPr>
      <w:r w:rsidRPr="008C57FA">
        <w:rPr>
          <w:b/>
        </w:rPr>
        <w:t xml:space="preserve">Таблиця </w:t>
      </w:r>
      <w:r w:rsidR="00C47C5B" w:rsidRPr="008C57FA">
        <w:rPr>
          <w:b/>
        </w:rPr>
        <w:t>1</w:t>
      </w:r>
      <w:r w:rsidR="00BF00F6" w:rsidRPr="008C57FA">
        <w:rPr>
          <w:b/>
        </w:rPr>
        <w:t>3</w:t>
      </w:r>
      <w:r w:rsidRPr="008C57FA">
        <w:rPr>
          <w:b/>
        </w:rPr>
        <w:t xml:space="preserve">. Характеристика кластеру </w:t>
      </w:r>
      <w:r w:rsidR="00C07FD1" w:rsidRPr="008C57FA">
        <w:rPr>
          <w:b/>
        </w:rPr>
        <w:t>ІТ</w:t>
      </w:r>
      <w:r w:rsidR="00633355" w:rsidRPr="008C57FA">
        <w:rPr>
          <w:b/>
        </w:rPr>
        <w:t>-</w:t>
      </w:r>
      <w:r w:rsidR="00C07FD1" w:rsidRPr="008C57FA">
        <w:rPr>
          <w:b/>
        </w:rPr>
        <w:t xml:space="preserve"> та бізнес</w:t>
      </w:r>
      <w:r w:rsidR="00633355" w:rsidRPr="008C57FA">
        <w:rPr>
          <w:b/>
        </w:rPr>
        <w:t>-</w:t>
      </w:r>
      <w:r w:rsidR="00C07FD1" w:rsidRPr="008C57FA">
        <w:rPr>
          <w:b/>
        </w:rPr>
        <w:t>послуг</w:t>
      </w:r>
    </w:p>
    <w:tbl>
      <w:tblPr>
        <w:tblStyle w:val="a8"/>
        <w:tblW w:w="0" w:type="auto"/>
        <w:tblLook w:val="04A0" w:firstRow="1" w:lastRow="0" w:firstColumn="1" w:lastColumn="0" w:noHBand="0" w:noVBand="1"/>
      </w:tblPr>
      <w:tblGrid>
        <w:gridCol w:w="2660"/>
        <w:gridCol w:w="7195"/>
      </w:tblGrid>
      <w:tr w:rsidR="000F2F64" w:rsidRPr="008C57FA" w:rsidTr="00D93F6E">
        <w:tc>
          <w:tcPr>
            <w:tcW w:w="2660" w:type="dxa"/>
          </w:tcPr>
          <w:p w:rsidR="000F2F64" w:rsidRPr="008C57FA" w:rsidRDefault="000F2F64" w:rsidP="00D93F6E">
            <w:pPr>
              <w:jc w:val="both"/>
              <w:rPr>
                <w:b/>
              </w:rPr>
            </w:pPr>
            <w:r w:rsidRPr="008C57FA">
              <w:rPr>
                <w:b/>
              </w:rPr>
              <w:t>Критерії</w:t>
            </w:r>
          </w:p>
        </w:tc>
        <w:tc>
          <w:tcPr>
            <w:tcW w:w="7195" w:type="dxa"/>
          </w:tcPr>
          <w:p w:rsidR="000F2F64" w:rsidRPr="008C57FA" w:rsidRDefault="000F2F64" w:rsidP="00D93F6E">
            <w:pPr>
              <w:jc w:val="both"/>
              <w:rPr>
                <w:b/>
              </w:rPr>
            </w:pPr>
            <w:r w:rsidRPr="008C57FA">
              <w:rPr>
                <w:b/>
              </w:rPr>
              <w:t>Характеристика</w:t>
            </w:r>
          </w:p>
        </w:tc>
      </w:tr>
      <w:tr w:rsidR="000F2F64" w:rsidRPr="008C57FA" w:rsidTr="00D93F6E">
        <w:trPr>
          <w:trHeight w:val="560"/>
        </w:trPr>
        <w:tc>
          <w:tcPr>
            <w:tcW w:w="2660" w:type="dxa"/>
            <w:hideMark/>
          </w:tcPr>
          <w:p w:rsidR="000F2F64" w:rsidRPr="008C57FA" w:rsidRDefault="000F2F64" w:rsidP="00D93F6E">
            <w:pPr>
              <w:rPr>
                <w:rFonts w:eastAsia="Times New Roman" w:cs="Arial"/>
                <w:lang w:eastAsia="uk-UA"/>
              </w:rPr>
            </w:pPr>
            <w:r w:rsidRPr="008C57FA">
              <w:rPr>
                <w:rFonts w:eastAsia="Times New Roman" w:cs="Arial"/>
                <w:color w:val="000000" w:themeColor="dark1"/>
                <w:kern w:val="24"/>
                <w:lang w:eastAsia="uk-UA"/>
              </w:rPr>
              <w:t>Економічний потенціал</w:t>
            </w:r>
          </w:p>
        </w:tc>
        <w:tc>
          <w:tcPr>
            <w:tcW w:w="7195" w:type="dxa"/>
          </w:tcPr>
          <w:p w:rsidR="000F2F64" w:rsidRPr="008C57FA" w:rsidRDefault="00C70E83" w:rsidP="00A02BAC">
            <w:pPr>
              <w:contextualSpacing/>
              <w:rPr>
                <w:rFonts w:eastAsia="Times New Roman" w:cs="Arial"/>
                <w:lang w:eastAsia="uk-UA"/>
              </w:rPr>
            </w:pPr>
            <w:r w:rsidRPr="008C57FA">
              <w:rPr>
                <w:rFonts w:eastAsia="Times New Roman" w:cs="Arial"/>
                <w:lang w:eastAsia="uk-UA"/>
              </w:rPr>
              <w:t>Рівень з</w:t>
            </w:r>
            <w:r w:rsidR="000F2F64" w:rsidRPr="008C57FA">
              <w:rPr>
                <w:rFonts w:eastAsia="Times New Roman" w:cs="Arial"/>
                <w:lang w:eastAsia="uk-UA"/>
              </w:rPr>
              <w:t>айнят</w:t>
            </w:r>
            <w:r w:rsidRPr="008C57FA">
              <w:rPr>
                <w:rFonts w:eastAsia="Times New Roman" w:cs="Arial"/>
                <w:lang w:eastAsia="uk-UA"/>
              </w:rPr>
              <w:t>о</w:t>
            </w:r>
            <w:r w:rsidR="000F2F64" w:rsidRPr="008C57FA">
              <w:rPr>
                <w:rFonts w:eastAsia="Times New Roman" w:cs="Arial"/>
                <w:lang w:eastAsia="uk-UA"/>
              </w:rPr>
              <w:t>ст</w:t>
            </w:r>
            <w:r w:rsidRPr="008C57FA">
              <w:rPr>
                <w:rFonts w:eastAsia="Times New Roman" w:cs="Arial"/>
                <w:lang w:eastAsia="uk-UA"/>
              </w:rPr>
              <w:t>і</w:t>
            </w:r>
            <w:r w:rsidR="00CA2234" w:rsidRPr="008C57FA">
              <w:rPr>
                <w:rFonts w:eastAsia="Times New Roman" w:cs="Arial"/>
                <w:lang w:eastAsia="uk-UA"/>
              </w:rPr>
              <w:t xml:space="preserve"> та реальні обсяги реалізації </w:t>
            </w:r>
            <w:r w:rsidR="00A02BAC" w:rsidRPr="008C57FA">
              <w:rPr>
                <w:rFonts w:eastAsia="Times New Roman" w:cs="Arial"/>
                <w:lang w:eastAsia="uk-UA"/>
              </w:rPr>
              <w:t xml:space="preserve">підприємств </w:t>
            </w:r>
            <w:r w:rsidR="00CA2234" w:rsidRPr="008C57FA">
              <w:rPr>
                <w:rFonts w:eastAsia="Times New Roman" w:cs="Arial"/>
                <w:lang w:eastAsia="uk-UA"/>
              </w:rPr>
              <w:t xml:space="preserve">кластеру демонструють тенденцію до стрімкого зростання. </w:t>
            </w:r>
            <w:r w:rsidR="00A02BAC" w:rsidRPr="008C57FA">
              <w:rPr>
                <w:rFonts w:eastAsia="Times New Roman" w:cs="Arial"/>
                <w:lang w:eastAsia="uk-UA"/>
              </w:rPr>
              <w:t>Послуги, що</w:t>
            </w:r>
            <w:r w:rsidR="0054378A" w:rsidRPr="008C57FA">
              <w:rPr>
                <w:rFonts w:eastAsia="Times New Roman" w:cs="Arial"/>
                <w:lang w:eastAsia="uk-UA"/>
              </w:rPr>
              <w:t xml:space="preserve"> </w:t>
            </w:r>
            <w:r w:rsidR="00A02BAC" w:rsidRPr="008C57FA">
              <w:rPr>
                <w:rFonts w:eastAsia="Times New Roman" w:cs="Arial"/>
                <w:lang w:eastAsia="uk-UA"/>
              </w:rPr>
              <w:t>надаються підприємствами</w:t>
            </w:r>
            <w:r w:rsidR="0054378A" w:rsidRPr="008C57FA">
              <w:rPr>
                <w:rFonts w:eastAsia="Times New Roman" w:cs="Arial"/>
                <w:lang w:eastAsia="uk-UA"/>
              </w:rPr>
              <w:t xml:space="preserve"> </w:t>
            </w:r>
            <w:r w:rsidR="00A02BAC" w:rsidRPr="008C57FA">
              <w:rPr>
                <w:rFonts w:eastAsia="Times New Roman" w:cs="Arial"/>
                <w:lang w:eastAsia="uk-UA"/>
              </w:rPr>
              <w:t>к</w:t>
            </w:r>
            <w:r w:rsidR="000F2F64" w:rsidRPr="008C57FA">
              <w:rPr>
                <w:rFonts w:eastAsia="Times New Roman" w:cs="Arial"/>
                <w:lang w:eastAsia="uk-UA"/>
              </w:rPr>
              <w:t>ластер</w:t>
            </w:r>
            <w:r w:rsidR="00A02BAC" w:rsidRPr="008C57FA">
              <w:rPr>
                <w:rFonts w:eastAsia="Times New Roman" w:cs="Arial"/>
                <w:lang w:eastAsia="uk-UA"/>
              </w:rPr>
              <w:t>у, характеризуються</w:t>
            </w:r>
            <w:r w:rsidR="00C07FD1" w:rsidRPr="008C57FA">
              <w:rPr>
                <w:rFonts w:eastAsia="Times New Roman" w:cs="Arial"/>
                <w:lang w:eastAsia="uk-UA"/>
              </w:rPr>
              <w:t xml:space="preserve"> високою доданою вартістю</w:t>
            </w:r>
            <w:r w:rsidR="00A02BAC" w:rsidRPr="008C57FA">
              <w:rPr>
                <w:rFonts w:eastAsia="Times New Roman" w:cs="Arial"/>
                <w:lang w:eastAsia="uk-UA"/>
              </w:rPr>
              <w:t>,</w:t>
            </w:r>
            <w:r w:rsidR="00C07FD1" w:rsidRPr="008C57FA">
              <w:rPr>
                <w:rFonts w:eastAsia="Times New Roman" w:cs="Arial"/>
                <w:lang w:eastAsia="uk-UA"/>
              </w:rPr>
              <w:t xml:space="preserve"> та </w:t>
            </w:r>
            <w:r w:rsidR="00A02BAC" w:rsidRPr="008C57FA">
              <w:rPr>
                <w:rFonts w:eastAsia="Times New Roman" w:cs="Arial"/>
                <w:lang w:eastAsia="uk-UA"/>
              </w:rPr>
              <w:t xml:space="preserve">кластер </w:t>
            </w:r>
            <w:r w:rsidR="00C07FD1" w:rsidRPr="008C57FA">
              <w:rPr>
                <w:rFonts w:eastAsia="Times New Roman" w:cs="Arial"/>
                <w:lang w:eastAsia="uk-UA"/>
              </w:rPr>
              <w:t>ма</w:t>
            </w:r>
            <w:r w:rsidR="00A02BAC" w:rsidRPr="008C57FA">
              <w:rPr>
                <w:rFonts w:eastAsia="Times New Roman" w:cs="Arial"/>
                <w:lang w:eastAsia="uk-UA"/>
              </w:rPr>
              <w:t>тиме</w:t>
            </w:r>
            <w:r w:rsidR="00C07FD1" w:rsidRPr="008C57FA">
              <w:rPr>
                <w:rFonts w:eastAsia="Times New Roman" w:cs="Arial"/>
                <w:lang w:eastAsia="uk-UA"/>
              </w:rPr>
              <w:t xml:space="preserve"> потен</w:t>
            </w:r>
            <w:r w:rsidR="0027653A" w:rsidRPr="008C57FA">
              <w:rPr>
                <w:rFonts w:eastAsia="Times New Roman" w:cs="Arial"/>
                <w:lang w:eastAsia="uk-UA"/>
              </w:rPr>
              <w:t>ціал до її подальшого зростання</w:t>
            </w:r>
            <w:r w:rsidR="00C07FD1" w:rsidRPr="008C57FA">
              <w:rPr>
                <w:rFonts w:eastAsia="Times New Roman" w:cs="Arial"/>
                <w:lang w:eastAsia="uk-UA"/>
              </w:rPr>
              <w:t xml:space="preserve"> насамперед за </w:t>
            </w:r>
            <w:r w:rsidR="00464644" w:rsidRPr="008C57FA">
              <w:rPr>
                <w:rFonts w:eastAsia="Times New Roman" w:cs="Arial"/>
                <w:lang w:eastAsia="uk-UA"/>
              </w:rPr>
              <w:t>рахунок інноваційної складової.</w:t>
            </w:r>
          </w:p>
        </w:tc>
      </w:tr>
      <w:tr w:rsidR="000F2F64" w:rsidRPr="008C57FA" w:rsidTr="00D93F6E">
        <w:trPr>
          <w:trHeight w:val="560"/>
        </w:trPr>
        <w:tc>
          <w:tcPr>
            <w:tcW w:w="2660" w:type="dxa"/>
            <w:hideMark/>
          </w:tcPr>
          <w:p w:rsidR="000F2F64" w:rsidRPr="008C57FA" w:rsidRDefault="000F2F64" w:rsidP="00D93F6E">
            <w:pPr>
              <w:rPr>
                <w:rFonts w:eastAsia="Times New Roman" w:cs="Arial"/>
                <w:lang w:eastAsia="uk-UA"/>
              </w:rPr>
            </w:pPr>
            <w:r w:rsidRPr="008C57FA">
              <w:rPr>
                <w:rFonts w:eastAsia="Times New Roman" w:cs="Arial"/>
                <w:color w:val="000000" w:themeColor="dark1"/>
                <w:kern w:val="24"/>
                <w:lang w:eastAsia="uk-UA"/>
              </w:rPr>
              <w:t>Внесок у сталий розвиток</w:t>
            </w:r>
          </w:p>
        </w:tc>
        <w:tc>
          <w:tcPr>
            <w:tcW w:w="7195" w:type="dxa"/>
          </w:tcPr>
          <w:p w:rsidR="000F2F64" w:rsidRPr="008C57FA" w:rsidRDefault="00656F89" w:rsidP="00FC2FB2">
            <w:pPr>
              <w:contextualSpacing/>
              <w:rPr>
                <w:rFonts w:eastAsia="Times New Roman" w:cs="Arial"/>
                <w:lang w:eastAsia="uk-UA"/>
              </w:rPr>
            </w:pPr>
            <w:r w:rsidRPr="008C57FA">
              <w:rPr>
                <w:rFonts w:eastAsia="Times New Roman" w:cs="Arial"/>
                <w:lang w:eastAsia="uk-UA"/>
              </w:rPr>
              <w:t>Рівень п</w:t>
            </w:r>
            <w:r w:rsidR="006D5199" w:rsidRPr="008C57FA">
              <w:rPr>
                <w:rFonts w:eastAsia="Times New Roman" w:cs="Arial"/>
                <w:lang w:eastAsia="uk-UA"/>
              </w:rPr>
              <w:t>рацемістк</w:t>
            </w:r>
            <w:r w:rsidRPr="008C57FA">
              <w:rPr>
                <w:rFonts w:eastAsia="Times New Roman" w:cs="Arial"/>
                <w:lang w:eastAsia="uk-UA"/>
              </w:rPr>
              <w:t>о</w:t>
            </w:r>
            <w:r w:rsidR="006D5199" w:rsidRPr="008C57FA">
              <w:rPr>
                <w:rFonts w:eastAsia="Times New Roman" w:cs="Arial"/>
                <w:lang w:eastAsia="uk-UA"/>
              </w:rPr>
              <w:t>ст</w:t>
            </w:r>
            <w:r w:rsidRPr="008C57FA">
              <w:rPr>
                <w:rFonts w:eastAsia="Times New Roman" w:cs="Arial"/>
                <w:lang w:eastAsia="uk-UA"/>
              </w:rPr>
              <w:t>і в галузі</w:t>
            </w:r>
            <w:r w:rsidR="0054378A" w:rsidRPr="008C57FA">
              <w:rPr>
                <w:rFonts w:eastAsia="Times New Roman" w:cs="Arial"/>
                <w:lang w:eastAsia="uk-UA"/>
              </w:rPr>
              <w:t xml:space="preserve"> </w:t>
            </w:r>
            <w:r w:rsidR="00464644" w:rsidRPr="008C57FA">
              <w:rPr>
                <w:rFonts w:eastAsia="Times New Roman" w:cs="Arial"/>
                <w:lang w:eastAsia="uk-UA"/>
              </w:rPr>
              <w:t>ІТ</w:t>
            </w:r>
            <w:r w:rsidR="00633355" w:rsidRPr="008C57FA">
              <w:rPr>
                <w:rFonts w:eastAsia="Times New Roman" w:cs="Arial"/>
                <w:lang w:eastAsia="uk-UA"/>
              </w:rPr>
              <w:t>-</w:t>
            </w:r>
            <w:r w:rsidR="00464644" w:rsidRPr="008C57FA">
              <w:rPr>
                <w:rFonts w:eastAsia="Times New Roman" w:cs="Arial"/>
                <w:lang w:eastAsia="uk-UA"/>
              </w:rPr>
              <w:t xml:space="preserve">  та бізнес</w:t>
            </w:r>
            <w:r w:rsidR="00633355" w:rsidRPr="008C57FA">
              <w:rPr>
                <w:rFonts w:eastAsia="Times New Roman" w:cs="Arial"/>
                <w:lang w:eastAsia="uk-UA"/>
              </w:rPr>
              <w:t>-</w:t>
            </w:r>
            <w:r w:rsidR="00464644" w:rsidRPr="008C57FA">
              <w:rPr>
                <w:rFonts w:eastAsia="Times New Roman" w:cs="Arial"/>
                <w:lang w:eastAsia="uk-UA"/>
              </w:rPr>
              <w:t>послуг є досить невисок</w:t>
            </w:r>
            <w:r w:rsidRPr="008C57FA">
              <w:rPr>
                <w:rFonts w:eastAsia="Times New Roman" w:cs="Arial"/>
                <w:lang w:eastAsia="uk-UA"/>
              </w:rPr>
              <w:t>им</w:t>
            </w:r>
            <w:r w:rsidR="00464644" w:rsidRPr="008C57FA">
              <w:rPr>
                <w:rFonts w:eastAsia="Times New Roman" w:cs="Arial"/>
                <w:lang w:eastAsia="uk-UA"/>
              </w:rPr>
              <w:t>, а середня за</w:t>
            </w:r>
            <w:r w:rsidR="00633355" w:rsidRPr="008C57FA">
              <w:rPr>
                <w:rFonts w:eastAsia="Times New Roman" w:cs="Arial"/>
                <w:lang w:eastAsia="uk-UA"/>
              </w:rPr>
              <w:t xml:space="preserve">робітна </w:t>
            </w:r>
            <w:r w:rsidR="00464644" w:rsidRPr="008C57FA">
              <w:rPr>
                <w:rFonts w:eastAsia="Times New Roman" w:cs="Arial"/>
                <w:lang w:eastAsia="uk-UA"/>
              </w:rPr>
              <w:t>плата</w:t>
            </w:r>
            <w:r w:rsidR="00633355" w:rsidRPr="008C57FA">
              <w:rPr>
                <w:rFonts w:eastAsia="Times New Roman" w:cs="Arial"/>
                <w:lang w:eastAsia="uk-UA"/>
              </w:rPr>
              <w:t xml:space="preserve">, </w:t>
            </w:r>
            <w:r w:rsidR="00ED496F" w:rsidRPr="008C57FA">
              <w:rPr>
                <w:rFonts w:eastAsia="Times New Roman" w:cs="Arial"/>
                <w:lang w:eastAsia="uk-UA"/>
              </w:rPr>
              <w:t>за офіційними даними</w:t>
            </w:r>
            <w:r w:rsidR="00633355" w:rsidRPr="008C57FA">
              <w:rPr>
                <w:rFonts w:eastAsia="Times New Roman" w:cs="Arial"/>
                <w:lang w:eastAsia="uk-UA"/>
              </w:rPr>
              <w:t>,</w:t>
            </w:r>
            <w:r w:rsidR="00ED496F" w:rsidRPr="008C57FA">
              <w:rPr>
                <w:rFonts w:eastAsia="Times New Roman" w:cs="Arial"/>
                <w:lang w:eastAsia="uk-UA"/>
              </w:rPr>
              <w:t xml:space="preserve"> на 3</w:t>
            </w:r>
            <w:r w:rsidR="00464644" w:rsidRPr="008C57FA">
              <w:rPr>
                <w:rFonts w:eastAsia="Times New Roman" w:cs="Arial"/>
                <w:lang w:eastAsia="uk-UA"/>
              </w:rPr>
              <w:t xml:space="preserve">5% </w:t>
            </w:r>
            <w:r w:rsidR="00633355" w:rsidRPr="008C57FA">
              <w:rPr>
                <w:rFonts w:eastAsia="Times New Roman" w:cs="Arial"/>
                <w:lang w:eastAsia="uk-UA"/>
              </w:rPr>
              <w:t>менша, ніж</w:t>
            </w:r>
            <w:r w:rsidR="00464644" w:rsidRPr="008C57FA">
              <w:rPr>
                <w:rFonts w:eastAsia="Times New Roman" w:cs="Arial"/>
                <w:lang w:eastAsia="uk-UA"/>
              </w:rPr>
              <w:t xml:space="preserve"> середн</w:t>
            </w:r>
            <w:r w:rsidR="00633355" w:rsidRPr="008C57FA">
              <w:rPr>
                <w:rFonts w:eastAsia="Times New Roman" w:cs="Arial"/>
                <w:lang w:eastAsia="uk-UA"/>
              </w:rPr>
              <w:t>я</w:t>
            </w:r>
            <w:r w:rsidR="00464644" w:rsidRPr="008C57FA">
              <w:rPr>
                <w:rFonts w:eastAsia="Times New Roman" w:cs="Arial"/>
                <w:lang w:eastAsia="uk-UA"/>
              </w:rPr>
              <w:t xml:space="preserve"> зар</w:t>
            </w:r>
            <w:r w:rsidR="00633355" w:rsidRPr="008C57FA">
              <w:rPr>
                <w:rFonts w:eastAsia="Times New Roman" w:cs="Arial"/>
                <w:lang w:eastAsia="uk-UA"/>
              </w:rPr>
              <w:t xml:space="preserve">обітна </w:t>
            </w:r>
            <w:r w:rsidR="00464644" w:rsidRPr="008C57FA">
              <w:rPr>
                <w:rFonts w:eastAsia="Times New Roman" w:cs="Arial"/>
                <w:lang w:eastAsia="uk-UA"/>
              </w:rPr>
              <w:t>плат</w:t>
            </w:r>
            <w:r w:rsidR="00633355" w:rsidRPr="008C57FA">
              <w:rPr>
                <w:rFonts w:eastAsia="Times New Roman" w:cs="Arial"/>
                <w:lang w:eastAsia="uk-UA"/>
              </w:rPr>
              <w:t>а</w:t>
            </w:r>
            <w:r w:rsidR="0054378A" w:rsidRPr="008C57FA">
              <w:rPr>
                <w:rFonts w:eastAsia="Times New Roman" w:cs="Arial"/>
                <w:lang w:eastAsia="uk-UA"/>
              </w:rPr>
              <w:t xml:space="preserve"> </w:t>
            </w:r>
            <w:r w:rsidR="00633355" w:rsidRPr="008C57FA">
              <w:rPr>
                <w:rFonts w:eastAsia="Times New Roman" w:cs="Arial"/>
                <w:lang w:eastAsia="uk-UA"/>
              </w:rPr>
              <w:t>в</w:t>
            </w:r>
            <w:r w:rsidR="00464644" w:rsidRPr="008C57FA">
              <w:rPr>
                <w:rFonts w:eastAsia="Times New Roman" w:cs="Arial"/>
                <w:lang w:eastAsia="uk-UA"/>
              </w:rPr>
              <w:t xml:space="preserve"> місті. Втім</w:t>
            </w:r>
            <w:r w:rsidR="00633355" w:rsidRPr="008C57FA">
              <w:rPr>
                <w:rFonts w:eastAsia="Times New Roman" w:cs="Arial"/>
                <w:lang w:eastAsia="uk-UA"/>
              </w:rPr>
              <w:t>,</w:t>
            </w:r>
            <w:r w:rsidR="00464644" w:rsidRPr="008C57FA">
              <w:rPr>
                <w:rFonts w:eastAsia="Times New Roman" w:cs="Arial"/>
                <w:lang w:eastAsia="uk-UA"/>
              </w:rPr>
              <w:t xml:space="preserve"> реальний рівень доходів працівників ІТ</w:t>
            </w:r>
            <w:r w:rsidR="00633355" w:rsidRPr="008C57FA">
              <w:rPr>
                <w:rFonts w:eastAsia="Times New Roman" w:cs="Arial"/>
                <w:lang w:eastAsia="uk-UA"/>
              </w:rPr>
              <w:t>-</w:t>
            </w:r>
            <w:r w:rsidRPr="008C57FA">
              <w:rPr>
                <w:rFonts w:eastAsia="Times New Roman" w:cs="Arial"/>
                <w:lang w:eastAsia="uk-UA"/>
              </w:rPr>
              <w:t>галузі</w:t>
            </w:r>
            <w:r w:rsidR="00464644" w:rsidRPr="008C57FA">
              <w:rPr>
                <w:rFonts w:eastAsia="Times New Roman" w:cs="Arial"/>
                <w:lang w:eastAsia="uk-UA"/>
              </w:rPr>
              <w:t xml:space="preserve"> є значно вищим.</w:t>
            </w:r>
            <w:r w:rsidR="0054378A" w:rsidRPr="008C57FA">
              <w:rPr>
                <w:rFonts w:eastAsia="Times New Roman" w:cs="Arial"/>
                <w:lang w:eastAsia="uk-UA"/>
              </w:rPr>
              <w:t xml:space="preserve"> </w:t>
            </w:r>
            <w:r w:rsidR="00717C78" w:rsidRPr="008C57FA">
              <w:rPr>
                <w:rFonts w:eastAsia="Times New Roman" w:cs="Arial"/>
                <w:lang w:eastAsia="uk-UA"/>
              </w:rPr>
              <w:t>Галузь не</w:t>
            </w:r>
            <w:r w:rsidR="0054378A" w:rsidRPr="008C57FA">
              <w:rPr>
                <w:rFonts w:eastAsia="Times New Roman" w:cs="Arial"/>
                <w:lang w:eastAsia="uk-UA"/>
              </w:rPr>
              <w:t xml:space="preserve"> </w:t>
            </w:r>
            <w:r w:rsidRPr="008C57FA">
              <w:rPr>
                <w:rFonts w:eastAsia="Times New Roman" w:cs="Arial"/>
                <w:lang w:eastAsia="uk-UA"/>
              </w:rPr>
              <w:t>чинить</w:t>
            </w:r>
            <w:r w:rsidR="00717C78" w:rsidRPr="008C57FA">
              <w:rPr>
                <w:rFonts w:eastAsia="Times New Roman" w:cs="Arial"/>
                <w:lang w:eastAsia="uk-UA"/>
              </w:rPr>
              <w:t xml:space="preserve"> навантаження на </w:t>
            </w:r>
            <w:r w:rsidR="00717C78" w:rsidRPr="008C57FA">
              <w:rPr>
                <w:rFonts w:eastAsia="Times New Roman" w:cs="Arial"/>
                <w:lang w:eastAsia="uk-UA"/>
              </w:rPr>
              <w:lastRenderedPageBreak/>
              <w:t xml:space="preserve">довкілля, але </w:t>
            </w:r>
            <w:r w:rsidR="00F72D64" w:rsidRPr="008C57FA">
              <w:rPr>
                <w:rFonts w:eastAsia="Times New Roman" w:cs="Arial"/>
                <w:lang w:eastAsia="uk-UA"/>
              </w:rPr>
              <w:t>в</w:t>
            </w:r>
            <w:r w:rsidR="00FC2FB2" w:rsidRPr="008C57FA">
              <w:rPr>
                <w:rFonts w:eastAsia="Times New Roman" w:cs="Arial"/>
                <w:lang w:eastAsia="uk-UA"/>
              </w:rPr>
              <w:t xml:space="preserve"> ній </w:t>
            </w:r>
            <w:r w:rsidR="00717C78" w:rsidRPr="008C57FA">
              <w:rPr>
                <w:rFonts w:eastAsia="Times New Roman" w:cs="Arial"/>
                <w:lang w:eastAsia="uk-UA"/>
              </w:rPr>
              <w:t xml:space="preserve">є </w:t>
            </w:r>
            <w:r w:rsidR="00FC2FB2" w:rsidRPr="008C57FA">
              <w:rPr>
                <w:rFonts w:eastAsia="Times New Roman" w:cs="Arial"/>
                <w:lang w:eastAsia="uk-UA"/>
              </w:rPr>
              <w:t>значна тіньова складова</w:t>
            </w:r>
            <w:r w:rsidR="00717C78" w:rsidRPr="008C57FA">
              <w:rPr>
                <w:rFonts w:eastAsia="Times New Roman" w:cs="Arial"/>
                <w:lang w:eastAsia="uk-UA"/>
              </w:rPr>
              <w:t>.</w:t>
            </w:r>
          </w:p>
        </w:tc>
      </w:tr>
      <w:tr w:rsidR="000F2F64" w:rsidRPr="008C57FA" w:rsidTr="00D93F6E">
        <w:trPr>
          <w:trHeight w:val="554"/>
        </w:trPr>
        <w:tc>
          <w:tcPr>
            <w:tcW w:w="2660" w:type="dxa"/>
            <w:hideMark/>
          </w:tcPr>
          <w:p w:rsidR="000F2F64" w:rsidRPr="008C57FA" w:rsidRDefault="00717C78" w:rsidP="00D93F6E">
            <w:pPr>
              <w:rPr>
                <w:rFonts w:eastAsia="Times New Roman" w:cs="Arial"/>
                <w:lang w:eastAsia="uk-UA"/>
              </w:rPr>
            </w:pPr>
            <w:r w:rsidRPr="008C57FA">
              <w:rPr>
                <w:rFonts w:eastAsia="Times New Roman" w:cs="Arial"/>
                <w:color w:val="000000" w:themeColor="dark1"/>
                <w:kern w:val="24"/>
                <w:lang w:eastAsia="uk-UA"/>
              </w:rPr>
              <w:lastRenderedPageBreak/>
              <w:t>Контрциклічність</w:t>
            </w:r>
          </w:p>
        </w:tc>
        <w:tc>
          <w:tcPr>
            <w:tcW w:w="7195" w:type="dxa"/>
          </w:tcPr>
          <w:p w:rsidR="000F2F64" w:rsidRPr="008C57FA" w:rsidRDefault="00526EDE" w:rsidP="00464644">
            <w:pPr>
              <w:contextualSpacing/>
              <w:rPr>
                <w:rFonts w:eastAsia="Times New Roman" w:cs="Arial"/>
                <w:lang w:eastAsia="uk-UA"/>
              </w:rPr>
            </w:pPr>
            <w:r w:rsidRPr="008C57FA">
              <w:t xml:space="preserve">Основою кластеру є </w:t>
            </w:r>
            <w:r w:rsidR="00464644" w:rsidRPr="008C57FA">
              <w:t>середні та малі підприємства</w:t>
            </w:r>
            <w:r w:rsidR="004C22B2" w:rsidRPr="008C57FA">
              <w:t>.</w:t>
            </w:r>
          </w:p>
        </w:tc>
      </w:tr>
      <w:tr w:rsidR="000F2F64" w:rsidRPr="008C57FA" w:rsidTr="00D93F6E">
        <w:trPr>
          <w:trHeight w:val="561"/>
        </w:trPr>
        <w:tc>
          <w:tcPr>
            <w:tcW w:w="2660" w:type="dxa"/>
            <w:hideMark/>
          </w:tcPr>
          <w:p w:rsidR="000F2F64" w:rsidRPr="008C57FA" w:rsidRDefault="000F2F64" w:rsidP="00D93F6E">
            <w:pPr>
              <w:rPr>
                <w:rFonts w:eastAsia="Times New Roman" w:cs="Arial"/>
                <w:lang w:eastAsia="uk-UA"/>
              </w:rPr>
            </w:pPr>
            <w:r w:rsidRPr="008C57FA">
              <w:rPr>
                <w:rFonts w:eastAsia="Times New Roman" w:cs="Arial"/>
                <w:color w:val="000000" w:themeColor="dark1"/>
                <w:kern w:val="24"/>
                <w:lang w:eastAsia="uk-UA"/>
              </w:rPr>
              <w:t>Відповідність стратегії міста</w:t>
            </w:r>
          </w:p>
        </w:tc>
        <w:tc>
          <w:tcPr>
            <w:tcW w:w="7195" w:type="dxa"/>
          </w:tcPr>
          <w:p w:rsidR="000F2F64" w:rsidRPr="008C57FA" w:rsidRDefault="00656F89" w:rsidP="00656F89">
            <w:pPr>
              <w:contextualSpacing/>
              <w:rPr>
                <w:rFonts w:eastAsia="Times New Roman" w:cs="Arial"/>
                <w:lang w:eastAsia="uk-UA"/>
              </w:rPr>
            </w:pPr>
            <w:r w:rsidRPr="008C57FA">
              <w:rPr>
                <w:rFonts w:eastAsia="Times New Roman" w:cs="Arial"/>
                <w:lang w:eastAsia="uk-UA"/>
              </w:rPr>
              <w:t>У с</w:t>
            </w:r>
            <w:r w:rsidR="00717C78" w:rsidRPr="008C57FA">
              <w:rPr>
                <w:rFonts w:eastAsia="Times New Roman" w:cs="Arial"/>
                <w:lang w:eastAsia="uk-UA"/>
              </w:rPr>
              <w:t>тратегі</w:t>
            </w:r>
            <w:r w:rsidRPr="008C57FA">
              <w:rPr>
                <w:rFonts w:eastAsia="Times New Roman" w:cs="Arial"/>
                <w:lang w:eastAsia="uk-UA"/>
              </w:rPr>
              <w:t>ї</w:t>
            </w:r>
            <w:r w:rsidR="00717C78" w:rsidRPr="008C57FA">
              <w:rPr>
                <w:rFonts w:eastAsia="Times New Roman" w:cs="Arial"/>
                <w:lang w:eastAsia="uk-UA"/>
              </w:rPr>
              <w:t xml:space="preserve"> міста не </w:t>
            </w:r>
            <w:r w:rsidRPr="008C57FA">
              <w:rPr>
                <w:rFonts w:eastAsia="Times New Roman" w:cs="Arial"/>
                <w:lang w:eastAsia="uk-UA"/>
              </w:rPr>
              <w:t>йдеться про</w:t>
            </w:r>
            <w:r w:rsidR="0054378A" w:rsidRPr="008C57FA">
              <w:rPr>
                <w:rFonts w:eastAsia="Times New Roman" w:cs="Arial"/>
                <w:lang w:eastAsia="uk-UA"/>
              </w:rPr>
              <w:t xml:space="preserve"> </w:t>
            </w:r>
            <w:r w:rsidR="00717C78" w:rsidRPr="008C57FA">
              <w:rPr>
                <w:rFonts w:eastAsia="Times New Roman" w:cs="Arial"/>
                <w:lang w:eastAsia="uk-UA"/>
              </w:rPr>
              <w:t>галузь ІТ</w:t>
            </w:r>
            <w:r w:rsidR="00633355" w:rsidRPr="008C57FA">
              <w:rPr>
                <w:rFonts w:eastAsia="Times New Roman" w:cs="Arial"/>
                <w:lang w:eastAsia="uk-UA"/>
              </w:rPr>
              <w:t>-</w:t>
            </w:r>
            <w:r w:rsidR="00F72D64" w:rsidRPr="008C57FA">
              <w:rPr>
                <w:rFonts w:eastAsia="Times New Roman" w:cs="Arial"/>
                <w:lang w:eastAsia="uk-UA"/>
              </w:rPr>
              <w:t xml:space="preserve"> та</w:t>
            </w:r>
            <w:r w:rsidR="00717C78" w:rsidRPr="008C57FA">
              <w:rPr>
                <w:rFonts w:eastAsia="Times New Roman" w:cs="Arial"/>
                <w:lang w:eastAsia="uk-UA"/>
              </w:rPr>
              <w:t xml:space="preserve"> бізнес</w:t>
            </w:r>
            <w:r w:rsidR="00633355" w:rsidRPr="008C57FA">
              <w:rPr>
                <w:rFonts w:eastAsia="Times New Roman" w:cs="Arial"/>
                <w:lang w:eastAsia="uk-UA"/>
              </w:rPr>
              <w:t>-</w:t>
            </w:r>
            <w:r w:rsidR="00717C78" w:rsidRPr="008C57FA">
              <w:rPr>
                <w:rFonts w:eastAsia="Times New Roman" w:cs="Arial"/>
                <w:lang w:eastAsia="uk-UA"/>
              </w:rPr>
              <w:t>послуг</w:t>
            </w:r>
            <w:r w:rsidRPr="008C57FA">
              <w:rPr>
                <w:rFonts w:eastAsia="Times New Roman" w:cs="Arial"/>
                <w:lang w:eastAsia="uk-UA"/>
              </w:rPr>
              <w:t xml:space="preserve"> як перспективний напрям</w:t>
            </w:r>
            <w:r w:rsidR="00717C78" w:rsidRPr="008C57FA">
              <w:rPr>
                <w:rFonts w:eastAsia="Times New Roman" w:cs="Arial"/>
                <w:lang w:eastAsia="uk-UA"/>
              </w:rPr>
              <w:t xml:space="preserve"> розвитку економіки Кривого Рогу</w:t>
            </w:r>
            <w:r w:rsidR="004C22B2" w:rsidRPr="008C57FA">
              <w:rPr>
                <w:rFonts w:eastAsia="Times New Roman" w:cs="Arial"/>
                <w:lang w:eastAsia="uk-UA"/>
              </w:rPr>
              <w:t>.</w:t>
            </w:r>
          </w:p>
        </w:tc>
      </w:tr>
      <w:tr w:rsidR="000F2F64" w:rsidRPr="008C57FA" w:rsidTr="00D93F6E">
        <w:trPr>
          <w:trHeight w:val="555"/>
        </w:trPr>
        <w:tc>
          <w:tcPr>
            <w:tcW w:w="2660" w:type="dxa"/>
            <w:hideMark/>
          </w:tcPr>
          <w:p w:rsidR="000F2F64" w:rsidRPr="008C57FA" w:rsidRDefault="000F2F64" w:rsidP="00D93F6E">
            <w:pPr>
              <w:rPr>
                <w:rFonts w:eastAsia="Times New Roman" w:cs="Arial"/>
                <w:lang w:eastAsia="uk-UA"/>
              </w:rPr>
            </w:pPr>
            <w:r w:rsidRPr="008C57FA">
              <w:rPr>
                <w:rFonts w:eastAsia="Times New Roman" w:cs="Arial"/>
                <w:color w:val="000000" w:themeColor="dark1"/>
                <w:kern w:val="24"/>
                <w:lang w:eastAsia="uk-UA"/>
              </w:rPr>
              <w:t>Використання активів міста та регіону</w:t>
            </w:r>
          </w:p>
        </w:tc>
        <w:tc>
          <w:tcPr>
            <w:tcW w:w="7195" w:type="dxa"/>
          </w:tcPr>
          <w:p w:rsidR="000F2F64" w:rsidRPr="008C57FA" w:rsidRDefault="000F2F64" w:rsidP="0054378A">
            <w:pPr>
              <w:contextualSpacing/>
              <w:rPr>
                <w:rFonts w:eastAsia="Times New Roman" w:cs="Arial"/>
                <w:lang w:eastAsia="uk-UA"/>
              </w:rPr>
            </w:pPr>
            <w:r w:rsidRPr="008C57FA">
              <w:rPr>
                <w:rFonts w:eastAsia="Times New Roman" w:cs="Arial"/>
                <w:lang w:eastAsia="uk-UA"/>
              </w:rPr>
              <w:t xml:space="preserve">Розвитку кластеру </w:t>
            </w:r>
            <w:r w:rsidR="00633355" w:rsidRPr="008C57FA">
              <w:rPr>
                <w:rFonts w:eastAsia="Times New Roman" w:cs="Arial"/>
                <w:lang w:eastAsia="uk-UA"/>
              </w:rPr>
              <w:t>в</w:t>
            </w:r>
            <w:r w:rsidR="0054378A" w:rsidRPr="008C57FA">
              <w:rPr>
                <w:rFonts w:eastAsia="Times New Roman" w:cs="Arial"/>
                <w:lang w:eastAsia="uk-UA"/>
              </w:rPr>
              <w:t xml:space="preserve"> </w:t>
            </w:r>
            <w:r w:rsidR="00C37B71" w:rsidRPr="008C57FA">
              <w:rPr>
                <w:rFonts w:eastAsia="Times New Roman" w:cs="Arial"/>
                <w:lang w:eastAsia="uk-UA"/>
              </w:rPr>
              <w:t>Кривому Розі сприяють</w:t>
            </w:r>
            <w:r w:rsidRPr="008C57FA">
              <w:rPr>
                <w:rFonts w:eastAsia="Times New Roman" w:cs="Arial"/>
                <w:lang w:eastAsia="uk-UA"/>
              </w:rPr>
              <w:t xml:space="preserve"> </w:t>
            </w:r>
            <w:r w:rsidR="0054378A" w:rsidRPr="008C57FA">
              <w:rPr>
                <w:rFonts w:eastAsia="Times New Roman" w:cs="Arial"/>
                <w:lang w:eastAsia="uk-UA"/>
              </w:rPr>
              <w:t>такі чинники, як</w:t>
            </w:r>
            <w:r w:rsidRPr="008C57FA">
              <w:rPr>
                <w:rFonts w:eastAsia="Times New Roman" w:cs="Arial"/>
                <w:lang w:eastAsia="uk-UA"/>
              </w:rPr>
              <w:t xml:space="preserve"> </w:t>
            </w:r>
            <w:r w:rsidR="001D3AF2" w:rsidRPr="008C57FA">
              <w:rPr>
                <w:rFonts w:eastAsia="Times New Roman" w:cs="Arial"/>
                <w:lang w:eastAsia="uk-UA"/>
              </w:rPr>
              <w:t>кваліфікован</w:t>
            </w:r>
            <w:r w:rsidR="0054378A" w:rsidRPr="008C57FA">
              <w:rPr>
                <w:rFonts w:eastAsia="Times New Roman" w:cs="Arial"/>
                <w:lang w:eastAsia="uk-UA"/>
              </w:rPr>
              <w:t>а</w:t>
            </w:r>
            <w:r w:rsidR="001D3AF2" w:rsidRPr="008C57FA">
              <w:rPr>
                <w:rFonts w:eastAsia="Times New Roman" w:cs="Arial"/>
                <w:lang w:eastAsia="uk-UA"/>
              </w:rPr>
              <w:t xml:space="preserve"> робоч</w:t>
            </w:r>
            <w:r w:rsidR="0054378A" w:rsidRPr="008C57FA">
              <w:rPr>
                <w:rFonts w:eastAsia="Times New Roman" w:cs="Arial"/>
                <w:lang w:eastAsia="uk-UA"/>
              </w:rPr>
              <w:t>а</w:t>
            </w:r>
            <w:r w:rsidR="001D3AF2" w:rsidRPr="008C57FA">
              <w:rPr>
                <w:rFonts w:eastAsia="Times New Roman" w:cs="Arial"/>
                <w:lang w:eastAsia="uk-UA"/>
              </w:rPr>
              <w:t xml:space="preserve"> сил</w:t>
            </w:r>
            <w:r w:rsidR="0054378A" w:rsidRPr="008C57FA">
              <w:rPr>
                <w:rFonts w:eastAsia="Times New Roman" w:cs="Arial"/>
                <w:lang w:eastAsia="uk-UA"/>
              </w:rPr>
              <w:t>а</w:t>
            </w:r>
            <w:r w:rsidR="00C37B71" w:rsidRPr="008C57FA">
              <w:rPr>
                <w:rFonts w:eastAsia="Times New Roman" w:cs="Arial"/>
                <w:lang w:eastAsia="uk-UA"/>
              </w:rPr>
              <w:t xml:space="preserve"> та невисокий рівень операційних втрат</w:t>
            </w:r>
            <w:r w:rsidR="004C22B2" w:rsidRPr="008C57FA">
              <w:rPr>
                <w:rFonts w:eastAsia="Times New Roman" w:cs="Arial"/>
                <w:lang w:eastAsia="uk-UA"/>
              </w:rPr>
              <w:t>.</w:t>
            </w:r>
          </w:p>
        </w:tc>
      </w:tr>
      <w:tr w:rsidR="000F2F64" w:rsidRPr="008C57FA" w:rsidTr="00D93F6E">
        <w:trPr>
          <w:trHeight w:val="549"/>
        </w:trPr>
        <w:tc>
          <w:tcPr>
            <w:tcW w:w="2660" w:type="dxa"/>
            <w:hideMark/>
          </w:tcPr>
          <w:p w:rsidR="000F2F64" w:rsidRPr="008C57FA" w:rsidRDefault="000F2F64" w:rsidP="00D93F6E">
            <w:pPr>
              <w:rPr>
                <w:rFonts w:eastAsia="Times New Roman" w:cs="Arial"/>
                <w:lang w:eastAsia="uk-UA"/>
              </w:rPr>
            </w:pPr>
            <w:r w:rsidRPr="008C57FA">
              <w:rPr>
                <w:rFonts w:eastAsia="Times New Roman" w:cs="Arial"/>
                <w:color w:val="000000" w:themeColor="dark1"/>
                <w:kern w:val="24"/>
                <w:lang w:eastAsia="uk-UA"/>
              </w:rPr>
              <w:t xml:space="preserve">Синергія з іншими </w:t>
            </w:r>
            <w:r w:rsidR="00DC4CBB" w:rsidRPr="008C57FA">
              <w:rPr>
                <w:rFonts w:eastAsia="Times New Roman" w:cs="Arial"/>
                <w:color w:val="000000" w:themeColor="dark1"/>
                <w:kern w:val="24"/>
                <w:lang w:eastAsia="uk-UA"/>
              </w:rPr>
              <w:t>кластер</w:t>
            </w:r>
            <w:r w:rsidR="00C70E83" w:rsidRPr="008C57FA">
              <w:rPr>
                <w:rFonts w:eastAsia="Times New Roman" w:cs="Arial"/>
                <w:color w:val="000000" w:themeColor="dark1"/>
                <w:kern w:val="24"/>
                <w:lang w:eastAsia="uk-UA"/>
              </w:rPr>
              <w:t>а</w:t>
            </w:r>
            <w:r w:rsidRPr="008C57FA">
              <w:rPr>
                <w:rFonts w:eastAsia="Times New Roman" w:cs="Arial"/>
                <w:color w:val="000000" w:themeColor="dark1"/>
                <w:kern w:val="24"/>
                <w:lang w:eastAsia="uk-UA"/>
              </w:rPr>
              <w:t>ми</w:t>
            </w:r>
          </w:p>
        </w:tc>
        <w:tc>
          <w:tcPr>
            <w:tcW w:w="7195" w:type="dxa"/>
          </w:tcPr>
          <w:p w:rsidR="000F2F64" w:rsidRPr="008C57FA" w:rsidRDefault="000F2F64" w:rsidP="00F468AD">
            <w:pPr>
              <w:contextualSpacing/>
              <w:rPr>
                <w:rFonts w:eastAsia="Times New Roman" w:cs="Arial"/>
                <w:lang w:eastAsia="uk-UA"/>
              </w:rPr>
            </w:pPr>
            <w:r w:rsidRPr="008C57FA">
              <w:rPr>
                <w:rFonts w:eastAsia="Times New Roman" w:cs="Arial"/>
                <w:lang w:eastAsia="uk-UA"/>
              </w:rPr>
              <w:t xml:space="preserve">Кластер </w:t>
            </w:r>
            <w:r w:rsidR="00F468AD" w:rsidRPr="008C57FA">
              <w:rPr>
                <w:rFonts w:eastAsia="Times New Roman" w:cs="Arial"/>
                <w:lang w:eastAsia="uk-UA"/>
              </w:rPr>
              <w:t>має</w:t>
            </w:r>
            <w:r w:rsidR="0054378A" w:rsidRPr="008C57FA">
              <w:rPr>
                <w:rFonts w:eastAsia="Times New Roman" w:cs="Arial"/>
                <w:lang w:eastAsia="uk-UA"/>
              </w:rPr>
              <w:t xml:space="preserve"> </w:t>
            </w:r>
            <w:r w:rsidRPr="008C57FA">
              <w:rPr>
                <w:rFonts w:eastAsia="Times New Roman" w:cs="Arial"/>
                <w:lang w:eastAsia="uk-UA"/>
              </w:rPr>
              <w:t>бізнес</w:t>
            </w:r>
            <w:r w:rsidR="00633355" w:rsidRPr="008C57FA">
              <w:rPr>
                <w:rFonts w:eastAsia="Times New Roman" w:cs="Arial"/>
                <w:lang w:eastAsia="uk-UA"/>
              </w:rPr>
              <w:t>-</w:t>
            </w:r>
            <w:r w:rsidRPr="008C57FA">
              <w:rPr>
                <w:rFonts w:eastAsia="Times New Roman" w:cs="Arial"/>
                <w:lang w:eastAsia="uk-UA"/>
              </w:rPr>
              <w:t xml:space="preserve">зв’язки з </w:t>
            </w:r>
            <w:r w:rsidR="00C37B71" w:rsidRPr="008C57FA">
              <w:rPr>
                <w:rFonts w:eastAsia="Times New Roman" w:cs="Arial"/>
                <w:lang w:eastAsia="uk-UA"/>
              </w:rPr>
              <w:t>машинобудівною та будівельною галузями</w:t>
            </w:r>
            <w:r w:rsidR="004C22B2" w:rsidRPr="008C57FA">
              <w:rPr>
                <w:rFonts w:eastAsia="Times New Roman" w:cs="Arial"/>
                <w:lang w:eastAsia="uk-UA"/>
              </w:rPr>
              <w:t>.</w:t>
            </w:r>
          </w:p>
        </w:tc>
      </w:tr>
    </w:tbl>
    <w:p w:rsidR="00DA6E52" w:rsidRPr="008C57FA" w:rsidRDefault="000538DD" w:rsidP="002B7169">
      <w:pPr>
        <w:pStyle w:val="2"/>
      </w:pPr>
      <w:bookmarkStart w:id="15" w:name="_Toc393541854"/>
      <w:bookmarkStart w:id="16" w:name="_Toc393543427"/>
      <w:r w:rsidRPr="008C57FA">
        <w:t>Результати відбору кластерів</w:t>
      </w:r>
      <w:bookmarkEnd w:id="15"/>
      <w:bookmarkEnd w:id="16"/>
    </w:p>
    <w:p w:rsidR="00EA43FA" w:rsidRPr="008C57FA" w:rsidRDefault="00EA43FA" w:rsidP="0001041B">
      <w:pPr>
        <w:pStyle w:val="aff2"/>
      </w:pPr>
      <w:r w:rsidRPr="008C57FA">
        <w:t>Результати оцін</w:t>
      </w:r>
      <w:r w:rsidR="00633355" w:rsidRPr="008C57FA">
        <w:t>ювання</w:t>
      </w:r>
      <w:r w:rsidR="0054378A" w:rsidRPr="008C57FA">
        <w:t xml:space="preserve"> </w:t>
      </w:r>
      <w:r w:rsidR="00097AAF" w:rsidRPr="008C57FA">
        <w:t>д</w:t>
      </w:r>
      <w:r w:rsidR="00633355" w:rsidRPr="008C57FA">
        <w:t>али можливість</w:t>
      </w:r>
      <w:r w:rsidR="00097AAF" w:rsidRPr="008C57FA">
        <w:t xml:space="preserve"> обрати кластери для аналізу</w:t>
      </w:r>
      <w:r w:rsidR="0027653A" w:rsidRPr="008C57FA">
        <w:t>: машинобудування, будівництво та</w:t>
      </w:r>
      <w:r w:rsidR="00097AAF" w:rsidRPr="008C57FA">
        <w:t xml:space="preserve"> б</w:t>
      </w:r>
      <w:r w:rsidR="0027653A" w:rsidRPr="008C57FA">
        <w:t>удівельні матеріали, транспорт та</w:t>
      </w:r>
      <w:r w:rsidR="00097AAF" w:rsidRPr="008C57FA">
        <w:t xml:space="preserve"> логістика, ІТ</w:t>
      </w:r>
      <w:r w:rsidR="00633355" w:rsidRPr="008C57FA">
        <w:t>-</w:t>
      </w:r>
      <w:r w:rsidR="00097AAF" w:rsidRPr="008C57FA">
        <w:t xml:space="preserve"> </w:t>
      </w:r>
      <w:r w:rsidR="0027653A" w:rsidRPr="008C57FA">
        <w:t>та</w:t>
      </w:r>
      <w:r w:rsidR="00097AAF" w:rsidRPr="008C57FA">
        <w:t xml:space="preserve"> бізнес</w:t>
      </w:r>
      <w:r w:rsidR="00633355" w:rsidRPr="008C57FA">
        <w:t>-</w:t>
      </w:r>
      <w:r w:rsidR="00097AAF" w:rsidRPr="008C57FA">
        <w:t>послуги</w:t>
      </w:r>
      <w:r w:rsidR="00656F89" w:rsidRPr="008C57FA">
        <w:t>.</w:t>
      </w:r>
    </w:p>
    <w:p w:rsidR="00C37B71" w:rsidRPr="008C57FA" w:rsidRDefault="000538DD" w:rsidP="00802C94">
      <w:pPr>
        <w:jc w:val="both"/>
      </w:pPr>
      <w:r w:rsidRPr="008C57FA">
        <w:t>Результати оцін</w:t>
      </w:r>
      <w:r w:rsidR="00633355" w:rsidRPr="008C57FA">
        <w:t>ювання</w:t>
      </w:r>
      <w:r w:rsidR="0054378A" w:rsidRPr="008C57FA">
        <w:t xml:space="preserve"> </w:t>
      </w:r>
      <w:r w:rsidR="00141B3E" w:rsidRPr="008C57FA">
        <w:t>конкурентоспроможн</w:t>
      </w:r>
      <w:r w:rsidRPr="008C57FA">
        <w:t xml:space="preserve">ості потенційних кластерів на основі критеріїв їх відбору, що були наведені вище (див. Таблицю </w:t>
      </w:r>
      <w:r w:rsidR="00C47C5B" w:rsidRPr="008C57FA">
        <w:t>3</w:t>
      </w:r>
      <w:r w:rsidRPr="008C57FA">
        <w:t>)</w:t>
      </w:r>
      <w:r w:rsidR="00877751" w:rsidRPr="008C57FA">
        <w:t>,</w:t>
      </w:r>
      <w:r w:rsidR="00D13A95" w:rsidRPr="008C57FA">
        <w:t xml:space="preserve"> вказують на</w:t>
      </w:r>
      <w:r w:rsidR="0054378A" w:rsidRPr="008C57FA">
        <w:t xml:space="preserve"> </w:t>
      </w:r>
      <w:r w:rsidR="00C37B71" w:rsidRPr="008C57FA">
        <w:t xml:space="preserve">наявність потенціалу </w:t>
      </w:r>
      <w:r w:rsidR="00656F89" w:rsidRPr="008C57FA">
        <w:t xml:space="preserve">на шляху </w:t>
      </w:r>
      <w:r w:rsidR="00C37B71" w:rsidRPr="008C57FA">
        <w:t xml:space="preserve">до формування кластерів в економіці міста попри </w:t>
      </w:r>
      <w:r w:rsidR="0027653A" w:rsidRPr="008C57FA">
        <w:t xml:space="preserve">її </w:t>
      </w:r>
      <w:r w:rsidR="00C37B71" w:rsidRPr="008C57FA">
        <w:t>загалом моноструктурний характер. Вони д</w:t>
      </w:r>
      <w:r w:rsidR="00633355" w:rsidRPr="008C57FA">
        <w:t>али можливість</w:t>
      </w:r>
      <w:r w:rsidR="00C37B71" w:rsidRPr="008C57FA">
        <w:t xml:space="preserve"> обрати 4</w:t>
      </w:r>
      <w:r w:rsidR="008525EB" w:rsidRPr="008C57FA">
        <w:t xml:space="preserve"> потенційних кластер</w:t>
      </w:r>
      <w:r w:rsidR="00744DB8" w:rsidRPr="008C57FA">
        <w:t>и</w:t>
      </w:r>
      <w:r w:rsidR="008525EB" w:rsidRPr="008C57FA">
        <w:t xml:space="preserve"> для подальшого аналізу, зокрема </w:t>
      </w:r>
      <w:r w:rsidR="00C37B71" w:rsidRPr="008C57FA">
        <w:t xml:space="preserve">машинобудування, будівництво </w:t>
      </w:r>
      <w:r w:rsidR="0027653A" w:rsidRPr="008C57FA">
        <w:t>та</w:t>
      </w:r>
      <w:r w:rsidR="00C37B71" w:rsidRPr="008C57FA">
        <w:t xml:space="preserve"> б</w:t>
      </w:r>
      <w:r w:rsidR="0027653A" w:rsidRPr="008C57FA">
        <w:t>удівельні матеріали, транспорт та</w:t>
      </w:r>
      <w:r w:rsidR="00C37B71" w:rsidRPr="008C57FA">
        <w:t xml:space="preserve"> </w:t>
      </w:r>
      <w:r w:rsidR="00097AAF" w:rsidRPr="008C57FA">
        <w:t>логістика, ІТ</w:t>
      </w:r>
      <w:r w:rsidR="00633355" w:rsidRPr="008C57FA">
        <w:t>-</w:t>
      </w:r>
      <w:r w:rsidR="00097AAF" w:rsidRPr="008C57FA">
        <w:t xml:space="preserve"> </w:t>
      </w:r>
      <w:r w:rsidR="0027653A" w:rsidRPr="008C57FA">
        <w:t>та</w:t>
      </w:r>
      <w:r w:rsidR="00097AAF" w:rsidRPr="008C57FA">
        <w:t xml:space="preserve"> бізнес</w:t>
      </w:r>
      <w:r w:rsidR="00633355" w:rsidRPr="008C57FA">
        <w:t>-</w:t>
      </w:r>
      <w:r w:rsidR="00097AAF" w:rsidRPr="008C57FA">
        <w:t>послуги.</w:t>
      </w:r>
      <w:r w:rsidR="00E723EB" w:rsidRPr="008C57FA">
        <w:t xml:space="preserve"> Гірничо</w:t>
      </w:r>
      <w:r w:rsidR="00633355" w:rsidRPr="008C57FA">
        <w:t>-</w:t>
      </w:r>
      <w:r w:rsidR="00E723EB" w:rsidRPr="008C57FA">
        <w:t xml:space="preserve">металургійний кластер не було </w:t>
      </w:r>
      <w:r w:rsidR="00677BED" w:rsidRPr="008C57FA">
        <w:t>проаналізовано</w:t>
      </w:r>
      <w:r w:rsidR="00E723EB" w:rsidRPr="008C57FA">
        <w:t xml:space="preserve">, оскільки </w:t>
      </w:r>
      <w:r w:rsidR="0069488D" w:rsidRPr="008C57FA">
        <w:t>частка кількості зайнятих у ньому становить більше ніж 50% сукупної кількості зайнятих та частка обсягів реалізації  підприємств кластеру становить більше ніж ¾ сукупних обсягів реалізації економіки міста</w:t>
      </w:r>
      <w:r w:rsidR="00E723EB" w:rsidRPr="008C57FA">
        <w:t>. Таким чином</w:t>
      </w:r>
      <w:r w:rsidR="00633355" w:rsidRPr="008C57FA">
        <w:t>,</w:t>
      </w:r>
      <w:r w:rsidR="00E723EB" w:rsidRPr="008C57FA">
        <w:t xml:space="preserve"> пріоритетний розвиток цього кластеру вочевидь не відповідатиме потребам диверсифікації економіки Крив</w:t>
      </w:r>
      <w:r w:rsidR="00633355" w:rsidRPr="008C57FA">
        <w:t>ого</w:t>
      </w:r>
      <w:r w:rsidR="00E723EB" w:rsidRPr="008C57FA">
        <w:t xml:space="preserve"> Р</w:t>
      </w:r>
      <w:r w:rsidR="00633355" w:rsidRPr="008C57FA">
        <w:t>о</w:t>
      </w:r>
      <w:r w:rsidR="00E723EB" w:rsidRPr="008C57FA">
        <w:t>г</w:t>
      </w:r>
      <w:r w:rsidR="00633355" w:rsidRPr="008C57FA">
        <w:t>у</w:t>
      </w:r>
      <w:r w:rsidR="00E723EB" w:rsidRPr="008C57FA">
        <w:t>.</w:t>
      </w:r>
    </w:p>
    <w:p w:rsidR="00C431ED" w:rsidRPr="008C57FA" w:rsidRDefault="00C431ED" w:rsidP="00802C94">
      <w:pPr>
        <w:jc w:val="both"/>
      </w:pPr>
    </w:p>
    <w:p w:rsidR="008525EB" w:rsidRPr="008C57FA" w:rsidRDefault="005662A7" w:rsidP="005C42C0">
      <w:pPr>
        <w:pStyle w:val="1"/>
        <w:pageBreakBefore/>
      </w:pPr>
      <w:bookmarkStart w:id="17" w:name="_Toc393541855"/>
      <w:bookmarkStart w:id="18" w:name="_Toc393543428"/>
      <w:r w:rsidRPr="008C57FA">
        <w:lastRenderedPageBreak/>
        <w:t>Аналіз</w:t>
      </w:r>
      <w:r w:rsidR="0054378A" w:rsidRPr="008C57FA">
        <w:t xml:space="preserve"> </w:t>
      </w:r>
      <w:r w:rsidR="00141B3E" w:rsidRPr="008C57FA">
        <w:t>конкурентоспроможн</w:t>
      </w:r>
      <w:r w:rsidR="008525EB" w:rsidRPr="008C57FA">
        <w:t>ості кластерів</w:t>
      </w:r>
      <w:bookmarkEnd w:id="17"/>
      <w:bookmarkEnd w:id="18"/>
    </w:p>
    <w:p w:rsidR="00802C94" w:rsidRPr="008C57FA" w:rsidRDefault="00C7283D" w:rsidP="002B7169">
      <w:pPr>
        <w:pStyle w:val="2"/>
      </w:pPr>
      <w:bookmarkStart w:id="19" w:name="_Toc393541856"/>
      <w:bookmarkStart w:id="20" w:name="_Toc393543429"/>
      <w:r w:rsidRPr="008C57FA">
        <w:t>Будівництво та</w:t>
      </w:r>
      <w:r w:rsidR="00BF00F6" w:rsidRPr="008C57FA">
        <w:t xml:space="preserve"> будівельні матеріали</w:t>
      </w:r>
      <w:bookmarkEnd w:id="19"/>
      <w:bookmarkEnd w:id="20"/>
    </w:p>
    <w:p w:rsidR="004D2240" w:rsidRPr="008C57FA" w:rsidRDefault="004D2240" w:rsidP="002B7169">
      <w:pPr>
        <w:pStyle w:val="3"/>
      </w:pPr>
      <w:r w:rsidRPr="008C57FA">
        <w:t>Особливості кластеру</w:t>
      </w:r>
    </w:p>
    <w:p w:rsidR="00097AAF" w:rsidRPr="008C57FA" w:rsidRDefault="000619BA" w:rsidP="00097AAF">
      <w:pPr>
        <w:pStyle w:val="aff2"/>
      </w:pPr>
      <w:r w:rsidRPr="008C57FA">
        <w:t>Спеціалізацією б</w:t>
      </w:r>
      <w:r w:rsidR="00097AAF" w:rsidRPr="008C57FA">
        <w:t>удівельн</w:t>
      </w:r>
      <w:r w:rsidRPr="008C57FA">
        <w:t>ого</w:t>
      </w:r>
      <w:r w:rsidR="00097AAF" w:rsidRPr="008C57FA">
        <w:t xml:space="preserve"> кластеру Кривого Рогу </w:t>
      </w:r>
      <w:r w:rsidRPr="008C57FA">
        <w:t>є</w:t>
      </w:r>
      <w:r w:rsidR="0054378A" w:rsidRPr="008C57FA">
        <w:t xml:space="preserve"> </w:t>
      </w:r>
      <w:r w:rsidR="00F468AD" w:rsidRPr="008C57FA">
        <w:t xml:space="preserve">спорудження великомасштабних промислових об’єктів </w:t>
      </w:r>
      <w:r w:rsidR="00097AAF" w:rsidRPr="008C57FA">
        <w:t>переважно на підприємствах гірничо</w:t>
      </w:r>
      <w:r w:rsidR="00633355" w:rsidRPr="008C57FA">
        <w:t>-</w:t>
      </w:r>
      <w:r w:rsidR="00097AAF" w:rsidRPr="008C57FA">
        <w:t>металургійного комплексу</w:t>
      </w:r>
      <w:r w:rsidR="00633355" w:rsidRPr="008C57FA">
        <w:t>.</w:t>
      </w:r>
    </w:p>
    <w:p w:rsidR="00744DB8" w:rsidRPr="008C57FA" w:rsidRDefault="00744DB8" w:rsidP="00802C94">
      <w:pPr>
        <w:jc w:val="both"/>
      </w:pPr>
      <w:r w:rsidRPr="008C57FA">
        <w:t xml:space="preserve">Особливістю будівельного кластеру є його спеціалізація на </w:t>
      </w:r>
      <w:r w:rsidR="00F468AD" w:rsidRPr="008C57FA">
        <w:t xml:space="preserve">спорудженні </w:t>
      </w:r>
      <w:r w:rsidRPr="008C57FA">
        <w:t>промислових об’єктів, переважно на підприємствах гірничо</w:t>
      </w:r>
      <w:r w:rsidR="00633355" w:rsidRPr="008C57FA">
        <w:t>-</w:t>
      </w:r>
      <w:r w:rsidRPr="008C57FA">
        <w:t>металургійного комплексу. Конкурентоспром</w:t>
      </w:r>
      <w:r w:rsidR="00310E20" w:rsidRPr="008C57FA">
        <w:t>ожність кластеру забезпечується</w:t>
      </w:r>
      <w:r w:rsidR="0054378A" w:rsidRPr="008C57FA">
        <w:t xml:space="preserve"> </w:t>
      </w:r>
      <w:r w:rsidR="00310E20" w:rsidRPr="008C57FA">
        <w:t xml:space="preserve">комплексним характером послуг, які надають </w:t>
      </w:r>
      <w:r w:rsidR="00633355" w:rsidRPr="008C57FA">
        <w:t>провідні</w:t>
      </w:r>
      <w:r w:rsidR="00310E20" w:rsidRPr="008C57FA">
        <w:t xml:space="preserve"> будівельні підприємства Кривого Рогу: від </w:t>
      </w:r>
      <w:r w:rsidR="006D69C0" w:rsidRPr="008C57FA">
        <w:t>проектування та виготовлення будівельни</w:t>
      </w:r>
      <w:r w:rsidR="00633355" w:rsidRPr="008C57FA">
        <w:t>х</w:t>
      </w:r>
      <w:r w:rsidR="006D69C0" w:rsidRPr="008C57FA">
        <w:t xml:space="preserve"> матеріалів до будівництва «під ключ».</w:t>
      </w:r>
    </w:p>
    <w:p w:rsidR="00C7283D" w:rsidRPr="008C57FA" w:rsidRDefault="006D69C0" w:rsidP="00C7283D">
      <w:pPr>
        <w:jc w:val="both"/>
      </w:pPr>
      <w:r w:rsidRPr="008C57FA">
        <w:t xml:space="preserve">Якщо для виробників будівельних матеріалів, найбільшим з яких є </w:t>
      </w:r>
      <w:r w:rsidR="00F4550B" w:rsidRPr="008C57FA">
        <w:t>ПАТ «</w:t>
      </w:r>
      <w:r w:rsidRPr="008C57FA">
        <w:t>ХайдельбергЦемент</w:t>
      </w:r>
      <w:r w:rsidR="008E194B">
        <w:t xml:space="preserve"> </w:t>
      </w:r>
      <w:r w:rsidRPr="008C57FA">
        <w:t>Україна</w:t>
      </w:r>
      <w:r w:rsidR="00F4550B" w:rsidRPr="008C57FA">
        <w:t>»</w:t>
      </w:r>
      <w:r w:rsidRPr="008C57FA">
        <w:t>, основним ринком є Схід</w:t>
      </w:r>
      <w:r w:rsidR="00904B1B" w:rsidRPr="008C57FA">
        <w:t>на</w:t>
      </w:r>
      <w:r w:rsidRPr="008C57FA">
        <w:t xml:space="preserve"> Україн</w:t>
      </w:r>
      <w:r w:rsidR="00656F89" w:rsidRPr="008C57FA">
        <w:t>а</w:t>
      </w:r>
      <w:r w:rsidRPr="008C57FA">
        <w:t xml:space="preserve">, то будівельні компанії працюють переважно на внутрішньому ринку Кривого Рогу. Лише найбільші з них, зокрема </w:t>
      </w:r>
      <w:r w:rsidR="00F4550B" w:rsidRPr="008C57FA">
        <w:t>ПАТ «</w:t>
      </w:r>
      <w:r w:rsidRPr="008C57FA">
        <w:t>Криворіжаглобуд</w:t>
      </w:r>
      <w:r w:rsidR="00F4550B" w:rsidRPr="008C57FA">
        <w:t>»</w:t>
      </w:r>
      <w:r w:rsidRPr="008C57FA">
        <w:t xml:space="preserve"> та </w:t>
      </w:r>
      <w:r w:rsidR="00F4550B" w:rsidRPr="008C57FA">
        <w:t>ПАТ «</w:t>
      </w:r>
      <w:r w:rsidRPr="008C57FA">
        <w:t>Криворіжіндустрбуд</w:t>
      </w:r>
      <w:r w:rsidR="00F4550B" w:rsidRPr="008C57FA">
        <w:t>»</w:t>
      </w:r>
      <w:r w:rsidR="00617F28" w:rsidRPr="008C57FA">
        <w:t>,</w:t>
      </w:r>
      <w:r w:rsidRPr="008C57FA">
        <w:t xml:space="preserve"> виконують будівельні роботи в інши</w:t>
      </w:r>
      <w:r w:rsidR="00D13A95" w:rsidRPr="008C57FA">
        <w:t>х</w:t>
      </w:r>
      <w:r w:rsidRPr="008C57FA">
        <w:t xml:space="preserve"> містах східного регіону. </w:t>
      </w:r>
      <w:r w:rsidR="00C7283D" w:rsidRPr="008C57FA">
        <w:t>Для виробників будівельних матеріалів причиною таких територіальних обмежень є ви</w:t>
      </w:r>
      <w:r w:rsidR="000B29FE" w:rsidRPr="008C57FA">
        <w:t>сок</w:t>
      </w:r>
      <w:r w:rsidR="00C7283D" w:rsidRPr="008C57FA">
        <w:t>а вартість транспортування об’ємних та масивних будівельних мат</w:t>
      </w:r>
      <w:r w:rsidR="0027653A" w:rsidRPr="008C57FA">
        <w:t>еріалів,</w:t>
      </w:r>
      <w:r w:rsidR="00C7283D" w:rsidRPr="008C57FA">
        <w:t xml:space="preserve"> </w:t>
      </w:r>
      <w:r w:rsidR="0027653A" w:rsidRPr="008C57FA">
        <w:t>д</w:t>
      </w:r>
      <w:r w:rsidR="00C7283D" w:rsidRPr="008C57FA">
        <w:t>ля будівельних підприємств ― додаткові видатки, що стосуються відряджень працівників та транспортування будівельного обладнання.</w:t>
      </w:r>
    </w:p>
    <w:p w:rsidR="00010F84" w:rsidRPr="008C57FA" w:rsidRDefault="00E42197" w:rsidP="00167245">
      <w:pPr>
        <w:jc w:val="both"/>
      </w:pPr>
      <w:r w:rsidRPr="008C57FA">
        <w:t xml:space="preserve">До конкурентних переваг будівельної галузі </w:t>
      </w:r>
      <w:r w:rsidR="00617F28" w:rsidRPr="008C57FA">
        <w:t>в</w:t>
      </w:r>
      <w:r w:rsidR="0054378A" w:rsidRPr="008C57FA">
        <w:t xml:space="preserve"> </w:t>
      </w:r>
      <w:r w:rsidR="00622906" w:rsidRPr="008C57FA">
        <w:t xml:space="preserve">Кривому Розі можна віднести високу </w:t>
      </w:r>
      <w:r w:rsidR="00904B1B" w:rsidRPr="008C57FA">
        <w:t>містк</w:t>
      </w:r>
      <w:r w:rsidR="00622906" w:rsidRPr="008C57FA">
        <w:t xml:space="preserve">ість внутрішнього ринку, насамперед в сегменті промислового будівництва, </w:t>
      </w:r>
      <w:r w:rsidR="00010F84" w:rsidRPr="008C57FA">
        <w:t>яка забезпечується підприємствами гірничо</w:t>
      </w:r>
      <w:r w:rsidR="00617F28" w:rsidRPr="008C57FA">
        <w:t>-</w:t>
      </w:r>
      <w:r w:rsidR="00010F84" w:rsidRPr="008C57FA">
        <w:t>металургійного комплексу, а так</w:t>
      </w:r>
      <w:r w:rsidR="001E1601" w:rsidRPr="008C57FA">
        <w:t xml:space="preserve">ож доступ </w:t>
      </w:r>
      <w:r w:rsidR="009C2B3B" w:rsidRPr="008C57FA">
        <w:t xml:space="preserve">до певних видів </w:t>
      </w:r>
      <w:r w:rsidR="001E1601" w:rsidRPr="008C57FA">
        <w:t>сировини</w:t>
      </w:r>
      <w:r w:rsidR="00D13A95" w:rsidRPr="008C57FA">
        <w:t xml:space="preserve"> та будівельних матеріалів</w:t>
      </w:r>
      <w:r w:rsidR="001E1601" w:rsidRPr="008C57FA">
        <w:t xml:space="preserve">, яка видобувається або виробляється безпосередньо </w:t>
      </w:r>
      <w:r w:rsidR="00617F28" w:rsidRPr="008C57FA">
        <w:t>в</w:t>
      </w:r>
      <w:r w:rsidR="001E1601" w:rsidRPr="008C57FA">
        <w:t xml:space="preserve"> місті, зокрема граніту, шлаку, цементу, бетону, металу, лаків та фарб тощо. </w:t>
      </w:r>
    </w:p>
    <w:p w:rsidR="00631106" w:rsidRPr="008C57FA" w:rsidRDefault="00631106" w:rsidP="00631106">
      <w:pPr>
        <w:jc w:val="both"/>
        <w:rPr>
          <w:rFonts w:eastAsia="Times New Roman" w:cs="Arial"/>
          <w:lang w:eastAsia="uk-UA"/>
        </w:rPr>
      </w:pPr>
      <w:r w:rsidRPr="008C57FA">
        <w:rPr>
          <w:rFonts w:eastAsia="Times New Roman" w:cs="Arial"/>
          <w:lang w:eastAsia="uk-UA"/>
        </w:rPr>
        <w:t>Слабким місцем будівельного кластеру є відносно невисока додана вартість його продукції та послуг, що обмежує можливості зростання прибутків підприємств та зар</w:t>
      </w:r>
      <w:r w:rsidR="00617F28" w:rsidRPr="008C57FA">
        <w:rPr>
          <w:rFonts w:eastAsia="Times New Roman" w:cs="Arial"/>
          <w:lang w:eastAsia="uk-UA"/>
        </w:rPr>
        <w:t xml:space="preserve">обітних </w:t>
      </w:r>
      <w:r w:rsidRPr="008C57FA">
        <w:rPr>
          <w:rFonts w:eastAsia="Times New Roman" w:cs="Arial"/>
          <w:lang w:eastAsia="uk-UA"/>
        </w:rPr>
        <w:t>плат працівників. Досить перспективним н</w:t>
      </w:r>
      <w:r w:rsidR="00617F28" w:rsidRPr="008C57FA">
        <w:rPr>
          <w:rFonts w:eastAsia="Times New Roman" w:cs="Arial"/>
          <w:lang w:eastAsia="uk-UA"/>
        </w:rPr>
        <w:t>апрям</w:t>
      </w:r>
      <w:r w:rsidRPr="008C57FA">
        <w:rPr>
          <w:rFonts w:eastAsia="Times New Roman" w:cs="Arial"/>
          <w:lang w:eastAsia="uk-UA"/>
        </w:rPr>
        <w:t xml:space="preserve">ом її підвищення є розвиток сегментів </w:t>
      </w:r>
      <w:r w:rsidR="00617F28" w:rsidRPr="008C57FA">
        <w:rPr>
          <w:rFonts w:eastAsia="Times New Roman" w:cs="Arial"/>
          <w:lang w:eastAsia="uk-UA"/>
        </w:rPr>
        <w:t>проектування промислових об’</w:t>
      </w:r>
      <w:r w:rsidRPr="008C57FA">
        <w:rPr>
          <w:rFonts w:eastAsia="Times New Roman" w:cs="Arial"/>
          <w:lang w:eastAsia="uk-UA"/>
        </w:rPr>
        <w:t>єктів та їх обладнання інженерними мережами.</w:t>
      </w:r>
      <w:r w:rsidR="009B650E" w:rsidRPr="008C57FA">
        <w:rPr>
          <w:rFonts w:eastAsia="Times New Roman" w:cs="Arial"/>
          <w:lang w:eastAsia="uk-UA"/>
        </w:rPr>
        <w:t xml:space="preserve"> Перевагами цих сегментів будівельної галузі є</w:t>
      </w:r>
      <w:r w:rsidR="00617F28" w:rsidRPr="008C57FA">
        <w:rPr>
          <w:rFonts w:eastAsia="Times New Roman" w:cs="Arial"/>
          <w:lang w:eastAsia="uk-UA"/>
        </w:rPr>
        <w:t>,</w:t>
      </w:r>
      <w:r w:rsidR="009B650E" w:rsidRPr="008C57FA">
        <w:rPr>
          <w:rFonts w:eastAsia="Times New Roman" w:cs="Arial"/>
          <w:lang w:eastAsia="uk-UA"/>
        </w:rPr>
        <w:t xml:space="preserve"> по</w:t>
      </w:r>
      <w:r w:rsidR="00617F28" w:rsidRPr="008C57FA">
        <w:rPr>
          <w:rFonts w:eastAsia="Times New Roman" w:cs="Arial"/>
          <w:lang w:eastAsia="uk-UA"/>
        </w:rPr>
        <w:t>-</w:t>
      </w:r>
      <w:r w:rsidR="009B650E" w:rsidRPr="008C57FA">
        <w:rPr>
          <w:rFonts w:eastAsia="Times New Roman" w:cs="Arial"/>
          <w:lang w:eastAsia="uk-UA"/>
        </w:rPr>
        <w:t>перше</w:t>
      </w:r>
      <w:r w:rsidR="00617F28" w:rsidRPr="008C57FA">
        <w:rPr>
          <w:rFonts w:eastAsia="Times New Roman" w:cs="Arial"/>
          <w:lang w:eastAsia="uk-UA"/>
        </w:rPr>
        <w:t>,</w:t>
      </w:r>
      <w:r w:rsidR="0054378A" w:rsidRPr="008C57FA">
        <w:rPr>
          <w:rFonts w:eastAsia="Times New Roman" w:cs="Arial"/>
          <w:lang w:eastAsia="uk-UA"/>
        </w:rPr>
        <w:t xml:space="preserve"> </w:t>
      </w:r>
      <w:r w:rsidR="00F2778E" w:rsidRPr="008C57FA">
        <w:rPr>
          <w:rFonts w:eastAsia="Times New Roman" w:cs="Arial"/>
          <w:lang w:eastAsia="uk-UA"/>
        </w:rPr>
        <w:t xml:space="preserve">невисокий рівень </w:t>
      </w:r>
      <w:r w:rsidR="009B650E" w:rsidRPr="008C57FA">
        <w:rPr>
          <w:rFonts w:eastAsia="Times New Roman" w:cs="Arial"/>
          <w:lang w:eastAsia="uk-UA"/>
        </w:rPr>
        <w:t>капіталомістк</w:t>
      </w:r>
      <w:r w:rsidR="00F2778E" w:rsidRPr="008C57FA">
        <w:rPr>
          <w:rFonts w:eastAsia="Times New Roman" w:cs="Arial"/>
          <w:lang w:eastAsia="uk-UA"/>
        </w:rPr>
        <w:t>о</w:t>
      </w:r>
      <w:r w:rsidR="009B650E" w:rsidRPr="008C57FA">
        <w:rPr>
          <w:rFonts w:eastAsia="Times New Roman" w:cs="Arial"/>
          <w:lang w:eastAsia="uk-UA"/>
        </w:rPr>
        <w:t>ст</w:t>
      </w:r>
      <w:r w:rsidR="00F2778E" w:rsidRPr="008C57FA">
        <w:rPr>
          <w:rFonts w:eastAsia="Times New Roman" w:cs="Arial"/>
          <w:lang w:eastAsia="uk-UA"/>
        </w:rPr>
        <w:t>і</w:t>
      </w:r>
      <w:r w:rsidR="00617F28" w:rsidRPr="008C57FA">
        <w:rPr>
          <w:rFonts w:eastAsia="Times New Roman" w:cs="Arial"/>
          <w:lang w:eastAsia="uk-UA"/>
        </w:rPr>
        <w:t xml:space="preserve"> і,</w:t>
      </w:r>
      <w:r w:rsidR="009B650E" w:rsidRPr="008C57FA">
        <w:rPr>
          <w:rFonts w:eastAsia="Times New Roman" w:cs="Arial"/>
          <w:lang w:eastAsia="uk-UA"/>
        </w:rPr>
        <w:t xml:space="preserve"> відповідно</w:t>
      </w:r>
      <w:r w:rsidR="0027653A" w:rsidRPr="008C57FA">
        <w:rPr>
          <w:rFonts w:eastAsia="Times New Roman" w:cs="Arial"/>
          <w:lang w:eastAsia="uk-UA"/>
        </w:rPr>
        <w:t>,</w:t>
      </w:r>
      <w:r w:rsidR="00617F28" w:rsidRPr="008C57FA">
        <w:rPr>
          <w:rFonts w:eastAsia="Times New Roman" w:cs="Arial"/>
          <w:lang w:eastAsia="uk-UA"/>
        </w:rPr>
        <w:t xml:space="preserve"> </w:t>
      </w:r>
      <w:r w:rsidR="009B650E" w:rsidRPr="008C57FA">
        <w:rPr>
          <w:rFonts w:eastAsia="Times New Roman" w:cs="Arial"/>
          <w:lang w:eastAsia="uk-UA"/>
        </w:rPr>
        <w:t>відсутність потреби у значних інвестиціях для розвитку, по</w:t>
      </w:r>
      <w:r w:rsidR="00617F28" w:rsidRPr="008C57FA">
        <w:rPr>
          <w:rFonts w:eastAsia="Times New Roman" w:cs="Arial"/>
          <w:lang w:eastAsia="uk-UA"/>
        </w:rPr>
        <w:t>-</w:t>
      </w:r>
      <w:r w:rsidR="009B650E" w:rsidRPr="008C57FA">
        <w:rPr>
          <w:rFonts w:eastAsia="Times New Roman" w:cs="Arial"/>
          <w:lang w:eastAsia="uk-UA"/>
        </w:rPr>
        <w:t>друге</w:t>
      </w:r>
      <w:r w:rsidR="00617F28" w:rsidRPr="008C57FA">
        <w:rPr>
          <w:rFonts w:eastAsia="Times New Roman" w:cs="Arial"/>
          <w:lang w:eastAsia="uk-UA"/>
        </w:rPr>
        <w:t>,</w:t>
      </w:r>
      <w:r w:rsidR="009B650E" w:rsidRPr="008C57FA">
        <w:rPr>
          <w:rFonts w:eastAsia="Times New Roman" w:cs="Arial"/>
          <w:lang w:eastAsia="uk-UA"/>
        </w:rPr>
        <w:t xml:space="preserve"> можливість працевлаштування кваліфікованих спеціалістів з вищ</w:t>
      </w:r>
      <w:r w:rsidR="00617F28" w:rsidRPr="008C57FA">
        <w:rPr>
          <w:rFonts w:eastAsia="Times New Roman" w:cs="Arial"/>
          <w:lang w:eastAsia="uk-UA"/>
        </w:rPr>
        <w:t>и</w:t>
      </w:r>
      <w:r w:rsidR="009B650E" w:rsidRPr="008C57FA">
        <w:rPr>
          <w:rFonts w:eastAsia="Times New Roman" w:cs="Arial"/>
          <w:lang w:eastAsia="uk-UA"/>
        </w:rPr>
        <w:t>м рівнем зар</w:t>
      </w:r>
      <w:r w:rsidR="00617F28" w:rsidRPr="008C57FA">
        <w:rPr>
          <w:rFonts w:eastAsia="Times New Roman" w:cs="Arial"/>
          <w:lang w:eastAsia="uk-UA"/>
        </w:rPr>
        <w:t xml:space="preserve">обітних </w:t>
      </w:r>
      <w:r w:rsidR="009B650E" w:rsidRPr="008C57FA">
        <w:rPr>
          <w:rFonts w:eastAsia="Times New Roman" w:cs="Arial"/>
          <w:lang w:eastAsia="uk-UA"/>
        </w:rPr>
        <w:t>плат, що позитивно вплине на рівень розвитку міста та добробут його мешканців, по</w:t>
      </w:r>
      <w:r w:rsidR="00617F28" w:rsidRPr="008C57FA">
        <w:rPr>
          <w:rFonts w:eastAsia="Times New Roman" w:cs="Arial"/>
          <w:lang w:eastAsia="uk-UA"/>
        </w:rPr>
        <w:t>-</w:t>
      </w:r>
      <w:r w:rsidR="009B650E" w:rsidRPr="008C57FA">
        <w:rPr>
          <w:rFonts w:eastAsia="Times New Roman" w:cs="Arial"/>
          <w:lang w:eastAsia="uk-UA"/>
        </w:rPr>
        <w:t>третє</w:t>
      </w:r>
      <w:r w:rsidR="00617F28" w:rsidRPr="008C57FA">
        <w:rPr>
          <w:rFonts w:eastAsia="Times New Roman" w:cs="Arial"/>
          <w:lang w:eastAsia="uk-UA"/>
        </w:rPr>
        <w:t>,</w:t>
      </w:r>
      <w:r w:rsidR="009B650E" w:rsidRPr="008C57FA">
        <w:rPr>
          <w:rFonts w:eastAsia="Times New Roman" w:cs="Arial"/>
          <w:lang w:eastAsia="uk-UA"/>
        </w:rPr>
        <w:t xml:space="preserve"> більші можливості для експансії на ринки інших регіонів України та екс</w:t>
      </w:r>
      <w:r w:rsidR="0027653A" w:rsidRPr="008C57FA">
        <w:rPr>
          <w:rFonts w:eastAsia="Times New Roman" w:cs="Arial"/>
          <w:lang w:eastAsia="uk-UA"/>
        </w:rPr>
        <w:t>порту, оскільки надання послуг у</w:t>
      </w:r>
      <w:r w:rsidR="009B650E" w:rsidRPr="008C57FA">
        <w:rPr>
          <w:rFonts w:eastAsia="Times New Roman" w:cs="Arial"/>
          <w:lang w:eastAsia="uk-UA"/>
        </w:rPr>
        <w:t xml:space="preserve"> цих сегментах не вимагає високих транспортних та інших</w:t>
      </w:r>
      <w:r w:rsidR="0021390D" w:rsidRPr="008C57FA">
        <w:rPr>
          <w:rFonts w:eastAsia="Times New Roman" w:cs="Arial"/>
          <w:lang w:eastAsia="uk-UA"/>
        </w:rPr>
        <w:t xml:space="preserve"> операційних</w:t>
      </w:r>
      <w:r w:rsidR="009B650E" w:rsidRPr="008C57FA">
        <w:rPr>
          <w:rFonts w:eastAsia="Times New Roman" w:cs="Arial"/>
          <w:lang w:eastAsia="uk-UA"/>
        </w:rPr>
        <w:t xml:space="preserve"> витрат.</w:t>
      </w:r>
    </w:p>
    <w:p w:rsidR="004D2240" w:rsidRPr="008C57FA" w:rsidRDefault="004D2240" w:rsidP="002B7169">
      <w:pPr>
        <w:pStyle w:val="3"/>
      </w:pPr>
      <w:r w:rsidRPr="008C57FA">
        <w:t>Фактори виробництва</w:t>
      </w:r>
    </w:p>
    <w:p w:rsidR="006C2DB8" w:rsidRPr="008C57FA" w:rsidRDefault="008156DC" w:rsidP="004D2240">
      <w:pPr>
        <w:jc w:val="both"/>
      </w:pPr>
      <w:r w:rsidRPr="008C57FA">
        <w:t xml:space="preserve">Будівельні підприємства Кривого Рогу не </w:t>
      </w:r>
      <w:r w:rsidR="00F2778E" w:rsidRPr="008C57FA">
        <w:t>мають</w:t>
      </w:r>
      <w:r w:rsidRPr="008C57FA">
        <w:t xml:space="preserve"> проблем із залученням робочої сили </w:t>
      </w:r>
      <w:r w:rsidR="0027653A" w:rsidRPr="008C57FA">
        <w:t>в</w:t>
      </w:r>
      <w:r w:rsidRPr="008C57FA">
        <w:t xml:space="preserve"> достатній кількості, попри те, що </w:t>
      </w:r>
      <w:r w:rsidR="006A3F1F" w:rsidRPr="008C57FA">
        <w:t>заробітна плата</w:t>
      </w:r>
      <w:r w:rsidR="0054378A" w:rsidRPr="008C57FA">
        <w:t xml:space="preserve"> </w:t>
      </w:r>
      <w:r w:rsidR="007D204C" w:rsidRPr="008C57FA">
        <w:t>на підприємствах</w:t>
      </w:r>
      <w:r w:rsidRPr="008C57FA">
        <w:t xml:space="preserve"> кластер</w:t>
      </w:r>
      <w:r w:rsidR="007D204C" w:rsidRPr="008C57FA">
        <w:t>у</w:t>
      </w:r>
      <w:r w:rsidRPr="008C57FA">
        <w:t xml:space="preserve"> на 23% </w:t>
      </w:r>
      <w:r w:rsidR="00617F28" w:rsidRPr="008C57FA">
        <w:t>менша, ніж</w:t>
      </w:r>
      <w:r w:rsidRPr="008C57FA">
        <w:t xml:space="preserve"> середн</w:t>
      </w:r>
      <w:r w:rsidR="00617F28" w:rsidRPr="008C57FA">
        <w:t>я</w:t>
      </w:r>
      <w:r w:rsidR="0054378A" w:rsidRPr="008C57FA">
        <w:t xml:space="preserve"> </w:t>
      </w:r>
      <w:r w:rsidR="007D204C" w:rsidRPr="008C57FA">
        <w:t>в</w:t>
      </w:r>
      <w:r w:rsidRPr="008C57FA">
        <w:t xml:space="preserve"> міст</w:t>
      </w:r>
      <w:r w:rsidR="007D204C" w:rsidRPr="008C57FA">
        <w:t>і</w:t>
      </w:r>
      <w:r w:rsidR="0054378A" w:rsidRPr="008C57FA">
        <w:t xml:space="preserve"> </w:t>
      </w:r>
      <w:r w:rsidR="008974DB" w:rsidRPr="008C57FA">
        <w:t>(див. Таблицю 6)</w:t>
      </w:r>
      <w:r w:rsidRPr="008C57FA">
        <w:t xml:space="preserve">. </w:t>
      </w:r>
      <w:r w:rsidR="00B146F0" w:rsidRPr="008C57FA">
        <w:t xml:space="preserve">Однією з причин цього є </w:t>
      </w:r>
      <w:r w:rsidR="00617F28" w:rsidRPr="008C57FA">
        <w:t>зменш</w:t>
      </w:r>
      <w:r w:rsidR="00B146F0" w:rsidRPr="008C57FA">
        <w:t>ення зайнятості на підприємствах гірничо</w:t>
      </w:r>
      <w:r w:rsidR="00617F28" w:rsidRPr="008C57FA">
        <w:t>-</w:t>
      </w:r>
      <w:r w:rsidR="00B146F0" w:rsidRPr="008C57FA">
        <w:t xml:space="preserve">металургійного комплексу, що збільшує пропозиції на ринку праці. Така ситуація на ринку праці міста, </w:t>
      </w:r>
      <w:r w:rsidR="00617F28" w:rsidRPr="008C57FA">
        <w:t>й</w:t>
      </w:r>
      <w:r w:rsidR="00B146F0" w:rsidRPr="008C57FA">
        <w:t xml:space="preserve">мовірно, зберігатиметься </w:t>
      </w:r>
      <w:r w:rsidR="0027653A" w:rsidRPr="008C57FA">
        <w:t>в</w:t>
      </w:r>
      <w:r w:rsidR="00B146F0" w:rsidRPr="008C57FA">
        <w:t xml:space="preserve"> середньостроковій перспективі, враховуючи</w:t>
      </w:r>
      <w:r w:rsidR="008E194B">
        <w:t>,</w:t>
      </w:r>
      <w:r w:rsidR="00B146F0" w:rsidRPr="008C57FA">
        <w:t xml:space="preserve"> </w:t>
      </w:r>
      <w:r w:rsidR="006C2DB8" w:rsidRPr="008C57FA">
        <w:t xml:space="preserve">що модернізація металургійної галузі Кривого Рогу призведе до подальшого </w:t>
      </w:r>
      <w:r w:rsidR="008E194B">
        <w:t>зм</w:t>
      </w:r>
      <w:r w:rsidR="006C2DB8" w:rsidRPr="008C57FA">
        <w:t>ен</w:t>
      </w:r>
      <w:r w:rsidR="008E194B">
        <w:t>шен</w:t>
      </w:r>
      <w:r w:rsidR="006C2DB8" w:rsidRPr="008C57FA">
        <w:t>ня кількості робочих місць у ній.</w:t>
      </w:r>
    </w:p>
    <w:p w:rsidR="00867F04" w:rsidRPr="008C57FA" w:rsidRDefault="00617F28" w:rsidP="004D2240">
      <w:pPr>
        <w:jc w:val="both"/>
      </w:pPr>
      <w:r w:rsidRPr="008C57FA">
        <w:t>Водночас</w:t>
      </w:r>
      <w:r w:rsidR="00867F04" w:rsidRPr="008C57FA">
        <w:t xml:space="preserve"> викликом для розвитку кластеру є якісні характеристики людських ресурсів, зокрема через невисокий рівень зацікавленості молодих людей у роботі в будівельній галузі </w:t>
      </w:r>
      <w:r w:rsidR="008974DB" w:rsidRPr="008C57FA">
        <w:t xml:space="preserve">та </w:t>
      </w:r>
      <w:r w:rsidR="00310CD9" w:rsidRPr="008C57FA">
        <w:t xml:space="preserve">низький рівень </w:t>
      </w:r>
      <w:r w:rsidR="008974DB" w:rsidRPr="008C57FA">
        <w:t>як</w:t>
      </w:r>
      <w:r w:rsidR="00310CD9" w:rsidRPr="008C57FA">
        <w:t>о</w:t>
      </w:r>
      <w:r w:rsidR="008974DB" w:rsidRPr="008C57FA">
        <w:t>ст</w:t>
      </w:r>
      <w:r w:rsidR="00310CD9" w:rsidRPr="008C57FA">
        <w:t>і</w:t>
      </w:r>
      <w:r w:rsidR="0054378A" w:rsidRPr="008C57FA">
        <w:t xml:space="preserve"> </w:t>
      </w:r>
      <w:r w:rsidR="008974DB" w:rsidRPr="008C57FA">
        <w:lastRenderedPageBreak/>
        <w:t>професійно</w:t>
      </w:r>
      <w:r w:rsidRPr="008C57FA">
        <w:t>-</w:t>
      </w:r>
      <w:r w:rsidR="008974DB" w:rsidRPr="008C57FA">
        <w:t xml:space="preserve">технічної освіти. </w:t>
      </w:r>
      <w:r w:rsidRPr="008C57FA">
        <w:t>Нині</w:t>
      </w:r>
      <w:r w:rsidR="008974DB" w:rsidRPr="008C57FA">
        <w:t xml:space="preserve"> цю проблему досить успішно вирішувати </w:t>
      </w:r>
      <w:r w:rsidR="007D204C" w:rsidRPr="008C57FA">
        <w:t xml:space="preserve">спроможні </w:t>
      </w:r>
      <w:r w:rsidR="008974DB" w:rsidRPr="008C57FA">
        <w:t xml:space="preserve">лише великі підприємства, що мають власні програми професійного навчання та підготовки працівників. </w:t>
      </w:r>
    </w:p>
    <w:p w:rsidR="00A665F8" w:rsidRPr="008C57FA" w:rsidRDefault="00A665F8" w:rsidP="004D2240">
      <w:pPr>
        <w:jc w:val="both"/>
      </w:pPr>
      <w:r w:rsidRPr="008C57FA">
        <w:t>У структурі собівартості будівельних робіт частка вартості будівельного обладнання є нев</w:t>
      </w:r>
      <w:r w:rsidR="009C2B3B" w:rsidRPr="008C57FA">
        <w:t>еликою</w:t>
      </w:r>
      <w:r w:rsidRPr="008C57FA">
        <w:t xml:space="preserve">, тому рівень зношеності та завантаженості обладнання на </w:t>
      </w:r>
      <w:r w:rsidR="00617F28" w:rsidRPr="008C57FA">
        <w:t>основних</w:t>
      </w:r>
      <w:r w:rsidRPr="008C57FA">
        <w:t xml:space="preserve"> будівельн</w:t>
      </w:r>
      <w:r w:rsidR="00617F28" w:rsidRPr="008C57FA">
        <w:t>их</w:t>
      </w:r>
      <w:r w:rsidRPr="008C57FA">
        <w:t xml:space="preserve"> підприємствах міста є помірним. Виробництво цементу, </w:t>
      </w:r>
      <w:r w:rsidR="009C2B3B" w:rsidRPr="008C57FA">
        <w:t>частка обсягів реалізації якого становить</w:t>
      </w:r>
      <w:r w:rsidRPr="008C57FA">
        <w:t xml:space="preserve"> переважн</w:t>
      </w:r>
      <w:r w:rsidR="009C2B3B" w:rsidRPr="008C57FA">
        <w:t>у</w:t>
      </w:r>
      <w:r w:rsidRPr="008C57FA">
        <w:t xml:space="preserve"> більшість обсягів реалізації сегменту будівельних матеріалів, є досить енерго</w:t>
      </w:r>
      <w:r w:rsidR="007D204C" w:rsidRPr="008C57FA">
        <w:t>містк</w:t>
      </w:r>
      <w:r w:rsidRPr="008C57FA">
        <w:t xml:space="preserve">им, тому </w:t>
      </w:r>
      <w:r w:rsidR="00C131BC" w:rsidRPr="008C57FA">
        <w:t>воно здійснюється на сучасному обладнанні, що д</w:t>
      </w:r>
      <w:r w:rsidR="00617F28" w:rsidRPr="008C57FA">
        <w:t>ає можливість</w:t>
      </w:r>
      <w:r w:rsidR="00C131BC" w:rsidRPr="008C57FA">
        <w:t xml:space="preserve"> мінімізувати витрати енергії. </w:t>
      </w:r>
    </w:p>
    <w:p w:rsidR="004D2240" w:rsidRPr="008C57FA" w:rsidRDefault="004D2240" w:rsidP="002B7169">
      <w:pPr>
        <w:pStyle w:val="3"/>
      </w:pPr>
      <w:r w:rsidRPr="008C57FA">
        <w:t>Бізнес</w:t>
      </w:r>
      <w:r w:rsidR="00617F28" w:rsidRPr="008C57FA">
        <w:t>-</w:t>
      </w:r>
      <w:r w:rsidRPr="008C57FA">
        <w:t>зв’язки</w:t>
      </w:r>
    </w:p>
    <w:p w:rsidR="0001041B" w:rsidRPr="008C57FA" w:rsidRDefault="000619BA" w:rsidP="00C861D5">
      <w:pPr>
        <w:pStyle w:val="aff2"/>
        <w:rPr>
          <w:highlight w:val="yellow"/>
        </w:rPr>
      </w:pPr>
      <w:r w:rsidRPr="008C57FA">
        <w:t>У будівельному кластері представлені практично всі етапи виробничого циклу</w:t>
      </w:r>
      <w:r w:rsidR="00617F28" w:rsidRPr="008C57FA">
        <w:t xml:space="preserve"> ―</w:t>
      </w:r>
      <w:r w:rsidR="0054378A" w:rsidRPr="008C57FA">
        <w:t xml:space="preserve"> </w:t>
      </w:r>
      <w:r w:rsidRPr="008C57FA">
        <w:t>від видобутку сировини до реалізації проектів «під ключ»</w:t>
      </w:r>
      <w:r w:rsidR="00E00466" w:rsidRPr="008C57FA">
        <w:t>.</w:t>
      </w:r>
    </w:p>
    <w:p w:rsidR="00485EC9" w:rsidRPr="008C57FA" w:rsidRDefault="00A6364A" w:rsidP="004D2240">
      <w:pPr>
        <w:jc w:val="both"/>
      </w:pPr>
      <w:r w:rsidRPr="008C57FA">
        <w:t xml:space="preserve">В економіці Кривого Рогу представлені практично всі етапи виробничого циклу </w:t>
      </w:r>
      <w:r w:rsidR="0027653A" w:rsidRPr="008C57FA">
        <w:t>в</w:t>
      </w:r>
      <w:r w:rsidRPr="008C57FA">
        <w:t xml:space="preserve"> будівельному кластері</w:t>
      </w:r>
      <w:r w:rsidR="00E00466" w:rsidRPr="008C57FA">
        <w:t xml:space="preserve"> ― </w:t>
      </w:r>
      <w:r w:rsidRPr="008C57FA">
        <w:t xml:space="preserve">від видобутку сировини та виготовлення будівельних матеріалів до обладнання інженерних мереж та реалізації проектів «під ключ». </w:t>
      </w:r>
      <w:r w:rsidR="0073545A" w:rsidRPr="008C57FA">
        <w:t>Таким чин</w:t>
      </w:r>
      <w:r w:rsidR="00D8361D" w:rsidRPr="008C57FA">
        <w:t>ом, бізнес</w:t>
      </w:r>
      <w:r w:rsidR="00E00466" w:rsidRPr="008C57FA">
        <w:t>-</w:t>
      </w:r>
      <w:r w:rsidR="00D8361D" w:rsidRPr="008C57FA">
        <w:t>зв’язк</w:t>
      </w:r>
      <w:r w:rsidR="009C2B3B" w:rsidRPr="008C57FA">
        <w:t>ам</w:t>
      </w:r>
      <w:r w:rsidR="00D8361D" w:rsidRPr="008C57FA">
        <w:t>и закономірно об’єдн</w:t>
      </w:r>
      <w:r w:rsidR="009C2B3B" w:rsidRPr="008C57FA">
        <w:t>ані</w:t>
      </w:r>
      <w:r w:rsidR="0054378A" w:rsidRPr="008C57FA">
        <w:t xml:space="preserve"> </w:t>
      </w:r>
      <w:r w:rsidR="009C3880" w:rsidRPr="008C57FA">
        <w:t xml:space="preserve">ключові підприємства в основних сегментах галузі, зокрема </w:t>
      </w:r>
      <w:r w:rsidR="00E00466" w:rsidRPr="008C57FA">
        <w:t>ПАТ «</w:t>
      </w:r>
      <w:r w:rsidR="00DE7426" w:rsidRPr="008C57FA">
        <w:t>ХайдельбергЦемент</w:t>
      </w:r>
      <w:r w:rsidR="009A27B9">
        <w:t xml:space="preserve"> </w:t>
      </w:r>
      <w:r w:rsidR="00DE7426" w:rsidRPr="008C57FA">
        <w:t>Україна</w:t>
      </w:r>
      <w:r w:rsidR="00E00466" w:rsidRPr="008C57FA">
        <w:t>»</w:t>
      </w:r>
      <w:r w:rsidR="00DE7426" w:rsidRPr="008C57FA">
        <w:t xml:space="preserve">, </w:t>
      </w:r>
      <w:r w:rsidR="00E00466" w:rsidRPr="008C57FA">
        <w:t>ПАТ «</w:t>
      </w:r>
      <w:r w:rsidR="00DE7426" w:rsidRPr="008C57FA">
        <w:t>Криворізький суриковий завод</w:t>
      </w:r>
      <w:r w:rsidR="00E00466" w:rsidRPr="008C57FA">
        <w:t>»</w:t>
      </w:r>
      <w:r w:rsidR="00DE7426" w:rsidRPr="008C57FA">
        <w:t xml:space="preserve">, </w:t>
      </w:r>
      <w:r w:rsidR="00E00466" w:rsidRPr="008C57FA">
        <w:t>ПАТ «</w:t>
      </w:r>
      <w:r w:rsidR="00DE7426" w:rsidRPr="008C57FA">
        <w:t>Криворіжаглобуд</w:t>
      </w:r>
      <w:r w:rsidR="00E00466" w:rsidRPr="008C57FA">
        <w:t>»</w:t>
      </w:r>
      <w:r w:rsidR="00DE7426" w:rsidRPr="008C57FA">
        <w:t xml:space="preserve">, </w:t>
      </w:r>
      <w:r w:rsidR="00E00466" w:rsidRPr="008C57FA">
        <w:t>ПАТ «</w:t>
      </w:r>
      <w:r w:rsidR="00DE7426" w:rsidRPr="008C57FA">
        <w:t>Криворіжіндустрбуд</w:t>
      </w:r>
      <w:r w:rsidR="00E00466" w:rsidRPr="008C57FA">
        <w:t>»</w:t>
      </w:r>
      <w:r w:rsidR="00DE7426" w:rsidRPr="008C57FA">
        <w:t xml:space="preserve">, </w:t>
      </w:r>
      <w:r w:rsidR="00E00466" w:rsidRPr="008C57FA">
        <w:t>ТОВ «</w:t>
      </w:r>
      <w:r w:rsidR="00DE7426" w:rsidRPr="008C57FA">
        <w:t>Криворіжелектромонтаж</w:t>
      </w:r>
      <w:r w:rsidR="00E00466" w:rsidRPr="008C57FA">
        <w:t>»</w:t>
      </w:r>
      <w:r w:rsidR="00DE7426" w:rsidRPr="008C57FA">
        <w:t xml:space="preserve"> тощо.</w:t>
      </w:r>
      <w:r w:rsidR="0054378A" w:rsidRPr="008C57FA">
        <w:t xml:space="preserve"> </w:t>
      </w:r>
      <w:r w:rsidR="009C3880" w:rsidRPr="008C57FA">
        <w:t>Водночас найбільші будівельні підприємства кластеру</w:t>
      </w:r>
      <w:r w:rsidR="00DE7426" w:rsidRPr="008C57FA">
        <w:t xml:space="preserve"> є</w:t>
      </w:r>
      <w:r w:rsidR="009C3880" w:rsidRPr="008C57FA">
        <w:t xml:space="preserve"> вертикально інтегрованими компаніями, що </w:t>
      </w:r>
      <w:r w:rsidR="00DE7426" w:rsidRPr="008C57FA">
        <w:t xml:space="preserve">позитивно впливає на їх </w:t>
      </w:r>
      <w:r w:rsidR="009C3880" w:rsidRPr="008C57FA">
        <w:t>конкурентоспроможність, але обмежує можливості для внутрішньогалузевої кооперації.</w:t>
      </w:r>
    </w:p>
    <w:p w:rsidR="00DE7426" w:rsidRPr="008C57FA" w:rsidRDefault="00A71FD3" w:rsidP="004D2240">
      <w:pPr>
        <w:jc w:val="both"/>
      </w:pPr>
      <w:r w:rsidRPr="008C57FA">
        <w:t>Міжгалузев</w:t>
      </w:r>
      <w:r w:rsidR="009C2B3B" w:rsidRPr="008C57FA">
        <w:t>ими</w:t>
      </w:r>
      <w:r w:rsidRPr="008C57FA">
        <w:t xml:space="preserve"> зв’язк</w:t>
      </w:r>
      <w:r w:rsidR="009C2B3B" w:rsidRPr="008C57FA">
        <w:t>ам</w:t>
      </w:r>
      <w:r w:rsidRPr="008C57FA">
        <w:t>и поєдн</w:t>
      </w:r>
      <w:r w:rsidR="009C2B3B" w:rsidRPr="008C57FA">
        <w:t>аний</w:t>
      </w:r>
      <w:r w:rsidRPr="008C57FA">
        <w:t xml:space="preserve"> будівельний кластер Кривого Рогу насамперед з гірничо</w:t>
      </w:r>
      <w:r w:rsidR="00E00466" w:rsidRPr="008C57FA">
        <w:t>-</w:t>
      </w:r>
      <w:r w:rsidRPr="008C57FA">
        <w:t>металургійним комплексом</w:t>
      </w:r>
      <w:r w:rsidR="00485EC9" w:rsidRPr="008C57FA">
        <w:t xml:space="preserve">, що забезпечує замовлення та частину сировини, а також </w:t>
      </w:r>
      <w:r w:rsidR="0027653A" w:rsidRPr="008C57FA">
        <w:t xml:space="preserve">з </w:t>
      </w:r>
      <w:r w:rsidR="00485EC9" w:rsidRPr="008C57FA">
        <w:t xml:space="preserve">транспортною та машинобудівною галузями, які забезпечують відповідно транспортування сировини та постачання частини будівельного обладнання. </w:t>
      </w:r>
    </w:p>
    <w:p w:rsidR="00802C94" w:rsidRPr="008C57FA" w:rsidRDefault="00802C94" w:rsidP="002B7169">
      <w:pPr>
        <w:pStyle w:val="2"/>
      </w:pPr>
      <w:bookmarkStart w:id="21" w:name="_Toc388367684"/>
      <w:bookmarkStart w:id="22" w:name="_Toc393541857"/>
      <w:bookmarkStart w:id="23" w:name="_Toc393543430"/>
      <w:r w:rsidRPr="008C57FA">
        <w:t>Машинобудування</w:t>
      </w:r>
      <w:bookmarkEnd w:id="21"/>
      <w:bookmarkEnd w:id="22"/>
      <w:bookmarkEnd w:id="23"/>
    </w:p>
    <w:p w:rsidR="002C0365" w:rsidRPr="008C57FA" w:rsidRDefault="002C0365" w:rsidP="002B7169">
      <w:pPr>
        <w:pStyle w:val="3"/>
      </w:pPr>
      <w:r w:rsidRPr="008C57FA">
        <w:t>Особливості кластеру</w:t>
      </w:r>
    </w:p>
    <w:p w:rsidR="00397C8B" w:rsidRPr="008C57FA" w:rsidRDefault="00E00466" w:rsidP="00397C8B">
      <w:pPr>
        <w:pStyle w:val="aff2"/>
      </w:pPr>
      <w:r w:rsidRPr="008C57FA">
        <w:t xml:space="preserve">Основні </w:t>
      </w:r>
      <w:r w:rsidR="00397C8B" w:rsidRPr="008C57FA">
        <w:t xml:space="preserve">машинобудівні підприємства </w:t>
      </w:r>
      <w:r w:rsidR="000619BA" w:rsidRPr="008C57FA">
        <w:t>Кривого Рогу</w:t>
      </w:r>
      <w:r w:rsidR="0054378A" w:rsidRPr="008C57FA">
        <w:t xml:space="preserve"> </w:t>
      </w:r>
      <w:r w:rsidR="0069488D" w:rsidRPr="008C57FA">
        <w:t xml:space="preserve">практично припинили свою діяльність </w:t>
      </w:r>
      <w:r w:rsidR="00397C8B" w:rsidRPr="008C57FA">
        <w:t xml:space="preserve">або перебувають у </w:t>
      </w:r>
      <w:r w:rsidRPr="008C57FA">
        <w:t xml:space="preserve">стані </w:t>
      </w:r>
      <w:r w:rsidR="00397C8B" w:rsidRPr="008C57FA">
        <w:t>занепад</w:t>
      </w:r>
      <w:r w:rsidRPr="008C57FA">
        <w:t>у.</w:t>
      </w:r>
    </w:p>
    <w:p w:rsidR="00080DD0" w:rsidRPr="008C57FA" w:rsidRDefault="00E00466" w:rsidP="00B74BC9">
      <w:pPr>
        <w:jc w:val="both"/>
      </w:pPr>
      <w:r w:rsidRPr="008C57FA">
        <w:t>У</w:t>
      </w:r>
      <w:r w:rsidR="00FC73DE" w:rsidRPr="008C57FA">
        <w:t xml:space="preserve"> радянські часи </w:t>
      </w:r>
      <w:r w:rsidR="00080DD0" w:rsidRPr="008C57FA">
        <w:t>Кривий Ріг</w:t>
      </w:r>
      <w:r w:rsidR="00FC73DE" w:rsidRPr="008C57FA">
        <w:t xml:space="preserve"> був важливим центром </w:t>
      </w:r>
      <w:r w:rsidR="00485EC9" w:rsidRPr="008C57FA">
        <w:t xml:space="preserve">важкого машинобудування, що </w:t>
      </w:r>
      <w:r w:rsidR="00080DD0" w:rsidRPr="008C57FA">
        <w:t>спеціалізува</w:t>
      </w:r>
      <w:r w:rsidR="0021390D" w:rsidRPr="008C57FA">
        <w:t>вся на виробництві устаткування</w:t>
      </w:r>
      <w:r w:rsidR="00080DD0" w:rsidRPr="008C57FA">
        <w:t xml:space="preserve"> для гірничо</w:t>
      </w:r>
      <w:r w:rsidRPr="008C57FA">
        <w:t>-</w:t>
      </w:r>
      <w:r w:rsidR="00080DD0" w:rsidRPr="008C57FA">
        <w:t>металургійного та паливно</w:t>
      </w:r>
      <w:r w:rsidRPr="008C57FA">
        <w:t>-</w:t>
      </w:r>
      <w:r w:rsidR="00080DD0" w:rsidRPr="008C57FA">
        <w:t xml:space="preserve">енергетичного комплексів. </w:t>
      </w:r>
      <w:r w:rsidR="00FC73DE" w:rsidRPr="008C57FA">
        <w:t xml:space="preserve">Залишки цього промислового </w:t>
      </w:r>
      <w:r w:rsidR="009C2B3B" w:rsidRPr="008C57FA">
        <w:t>комплексу</w:t>
      </w:r>
      <w:r w:rsidR="0054378A" w:rsidRPr="008C57FA">
        <w:t xml:space="preserve"> </w:t>
      </w:r>
      <w:r w:rsidR="00FC73DE" w:rsidRPr="008C57FA">
        <w:t>досі формують основу кластеру.</w:t>
      </w:r>
      <w:r w:rsidRPr="008C57FA">
        <w:t xml:space="preserve"> Основні</w:t>
      </w:r>
      <w:r w:rsidR="00080DD0" w:rsidRPr="008C57FA">
        <w:t xml:space="preserve"> машинобудівні підприємства (</w:t>
      </w:r>
      <w:r w:rsidR="00EB4BE3" w:rsidRPr="008C57FA">
        <w:t xml:space="preserve">зокрема, </w:t>
      </w:r>
      <w:r w:rsidRPr="008C57FA">
        <w:t>ВАТ «</w:t>
      </w:r>
      <w:r w:rsidR="00EB4BE3" w:rsidRPr="008C57FA">
        <w:t>Криворізький завод гірничого машинобудування</w:t>
      </w:r>
      <w:r w:rsidRPr="008C57FA">
        <w:t>»</w:t>
      </w:r>
      <w:r w:rsidR="00EB4BE3" w:rsidRPr="008C57FA">
        <w:t xml:space="preserve">, </w:t>
      </w:r>
      <w:r w:rsidRPr="008C57FA">
        <w:t>ПАТ «</w:t>
      </w:r>
      <w:r w:rsidR="00EB4BE3" w:rsidRPr="008C57FA">
        <w:t>Криворізький центральний рудоремонтний завод</w:t>
      </w:r>
      <w:r w:rsidRPr="008C57FA">
        <w:t>»</w:t>
      </w:r>
      <w:r w:rsidR="00EB4BE3" w:rsidRPr="008C57FA">
        <w:t xml:space="preserve">, </w:t>
      </w:r>
      <w:r w:rsidRPr="008C57FA">
        <w:t>ВАТ «</w:t>
      </w:r>
      <w:r w:rsidR="00EB4BE3" w:rsidRPr="008C57FA">
        <w:t xml:space="preserve">Криворізький завод «Універсал») </w:t>
      </w:r>
      <w:r w:rsidR="0069488D" w:rsidRPr="008C57FA">
        <w:t>практично припинили свою діяльність</w:t>
      </w:r>
      <w:r w:rsidR="000619BA" w:rsidRPr="008C57FA">
        <w:t xml:space="preserve"> або </w:t>
      </w:r>
      <w:r w:rsidR="00EB4BE3" w:rsidRPr="008C57FA">
        <w:t xml:space="preserve">перебувають у </w:t>
      </w:r>
      <w:r w:rsidRPr="008C57FA">
        <w:t xml:space="preserve">стані </w:t>
      </w:r>
      <w:r w:rsidR="00EB4BE3" w:rsidRPr="008C57FA">
        <w:t>занепад</w:t>
      </w:r>
      <w:r w:rsidRPr="008C57FA">
        <w:t>у</w:t>
      </w:r>
      <w:r w:rsidR="00EB4BE3" w:rsidRPr="008C57FA">
        <w:t xml:space="preserve">. Водночас </w:t>
      </w:r>
      <w:r w:rsidR="00F2778E" w:rsidRPr="008C57FA">
        <w:t>деякі</w:t>
      </w:r>
      <w:r w:rsidR="0054378A" w:rsidRPr="008C57FA">
        <w:t xml:space="preserve"> </w:t>
      </w:r>
      <w:r w:rsidR="00EB4BE3" w:rsidRPr="008C57FA">
        <w:t>підприємств</w:t>
      </w:r>
      <w:r w:rsidR="00F2778E" w:rsidRPr="008C57FA">
        <w:t>а</w:t>
      </w:r>
      <w:r w:rsidR="00EB4BE3" w:rsidRPr="008C57FA">
        <w:t xml:space="preserve"> кластеру зуміл</w:t>
      </w:r>
      <w:r w:rsidR="00F2778E" w:rsidRPr="008C57FA">
        <w:t>и</w:t>
      </w:r>
      <w:r w:rsidR="00EB4BE3" w:rsidRPr="008C57FA">
        <w:t xml:space="preserve"> зберегти та розвинути конкурентоспроможні виробництва (</w:t>
      </w:r>
      <w:r w:rsidR="00E9286D" w:rsidRPr="008C57FA">
        <w:t xml:space="preserve">ПАТ </w:t>
      </w:r>
      <w:r w:rsidR="00EB4BE3" w:rsidRPr="008C57FA">
        <w:t xml:space="preserve">«Криворізький турбінний завод «Констар», </w:t>
      </w:r>
      <w:r w:rsidR="00E9286D" w:rsidRPr="008C57FA">
        <w:t xml:space="preserve">ПАТ </w:t>
      </w:r>
      <w:r w:rsidR="00EB4BE3" w:rsidRPr="008C57FA">
        <w:t>«Криворізький завод гірничого обладнання»).</w:t>
      </w:r>
    </w:p>
    <w:p w:rsidR="00DA4DF2" w:rsidRPr="008C57FA" w:rsidRDefault="00BF43CA" w:rsidP="00146D2D">
      <w:pPr>
        <w:jc w:val="both"/>
      </w:pPr>
      <w:r w:rsidRPr="008C57FA">
        <w:t xml:space="preserve">Основним ринком </w:t>
      </w:r>
      <w:r w:rsidR="00F2778E" w:rsidRPr="008C57FA">
        <w:t xml:space="preserve">збуту </w:t>
      </w:r>
      <w:r w:rsidRPr="008C57FA">
        <w:t xml:space="preserve">більшості підприємств кластеру є Україна, на </w:t>
      </w:r>
      <w:r w:rsidR="00F2778E" w:rsidRPr="008C57FA">
        <w:t xml:space="preserve">території </w:t>
      </w:r>
      <w:r w:rsidRPr="008C57FA">
        <w:t>як</w:t>
      </w:r>
      <w:r w:rsidR="00F2778E" w:rsidRPr="008C57FA">
        <w:t>ої реалізується</w:t>
      </w:r>
      <w:r w:rsidR="0054378A" w:rsidRPr="008C57FA">
        <w:t xml:space="preserve"> </w:t>
      </w:r>
      <w:r w:rsidR="0083577C" w:rsidRPr="008C57FA">
        <w:t>основна частка</w:t>
      </w:r>
      <w:r w:rsidRPr="008C57FA">
        <w:t xml:space="preserve"> продукції </w:t>
      </w:r>
      <w:r w:rsidR="00EB4BE3" w:rsidRPr="008C57FA">
        <w:t>криворізьких</w:t>
      </w:r>
      <w:r w:rsidRPr="008C57FA">
        <w:t xml:space="preserve"> машинобудівних підприємств. Основним н</w:t>
      </w:r>
      <w:r w:rsidR="00E9286D" w:rsidRPr="008C57FA">
        <w:t>апрям</w:t>
      </w:r>
      <w:r w:rsidRPr="008C57FA">
        <w:t xml:space="preserve">ом експорту продукції </w:t>
      </w:r>
      <w:r w:rsidR="00114254" w:rsidRPr="008C57FA">
        <w:t xml:space="preserve">є ринок СНД. </w:t>
      </w:r>
      <w:r w:rsidR="00E72989" w:rsidRPr="008C57FA">
        <w:t>Доступ на ринок ЄС має більші обмеження</w:t>
      </w:r>
      <w:r w:rsidR="00114254" w:rsidRPr="008C57FA">
        <w:t xml:space="preserve">, </w:t>
      </w:r>
      <w:r w:rsidR="000B29FE" w:rsidRPr="008C57FA">
        <w:t>зумовлені</w:t>
      </w:r>
      <w:r w:rsidR="006341DC" w:rsidRPr="008C57FA">
        <w:t xml:space="preserve"> рівнем </w:t>
      </w:r>
      <w:r w:rsidR="00141B3E" w:rsidRPr="008C57FA">
        <w:t>конкурентоспроможн</w:t>
      </w:r>
      <w:r w:rsidR="006341DC" w:rsidRPr="008C57FA">
        <w:t>ості продукції та технічними вимогами до неї.</w:t>
      </w:r>
      <w:r w:rsidR="0054378A" w:rsidRPr="008C57FA">
        <w:t xml:space="preserve"> </w:t>
      </w:r>
      <w:r w:rsidR="00146D2D" w:rsidRPr="008C57FA">
        <w:t>Отже</w:t>
      </w:r>
      <w:r w:rsidR="00E9286D" w:rsidRPr="008C57FA">
        <w:t>,</w:t>
      </w:r>
      <w:r w:rsidR="00146D2D" w:rsidRPr="008C57FA">
        <w:t xml:space="preserve"> зусилля влади міста могли б</w:t>
      </w:r>
      <w:r w:rsidR="0054378A" w:rsidRPr="008C57FA">
        <w:t xml:space="preserve"> </w:t>
      </w:r>
      <w:r w:rsidR="00146D2D" w:rsidRPr="008C57FA">
        <w:t>бути спрямовані на інформаційну, технічну, організаційну підтримку місцевих виробників, що прагнуть отримати д</w:t>
      </w:r>
      <w:r w:rsidR="0027653A" w:rsidRPr="008C57FA">
        <w:t>оступ на ринок ЄС, та просування</w:t>
      </w:r>
      <w:r w:rsidR="00146D2D" w:rsidRPr="008C57FA">
        <w:t xml:space="preserve"> </w:t>
      </w:r>
      <w:r w:rsidR="00F2778E" w:rsidRPr="008C57FA">
        <w:t>на ньому</w:t>
      </w:r>
      <w:r w:rsidR="00146D2D" w:rsidRPr="008C57FA">
        <w:t xml:space="preserve"> їх продукції.</w:t>
      </w:r>
    </w:p>
    <w:p w:rsidR="00146D2D" w:rsidRPr="008C57FA" w:rsidRDefault="00EE13FB" w:rsidP="00BF43CA">
      <w:pPr>
        <w:jc w:val="both"/>
      </w:pPr>
      <w:r w:rsidRPr="008C57FA">
        <w:lastRenderedPageBreak/>
        <w:t>К</w:t>
      </w:r>
      <w:r w:rsidR="00A2222D" w:rsidRPr="008C57FA">
        <w:t xml:space="preserve">онкурентною перевагою </w:t>
      </w:r>
      <w:r w:rsidR="00520BB7" w:rsidRPr="008C57FA">
        <w:t>криворізьких</w:t>
      </w:r>
      <w:r w:rsidR="00791980" w:rsidRPr="008C57FA">
        <w:t xml:space="preserve"> виробників є прийнятне співвідношення цін</w:t>
      </w:r>
      <w:r w:rsidR="001300B3" w:rsidRPr="008C57FA">
        <w:t>и та яко</w:t>
      </w:r>
      <w:r w:rsidR="00791980" w:rsidRPr="008C57FA">
        <w:t>ст</w:t>
      </w:r>
      <w:r w:rsidR="001300B3" w:rsidRPr="008C57FA">
        <w:t>і</w:t>
      </w:r>
      <w:r w:rsidR="00791980" w:rsidRPr="008C57FA">
        <w:t xml:space="preserve"> продукції, що д</w:t>
      </w:r>
      <w:r w:rsidR="00E9286D" w:rsidRPr="008C57FA">
        <w:t xml:space="preserve">ає можливість </w:t>
      </w:r>
      <w:r w:rsidR="00791980" w:rsidRPr="008C57FA">
        <w:t xml:space="preserve">їм витримувати конкуренцію з китайськими підприємствами, продукція яких є дешевшою, але не завжди </w:t>
      </w:r>
      <w:r w:rsidR="000B29FE" w:rsidRPr="008C57FA">
        <w:t xml:space="preserve">належної </w:t>
      </w:r>
      <w:r w:rsidR="00791980" w:rsidRPr="008C57FA">
        <w:t>яко</w:t>
      </w:r>
      <w:r w:rsidR="000B29FE" w:rsidRPr="008C57FA">
        <w:t>сті</w:t>
      </w:r>
      <w:r w:rsidR="00791980" w:rsidRPr="008C57FA">
        <w:t xml:space="preserve">. </w:t>
      </w:r>
      <w:r w:rsidR="009B1407" w:rsidRPr="008C57FA">
        <w:t>З огляду на ц</w:t>
      </w:r>
      <w:r w:rsidRPr="008C57FA">
        <w:t xml:space="preserve">е, великою проблемою для галузі є </w:t>
      </w:r>
      <w:r w:rsidR="00146D2D" w:rsidRPr="008C57FA">
        <w:t>тіньова складова, що в</w:t>
      </w:r>
      <w:r w:rsidR="008977FC" w:rsidRPr="008C57FA">
        <w:t xml:space="preserve"> окремих її сегментах сягає 50%</w:t>
      </w:r>
      <w:r w:rsidR="00146D2D" w:rsidRPr="008C57FA">
        <w:t xml:space="preserve">. </w:t>
      </w:r>
      <w:r w:rsidR="0021390D" w:rsidRPr="008C57FA">
        <w:t xml:space="preserve">Ця проблема полягає в тому, що </w:t>
      </w:r>
      <w:r w:rsidR="006E1B2B" w:rsidRPr="008C57FA">
        <w:t>продукція дрібних</w:t>
      </w:r>
      <w:r w:rsidR="0021390D" w:rsidRPr="008C57FA">
        <w:t xml:space="preserve"> виробництв</w:t>
      </w:r>
      <w:r w:rsidR="00773EE7" w:rsidRPr="008C57FA">
        <w:t>, які працюють переважно в тін</w:t>
      </w:r>
      <w:r w:rsidR="00F2778E" w:rsidRPr="008C57FA">
        <w:t>ьовому секторі</w:t>
      </w:r>
      <w:r w:rsidR="0021390D" w:rsidRPr="008C57FA">
        <w:t xml:space="preserve"> та</w:t>
      </w:r>
      <w:r w:rsidR="000B29FE" w:rsidRPr="008C57FA">
        <w:t xml:space="preserve"> </w:t>
      </w:r>
      <w:r w:rsidR="0021390D" w:rsidRPr="008C57FA">
        <w:t>уникають високого податкового навантаження, ма</w:t>
      </w:r>
      <w:r w:rsidR="006E1B2B" w:rsidRPr="008C57FA">
        <w:t>є</w:t>
      </w:r>
      <w:r w:rsidR="0021390D" w:rsidRPr="008C57FA">
        <w:t xml:space="preserve"> значно нижчу собів</w:t>
      </w:r>
      <w:r w:rsidR="00773EE7" w:rsidRPr="008C57FA">
        <w:t>артість, а отже</w:t>
      </w:r>
      <w:r w:rsidR="00E9286D" w:rsidRPr="008C57FA">
        <w:t xml:space="preserve">, </w:t>
      </w:r>
      <w:r w:rsidR="00773EE7" w:rsidRPr="008C57FA">
        <w:t xml:space="preserve"> </w:t>
      </w:r>
      <w:r w:rsidR="006E1B2B" w:rsidRPr="008C57FA">
        <w:t xml:space="preserve">є </w:t>
      </w:r>
      <w:r w:rsidR="00773EE7" w:rsidRPr="008C57FA">
        <w:t>мож</w:t>
      </w:r>
      <w:r w:rsidR="006E1B2B" w:rsidRPr="008C57FA">
        <w:t xml:space="preserve">ливість </w:t>
      </w:r>
      <w:r w:rsidR="00773EE7" w:rsidRPr="008C57FA">
        <w:t>продавати її дешевше.</w:t>
      </w:r>
    </w:p>
    <w:p w:rsidR="00DA4DF2" w:rsidRPr="008C57FA" w:rsidRDefault="00DA4DF2" w:rsidP="00DA4DF2">
      <w:pPr>
        <w:jc w:val="both"/>
      </w:pPr>
      <w:r w:rsidRPr="008C57FA">
        <w:t>Досить перспективним н</w:t>
      </w:r>
      <w:r w:rsidR="00E9286D" w:rsidRPr="008C57FA">
        <w:t>апрям</w:t>
      </w:r>
      <w:r w:rsidRPr="008C57FA">
        <w:t xml:space="preserve">ом експорту для багатьох машинобудівних підприємств </w:t>
      </w:r>
      <w:r w:rsidR="008977FC" w:rsidRPr="008C57FA">
        <w:t>Кривого Рогу</w:t>
      </w:r>
      <w:r w:rsidRPr="008C57FA">
        <w:t xml:space="preserve"> могли б</w:t>
      </w:r>
      <w:r w:rsidR="006E4CB9" w:rsidRPr="008C57FA">
        <w:t xml:space="preserve"> </w:t>
      </w:r>
      <w:r w:rsidRPr="008C57FA">
        <w:t>б</w:t>
      </w:r>
      <w:r w:rsidR="006104BD" w:rsidRPr="008C57FA">
        <w:t>ути азійські ринки, насамперед у</w:t>
      </w:r>
      <w:r w:rsidRPr="008C57FA">
        <w:t xml:space="preserve"> тих сегментах, де китайські виробники не представлені або є недостатньо </w:t>
      </w:r>
      <w:r w:rsidR="00141B3E" w:rsidRPr="008C57FA">
        <w:t>конкурентоспроможн</w:t>
      </w:r>
      <w:r w:rsidRPr="008C57FA">
        <w:t>ими. Втім, доступ на ці ринки ускладнений мовни</w:t>
      </w:r>
      <w:r w:rsidR="00F2778E" w:rsidRPr="008C57FA">
        <w:t>ми</w:t>
      </w:r>
      <w:r w:rsidRPr="008C57FA">
        <w:t xml:space="preserve"> бар’єр</w:t>
      </w:r>
      <w:r w:rsidR="00F2778E" w:rsidRPr="008C57FA">
        <w:t>ами</w:t>
      </w:r>
      <w:r w:rsidRPr="008C57FA">
        <w:t xml:space="preserve"> та різницею </w:t>
      </w:r>
      <w:r w:rsidR="00E9286D" w:rsidRPr="008C57FA">
        <w:t>в</w:t>
      </w:r>
      <w:r w:rsidRPr="008C57FA">
        <w:t xml:space="preserve"> менталітеті.</w:t>
      </w:r>
      <w:r w:rsidR="006E4CB9" w:rsidRPr="008C57FA">
        <w:t xml:space="preserve"> </w:t>
      </w:r>
      <w:r w:rsidRPr="008C57FA">
        <w:t>Отже, комплексне п</w:t>
      </w:r>
      <w:r w:rsidR="008977FC" w:rsidRPr="008C57FA">
        <w:t>росування продукції машино</w:t>
      </w:r>
      <w:r w:rsidRPr="008C57FA">
        <w:t>будування на азі</w:t>
      </w:r>
      <w:r w:rsidR="006104BD" w:rsidRPr="008C57FA">
        <w:t xml:space="preserve">йських ринках може стати одним </w:t>
      </w:r>
      <w:r w:rsidRPr="008C57FA">
        <w:t xml:space="preserve">з пріоритетних напрямів підтримки </w:t>
      </w:r>
      <w:r w:rsidR="00E9286D" w:rsidRPr="008C57FA">
        <w:t>з боку</w:t>
      </w:r>
      <w:r w:rsidRPr="008C57FA">
        <w:t xml:space="preserve"> міської влади.</w:t>
      </w:r>
    </w:p>
    <w:p w:rsidR="002C0365" w:rsidRPr="008C57FA" w:rsidRDefault="002C0365" w:rsidP="002B7169">
      <w:pPr>
        <w:pStyle w:val="3"/>
      </w:pPr>
      <w:r w:rsidRPr="008C57FA">
        <w:t>Фактори виробництва</w:t>
      </w:r>
    </w:p>
    <w:p w:rsidR="00397C8B" w:rsidRPr="008C57FA" w:rsidRDefault="005F7260" w:rsidP="00397C8B">
      <w:pPr>
        <w:pStyle w:val="aff2"/>
      </w:pPr>
      <w:r w:rsidRPr="008C57FA">
        <w:t>Основним обмеженням для розвитку машинобудівного кластеру є рівень кваліфікації кадрів робітничих спеціальностей</w:t>
      </w:r>
      <w:r w:rsidR="00E9286D" w:rsidRPr="008C57FA">
        <w:t>.</w:t>
      </w:r>
    </w:p>
    <w:p w:rsidR="002F4F16" w:rsidRPr="008C57FA" w:rsidRDefault="006A3F1F" w:rsidP="008977FC">
      <w:pPr>
        <w:jc w:val="both"/>
      </w:pPr>
      <w:r w:rsidRPr="008C57FA">
        <w:t>Заробітна плата</w:t>
      </w:r>
      <w:r w:rsidR="006E4CB9" w:rsidRPr="008C57FA">
        <w:t xml:space="preserve"> </w:t>
      </w:r>
      <w:r w:rsidR="00E9286D" w:rsidRPr="008C57FA">
        <w:t>в</w:t>
      </w:r>
      <w:r w:rsidR="00F26A2B" w:rsidRPr="008C57FA">
        <w:t xml:space="preserve"> кластері є дещо </w:t>
      </w:r>
      <w:r w:rsidR="00E9286D" w:rsidRPr="008C57FA">
        <w:t>більшою, ніж</w:t>
      </w:r>
      <w:r w:rsidR="00F26A2B" w:rsidRPr="008C57FA">
        <w:t xml:space="preserve"> середн</w:t>
      </w:r>
      <w:r w:rsidR="00E9286D" w:rsidRPr="008C57FA">
        <w:t>я</w:t>
      </w:r>
      <w:r w:rsidR="006E4CB9" w:rsidRPr="008C57FA">
        <w:t xml:space="preserve"> </w:t>
      </w:r>
      <w:r w:rsidR="001300B3" w:rsidRPr="008C57FA">
        <w:t>в</w:t>
      </w:r>
      <w:r w:rsidR="00F26A2B" w:rsidRPr="008C57FA">
        <w:t xml:space="preserve"> міст</w:t>
      </w:r>
      <w:r w:rsidR="006104BD" w:rsidRPr="008C57FA">
        <w:t>і</w:t>
      </w:r>
      <w:r w:rsidR="00F26A2B" w:rsidRPr="008C57FA">
        <w:t xml:space="preserve"> (див. Таблицю 8),</w:t>
      </w:r>
      <w:r w:rsidR="003911CA" w:rsidRPr="008C57FA">
        <w:t xml:space="preserve"> тому</w:t>
      </w:r>
      <w:r w:rsidR="00F26A2B" w:rsidRPr="008C57FA">
        <w:t xml:space="preserve"> підприємства машинобудування не </w:t>
      </w:r>
      <w:r w:rsidR="00F2778E" w:rsidRPr="008C57FA">
        <w:t>мають</w:t>
      </w:r>
      <w:r w:rsidR="002F4F16" w:rsidRPr="008C57FA">
        <w:t xml:space="preserve"> проблем з кількісним аспектом залучення робочої сили. </w:t>
      </w:r>
      <w:r w:rsidR="001300B3" w:rsidRPr="008C57FA">
        <w:t>У</w:t>
      </w:r>
      <w:r w:rsidR="002F4F16" w:rsidRPr="008C57FA">
        <w:t xml:space="preserve"> мір</w:t>
      </w:r>
      <w:r w:rsidR="001300B3" w:rsidRPr="008C57FA">
        <w:t>у</w:t>
      </w:r>
      <w:r w:rsidR="006E4CB9" w:rsidRPr="008C57FA">
        <w:t xml:space="preserve"> </w:t>
      </w:r>
      <w:r w:rsidR="00F2778E" w:rsidRPr="008C57FA">
        <w:t>зменшення</w:t>
      </w:r>
      <w:r w:rsidR="002F4F16" w:rsidRPr="008C57FA">
        <w:t xml:space="preserve"> зайнятості на підприємствах гірничо</w:t>
      </w:r>
      <w:r w:rsidR="00E9286D" w:rsidRPr="008C57FA">
        <w:t>-</w:t>
      </w:r>
      <w:r w:rsidR="002F4F16" w:rsidRPr="008C57FA">
        <w:t xml:space="preserve">металургійного комплексу, </w:t>
      </w:r>
      <w:r w:rsidR="009C7DCB" w:rsidRPr="008C57FA">
        <w:t>яке</w:t>
      </w:r>
      <w:r w:rsidR="00E9286D" w:rsidRPr="008C57FA">
        <w:t>,</w:t>
      </w:r>
      <w:r w:rsidR="002F4F16" w:rsidRPr="008C57FA">
        <w:t xml:space="preserve"> вочевидь</w:t>
      </w:r>
      <w:r w:rsidR="00E9286D" w:rsidRPr="008C57FA">
        <w:t>,</w:t>
      </w:r>
      <w:r w:rsidR="009C7DCB" w:rsidRPr="008C57FA">
        <w:t xml:space="preserve"> триватиме </w:t>
      </w:r>
      <w:r w:rsidR="006E4CB9" w:rsidRPr="008C57FA">
        <w:t>й</w:t>
      </w:r>
      <w:r w:rsidR="009C7DCB" w:rsidRPr="008C57FA">
        <w:t xml:space="preserve"> надалі, зважаючи на невисокий рівень продуктивності праці в металургійній галузі Кривого Рогу та значний потенціа</w:t>
      </w:r>
      <w:r w:rsidR="00773EE7" w:rsidRPr="008C57FA">
        <w:t>л до її модернізації, пропозиція</w:t>
      </w:r>
      <w:r w:rsidR="009C7DCB" w:rsidRPr="008C57FA">
        <w:t xml:space="preserve"> робочої сили серед</w:t>
      </w:r>
      <w:r w:rsidR="00F2778E" w:rsidRPr="008C57FA">
        <w:t xml:space="preserve"> категорії</w:t>
      </w:r>
      <w:r w:rsidR="009C7DCB" w:rsidRPr="008C57FA">
        <w:t xml:space="preserve"> «блакитн</w:t>
      </w:r>
      <w:r w:rsidR="00F2778E" w:rsidRPr="008C57FA">
        <w:t>і</w:t>
      </w:r>
      <w:r w:rsidR="009C7DCB" w:rsidRPr="008C57FA">
        <w:t xml:space="preserve"> комірці» лише зростатиме.</w:t>
      </w:r>
    </w:p>
    <w:p w:rsidR="00157784" w:rsidRPr="008C57FA" w:rsidRDefault="002F4F16" w:rsidP="002F4F16">
      <w:pPr>
        <w:jc w:val="both"/>
      </w:pPr>
      <w:r w:rsidRPr="008C57FA">
        <w:t xml:space="preserve">Водночас </w:t>
      </w:r>
      <w:r w:rsidR="009C7DCB" w:rsidRPr="008C57FA">
        <w:t xml:space="preserve">основним обмеженням для розвитку машинобудівного кластеру є </w:t>
      </w:r>
      <w:r w:rsidR="00157784" w:rsidRPr="008C57FA">
        <w:t>рівень кваліфікації кадрів робітничих спеціальностей. Насамперед це стосується браку навичок, необхідних для роботи на сучасному обладнанні. Ситуація з працівниками інженерно</w:t>
      </w:r>
      <w:r w:rsidR="00E9286D" w:rsidRPr="008C57FA">
        <w:t>-</w:t>
      </w:r>
      <w:r w:rsidR="00157784" w:rsidRPr="008C57FA">
        <w:t>технічних спеціальностей т</w:t>
      </w:r>
      <w:r w:rsidR="000B29FE" w:rsidRPr="008C57FA">
        <w:t xml:space="preserve">рохи краща </w:t>
      </w:r>
      <w:r w:rsidR="009C2B3B" w:rsidRPr="008C57FA">
        <w:t>з огляду на те, що в</w:t>
      </w:r>
      <w:r w:rsidR="00157784" w:rsidRPr="008C57FA">
        <w:t xml:space="preserve"> місті </w:t>
      </w:r>
      <w:r w:rsidR="009C2B3B" w:rsidRPr="008C57FA">
        <w:t xml:space="preserve">є </w:t>
      </w:r>
      <w:r w:rsidR="00157784" w:rsidRPr="008C57FA">
        <w:t>досить сильн</w:t>
      </w:r>
      <w:r w:rsidR="009C2B3B" w:rsidRPr="008C57FA">
        <w:t>а</w:t>
      </w:r>
      <w:r w:rsidR="00157784" w:rsidRPr="008C57FA">
        <w:t xml:space="preserve"> баз</w:t>
      </w:r>
      <w:r w:rsidR="009C2B3B" w:rsidRPr="008C57FA">
        <w:t>а</w:t>
      </w:r>
      <w:r w:rsidR="00157784" w:rsidRPr="008C57FA">
        <w:t xml:space="preserve"> ВНЗ, представлен</w:t>
      </w:r>
      <w:r w:rsidR="009C2B3B" w:rsidRPr="008C57FA">
        <w:t>а</w:t>
      </w:r>
      <w:r w:rsidR="00157784" w:rsidRPr="008C57FA">
        <w:t xml:space="preserve"> насамперед Криворізьким національним університетом та Криворізьким металургійним факультетом Національної металургійної академії України.</w:t>
      </w:r>
    </w:p>
    <w:p w:rsidR="00397C8B" w:rsidRPr="008C57FA" w:rsidRDefault="00397C8B" w:rsidP="00397C8B">
      <w:pPr>
        <w:pStyle w:val="aff2"/>
      </w:pPr>
      <w:r w:rsidRPr="008C57FA">
        <w:t xml:space="preserve">Обладнання більшості підприємств галузі практично повністю зношене, а його заміна </w:t>
      </w:r>
      <w:r w:rsidR="00F2778E" w:rsidRPr="008C57FA">
        <w:t>потребу</w:t>
      </w:r>
      <w:r w:rsidRPr="008C57FA">
        <w:t>є великих інвестицій</w:t>
      </w:r>
      <w:r w:rsidR="00330B8E" w:rsidRPr="008C57FA">
        <w:t>.</w:t>
      </w:r>
    </w:p>
    <w:p w:rsidR="0082318F" w:rsidRPr="008C57FA" w:rsidRDefault="00613F93" w:rsidP="009839F4">
      <w:pPr>
        <w:jc w:val="both"/>
      </w:pPr>
      <w:r w:rsidRPr="008C57FA">
        <w:t xml:space="preserve">Враховуючи </w:t>
      </w:r>
      <w:r w:rsidR="002D72B3" w:rsidRPr="008C57FA">
        <w:t xml:space="preserve">загальний стан занепаду машинобудування </w:t>
      </w:r>
      <w:r w:rsidR="00330B8E" w:rsidRPr="008C57FA">
        <w:t>в</w:t>
      </w:r>
      <w:r w:rsidR="006E4CB9" w:rsidRPr="008C57FA">
        <w:t xml:space="preserve"> </w:t>
      </w:r>
      <w:r w:rsidR="00157784" w:rsidRPr="008C57FA">
        <w:t>Кривому Розі</w:t>
      </w:r>
      <w:r w:rsidR="002D72B3" w:rsidRPr="008C57FA">
        <w:t xml:space="preserve">, а також високу вартість обладнання </w:t>
      </w:r>
      <w:r w:rsidR="00330B8E" w:rsidRPr="008C57FA">
        <w:t>в</w:t>
      </w:r>
      <w:r w:rsidR="002D72B3" w:rsidRPr="008C57FA">
        <w:t xml:space="preserve"> цій галузі, практичн</w:t>
      </w:r>
      <w:r w:rsidR="00330B8E" w:rsidRPr="008C57FA">
        <w:t>о</w:t>
      </w:r>
      <w:r w:rsidR="002D72B3" w:rsidRPr="008C57FA">
        <w:t xml:space="preserve"> повна зношеність обладнання більшості підприємств є закономірн</w:t>
      </w:r>
      <w:r w:rsidR="001300B3" w:rsidRPr="008C57FA">
        <w:t>им явищем</w:t>
      </w:r>
      <w:r w:rsidR="002D72B3" w:rsidRPr="008C57FA">
        <w:t xml:space="preserve">. Заміна такого обладнання </w:t>
      </w:r>
      <w:r w:rsidR="00F2778E" w:rsidRPr="008C57FA">
        <w:t>потребу</w:t>
      </w:r>
      <w:r w:rsidR="002D72B3" w:rsidRPr="008C57FA">
        <w:t xml:space="preserve">є великих інвестицій, тоді як </w:t>
      </w:r>
      <w:r w:rsidR="00D4155E" w:rsidRPr="008C57FA">
        <w:t xml:space="preserve">випадків системного інвестування в машинобудування </w:t>
      </w:r>
      <w:r w:rsidR="00330B8E" w:rsidRPr="008C57FA">
        <w:t>в</w:t>
      </w:r>
      <w:r w:rsidR="00D4155E" w:rsidRPr="008C57FA">
        <w:t xml:space="preserve"> місті наразі не спостерігається. Кривий Ріг</w:t>
      </w:r>
      <w:r w:rsidR="0082318F" w:rsidRPr="008C57FA">
        <w:t xml:space="preserve"> сформувався як центр машинобудування ще в радянські часи, тому підприємства цієї галузі були розраховані на значно більші обсяги</w:t>
      </w:r>
      <w:r w:rsidR="00D4155E" w:rsidRPr="008C57FA">
        <w:t xml:space="preserve"> виробництва</w:t>
      </w:r>
      <w:r w:rsidR="0082318F" w:rsidRPr="008C57FA">
        <w:t xml:space="preserve">, ніж ті, що є </w:t>
      </w:r>
      <w:r w:rsidR="00330B8E" w:rsidRPr="008C57FA">
        <w:t>нині</w:t>
      </w:r>
      <w:r w:rsidR="0082318F" w:rsidRPr="008C57FA">
        <w:t xml:space="preserve">. Оскільки модернізації виробництва на </w:t>
      </w:r>
      <w:r w:rsidR="00D44468" w:rsidRPr="008C57FA">
        <w:t xml:space="preserve">переважній </w:t>
      </w:r>
      <w:r w:rsidR="0082318F" w:rsidRPr="008C57FA">
        <w:t>більшості підприємств досі не відбулос</w:t>
      </w:r>
      <w:r w:rsidR="00330B8E" w:rsidRPr="008C57FA">
        <w:t>я</w:t>
      </w:r>
      <w:r w:rsidR="0082318F" w:rsidRPr="008C57FA">
        <w:t xml:space="preserve">, </w:t>
      </w:r>
      <w:r w:rsidR="00D44468" w:rsidRPr="008C57FA">
        <w:t>за рівня попиту</w:t>
      </w:r>
      <w:r w:rsidR="001300B3" w:rsidRPr="008C57FA">
        <w:t xml:space="preserve">, що існує, </w:t>
      </w:r>
      <w:r w:rsidR="00D44468" w:rsidRPr="008C57FA">
        <w:t xml:space="preserve">їх виробничі потужності є надлишковими, а рівень завантаження </w:t>
      </w:r>
      <w:r w:rsidR="00330B8E" w:rsidRPr="008C57FA">
        <w:t>―</w:t>
      </w:r>
      <w:r w:rsidR="00D44468" w:rsidRPr="008C57FA">
        <w:t xml:space="preserve"> низьким.</w:t>
      </w:r>
    </w:p>
    <w:p w:rsidR="002C0365" w:rsidRPr="008C57FA" w:rsidRDefault="002C0365" w:rsidP="002B7169">
      <w:pPr>
        <w:pStyle w:val="3"/>
      </w:pPr>
      <w:r w:rsidRPr="008C57FA">
        <w:t>Бізнес</w:t>
      </w:r>
      <w:r w:rsidR="00330B8E" w:rsidRPr="008C57FA">
        <w:t>-</w:t>
      </w:r>
      <w:r w:rsidRPr="008C57FA">
        <w:t>зв’язки</w:t>
      </w:r>
    </w:p>
    <w:p w:rsidR="00D41190" w:rsidRPr="008C57FA" w:rsidRDefault="00423AE6" w:rsidP="002C0365">
      <w:pPr>
        <w:jc w:val="both"/>
      </w:pPr>
      <w:r w:rsidRPr="008C57FA">
        <w:t xml:space="preserve">Специфіка виробництва </w:t>
      </w:r>
      <w:r w:rsidR="001300B3" w:rsidRPr="008C57FA">
        <w:t>в</w:t>
      </w:r>
      <w:r w:rsidRPr="008C57FA">
        <w:t xml:space="preserve"> галузі машинобудування передбачає високий рівень внутрішньогалузевої кооперації. </w:t>
      </w:r>
      <w:r w:rsidR="00300135" w:rsidRPr="008C57FA">
        <w:t>Втім, у Кривому Розі співпрац</w:t>
      </w:r>
      <w:r w:rsidR="0069488D" w:rsidRPr="008C57FA">
        <w:t>і</w:t>
      </w:r>
      <w:r w:rsidR="00300135" w:rsidRPr="008C57FA">
        <w:t xml:space="preserve"> між машинобудівними підприємствами практично не</w:t>
      </w:r>
      <w:r w:rsidR="0069488D" w:rsidRPr="008C57FA">
        <w:t>має</w:t>
      </w:r>
      <w:r w:rsidR="00300135" w:rsidRPr="008C57FA">
        <w:t xml:space="preserve">. Це </w:t>
      </w:r>
      <w:r w:rsidR="009C2B3B" w:rsidRPr="008C57FA">
        <w:t>зумовлено</w:t>
      </w:r>
      <w:r w:rsidR="00300135" w:rsidRPr="008C57FA">
        <w:t xml:space="preserve"> тим, що зберегти конкурентоздатні виробництва змогли лише підприємства з досить вузькою спеціалізацією, </w:t>
      </w:r>
      <w:r w:rsidR="00330B8E" w:rsidRPr="008C57FA">
        <w:t>які</w:t>
      </w:r>
      <w:r w:rsidR="00300135" w:rsidRPr="008C57FA">
        <w:t xml:space="preserve"> займають унікальні ніші на ринку та мають мінімум конкурентів на </w:t>
      </w:r>
      <w:r w:rsidR="00300135" w:rsidRPr="008C57FA">
        <w:lastRenderedPageBreak/>
        <w:t xml:space="preserve">пострадянському просторі. </w:t>
      </w:r>
      <w:r w:rsidR="001300B3" w:rsidRPr="008C57FA">
        <w:t>П</w:t>
      </w:r>
      <w:r w:rsidR="00300135" w:rsidRPr="008C57FA">
        <w:t xml:space="preserve">ідприємства міста </w:t>
      </w:r>
      <w:r w:rsidR="00D41190" w:rsidRPr="008C57FA">
        <w:t>надають перевагу концентрації максимально можливої кількості виробничих процесів на власних потужностях, що д</w:t>
      </w:r>
      <w:r w:rsidR="00330B8E" w:rsidRPr="008C57FA">
        <w:t>ає можливість</w:t>
      </w:r>
      <w:r w:rsidR="00D41190" w:rsidRPr="008C57FA">
        <w:t xml:space="preserve"> більш ефективно контролювати якість та терміни виконання робіт.</w:t>
      </w:r>
    </w:p>
    <w:p w:rsidR="00300135" w:rsidRPr="008C57FA" w:rsidRDefault="00300135" w:rsidP="002C0365">
      <w:pPr>
        <w:jc w:val="both"/>
      </w:pPr>
      <w:r w:rsidRPr="008C57FA">
        <w:t>Гірничо</w:t>
      </w:r>
      <w:r w:rsidR="00330B8E" w:rsidRPr="008C57FA">
        <w:t>-</w:t>
      </w:r>
      <w:r w:rsidRPr="008C57FA">
        <w:t xml:space="preserve">металургійний комплекс забезпечує доступ до сировини та попит на частину продукції машинобудівних підприємств міста. Крім нього, потреби виробництва та реалізації продукції </w:t>
      </w:r>
      <w:r w:rsidR="00F20253" w:rsidRPr="008C57FA">
        <w:t xml:space="preserve">підприємств </w:t>
      </w:r>
      <w:r w:rsidRPr="008C57FA">
        <w:t>кластеру зумовлюють зв’яз</w:t>
      </w:r>
      <w:r w:rsidR="00F2778E" w:rsidRPr="008C57FA">
        <w:t>о</w:t>
      </w:r>
      <w:r w:rsidR="006104BD" w:rsidRPr="008C57FA">
        <w:t xml:space="preserve">к </w:t>
      </w:r>
      <w:r w:rsidRPr="008C57FA">
        <w:t>з галуз</w:t>
      </w:r>
      <w:r w:rsidR="006104BD" w:rsidRPr="008C57FA">
        <w:t>зю транспорту та</w:t>
      </w:r>
      <w:r w:rsidR="00A019E0" w:rsidRPr="008C57FA">
        <w:t xml:space="preserve"> логістики, а також будівельною галуззю.</w:t>
      </w:r>
    </w:p>
    <w:p w:rsidR="005F7260" w:rsidRPr="008C57FA" w:rsidRDefault="005F7260" w:rsidP="005F7260">
      <w:pPr>
        <w:pStyle w:val="aff2"/>
      </w:pPr>
      <w:r w:rsidRPr="008C57FA">
        <w:t>Орієнтація на</w:t>
      </w:r>
      <w:r w:rsidR="006E4CB9" w:rsidRPr="008C57FA">
        <w:t xml:space="preserve"> </w:t>
      </w:r>
      <w:r w:rsidRPr="008C57FA">
        <w:t xml:space="preserve">більш тісну співпрацю </w:t>
      </w:r>
      <w:r w:rsidR="0045023D" w:rsidRPr="008C57FA">
        <w:t xml:space="preserve">з </w:t>
      </w:r>
      <w:r w:rsidRPr="008C57FA">
        <w:t>будівельною галуззю може бути одним із шляхів забе</w:t>
      </w:r>
      <w:r w:rsidR="00330B8E" w:rsidRPr="008C57FA">
        <w:t xml:space="preserve">зпечення конкурентоспроможності </w:t>
      </w:r>
      <w:r w:rsidRPr="008C57FA">
        <w:t xml:space="preserve">підприємств машинобудування </w:t>
      </w:r>
      <w:r w:rsidR="00330B8E" w:rsidRPr="008C57FA">
        <w:t>в</w:t>
      </w:r>
      <w:r w:rsidR="006E4CB9" w:rsidRPr="008C57FA">
        <w:t xml:space="preserve"> </w:t>
      </w:r>
      <w:r w:rsidRPr="008C57FA">
        <w:t>Кривому Розі</w:t>
      </w:r>
      <w:r w:rsidR="00330B8E" w:rsidRPr="008C57FA">
        <w:t>.</w:t>
      </w:r>
    </w:p>
    <w:p w:rsidR="00A019E0" w:rsidRPr="008C57FA" w:rsidRDefault="005147D6" w:rsidP="002C0365">
      <w:pPr>
        <w:jc w:val="both"/>
      </w:pPr>
      <w:r w:rsidRPr="008C57FA">
        <w:t xml:space="preserve">Одним із шляхів забезпечення </w:t>
      </w:r>
      <w:r w:rsidR="00141B3E" w:rsidRPr="008C57FA">
        <w:t>конкурентоспроможн</w:t>
      </w:r>
      <w:r w:rsidRPr="008C57FA">
        <w:t xml:space="preserve">ості підприємств машинобудування </w:t>
      </w:r>
      <w:r w:rsidR="00330B8E" w:rsidRPr="008C57FA">
        <w:t>в</w:t>
      </w:r>
      <w:r w:rsidR="006E4CB9" w:rsidRPr="008C57FA">
        <w:t xml:space="preserve"> </w:t>
      </w:r>
      <w:r w:rsidR="00A019E0" w:rsidRPr="008C57FA">
        <w:t>Кривому Розі</w:t>
      </w:r>
      <w:r w:rsidRPr="008C57FA">
        <w:t xml:space="preserve"> може бути</w:t>
      </w:r>
      <w:r w:rsidR="00A019E0" w:rsidRPr="008C57FA">
        <w:t xml:space="preserve"> орієнтація на</w:t>
      </w:r>
      <w:r w:rsidR="006E4CB9" w:rsidRPr="008C57FA">
        <w:t xml:space="preserve"> </w:t>
      </w:r>
      <w:r w:rsidR="00A019E0" w:rsidRPr="008C57FA">
        <w:t xml:space="preserve">більш тісну співпрацю з будівельною галуззю, що має високий потенціал для розвитку в </w:t>
      </w:r>
      <w:r w:rsidR="00A75E2F" w:rsidRPr="008C57FA">
        <w:t>місті</w:t>
      </w:r>
      <w:r w:rsidR="00A019E0" w:rsidRPr="008C57FA">
        <w:t xml:space="preserve"> та </w:t>
      </w:r>
      <w:r w:rsidR="006104BD" w:rsidRPr="008C57FA">
        <w:t xml:space="preserve">в </w:t>
      </w:r>
      <w:r w:rsidR="00A75E2F" w:rsidRPr="008C57FA">
        <w:t>регіоні</w:t>
      </w:r>
      <w:r w:rsidR="00A019E0" w:rsidRPr="008C57FA">
        <w:t>.</w:t>
      </w:r>
      <w:r w:rsidR="00A75E2F" w:rsidRPr="008C57FA">
        <w:t xml:space="preserve"> Втім, така співпраця потребуватиме перегляду асортименту продукції, яка виробляється машинобудівними підприємствами міста, що є практично неможливим без їх переоснащення, принаймні часткового. </w:t>
      </w:r>
      <w:r w:rsidR="0002309F" w:rsidRPr="008C57FA">
        <w:t xml:space="preserve">Таке переоснащення </w:t>
      </w:r>
      <w:r w:rsidR="00F2778E" w:rsidRPr="008C57FA">
        <w:t>потребу</w:t>
      </w:r>
      <w:r w:rsidR="0002309F" w:rsidRPr="008C57FA">
        <w:t xml:space="preserve">є залучення системних інвестицій, на </w:t>
      </w:r>
      <w:r w:rsidR="0045023D" w:rsidRPr="008C57FA">
        <w:t>чому</w:t>
      </w:r>
      <w:r w:rsidR="0002309F" w:rsidRPr="008C57FA">
        <w:t xml:space="preserve"> може зосередити свої зусилля влада міста.</w:t>
      </w:r>
    </w:p>
    <w:p w:rsidR="008525EB" w:rsidRPr="008C57FA" w:rsidRDefault="00C7283D" w:rsidP="002B7169">
      <w:pPr>
        <w:pStyle w:val="2"/>
      </w:pPr>
      <w:bookmarkStart w:id="24" w:name="_Toc393541858"/>
      <w:bookmarkStart w:id="25" w:name="_Toc393543431"/>
      <w:r w:rsidRPr="008C57FA">
        <w:t>Транспорт та</w:t>
      </w:r>
      <w:r w:rsidR="00802C94" w:rsidRPr="008C57FA">
        <w:t xml:space="preserve"> логістика</w:t>
      </w:r>
      <w:bookmarkEnd w:id="24"/>
      <w:bookmarkEnd w:id="25"/>
    </w:p>
    <w:p w:rsidR="003B2B44" w:rsidRPr="008C57FA" w:rsidRDefault="003B2B44" w:rsidP="002B7169">
      <w:pPr>
        <w:pStyle w:val="3"/>
      </w:pPr>
      <w:r w:rsidRPr="008C57FA">
        <w:t>Особливості кластеру</w:t>
      </w:r>
    </w:p>
    <w:p w:rsidR="002A282C" w:rsidRPr="008C57FA" w:rsidRDefault="00773EE7" w:rsidP="003B2B44">
      <w:pPr>
        <w:jc w:val="both"/>
      </w:pPr>
      <w:r w:rsidRPr="008C57FA">
        <w:t>Два основні чинники, якими зумовлена в</w:t>
      </w:r>
      <w:r w:rsidR="00A267C4" w:rsidRPr="008C57FA">
        <w:t>ищ</w:t>
      </w:r>
      <w:r w:rsidR="006E4CB9" w:rsidRPr="008C57FA">
        <w:t>ий</w:t>
      </w:r>
      <w:r w:rsidR="00A267C4" w:rsidRPr="008C57FA">
        <w:t xml:space="preserve"> за середн</w:t>
      </w:r>
      <w:r w:rsidR="006E4CB9" w:rsidRPr="008C57FA">
        <w:t>ій рівень</w:t>
      </w:r>
      <w:r w:rsidR="00A267C4" w:rsidRPr="008C57FA">
        <w:t xml:space="preserve"> концентраці</w:t>
      </w:r>
      <w:r w:rsidR="006E4CB9" w:rsidRPr="008C57FA">
        <w:t>ї</w:t>
      </w:r>
      <w:r w:rsidR="00A267C4" w:rsidRPr="008C57FA">
        <w:t xml:space="preserve"> робочої сили </w:t>
      </w:r>
      <w:r w:rsidR="00330B8E" w:rsidRPr="008C57FA">
        <w:t>в</w:t>
      </w:r>
      <w:r w:rsidR="00A267C4" w:rsidRPr="008C57FA">
        <w:t xml:space="preserve"> транспортно</w:t>
      </w:r>
      <w:r w:rsidR="00330B8E" w:rsidRPr="008C57FA">
        <w:t>-</w:t>
      </w:r>
      <w:r w:rsidR="00A267C4" w:rsidRPr="008C57FA">
        <w:t xml:space="preserve">логістичній галузі </w:t>
      </w:r>
      <w:r w:rsidR="00657A17" w:rsidRPr="008C57FA">
        <w:t>Кривого Рогу</w:t>
      </w:r>
      <w:r w:rsidRPr="008C57FA">
        <w:t xml:space="preserve">, є </w:t>
      </w:r>
      <w:r w:rsidR="00330B8E" w:rsidRPr="008C57FA">
        <w:t>так</w:t>
      </w:r>
      <w:r w:rsidRPr="008C57FA">
        <w:t>ими</w:t>
      </w:r>
      <w:r w:rsidR="00657A17" w:rsidRPr="008C57FA">
        <w:t xml:space="preserve">: </w:t>
      </w:r>
    </w:p>
    <w:p w:rsidR="002A282C" w:rsidRPr="008C57FA" w:rsidRDefault="00F2778E" w:rsidP="00F72D64">
      <w:pPr>
        <w:pStyle w:val="a5"/>
        <w:numPr>
          <w:ilvl w:val="0"/>
          <w:numId w:val="7"/>
        </w:numPr>
        <w:jc w:val="both"/>
      </w:pPr>
      <w:r w:rsidRPr="008C57FA">
        <w:t xml:space="preserve">статус </w:t>
      </w:r>
      <w:r w:rsidR="00657A17" w:rsidRPr="008C57FA">
        <w:t>міста як центру чорної металу</w:t>
      </w:r>
      <w:r w:rsidR="002A282C" w:rsidRPr="008C57FA">
        <w:t>ргії України визначає високий рівень попиту на вантажні перевезення;</w:t>
      </w:r>
    </w:p>
    <w:p w:rsidR="002A282C" w:rsidRPr="008C57FA" w:rsidRDefault="002A282C" w:rsidP="00F72D64">
      <w:pPr>
        <w:pStyle w:val="a5"/>
        <w:numPr>
          <w:ilvl w:val="0"/>
          <w:numId w:val="7"/>
        </w:numPr>
        <w:jc w:val="both"/>
      </w:pPr>
      <w:r w:rsidRPr="008C57FA">
        <w:t xml:space="preserve">унікальна особливість просторової організації міста, яке сягає 120 км </w:t>
      </w:r>
      <w:r w:rsidR="006104BD" w:rsidRPr="008C57FA">
        <w:t>у</w:t>
      </w:r>
      <w:r w:rsidRPr="008C57FA">
        <w:t xml:space="preserve"> довжину, зумовлює </w:t>
      </w:r>
      <w:r w:rsidR="00F2778E" w:rsidRPr="008C57FA">
        <w:t>більш</w:t>
      </w:r>
      <w:r w:rsidRPr="008C57FA">
        <w:t xml:space="preserve">у потребу </w:t>
      </w:r>
      <w:r w:rsidR="00A51075" w:rsidRPr="008C57FA">
        <w:t>в</w:t>
      </w:r>
      <w:r w:rsidRPr="008C57FA">
        <w:t xml:space="preserve"> послугах громадського транспорту, але підвищує транспортні витрати та ускладнює розвиток галузі.</w:t>
      </w:r>
    </w:p>
    <w:p w:rsidR="005F7260" w:rsidRPr="008C57FA" w:rsidRDefault="005F7260" w:rsidP="005F7260">
      <w:pPr>
        <w:pStyle w:val="aff2"/>
      </w:pPr>
      <w:r w:rsidRPr="008C57FA">
        <w:t xml:space="preserve">Географічне </w:t>
      </w:r>
      <w:r w:rsidR="00A51075" w:rsidRPr="008C57FA">
        <w:t>положе</w:t>
      </w:r>
      <w:r w:rsidRPr="008C57FA">
        <w:t>ння та стан транспортної інфраструктури Кривого Рогу не д</w:t>
      </w:r>
      <w:r w:rsidR="00A51075" w:rsidRPr="008C57FA">
        <w:t>ають можливості</w:t>
      </w:r>
      <w:r w:rsidRPr="008C57FA">
        <w:t xml:space="preserve"> йому ефективно конкурувати з більш потужними транспортно</w:t>
      </w:r>
      <w:r w:rsidR="00A51075" w:rsidRPr="008C57FA">
        <w:t>-</w:t>
      </w:r>
      <w:r w:rsidRPr="008C57FA">
        <w:t>логістичними центрами регіону</w:t>
      </w:r>
      <w:r w:rsidR="006E4CB9" w:rsidRPr="008C57FA">
        <w:t>.</w:t>
      </w:r>
    </w:p>
    <w:p w:rsidR="001B3C7F" w:rsidRPr="008C57FA" w:rsidRDefault="001B3C7F" w:rsidP="003B2B44">
      <w:pPr>
        <w:jc w:val="both"/>
      </w:pPr>
      <w:r w:rsidRPr="008C57FA">
        <w:t xml:space="preserve">Розвиток транспортної галузі </w:t>
      </w:r>
      <w:r w:rsidR="0045023D" w:rsidRPr="008C57FA">
        <w:t>в</w:t>
      </w:r>
      <w:r w:rsidRPr="008C57FA">
        <w:t xml:space="preserve"> Кривому Розі</w:t>
      </w:r>
      <w:r w:rsidR="0069488D" w:rsidRPr="008C57FA">
        <w:t xml:space="preserve"> (вантажні перевезення становлять </w:t>
      </w:r>
      <w:r w:rsidR="00D068E9" w:rsidRPr="008C57FA">
        <w:t>найбільш</w:t>
      </w:r>
      <w:r w:rsidR="0069488D" w:rsidRPr="008C57FA">
        <w:t>у</w:t>
      </w:r>
      <w:r w:rsidR="00D068E9" w:rsidRPr="008C57FA">
        <w:t xml:space="preserve"> част</w:t>
      </w:r>
      <w:r w:rsidR="004A0537" w:rsidRPr="008C57FA">
        <w:t>к</w:t>
      </w:r>
      <w:r w:rsidR="0069488D" w:rsidRPr="008C57FA">
        <w:t>у) залежить</w:t>
      </w:r>
      <w:r w:rsidRPr="008C57FA">
        <w:t xml:space="preserve"> від </w:t>
      </w:r>
      <w:r w:rsidR="0069488D" w:rsidRPr="008C57FA">
        <w:t>стану</w:t>
      </w:r>
      <w:r w:rsidRPr="008C57FA">
        <w:t xml:space="preserve"> гірничо</w:t>
      </w:r>
      <w:r w:rsidR="00A51075" w:rsidRPr="008C57FA">
        <w:t>-</w:t>
      </w:r>
      <w:r w:rsidRPr="008C57FA">
        <w:t xml:space="preserve">металургійного комплексу, </w:t>
      </w:r>
      <w:r w:rsidR="00D068E9" w:rsidRPr="008C57FA">
        <w:t>транспортування продукції яко</w:t>
      </w:r>
      <w:r w:rsidR="0045023D" w:rsidRPr="008C57FA">
        <w:t>го</w:t>
      </w:r>
      <w:r w:rsidR="006E4CB9" w:rsidRPr="008C57FA">
        <w:t xml:space="preserve"> </w:t>
      </w:r>
      <w:r w:rsidR="00A51075" w:rsidRPr="008C57FA">
        <w:t>вона забезпечує. Таким чином, п</w:t>
      </w:r>
      <w:r w:rsidR="00D068E9" w:rsidRPr="008C57FA">
        <w:t xml:space="preserve">опри </w:t>
      </w:r>
      <w:r w:rsidR="009C2B3B" w:rsidRPr="008C57FA">
        <w:t xml:space="preserve">високий </w:t>
      </w:r>
      <w:r w:rsidR="00D068E9" w:rsidRPr="008C57FA">
        <w:t xml:space="preserve">рівень зайнятості та </w:t>
      </w:r>
      <w:r w:rsidR="009C2B3B" w:rsidRPr="008C57FA">
        <w:t xml:space="preserve">великі </w:t>
      </w:r>
      <w:r w:rsidR="00D068E9" w:rsidRPr="008C57FA">
        <w:t>обсяги реалізації транспортної галузі, Кривий Ріг не є</w:t>
      </w:r>
      <w:r w:rsidR="00F157FB" w:rsidRPr="008C57FA">
        <w:t xml:space="preserve"> точкою перетину та</w:t>
      </w:r>
      <w:r w:rsidR="00D068E9" w:rsidRPr="008C57FA">
        <w:t xml:space="preserve"> центром концентрації</w:t>
      </w:r>
      <w:r w:rsidR="006E4CB9" w:rsidRPr="008C57FA">
        <w:t xml:space="preserve"> </w:t>
      </w:r>
      <w:r w:rsidR="00D068E9" w:rsidRPr="008C57FA">
        <w:t>транспортних потоків, як</w:t>
      </w:r>
      <w:r w:rsidR="00A51075" w:rsidRPr="008C57FA">
        <w:t>,</w:t>
      </w:r>
      <w:r w:rsidR="00D068E9" w:rsidRPr="008C57FA">
        <w:t xml:space="preserve"> наприклад</w:t>
      </w:r>
      <w:r w:rsidR="00A51075" w:rsidRPr="008C57FA">
        <w:t>,</w:t>
      </w:r>
      <w:r w:rsidR="00D068E9" w:rsidRPr="008C57FA">
        <w:t xml:space="preserve"> Одеса чи Дніпропетровськ. Натомість </w:t>
      </w:r>
      <w:r w:rsidR="00F157FB" w:rsidRPr="008C57FA">
        <w:t>у Кривому Розі такі потоки переважно генеруються гірничо</w:t>
      </w:r>
      <w:r w:rsidR="00A51075" w:rsidRPr="008C57FA">
        <w:t>-</w:t>
      </w:r>
      <w:r w:rsidR="00F157FB" w:rsidRPr="008C57FA">
        <w:t>металургійним комплексом та спрямовуються з міста.</w:t>
      </w:r>
    </w:p>
    <w:p w:rsidR="00ED555E" w:rsidRPr="008C57FA" w:rsidRDefault="00463E0D" w:rsidP="003B2B44">
      <w:pPr>
        <w:jc w:val="both"/>
      </w:pPr>
      <w:r w:rsidRPr="008C57FA">
        <w:t xml:space="preserve">Географічне </w:t>
      </w:r>
      <w:r w:rsidR="00A51075" w:rsidRPr="008C57FA">
        <w:t>положе</w:t>
      </w:r>
      <w:r w:rsidRPr="008C57FA">
        <w:t>ння Кривого Рогу, так само</w:t>
      </w:r>
      <w:r w:rsidR="00A51075" w:rsidRPr="008C57FA">
        <w:t>,</w:t>
      </w:r>
      <w:r w:rsidRPr="008C57FA">
        <w:t xml:space="preserve"> як і стан транспортної інфраструктури</w:t>
      </w:r>
      <w:r w:rsidR="0088144C" w:rsidRPr="008C57FA">
        <w:t xml:space="preserve"> міста</w:t>
      </w:r>
      <w:r w:rsidRPr="008C57FA">
        <w:t>, не д</w:t>
      </w:r>
      <w:r w:rsidR="00A51075" w:rsidRPr="008C57FA">
        <w:t>ають можливості</w:t>
      </w:r>
      <w:r w:rsidRPr="008C57FA">
        <w:t xml:space="preserve"> йому ефективно конкурувати з більш потужними транспортно</w:t>
      </w:r>
      <w:r w:rsidR="00A51075" w:rsidRPr="008C57FA">
        <w:t>-</w:t>
      </w:r>
      <w:r w:rsidRPr="008C57FA">
        <w:t xml:space="preserve">логістичними центрами регіону </w:t>
      </w:r>
      <w:r w:rsidR="00A51075" w:rsidRPr="008C57FA">
        <w:t>―</w:t>
      </w:r>
      <w:r w:rsidRPr="008C57FA">
        <w:t xml:space="preserve"> Дніпропетровськом та Запоріжжям. </w:t>
      </w:r>
      <w:r w:rsidR="00ED555E" w:rsidRPr="008C57FA">
        <w:t>Зокрема, на відміну від них, Кривий Ріг не</w:t>
      </w:r>
      <w:r w:rsidR="00773EE7" w:rsidRPr="008C57FA">
        <w:t xml:space="preserve"> має доступу до водного транспорту, адже не</w:t>
      </w:r>
      <w:r w:rsidR="00ED555E" w:rsidRPr="008C57FA">
        <w:t xml:space="preserve"> розташований на березі Дніпра </w:t>
      </w:r>
      <w:r w:rsidR="00A51075" w:rsidRPr="008C57FA">
        <w:t>―</w:t>
      </w:r>
      <w:r w:rsidR="00ED555E" w:rsidRPr="008C57FA">
        <w:t xml:space="preserve"> важливої транспортної артерії, насамперед для перевезень зерна. </w:t>
      </w:r>
    </w:p>
    <w:p w:rsidR="00ED555E" w:rsidRPr="008C57FA" w:rsidRDefault="00ED555E" w:rsidP="00ED555E">
      <w:pPr>
        <w:jc w:val="both"/>
      </w:pPr>
      <w:r w:rsidRPr="008C57FA">
        <w:lastRenderedPageBreak/>
        <w:t>Що стосується інших видів транспорт</w:t>
      </w:r>
      <w:r w:rsidR="0045023D" w:rsidRPr="008C57FA">
        <w:t xml:space="preserve">у, то </w:t>
      </w:r>
      <w:r w:rsidR="006104BD" w:rsidRPr="008C57FA">
        <w:t xml:space="preserve">в </w:t>
      </w:r>
      <w:r w:rsidR="009C2B3B" w:rsidRPr="008C57FA">
        <w:t xml:space="preserve">Кривому Розі є </w:t>
      </w:r>
      <w:r w:rsidR="0045023D" w:rsidRPr="008C57FA">
        <w:t>вся базова інфраструктура</w:t>
      </w:r>
      <w:r w:rsidRPr="008C57FA">
        <w:t xml:space="preserve">: автошляхи, залізниця, аеропорт. Втім, переважна більшість автошляхів державного значення, що проходять через </w:t>
      </w:r>
      <w:r w:rsidR="00BE1342" w:rsidRPr="008C57FA">
        <w:t xml:space="preserve">територію </w:t>
      </w:r>
      <w:r w:rsidRPr="008C57FA">
        <w:t>міст</w:t>
      </w:r>
      <w:r w:rsidR="00BE1342" w:rsidRPr="008C57FA">
        <w:t>а</w:t>
      </w:r>
      <w:r w:rsidRPr="008C57FA">
        <w:t xml:space="preserve">, </w:t>
      </w:r>
      <w:r w:rsidR="00BE1342" w:rsidRPr="008C57FA">
        <w:t>знаходиться в</w:t>
      </w:r>
      <w:r w:rsidRPr="008C57FA">
        <w:t xml:space="preserve"> критичному стані. </w:t>
      </w:r>
      <w:r w:rsidR="006F3E76" w:rsidRPr="008C57FA">
        <w:t>У сфері залізничних перевезень Криворізька дирекція є</w:t>
      </w:r>
      <w:r w:rsidRPr="008C57FA">
        <w:t xml:space="preserve"> с</w:t>
      </w:r>
      <w:r w:rsidR="006F3E76" w:rsidRPr="008C57FA">
        <w:t>труктурним</w:t>
      </w:r>
      <w:r w:rsidRPr="008C57FA">
        <w:t xml:space="preserve"> підрозділ</w:t>
      </w:r>
      <w:r w:rsidR="006F3E76" w:rsidRPr="008C57FA">
        <w:t>ом</w:t>
      </w:r>
      <w:r w:rsidRPr="008C57FA">
        <w:t xml:space="preserve"> Придніпровської залізниці, тому рішення щодо розвитку залізничної інфраструктури та рухомого складу приймаються поза межами міста</w:t>
      </w:r>
      <w:r w:rsidR="006F3E76" w:rsidRPr="008C57FA">
        <w:t xml:space="preserve">. Аеропорт </w:t>
      </w:r>
      <w:r w:rsidR="00773EE7" w:rsidRPr="008C57FA">
        <w:t>Кривого Рогу</w:t>
      </w:r>
      <w:r w:rsidR="006F3E76" w:rsidRPr="008C57FA">
        <w:t xml:space="preserve"> пов</w:t>
      </w:r>
      <w:r w:rsidR="00A267C4" w:rsidRPr="008C57FA">
        <w:t>ноцінно не функціонує та</w:t>
      </w:r>
      <w:r w:rsidR="00773EE7" w:rsidRPr="008C57FA">
        <w:t xml:space="preserve"> наразі</w:t>
      </w:r>
      <w:r w:rsidR="00A267C4" w:rsidRPr="008C57FA">
        <w:t xml:space="preserve"> не обслуговує жодного регулярного рейсу через брак попиту</w:t>
      </w:r>
      <w:r w:rsidR="00BA0EC9" w:rsidRPr="008C57FA">
        <w:t xml:space="preserve"> на ці послуги</w:t>
      </w:r>
      <w:r w:rsidR="00A267C4" w:rsidRPr="008C57FA">
        <w:t>.</w:t>
      </w:r>
    </w:p>
    <w:p w:rsidR="00C20F48" w:rsidRPr="008C57FA" w:rsidRDefault="00CD66C9" w:rsidP="00ED555E">
      <w:pPr>
        <w:jc w:val="both"/>
      </w:pPr>
      <w:r w:rsidRPr="008C57FA">
        <w:t xml:space="preserve">Водночас саме сфера авіаційних перевезень може мати найбільший потенціал для подальшого розвитку </w:t>
      </w:r>
      <w:r w:rsidR="00773EE7" w:rsidRPr="008C57FA">
        <w:t>в місті</w:t>
      </w:r>
      <w:r w:rsidR="00313FF3" w:rsidRPr="008C57FA">
        <w:t>. У радіусі 100</w:t>
      </w:r>
      <w:r w:rsidR="00A51075" w:rsidRPr="008C57FA">
        <w:t>–</w:t>
      </w:r>
      <w:r w:rsidR="00313FF3" w:rsidRPr="008C57FA">
        <w:t xml:space="preserve">200 км від </w:t>
      </w:r>
      <w:r w:rsidR="00773EE7" w:rsidRPr="008C57FA">
        <w:t>Кривого Рогу</w:t>
      </w:r>
      <w:r w:rsidR="008E3776" w:rsidRPr="008C57FA">
        <w:t xml:space="preserve"> </w:t>
      </w:r>
      <w:r w:rsidR="009C2B3B" w:rsidRPr="008C57FA">
        <w:t xml:space="preserve">знаходиться ряд </w:t>
      </w:r>
      <w:r w:rsidR="00313FF3" w:rsidRPr="008C57FA">
        <w:t>великих промислових центрів, а саме Дніпропетровськ, Запоріжжя, Нікополь</w:t>
      </w:r>
      <w:r w:rsidR="00593037" w:rsidRPr="008C57FA">
        <w:t xml:space="preserve"> – </w:t>
      </w:r>
      <w:r w:rsidR="00313FF3" w:rsidRPr="008C57FA">
        <w:t>Енергодар, Херсон, Миколаїв, Кіровоград та Кременчу</w:t>
      </w:r>
      <w:r w:rsidR="00A51075" w:rsidRPr="008C57FA">
        <w:t>к</w:t>
      </w:r>
      <w:r w:rsidR="00313FF3" w:rsidRPr="008C57FA">
        <w:t xml:space="preserve">. </w:t>
      </w:r>
      <w:r w:rsidR="00EE7492" w:rsidRPr="008C57FA">
        <w:t>У т</w:t>
      </w:r>
      <w:r w:rsidR="00313FF3" w:rsidRPr="008C57FA">
        <w:t>ак</w:t>
      </w:r>
      <w:r w:rsidR="00EE7492" w:rsidRPr="008C57FA">
        <w:t>их</w:t>
      </w:r>
      <w:r w:rsidR="00313FF3" w:rsidRPr="008C57FA">
        <w:t xml:space="preserve"> з них, як Кіровоград, Кременчу</w:t>
      </w:r>
      <w:r w:rsidR="00A51075" w:rsidRPr="008C57FA">
        <w:t>к</w:t>
      </w:r>
      <w:r w:rsidR="00313FF3" w:rsidRPr="008C57FA">
        <w:t>, Нікополь</w:t>
      </w:r>
      <w:r w:rsidR="008E3776" w:rsidRPr="008C57FA">
        <w:t xml:space="preserve"> – </w:t>
      </w:r>
      <w:r w:rsidR="00313FF3" w:rsidRPr="008C57FA">
        <w:t>Енергодар та Херсон</w:t>
      </w:r>
      <w:r w:rsidR="00A51075" w:rsidRPr="008C57FA">
        <w:t>,</w:t>
      </w:r>
      <w:r w:rsidR="00313FF3" w:rsidRPr="008C57FA">
        <w:t xml:space="preserve"> нема</w:t>
      </w:r>
      <w:r w:rsidR="00EE7492" w:rsidRPr="008C57FA">
        <w:t>є</w:t>
      </w:r>
      <w:r w:rsidR="00313FF3" w:rsidRPr="008C57FA">
        <w:t xml:space="preserve"> власних аеропортів міжнародного рівня. </w:t>
      </w:r>
    </w:p>
    <w:p w:rsidR="00A856C6" w:rsidRPr="008C57FA" w:rsidRDefault="00A856C6" w:rsidP="00ED555E">
      <w:pPr>
        <w:jc w:val="both"/>
      </w:pPr>
      <w:r w:rsidRPr="008C57FA">
        <w:t xml:space="preserve">Аеропорт </w:t>
      </w:r>
      <w:r w:rsidR="00EE7492" w:rsidRPr="008C57FA">
        <w:t xml:space="preserve">у </w:t>
      </w:r>
      <w:r w:rsidRPr="008C57FA">
        <w:t>Криво</w:t>
      </w:r>
      <w:r w:rsidR="00EE7492" w:rsidRPr="008C57FA">
        <w:t>му</w:t>
      </w:r>
      <w:r w:rsidRPr="008C57FA">
        <w:t xml:space="preserve"> Ро</w:t>
      </w:r>
      <w:r w:rsidR="00EE7492" w:rsidRPr="008C57FA">
        <w:t>зі</w:t>
      </w:r>
      <w:r w:rsidR="008E3776" w:rsidRPr="008C57FA">
        <w:t xml:space="preserve"> </w:t>
      </w:r>
      <w:r w:rsidR="009C2B3B" w:rsidRPr="008C57FA">
        <w:t xml:space="preserve">перебуває в </w:t>
      </w:r>
      <w:r w:rsidRPr="008C57FA">
        <w:t>комунальн</w:t>
      </w:r>
      <w:r w:rsidR="009C2B3B" w:rsidRPr="008C57FA">
        <w:t>ій</w:t>
      </w:r>
      <w:r w:rsidR="008E3776" w:rsidRPr="008C57FA">
        <w:t xml:space="preserve"> </w:t>
      </w:r>
      <w:r w:rsidR="009C2B3B" w:rsidRPr="008C57FA">
        <w:t>власності</w:t>
      </w:r>
      <w:r w:rsidRPr="008C57FA">
        <w:t xml:space="preserve">, на відміну від </w:t>
      </w:r>
      <w:r w:rsidR="00F575E8" w:rsidRPr="008C57FA">
        <w:t xml:space="preserve">аеропорту </w:t>
      </w:r>
      <w:r w:rsidRPr="008C57FA">
        <w:t>Миколаєва, як</w:t>
      </w:r>
      <w:r w:rsidR="00F575E8" w:rsidRPr="008C57FA">
        <w:t>ий</w:t>
      </w:r>
      <w:r w:rsidRPr="008C57FA">
        <w:t xml:space="preserve"> перебува</w:t>
      </w:r>
      <w:r w:rsidR="00F575E8" w:rsidRPr="008C57FA">
        <w:t>є</w:t>
      </w:r>
      <w:r w:rsidR="008E3776" w:rsidRPr="008C57FA">
        <w:t xml:space="preserve"> </w:t>
      </w:r>
      <w:r w:rsidR="002C0BE5" w:rsidRPr="008C57FA">
        <w:t xml:space="preserve">в </w:t>
      </w:r>
      <w:r w:rsidRPr="008C57FA">
        <w:t>державній власності, та Дніпропетровського аеропорту, який є приватним.</w:t>
      </w:r>
      <w:r w:rsidR="008E3776" w:rsidRPr="008C57FA">
        <w:t xml:space="preserve"> </w:t>
      </w:r>
      <w:r w:rsidR="00A4203F" w:rsidRPr="008C57FA">
        <w:t>Водночас, аеропорт Запоріжжя також перейшов у власність міста.</w:t>
      </w:r>
      <w:r w:rsidR="008E3776" w:rsidRPr="008C57FA">
        <w:t xml:space="preserve"> </w:t>
      </w:r>
      <w:r w:rsidR="00C20F48" w:rsidRPr="008C57FA">
        <w:t>Таким чином, порівнян</w:t>
      </w:r>
      <w:r w:rsidR="00D804C8" w:rsidRPr="008C57FA">
        <w:t>о</w:t>
      </w:r>
      <w:r w:rsidR="00C20F48" w:rsidRPr="008C57FA">
        <w:t xml:space="preserve"> з</w:t>
      </w:r>
      <w:r w:rsidR="00A4203F" w:rsidRPr="008C57FA">
        <w:t xml:space="preserve"> іншими</w:t>
      </w:r>
      <w:r w:rsidR="00C20F48" w:rsidRPr="008C57FA">
        <w:t xml:space="preserve"> містами</w:t>
      </w:r>
      <w:r w:rsidR="00D804C8" w:rsidRPr="008C57FA">
        <w:t>-</w:t>
      </w:r>
      <w:r w:rsidR="00C20F48" w:rsidRPr="008C57FA">
        <w:t>конкурентами</w:t>
      </w:r>
      <w:r w:rsidR="00AF00FB" w:rsidRPr="008C57FA">
        <w:t>,</w:t>
      </w:r>
      <w:r w:rsidR="00C20F48" w:rsidRPr="008C57FA">
        <w:t xml:space="preserve"> влада Кривого Рогу</w:t>
      </w:r>
      <w:r w:rsidR="00A4203F" w:rsidRPr="008C57FA">
        <w:t>, як і Запоріжжя,</w:t>
      </w:r>
      <w:r w:rsidR="00C20F48" w:rsidRPr="008C57FA">
        <w:t xml:space="preserve"> має значно більше можливостей для формування політики розвитку аеропорту та може запропонувати кращі умови потенційним партнерам</w:t>
      </w:r>
      <w:r w:rsidR="00D804C8" w:rsidRPr="008C57FA">
        <w:t>-</w:t>
      </w:r>
      <w:r w:rsidR="00C20F48" w:rsidRPr="008C57FA">
        <w:t xml:space="preserve">перевізникам. </w:t>
      </w:r>
    </w:p>
    <w:p w:rsidR="005F7260" w:rsidRPr="008C57FA" w:rsidRDefault="005F7260" w:rsidP="005F7260">
      <w:pPr>
        <w:pStyle w:val="aff2"/>
      </w:pPr>
      <w:r w:rsidRPr="008C57FA">
        <w:t>Найбільш чутливі до ціни сегменти ринку авіаперевезень є особливо перспективними для розвитку на базі аеропорту Кривого Рогу</w:t>
      </w:r>
      <w:r w:rsidR="00D804C8" w:rsidRPr="008C57FA">
        <w:t>.</w:t>
      </w:r>
    </w:p>
    <w:p w:rsidR="00C20F48" w:rsidRPr="008C57FA" w:rsidRDefault="00AB04F1" w:rsidP="00ED555E">
      <w:pPr>
        <w:jc w:val="both"/>
      </w:pPr>
      <w:r w:rsidRPr="008C57FA">
        <w:t>Особливо</w:t>
      </w:r>
      <w:r w:rsidR="00C20F48" w:rsidRPr="008C57FA">
        <w:t xml:space="preserve"> перспективними для розвитку на базі аеропорту Кривого Рогу є найбільш чутливі до ціни сегменти ринку авіаперевезень, а саме </w:t>
      </w:r>
      <w:r w:rsidR="00A54345" w:rsidRPr="008C57FA">
        <w:t>low</w:t>
      </w:r>
      <w:r w:rsidR="008E3776" w:rsidRPr="008C57FA">
        <w:t xml:space="preserve"> </w:t>
      </w:r>
      <w:r w:rsidR="00A54345" w:rsidRPr="008C57FA">
        <w:t>cost</w:t>
      </w:r>
      <w:r w:rsidR="008E3776" w:rsidRPr="008C57FA">
        <w:t xml:space="preserve"> </w:t>
      </w:r>
      <w:r w:rsidR="00A54345" w:rsidRPr="008C57FA">
        <w:t>сегмент</w:t>
      </w:r>
      <w:r w:rsidR="00C20F48" w:rsidRPr="008C57FA">
        <w:t>, туристичні чартери та вантажні, зокрема поштові, перев</w:t>
      </w:r>
      <w:r w:rsidR="00AD13C7" w:rsidRPr="008C57FA">
        <w:t xml:space="preserve">езення. В усіх цих </w:t>
      </w:r>
      <w:r w:rsidRPr="008C57FA">
        <w:t>сегментах</w:t>
      </w:r>
      <w:r w:rsidR="00A144F0" w:rsidRPr="008C57FA">
        <w:t>,</w:t>
      </w:r>
      <w:r w:rsidR="00AD13C7" w:rsidRPr="008C57FA">
        <w:t xml:space="preserve"> пор</w:t>
      </w:r>
      <w:r w:rsidR="00A54345" w:rsidRPr="008C57FA">
        <w:t>яд</w:t>
      </w:r>
      <w:r w:rsidR="008E3776" w:rsidRPr="008C57FA">
        <w:t xml:space="preserve"> </w:t>
      </w:r>
      <w:r w:rsidR="00A54345" w:rsidRPr="008C57FA">
        <w:t>з</w:t>
      </w:r>
      <w:r w:rsidR="00AD13C7" w:rsidRPr="008C57FA">
        <w:t xml:space="preserve"> власним внутрішнім ринком</w:t>
      </w:r>
      <w:r w:rsidR="00A144F0" w:rsidRPr="008C57FA">
        <w:t>,</w:t>
      </w:r>
      <w:r w:rsidR="00AD13C7" w:rsidRPr="008C57FA">
        <w:t xml:space="preserve"> аеропорт Кривого Рогу теоретично може повністю або частково </w:t>
      </w:r>
      <w:r w:rsidR="002C0BE5" w:rsidRPr="008C57FA">
        <w:t>забезпечити послугами потенційних пасажирів</w:t>
      </w:r>
      <w:r w:rsidR="00AD13C7" w:rsidRPr="008C57FA">
        <w:t xml:space="preserve"> міст, </w:t>
      </w:r>
      <w:r w:rsidR="00BA0EC9" w:rsidRPr="008C57FA">
        <w:t>зазначених</w:t>
      </w:r>
      <w:r w:rsidR="00AD13C7" w:rsidRPr="008C57FA">
        <w:t xml:space="preserve"> вище. Адже за наявності конкурентної цінової пропозиції та зручного транспортного сполучення </w:t>
      </w:r>
      <w:r w:rsidR="00A54345" w:rsidRPr="008C57FA">
        <w:t>можливість дістатися</w:t>
      </w:r>
      <w:r w:rsidR="00AD13C7" w:rsidRPr="008C57FA">
        <w:t xml:space="preserve"> до аеропорту </w:t>
      </w:r>
      <w:r w:rsidR="00A54345" w:rsidRPr="008C57FA">
        <w:t xml:space="preserve">за </w:t>
      </w:r>
      <w:r w:rsidR="00AD13C7" w:rsidRPr="008C57FA">
        <w:t>одну</w:t>
      </w:r>
      <w:r w:rsidR="00FD0470" w:rsidRPr="008C57FA">
        <w:t>-</w:t>
      </w:r>
      <w:r w:rsidR="00AD13C7" w:rsidRPr="008C57FA">
        <w:t>дві години бу</w:t>
      </w:r>
      <w:r w:rsidR="00A54345" w:rsidRPr="008C57FA">
        <w:t>де</w:t>
      </w:r>
      <w:r w:rsidR="00AD13C7" w:rsidRPr="008C57FA">
        <w:t xml:space="preserve"> цілком прийнятною для пасажирів та доставки вантажів. Це підтверджується європейським досвідом, де досить поширеним є кущовий принцип розташування аеропортів, що обслуговують одразу кілька міст, наприклад</w:t>
      </w:r>
      <w:r w:rsidR="00D804C8" w:rsidRPr="008C57FA">
        <w:t>,</w:t>
      </w:r>
      <w:r w:rsidR="00AD13C7" w:rsidRPr="008C57FA">
        <w:t xml:space="preserve"> Базель</w:t>
      </w:r>
      <w:r w:rsidR="00FD0470" w:rsidRPr="008C57FA">
        <w:t xml:space="preserve"> – </w:t>
      </w:r>
      <w:r w:rsidR="00AD13C7" w:rsidRPr="008C57FA">
        <w:t>Мюлуз</w:t>
      </w:r>
      <w:r w:rsidR="00FD0470" w:rsidRPr="008C57FA">
        <w:t xml:space="preserve"> – </w:t>
      </w:r>
      <w:r w:rsidR="00AD13C7" w:rsidRPr="008C57FA">
        <w:t xml:space="preserve">Фрайбург чи </w:t>
      </w:r>
      <w:r w:rsidR="00200320" w:rsidRPr="008C57FA">
        <w:t>Карлсруе</w:t>
      </w:r>
      <w:r w:rsidR="00FD0470" w:rsidRPr="008C57FA">
        <w:t xml:space="preserve"> – </w:t>
      </w:r>
      <w:r w:rsidR="00AD13C7" w:rsidRPr="008C57FA">
        <w:t>Баден</w:t>
      </w:r>
      <w:r w:rsidR="00FD0470" w:rsidRPr="008C57FA">
        <w:t>-</w:t>
      </w:r>
      <w:r w:rsidR="00AD13C7" w:rsidRPr="008C57FA">
        <w:t>Баден</w:t>
      </w:r>
      <w:r w:rsidR="00200320" w:rsidRPr="008C57FA">
        <w:t>.</w:t>
      </w:r>
    </w:p>
    <w:p w:rsidR="003B2B44" w:rsidRPr="008C57FA" w:rsidRDefault="003B2B44" w:rsidP="002B7169">
      <w:pPr>
        <w:pStyle w:val="3"/>
      </w:pPr>
      <w:r w:rsidRPr="008C57FA">
        <w:t>Фактори виробництва</w:t>
      </w:r>
    </w:p>
    <w:p w:rsidR="00CF319D" w:rsidRPr="008C57FA" w:rsidRDefault="0018662F" w:rsidP="003B2B44">
      <w:pPr>
        <w:jc w:val="both"/>
      </w:pPr>
      <w:r w:rsidRPr="008C57FA">
        <w:t xml:space="preserve">Попри те, що середня </w:t>
      </w:r>
      <w:r w:rsidR="006A3F1F" w:rsidRPr="008C57FA">
        <w:t>заробітна плата</w:t>
      </w:r>
      <w:r w:rsidR="008E3776" w:rsidRPr="008C57FA">
        <w:t xml:space="preserve"> </w:t>
      </w:r>
      <w:r w:rsidR="00D804C8" w:rsidRPr="008C57FA">
        <w:t>в</w:t>
      </w:r>
      <w:r w:rsidR="008E3776" w:rsidRPr="008C57FA">
        <w:t xml:space="preserve"> </w:t>
      </w:r>
      <w:r w:rsidRPr="008C57FA">
        <w:t>транспортно</w:t>
      </w:r>
      <w:r w:rsidR="00D804C8" w:rsidRPr="008C57FA">
        <w:t>-</w:t>
      </w:r>
      <w:r w:rsidRPr="008C57FA">
        <w:t>логістичній галузі ма</w:t>
      </w:r>
      <w:r w:rsidR="008E3776" w:rsidRPr="008C57FA">
        <w:t>й</w:t>
      </w:r>
      <w:r w:rsidRPr="008C57FA">
        <w:t xml:space="preserve">же на 20% </w:t>
      </w:r>
      <w:r w:rsidR="00D804C8" w:rsidRPr="008C57FA">
        <w:t>менша, ніж</w:t>
      </w:r>
      <w:r w:rsidRPr="008C57FA">
        <w:t xml:space="preserve"> середн</w:t>
      </w:r>
      <w:r w:rsidR="00D804C8" w:rsidRPr="008C57FA">
        <w:t>я</w:t>
      </w:r>
      <w:r w:rsidR="008E3776" w:rsidRPr="008C57FA">
        <w:t xml:space="preserve"> </w:t>
      </w:r>
      <w:r w:rsidR="00FD0470" w:rsidRPr="008C57FA">
        <w:t>в</w:t>
      </w:r>
      <w:r w:rsidRPr="008C57FA">
        <w:t xml:space="preserve"> міст</w:t>
      </w:r>
      <w:r w:rsidR="00FD0470" w:rsidRPr="008C57FA">
        <w:t>і</w:t>
      </w:r>
      <w:r w:rsidR="008E3776" w:rsidRPr="008C57FA">
        <w:t xml:space="preserve"> </w:t>
      </w:r>
      <w:r w:rsidR="00CF319D" w:rsidRPr="008C57FA">
        <w:t xml:space="preserve">(див. Таблицю </w:t>
      </w:r>
      <w:r w:rsidR="00BF00F6" w:rsidRPr="008C57FA">
        <w:t>10</w:t>
      </w:r>
      <w:r w:rsidR="00CF319D" w:rsidRPr="008C57FA">
        <w:t>)</w:t>
      </w:r>
      <w:r w:rsidR="003B2B44" w:rsidRPr="008C57FA">
        <w:t xml:space="preserve">, </w:t>
      </w:r>
      <w:r w:rsidR="002C0BE5" w:rsidRPr="008C57FA">
        <w:t>у ній</w:t>
      </w:r>
      <w:r w:rsidRPr="008C57FA">
        <w:t xml:space="preserve"> не відчуває</w:t>
      </w:r>
      <w:r w:rsidR="002C0BE5" w:rsidRPr="008C57FA">
        <w:t>ться</w:t>
      </w:r>
      <w:r w:rsidRPr="008C57FA">
        <w:t xml:space="preserve"> браку робочої сили. Причинами цього є надлишок пропозиції робочої сили, спричинений </w:t>
      </w:r>
      <w:r w:rsidR="00A54345" w:rsidRPr="008C57FA">
        <w:t>зниженням рівня</w:t>
      </w:r>
      <w:r w:rsidRPr="008C57FA">
        <w:t xml:space="preserve"> зайнятості на підприємствах гірничо</w:t>
      </w:r>
      <w:r w:rsidR="00D804C8" w:rsidRPr="008C57FA">
        <w:t>-</w:t>
      </w:r>
      <w:r w:rsidRPr="008C57FA">
        <w:t xml:space="preserve">металургійного комплексу, а також велика кількість самозайнятих осіб, залучених до роботи </w:t>
      </w:r>
      <w:r w:rsidR="00D804C8" w:rsidRPr="008C57FA">
        <w:t>в</w:t>
      </w:r>
      <w:r w:rsidRPr="008C57FA">
        <w:t xml:space="preserve"> галузі. З одного боку, це </w:t>
      </w:r>
      <w:r w:rsidR="00CF319D" w:rsidRPr="008C57FA">
        <w:t>забезпечує більшу гнучкість та здатність адаптуватис</w:t>
      </w:r>
      <w:r w:rsidR="00D804C8" w:rsidRPr="008C57FA">
        <w:t>я</w:t>
      </w:r>
      <w:r w:rsidR="00CF319D" w:rsidRPr="008C57FA">
        <w:t xml:space="preserve"> до зміни ринкових умов, натомість призводить до </w:t>
      </w:r>
      <w:r w:rsidR="00310CD9" w:rsidRPr="008C57FA">
        <w:t xml:space="preserve">того, що </w:t>
      </w:r>
      <w:r w:rsidR="00CF319D" w:rsidRPr="008C57FA">
        <w:t>розмір тіньової частки</w:t>
      </w:r>
      <w:r w:rsidR="00AB04F1" w:rsidRPr="008C57FA">
        <w:t xml:space="preserve"> галузі</w:t>
      </w:r>
      <w:r w:rsidR="008E3776" w:rsidRPr="008C57FA">
        <w:t xml:space="preserve"> </w:t>
      </w:r>
      <w:r w:rsidR="00310CD9" w:rsidRPr="008C57FA">
        <w:t>є значним</w:t>
      </w:r>
      <w:r w:rsidR="00CF319D" w:rsidRPr="008C57FA">
        <w:t>.</w:t>
      </w:r>
    </w:p>
    <w:p w:rsidR="005F7260" w:rsidRPr="008C57FA" w:rsidRDefault="005F7260" w:rsidP="005F7260">
      <w:pPr>
        <w:pStyle w:val="aff2"/>
      </w:pPr>
      <w:r w:rsidRPr="008C57FA">
        <w:t>Рухомий склад транспортних підприємств міста є надлишковим, але застарілим та зношеним</w:t>
      </w:r>
      <w:r w:rsidR="00D804C8" w:rsidRPr="008C57FA">
        <w:t>.</w:t>
      </w:r>
    </w:p>
    <w:p w:rsidR="00AB04F1" w:rsidRPr="008C57FA" w:rsidRDefault="000F020B" w:rsidP="003B2B44">
      <w:pPr>
        <w:jc w:val="both"/>
      </w:pPr>
      <w:r w:rsidRPr="008C57FA">
        <w:t xml:space="preserve">Промисловий, а відповідно й транспортний потенціал Кривого Рогу істотно </w:t>
      </w:r>
      <w:r w:rsidR="00A54345" w:rsidRPr="008C57FA">
        <w:t>зменшився</w:t>
      </w:r>
      <w:r w:rsidRPr="008C57FA">
        <w:t xml:space="preserve"> порівнян</w:t>
      </w:r>
      <w:r w:rsidR="00A62BA8" w:rsidRPr="008C57FA">
        <w:t>о</w:t>
      </w:r>
      <w:r w:rsidRPr="008C57FA">
        <w:t xml:space="preserve"> з радянським </w:t>
      </w:r>
      <w:r w:rsidR="00A62BA8" w:rsidRPr="008C57FA">
        <w:t>періодом</w:t>
      </w:r>
      <w:r w:rsidRPr="008C57FA">
        <w:t xml:space="preserve">. Відповідно </w:t>
      </w:r>
      <w:r w:rsidR="00AB04F1" w:rsidRPr="008C57FA">
        <w:t>рухомий склад транспортних підприємств</w:t>
      </w:r>
      <w:r w:rsidRPr="008C57FA">
        <w:t xml:space="preserve"> міста</w:t>
      </w:r>
      <w:r w:rsidR="00AB04F1" w:rsidRPr="008C57FA">
        <w:t xml:space="preserve"> є надлишковим, але застарілим та зношеним. Насамперед це стосується автотранспорту, де така ситуація призводить </w:t>
      </w:r>
      <w:r w:rsidR="00AB04F1" w:rsidRPr="008C57FA">
        <w:lastRenderedPageBreak/>
        <w:t>до надмірно високого рівня споживання пального та експлуатаційних витрат, що нівелює конкурентоздатність транспортних підприємств.</w:t>
      </w:r>
    </w:p>
    <w:p w:rsidR="006D20DD" w:rsidRPr="008C57FA" w:rsidRDefault="00D804C8" w:rsidP="003B2B44">
      <w:pPr>
        <w:jc w:val="both"/>
      </w:pPr>
      <w:r w:rsidRPr="008C57FA">
        <w:t>У</w:t>
      </w:r>
      <w:r w:rsidR="008C6168" w:rsidRPr="008C57FA">
        <w:t xml:space="preserve"> сфері залізничних перевезень рівень зношеності </w:t>
      </w:r>
      <w:r w:rsidR="00AB04F1" w:rsidRPr="008C57FA">
        <w:t>рухомого складу</w:t>
      </w:r>
      <w:r w:rsidR="008C6168" w:rsidRPr="008C57FA">
        <w:t xml:space="preserve"> так</w:t>
      </w:r>
      <w:r w:rsidRPr="008C57FA">
        <w:t>ож</w:t>
      </w:r>
      <w:r w:rsidR="00AB04F1" w:rsidRPr="008C57FA">
        <w:t xml:space="preserve"> є високим</w:t>
      </w:r>
      <w:r w:rsidR="008E3776" w:rsidRPr="008C57FA">
        <w:t> </w:t>
      </w:r>
      <w:r w:rsidRPr="008C57FA">
        <w:t>―</w:t>
      </w:r>
      <w:r w:rsidR="008C6168" w:rsidRPr="008C57FA">
        <w:t xml:space="preserve"> для вантажних вагонів він сягає 95%. Рівень завантаженості потужностей має чітко виражений сезонний характер з піковими навантаженнями влітку. </w:t>
      </w:r>
      <w:r w:rsidRPr="008C57FA">
        <w:t>У</w:t>
      </w:r>
      <w:r w:rsidR="008C6168" w:rsidRPr="008C57FA">
        <w:t xml:space="preserve"> такі періоди може брак</w:t>
      </w:r>
      <w:r w:rsidR="00A54345" w:rsidRPr="008C57FA">
        <w:t>увати</w:t>
      </w:r>
      <w:r w:rsidR="008C6168" w:rsidRPr="008C57FA">
        <w:t xml:space="preserve"> транспортних потужностей, зокрема вагонів для перевезення цементу, </w:t>
      </w:r>
      <w:r w:rsidR="00A62BA8" w:rsidRPr="008C57FA">
        <w:t xml:space="preserve">що </w:t>
      </w:r>
      <w:r w:rsidR="008C6168" w:rsidRPr="008C57FA">
        <w:t>виробл</w:t>
      </w:r>
      <w:r w:rsidR="00A62BA8" w:rsidRPr="008C57FA">
        <w:t xml:space="preserve">яється </w:t>
      </w:r>
      <w:r w:rsidR="008C6168" w:rsidRPr="008C57FA">
        <w:t>в місті.</w:t>
      </w:r>
    </w:p>
    <w:p w:rsidR="003B2B44" w:rsidRPr="008C57FA" w:rsidRDefault="003B2B44" w:rsidP="002B7169">
      <w:pPr>
        <w:pStyle w:val="3"/>
      </w:pPr>
      <w:r w:rsidRPr="008C57FA">
        <w:t>Бізнес</w:t>
      </w:r>
      <w:r w:rsidR="00D804C8" w:rsidRPr="008C57FA">
        <w:t>-</w:t>
      </w:r>
      <w:r w:rsidRPr="008C57FA">
        <w:t>зв’язки</w:t>
      </w:r>
    </w:p>
    <w:p w:rsidR="008C6168" w:rsidRPr="008C57FA" w:rsidRDefault="00DB6794" w:rsidP="003B2B44">
      <w:pPr>
        <w:jc w:val="both"/>
      </w:pPr>
      <w:r w:rsidRPr="008C57FA">
        <w:t>За своєю природою транспортно</w:t>
      </w:r>
      <w:r w:rsidR="00D804C8" w:rsidRPr="008C57FA">
        <w:t>-</w:t>
      </w:r>
      <w:r w:rsidRPr="008C57FA">
        <w:t>логістична галузь відіграє роль сполучної ланки між виробник</w:t>
      </w:r>
      <w:r w:rsidR="00BC0589" w:rsidRPr="008C57FA">
        <w:t>а</w:t>
      </w:r>
      <w:r w:rsidRPr="008C57FA">
        <w:t>м</w:t>
      </w:r>
      <w:r w:rsidR="00BC0589" w:rsidRPr="008C57FA">
        <w:t>и та споживачами товарів, тому має бізнес</w:t>
      </w:r>
      <w:r w:rsidR="00D804C8" w:rsidRPr="008C57FA">
        <w:t>-</w:t>
      </w:r>
      <w:r w:rsidR="00BC0589" w:rsidRPr="008C57FA">
        <w:t>зв’язки практично з усіма галузями економіки міста. Більш інтенсивними ці зв’язки є з галузями, що реалізують свою продукцію на рівні</w:t>
      </w:r>
      <w:r w:rsidR="00AB04F1" w:rsidRPr="008C57FA">
        <w:t xml:space="preserve"> регіону,</w:t>
      </w:r>
      <w:r w:rsidR="00BC0589" w:rsidRPr="008C57FA">
        <w:t xml:space="preserve"> країни та на зовнішніх ринках. У </w:t>
      </w:r>
      <w:r w:rsidR="008C6168" w:rsidRPr="008C57FA">
        <w:t>Кривому Розі</w:t>
      </w:r>
      <w:r w:rsidR="00BC0589" w:rsidRPr="008C57FA">
        <w:t xml:space="preserve"> до </w:t>
      </w:r>
      <w:r w:rsidR="00F90995" w:rsidRPr="008C57FA">
        <w:t>н</w:t>
      </w:r>
      <w:r w:rsidR="00BC0589" w:rsidRPr="008C57FA">
        <w:t xml:space="preserve">их можна віднести насамперед </w:t>
      </w:r>
      <w:r w:rsidR="00DC6288" w:rsidRPr="008C57FA">
        <w:t>металургію, машинобудування та виробництво будівельних матеріалів.</w:t>
      </w:r>
    </w:p>
    <w:p w:rsidR="005F7260" w:rsidRPr="008C57FA" w:rsidRDefault="005F7260" w:rsidP="005F7260">
      <w:pPr>
        <w:pStyle w:val="aff2"/>
      </w:pPr>
      <w:r w:rsidRPr="008C57FA">
        <w:t>Багато підприємств міста надають перевагу утриманню власних транспортних потужностей перед аутсорсингом відповідних послуг</w:t>
      </w:r>
      <w:r w:rsidR="00A16C46" w:rsidRPr="008C57FA">
        <w:t>.</w:t>
      </w:r>
    </w:p>
    <w:p w:rsidR="00DC6288" w:rsidRPr="008C57FA" w:rsidRDefault="00F90995" w:rsidP="003B2B44">
      <w:pPr>
        <w:jc w:val="both"/>
      </w:pPr>
      <w:r w:rsidRPr="008C57FA">
        <w:t>Втім, багато підприємств міста надають перевагу утриманню власних транспортно</w:t>
      </w:r>
      <w:r w:rsidR="00A16C46" w:rsidRPr="008C57FA">
        <w:t>-</w:t>
      </w:r>
      <w:r w:rsidRPr="008C57FA">
        <w:t xml:space="preserve">логістичних потужностей перед аутсорсингом відповідних послуг у спеціалізованих підприємств, що знижує внутрішній попит на послуги кластеру та обмежує його розвиток. </w:t>
      </w:r>
      <w:r w:rsidR="00DC6288" w:rsidRPr="008C57FA">
        <w:t>Це відбувається навіть попри вищі витрати та зумовлено більшою надійністю власної транспортної служби.</w:t>
      </w:r>
    </w:p>
    <w:p w:rsidR="00C22884" w:rsidRPr="008C57FA" w:rsidRDefault="00C22884" w:rsidP="003B2B44">
      <w:pPr>
        <w:jc w:val="both"/>
      </w:pPr>
      <w:r w:rsidRPr="008C57FA">
        <w:t xml:space="preserve">Водночас структура кластеру </w:t>
      </w:r>
      <w:r w:rsidR="006104BD" w:rsidRPr="008C57FA">
        <w:t>сформована переважно</w:t>
      </w:r>
      <w:r w:rsidRPr="008C57FA">
        <w:t xml:space="preserve"> </w:t>
      </w:r>
      <w:r w:rsidR="002C0BE5" w:rsidRPr="008C57FA">
        <w:t xml:space="preserve">з </w:t>
      </w:r>
      <w:r w:rsidRPr="008C57FA">
        <w:t>дрібни</w:t>
      </w:r>
      <w:r w:rsidR="002C0BE5" w:rsidRPr="008C57FA">
        <w:t>х</w:t>
      </w:r>
      <w:r w:rsidRPr="008C57FA">
        <w:t xml:space="preserve"> підприємств та самозайняти</w:t>
      </w:r>
      <w:r w:rsidR="002C0BE5" w:rsidRPr="008C57FA">
        <w:t>х</w:t>
      </w:r>
      <w:r w:rsidRPr="008C57FA">
        <w:t xml:space="preserve"> ос</w:t>
      </w:r>
      <w:r w:rsidR="002C0BE5" w:rsidRPr="008C57FA">
        <w:t>і</w:t>
      </w:r>
      <w:r w:rsidRPr="008C57FA">
        <w:t>б</w:t>
      </w:r>
      <w:r w:rsidR="002C0BE5" w:rsidRPr="008C57FA">
        <w:t>.</w:t>
      </w:r>
      <w:r w:rsidR="008E3776" w:rsidRPr="008C57FA">
        <w:t xml:space="preserve"> </w:t>
      </w:r>
      <w:r w:rsidR="002C0BE5" w:rsidRPr="008C57FA">
        <w:t xml:space="preserve">Це </w:t>
      </w:r>
      <w:r w:rsidR="003F604B" w:rsidRPr="008C57FA">
        <w:t>призводить до браку комунікації між ними, а отже</w:t>
      </w:r>
      <w:r w:rsidR="00A16C46" w:rsidRPr="008C57FA">
        <w:t>,</w:t>
      </w:r>
      <w:r w:rsidR="003F604B" w:rsidRPr="008C57FA">
        <w:t xml:space="preserve"> й внутрішньогалузевої кооперації. Частково вирішити цю проблему д</w:t>
      </w:r>
      <w:r w:rsidR="00A62BA8" w:rsidRPr="008C57FA">
        <w:t>ала б можливість</w:t>
      </w:r>
      <w:r w:rsidR="003F604B" w:rsidRPr="008C57FA">
        <w:t xml:space="preserve"> </w:t>
      </w:r>
      <w:r w:rsidR="00A8663F" w:rsidRPr="008C57FA">
        <w:t xml:space="preserve">створення </w:t>
      </w:r>
      <w:r w:rsidR="003F604B" w:rsidRPr="008C57FA">
        <w:t>єдин</w:t>
      </w:r>
      <w:r w:rsidR="00A8663F">
        <w:t>ої</w:t>
      </w:r>
      <w:r w:rsidR="003F604B" w:rsidRPr="008C57FA">
        <w:t xml:space="preserve"> баз</w:t>
      </w:r>
      <w:r w:rsidR="00A8663F">
        <w:t>и</w:t>
      </w:r>
      <w:r w:rsidR="003F604B" w:rsidRPr="008C57FA">
        <w:t xml:space="preserve"> даних перевізників міста з можливістю онлайн</w:t>
      </w:r>
      <w:r w:rsidR="00A16C46" w:rsidRPr="008C57FA">
        <w:t>-</w:t>
      </w:r>
      <w:r w:rsidR="003F604B" w:rsidRPr="008C57FA">
        <w:t xml:space="preserve">доступу, </w:t>
      </w:r>
      <w:r w:rsidR="00A8663F">
        <w:t xml:space="preserve">формування </w:t>
      </w:r>
      <w:r w:rsidR="003F604B" w:rsidRPr="008C57FA">
        <w:t>якої може ініціювати та підтримати міська влада.</w:t>
      </w:r>
    </w:p>
    <w:p w:rsidR="00802C94" w:rsidRPr="008C57FA" w:rsidRDefault="00BF00F6" w:rsidP="002B7169">
      <w:pPr>
        <w:pStyle w:val="2"/>
      </w:pPr>
      <w:bookmarkStart w:id="26" w:name="_Toc393541859"/>
      <w:bookmarkStart w:id="27" w:name="_Toc393543432"/>
      <w:r w:rsidRPr="008C57FA">
        <w:t>ІТ</w:t>
      </w:r>
      <w:r w:rsidR="00A16C46" w:rsidRPr="008C57FA">
        <w:t>-</w:t>
      </w:r>
      <w:r w:rsidR="00AF2990" w:rsidRPr="008C57FA">
        <w:t xml:space="preserve"> та</w:t>
      </w:r>
      <w:r w:rsidRPr="008C57FA">
        <w:t xml:space="preserve"> бізнес</w:t>
      </w:r>
      <w:r w:rsidR="00A16C46" w:rsidRPr="008C57FA">
        <w:t>-</w:t>
      </w:r>
      <w:r w:rsidRPr="008C57FA">
        <w:t>послуги</w:t>
      </w:r>
      <w:bookmarkEnd w:id="26"/>
      <w:bookmarkEnd w:id="27"/>
    </w:p>
    <w:p w:rsidR="006A6067" w:rsidRPr="008C57FA" w:rsidRDefault="006A6067" w:rsidP="002B7169">
      <w:pPr>
        <w:pStyle w:val="3"/>
      </w:pPr>
      <w:r w:rsidRPr="008C57FA">
        <w:t>Особливості кластеру</w:t>
      </w:r>
    </w:p>
    <w:p w:rsidR="00A006A7" w:rsidRPr="008C57FA" w:rsidRDefault="00A006A7" w:rsidP="006A6067">
      <w:pPr>
        <w:jc w:val="both"/>
      </w:pPr>
      <w:r w:rsidRPr="008C57FA">
        <w:t>Зазвичай сфера ІТ</w:t>
      </w:r>
      <w:r w:rsidR="00A16C46" w:rsidRPr="008C57FA">
        <w:t>-</w:t>
      </w:r>
      <w:r w:rsidRPr="008C57FA">
        <w:t xml:space="preserve">послуг найбільш динамічно та успішно розвивається </w:t>
      </w:r>
      <w:r w:rsidR="00A16C46" w:rsidRPr="008C57FA">
        <w:t>в</w:t>
      </w:r>
      <w:r w:rsidRPr="008C57FA">
        <w:t xml:space="preserve"> найбільших містах України, що традиційно були потужними освітніми та науковими центрами. </w:t>
      </w:r>
      <w:r w:rsidR="00A16C46" w:rsidRPr="008C57FA">
        <w:t>Це, з</w:t>
      </w:r>
      <w:r w:rsidRPr="008C57FA">
        <w:t>окрема</w:t>
      </w:r>
      <w:r w:rsidR="00A16C46" w:rsidRPr="008C57FA">
        <w:t>,</w:t>
      </w:r>
      <w:r w:rsidRPr="008C57FA">
        <w:t xml:space="preserve"> Київ, Харків, Дніпропетровськ, Одеса та Львів. Кривий Ріг не може </w:t>
      </w:r>
      <w:r w:rsidR="008D0C53" w:rsidRPr="008C57FA">
        <w:t>конкурувати з цими містами за рівнем розвитку освітнього та наукового потенціалу, а отже</w:t>
      </w:r>
      <w:r w:rsidR="00A16C46" w:rsidRPr="008C57FA">
        <w:t>,</w:t>
      </w:r>
      <w:r w:rsidR="008D0C53" w:rsidRPr="008C57FA">
        <w:t xml:space="preserve"> й ІТ</w:t>
      </w:r>
      <w:r w:rsidR="00A16C46" w:rsidRPr="008C57FA">
        <w:t>-</w:t>
      </w:r>
      <w:r w:rsidR="008D0C53" w:rsidRPr="008C57FA">
        <w:t>сектору. Втім, ІТ</w:t>
      </w:r>
      <w:r w:rsidR="00A16C46" w:rsidRPr="008C57FA">
        <w:t>-</w:t>
      </w:r>
      <w:r w:rsidR="008D0C53" w:rsidRPr="008C57FA">
        <w:t>підприємства Кривого Рогу спромоглися з</w:t>
      </w:r>
      <w:r w:rsidR="005631E2" w:rsidRPr="008C57FA">
        <w:t>айняти конкурентоздатну нішу, зокрема в таких сегментах</w:t>
      </w:r>
      <w:r w:rsidR="00A16C46" w:rsidRPr="008C57FA">
        <w:t>,</w:t>
      </w:r>
      <w:r w:rsidR="005631E2" w:rsidRPr="008C57FA">
        <w:t xml:space="preserve"> як розробка програмного забезпечення та веб</w:t>
      </w:r>
      <w:r w:rsidR="00A16C46" w:rsidRPr="008C57FA">
        <w:t>-</w:t>
      </w:r>
      <w:r w:rsidR="005631E2" w:rsidRPr="008C57FA">
        <w:t>програмування.</w:t>
      </w:r>
    </w:p>
    <w:p w:rsidR="005F7260" w:rsidRPr="008C57FA" w:rsidRDefault="005F7260" w:rsidP="005F7260">
      <w:pPr>
        <w:pStyle w:val="aff2"/>
      </w:pPr>
      <w:r w:rsidRPr="008C57FA">
        <w:t>Конкурентоспроможність ІТ</w:t>
      </w:r>
      <w:r w:rsidR="00A16C46" w:rsidRPr="008C57FA">
        <w:t>-</w:t>
      </w:r>
      <w:r w:rsidRPr="008C57FA">
        <w:t>компаній Кривого Рогу на ринках СНД, ЄС та США ґрунтується на здатності забезпечити високу якість послуг за доступною ціною</w:t>
      </w:r>
      <w:r w:rsidR="00A16C46" w:rsidRPr="008C57FA">
        <w:t>.</w:t>
      </w:r>
    </w:p>
    <w:p w:rsidR="008D0C53" w:rsidRPr="008C57FA" w:rsidRDefault="008D0C53" w:rsidP="006A6067">
      <w:pPr>
        <w:jc w:val="both"/>
      </w:pPr>
      <w:r w:rsidRPr="008C57FA">
        <w:t>Пріоритетними ринками для ІТ</w:t>
      </w:r>
      <w:r w:rsidR="00A16C46" w:rsidRPr="008C57FA">
        <w:t>-</w:t>
      </w:r>
      <w:r w:rsidR="004E13ED" w:rsidRPr="008C57FA">
        <w:t>компаній</w:t>
      </w:r>
      <w:r w:rsidRPr="008C57FA">
        <w:t xml:space="preserve"> Кривого Рогу</w:t>
      </w:r>
      <w:r w:rsidR="009C23BF" w:rsidRPr="008C57FA">
        <w:t xml:space="preserve"> є зовнішні </w:t>
      </w:r>
      <w:r w:rsidR="00A16C46" w:rsidRPr="008C57FA">
        <w:t>―</w:t>
      </w:r>
      <w:r w:rsidR="005631E2" w:rsidRPr="008C57FA">
        <w:t xml:space="preserve"> СН</w:t>
      </w:r>
      <w:r w:rsidR="009C23BF" w:rsidRPr="008C57FA">
        <w:t>Д</w:t>
      </w:r>
      <w:r w:rsidR="005631E2" w:rsidRPr="008C57FA">
        <w:t>, ЄС, США. Внутрішньоукраїнський ринок, а тим більше ри</w:t>
      </w:r>
      <w:r w:rsidR="000F64F0" w:rsidRPr="008C57FA">
        <w:t xml:space="preserve">нок Кривого Рогу </w:t>
      </w:r>
      <w:r w:rsidR="009C23BF" w:rsidRPr="008C57FA">
        <w:t>значно менш привабливі</w:t>
      </w:r>
      <w:r w:rsidR="000F64F0" w:rsidRPr="008C57FA">
        <w:t xml:space="preserve">, зважаючи на </w:t>
      </w:r>
      <w:r w:rsidR="009C23BF" w:rsidRPr="008C57FA">
        <w:t>набагато нижчі</w:t>
      </w:r>
      <w:r w:rsidR="000F64F0" w:rsidRPr="008C57FA">
        <w:t xml:space="preserve"> попит та ціни на ІТ</w:t>
      </w:r>
      <w:r w:rsidR="00A16C46" w:rsidRPr="008C57FA">
        <w:t>-</w:t>
      </w:r>
      <w:r w:rsidR="000F64F0" w:rsidRPr="008C57FA">
        <w:t xml:space="preserve">послуги. </w:t>
      </w:r>
      <w:r w:rsidR="00967F2B" w:rsidRPr="008C57FA">
        <w:t>Конкурентоспроможність ІТ</w:t>
      </w:r>
      <w:r w:rsidR="00A16C46" w:rsidRPr="008C57FA">
        <w:t>-</w:t>
      </w:r>
      <w:r w:rsidR="00967F2B" w:rsidRPr="008C57FA">
        <w:t xml:space="preserve">компаній Кривого Рогу на світових ринках ґрунтується на здатності забезпечити високу якість послуг за доступною ціною. </w:t>
      </w:r>
      <w:r w:rsidR="00FF38F4" w:rsidRPr="008C57FA">
        <w:t>Св</w:t>
      </w:r>
      <w:r w:rsidR="00967F2B" w:rsidRPr="008C57FA">
        <w:t>о</w:t>
      </w:r>
      <w:r w:rsidR="00FF38F4" w:rsidRPr="008C57FA">
        <w:t>є</w:t>
      </w:r>
      <w:r w:rsidR="00967F2B" w:rsidRPr="008C57FA">
        <w:t>ю черг</w:t>
      </w:r>
      <w:r w:rsidR="00FF38F4" w:rsidRPr="008C57FA">
        <w:t>ою</w:t>
      </w:r>
      <w:r w:rsidR="00967F2B" w:rsidRPr="008C57FA">
        <w:t xml:space="preserve">, такі цінові конкурентні переваги </w:t>
      </w:r>
      <w:r w:rsidR="003E565F" w:rsidRPr="008C57FA">
        <w:t xml:space="preserve">підприємства мають за рахунок </w:t>
      </w:r>
      <w:r w:rsidR="00FF38F4" w:rsidRPr="008C57FA">
        <w:t>менш</w:t>
      </w:r>
      <w:r w:rsidR="003E565F" w:rsidRPr="008C57FA">
        <w:t>их операційних витрат, зокрем</w:t>
      </w:r>
      <w:r w:rsidR="004E13ED" w:rsidRPr="008C57FA">
        <w:t>а на оплату праці та оренду офісних приміщень</w:t>
      </w:r>
      <w:r w:rsidR="003E565F" w:rsidRPr="008C57FA">
        <w:t xml:space="preserve">, </w:t>
      </w:r>
      <w:r w:rsidR="004E13ED" w:rsidRPr="008C57FA">
        <w:t>вартість</w:t>
      </w:r>
      <w:r w:rsidR="003E565F" w:rsidRPr="008C57FA">
        <w:t xml:space="preserve"> яких </w:t>
      </w:r>
      <w:r w:rsidR="00A16C46" w:rsidRPr="008C57FA">
        <w:t>у</w:t>
      </w:r>
      <w:r w:rsidR="003E565F" w:rsidRPr="008C57FA">
        <w:t xml:space="preserve"> Кривому Розі є значно нижч</w:t>
      </w:r>
      <w:r w:rsidR="004E13ED" w:rsidRPr="008C57FA">
        <w:t>ою</w:t>
      </w:r>
      <w:r w:rsidR="00A16C46" w:rsidRPr="008C57FA">
        <w:t>,</w:t>
      </w:r>
      <w:r w:rsidR="003E565F" w:rsidRPr="008C57FA">
        <w:t xml:space="preserve"> ніж у великих містах, що є центрами ІТ</w:t>
      </w:r>
      <w:r w:rsidR="00A16C46" w:rsidRPr="008C57FA">
        <w:t>-</w:t>
      </w:r>
      <w:r w:rsidR="003E565F" w:rsidRPr="008C57FA">
        <w:t>послуг в Україні.</w:t>
      </w:r>
    </w:p>
    <w:p w:rsidR="00967F2B" w:rsidRPr="008C57FA" w:rsidRDefault="003E565F" w:rsidP="006A6067">
      <w:pPr>
        <w:jc w:val="both"/>
      </w:pPr>
      <w:r w:rsidRPr="008C57FA">
        <w:lastRenderedPageBreak/>
        <w:t>Специфікою міста</w:t>
      </w:r>
      <w:r w:rsidR="004E13ED" w:rsidRPr="008C57FA">
        <w:t xml:space="preserve"> є</w:t>
      </w:r>
      <w:r w:rsidR="008E3776" w:rsidRPr="008C57FA">
        <w:t xml:space="preserve"> </w:t>
      </w:r>
      <w:r w:rsidR="004E13ED" w:rsidRPr="008C57FA">
        <w:t>низький рівень присутності та активності місцевого бізнесу в мережі Інтернет</w:t>
      </w:r>
      <w:r w:rsidRPr="008C57FA">
        <w:t>, що негативно впливає на рівень попиту на послуги ІТ</w:t>
      </w:r>
      <w:r w:rsidR="00A16C46" w:rsidRPr="008C57FA">
        <w:t>-</w:t>
      </w:r>
      <w:r w:rsidRPr="008C57FA">
        <w:t>компаній</w:t>
      </w:r>
      <w:r w:rsidR="004E13ED" w:rsidRPr="008C57FA">
        <w:t xml:space="preserve"> Кривого Рогу</w:t>
      </w:r>
      <w:r w:rsidRPr="008C57FA">
        <w:t>. Втім, така ситуація потенційно може створити додаткові можливості для розвитку ІТ</w:t>
      </w:r>
      <w:r w:rsidR="00A16C46" w:rsidRPr="008C57FA">
        <w:t>-</w:t>
      </w:r>
      <w:r w:rsidRPr="008C57FA">
        <w:t xml:space="preserve">сфери, адже </w:t>
      </w:r>
      <w:r w:rsidR="00FF38F4" w:rsidRPr="008C57FA">
        <w:t>в</w:t>
      </w:r>
      <w:r w:rsidR="005946EB" w:rsidRPr="008C57FA">
        <w:t xml:space="preserve"> мір</w:t>
      </w:r>
      <w:r w:rsidR="00FF38F4" w:rsidRPr="008C57FA">
        <w:t>у</w:t>
      </w:r>
      <w:r w:rsidR="005946EB" w:rsidRPr="008C57FA">
        <w:t xml:space="preserve"> все більшого поширення інформаційних технологій</w:t>
      </w:r>
      <w:r w:rsidR="008E3776" w:rsidRPr="008C57FA">
        <w:t xml:space="preserve"> </w:t>
      </w:r>
      <w:r w:rsidR="002C0BE5" w:rsidRPr="008C57FA">
        <w:t xml:space="preserve">місцевий </w:t>
      </w:r>
      <w:r w:rsidR="004E13ED" w:rsidRPr="008C57FA">
        <w:t xml:space="preserve">бізнес </w:t>
      </w:r>
      <w:r w:rsidR="002C0BE5" w:rsidRPr="008C57FA">
        <w:t>змушений буде</w:t>
      </w:r>
      <w:r w:rsidR="004E13ED" w:rsidRPr="008C57FA">
        <w:t xml:space="preserve"> бути більш помітно представленим в Інтернеті</w:t>
      </w:r>
      <w:r w:rsidR="005946EB" w:rsidRPr="008C57FA">
        <w:t>, що забезпечить зростання попиту на ІТ</w:t>
      </w:r>
      <w:r w:rsidR="00A16C46" w:rsidRPr="008C57FA">
        <w:t>-</w:t>
      </w:r>
      <w:r w:rsidR="005946EB" w:rsidRPr="008C57FA">
        <w:t>послуги.</w:t>
      </w:r>
    </w:p>
    <w:p w:rsidR="006A6067" w:rsidRPr="008C57FA" w:rsidRDefault="006A6067" w:rsidP="002B7169">
      <w:pPr>
        <w:pStyle w:val="3"/>
      </w:pPr>
      <w:r w:rsidRPr="008C57FA">
        <w:t>Фактори виробництва</w:t>
      </w:r>
    </w:p>
    <w:p w:rsidR="004E13ED" w:rsidRPr="008C57FA" w:rsidRDefault="005946EB" w:rsidP="004E13ED">
      <w:pPr>
        <w:jc w:val="both"/>
      </w:pPr>
      <w:r w:rsidRPr="008C57FA">
        <w:t xml:space="preserve">Згідно </w:t>
      </w:r>
      <w:r w:rsidR="00A16C46" w:rsidRPr="008C57FA">
        <w:t xml:space="preserve">з </w:t>
      </w:r>
      <w:r w:rsidRPr="008C57FA">
        <w:t>дани</w:t>
      </w:r>
      <w:r w:rsidR="00A16C46" w:rsidRPr="008C57FA">
        <w:t>ми</w:t>
      </w:r>
      <w:r w:rsidR="008E3776" w:rsidRPr="008C57FA">
        <w:t xml:space="preserve"> </w:t>
      </w:r>
      <w:r w:rsidR="00A54345" w:rsidRPr="008C57FA">
        <w:t>органів державної</w:t>
      </w:r>
      <w:r w:rsidRPr="008C57FA">
        <w:t xml:space="preserve"> статистики, середня </w:t>
      </w:r>
      <w:r w:rsidR="006A3F1F" w:rsidRPr="008C57FA">
        <w:t>заробітна плата</w:t>
      </w:r>
      <w:r w:rsidRPr="008C57FA">
        <w:t xml:space="preserve"> в галузі ІТ</w:t>
      </w:r>
      <w:r w:rsidR="00A16C46" w:rsidRPr="008C57FA">
        <w:t xml:space="preserve">- </w:t>
      </w:r>
      <w:r w:rsidRPr="008C57FA">
        <w:t>та бізнес</w:t>
      </w:r>
      <w:r w:rsidR="00A16C46" w:rsidRPr="008C57FA">
        <w:t>-</w:t>
      </w:r>
      <w:r w:rsidRPr="008C57FA">
        <w:t xml:space="preserve">послуг </w:t>
      </w:r>
      <w:r w:rsidR="00A16C46" w:rsidRPr="008C57FA">
        <w:t>менша, ніж</w:t>
      </w:r>
      <w:r w:rsidRPr="008C57FA">
        <w:t xml:space="preserve"> середн</w:t>
      </w:r>
      <w:r w:rsidR="00A16C46" w:rsidRPr="008C57FA">
        <w:t>я</w:t>
      </w:r>
      <w:r w:rsidR="008E3776" w:rsidRPr="008C57FA">
        <w:t xml:space="preserve"> </w:t>
      </w:r>
      <w:r w:rsidR="00A16C46" w:rsidRPr="008C57FA">
        <w:t>в</w:t>
      </w:r>
      <w:r w:rsidRPr="008C57FA">
        <w:t xml:space="preserve"> міст</w:t>
      </w:r>
      <w:r w:rsidR="00A16C46" w:rsidRPr="008C57FA">
        <w:t>і</w:t>
      </w:r>
      <w:r w:rsidRPr="008C57FA">
        <w:t xml:space="preserve"> на 35%</w:t>
      </w:r>
      <w:r w:rsidR="008E3776" w:rsidRPr="008C57FA">
        <w:t xml:space="preserve"> </w:t>
      </w:r>
      <w:r w:rsidR="00122CCC" w:rsidRPr="008C57FA">
        <w:t>(див. Таблицю 12)</w:t>
      </w:r>
      <w:r w:rsidRPr="008C57FA">
        <w:t>. Водночас сфера ІТ</w:t>
      </w:r>
      <w:r w:rsidR="00A16C46" w:rsidRPr="008C57FA">
        <w:t>-</w:t>
      </w:r>
      <w:r w:rsidRPr="008C57FA">
        <w:t xml:space="preserve">послуг </w:t>
      </w:r>
      <w:r w:rsidR="00A54345" w:rsidRPr="008C57FA">
        <w:t>є одним з</w:t>
      </w:r>
      <w:r w:rsidRPr="008C57FA">
        <w:t xml:space="preserve"> найбільш високооплачуваних сегментів цієї галузі. </w:t>
      </w:r>
      <w:r w:rsidR="004E13ED" w:rsidRPr="008C57FA">
        <w:t xml:space="preserve">Крім того, дані </w:t>
      </w:r>
      <w:r w:rsidR="00A54345" w:rsidRPr="008C57FA">
        <w:t>органів державної</w:t>
      </w:r>
      <w:r w:rsidR="004E13ED" w:rsidRPr="008C57FA">
        <w:t xml:space="preserve"> статистики не відображають реальної ситуації в кластері та його ваги в економіці міста. Зокрема, </w:t>
      </w:r>
      <w:r w:rsidR="00371AD6" w:rsidRPr="008C57FA">
        <w:t>статистичні дані</w:t>
      </w:r>
      <w:r w:rsidR="004E13ED" w:rsidRPr="008C57FA">
        <w:t xml:space="preserve"> не враховують діяльність ФОП, </w:t>
      </w:r>
      <w:r w:rsidR="00371AD6" w:rsidRPr="008C57FA">
        <w:t xml:space="preserve">а </w:t>
      </w:r>
      <w:r w:rsidR="004E13ED" w:rsidRPr="008C57FA">
        <w:t>більшість працівників ІТ</w:t>
      </w:r>
      <w:r w:rsidR="00F774DB" w:rsidRPr="008C57FA">
        <w:t>-</w:t>
      </w:r>
      <w:r w:rsidR="00FF38F4" w:rsidRPr="008C57FA">
        <w:t>галузі</w:t>
      </w:r>
      <w:r w:rsidR="004E13ED" w:rsidRPr="008C57FA">
        <w:t xml:space="preserve"> міста</w:t>
      </w:r>
      <w:r w:rsidR="00371AD6" w:rsidRPr="008C57FA">
        <w:t xml:space="preserve"> є ФОП</w:t>
      </w:r>
      <w:r w:rsidR="004E13ED" w:rsidRPr="008C57FA">
        <w:t>.</w:t>
      </w:r>
    </w:p>
    <w:p w:rsidR="00122CCC" w:rsidRPr="008C57FA" w:rsidRDefault="00122CCC" w:rsidP="006A6067">
      <w:pPr>
        <w:jc w:val="both"/>
      </w:pPr>
      <w:r w:rsidRPr="008C57FA">
        <w:t>ІТ</w:t>
      </w:r>
      <w:r w:rsidR="00F774DB" w:rsidRPr="008C57FA">
        <w:t>-</w:t>
      </w:r>
      <w:r w:rsidR="004E13ED" w:rsidRPr="008C57FA">
        <w:t xml:space="preserve"> та бізнес</w:t>
      </w:r>
      <w:r w:rsidR="00F774DB" w:rsidRPr="008C57FA">
        <w:t>-</w:t>
      </w:r>
      <w:r w:rsidRPr="008C57FA">
        <w:t xml:space="preserve">послуги не належать до галузей з </w:t>
      </w:r>
      <w:r w:rsidR="00A54345" w:rsidRPr="008C57FA">
        <w:t xml:space="preserve">високим рівнем </w:t>
      </w:r>
      <w:r w:rsidRPr="008C57FA">
        <w:t>працемістк</w:t>
      </w:r>
      <w:r w:rsidR="00A54345" w:rsidRPr="008C57FA">
        <w:t>о</w:t>
      </w:r>
      <w:r w:rsidRPr="008C57FA">
        <w:t>ст</w:t>
      </w:r>
      <w:r w:rsidR="00A54345" w:rsidRPr="008C57FA">
        <w:t>і</w:t>
      </w:r>
      <w:r w:rsidRPr="008C57FA">
        <w:t>, але є надзвичайно чутливими до якості робочої сили. Криворізький технічний університет забезпечує достатній рівень теоретичної підготовки ІТ</w:t>
      </w:r>
      <w:r w:rsidR="00F774DB" w:rsidRPr="008C57FA">
        <w:t>-</w:t>
      </w:r>
      <w:r w:rsidRPr="008C57FA">
        <w:t xml:space="preserve">спеціалістів. </w:t>
      </w:r>
      <w:r w:rsidR="00F774DB" w:rsidRPr="008C57FA">
        <w:t>Водночас</w:t>
      </w:r>
      <w:r w:rsidR="004C7276" w:rsidRPr="008C57FA">
        <w:t xml:space="preserve"> представники ІТ</w:t>
      </w:r>
      <w:r w:rsidR="00F774DB" w:rsidRPr="008C57FA">
        <w:t>-</w:t>
      </w:r>
      <w:r w:rsidR="004C7276" w:rsidRPr="008C57FA">
        <w:t xml:space="preserve">компаній вказують на брак практичних навичок випускників місцевих </w:t>
      </w:r>
      <w:r w:rsidR="00F774DB" w:rsidRPr="008C57FA">
        <w:t>ВНЗ</w:t>
      </w:r>
      <w:r w:rsidR="004C7276" w:rsidRPr="008C57FA">
        <w:t>. Втім, така ситуація не є проблемою виключно Кривого Рогу, а певно</w:t>
      </w:r>
      <w:r w:rsidR="00F774DB" w:rsidRPr="008C57FA">
        <w:t>ю</w:t>
      </w:r>
      <w:r w:rsidR="004C7276" w:rsidRPr="008C57FA">
        <w:t xml:space="preserve"> мір</w:t>
      </w:r>
      <w:r w:rsidR="00F774DB" w:rsidRPr="008C57FA">
        <w:t>ою</w:t>
      </w:r>
      <w:r w:rsidR="004C7276" w:rsidRPr="008C57FA">
        <w:t xml:space="preserve"> властива всім містам </w:t>
      </w:r>
      <w:r w:rsidR="00F774DB" w:rsidRPr="008C57FA">
        <w:t xml:space="preserve">України </w:t>
      </w:r>
      <w:r w:rsidR="004C7276" w:rsidRPr="008C57FA">
        <w:t>з розвин</w:t>
      </w:r>
      <w:r w:rsidR="00F774DB" w:rsidRPr="008C57FA">
        <w:t>ен</w:t>
      </w:r>
      <w:r w:rsidR="004C7276" w:rsidRPr="008C57FA">
        <w:t>им ІТ</w:t>
      </w:r>
      <w:r w:rsidR="00F774DB" w:rsidRPr="008C57FA">
        <w:t>-</w:t>
      </w:r>
      <w:r w:rsidR="004C7276" w:rsidRPr="008C57FA">
        <w:t>сектором.</w:t>
      </w:r>
    </w:p>
    <w:p w:rsidR="005F7260" w:rsidRPr="008C57FA" w:rsidRDefault="00FA47F1" w:rsidP="00FA47F1">
      <w:pPr>
        <w:pStyle w:val="aff2"/>
      </w:pPr>
      <w:r w:rsidRPr="008C57FA">
        <w:t>Д</w:t>
      </w:r>
      <w:r w:rsidR="005F7260" w:rsidRPr="008C57FA">
        <w:t>освідчені ІТ</w:t>
      </w:r>
      <w:r w:rsidR="00F774DB" w:rsidRPr="008C57FA">
        <w:t>-</w:t>
      </w:r>
      <w:r w:rsidR="005F7260" w:rsidRPr="008C57FA">
        <w:t>спеціалісти їдуть працювати в більші міста України або за</w:t>
      </w:r>
      <w:r w:rsidR="00757D48" w:rsidRPr="008C57FA">
        <w:t xml:space="preserve"> </w:t>
      </w:r>
      <w:r w:rsidR="005F7260" w:rsidRPr="008C57FA">
        <w:t>кордон, де вищ</w:t>
      </w:r>
      <w:r w:rsidR="00F774DB" w:rsidRPr="008C57FA">
        <w:t>и</w:t>
      </w:r>
      <w:r w:rsidR="005F7260" w:rsidRPr="008C57FA">
        <w:t>й рівень оплати праці та краща якість</w:t>
      </w:r>
      <w:r w:rsidRPr="008C57FA">
        <w:t xml:space="preserve"> життя</w:t>
      </w:r>
      <w:r w:rsidR="00F774DB" w:rsidRPr="008C57FA">
        <w:t>.</w:t>
      </w:r>
    </w:p>
    <w:p w:rsidR="004C7276" w:rsidRPr="008C57FA" w:rsidRDefault="004C7276" w:rsidP="006A6067">
      <w:pPr>
        <w:jc w:val="both"/>
      </w:pPr>
      <w:r w:rsidRPr="008C57FA">
        <w:t xml:space="preserve">Так само актуальною для Кривого Рогу є проблема </w:t>
      </w:r>
      <w:r w:rsidR="00FF38F4" w:rsidRPr="008C57FA">
        <w:t>«</w:t>
      </w:r>
      <w:r w:rsidRPr="008C57FA">
        <w:t>відтоку мізків</w:t>
      </w:r>
      <w:r w:rsidR="00FF38F4" w:rsidRPr="008C57FA">
        <w:t>»</w:t>
      </w:r>
      <w:r w:rsidRPr="008C57FA">
        <w:t>, коли більш досвідчені ІТ</w:t>
      </w:r>
      <w:r w:rsidR="00F774DB" w:rsidRPr="008C57FA">
        <w:t>-</w:t>
      </w:r>
      <w:r w:rsidRPr="008C57FA">
        <w:t>спеціалісти їдуть працювати в більші міста України або за</w:t>
      </w:r>
      <w:r w:rsidR="00757D48" w:rsidRPr="008C57FA">
        <w:t xml:space="preserve"> </w:t>
      </w:r>
      <w:r w:rsidRPr="008C57FA">
        <w:t>кордон, де вищ</w:t>
      </w:r>
      <w:r w:rsidR="00F774DB" w:rsidRPr="008C57FA">
        <w:t>и</w:t>
      </w:r>
      <w:r w:rsidR="004E13ED" w:rsidRPr="008C57FA">
        <w:t>й</w:t>
      </w:r>
      <w:r w:rsidRPr="008C57FA">
        <w:t xml:space="preserve"> рівень оплати праці та</w:t>
      </w:r>
      <w:r w:rsidR="004E13ED" w:rsidRPr="008C57FA">
        <w:t xml:space="preserve"> краща</w:t>
      </w:r>
      <w:r w:rsidRPr="008C57FA">
        <w:t xml:space="preserve"> як</w:t>
      </w:r>
      <w:r w:rsidR="00A9236D" w:rsidRPr="008C57FA">
        <w:t>ість</w:t>
      </w:r>
      <w:r w:rsidRPr="008C57FA">
        <w:t xml:space="preserve"> життя </w:t>
      </w:r>
      <w:r w:rsidR="00F774DB" w:rsidRPr="008C57FA">
        <w:t>загалом</w:t>
      </w:r>
      <w:r w:rsidRPr="008C57FA">
        <w:t xml:space="preserve">. Водночас </w:t>
      </w:r>
      <w:r w:rsidR="00A9236D" w:rsidRPr="008C57FA">
        <w:t>поширення аутсорсингу</w:t>
      </w:r>
      <w:r w:rsidR="008E3776" w:rsidRPr="008C57FA">
        <w:t xml:space="preserve"> </w:t>
      </w:r>
      <w:r w:rsidR="00A9236D" w:rsidRPr="008C57FA">
        <w:t>ІТ</w:t>
      </w:r>
      <w:r w:rsidR="00F774DB" w:rsidRPr="008C57FA">
        <w:t>-</w:t>
      </w:r>
      <w:r w:rsidR="00A9236D" w:rsidRPr="008C57FA">
        <w:t xml:space="preserve">послуг </w:t>
      </w:r>
      <w:r w:rsidR="0087790F" w:rsidRPr="008C57FA">
        <w:t xml:space="preserve">зумовлює те, що </w:t>
      </w:r>
      <w:r w:rsidR="00A9236D" w:rsidRPr="008C57FA">
        <w:t xml:space="preserve">рівень оплати праці </w:t>
      </w:r>
      <w:r w:rsidR="004E13ED" w:rsidRPr="008C57FA">
        <w:t xml:space="preserve">в цій сфері </w:t>
      </w:r>
      <w:r w:rsidR="00A9236D" w:rsidRPr="008C57FA">
        <w:t xml:space="preserve">менш </w:t>
      </w:r>
      <w:r w:rsidR="002C0BE5" w:rsidRPr="008C57FA">
        <w:t>залежний від</w:t>
      </w:r>
      <w:r w:rsidR="00A9236D" w:rsidRPr="008C57FA">
        <w:t xml:space="preserve"> місця проживання, тому </w:t>
      </w:r>
      <w:r w:rsidR="00E9195E" w:rsidRPr="008C57FA">
        <w:t xml:space="preserve">вплив </w:t>
      </w:r>
      <w:r w:rsidR="00A9236D" w:rsidRPr="008C57FA">
        <w:t>чинник</w:t>
      </w:r>
      <w:r w:rsidR="00E9195E" w:rsidRPr="008C57FA">
        <w:t>а</w:t>
      </w:r>
      <w:r w:rsidR="00A9236D" w:rsidRPr="008C57FA">
        <w:t xml:space="preserve"> трудової міграції ІТ</w:t>
      </w:r>
      <w:r w:rsidR="00F774DB" w:rsidRPr="008C57FA">
        <w:t>-</w:t>
      </w:r>
      <w:r w:rsidR="00A9236D" w:rsidRPr="008C57FA">
        <w:t>спеціалістів</w:t>
      </w:r>
      <w:r w:rsidR="00F774DB" w:rsidRPr="008C57FA">
        <w:t>,</w:t>
      </w:r>
      <w:r w:rsidR="00A9236D" w:rsidRPr="008C57FA">
        <w:t xml:space="preserve"> </w:t>
      </w:r>
      <w:r w:rsidR="006104BD" w:rsidRPr="008C57FA">
        <w:t>й</w:t>
      </w:r>
      <w:r w:rsidR="00A9236D" w:rsidRPr="008C57FA">
        <w:t>мовірно</w:t>
      </w:r>
      <w:r w:rsidR="00F774DB" w:rsidRPr="008C57FA">
        <w:t>,</w:t>
      </w:r>
      <w:r w:rsidR="008E3776" w:rsidRPr="008C57FA">
        <w:t xml:space="preserve"> </w:t>
      </w:r>
      <w:r w:rsidR="00E9195E" w:rsidRPr="008C57FA">
        <w:t>послаблюватиметься</w:t>
      </w:r>
      <w:r w:rsidR="00A9236D" w:rsidRPr="008C57FA">
        <w:t xml:space="preserve">. Щодо якості життя в місті, то розвиток інфраструктури та благоустрій </w:t>
      </w:r>
      <w:r w:rsidR="00945050" w:rsidRPr="008C57FA">
        <w:t>Кривого Рогу</w:t>
      </w:r>
      <w:r w:rsidR="00A9236D" w:rsidRPr="008C57FA">
        <w:t>, пор</w:t>
      </w:r>
      <w:r w:rsidR="006945B4" w:rsidRPr="008C57FA">
        <w:t>яд</w:t>
      </w:r>
      <w:r w:rsidR="00A9236D" w:rsidRPr="008C57FA">
        <w:t xml:space="preserve"> з вирішенням екологічних проблем, здатні зробити </w:t>
      </w:r>
      <w:r w:rsidR="00945050" w:rsidRPr="008C57FA">
        <w:t>його</w:t>
      </w:r>
      <w:r w:rsidR="00A9236D" w:rsidRPr="008C57FA">
        <w:t xml:space="preserve"> біль</w:t>
      </w:r>
      <w:r w:rsidR="00945050" w:rsidRPr="008C57FA">
        <w:t>ш</w:t>
      </w:r>
      <w:r w:rsidR="00A9236D" w:rsidRPr="008C57FA">
        <w:t xml:space="preserve"> привабливим для життя, а отже</w:t>
      </w:r>
      <w:r w:rsidR="00F774DB" w:rsidRPr="008C57FA">
        <w:t>,</w:t>
      </w:r>
      <w:r w:rsidR="00A9236D" w:rsidRPr="008C57FA">
        <w:t xml:space="preserve"> й зменшити кількість потенційних емігрантів.</w:t>
      </w:r>
    </w:p>
    <w:p w:rsidR="007A4E25" w:rsidRPr="008C57FA" w:rsidRDefault="007A4E25" w:rsidP="006A6067">
      <w:pPr>
        <w:jc w:val="both"/>
      </w:pPr>
      <w:r w:rsidRPr="008C57FA">
        <w:t>Як вже зазначалос</w:t>
      </w:r>
      <w:r w:rsidR="00F774DB" w:rsidRPr="008C57FA">
        <w:t>я</w:t>
      </w:r>
      <w:r w:rsidRPr="008C57FA">
        <w:t>, низькі операційні витрати є однією з основних конкурентних переваг ІТ</w:t>
      </w:r>
      <w:r w:rsidR="00F774DB" w:rsidRPr="008C57FA">
        <w:t>-</w:t>
      </w:r>
      <w:r w:rsidR="00945050" w:rsidRPr="008C57FA">
        <w:t>компаній</w:t>
      </w:r>
      <w:r w:rsidRPr="008C57FA">
        <w:t xml:space="preserve"> Кривого Рогу. Крім оплати праці, вони також визначаються вартістю оренди офісних приміщень, яка в Кривому Розі є значно </w:t>
      </w:r>
      <w:r w:rsidR="00E9195E" w:rsidRPr="008C57FA">
        <w:t>меншою</w:t>
      </w:r>
      <w:r w:rsidRPr="008C57FA">
        <w:t xml:space="preserve"> порівнян</w:t>
      </w:r>
      <w:r w:rsidR="00F774DB" w:rsidRPr="008C57FA">
        <w:t>о</w:t>
      </w:r>
      <w:r w:rsidRPr="008C57FA">
        <w:t xml:space="preserve"> з великими містами України. Водночас для подальшого розвитку ІТ</w:t>
      </w:r>
      <w:r w:rsidR="00F774DB" w:rsidRPr="008C57FA">
        <w:t>-</w:t>
      </w:r>
      <w:r w:rsidRPr="008C57FA">
        <w:t xml:space="preserve">сфери, </w:t>
      </w:r>
      <w:r w:rsidR="002C0BE5" w:rsidRPr="008C57FA">
        <w:t xml:space="preserve">появи </w:t>
      </w:r>
      <w:r w:rsidRPr="008C57FA">
        <w:t>системних інвесторів та великих ІТ</w:t>
      </w:r>
      <w:r w:rsidR="00F774DB" w:rsidRPr="008C57FA">
        <w:t>-</w:t>
      </w:r>
      <w:r w:rsidRPr="008C57FA">
        <w:t>компаній перешкодою може стати брак високояк</w:t>
      </w:r>
      <w:r w:rsidR="00945050" w:rsidRPr="008C57FA">
        <w:t xml:space="preserve">існих </w:t>
      </w:r>
      <w:r w:rsidR="0069488D" w:rsidRPr="008C57FA">
        <w:t xml:space="preserve">площ </w:t>
      </w:r>
      <w:r w:rsidR="00945050" w:rsidRPr="008C57FA">
        <w:t>комерційн</w:t>
      </w:r>
      <w:r w:rsidR="0069488D" w:rsidRPr="008C57FA">
        <w:t>ої нерухомості</w:t>
      </w:r>
      <w:r w:rsidR="00945050" w:rsidRPr="008C57FA">
        <w:t xml:space="preserve"> формату бізнес</w:t>
      </w:r>
      <w:r w:rsidR="00F774DB" w:rsidRPr="008C57FA">
        <w:t>-</w:t>
      </w:r>
      <w:r w:rsidR="00945050" w:rsidRPr="008C57FA">
        <w:t>центр</w:t>
      </w:r>
      <w:r w:rsidRPr="008C57FA">
        <w:t>.</w:t>
      </w:r>
    </w:p>
    <w:p w:rsidR="006A6067" w:rsidRPr="008C57FA" w:rsidRDefault="006A6067" w:rsidP="002B7169">
      <w:pPr>
        <w:pStyle w:val="3"/>
      </w:pPr>
      <w:r w:rsidRPr="008C57FA">
        <w:t>Бізнес</w:t>
      </w:r>
      <w:r w:rsidR="00F774DB" w:rsidRPr="008C57FA">
        <w:t>-</w:t>
      </w:r>
      <w:r w:rsidRPr="008C57FA">
        <w:t>зв’язки</w:t>
      </w:r>
    </w:p>
    <w:p w:rsidR="007A4E25" w:rsidRPr="008C57FA" w:rsidRDefault="007A4E25" w:rsidP="00621CE5">
      <w:pPr>
        <w:jc w:val="both"/>
      </w:pPr>
      <w:r w:rsidRPr="008C57FA">
        <w:t>За своєю природою кластер ІТ</w:t>
      </w:r>
      <w:r w:rsidR="00F774DB" w:rsidRPr="008C57FA">
        <w:t xml:space="preserve">- </w:t>
      </w:r>
      <w:r w:rsidRPr="008C57FA">
        <w:t>та бізнес</w:t>
      </w:r>
      <w:r w:rsidR="00F774DB" w:rsidRPr="008C57FA">
        <w:t>-</w:t>
      </w:r>
      <w:r w:rsidRPr="008C57FA">
        <w:t>послуг є сервісним дл</w:t>
      </w:r>
      <w:r w:rsidR="00541F11" w:rsidRPr="008C57FA">
        <w:t>я інших галузей економіки</w:t>
      </w:r>
      <w:r w:rsidR="00945050" w:rsidRPr="008C57FA">
        <w:t>, адже обслуговує їх потреби</w:t>
      </w:r>
      <w:r w:rsidR="00541F11" w:rsidRPr="008C57FA">
        <w:t>. Водночас у Кривому Розі</w:t>
      </w:r>
      <w:r w:rsidR="00D45ED4" w:rsidRPr="008C57FA">
        <w:t xml:space="preserve"> попит на ІТ</w:t>
      </w:r>
      <w:r w:rsidR="00F774DB" w:rsidRPr="008C57FA">
        <w:t>-</w:t>
      </w:r>
      <w:r w:rsidR="00D45ED4" w:rsidRPr="008C57FA">
        <w:t>послуги з</w:t>
      </w:r>
      <w:r w:rsidR="006945B4" w:rsidRPr="008C57FA">
        <w:t xml:space="preserve"> боку</w:t>
      </w:r>
      <w:r w:rsidR="00D45ED4" w:rsidRPr="008C57FA">
        <w:t xml:space="preserve"> місцевого бізнесу не є високим. Великі підприємства гірничо</w:t>
      </w:r>
      <w:r w:rsidR="00F774DB" w:rsidRPr="008C57FA">
        <w:t>-</w:t>
      </w:r>
      <w:r w:rsidR="00D45ED4" w:rsidRPr="008C57FA">
        <w:t>металургійного комплексу входять до складу корпорацій та мають власні ІТ</w:t>
      </w:r>
      <w:r w:rsidR="00F774DB" w:rsidRPr="008C57FA">
        <w:t>-</w:t>
      </w:r>
      <w:r w:rsidR="00D45ED4" w:rsidRPr="008C57FA">
        <w:t>служби або</w:t>
      </w:r>
      <w:r w:rsidR="00945050" w:rsidRPr="008C57FA">
        <w:t xml:space="preserve"> централізовано</w:t>
      </w:r>
      <w:r w:rsidR="00D45ED4" w:rsidRPr="008C57FA">
        <w:t xml:space="preserve"> закуповують програмне забезп</w:t>
      </w:r>
      <w:r w:rsidR="00680F3D" w:rsidRPr="008C57FA">
        <w:t xml:space="preserve">ечення та </w:t>
      </w:r>
      <w:r w:rsidR="002C0BE5" w:rsidRPr="008C57FA">
        <w:t xml:space="preserve">замовляють </w:t>
      </w:r>
      <w:r w:rsidR="00680F3D" w:rsidRPr="008C57FA">
        <w:t>відповідні ІТ</w:t>
      </w:r>
      <w:r w:rsidR="00CC05CA" w:rsidRPr="008C57FA">
        <w:t>-</w:t>
      </w:r>
      <w:r w:rsidR="00680F3D" w:rsidRPr="008C57FA">
        <w:t>послуги. Бізнес</w:t>
      </w:r>
      <w:r w:rsidR="00CC05CA" w:rsidRPr="008C57FA">
        <w:t>-</w:t>
      </w:r>
      <w:r w:rsidR="008E3776" w:rsidRPr="008C57FA">
        <w:t>зв’</w:t>
      </w:r>
      <w:r w:rsidR="00680F3D" w:rsidRPr="008C57FA">
        <w:t>язки між самими ІТ</w:t>
      </w:r>
      <w:r w:rsidR="00CC05CA" w:rsidRPr="008C57FA">
        <w:t>-</w:t>
      </w:r>
      <w:r w:rsidR="00680F3D" w:rsidRPr="008C57FA">
        <w:t>підприємствами міста також мінімальні</w:t>
      </w:r>
      <w:r w:rsidR="00E9195E" w:rsidRPr="008C57FA">
        <w:t>, оскільки</w:t>
      </w:r>
      <w:r w:rsidR="00680F3D" w:rsidRPr="008C57FA">
        <w:t xml:space="preserve"> брак</w:t>
      </w:r>
      <w:r w:rsidR="00E9195E" w:rsidRPr="008C57FA">
        <w:t>ує</w:t>
      </w:r>
      <w:r w:rsidR="00680F3D" w:rsidRPr="008C57FA">
        <w:t xml:space="preserve"> вел</w:t>
      </w:r>
      <w:r w:rsidR="00CC05CA" w:rsidRPr="008C57FA">
        <w:t>иких проектів, що потребують об’</w:t>
      </w:r>
      <w:r w:rsidR="00680F3D" w:rsidRPr="008C57FA">
        <w:t>єднання зусиль та ресурсів.</w:t>
      </w:r>
    </w:p>
    <w:p w:rsidR="00B7501B" w:rsidRPr="008C57FA" w:rsidRDefault="00B7501B" w:rsidP="00D467E7">
      <w:pPr>
        <w:jc w:val="both"/>
        <w:rPr>
          <w:rFonts w:asciiTheme="majorHAnsi" w:eastAsiaTheme="majorEastAsia" w:hAnsiTheme="majorHAnsi" w:cstheme="majorBidi"/>
          <w:b/>
          <w:bCs/>
          <w:color w:val="4F81BD" w:themeColor="accent1"/>
          <w:sz w:val="26"/>
          <w:szCs w:val="26"/>
        </w:rPr>
      </w:pPr>
      <w:r w:rsidRPr="008C57FA">
        <w:rPr>
          <w:rFonts w:asciiTheme="majorHAnsi" w:eastAsiaTheme="majorEastAsia" w:hAnsiTheme="majorHAnsi" w:cstheme="majorBidi"/>
          <w:b/>
          <w:bCs/>
          <w:color w:val="4F81BD" w:themeColor="accent1"/>
          <w:sz w:val="26"/>
          <w:szCs w:val="26"/>
        </w:rPr>
        <w:t>Результати аналізу конкурентоспроможності кластерів</w:t>
      </w:r>
    </w:p>
    <w:p w:rsidR="00993A22" w:rsidRPr="008C57FA" w:rsidRDefault="00993A22" w:rsidP="00D467E7">
      <w:pPr>
        <w:jc w:val="both"/>
      </w:pPr>
      <w:r w:rsidRPr="008C57FA">
        <w:t xml:space="preserve">Результати аналізу </w:t>
      </w:r>
      <w:r w:rsidR="00141B3E" w:rsidRPr="008C57FA">
        <w:t>конкурентоспроможн</w:t>
      </w:r>
      <w:r w:rsidRPr="008C57FA">
        <w:t xml:space="preserve">ості потенційних кластерів економіки </w:t>
      </w:r>
      <w:r w:rsidR="00BF00F6" w:rsidRPr="008C57FA">
        <w:t>Крив</w:t>
      </w:r>
      <w:r w:rsidR="00CC05CA" w:rsidRPr="008C57FA">
        <w:t>ого</w:t>
      </w:r>
      <w:r w:rsidR="00BF00F6" w:rsidRPr="008C57FA">
        <w:t xml:space="preserve"> Р</w:t>
      </w:r>
      <w:r w:rsidR="00CC05CA" w:rsidRPr="008C57FA">
        <w:t>о</w:t>
      </w:r>
      <w:r w:rsidR="00BF00F6" w:rsidRPr="008C57FA">
        <w:t>г</w:t>
      </w:r>
      <w:r w:rsidR="00CC05CA" w:rsidRPr="008C57FA">
        <w:t>у</w:t>
      </w:r>
      <w:r w:rsidRPr="008C57FA">
        <w:t xml:space="preserve"> узагальнені </w:t>
      </w:r>
      <w:r w:rsidR="00CC05CA" w:rsidRPr="008C57FA">
        <w:t>в</w:t>
      </w:r>
      <w:r w:rsidRPr="008C57FA">
        <w:t xml:space="preserve"> Таблиці </w:t>
      </w:r>
      <w:r w:rsidR="00BF00F6" w:rsidRPr="008C57FA">
        <w:t>1</w:t>
      </w:r>
      <w:r w:rsidR="00C47C5B" w:rsidRPr="008C57FA">
        <w:t>4.</w:t>
      </w:r>
    </w:p>
    <w:p w:rsidR="00C47C5B" w:rsidRPr="008C57FA" w:rsidRDefault="00BF00F6" w:rsidP="00D467E7">
      <w:pPr>
        <w:jc w:val="both"/>
        <w:rPr>
          <w:b/>
        </w:rPr>
      </w:pPr>
      <w:r w:rsidRPr="008C57FA">
        <w:rPr>
          <w:b/>
        </w:rPr>
        <w:t>Таблиця 1</w:t>
      </w:r>
      <w:r w:rsidR="00C47C5B" w:rsidRPr="008C57FA">
        <w:rPr>
          <w:b/>
        </w:rPr>
        <w:t xml:space="preserve">4. Результати аналізу </w:t>
      </w:r>
      <w:r w:rsidR="00141B3E" w:rsidRPr="008C57FA">
        <w:rPr>
          <w:b/>
        </w:rPr>
        <w:t>конкурентоспроможн</w:t>
      </w:r>
      <w:r w:rsidR="00C47C5B" w:rsidRPr="008C57FA">
        <w:rPr>
          <w:b/>
        </w:rPr>
        <w:t>ості потенційних кластерів</w:t>
      </w:r>
    </w:p>
    <w:tbl>
      <w:tblPr>
        <w:tblStyle w:val="a8"/>
        <w:tblW w:w="0" w:type="auto"/>
        <w:tblLook w:val="04A0" w:firstRow="1" w:lastRow="0" w:firstColumn="1" w:lastColumn="0" w:noHBand="0" w:noVBand="1"/>
      </w:tblPr>
      <w:tblGrid>
        <w:gridCol w:w="3085"/>
        <w:gridCol w:w="6770"/>
      </w:tblGrid>
      <w:tr w:rsidR="00993A22" w:rsidRPr="008C57FA" w:rsidTr="00993A22">
        <w:tc>
          <w:tcPr>
            <w:tcW w:w="3085" w:type="dxa"/>
          </w:tcPr>
          <w:p w:rsidR="00993A22" w:rsidRPr="008C57FA" w:rsidRDefault="00993A22" w:rsidP="00D467E7">
            <w:pPr>
              <w:jc w:val="both"/>
              <w:rPr>
                <w:b/>
              </w:rPr>
            </w:pPr>
            <w:r w:rsidRPr="008C57FA">
              <w:rPr>
                <w:b/>
              </w:rPr>
              <w:lastRenderedPageBreak/>
              <w:t>Кластери</w:t>
            </w:r>
          </w:p>
        </w:tc>
        <w:tc>
          <w:tcPr>
            <w:tcW w:w="6770" w:type="dxa"/>
          </w:tcPr>
          <w:p w:rsidR="00993A22" w:rsidRPr="008C57FA" w:rsidRDefault="00993A22" w:rsidP="00D467E7">
            <w:pPr>
              <w:jc w:val="both"/>
              <w:rPr>
                <w:b/>
              </w:rPr>
            </w:pPr>
            <w:r w:rsidRPr="008C57FA">
              <w:rPr>
                <w:b/>
              </w:rPr>
              <w:t xml:space="preserve">Результати аналізу </w:t>
            </w:r>
            <w:r w:rsidR="00141B3E" w:rsidRPr="008C57FA">
              <w:rPr>
                <w:b/>
              </w:rPr>
              <w:t>конкурентоспроможн</w:t>
            </w:r>
            <w:r w:rsidRPr="008C57FA">
              <w:rPr>
                <w:b/>
              </w:rPr>
              <w:t>ості</w:t>
            </w:r>
          </w:p>
        </w:tc>
      </w:tr>
      <w:tr w:rsidR="001D5A92" w:rsidRPr="008C57FA" w:rsidTr="00993A22">
        <w:tc>
          <w:tcPr>
            <w:tcW w:w="3085" w:type="dxa"/>
          </w:tcPr>
          <w:p w:rsidR="001D5A92" w:rsidRPr="008C57FA" w:rsidRDefault="00BF00F6" w:rsidP="003911CA">
            <w:r w:rsidRPr="008C57FA">
              <w:t xml:space="preserve">Будівництво </w:t>
            </w:r>
            <w:r w:rsidR="00FA7EC9" w:rsidRPr="008C57FA">
              <w:t>та</w:t>
            </w:r>
            <w:r w:rsidRPr="008C57FA">
              <w:t xml:space="preserve"> будівельні матеріали</w:t>
            </w:r>
          </w:p>
        </w:tc>
        <w:tc>
          <w:tcPr>
            <w:tcW w:w="6770" w:type="dxa"/>
          </w:tcPr>
          <w:p w:rsidR="001D5A92" w:rsidRPr="008C57FA" w:rsidRDefault="003B37D8" w:rsidP="002C0BE5">
            <w:r w:rsidRPr="008C57FA">
              <w:t xml:space="preserve">Конкурентоздатність кластеру забезпечується спеціалізацією на </w:t>
            </w:r>
            <w:r w:rsidR="00680F3D" w:rsidRPr="008C57FA">
              <w:t>великомасштабному промисловому будівництві</w:t>
            </w:r>
            <w:r w:rsidR="008E3776" w:rsidRPr="008C57FA">
              <w:t xml:space="preserve"> </w:t>
            </w:r>
            <w:r w:rsidRPr="008C57FA">
              <w:t xml:space="preserve">та замкненістю виробничого циклу: від видобутку сировини та виготовлення будівельних матеріалів до обладнання інженерних мереж та реалізації проектів «під ключ». Його конкурентними перевагами є висока </w:t>
            </w:r>
            <w:r w:rsidR="00150F41" w:rsidRPr="008C57FA">
              <w:t>містк</w:t>
            </w:r>
            <w:r w:rsidRPr="008C57FA">
              <w:t>ість внутрішнього ринку в сегменті промислового будівництва та доступ</w:t>
            </w:r>
            <w:r w:rsidR="002C0BE5" w:rsidRPr="008C57FA">
              <w:t xml:space="preserve"> до певних видів</w:t>
            </w:r>
            <w:r w:rsidRPr="008C57FA">
              <w:t xml:space="preserve"> сировини</w:t>
            </w:r>
            <w:r w:rsidR="00945050" w:rsidRPr="008C57FA">
              <w:t xml:space="preserve"> та </w:t>
            </w:r>
            <w:r w:rsidR="002C0BE5" w:rsidRPr="008C57FA">
              <w:t xml:space="preserve">будівельних </w:t>
            </w:r>
            <w:r w:rsidR="00945050" w:rsidRPr="008C57FA">
              <w:t>матеріалів, які видобуваються або виробляю</w:t>
            </w:r>
            <w:r w:rsidRPr="008C57FA">
              <w:t xml:space="preserve">ться безпосередньо </w:t>
            </w:r>
            <w:r w:rsidR="00150F41" w:rsidRPr="008C57FA">
              <w:t>в</w:t>
            </w:r>
            <w:r w:rsidRPr="008C57FA">
              <w:t xml:space="preserve"> місті.</w:t>
            </w:r>
          </w:p>
        </w:tc>
      </w:tr>
      <w:tr w:rsidR="00BF00F6" w:rsidRPr="008C57FA" w:rsidTr="00993A22">
        <w:tc>
          <w:tcPr>
            <w:tcW w:w="3085" w:type="dxa"/>
          </w:tcPr>
          <w:p w:rsidR="00BF00F6" w:rsidRPr="008C57FA" w:rsidRDefault="00BF00F6" w:rsidP="00BF00F6">
            <w:r w:rsidRPr="008C57FA">
              <w:t>Машинобудування</w:t>
            </w:r>
          </w:p>
        </w:tc>
        <w:tc>
          <w:tcPr>
            <w:tcW w:w="6770" w:type="dxa"/>
          </w:tcPr>
          <w:p w:rsidR="00BF00F6" w:rsidRPr="008C57FA" w:rsidRDefault="009A4D81" w:rsidP="0069488D">
            <w:r w:rsidRPr="008C57FA">
              <w:t xml:space="preserve">Основу кластеру формують залишки радянського промислового </w:t>
            </w:r>
            <w:r w:rsidR="00E9195E" w:rsidRPr="008C57FA">
              <w:t>комплексу</w:t>
            </w:r>
            <w:r w:rsidRPr="008C57FA">
              <w:t xml:space="preserve">. </w:t>
            </w:r>
            <w:r w:rsidR="00150F41" w:rsidRPr="008C57FA">
              <w:t>Основні</w:t>
            </w:r>
            <w:r w:rsidRPr="008C57FA">
              <w:t xml:space="preserve"> машинобудівні підприємства</w:t>
            </w:r>
            <w:r w:rsidR="008E3776" w:rsidRPr="008C57FA">
              <w:t xml:space="preserve"> </w:t>
            </w:r>
            <w:r w:rsidR="0069488D" w:rsidRPr="008C57FA">
              <w:t>практично припини</w:t>
            </w:r>
            <w:r w:rsidR="006104BD" w:rsidRPr="008C57FA">
              <w:t>л</w:t>
            </w:r>
            <w:r w:rsidR="0069488D" w:rsidRPr="008C57FA">
              <w:t>и свою діяльність</w:t>
            </w:r>
            <w:r w:rsidR="00945050" w:rsidRPr="008C57FA">
              <w:t xml:space="preserve"> або</w:t>
            </w:r>
            <w:r w:rsidRPr="008C57FA">
              <w:t xml:space="preserve"> перебувають у </w:t>
            </w:r>
            <w:r w:rsidR="00150F41" w:rsidRPr="008C57FA">
              <w:t xml:space="preserve">стані </w:t>
            </w:r>
            <w:r w:rsidRPr="008C57FA">
              <w:t>занепад</w:t>
            </w:r>
            <w:r w:rsidR="00150F41" w:rsidRPr="008C57FA">
              <w:t>у</w:t>
            </w:r>
            <w:r w:rsidRPr="008C57FA">
              <w:t xml:space="preserve">. Лише поодинокі підприємства спромоглися зберегти та розвинути конкурентоспроможні виробництва. Водночас більшості машинобудівних підприємств міста властива практично повна зношеність обладнання. Заміна такого обладнання, зважаючи на його високу вартість, </w:t>
            </w:r>
            <w:r w:rsidR="00E9195E" w:rsidRPr="008C57FA">
              <w:t>потребує</w:t>
            </w:r>
            <w:r w:rsidRPr="008C57FA">
              <w:t xml:space="preserve"> великих інвестицій, тоді як випадків системного інвестування в машинобудування </w:t>
            </w:r>
            <w:r w:rsidR="00150F41" w:rsidRPr="008C57FA">
              <w:t>в</w:t>
            </w:r>
            <w:r w:rsidRPr="008C57FA">
              <w:t xml:space="preserve"> місті наразі не спостерігається.</w:t>
            </w:r>
          </w:p>
        </w:tc>
      </w:tr>
      <w:tr w:rsidR="00BF00F6" w:rsidRPr="008C57FA" w:rsidTr="00993A22">
        <w:tc>
          <w:tcPr>
            <w:tcW w:w="3085" w:type="dxa"/>
          </w:tcPr>
          <w:p w:rsidR="00BF00F6" w:rsidRPr="008C57FA" w:rsidRDefault="006104BD" w:rsidP="00782D38">
            <w:r w:rsidRPr="008C57FA">
              <w:t>Транспорт та</w:t>
            </w:r>
            <w:r w:rsidR="00BF00F6" w:rsidRPr="008C57FA">
              <w:t xml:space="preserve"> логістика</w:t>
            </w:r>
          </w:p>
        </w:tc>
        <w:tc>
          <w:tcPr>
            <w:tcW w:w="6770" w:type="dxa"/>
          </w:tcPr>
          <w:p w:rsidR="00BF00F6" w:rsidRPr="008C57FA" w:rsidRDefault="00150F41" w:rsidP="00677BED">
            <w:r w:rsidRPr="008C57FA">
              <w:t>У</w:t>
            </w:r>
            <w:r w:rsidR="003911CA" w:rsidRPr="008C57FA">
              <w:t xml:space="preserve"> місті </w:t>
            </w:r>
            <w:r w:rsidR="00677BED" w:rsidRPr="008C57FA">
              <w:t xml:space="preserve">є </w:t>
            </w:r>
            <w:r w:rsidR="003911CA" w:rsidRPr="008C57FA">
              <w:t>вся базова транспортна інфраструктура: автошляхи, залізниця, аеропорт. Проте географічне положення Кривого Рогу, особливості просторової організації та стан транспортної інфраструктури не д</w:t>
            </w:r>
            <w:r w:rsidRPr="008C57FA">
              <w:t>ають можливості</w:t>
            </w:r>
            <w:r w:rsidR="003911CA" w:rsidRPr="008C57FA">
              <w:t xml:space="preserve"> йому ефективно конкурувати з більш потужними транспортно</w:t>
            </w:r>
            <w:r w:rsidRPr="008C57FA">
              <w:t>-</w:t>
            </w:r>
            <w:r w:rsidR="003911CA" w:rsidRPr="008C57FA">
              <w:t xml:space="preserve">логістичними центрами регіону </w:t>
            </w:r>
            <w:r w:rsidRPr="008C57FA">
              <w:t>―</w:t>
            </w:r>
            <w:r w:rsidR="003911CA" w:rsidRPr="008C57FA">
              <w:t xml:space="preserve"> Дніпропетровськом та Запоріжжям. </w:t>
            </w:r>
          </w:p>
        </w:tc>
      </w:tr>
      <w:tr w:rsidR="00BF00F6" w:rsidRPr="008C57FA" w:rsidTr="00993A22">
        <w:tc>
          <w:tcPr>
            <w:tcW w:w="3085" w:type="dxa"/>
          </w:tcPr>
          <w:p w:rsidR="00BF00F6" w:rsidRPr="008C57FA" w:rsidRDefault="00BF00F6" w:rsidP="006945B4">
            <w:r w:rsidRPr="008C57FA">
              <w:t>ІТ</w:t>
            </w:r>
            <w:r w:rsidR="006945B4" w:rsidRPr="008C57FA">
              <w:t>-</w:t>
            </w:r>
            <w:r w:rsidR="006104BD" w:rsidRPr="008C57FA">
              <w:t xml:space="preserve"> та</w:t>
            </w:r>
            <w:r w:rsidRPr="008C57FA">
              <w:t xml:space="preserve"> бізнес</w:t>
            </w:r>
            <w:r w:rsidR="006945B4" w:rsidRPr="008C57FA">
              <w:t>-</w:t>
            </w:r>
            <w:r w:rsidRPr="008C57FA">
              <w:t>послуги</w:t>
            </w:r>
          </w:p>
        </w:tc>
        <w:tc>
          <w:tcPr>
            <w:tcW w:w="6770" w:type="dxa"/>
          </w:tcPr>
          <w:p w:rsidR="00BF00F6" w:rsidRPr="00A8663F" w:rsidRDefault="00680F3D" w:rsidP="00A8663F">
            <w:r w:rsidRPr="008C57FA">
              <w:t>Кваліфікована робоча сила, невисокі операційні витрати та високий попит на зовнішніх ринках забезпечують сприятливі умови для формування</w:t>
            </w:r>
            <w:r w:rsidR="00945050" w:rsidRPr="008C57FA">
              <w:t xml:space="preserve"> в Кривому Розі</w:t>
            </w:r>
            <w:r w:rsidR="008E3776" w:rsidRPr="008C57FA">
              <w:t xml:space="preserve"> </w:t>
            </w:r>
            <w:r w:rsidRPr="008C57FA">
              <w:t>майданчик</w:t>
            </w:r>
            <w:r w:rsidR="00150F41" w:rsidRPr="008C57FA">
              <w:t>а</w:t>
            </w:r>
            <w:r w:rsidR="008E3776" w:rsidRPr="008C57FA">
              <w:t xml:space="preserve"> </w:t>
            </w:r>
            <w:r w:rsidR="00E9195E" w:rsidRPr="008C57FA">
              <w:t>з аутсорсингу</w:t>
            </w:r>
            <w:r w:rsidR="008E3776" w:rsidRPr="008C57FA">
              <w:t xml:space="preserve"> </w:t>
            </w:r>
            <w:r w:rsidRPr="008C57FA">
              <w:t>ІТ</w:t>
            </w:r>
            <w:r w:rsidR="00150F41" w:rsidRPr="008C57FA">
              <w:t>-</w:t>
            </w:r>
            <w:r w:rsidRPr="008C57FA">
              <w:t>послуг</w:t>
            </w:r>
            <w:r w:rsidR="003B37D8" w:rsidRPr="008C57FA">
              <w:t xml:space="preserve">. </w:t>
            </w:r>
            <w:r w:rsidR="003911CA" w:rsidRPr="008C57FA">
              <w:t>Викликами для розвитку ІТ</w:t>
            </w:r>
            <w:r w:rsidR="00150F41" w:rsidRPr="008C57FA">
              <w:t>-</w:t>
            </w:r>
            <w:r w:rsidR="003911CA" w:rsidRPr="008C57FA">
              <w:t xml:space="preserve">сфери в </w:t>
            </w:r>
            <w:r w:rsidR="00945050" w:rsidRPr="008C57FA">
              <w:t>місті</w:t>
            </w:r>
            <w:r w:rsidR="003911CA" w:rsidRPr="008C57FA">
              <w:t xml:space="preserve"> є постійний «відтік мізків», низький внутрішній попит та брак </w:t>
            </w:r>
            <w:r w:rsidR="0069488D" w:rsidRPr="008C57FA">
              <w:t>високо</w:t>
            </w:r>
            <w:r w:rsidR="003911CA" w:rsidRPr="008C57FA">
              <w:t xml:space="preserve">якісних </w:t>
            </w:r>
            <w:r w:rsidR="0069488D" w:rsidRPr="008C57FA">
              <w:t xml:space="preserve">площ </w:t>
            </w:r>
            <w:r w:rsidR="003911CA" w:rsidRPr="008C57FA">
              <w:t>комерційн</w:t>
            </w:r>
            <w:r w:rsidR="0069488D" w:rsidRPr="008C57FA">
              <w:t>ої нерухомості</w:t>
            </w:r>
            <w:r w:rsidR="003911CA" w:rsidRPr="008C57FA">
              <w:t xml:space="preserve"> формату бізнес</w:t>
            </w:r>
            <w:r w:rsidR="00150F41" w:rsidRPr="008C57FA">
              <w:t>-</w:t>
            </w:r>
            <w:r w:rsidR="003911CA" w:rsidRPr="008C57FA">
              <w:t>центр.</w:t>
            </w:r>
          </w:p>
        </w:tc>
      </w:tr>
    </w:tbl>
    <w:p w:rsidR="00862CF3" w:rsidRPr="008C57FA" w:rsidRDefault="00862CF3" w:rsidP="00D467E7">
      <w:pPr>
        <w:jc w:val="both"/>
      </w:pPr>
    </w:p>
    <w:p w:rsidR="00FA47F1" w:rsidRPr="008C57FA" w:rsidRDefault="00FA47F1" w:rsidP="00FA47F1">
      <w:pPr>
        <w:pStyle w:val="aff2"/>
      </w:pPr>
      <w:r w:rsidRPr="008C57FA">
        <w:t>За результатами аналізу конкурентоспроможності як пріоритетн</w:t>
      </w:r>
      <w:r w:rsidR="00150F41" w:rsidRPr="008C57FA">
        <w:t>і</w:t>
      </w:r>
      <w:r w:rsidRPr="008C57FA">
        <w:t xml:space="preserve"> були обрані кластери будівництва </w:t>
      </w:r>
      <w:r w:rsidR="006104BD" w:rsidRPr="008C57FA">
        <w:t>та</w:t>
      </w:r>
      <w:r w:rsidRPr="008C57FA">
        <w:t xml:space="preserve"> будівельних матеріалів </w:t>
      </w:r>
      <w:r w:rsidR="008E3776" w:rsidRPr="008C57FA">
        <w:t>і</w:t>
      </w:r>
      <w:r w:rsidRPr="008C57FA">
        <w:t xml:space="preserve"> ІТ</w:t>
      </w:r>
      <w:r w:rsidR="00150F41" w:rsidRPr="008C57FA">
        <w:t>-</w:t>
      </w:r>
      <w:r w:rsidRPr="008C57FA">
        <w:t xml:space="preserve"> </w:t>
      </w:r>
      <w:r w:rsidR="006104BD" w:rsidRPr="008C57FA">
        <w:t>та</w:t>
      </w:r>
      <w:r w:rsidRPr="008C57FA">
        <w:t xml:space="preserve"> бізнес</w:t>
      </w:r>
      <w:r w:rsidR="00150F41" w:rsidRPr="008C57FA">
        <w:t>-</w:t>
      </w:r>
      <w:r w:rsidRPr="008C57FA">
        <w:t>послуг</w:t>
      </w:r>
      <w:r w:rsidR="00F4550B" w:rsidRPr="008C57FA">
        <w:t>.</w:t>
      </w:r>
    </w:p>
    <w:p w:rsidR="00802C94" w:rsidRPr="008C57FA" w:rsidRDefault="00862CF3" w:rsidP="00D467E7">
      <w:pPr>
        <w:jc w:val="both"/>
      </w:pPr>
      <w:r w:rsidRPr="008C57FA">
        <w:t>За результатами</w:t>
      </w:r>
      <w:r w:rsidR="00C10AA9" w:rsidRPr="008C57FA">
        <w:t xml:space="preserve"> детального</w:t>
      </w:r>
      <w:r w:rsidRPr="008C57FA">
        <w:t xml:space="preserve"> аналізу </w:t>
      </w:r>
      <w:r w:rsidR="00141B3E" w:rsidRPr="008C57FA">
        <w:t>конкурентоспроможн</w:t>
      </w:r>
      <w:r w:rsidRPr="008C57FA">
        <w:t>ості</w:t>
      </w:r>
      <w:r w:rsidR="008E3776" w:rsidRPr="008C57FA">
        <w:t xml:space="preserve"> </w:t>
      </w:r>
      <w:r w:rsidR="00BF00F6" w:rsidRPr="008C57FA">
        <w:t>чотирьох</w:t>
      </w:r>
      <w:r w:rsidR="008D4297" w:rsidRPr="008C57FA">
        <w:t xml:space="preserve"> попередньо відібраних</w:t>
      </w:r>
      <w:r w:rsidRPr="008C57FA">
        <w:t xml:space="preserve"> потенційних кластерів</w:t>
      </w:r>
      <w:r w:rsidR="008D4297" w:rsidRPr="008C57FA">
        <w:t xml:space="preserve"> економіки </w:t>
      </w:r>
      <w:r w:rsidR="00BF00F6" w:rsidRPr="008C57FA">
        <w:t>Крив</w:t>
      </w:r>
      <w:r w:rsidR="00F4550B" w:rsidRPr="008C57FA">
        <w:t>ого</w:t>
      </w:r>
      <w:r w:rsidR="00BF00F6" w:rsidRPr="008C57FA">
        <w:t xml:space="preserve"> Р</w:t>
      </w:r>
      <w:r w:rsidR="00F4550B" w:rsidRPr="008C57FA">
        <w:t>о</w:t>
      </w:r>
      <w:r w:rsidR="00BF00F6" w:rsidRPr="008C57FA">
        <w:t>г</w:t>
      </w:r>
      <w:r w:rsidR="00F4550B" w:rsidRPr="008C57FA">
        <w:t>у</w:t>
      </w:r>
      <w:r w:rsidR="008D4297" w:rsidRPr="008C57FA">
        <w:t xml:space="preserve"> найбільш перспективн</w:t>
      </w:r>
      <w:r w:rsidR="00F4550B" w:rsidRPr="008C57FA">
        <w:t>ими для розвитку та підтримки з боку</w:t>
      </w:r>
      <w:r w:rsidR="008D4297" w:rsidRPr="008C57FA">
        <w:t xml:space="preserve"> міської влади як пріоритетн</w:t>
      </w:r>
      <w:r w:rsidR="00F4550B" w:rsidRPr="008C57FA">
        <w:t>і</w:t>
      </w:r>
      <w:r w:rsidR="008D4297" w:rsidRPr="008C57FA">
        <w:t xml:space="preserve"> були обрані </w:t>
      </w:r>
      <w:r w:rsidR="00BF00F6" w:rsidRPr="008C57FA">
        <w:t xml:space="preserve">будівельний </w:t>
      </w:r>
      <w:r w:rsidR="008D4297" w:rsidRPr="008C57FA">
        <w:t xml:space="preserve">кластер </w:t>
      </w:r>
      <w:r w:rsidR="0069488D" w:rsidRPr="008C57FA">
        <w:t>і</w:t>
      </w:r>
      <w:r w:rsidR="008D4297" w:rsidRPr="008C57FA">
        <w:t xml:space="preserve"> кластер </w:t>
      </w:r>
      <w:r w:rsidR="00BF00F6" w:rsidRPr="008C57FA">
        <w:t>ІТ</w:t>
      </w:r>
      <w:r w:rsidR="00F4550B" w:rsidRPr="008C57FA">
        <w:t>-</w:t>
      </w:r>
      <w:r w:rsidR="0069488D" w:rsidRPr="008C57FA">
        <w:t xml:space="preserve"> та</w:t>
      </w:r>
      <w:r w:rsidR="008E3776" w:rsidRPr="008C57FA">
        <w:t xml:space="preserve"> </w:t>
      </w:r>
      <w:r w:rsidR="00BF00F6" w:rsidRPr="008C57FA">
        <w:t>бізнес</w:t>
      </w:r>
      <w:r w:rsidR="00F4550B" w:rsidRPr="008C57FA">
        <w:t>-</w:t>
      </w:r>
      <w:r w:rsidR="00BF00F6" w:rsidRPr="008C57FA">
        <w:t>послуг</w:t>
      </w:r>
      <w:r w:rsidR="008D4297" w:rsidRPr="008C57FA">
        <w:t xml:space="preserve">. </w:t>
      </w:r>
    </w:p>
    <w:p w:rsidR="008D4297" w:rsidRPr="008C57FA" w:rsidRDefault="008D4297" w:rsidP="005C42C0">
      <w:pPr>
        <w:pStyle w:val="1"/>
        <w:pageBreakBefore/>
      </w:pPr>
      <w:bookmarkStart w:id="28" w:name="_Toc393541860"/>
      <w:bookmarkStart w:id="29" w:name="_Toc393543433"/>
      <w:r w:rsidRPr="008C57FA">
        <w:lastRenderedPageBreak/>
        <w:t>Рекомендації щодо розвитку кластерів</w:t>
      </w:r>
      <w:bookmarkEnd w:id="28"/>
      <w:bookmarkEnd w:id="29"/>
    </w:p>
    <w:p w:rsidR="003273E4" w:rsidRPr="008C57FA" w:rsidRDefault="00612CEA" w:rsidP="003273E4">
      <w:pPr>
        <w:jc w:val="both"/>
      </w:pPr>
      <w:r w:rsidRPr="008C57FA">
        <w:t xml:space="preserve">Для досягнення максимального ефекту </w:t>
      </w:r>
      <w:r w:rsidR="00F4550B" w:rsidRPr="008C57FA">
        <w:t>в</w:t>
      </w:r>
      <w:r w:rsidRPr="008C57FA">
        <w:t>сі заходи з розвитку кластерів мають впроваджуватис</w:t>
      </w:r>
      <w:r w:rsidR="00F4550B" w:rsidRPr="008C57FA">
        <w:t>я</w:t>
      </w:r>
      <w:r w:rsidRPr="008C57FA">
        <w:t xml:space="preserve"> як спільна ініціатива </w:t>
      </w:r>
      <w:r w:rsidR="00C11918" w:rsidRPr="008C57FA">
        <w:t xml:space="preserve">влади міста та підприємств, об’єднаних у кластер. </w:t>
      </w:r>
      <w:r w:rsidR="008D4297" w:rsidRPr="008C57FA">
        <w:t xml:space="preserve">Для зручності планування заходів, спрямованих на розвиток кластерів, що були </w:t>
      </w:r>
      <w:r w:rsidR="003273E4" w:rsidRPr="008C57FA">
        <w:t>обрані</w:t>
      </w:r>
      <w:r w:rsidR="008E3776" w:rsidRPr="008C57FA">
        <w:t xml:space="preserve"> </w:t>
      </w:r>
      <w:r w:rsidR="00E73A9E" w:rsidRPr="008C57FA">
        <w:t>як пріоритетн</w:t>
      </w:r>
      <w:r w:rsidR="00F4550B" w:rsidRPr="008C57FA">
        <w:t>і</w:t>
      </w:r>
      <w:r w:rsidR="003273E4" w:rsidRPr="008C57FA">
        <w:t xml:space="preserve">, відповідні рекомендації об’єднано </w:t>
      </w:r>
      <w:r w:rsidR="00B568C9" w:rsidRPr="008C57FA">
        <w:t>в</w:t>
      </w:r>
      <w:r w:rsidR="003273E4" w:rsidRPr="008C57FA">
        <w:t xml:space="preserve"> три групи за термінами їх реалізації: </w:t>
      </w:r>
    </w:p>
    <w:p w:rsidR="008D4297" w:rsidRPr="008C57FA" w:rsidRDefault="003273E4" w:rsidP="00AF2990">
      <w:pPr>
        <w:pStyle w:val="a5"/>
        <w:numPr>
          <w:ilvl w:val="0"/>
          <w:numId w:val="1"/>
        </w:numPr>
        <w:jc w:val="both"/>
      </w:pPr>
      <w:r w:rsidRPr="008C57FA">
        <w:rPr>
          <w:b/>
        </w:rPr>
        <w:t>короткострокові заходи</w:t>
      </w:r>
      <w:r w:rsidRPr="008C57FA">
        <w:t>, що мають бути впроваджені протягом року;</w:t>
      </w:r>
    </w:p>
    <w:p w:rsidR="003273E4" w:rsidRPr="008C57FA" w:rsidRDefault="003273E4" w:rsidP="00AF2990">
      <w:pPr>
        <w:pStyle w:val="a5"/>
        <w:numPr>
          <w:ilvl w:val="0"/>
          <w:numId w:val="1"/>
        </w:numPr>
        <w:jc w:val="both"/>
      </w:pPr>
      <w:r w:rsidRPr="008C57FA">
        <w:rPr>
          <w:b/>
        </w:rPr>
        <w:t>середньострокові заходи</w:t>
      </w:r>
      <w:r w:rsidR="00B568C9" w:rsidRPr="008C57FA">
        <w:rPr>
          <w:b/>
        </w:rPr>
        <w:t>,</w:t>
      </w:r>
      <w:r w:rsidR="008E3776" w:rsidRPr="008C57FA">
        <w:rPr>
          <w:b/>
        </w:rPr>
        <w:t xml:space="preserve"> </w:t>
      </w:r>
      <w:r w:rsidR="00B568C9" w:rsidRPr="008C57FA">
        <w:t xml:space="preserve">розраховані на </w:t>
      </w:r>
      <w:r w:rsidRPr="008C57FA">
        <w:t xml:space="preserve">термін провадження </w:t>
      </w:r>
      <w:r w:rsidR="00ED67E7" w:rsidRPr="008C57FA">
        <w:t>3</w:t>
      </w:r>
      <w:r w:rsidR="00F4550B" w:rsidRPr="008C57FA">
        <w:t>–</w:t>
      </w:r>
      <w:r w:rsidR="00ED67E7" w:rsidRPr="008C57FA">
        <w:t>5</w:t>
      </w:r>
      <w:r w:rsidRPr="008C57FA">
        <w:t xml:space="preserve"> років;</w:t>
      </w:r>
    </w:p>
    <w:p w:rsidR="003273E4" w:rsidRPr="008C57FA" w:rsidRDefault="003273E4" w:rsidP="00AF2990">
      <w:pPr>
        <w:pStyle w:val="a5"/>
        <w:numPr>
          <w:ilvl w:val="0"/>
          <w:numId w:val="1"/>
        </w:numPr>
        <w:jc w:val="both"/>
      </w:pPr>
      <w:r w:rsidRPr="008C57FA">
        <w:rPr>
          <w:b/>
        </w:rPr>
        <w:t>довгострокові заходи</w:t>
      </w:r>
      <w:r w:rsidRPr="008C57FA">
        <w:t xml:space="preserve">, розраховані на перспективу </w:t>
      </w:r>
      <w:r w:rsidR="00F4550B" w:rsidRPr="008C57FA">
        <w:t>в</w:t>
      </w:r>
      <w:r w:rsidRPr="008C57FA">
        <w:t xml:space="preserve"> 5</w:t>
      </w:r>
      <w:r w:rsidR="00F4550B" w:rsidRPr="008C57FA">
        <w:t>–</w:t>
      </w:r>
      <w:r w:rsidRPr="008C57FA">
        <w:t>10 років.</w:t>
      </w:r>
    </w:p>
    <w:p w:rsidR="008D4297" w:rsidRPr="008C57FA" w:rsidRDefault="0069488D" w:rsidP="002B7169">
      <w:pPr>
        <w:pStyle w:val="2"/>
      </w:pPr>
      <w:bookmarkStart w:id="30" w:name="_Toc393541861"/>
      <w:bookmarkStart w:id="31" w:name="_Toc393543434"/>
      <w:r w:rsidRPr="008C57FA">
        <w:t>Будівництво та</w:t>
      </w:r>
      <w:r w:rsidR="00097AAF" w:rsidRPr="008C57FA">
        <w:t xml:space="preserve"> будівельні матеріали</w:t>
      </w:r>
      <w:bookmarkEnd w:id="30"/>
      <w:bookmarkEnd w:id="31"/>
    </w:p>
    <w:p w:rsidR="00ED7E93" w:rsidRPr="008C57FA" w:rsidRDefault="00612CEA" w:rsidP="002B7169">
      <w:pPr>
        <w:pStyle w:val="3"/>
      </w:pPr>
      <w:r w:rsidRPr="008C57FA">
        <w:t>Короткострокові заходи</w:t>
      </w:r>
    </w:p>
    <w:p w:rsidR="001117B9" w:rsidRPr="008C57FA" w:rsidRDefault="00031DEA" w:rsidP="00AF2990">
      <w:pPr>
        <w:pStyle w:val="a5"/>
        <w:numPr>
          <w:ilvl w:val="0"/>
          <w:numId w:val="2"/>
        </w:numPr>
        <w:contextualSpacing w:val="0"/>
        <w:jc w:val="both"/>
      </w:pPr>
      <w:r w:rsidRPr="008C57FA">
        <w:rPr>
          <w:bCs/>
        </w:rPr>
        <w:t xml:space="preserve">Ініціювати об’єднання </w:t>
      </w:r>
      <w:r w:rsidR="00F4550B" w:rsidRPr="008C57FA">
        <w:rPr>
          <w:bCs/>
        </w:rPr>
        <w:t>основних</w:t>
      </w:r>
      <w:r w:rsidRPr="008C57FA">
        <w:rPr>
          <w:bCs/>
        </w:rPr>
        <w:t xml:space="preserve"> будівельних підприємств та виробників будівельних матеріалів, зокрема </w:t>
      </w:r>
      <w:r w:rsidR="00F4550B" w:rsidRPr="008C57FA">
        <w:rPr>
          <w:bCs/>
        </w:rPr>
        <w:t>ПАТ «</w:t>
      </w:r>
      <w:r w:rsidR="001117B9" w:rsidRPr="008C57FA">
        <w:rPr>
          <w:bCs/>
        </w:rPr>
        <w:t>Криворіжаглобуд</w:t>
      </w:r>
      <w:r w:rsidR="00F4550B" w:rsidRPr="008C57FA">
        <w:rPr>
          <w:bCs/>
        </w:rPr>
        <w:t>»</w:t>
      </w:r>
      <w:r w:rsidR="001117B9" w:rsidRPr="008C57FA">
        <w:rPr>
          <w:bCs/>
        </w:rPr>
        <w:t xml:space="preserve">, </w:t>
      </w:r>
      <w:r w:rsidR="00F4550B" w:rsidRPr="008C57FA">
        <w:rPr>
          <w:bCs/>
        </w:rPr>
        <w:t>ПАТ «</w:t>
      </w:r>
      <w:r w:rsidR="001117B9" w:rsidRPr="008C57FA">
        <w:rPr>
          <w:bCs/>
        </w:rPr>
        <w:t>Криворіжіндустрбуд</w:t>
      </w:r>
      <w:r w:rsidR="00F4550B" w:rsidRPr="008C57FA">
        <w:rPr>
          <w:bCs/>
        </w:rPr>
        <w:t>»</w:t>
      </w:r>
      <w:r w:rsidR="001117B9" w:rsidRPr="008C57FA">
        <w:rPr>
          <w:bCs/>
        </w:rPr>
        <w:t xml:space="preserve">, </w:t>
      </w:r>
      <w:r w:rsidR="00F4550B" w:rsidRPr="008C57FA">
        <w:rPr>
          <w:bCs/>
        </w:rPr>
        <w:t>ПАТ «</w:t>
      </w:r>
      <w:r w:rsidR="001117B9" w:rsidRPr="008C57FA">
        <w:rPr>
          <w:bCs/>
        </w:rPr>
        <w:t>ХайдельбергЦемент Україна</w:t>
      </w:r>
      <w:r w:rsidR="00F4550B" w:rsidRPr="008C57FA">
        <w:rPr>
          <w:bCs/>
        </w:rPr>
        <w:t>»</w:t>
      </w:r>
      <w:r w:rsidR="001117B9" w:rsidRPr="008C57FA">
        <w:rPr>
          <w:bCs/>
        </w:rPr>
        <w:t xml:space="preserve">, </w:t>
      </w:r>
      <w:r w:rsidR="00904B1B" w:rsidRPr="008C57FA">
        <w:rPr>
          <w:bCs/>
        </w:rPr>
        <w:t>ПАТ «</w:t>
      </w:r>
      <w:r w:rsidR="001117B9" w:rsidRPr="008C57FA">
        <w:rPr>
          <w:bCs/>
        </w:rPr>
        <w:t>Криворізький суриковий завод</w:t>
      </w:r>
      <w:r w:rsidR="00904B1B" w:rsidRPr="008C57FA">
        <w:rPr>
          <w:bCs/>
        </w:rPr>
        <w:t>»</w:t>
      </w:r>
      <w:r w:rsidR="001117B9" w:rsidRPr="008C57FA">
        <w:rPr>
          <w:bCs/>
        </w:rPr>
        <w:t xml:space="preserve">, </w:t>
      </w:r>
      <w:r w:rsidR="00904B1B" w:rsidRPr="008C57FA">
        <w:rPr>
          <w:bCs/>
        </w:rPr>
        <w:t>ТОВ «</w:t>
      </w:r>
      <w:r w:rsidR="001117B9" w:rsidRPr="008C57FA">
        <w:rPr>
          <w:bCs/>
        </w:rPr>
        <w:t>Криворіжелектромонтаж</w:t>
      </w:r>
      <w:r w:rsidR="00904B1B" w:rsidRPr="008C57FA">
        <w:rPr>
          <w:bCs/>
        </w:rPr>
        <w:t>»</w:t>
      </w:r>
      <w:r w:rsidR="001117B9" w:rsidRPr="008C57FA">
        <w:rPr>
          <w:bCs/>
        </w:rPr>
        <w:t xml:space="preserve"> тощо</w:t>
      </w:r>
      <w:r w:rsidR="008E3776" w:rsidRPr="008C57FA">
        <w:rPr>
          <w:bCs/>
        </w:rPr>
        <w:t xml:space="preserve"> </w:t>
      </w:r>
      <w:r w:rsidR="001117B9" w:rsidRPr="008C57FA">
        <w:t xml:space="preserve">у Криворізьку будівельну асоціацію, яка може стати платформою для більш тісної внутрішньогалузевої кооперації та взаємодії з владою міста. </w:t>
      </w:r>
      <w:r w:rsidR="00F4550B" w:rsidRPr="008C57FA">
        <w:t>У</w:t>
      </w:r>
      <w:r w:rsidR="001117B9" w:rsidRPr="008C57FA">
        <w:t xml:space="preserve"> перспективі до співпраці в </w:t>
      </w:r>
      <w:r w:rsidR="00B568C9" w:rsidRPr="008C57FA">
        <w:t>меж</w:t>
      </w:r>
      <w:r w:rsidR="001117B9" w:rsidRPr="008C57FA">
        <w:t>ах кластеру можуть також долучитис</w:t>
      </w:r>
      <w:r w:rsidR="00F4550B" w:rsidRPr="008C57FA">
        <w:t>я</w:t>
      </w:r>
      <w:r w:rsidR="001117B9" w:rsidRPr="008C57FA">
        <w:t xml:space="preserve"> машинобудівні та транспортні підприємства міста</w:t>
      </w:r>
      <w:r w:rsidR="00791C50" w:rsidRPr="008C57FA">
        <w:t>.</w:t>
      </w:r>
    </w:p>
    <w:p w:rsidR="001117B9" w:rsidRPr="008C57FA" w:rsidRDefault="00215036" w:rsidP="00AF2990">
      <w:pPr>
        <w:pStyle w:val="a5"/>
        <w:numPr>
          <w:ilvl w:val="0"/>
          <w:numId w:val="2"/>
        </w:numPr>
        <w:contextualSpacing w:val="0"/>
        <w:jc w:val="both"/>
      </w:pPr>
      <w:r w:rsidRPr="008C57FA">
        <w:t xml:space="preserve">Сприяти налагодженню співпраці між будівельними підприємствами, виробниками будівельних матеріалів та обладнання на рівні регіону: Дніпропетровської, Запорізької, </w:t>
      </w:r>
      <w:r w:rsidR="00E31F8B" w:rsidRPr="008C57FA">
        <w:t xml:space="preserve">Кіровоградської областей. Така співпраця може </w:t>
      </w:r>
      <w:r w:rsidR="00945050" w:rsidRPr="008C57FA">
        <w:t>забезпечити перехід</w:t>
      </w:r>
      <w:r w:rsidR="00E31F8B" w:rsidRPr="008C57FA">
        <w:t xml:space="preserve"> від концентрації максимальної кількості виробничих процесів </w:t>
      </w:r>
      <w:r w:rsidR="006104BD" w:rsidRPr="008C57FA">
        <w:t>у</w:t>
      </w:r>
      <w:r w:rsidR="00E31F8B" w:rsidRPr="008C57FA">
        <w:t xml:space="preserve"> межах вертикально</w:t>
      </w:r>
      <w:r w:rsidR="006104BD" w:rsidRPr="008C57FA">
        <w:t xml:space="preserve"> </w:t>
      </w:r>
      <w:r w:rsidR="00E31F8B" w:rsidRPr="008C57FA">
        <w:t xml:space="preserve">інтегрованих будівельних компаній до більш чіткої спеціалізації кожного з підприємств та інтенсивної кооперації між ними в </w:t>
      </w:r>
      <w:r w:rsidR="00904B1B" w:rsidRPr="008C57FA">
        <w:t>меж</w:t>
      </w:r>
      <w:r w:rsidR="00E31F8B" w:rsidRPr="008C57FA">
        <w:t>ах реалізації великомасштабних будівельних проектів на території регіону та поза його межами, що д</w:t>
      </w:r>
      <w:r w:rsidR="00904B1B" w:rsidRPr="008C57FA">
        <w:t>асть можливість</w:t>
      </w:r>
      <w:r w:rsidR="008E3776" w:rsidRPr="008C57FA">
        <w:t xml:space="preserve"> </w:t>
      </w:r>
      <w:r w:rsidR="00775E35" w:rsidRPr="008C57FA">
        <w:t xml:space="preserve">максимізувати </w:t>
      </w:r>
      <w:r w:rsidR="00945050" w:rsidRPr="008C57FA">
        <w:t>конкурентоспроможність</w:t>
      </w:r>
      <w:r w:rsidR="00775E35" w:rsidRPr="008C57FA">
        <w:t xml:space="preserve"> регіонального будівельного кластеру </w:t>
      </w:r>
      <w:r w:rsidR="00904B1B" w:rsidRPr="008C57FA">
        <w:t xml:space="preserve">загалом </w:t>
      </w:r>
      <w:r w:rsidR="00775E35" w:rsidRPr="008C57FA">
        <w:t>та кожного з його учасників зокрема, а також пол</w:t>
      </w:r>
      <w:r w:rsidR="00B568C9" w:rsidRPr="008C57FA">
        <w:t>ег</w:t>
      </w:r>
      <w:r w:rsidR="00775E35" w:rsidRPr="008C57FA">
        <w:t>шить</w:t>
      </w:r>
      <w:r w:rsidR="00945050" w:rsidRPr="008C57FA">
        <w:t xml:space="preserve"> їх</w:t>
      </w:r>
      <w:r w:rsidR="00775E35" w:rsidRPr="008C57FA">
        <w:t xml:space="preserve"> доступ до постачальників сировини, будівельни</w:t>
      </w:r>
      <w:r w:rsidR="00945050" w:rsidRPr="008C57FA">
        <w:t>х</w:t>
      </w:r>
      <w:r w:rsidR="00775E35" w:rsidRPr="008C57FA">
        <w:t xml:space="preserve"> матеріалів</w:t>
      </w:r>
      <w:r w:rsidR="00945050" w:rsidRPr="008C57FA">
        <w:t>,</w:t>
      </w:r>
      <w:r w:rsidR="009A41C2" w:rsidRPr="008C57FA">
        <w:t xml:space="preserve"> </w:t>
      </w:r>
      <w:r w:rsidR="00945050" w:rsidRPr="008C57FA">
        <w:t>устаткування та</w:t>
      </w:r>
      <w:r w:rsidR="00775E35" w:rsidRPr="008C57FA">
        <w:t xml:space="preserve"> інших суміжних послуг.</w:t>
      </w:r>
    </w:p>
    <w:p w:rsidR="00680F3D" w:rsidRPr="008C57FA" w:rsidRDefault="00775E35" w:rsidP="00AF2990">
      <w:pPr>
        <w:pStyle w:val="a5"/>
        <w:numPr>
          <w:ilvl w:val="0"/>
          <w:numId w:val="2"/>
        </w:numPr>
        <w:contextualSpacing w:val="0"/>
        <w:jc w:val="both"/>
      </w:pPr>
      <w:r w:rsidRPr="008C57FA">
        <w:t xml:space="preserve">Забезпечити </w:t>
      </w:r>
      <w:r w:rsidR="004D0D48" w:rsidRPr="008C57FA">
        <w:t xml:space="preserve">максимально можливе поліпшення регуляторного середовища міста </w:t>
      </w:r>
      <w:r w:rsidR="00904B1B" w:rsidRPr="008C57FA">
        <w:t>в</w:t>
      </w:r>
      <w:r w:rsidR="004D0D48" w:rsidRPr="008C57FA">
        <w:t xml:space="preserve"> будівельній сфері, що сприятиме зростанню обсягів будівництва </w:t>
      </w:r>
      <w:r w:rsidR="00B568C9" w:rsidRPr="008C57FA">
        <w:t>в</w:t>
      </w:r>
      <w:r w:rsidR="004D0D48" w:rsidRPr="008C57FA">
        <w:t xml:space="preserve"> Кривому Розі. Зокрема, доцільним видається запровадження системи онлайн</w:t>
      </w:r>
      <w:r w:rsidR="00904B1B" w:rsidRPr="008C57FA">
        <w:t>-</w:t>
      </w:r>
      <w:r w:rsidR="004D0D48" w:rsidRPr="008C57FA">
        <w:t>моніторингу стану розгляду заявок на о</w:t>
      </w:r>
      <w:r w:rsidR="00B568C9" w:rsidRPr="008C57FA">
        <w:t>тримання</w:t>
      </w:r>
      <w:r w:rsidR="004D0D48" w:rsidRPr="008C57FA">
        <w:t xml:space="preserve"> дозвільної документації для будівництва, а також інших елементів електронного врядування в цій сфері.</w:t>
      </w:r>
    </w:p>
    <w:p w:rsidR="00612CEA" w:rsidRPr="008C57FA" w:rsidRDefault="00612CEA" w:rsidP="002B7169">
      <w:pPr>
        <w:pStyle w:val="3"/>
      </w:pPr>
      <w:r w:rsidRPr="008C57FA">
        <w:t>Середньострокові заходи</w:t>
      </w:r>
    </w:p>
    <w:p w:rsidR="009E48C1" w:rsidRPr="008C57FA" w:rsidRDefault="009E48C1" w:rsidP="009E48C1">
      <w:pPr>
        <w:pStyle w:val="aff2"/>
      </w:pPr>
      <w:r w:rsidRPr="008C57FA">
        <w:t>Сприяти замовленню підприємствами гірничо</w:t>
      </w:r>
      <w:r w:rsidR="00904B1B" w:rsidRPr="008C57FA">
        <w:t>-</w:t>
      </w:r>
      <w:r w:rsidRPr="008C57FA">
        <w:t>металургійного комплексу будівництва житла для своїх співробітників як елемент</w:t>
      </w:r>
      <w:r w:rsidR="00904B1B" w:rsidRPr="008C57FA">
        <w:t>а</w:t>
      </w:r>
      <w:r w:rsidR="009A41C2" w:rsidRPr="008C57FA">
        <w:t xml:space="preserve"> </w:t>
      </w:r>
      <w:r w:rsidR="00904B1B" w:rsidRPr="008C57FA">
        <w:t xml:space="preserve">програм </w:t>
      </w:r>
      <w:r w:rsidRPr="008C57FA">
        <w:t>корпоративної соціальної відповідальності</w:t>
      </w:r>
      <w:r w:rsidR="00904B1B" w:rsidRPr="008C57FA">
        <w:t>.</w:t>
      </w:r>
    </w:p>
    <w:p w:rsidR="004D0D48" w:rsidRPr="008C57FA" w:rsidRDefault="003200F2" w:rsidP="00AF2990">
      <w:pPr>
        <w:pStyle w:val="a5"/>
        <w:numPr>
          <w:ilvl w:val="0"/>
          <w:numId w:val="3"/>
        </w:numPr>
        <w:contextualSpacing w:val="0"/>
        <w:jc w:val="both"/>
      </w:pPr>
      <w:r w:rsidRPr="008C57FA">
        <w:t>Сприяти замовленню великими підприємствами гірничо</w:t>
      </w:r>
      <w:r w:rsidR="00904B1B" w:rsidRPr="008C57FA">
        <w:t>-</w:t>
      </w:r>
      <w:r w:rsidRPr="008C57FA">
        <w:t>металургійного комплексу міста будівництва житла для своїх співробітників як елемент</w:t>
      </w:r>
      <w:r w:rsidR="00904B1B" w:rsidRPr="008C57FA">
        <w:t>а</w:t>
      </w:r>
      <w:r w:rsidRPr="008C57FA">
        <w:t xml:space="preserve"> програм корпоративної соціальної відповідальності. Фінансування таких проектів може здійснюватис</w:t>
      </w:r>
      <w:r w:rsidR="00904B1B" w:rsidRPr="008C57FA">
        <w:t>я</w:t>
      </w:r>
      <w:r w:rsidRPr="008C57FA">
        <w:t xml:space="preserve"> за рахунок об’єднання ресурсів металургійних під</w:t>
      </w:r>
      <w:r w:rsidR="00791C50" w:rsidRPr="008C57FA">
        <w:t>приємств як</w:t>
      </w:r>
      <w:r w:rsidRPr="008C57FA">
        <w:t xml:space="preserve"> інвестор</w:t>
      </w:r>
      <w:r w:rsidR="00791C50" w:rsidRPr="008C57FA">
        <w:t>ів</w:t>
      </w:r>
      <w:r w:rsidRPr="008C57FA">
        <w:t xml:space="preserve"> забудови, їх співробітник</w:t>
      </w:r>
      <w:r w:rsidR="00791C50" w:rsidRPr="008C57FA">
        <w:t>ів</w:t>
      </w:r>
      <w:r w:rsidRPr="008C57FA">
        <w:t>, які зможуть придбати житло з роз</w:t>
      </w:r>
      <w:r w:rsidR="004C1825" w:rsidRPr="008C57FA">
        <w:t>термінува</w:t>
      </w:r>
      <w:r w:rsidRPr="008C57FA">
        <w:t xml:space="preserve">нням платежів на пільгових умовах, міста, </w:t>
      </w:r>
      <w:r w:rsidR="00E9195E" w:rsidRPr="008C57FA">
        <w:t xml:space="preserve">влада </w:t>
      </w:r>
      <w:r w:rsidRPr="008C57FA">
        <w:t>як</w:t>
      </w:r>
      <w:r w:rsidR="00E9195E" w:rsidRPr="008C57FA">
        <w:t>ого</w:t>
      </w:r>
      <w:r w:rsidRPr="008C57FA">
        <w:t xml:space="preserve"> може надати потрібну для будівництва земельну ділянку безкоштовно або на пільгових умовах, та будівельних підприємств, які можуть запропонувати житло за пільговою ціною.</w:t>
      </w:r>
    </w:p>
    <w:p w:rsidR="003200F2" w:rsidRPr="008C57FA" w:rsidRDefault="003200F2" w:rsidP="00AF2990">
      <w:pPr>
        <w:pStyle w:val="a5"/>
        <w:numPr>
          <w:ilvl w:val="0"/>
          <w:numId w:val="3"/>
        </w:numPr>
        <w:contextualSpacing w:val="0"/>
        <w:jc w:val="both"/>
      </w:pPr>
      <w:r w:rsidRPr="008C57FA">
        <w:lastRenderedPageBreak/>
        <w:t xml:space="preserve">Лобіювати </w:t>
      </w:r>
      <w:r w:rsidR="003A125D" w:rsidRPr="008C57FA">
        <w:t xml:space="preserve">прийняття та фінансування обласних та галузевих програм, спрямованих на поліпшення стану та розвиток автошляхової та залізничної інфраструктури регіону з метою кращого задоволення потреб кластеру. Насамперед це стосується ремонту автошляхів державного значення, що проходять </w:t>
      </w:r>
      <w:r w:rsidR="00E9195E" w:rsidRPr="008C57FA">
        <w:t xml:space="preserve">через територію </w:t>
      </w:r>
      <w:r w:rsidR="003A125D" w:rsidRPr="008C57FA">
        <w:t>міст</w:t>
      </w:r>
      <w:r w:rsidR="00E9195E" w:rsidRPr="008C57FA">
        <w:t>а</w:t>
      </w:r>
      <w:r w:rsidR="003A125D" w:rsidRPr="008C57FA">
        <w:t xml:space="preserve">, а також оновлення та розширення </w:t>
      </w:r>
      <w:r w:rsidR="00791C50" w:rsidRPr="008C57FA">
        <w:t>парку вантажних вагонів</w:t>
      </w:r>
      <w:r w:rsidR="003A125D" w:rsidRPr="008C57FA">
        <w:t xml:space="preserve"> Придніпровської залізниці. Такі заходи також сприятимуть більш динамічному розвитку транспортно</w:t>
      </w:r>
      <w:r w:rsidR="00904B1B" w:rsidRPr="008C57FA">
        <w:t>-</w:t>
      </w:r>
      <w:r w:rsidR="003A125D" w:rsidRPr="008C57FA">
        <w:t>логістичної галузі Кривого Рогу.</w:t>
      </w:r>
    </w:p>
    <w:p w:rsidR="004D0D48" w:rsidRPr="008C57FA" w:rsidRDefault="004D0D48" w:rsidP="00AF2990">
      <w:pPr>
        <w:pStyle w:val="a5"/>
        <w:numPr>
          <w:ilvl w:val="0"/>
          <w:numId w:val="3"/>
        </w:numPr>
        <w:contextualSpacing w:val="0"/>
        <w:jc w:val="both"/>
      </w:pPr>
      <w:r w:rsidRPr="008C57FA">
        <w:t xml:space="preserve">Стимулювати локалізацію виробництва </w:t>
      </w:r>
      <w:r w:rsidR="003A125D" w:rsidRPr="008C57FA">
        <w:t>будівельних матеріалів</w:t>
      </w:r>
      <w:r w:rsidRPr="008C57FA">
        <w:t xml:space="preserve"> та </w:t>
      </w:r>
      <w:r w:rsidR="003A125D" w:rsidRPr="008C57FA">
        <w:t>устаткування</w:t>
      </w:r>
      <w:r w:rsidRPr="008C57FA">
        <w:t xml:space="preserve"> шляхом встановлення цільових показників щодо рівня локалізації та запровадження системи надання </w:t>
      </w:r>
      <w:r w:rsidR="003A125D" w:rsidRPr="008C57FA">
        <w:t xml:space="preserve">будівельним </w:t>
      </w:r>
      <w:r w:rsidRPr="008C57FA">
        <w:t xml:space="preserve">підприємствам міста знижки на оренду землі за умови дотримання цих показників у </w:t>
      </w:r>
      <w:r w:rsidR="002C0BE5" w:rsidRPr="008C57FA">
        <w:t xml:space="preserve">процесі </w:t>
      </w:r>
      <w:r w:rsidR="003A125D" w:rsidRPr="008C57FA">
        <w:t>виконанн</w:t>
      </w:r>
      <w:r w:rsidR="002C0BE5" w:rsidRPr="008C57FA">
        <w:t>я</w:t>
      </w:r>
      <w:r w:rsidR="003A125D" w:rsidRPr="008C57FA">
        <w:t xml:space="preserve"> будівельних робіт</w:t>
      </w:r>
      <w:r w:rsidRPr="008C57FA">
        <w:t>.</w:t>
      </w:r>
      <w:r w:rsidR="00E51C7D" w:rsidRPr="008C57FA">
        <w:t xml:space="preserve"> Тобто підприємство зможе отримати пільгову орендну ставку на землю </w:t>
      </w:r>
      <w:r w:rsidR="00904B1B" w:rsidRPr="008C57FA">
        <w:t>у випадку</w:t>
      </w:r>
      <w:r w:rsidR="00E51C7D" w:rsidRPr="008C57FA">
        <w:t xml:space="preserve"> придбання </w:t>
      </w:r>
      <w:r w:rsidR="002C0BE5" w:rsidRPr="008C57FA">
        <w:t xml:space="preserve">заздалегідь обумовленої </w:t>
      </w:r>
      <w:r w:rsidR="00E51C7D" w:rsidRPr="008C57FA">
        <w:t xml:space="preserve">частки </w:t>
      </w:r>
      <w:r w:rsidR="002C0BE5" w:rsidRPr="008C57FA">
        <w:t xml:space="preserve">обсягу </w:t>
      </w:r>
      <w:r w:rsidR="00E51C7D" w:rsidRPr="008C57FA">
        <w:t xml:space="preserve">будівельних матеріалів та обладнання </w:t>
      </w:r>
      <w:r w:rsidR="00904B1B" w:rsidRPr="008C57FA">
        <w:t>в</w:t>
      </w:r>
      <w:r w:rsidR="00E51C7D" w:rsidRPr="008C57FA">
        <w:t xml:space="preserve"> місцевих виробників.</w:t>
      </w:r>
    </w:p>
    <w:p w:rsidR="00612CEA" w:rsidRPr="008C57FA" w:rsidRDefault="00612CEA" w:rsidP="002B7169">
      <w:pPr>
        <w:pStyle w:val="3"/>
      </w:pPr>
      <w:r w:rsidRPr="008C57FA">
        <w:t>Довгострокові заходи</w:t>
      </w:r>
    </w:p>
    <w:p w:rsidR="00C87529" w:rsidRPr="008C57FA" w:rsidRDefault="00C87529" w:rsidP="00AF2990">
      <w:pPr>
        <w:pStyle w:val="a5"/>
        <w:numPr>
          <w:ilvl w:val="0"/>
          <w:numId w:val="4"/>
        </w:numPr>
        <w:contextualSpacing w:val="0"/>
        <w:jc w:val="both"/>
      </w:pPr>
      <w:r w:rsidRPr="008C57FA">
        <w:t xml:space="preserve">Сприяти розширенню міжнародних зв’язків будівельних підприємств міста шляхом надання підтримки для участі </w:t>
      </w:r>
      <w:r w:rsidR="00904B1B" w:rsidRPr="008C57FA">
        <w:t>в</w:t>
      </w:r>
      <w:r w:rsidRPr="008C57FA">
        <w:t xml:space="preserve"> міжнародних подіях та заходах у будівельній сфері (виставки, конференції тощо), а також організації та проведення таких заходів у Кривому Розі. Це д</w:t>
      </w:r>
      <w:r w:rsidR="00B568C9" w:rsidRPr="008C57FA">
        <w:t>асть можливість</w:t>
      </w:r>
      <w:r w:rsidRPr="008C57FA">
        <w:t xml:space="preserve"> забезпечити просування криворізьких будівельних підприємств на зовнішні ринки, спрямоване на їх залучення до масштабних проектів промислового будівництва за</w:t>
      </w:r>
      <w:r w:rsidR="0013500B" w:rsidRPr="008C57FA">
        <w:t xml:space="preserve"> </w:t>
      </w:r>
      <w:r w:rsidRPr="008C57FA">
        <w:t xml:space="preserve">кордоном, насамперед </w:t>
      </w:r>
      <w:r w:rsidR="00800961" w:rsidRPr="008C57FA">
        <w:t>у</w:t>
      </w:r>
      <w:r w:rsidR="009A41C2" w:rsidRPr="008C57FA">
        <w:t xml:space="preserve"> </w:t>
      </w:r>
      <w:r w:rsidR="00B568C9" w:rsidRPr="008C57FA">
        <w:t xml:space="preserve">країнах </w:t>
      </w:r>
      <w:r w:rsidRPr="008C57FA">
        <w:t>СНД та Азії.</w:t>
      </w:r>
    </w:p>
    <w:p w:rsidR="009E48C1" w:rsidRPr="008C57FA" w:rsidRDefault="009E48C1" w:rsidP="009E48C1">
      <w:pPr>
        <w:pStyle w:val="aff2"/>
      </w:pPr>
      <w:r w:rsidRPr="008C57FA">
        <w:t>Н</w:t>
      </w:r>
      <w:r w:rsidR="00C7283D" w:rsidRPr="008C57FA">
        <w:t>айбільш перспективним</w:t>
      </w:r>
      <w:r w:rsidRPr="008C57FA">
        <w:t xml:space="preserve"> для спеціалізації сегмент</w:t>
      </w:r>
      <w:r w:rsidR="00C7283D" w:rsidRPr="008C57FA">
        <w:t>о</w:t>
      </w:r>
      <w:r w:rsidRPr="008C57FA">
        <w:t xml:space="preserve">м, що </w:t>
      </w:r>
      <w:r w:rsidR="00C7283D" w:rsidRPr="008C57FA">
        <w:t>характеризуватиметься</w:t>
      </w:r>
      <w:r w:rsidRPr="008C57FA">
        <w:t xml:space="preserve"> висок</w:t>
      </w:r>
      <w:r w:rsidR="00C7283D" w:rsidRPr="008C57FA">
        <w:t>ою</w:t>
      </w:r>
      <w:r w:rsidRPr="008C57FA">
        <w:t xml:space="preserve"> додан</w:t>
      </w:r>
      <w:r w:rsidR="00C7283D" w:rsidRPr="008C57FA">
        <w:t>ою</w:t>
      </w:r>
      <w:r w:rsidRPr="008C57FA">
        <w:t xml:space="preserve"> вартіст</w:t>
      </w:r>
      <w:r w:rsidR="00C7283D" w:rsidRPr="008C57FA">
        <w:t>ю продукції та послуг і матиме високий</w:t>
      </w:r>
      <w:r w:rsidRPr="008C57FA">
        <w:t xml:space="preserve"> експортний потенціал, є </w:t>
      </w:r>
      <w:r w:rsidR="00800961" w:rsidRPr="008C57FA">
        <w:t>проектування промислових об’</w:t>
      </w:r>
      <w:r w:rsidRPr="008C57FA">
        <w:t>єктів та їх обладнання інженерними мережами</w:t>
      </w:r>
      <w:r w:rsidR="00800961" w:rsidRPr="008C57FA">
        <w:t>.</w:t>
      </w:r>
    </w:p>
    <w:p w:rsidR="00C87529" w:rsidRPr="008C57FA" w:rsidRDefault="00C87529" w:rsidP="00AF2990">
      <w:pPr>
        <w:pStyle w:val="a5"/>
        <w:numPr>
          <w:ilvl w:val="0"/>
          <w:numId w:val="4"/>
        </w:numPr>
        <w:contextualSpacing w:val="0"/>
        <w:jc w:val="both"/>
      </w:pPr>
      <w:r w:rsidRPr="008C57FA">
        <w:t xml:space="preserve">Стимулювати більш чітку спеціалізацію </w:t>
      </w:r>
      <w:r w:rsidR="000E7477" w:rsidRPr="008C57FA">
        <w:t>підприємств міста у сфері будівництва, що д</w:t>
      </w:r>
      <w:r w:rsidR="00B568C9" w:rsidRPr="008C57FA">
        <w:t>асть можливість</w:t>
      </w:r>
      <w:r w:rsidR="000E7477" w:rsidRPr="008C57FA">
        <w:t xml:space="preserve"> підвищити їх конкуренто</w:t>
      </w:r>
      <w:r w:rsidR="00B568C9" w:rsidRPr="008C57FA">
        <w:t>спроможність</w:t>
      </w:r>
      <w:r w:rsidR="000E7477" w:rsidRPr="008C57FA">
        <w:t xml:space="preserve"> та інтенсивність кооперації між собою, а також </w:t>
      </w:r>
      <w:r w:rsidR="006104BD" w:rsidRPr="008C57FA">
        <w:t>у</w:t>
      </w:r>
      <w:r w:rsidR="000E7477" w:rsidRPr="008C57FA">
        <w:t xml:space="preserve"> </w:t>
      </w:r>
      <w:r w:rsidR="00800961" w:rsidRPr="008C57FA">
        <w:t>меж</w:t>
      </w:r>
      <w:r w:rsidR="000E7477" w:rsidRPr="008C57FA">
        <w:t>ах регіонального к</w:t>
      </w:r>
      <w:r w:rsidR="00C7283D" w:rsidRPr="008C57FA">
        <w:t>ластеру. Найбільш перспективним</w:t>
      </w:r>
      <w:r w:rsidR="000E7477" w:rsidRPr="008C57FA">
        <w:t xml:space="preserve"> для спеціалізації сегмент</w:t>
      </w:r>
      <w:r w:rsidR="00C7283D" w:rsidRPr="008C57FA">
        <w:t>о</w:t>
      </w:r>
      <w:r w:rsidR="000E7477" w:rsidRPr="008C57FA">
        <w:t>м є проектування промислових об</w:t>
      </w:r>
      <w:r w:rsidR="00800961" w:rsidRPr="008C57FA">
        <w:t>’</w:t>
      </w:r>
      <w:r w:rsidR="000E7477" w:rsidRPr="008C57FA">
        <w:t>єктів та їх обладнання інженерними мережами як так</w:t>
      </w:r>
      <w:r w:rsidR="00800961" w:rsidRPr="008C57FA">
        <w:t>их,</w:t>
      </w:r>
      <w:r w:rsidR="000E7477" w:rsidRPr="008C57FA">
        <w:t xml:space="preserve"> що мають високу додану вартість та експортний потенціал.</w:t>
      </w:r>
    </w:p>
    <w:p w:rsidR="004D0D48" w:rsidRPr="008C57FA" w:rsidRDefault="004D0D48" w:rsidP="00AF2990">
      <w:pPr>
        <w:pStyle w:val="a5"/>
        <w:numPr>
          <w:ilvl w:val="0"/>
          <w:numId w:val="4"/>
        </w:numPr>
        <w:contextualSpacing w:val="0"/>
        <w:jc w:val="both"/>
      </w:pPr>
      <w:r w:rsidRPr="008C57FA">
        <w:t xml:space="preserve">Налагодити співпрацю між підприємствами </w:t>
      </w:r>
      <w:r w:rsidR="000E7477" w:rsidRPr="008C57FA">
        <w:t xml:space="preserve">будівельної сфери та </w:t>
      </w:r>
      <w:r w:rsidRPr="008C57FA">
        <w:t>профільними закладами профе</w:t>
      </w:r>
      <w:r w:rsidR="000E7477" w:rsidRPr="008C57FA">
        <w:t>сійно</w:t>
      </w:r>
      <w:r w:rsidR="00800961" w:rsidRPr="008C57FA">
        <w:t>-</w:t>
      </w:r>
      <w:r w:rsidR="000E7477" w:rsidRPr="008C57FA">
        <w:t>технічної і вищої освіти міста та регіону, спрямовану</w:t>
      </w:r>
      <w:r w:rsidRPr="008C57FA">
        <w:t xml:space="preserve"> на досягнення більшої відповідності освітніх програм потребам роботодавців та підвищення ефективності програм стажування студентів на підприємствах </w:t>
      </w:r>
      <w:r w:rsidR="000E7477" w:rsidRPr="008C57FA">
        <w:t>кластеру</w:t>
      </w:r>
      <w:r w:rsidRPr="008C57FA">
        <w:t xml:space="preserve"> з можливістю подальшого працевлаштування за спеціальністю.</w:t>
      </w:r>
    </w:p>
    <w:p w:rsidR="008D4297" w:rsidRPr="008C57FA" w:rsidRDefault="00BF00F6" w:rsidP="002B7169">
      <w:pPr>
        <w:pStyle w:val="2"/>
      </w:pPr>
      <w:bookmarkStart w:id="32" w:name="_Toc393541862"/>
      <w:bookmarkStart w:id="33" w:name="_Toc393543435"/>
      <w:r w:rsidRPr="008C57FA">
        <w:t>ІТ</w:t>
      </w:r>
      <w:r w:rsidR="00800961" w:rsidRPr="008C57FA">
        <w:t>-</w:t>
      </w:r>
      <w:r w:rsidR="0069488D" w:rsidRPr="008C57FA">
        <w:t xml:space="preserve"> та</w:t>
      </w:r>
      <w:r w:rsidRPr="008C57FA">
        <w:t xml:space="preserve"> бізнес</w:t>
      </w:r>
      <w:r w:rsidR="00800961" w:rsidRPr="008C57FA">
        <w:t>-</w:t>
      </w:r>
      <w:r w:rsidRPr="008C57FA">
        <w:t>послуг</w:t>
      </w:r>
      <w:r w:rsidR="00097AAF" w:rsidRPr="008C57FA">
        <w:t>и</w:t>
      </w:r>
      <w:bookmarkEnd w:id="32"/>
      <w:bookmarkEnd w:id="33"/>
    </w:p>
    <w:p w:rsidR="00ED7E93" w:rsidRPr="008C57FA" w:rsidRDefault="00ED7E93" w:rsidP="002B7169">
      <w:pPr>
        <w:pStyle w:val="3"/>
      </w:pPr>
      <w:r w:rsidRPr="008C57FA">
        <w:t>Короткострокові заходи</w:t>
      </w:r>
    </w:p>
    <w:p w:rsidR="004D0D48" w:rsidRPr="008C57FA" w:rsidRDefault="004D0D48" w:rsidP="00AF2990">
      <w:pPr>
        <w:pStyle w:val="a5"/>
        <w:numPr>
          <w:ilvl w:val="0"/>
          <w:numId w:val="5"/>
        </w:numPr>
        <w:ind w:left="357" w:hanging="357"/>
        <w:contextualSpacing w:val="0"/>
        <w:jc w:val="both"/>
      </w:pPr>
      <w:r w:rsidRPr="008C57FA">
        <w:t xml:space="preserve">Ініціювати формування відкритої бази даних </w:t>
      </w:r>
      <w:r w:rsidR="00475F2B" w:rsidRPr="008C57FA">
        <w:t>ІТ</w:t>
      </w:r>
      <w:r w:rsidR="00800961" w:rsidRPr="008C57FA">
        <w:t>-</w:t>
      </w:r>
      <w:r w:rsidR="00475F2B" w:rsidRPr="008C57FA">
        <w:t xml:space="preserve">підприємств, віртуальної біржі замовлень тощо. Це сприятиме налагодженню внутрішньогалузевої кооперації в </w:t>
      </w:r>
      <w:r w:rsidR="00800961" w:rsidRPr="008C57FA">
        <w:t>меж</w:t>
      </w:r>
      <w:r w:rsidR="00475F2B" w:rsidRPr="008C57FA">
        <w:t>ах кластеру (наприклад, роботи над спільними проектами), а також співпраці з іншими галузями, що можуть виступити споживачами ІТ</w:t>
      </w:r>
      <w:r w:rsidR="00800961" w:rsidRPr="008C57FA">
        <w:t>-</w:t>
      </w:r>
      <w:r w:rsidR="00475F2B" w:rsidRPr="008C57FA">
        <w:t>послуг.</w:t>
      </w:r>
    </w:p>
    <w:p w:rsidR="00126F08" w:rsidRPr="008C57FA" w:rsidRDefault="00126F08" w:rsidP="00AF2990">
      <w:pPr>
        <w:pStyle w:val="a5"/>
        <w:numPr>
          <w:ilvl w:val="0"/>
          <w:numId w:val="5"/>
        </w:numPr>
        <w:ind w:left="357" w:hanging="357"/>
        <w:contextualSpacing w:val="0"/>
        <w:jc w:val="both"/>
      </w:pPr>
      <w:r w:rsidRPr="008C57FA">
        <w:t>Провести промокампанію, спрямовану на популяризацію ІТ</w:t>
      </w:r>
      <w:r w:rsidR="00800961" w:rsidRPr="008C57FA">
        <w:t>-</w:t>
      </w:r>
      <w:r w:rsidRPr="008C57FA">
        <w:t>рішень серед місцевого бізнесу, що сприятиме зростанню внутрішнього попиту на послуги кластеру, а також налагодження партнерських зв’язків з ІТ</w:t>
      </w:r>
      <w:r w:rsidR="00800961" w:rsidRPr="008C57FA">
        <w:t>-</w:t>
      </w:r>
      <w:r w:rsidRPr="008C57FA">
        <w:t xml:space="preserve">компаніями інших міст, зокрема Дніпропетровська, Харкова та Одеси, </w:t>
      </w:r>
      <w:r w:rsidRPr="008C57FA">
        <w:lastRenderedPageBreak/>
        <w:t>щодо можливого розміщення на підприємствах Кривого Рогу частини власних замовлень або відкриття в міст</w:t>
      </w:r>
      <w:r w:rsidR="00800961" w:rsidRPr="008C57FA">
        <w:t>і</w:t>
      </w:r>
      <w:r w:rsidRPr="008C57FA">
        <w:t xml:space="preserve"> представництв, філій чи дочірніх підприємств</w:t>
      </w:r>
      <w:r w:rsidR="00A15A6A" w:rsidRPr="008C57FA">
        <w:t>.</w:t>
      </w:r>
    </w:p>
    <w:p w:rsidR="009E48C1" w:rsidRPr="008C57FA" w:rsidRDefault="009E48C1" w:rsidP="005468FC">
      <w:pPr>
        <w:pStyle w:val="aff2"/>
      </w:pPr>
      <w:r w:rsidRPr="008C57FA">
        <w:t>Реалізувати спільні ініціативи влади та ІТ</w:t>
      </w:r>
      <w:r w:rsidR="00800961" w:rsidRPr="008C57FA">
        <w:t>-</w:t>
      </w:r>
      <w:r w:rsidRPr="008C57FA">
        <w:t>компаній</w:t>
      </w:r>
      <w:r w:rsidR="005468FC" w:rsidRPr="008C57FA">
        <w:t xml:space="preserve"> міста</w:t>
      </w:r>
      <w:r w:rsidRPr="008C57FA">
        <w:t xml:space="preserve">, зокрема </w:t>
      </w:r>
      <w:r w:rsidR="005468FC" w:rsidRPr="008C57FA">
        <w:t>впровадження</w:t>
      </w:r>
      <w:r w:rsidR="009A41C2" w:rsidRPr="008C57FA">
        <w:t xml:space="preserve"> </w:t>
      </w:r>
      <w:r w:rsidRPr="008C57FA">
        <w:t>геоінформаційної системи</w:t>
      </w:r>
      <w:r w:rsidR="005468FC" w:rsidRPr="008C57FA">
        <w:t xml:space="preserve"> та</w:t>
      </w:r>
      <w:r w:rsidRPr="008C57FA">
        <w:t xml:space="preserve"> елемент</w:t>
      </w:r>
      <w:r w:rsidR="005468FC" w:rsidRPr="008C57FA">
        <w:t>ів</w:t>
      </w:r>
      <w:r w:rsidRPr="008C57FA">
        <w:t xml:space="preserve"> електронного врядування</w:t>
      </w:r>
      <w:r w:rsidR="00800961" w:rsidRPr="008C57FA">
        <w:t>.</w:t>
      </w:r>
    </w:p>
    <w:p w:rsidR="00143275" w:rsidRPr="008C57FA" w:rsidRDefault="00143275" w:rsidP="00AF2990">
      <w:pPr>
        <w:pStyle w:val="a5"/>
        <w:numPr>
          <w:ilvl w:val="0"/>
          <w:numId w:val="5"/>
        </w:numPr>
        <w:contextualSpacing w:val="0"/>
        <w:jc w:val="both"/>
      </w:pPr>
      <w:r w:rsidRPr="008C57FA">
        <w:t xml:space="preserve">Реалізувати спільні ініціативи влади та </w:t>
      </w:r>
      <w:r w:rsidR="00791C50" w:rsidRPr="008C57FA">
        <w:t>ІТ</w:t>
      </w:r>
      <w:r w:rsidR="00800961" w:rsidRPr="008C57FA">
        <w:t>-</w:t>
      </w:r>
      <w:r w:rsidR="00791C50" w:rsidRPr="008C57FA">
        <w:t>компаній</w:t>
      </w:r>
      <w:r w:rsidR="009A41C2" w:rsidRPr="008C57FA">
        <w:t xml:space="preserve"> </w:t>
      </w:r>
      <w:r w:rsidRPr="008C57FA">
        <w:t xml:space="preserve">міста. Зокрема, </w:t>
      </w:r>
      <w:r w:rsidR="00791C50" w:rsidRPr="008C57FA">
        <w:t>такі проекти</w:t>
      </w:r>
      <w:r w:rsidRPr="008C57FA">
        <w:t xml:space="preserve"> можуть бути спрямовані на створення інформаційних систем для потреб територіальної громади: геоінформаційн</w:t>
      </w:r>
      <w:r w:rsidR="00791C50" w:rsidRPr="008C57FA">
        <w:t>ої системи</w:t>
      </w:r>
      <w:r w:rsidRPr="008C57FA">
        <w:t>, елемент</w:t>
      </w:r>
      <w:r w:rsidR="00800961" w:rsidRPr="008C57FA">
        <w:t>ів</w:t>
      </w:r>
      <w:r w:rsidRPr="008C57FA">
        <w:t xml:space="preserve"> електронного врядування, </w:t>
      </w:r>
      <w:r w:rsidR="00800961" w:rsidRPr="008C57FA">
        <w:t>у</w:t>
      </w:r>
      <w:r w:rsidRPr="008C57FA">
        <w:t xml:space="preserve"> т</w:t>
      </w:r>
      <w:r w:rsidR="00800961" w:rsidRPr="008C57FA">
        <w:t xml:space="preserve">ому </w:t>
      </w:r>
      <w:r w:rsidRPr="008C57FA">
        <w:t>ч</w:t>
      </w:r>
      <w:r w:rsidR="00800961" w:rsidRPr="008C57FA">
        <w:t>ислі</w:t>
      </w:r>
      <w:r w:rsidRPr="008C57FA">
        <w:t xml:space="preserve"> систем</w:t>
      </w:r>
      <w:r w:rsidR="00791C50" w:rsidRPr="008C57FA">
        <w:t>и</w:t>
      </w:r>
      <w:r w:rsidR="009A41C2" w:rsidRPr="008C57FA">
        <w:t xml:space="preserve"> </w:t>
      </w:r>
      <w:r w:rsidRPr="008C57FA">
        <w:t>онлайн</w:t>
      </w:r>
      <w:r w:rsidR="00800961" w:rsidRPr="008C57FA">
        <w:t>-</w:t>
      </w:r>
      <w:r w:rsidRPr="008C57FA">
        <w:t>моніторингу стану розгляду заявок на о</w:t>
      </w:r>
      <w:r w:rsidR="0094079C" w:rsidRPr="008C57FA">
        <w:t>тримання</w:t>
      </w:r>
      <w:r w:rsidRPr="008C57FA">
        <w:t xml:space="preserve"> дозвільної документації для будівництва, </w:t>
      </w:r>
      <w:r w:rsidR="00D35A95" w:rsidRPr="008C57FA">
        <w:t>важливої для розвитку</w:t>
      </w:r>
      <w:r w:rsidRPr="008C57FA">
        <w:t xml:space="preserve"> будівельного кластеру міста.</w:t>
      </w:r>
    </w:p>
    <w:p w:rsidR="00ED7E93" w:rsidRPr="008C57FA" w:rsidRDefault="00ED7E93" w:rsidP="002B7169">
      <w:pPr>
        <w:pStyle w:val="3"/>
      </w:pPr>
      <w:r w:rsidRPr="008C57FA">
        <w:t>Середньострокові заходи</w:t>
      </w:r>
    </w:p>
    <w:p w:rsidR="005468FC" w:rsidRPr="008C57FA" w:rsidRDefault="00E9195E" w:rsidP="005468FC">
      <w:pPr>
        <w:pStyle w:val="aff2"/>
      </w:pPr>
      <w:r w:rsidRPr="008C57FA">
        <w:t>П</w:t>
      </w:r>
      <w:r w:rsidR="005468FC" w:rsidRPr="008C57FA">
        <w:t>озиціонува</w:t>
      </w:r>
      <w:r w:rsidRPr="008C57FA">
        <w:t>ти</w:t>
      </w:r>
      <w:r w:rsidR="005468FC" w:rsidRPr="008C57FA">
        <w:t xml:space="preserve"> та просува</w:t>
      </w:r>
      <w:r w:rsidRPr="008C57FA">
        <w:t>ти</w:t>
      </w:r>
      <w:r w:rsidR="005468FC" w:rsidRPr="008C57FA">
        <w:t xml:space="preserve"> Крив</w:t>
      </w:r>
      <w:r w:rsidRPr="008C57FA">
        <w:t>ий</w:t>
      </w:r>
      <w:r w:rsidR="005468FC" w:rsidRPr="008C57FA">
        <w:t xml:space="preserve"> Р</w:t>
      </w:r>
      <w:r w:rsidRPr="008C57FA">
        <w:t>і</w:t>
      </w:r>
      <w:r w:rsidR="005468FC" w:rsidRPr="008C57FA">
        <w:t xml:space="preserve">г як майданчик </w:t>
      </w:r>
      <w:r w:rsidR="00770D7D" w:rsidRPr="008C57FA">
        <w:t xml:space="preserve">з аутсорсингу </w:t>
      </w:r>
      <w:r w:rsidR="005468FC" w:rsidRPr="008C57FA">
        <w:t>ІТ</w:t>
      </w:r>
      <w:r w:rsidR="00800961" w:rsidRPr="008C57FA">
        <w:t>-</w:t>
      </w:r>
      <w:r w:rsidR="005468FC" w:rsidRPr="008C57FA">
        <w:t>послуг</w:t>
      </w:r>
      <w:r w:rsidR="00800961" w:rsidRPr="008C57FA">
        <w:t>.</w:t>
      </w:r>
    </w:p>
    <w:p w:rsidR="002E64D5" w:rsidRPr="008C57FA" w:rsidRDefault="002E64D5" w:rsidP="00AF2990">
      <w:pPr>
        <w:pStyle w:val="a5"/>
        <w:numPr>
          <w:ilvl w:val="0"/>
          <w:numId w:val="6"/>
        </w:numPr>
        <w:contextualSpacing w:val="0"/>
        <w:jc w:val="both"/>
      </w:pPr>
      <w:r w:rsidRPr="008C57FA">
        <w:t>Провести інформаційно</w:t>
      </w:r>
      <w:r w:rsidR="00800961" w:rsidRPr="008C57FA">
        <w:t>-</w:t>
      </w:r>
      <w:r w:rsidRPr="008C57FA">
        <w:t>маркетингову кампанію, спрямовану на позиціонування та просування Кривого Рогу як майданчика</w:t>
      </w:r>
      <w:r w:rsidR="00770D7D" w:rsidRPr="008C57FA">
        <w:t xml:space="preserve"> з</w:t>
      </w:r>
      <w:r w:rsidR="009A41C2" w:rsidRPr="008C57FA">
        <w:t xml:space="preserve"> </w:t>
      </w:r>
      <w:r w:rsidR="00770D7D" w:rsidRPr="008C57FA">
        <w:t xml:space="preserve">аутсорсингу </w:t>
      </w:r>
      <w:r w:rsidRPr="008C57FA">
        <w:t>ІТ</w:t>
      </w:r>
      <w:r w:rsidR="00800961" w:rsidRPr="008C57FA">
        <w:t>-</w:t>
      </w:r>
      <w:r w:rsidRPr="008C57FA">
        <w:t>послуг. Це д</w:t>
      </w:r>
      <w:r w:rsidR="00800961" w:rsidRPr="008C57FA">
        <w:t>асть можливість</w:t>
      </w:r>
      <w:r w:rsidRPr="008C57FA">
        <w:t xml:space="preserve"> підвищити рівень інформованості щодо можливостей ІТ</w:t>
      </w:r>
      <w:r w:rsidR="00800961" w:rsidRPr="008C57FA">
        <w:t>-</w:t>
      </w:r>
      <w:r w:rsidR="00D35A95" w:rsidRPr="008C57FA">
        <w:t>компаній</w:t>
      </w:r>
      <w:r w:rsidRPr="008C57FA">
        <w:t xml:space="preserve"> міста серед потенційних замовників в Україні та за</w:t>
      </w:r>
      <w:r w:rsidR="0013500B" w:rsidRPr="008C57FA">
        <w:t xml:space="preserve"> </w:t>
      </w:r>
      <w:r w:rsidRPr="008C57FA">
        <w:t xml:space="preserve">кордоном. Елементами такої кампанії можуть стати підготовка інформаційних матеріалів, </w:t>
      </w:r>
      <w:r w:rsidR="0094079C" w:rsidRPr="008C57FA">
        <w:t>розробка</w:t>
      </w:r>
      <w:r w:rsidRPr="008C57FA">
        <w:t xml:space="preserve"> інвестиційних проектів, участь у міжнародних заходах, організація спеціальних подій тощо.</w:t>
      </w:r>
    </w:p>
    <w:p w:rsidR="002E64D5" w:rsidRPr="008C57FA" w:rsidRDefault="002E64D5" w:rsidP="00AF2990">
      <w:pPr>
        <w:pStyle w:val="a5"/>
        <w:numPr>
          <w:ilvl w:val="0"/>
          <w:numId w:val="6"/>
        </w:numPr>
        <w:contextualSpacing w:val="0"/>
        <w:jc w:val="both"/>
      </w:pPr>
      <w:r w:rsidRPr="008C57FA">
        <w:t>Сприяти розширенню міжнародних зв’язків ІТ</w:t>
      </w:r>
      <w:r w:rsidR="00800961" w:rsidRPr="008C57FA">
        <w:t>-</w:t>
      </w:r>
      <w:r w:rsidR="00D35A95" w:rsidRPr="008C57FA">
        <w:t>компаній</w:t>
      </w:r>
      <w:r w:rsidRPr="008C57FA">
        <w:t xml:space="preserve"> та профільних навчальних закладів міста шляхом надання підтримки для участі </w:t>
      </w:r>
      <w:r w:rsidR="00800961" w:rsidRPr="008C57FA">
        <w:t>в</w:t>
      </w:r>
      <w:r w:rsidRPr="008C57FA">
        <w:t xml:space="preserve"> міжнародних подіях та заходах ІТ</w:t>
      </w:r>
      <w:r w:rsidR="00800961" w:rsidRPr="008C57FA">
        <w:t>-</w:t>
      </w:r>
      <w:r w:rsidRPr="008C57FA">
        <w:t xml:space="preserve">сфери (виставки, конференції тощо), а також організації та проведення </w:t>
      </w:r>
      <w:r w:rsidR="009A41C2" w:rsidRPr="008C57FA">
        <w:t>в</w:t>
      </w:r>
      <w:r w:rsidR="006104BD" w:rsidRPr="008C57FA">
        <w:t xml:space="preserve"> Кривому Розі </w:t>
      </w:r>
      <w:r w:rsidRPr="008C57FA">
        <w:t>таких заходів</w:t>
      </w:r>
      <w:r w:rsidR="0094079C" w:rsidRPr="008C57FA">
        <w:t>, як,</w:t>
      </w:r>
      <w:r w:rsidR="002C3FDA" w:rsidRPr="008C57FA">
        <w:t xml:space="preserve"> наприклад</w:t>
      </w:r>
      <w:r w:rsidR="00800961" w:rsidRPr="008C57FA">
        <w:t>,</w:t>
      </w:r>
      <w:r w:rsidR="002C3FDA" w:rsidRPr="008C57FA">
        <w:t xml:space="preserve"> ІТ</w:t>
      </w:r>
      <w:r w:rsidR="00800961" w:rsidRPr="008C57FA">
        <w:t>-</w:t>
      </w:r>
      <w:r w:rsidR="002C3FDA" w:rsidRPr="008C57FA">
        <w:t>форум, аутсорсинг</w:t>
      </w:r>
      <w:r w:rsidR="00800961" w:rsidRPr="008C57FA">
        <w:t>-</w:t>
      </w:r>
      <w:r w:rsidR="002C3FDA" w:rsidRPr="008C57FA">
        <w:t>форум тощо.</w:t>
      </w:r>
    </w:p>
    <w:p w:rsidR="00F31A1A" w:rsidRPr="008C57FA" w:rsidRDefault="003130F7" w:rsidP="00AF2990">
      <w:pPr>
        <w:pStyle w:val="a5"/>
        <w:numPr>
          <w:ilvl w:val="0"/>
          <w:numId w:val="6"/>
        </w:numPr>
        <w:contextualSpacing w:val="0"/>
        <w:jc w:val="both"/>
      </w:pPr>
      <w:r w:rsidRPr="008C57FA">
        <w:t>Стимулювати підвищення</w:t>
      </w:r>
      <w:r w:rsidR="002C3FDA" w:rsidRPr="008C57FA">
        <w:t xml:space="preserve"> якості трудових ресурсів в ІТ</w:t>
      </w:r>
      <w:r w:rsidR="00800961" w:rsidRPr="008C57FA">
        <w:t>-</w:t>
      </w:r>
      <w:r w:rsidR="002C3FDA" w:rsidRPr="008C57FA">
        <w:t xml:space="preserve">сфері, зокрема </w:t>
      </w:r>
      <w:r w:rsidR="00D35A95" w:rsidRPr="008C57FA">
        <w:t>їх керівного складу як визначального чинника майбутнього розвитку</w:t>
      </w:r>
      <w:r w:rsidR="002C3FDA" w:rsidRPr="008C57FA">
        <w:t xml:space="preserve"> цієї галузі в місті. Цьому могло б сприяти залучення ресурсів міжнародної технічної допомоги та </w:t>
      </w:r>
      <w:r w:rsidR="00D35A95" w:rsidRPr="008C57FA">
        <w:t>коштів</w:t>
      </w:r>
      <w:r w:rsidR="00F52E9D" w:rsidRPr="008C57FA">
        <w:t xml:space="preserve"> </w:t>
      </w:r>
      <w:r w:rsidR="006104BD" w:rsidRPr="008C57FA">
        <w:t>у</w:t>
      </w:r>
      <w:r w:rsidR="00F52E9D" w:rsidRPr="008C57FA">
        <w:t xml:space="preserve"> </w:t>
      </w:r>
      <w:r w:rsidR="00800961" w:rsidRPr="008C57FA">
        <w:t>меж</w:t>
      </w:r>
      <w:r w:rsidR="00F52E9D" w:rsidRPr="008C57FA">
        <w:t>ах програм корпоративної соціальної відповідальності підприємств гірничо</w:t>
      </w:r>
      <w:r w:rsidR="00800961" w:rsidRPr="008C57FA">
        <w:t>-</w:t>
      </w:r>
      <w:r w:rsidR="00F52E9D" w:rsidRPr="008C57FA">
        <w:t>металургійного комплексу для організації та</w:t>
      </w:r>
      <w:r w:rsidR="002C3FDA" w:rsidRPr="008C57FA">
        <w:t xml:space="preserve"> проведення</w:t>
      </w:r>
      <w:r w:rsidR="00705FE1" w:rsidRPr="008C57FA">
        <w:t xml:space="preserve"> тренінг</w:t>
      </w:r>
      <w:r w:rsidR="002C3FDA" w:rsidRPr="008C57FA">
        <w:t>ів</w:t>
      </w:r>
      <w:r w:rsidR="00705FE1" w:rsidRPr="008C57FA">
        <w:t xml:space="preserve"> для керівників ІТ</w:t>
      </w:r>
      <w:r w:rsidR="00800961" w:rsidRPr="008C57FA">
        <w:t>-</w:t>
      </w:r>
      <w:r w:rsidR="00D35A95" w:rsidRPr="008C57FA">
        <w:t>компаній</w:t>
      </w:r>
      <w:r w:rsidR="00705FE1" w:rsidRPr="008C57FA">
        <w:t xml:space="preserve"> щодо запуску </w:t>
      </w:r>
      <w:r w:rsidR="00677BED" w:rsidRPr="008C57FA">
        <w:t>start-up проектів</w:t>
      </w:r>
      <w:r w:rsidR="00705FE1" w:rsidRPr="008C57FA">
        <w:t>, залучення венчурного капіталу, комерціоналізації проектів</w:t>
      </w:r>
      <w:r w:rsidR="002C3FDA" w:rsidRPr="008C57FA">
        <w:t xml:space="preserve"> тощо.</w:t>
      </w:r>
    </w:p>
    <w:p w:rsidR="00ED7E93" w:rsidRPr="008C57FA" w:rsidRDefault="00ED7E93" w:rsidP="002B7169">
      <w:pPr>
        <w:pStyle w:val="3"/>
      </w:pPr>
      <w:r w:rsidRPr="008C57FA">
        <w:t>Довгострокові заходи</w:t>
      </w:r>
    </w:p>
    <w:p w:rsidR="00D35A95" w:rsidRPr="008C57FA" w:rsidRDefault="00D35A95" w:rsidP="00AF2990">
      <w:pPr>
        <w:pStyle w:val="a5"/>
        <w:numPr>
          <w:ilvl w:val="0"/>
          <w:numId w:val="2"/>
        </w:numPr>
        <w:contextualSpacing w:val="0"/>
        <w:jc w:val="both"/>
      </w:pPr>
      <w:r w:rsidRPr="008C57FA">
        <w:t>Налагодити співпрацю між підприємствами кластеру та профільними вищими навчальними закладами, зокрема Криворізьким технічним університетом, спрямовану на досягнення більшої відповідності освітніх програм потребам роботодавців та підвищення ефективності програм стажування студентів в</w:t>
      </w:r>
      <w:r w:rsidR="009A41C2" w:rsidRPr="008C57FA">
        <w:t xml:space="preserve"> </w:t>
      </w:r>
      <w:r w:rsidRPr="008C57FA">
        <w:t>ІТ</w:t>
      </w:r>
      <w:r w:rsidR="00800961" w:rsidRPr="008C57FA">
        <w:t>-</w:t>
      </w:r>
      <w:r w:rsidRPr="008C57FA">
        <w:t>компаніях міста з можливістю їх подальшого працевлаштування за спеціальністю.</w:t>
      </w:r>
    </w:p>
    <w:p w:rsidR="005468FC" w:rsidRPr="008C57FA" w:rsidRDefault="005468FC" w:rsidP="005468FC">
      <w:pPr>
        <w:pStyle w:val="aff2"/>
      </w:pPr>
      <w:r w:rsidRPr="008C57FA">
        <w:t>Сприяти пол</w:t>
      </w:r>
      <w:r w:rsidR="00E9195E" w:rsidRPr="008C57FA">
        <w:t>егш</w:t>
      </w:r>
      <w:r w:rsidRPr="008C57FA">
        <w:t>енню доступу ІТ</w:t>
      </w:r>
      <w:r w:rsidR="00800961" w:rsidRPr="008C57FA">
        <w:t>-</w:t>
      </w:r>
      <w:r w:rsidRPr="008C57FA">
        <w:t>компаній Кривого Рогу до фінансових ресурсів, зокрема венчурних фондів з</w:t>
      </w:r>
      <w:r w:rsidR="0094079C" w:rsidRPr="008C57FA">
        <w:t>і</w:t>
      </w:r>
      <w:r w:rsidRPr="008C57FA">
        <w:t xml:space="preserve"> США, ЄС та Росії</w:t>
      </w:r>
      <w:r w:rsidR="00200F90" w:rsidRPr="008C57FA">
        <w:t>.</w:t>
      </w:r>
    </w:p>
    <w:p w:rsidR="00D35A95" w:rsidRPr="008C57FA" w:rsidRDefault="00D35A95" w:rsidP="00AF2990">
      <w:pPr>
        <w:pStyle w:val="a5"/>
        <w:numPr>
          <w:ilvl w:val="0"/>
          <w:numId w:val="2"/>
        </w:numPr>
        <w:contextualSpacing w:val="0"/>
        <w:jc w:val="both"/>
      </w:pPr>
      <w:r w:rsidRPr="008C57FA">
        <w:lastRenderedPageBreak/>
        <w:t>Сприяти пол</w:t>
      </w:r>
      <w:r w:rsidR="006104BD" w:rsidRPr="008C57FA">
        <w:t>егшенню</w:t>
      </w:r>
      <w:r w:rsidRPr="008C57FA">
        <w:t xml:space="preserve"> доступу ІТ</w:t>
      </w:r>
      <w:r w:rsidR="00200F90" w:rsidRPr="008C57FA">
        <w:t>-</w:t>
      </w:r>
      <w:r w:rsidRPr="008C57FA">
        <w:t>компаній Кривого Рогу до фінансових ресурсів, що можуть забезпечити їх стрімкий розвиток. Важливими елементами цього процесу можуть бути організація конкурсів ІТ</w:t>
      </w:r>
      <w:r w:rsidR="00200F90" w:rsidRPr="008C57FA">
        <w:t>-</w:t>
      </w:r>
      <w:r w:rsidR="00677BED" w:rsidRPr="008C57FA">
        <w:t>start-up проектів</w:t>
      </w:r>
      <w:r w:rsidRPr="008C57FA">
        <w:t>, а також залучення венчурних фондів з</w:t>
      </w:r>
      <w:r w:rsidR="0094079C" w:rsidRPr="008C57FA">
        <w:t>і</w:t>
      </w:r>
      <w:r w:rsidRPr="008C57FA">
        <w:t xml:space="preserve"> США, ЄС та Росії.</w:t>
      </w:r>
    </w:p>
    <w:p w:rsidR="000538DD" w:rsidRPr="008C57FA" w:rsidRDefault="003130F7" w:rsidP="00AF2990">
      <w:pPr>
        <w:pStyle w:val="a5"/>
        <w:numPr>
          <w:ilvl w:val="0"/>
          <w:numId w:val="2"/>
        </w:numPr>
        <w:contextualSpacing w:val="0"/>
        <w:jc w:val="both"/>
      </w:pPr>
      <w:r w:rsidRPr="008C57FA">
        <w:t>Стимулювати розвиток бізнес</w:t>
      </w:r>
      <w:r w:rsidR="00200F90" w:rsidRPr="008C57FA">
        <w:t>-</w:t>
      </w:r>
      <w:r w:rsidRPr="008C57FA">
        <w:t>інфраструктури міста, для чого забезпечити виділення земельних</w:t>
      </w:r>
      <w:r w:rsidR="00705FE1" w:rsidRPr="008C57FA">
        <w:t xml:space="preserve"> ділян</w:t>
      </w:r>
      <w:r w:rsidRPr="008C57FA">
        <w:t>ок</w:t>
      </w:r>
      <w:r w:rsidR="00705FE1" w:rsidRPr="008C57FA">
        <w:t xml:space="preserve"> під</w:t>
      </w:r>
      <w:r w:rsidRPr="008C57FA">
        <w:t xml:space="preserve"> будівництво бізнес</w:t>
      </w:r>
      <w:r w:rsidR="00200F90" w:rsidRPr="008C57FA">
        <w:t>-</w:t>
      </w:r>
      <w:r w:rsidRPr="008C57FA">
        <w:t xml:space="preserve"> та виставкових центрів, залучити</w:t>
      </w:r>
      <w:r w:rsidR="00705FE1" w:rsidRPr="008C57FA">
        <w:t xml:space="preserve"> інвесторів для розбудови </w:t>
      </w:r>
      <w:r w:rsidRPr="008C57FA">
        <w:t>бізнес</w:t>
      </w:r>
      <w:r w:rsidR="00200F90" w:rsidRPr="008C57FA">
        <w:t>-</w:t>
      </w:r>
      <w:r w:rsidRPr="008C57FA">
        <w:t>інфраструктури, просувати</w:t>
      </w:r>
      <w:r w:rsidR="00705FE1" w:rsidRPr="008C57FA">
        <w:t xml:space="preserve"> інноваційні</w:t>
      </w:r>
      <w:r w:rsidRPr="008C57FA">
        <w:t xml:space="preserve"> інфра</w:t>
      </w:r>
      <w:r w:rsidR="00200F90" w:rsidRPr="008C57FA">
        <w:t>структурні рішення та формати, у</w:t>
      </w:r>
      <w:r w:rsidRPr="008C57FA">
        <w:t xml:space="preserve"> том</w:t>
      </w:r>
      <w:r w:rsidR="00200F90" w:rsidRPr="008C57FA">
        <w:t>у</w:t>
      </w:r>
      <w:r w:rsidRPr="008C57FA">
        <w:t xml:space="preserve"> числі бізнес</w:t>
      </w:r>
      <w:r w:rsidR="00200F90" w:rsidRPr="008C57FA">
        <w:t>-</w:t>
      </w:r>
      <w:r w:rsidRPr="008C57FA">
        <w:t xml:space="preserve">інкубатори, </w:t>
      </w:r>
      <w:r w:rsidR="00677BED" w:rsidRPr="008C57FA">
        <w:t>co-working</w:t>
      </w:r>
      <w:r w:rsidRPr="008C57FA">
        <w:t xml:space="preserve"> центри тощо.</w:t>
      </w:r>
    </w:p>
    <w:sectPr w:rsidR="000538DD" w:rsidRPr="008C57FA" w:rsidSect="0085357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EC" w:rsidRDefault="00F606EC" w:rsidP="004B7E7D">
      <w:pPr>
        <w:spacing w:after="0" w:line="240" w:lineRule="auto"/>
      </w:pPr>
      <w:r>
        <w:separator/>
      </w:r>
    </w:p>
  </w:endnote>
  <w:endnote w:type="continuationSeparator" w:id="0">
    <w:p w:rsidR="00F606EC" w:rsidRDefault="00F606EC" w:rsidP="004B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EC" w:rsidRDefault="00F606EC" w:rsidP="004B7E7D">
      <w:pPr>
        <w:spacing w:after="0" w:line="240" w:lineRule="auto"/>
      </w:pPr>
      <w:r>
        <w:separator/>
      </w:r>
    </w:p>
  </w:footnote>
  <w:footnote w:type="continuationSeparator" w:id="0">
    <w:p w:rsidR="00F606EC" w:rsidRDefault="00F606EC" w:rsidP="004B7E7D">
      <w:pPr>
        <w:spacing w:after="0" w:line="240" w:lineRule="auto"/>
      </w:pPr>
      <w:r>
        <w:continuationSeparator/>
      </w:r>
    </w:p>
  </w:footnote>
  <w:footnote w:id="1">
    <w:p w:rsidR="00A407A8" w:rsidRPr="00441A70" w:rsidRDefault="00A407A8" w:rsidP="00EB767C">
      <w:pPr>
        <w:pStyle w:val="aa"/>
      </w:pPr>
      <w:r>
        <w:rPr>
          <w:rStyle w:val="ac"/>
        </w:rPr>
        <w:footnoteRef/>
      </w:r>
      <w:r>
        <w:t xml:space="preserve"> </w:t>
      </w:r>
      <w:proofErr w:type="gramStart"/>
      <w:r w:rsidRPr="00A407A8">
        <w:rPr>
          <w:lang w:val="en-US"/>
        </w:rPr>
        <w:t>Competitive Advantage of Nations.</w:t>
      </w:r>
      <w:proofErr w:type="gramEnd"/>
      <w:r w:rsidRPr="00A407A8">
        <w:rPr>
          <w:lang w:val="en-US"/>
        </w:rPr>
        <w:t xml:space="preserve"> — New York: Free Press, 1990  (2nd. ed. — New York: Free Press, 1998. — 896 p. — </w:t>
      </w:r>
      <w:hyperlink r:id="rId1" w:history="1">
        <w:r w:rsidRPr="00A407A8">
          <w:rPr>
            <w:rStyle w:val="ad"/>
            <w:lang w:val="en-US"/>
          </w:rPr>
          <w:t>ISBN 978-0-684-84147-2</w:t>
        </w:r>
      </w:hyperlink>
      <w:r w:rsidRPr="00A407A8">
        <w:rPr>
          <w:lang w:val="en-US"/>
        </w:rPr>
        <w:t xml:space="preserve"> </w:t>
      </w:r>
    </w:p>
  </w:footnote>
  <w:footnote w:id="2">
    <w:p w:rsidR="00A407A8" w:rsidRDefault="00A407A8" w:rsidP="00EA55CB">
      <w:pPr>
        <w:pStyle w:val="aa"/>
      </w:pPr>
      <w:r>
        <w:rPr>
          <w:rStyle w:val="ac"/>
        </w:rPr>
        <w:footnoteRef/>
      </w:r>
      <w:r>
        <w:t xml:space="preserve"> Тут і далі в тексті  поняття «</w:t>
      </w:r>
      <w:r w:rsidRPr="007C4B3A">
        <w:t>галузь</w:t>
      </w:r>
      <w:r>
        <w:t xml:space="preserve">» </w:t>
      </w:r>
      <w:r w:rsidRPr="000F08A4">
        <w:t xml:space="preserve">вживається </w:t>
      </w:r>
      <w:r>
        <w:t>як синонім виду економічної діяльності.</w:t>
      </w:r>
    </w:p>
  </w:footnote>
  <w:footnote w:id="3">
    <w:p w:rsidR="00A407A8" w:rsidRDefault="00A407A8" w:rsidP="00D551A9">
      <w:pPr>
        <w:pStyle w:val="aa"/>
      </w:pPr>
      <w:r>
        <w:rPr>
          <w:rStyle w:val="ac"/>
        </w:rPr>
        <w:footnoteRef/>
      </w:r>
      <w:r>
        <w:t xml:space="preserve"> На рівні міст єдиним доступним показником зайнятості є кількість штатних працівників, тому надалі </w:t>
      </w:r>
      <w:r w:rsidR="00AD4DEF">
        <w:t>в</w:t>
      </w:r>
      <w:r>
        <w:t xml:space="preserve"> тексті під кількісними оцінками зайнятості у виді економічної діяльності або кластері маємо на увазі середньорічну кількість штатних працівників.</w:t>
      </w:r>
    </w:p>
  </w:footnote>
  <w:footnote w:id="4">
    <w:p w:rsidR="00A407A8" w:rsidRDefault="00A407A8" w:rsidP="00D551A9">
      <w:pPr>
        <w:pStyle w:val="aa"/>
      </w:pPr>
      <w:r>
        <w:rPr>
          <w:rStyle w:val="ac"/>
        </w:rPr>
        <w:footnoteRef/>
      </w:r>
      <w:r>
        <w:t xml:space="preserve"> </w:t>
      </w:r>
      <w:r w:rsidRPr="00C84D5F">
        <w:t>Види економічної діяльності наведено згідно з КВЕД-2005, оскільки для КВЕД-2010 бракує достатньо довгих історичних рядів для проведення аналізу. Водночас, для більшості видів економічної діяльності, які обрано для кластерного аналізу, розподіл за КВЕД-2005 та КВЕД-2010 збігається.</w:t>
      </w:r>
    </w:p>
  </w:footnote>
  <w:footnote w:id="5">
    <w:p w:rsidR="00A407A8" w:rsidRPr="00AF2990" w:rsidRDefault="00A407A8" w:rsidP="00C9547E">
      <w:pPr>
        <w:pStyle w:val="aa"/>
      </w:pPr>
      <w:r>
        <w:rPr>
          <w:rStyle w:val="ac"/>
        </w:rPr>
        <w:footnoteRef/>
      </w:r>
      <w:r>
        <w:t xml:space="preserve"> Дані наведено </w:t>
      </w:r>
      <w:r w:rsidRPr="00AF2990">
        <w:t>відповідно до ВЕД «Діяльність транспорту та зв’язку».</w:t>
      </w:r>
    </w:p>
  </w:footnote>
  <w:footnote w:id="6">
    <w:p w:rsidR="00A407A8" w:rsidRDefault="00A407A8" w:rsidP="00C9547E">
      <w:pPr>
        <w:pStyle w:val="aa"/>
      </w:pPr>
      <w:r w:rsidRPr="00A02BAC">
        <w:rPr>
          <w:rStyle w:val="ac"/>
        </w:rPr>
        <w:footnoteRef/>
      </w:r>
      <w:r w:rsidRPr="00A02BAC">
        <w:t xml:space="preserve"> Дані наведено </w:t>
      </w:r>
      <w:r w:rsidRPr="00AF2990">
        <w:t>відповідно до ВЕД «Діяльність транспорту та організація перевезення вантажів».</w:t>
      </w:r>
    </w:p>
  </w:footnote>
  <w:footnote w:id="7">
    <w:p w:rsidR="00A407A8" w:rsidRPr="00A02BAC" w:rsidRDefault="00A407A8" w:rsidP="00931946">
      <w:pPr>
        <w:pStyle w:val="aa"/>
      </w:pPr>
      <w:r>
        <w:rPr>
          <w:rStyle w:val="ac"/>
        </w:rPr>
        <w:footnoteRef/>
      </w:r>
      <w:r>
        <w:t xml:space="preserve"> Дані наведено відповідно </w:t>
      </w:r>
      <w:r w:rsidRPr="00A02BAC">
        <w:t>до</w:t>
      </w:r>
      <w:r w:rsidRPr="00AF2990">
        <w:t xml:space="preserve"> ВЕД «Операції з нерухомим майном, оренда, інжиніринг та надання послуг підприємцям».</w:t>
      </w:r>
    </w:p>
  </w:footnote>
  <w:footnote w:id="8">
    <w:p w:rsidR="00A407A8" w:rsidRDefault="00A407A8" w:rsidP="00931946">
      <w:pPr>
        <w:pStyle w:val="aa"/>
      </w:pPr>
      <w:r w:rsidRPr="00A02BAC">
        <w:rPr>
          <w:rStyle w:val="ac"/>
        </w:rPr>
        <w:footnoteRef/>
      </w:r>
      <w:r w:rsidRPr="00A02BAC">
        <w:t xml:space="preserve"> Дані </w:t>
      </w:r>
      <w:r w:rsidRPr="00AF2990">
        <w:t>наведено відповідно до ВЕД «Діяльність у сфері інформатизації; надання секретарських послуг та послуг з перекладу; надання інших комерційних послуг».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44D"/>
    <w:multiLevelType w:val="hybridMultilevel"/>
    <w:tmpl w:val="FFBA3E1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128370C7"/>
    <w:multiLevelType w:val="hybridMultilevel"/>
    <w:tmpl w:val="1B0E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737C2"/>
    <w:multiLevelType w:val="multilevel"/>
    <w:tmpl w:val="AFF4D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8FF73F0"/>
    <w:multiLevelType w:val="hybridMultilevel"/>
    <w:tmpl w:val="30D2628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450F015E"/>
    <w:multiLevelType w:val="hybridMultilevel"/>
    <w:tmpl w:val="31120DF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464764B2"/>
    <w:multiLevelType w:val="hybridMultilevel"/>
    <w:tmpl w:val="A7586C4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4A253272"/>
    <w:multiLevelType w:val="hybridMultilevel"/>
    <w:tmpl w:val="6B50568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CE94995"/>
    <w:multiLevelType w:val="hybridMultilevel"/>
    <w:tmpl w:val="32A2C7D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61857AE4"/>
    <w:multiLevelType w:val="hybridMultilevel"/>
    <w:tmpl w:val="7BB65EB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75673AC8"/>
    <w:multiLevelType w:val="hybridMultilevel"/>
    <w:tmpl w:val="7174FBA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5"/>
  </w:num>
  <w:num w:numId="6">
    <w:abstractNumId w:val="3"/>
  </w:num>
  <w:num w:numId="7">
    <w:abstractNumId w:val="0"/>
  </w:num>
  <w:num w:numId="8">
    <w:abstractNumId w:val="6"/>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1D"/>
    <w:rsid w:val="000067FD"/>
    <w:rsid w:val="0001041B"/>
    <w:rsid w:val="00010F84"/>
    <w:rsid w:val="00011D31"/>
    <w:rsid w:val="0002309F"/>
    <w:rsid w:val="000271C0"/>
    <w:rsid w:val="00031DEA"/>
    <w:rsid w:val="00032936"/>
    <w:rsid w:val="000425F1"/>
    <w:rsid w:val="00050B76"/>
    <w:rsid w:val="00051803"/>
    <w:rsid w:val="000538DD"/>
    <w:rsid w:val="00053914"/>
    <w:rsid w:val="00055B98"/>
    <w:rsid w:val="000619BA"/>
    <w:rsid w:val="000635D0"/>
    <w:rsid w:val="00066782"/>
    <w:rsid w:val="0006705B"/>
    <w:rsid w:val="00080DD0"/>
    <w:rsid w:val="00081C1A"/>
    <w:rsid w:val="00083C1E"/>
    <w:rsid w:val="000852E0"/>
    <w:rsid w:val="00094535"/>
    <w:rsid w:val="00097AAF"/>
    <w:rsid w:val="000A0A12"/>
    <w:rsid w:val="000A13FB"/>
    <w:rsid w:val="000A4E7C"/>
    <w:rsid w:val="000A5446"/>
    <w:rsid w:val="000B15A0"/>
    <w:rsid w:val="000B29FE"/>
    <w:rsid w:val="000B64FF"/>
    <w:rsid w:val="000B729B"/>
    <w:rsid w:val="000C354C"/>
    <w:rsid w:val="000C64F4"/>
    <w:rsid w:val="000D777D"/>
    <w:rsid w:val="000E57BE"/>
    <w:rsid w:val="000E67EE"/>
    <w:rsid w:val="000E7477"/>
    <w:rsid w:val="000F020B"/>
    <w:rsid w:val="000F2F64"/>
    <w:rsid w:val="000F30A3"/>
    <w:rsid w:val="000F62AA"/>
    <w:rsid w:val="000F64F0"/>
    <w:rsid w:val="000F7308"/>
    <w:rsid w:val="00101DFF"/>
    <w:rsid w:val="00104CC1"/>
    <w:rsid w:val="00106BF8"/>
    <w:rsid w:val="001117B9"/>
    <w:rsid w:val="00111808"/>
    <w:rsid w:val="0011287B"/>
    <w:rsid w:val="00114254"/>
    <w:rsid w:val="001164CA"/>
    <w:rsid w:val="00122CCC"/>
    <w:rsid w:val="00123A99"/>
    <w:rsid w:val="00126F08"/>
    <w:rsid w:val="001300B3"/>
    <w:rsid w:val="0013500B"/>
    <w:rsid w:val="00135F08"/>
    <w:rsid w:val="00137219"/>
    <w:rsid w:val="0013752F"/>
    <w:rsid w:val="00141B3E"/>
    <w:rsid w:val="00143275"/>
    <w:rsid w:val="0014663B"/>
    <w:rsid w:val="00146D2D"/>
    <w:rsid w:val="00150F41"/>
    <w:rsid w:val="00155C5B"/>
    <w:rsid w:val="00157784"/>
    <w:rsid w:val="001623A2"/>
    <w:rsid w:val="00165440"/>
    <w:rsid w:val="00167245"/>
    <w:rsid w:val="001742F1"/>
    <w:rsid w:val="00181F8B"/>
    <w:rsid w:val="0018662F"/>
    <w:rsid w:val="00186C6C"/>
    <w:rsid w:val="00193CE5"/>
    <w:rsid w:val="0019425D"/>
    <w:rsid w:val="001A0D29"/>
    <w:rsid w:val="001A23CE"/>
    <w:rsid w:val="001A3D29"/>
    <w:rsid w:val="001A5129"/>
    <w:rsid w:val="001A6C47"/>
    <w:rsid w:val="001B09CC"/>
    <w:rsid w:val="001B33DE"/>
    <w:rsid w:val="001B3C7F"/>
    <w:rsid w:val="001B4B33"/>
    <w:rsid w:val="001B70AF"/>
    <w:rsid w:val="001C0314"/>
    <w:rsid w:val="001C3B7E"/>
    <w:rsid w:val="001C6DB6"/>
    <w:rsid w:val="001C6F1B"/>
    <w:rsid w:val="001D3AF2"/>
    <w:rsid w:val="001D3FBB"/>
    <w:rsid w:val="001D5A92"/>
    <w:rsid w:val="001E1601"/>
    <w:rsid w:val="001F5921"/>
    <w:rsid w:val="00200320"/>
    <w:rsid w:val="00200F07"/>
    <w:rsid w:val="00200F90"/>
    <w:rsid w:val="002015F5"/>
    <w:rsid w:val="00203F33"/>
    <w:rsid w:val="00204844"/>
    <w:rsid w:val="00207837"/>
    <w:rsid w:val="002120C1"/>
    <w:rsid w:val="0021390D"/>
    <w:rsid w:val="00215036"/>
    <w:rsid w:val="0021618D"/>
    <w:rsid w:val="00217B34"/>
    <w:rsid w:val="002228BE"/>
    <w:rsid w:val="00223540"/>
    <w:rsid w:val="00223FF8"/>
    <w:rsid w:val="00230111"/>
    <w:rsid w:val="00232C3D"/>
    <w:rsid w:val="002416A6"/>
    <w:rsid w:val="00242427"/>
    <w:rsid w:val="0024714D"/>
    <w:rsid w:val="00254D30"/>
    <w:rsid w:val="00256312"/>
    <w:rsid w:val="00260565"/>
    <w:rsid w:val="00261FB5"/>
    <w:rsid w:val="0026457A"/>
    <w:rsid w:val="00265E0F"/>
    <w:rsid w:val="0027185E"/>
    <w:rsid w:val="0027653A"/>
    <w:rsid w:val="00287847"/>
    <w:rsid w:val="0029713A"/>
    <w:rsid w:val="002A282C"/>
    <w:rsid w:val="002A2F54"/>
    <w:rsid w:val="002A40C5"/>
    <w:rsid w:val="002A62E5"/>
    <w:rsid w:val="002B31EE"/>
    <w:rsid w:val="002B3387"/>
    <w:rsid w:val="002B5D69"/>
    <w:rsid w:val="002B7169"/>
    <w:rsid w:val="002C0365"/>
    <w:rsid w:val="002C0BE5"/>
    <w:rsid w:val="002C31C0"/>
    <w:rsid w:val="002C3479"/>
    <w:rsid w:val="002C3FDA"/>
    <w:rsid w:val="002C646A"/>
    <w:rsid w:val="002C6A28"/>
    <w:rsid w:val="002D1710"/>
    <w:rsid w:val="002D5AA4"/>
    <w:rsid w:val="002D72B3"/>
    <w:rsid w:val="002E1BCF"/>
    <w:rsid w:val="002E440F"/>
    <w:rsid w:val="002E64D5"/>
    <w:rsid w:val="002E6C1A"/>
    <w:rsid w:val="002F0BBA"/>
    <w:rsid w:val="002F0F1C"/>
    <w:rsid w:val="002F1C13"/>
    <w:rsid w:val="002F245A"/>
    <w:rsid w:val="002F38AE"/>
    <w:rsid w:val="002F47F4"/>
    <w:rsid w:val="002F4F16"/>
    <w:rsid w:val="002F6437"/>
    <w:rsid w:val="002F65C2"/>
    <w:rsid w:val="002F7D57"/>
    <w:rsid w:val="00300135"/>
    <w:rsid w:val="00310CD9"/>
    <w:rsid w:val="00310E20"/>
    <w:rsid w:val="00311AA0"/>
    <w:rsid w:val="003130F7"/>
    <w:rsid w:val="00313FF3"/>
    <w:rsid w:val="0031712D"/>
    <w:rsid w:val="003200F2"/>
    <w:rsid w:val="00323754"/>
    <w:rsid w:val="00324AC4"/>
    <w:rsid w:val="003273E4"/>
    <w:rsid w:val="00330B8E"/>
    <w:rsid w:val="00331735"/>
    <w:rsid w:val="00333068"/>
    <w:rsid w:val="00335B30"/>
    <w:rsid w:val="00336281"/>
    <w:rsid w:val="00342086"/>
    <w:rsid w:val="00342ECA"/>
    <w:rsid w:val="00343569"/>
    <w:rsid w:val="00352219"/>
    <w:rsid w:val="0035327F"/>
    <w:rsid w:val="0035496B"/>
    <w:rsid w:val="00355B22"/>
    <w:rsid w:val="00360EC6"/>
    <w:rsid w:val="003619F7"/>
    <w:rsid w:val="00371145"/>
    <w:rsid w:val="003711E2"/>
    <w:rsid w:val="00371AD6"/>
    <w:rsid w:val="00375435"/>
    <w:rsid w:val="00381458"/>
    <w:rsid w:val="003821BB"/>
    <w:rsid w:val="00383837"/>
    <w:rsid w:val="00384D18"/>
    <w:rsid w:val="003911CA"/>
    <w:rsid w:val="003919C0"/>
    <w:rsid w:val="003953B1"/>
    <w:rsid w:val="00397C8B"/>
    <w:rsid w:val="003A125D"/>
    <w:rsid w:val="003A37EA"/>
    <w:rsid w:val="003B2979"/>
    <w:rsid w:val="003B2B44"/>
    <w:rsid w:val="003B37D8"/>
    <w:rsid w:val="003C1C34"/>
    <w:rsid w:val="003C2EE6"/>
    <w:rsid w:val="003D33C0"/>
    <w:rsid w:val="003D541E"/>
    <w:rsid w:val="003D659A"/>
    <w:rsid w:val="003E3A04"/>
    <w:rsid w:val="003E565F"/>
    <w:rsid w:val="003E6777"/>
    <w:rsid w:val="003F4C73"/>
    <w:rsid w:val="003F5052"/>
    <w:rsid w:val="003F53A0"/>
    <w:rsid w:val="003F5C04"/>
    <w:rsid w:val="003F604B"/>
    <w:rsid w:val="003F6F83"/>
    <w:rsid w:val="00406089"/>
    <w:rsid w:val="00412241"/>
    <w:rsid w:val="00412C62"/>
    <w:rsid w:val="004151F7"/>
    <w:rsid w:val="00423AE6"/>
    <w:rsid w:val="00425260"/>
    <w:rsid w:val="00426F85"/>
    <w:rsid w:val="00433FAE"/>
    <w:rsid w:val="00437DCD"/>
    <w:rsid w:val="00443F10"/>
    <w:rsid w:val="0045023D"/>
    <w:rsid w:val="00451760"/>
    <w:rsid w:val="004573DD"/>
    <w:rsid w:val="00460D10"/>
    <w:rsid w:val="004615C5"/>
    <w:rsid w:val="004638CD"/>
    <w:rsid w:val="00463E0D"/>
    <w:rsid w:val="00464644"/>
    <w:rsid w:val="00464AA3"/>
    <w:rsid w:val="00471F79"/>
    <w:rsid w:val="00472E91"/>
    <w:rsid w:val="004734B1"/>
    <w:rsid w:val="00473744"/>
    <w:rsid w:val="00475F2B"/>
    <w:rsid w:val="004765F5"/>
    <w:rsid w:val="004776B2"/>
    <w:rsid w:val="00481F4F"/>
    <w:rsid w:val="00484763"/>
    <w:rsid w:val="00485EC9"/>
    <w:rsid w:val="00485F4A"/>
    <w:rsid w:val="004911D0"/>
    <w:rsid w:val="004925B2"/>
    <w:rsid w:val="00494AA7"/>
    <w:rsid w:val="0049567B"/>
    <w:rsid w:val="004A0537"/>
    <w:rsid w:val="004B0F49"/>
    <w:rsid w:val="004B3E79"/>
    <w:rsid w:val="004B40B4"/>
    <w:rsid w:val="004B525F"/>
    <w:rsid w:val="004B7E7D"/>
    <w:rsid w:val="004C1825"/>
    <w:rsid w:val="004C22B2"/>
    <w:rsid w:val="004C34B2"/>
    <w:rsid w:val="004C4826"/>
    <w:rsid w:val="004C7276"/>
    <w:rsid w:val="004C7C4E"/>
    <w:rsid w:val="004D0D48"/>
    <w:rsid w:val="004D1C57"/>
    <w:rsid w:val="004D2240"/>
    <w:rsid w:val="004D240A"/>
    <w:rsid w:val="004D6015"/>
    <w:rsid w:val="004E13ED"/>
    <w:rsid w:val="004E2D3F"/>
    <w:rsid w:val="004E4183"/>
    <w:rsid w:val="004E7326"/>
    <w:rsid w:val="004F03C4"/>
    <w:rsid w:val="004F4AB7"/>
    <w:rsid w:val="004F51DA"/>
    <w:rsid w:val="00501AFE"/>
    <w:rsid w:val="00502668"/>
    <w:rsid w:val="0050289F"/>
    <w:rsid w:val="0050413C"/>
    <w:rsid w:val="00504AB3"/>
    <w:rsid w:val="00505E17"/>
    <w:rsid w:val="005078CF"/>
    <w:rsid w:val="00507C57"/>
    <w:rsid w:val="00512D17"/>
    <w:rsid w:val="0051429B"/>
    <w:rsid w:val="005147D6"/>
    <w:rsid w:val="005148E6"/>
    <w:rsid w:val="0051511B"/>
    <w:rsid w:val="005206FA"/>
    <w:rsid w:val="00520BB7"/>
    <w:rsid w:val="00526EDE"/>
    <w:rsid w:val="005275AB"/>
    <w:rsid w:val="00536AB5"/>
    <w:rsid w:val="00537395"/>
    <w:rsid w:val="00537C53"/>
    <w:rsid w:val="00540173"/>
    <w:rsid w:val="00540AB6"/>
    <w:rsid w:val="00541F11"/>
    <w:rsid w:val="0054378A"/>
    <w:rsid w:val="005468FC"/>
    <w:rsid w:val="0054759A"/>
    <w:rsid w:val="00552750"/>
    <w:rsid w:val="00560635"/>
    <w:rsid w:val="005631E2"/>
    <w:rsid w:val="00565307"/>
    <w:rsid w:val="005662A7"/>
    <w:rsid w:val="00572015"/>
    <w:rsid w:val="005757FA"/>
    <w:rsid w:val="00577964"/>
    <w:rsid w:val="005877E7"/>
    <w:rsid w:val="00593037"/>
    <w:rsid w:val="005946EB"/>
    <w:rsid w:val="00594BD9"/>
    <w:rsid w:val="005A26D3"/>
    <w:rsid w:val="005A467C"/>
    <w:rsid w:val="005A47FC"/>
    <w:rsid w:val="005A6F32"/>
    <w:rsid w:val="005A6FE0"/>
    <w:rsid w:val="005B021E"/>
    <w:rsid w:val="005B4DEE"/>
    <w:rsid w:val="005B7D19"/>
    <w:rsid w:val="005C42C0"/>
    <w:rsid w:val="005C467E"/>
    <w:rsid w:val="005C4C65"/>
    <w:rsid w:val="005C5827"/>
    <w:rsid w:val="005C70D0"/>
    <w:rsid w:val="005D3BBB"/>
    <w:rsid w:val="005D556F"/>
    <w:rsid w:val="005D56B0"/>
    <w:rsid w:val="005E1206"/>
    <w:rsid w:val="005E255A"/>
    <w:rsid w:val="005E6287"/>
    <w:rsid w:val="005F10F8"/>
    <w:rsid w:val="005F2892"/>
    <w:rsid w:val="005F4A2B"/>
    <w:rsid w:val="005F7260"/>
    <w:rsid w:val="005F7EB6"/>
    <w:rsid w:val="00606A21"/>
    <w:rsid w:val="00607777"/>
    <w:rsid w:val="006104BD"/>
    <w:rsid w:val="00612CEA"/>
    <w:rsid w:val="00613F93"/>
    <w:rsid w:val="006149E4"/>
    <w:rsid w:val="0061629F"/>
    <w:rsid w:val="00617F28"/>
    <w:rsid w:val="00620AF9"/>
    <w:rsid w:val="00621CE5"/>
    <w:rsid w:val="00622906"/>
    <w:rsid w:val="00623699"/>
    <w:rsid w:val="0062671B"/>
    <w:rsid w:val="00631106"/>
    <w:rsid w:val="0063217B"/>
    <w:rsid w:val="00633355"/>
    <w:rsid w:val="006341DC"/>
    <w:rsid w:val="00636BD5"/>
    <w:rsid w:val="00644BEA"/>
    <w:rsid w:val="0064605E"/>
    <w:rsid w:val="00653215"/>
    <w:rsid w:val="00654F84"/>
    <w:rsid w:val="00656F89"/>
    <w:rsid w:val="00657A17"/>
    <w:rsid w:val="00666C08"/>
    <w:rsid w:val="00677BED"/>
    <w:rsid w:val="00680ACE"/>
    <w:rsid w:val="00680F3D"/>
    <w:rsid w:val="00682CFE"/>
    <w:rsid w:val="006945B4"/>
    <w:rsid w:val="0069488D"/>
    <w:rsid w:val="0069657B"/>
    <w:rsid w:val="006A3F1F"/>
    <w:rsid w:val="006A5068"/>
    <w:rsid w:val="006A6067"/>
    <w:rsid w:val="006A6320"/>
    <w:rsid w:val="006A7867"/>
    <w:rsid w:val="006B575A"/>
    <w:rsid w:val="006C12E2"/>
    <w:rsid w:val="006C2DB8"/>
    <w:rsid w:val="006D10A1"/>
    <w:rsid w:val="006D20DD"/>
    <w:rsid w:val="006D45C0"/>
    <w:rsid w:val="006D5199"/>
    <w:rsid w:val="006D69C0"/>
    <w:rsid w:val="006D7AFA"/>
    <w:rsid w:val="006E1B2B"/>
    <w:rsid w:val="006E2B3F"/>
    <w:rsid w:val="006E2BA0"/>
    <w:rsid w:val="006E3AFE"/>
    <w:rsid w:val="006E4CB9"/>
    <w:rsid w:val="006E5FBD"/>
    <w:rsid w:val="006F3E76"/>
    <w:rsid w:val="006F4EF6"/>
    <w:rsid w:val="00701261"/>
    <w:rsid w:val="00705FE1"/>
    <w:rsid w:val="00710356"/>
    <w:rsid w:val="00715B6E"/>
    <w:rsid w:val="00717C78"/>
    <w:rsid w:val="00725CE2"/>
    <w:rsid w:val="0072721F"/>
    <w:rsid w:val="0073545A"/>
    <w:rsid w:val="00735E2E"/>
    <w:rsid w:val="00737072"/>
    <w:rsid w:val="0074343D"/>
    <w:rsid w:val="00744DB8"/>
    <w:rsid w:val="0074568C"/>
    <w:rsid w:val="0075492A"/>
    <w:rsid w:val="007559A8"/>
    <w:rsid w:val="00757D48"/>
    <w:rsid w:val="0076048F"/>
    <w:rsid w:val="00770D7D"/>
    <w:rsid w:val="00770FAD"/>
    <w:rsid w:val="00773EE7"/>
    <w:rsid w:val="00775E35"/>
    <w:rsid w:val="00782D38"/>
    <w:rsid w:val="00784015"/>
    <w:rsid w:val="0078587E"/>
    <w:rsid w:val="00791980"/>
    <w:rsid w:val="00791C50"/>
    <w:rsid w:val="007A4A98"/>
    <w:rsid w:val="007A4E25"/>
    <w:rsid w:val="007C29DA"/>
    <w:rsid w:val="007C641A"/>
    <w:rsid w:val="007D204C"/>
    <w:rsid w:val="007D33F3"/>
    <w:rsid w:val="007E4AA1"/>
    <w:rsid w:val="007E59F2"/>
    <w:rsid w:val="007E5B17"/>
    <w:rsid w:val="007E6C45"/>
    <w:rsid w:val="007F049E"/>
    <w:rsid w:val="007F7536"/>
    <w:rsid w:val="00800961"/>
    <w:rsid w:val="008027E0"/>
    <w:rsid w:val="00802C94"/>
    <w:rsid w:val="00807446"/>
    <w:rsid w:val="008156DC"/>
    <w:rsid w:val="00815E89"/>
    <w:rsid w:val="00817AEC"/>
    <w:rsid w:val="0082169A"/>
    <w:rsid w:val="0082318F"/>
    <w:rsid w:val="00825809"/>
    <w:rsid w:val="00825F89"/>
    <w:rsid w:val="00833196"/>
    <w:rsid w:val="0083504D"/>
    <w:rsid w:val="0083577C"/>
    <w:rsid w:val="00835EDB"/>
    <w:rsid w:val="0084300D"/>
    <w:rsid w:val="00844E0A"/>
    <w:rsid w:val="008525EB"/>
    <w:rsid w:val="00853579"/>
    <w:rsid w:val="00862CF3"/>
    <w:rsid w:val="00867ECA"/>
    <w:rsid w:val="00867F04"/>
    <w:rsid w:val="00873687"/>
    <w:rsid w:val="0087740B"/>
    <w:rsid w:val="00877751"/>
    <w:rsid w:val="0087790F"/>
    <w:rsid w:val="0088047D"/>
    <w:rsid w:val="0088144C"/>
    <w:rsid w:val="00881DF6"/>
    <w:rsid w:val="00883AA1"/>
    <w:rsid w:val="00896840"/>
    <w:rsid w:val="008974DB"/>
    <w:rsid w:val="008977FC"/>
    <w:rsid w:val="008A48D5"/>
    <w:rsid w:val="008A6165"/>
    <w:rsid w:val="008B4B29"/>
    <w:rsid w:val="008B4CA5"/>
    <w:rsid w:val="008C0232"/>
    <w:rsid w:val="008C1757"/>
    <w:rsid w:val="008C57FA"/>
    <w:rsid w:val="008C6168"/>
    <w:rsid w:val="008D0C53"/>
    <w:rsid w:val="008D21C3"/>
    <w:rsid w:val="008D3F9B"/>
    <w:rsid w:val="008D4297"/>
    <w:rsid w:val="008D45B7"/>
    <w:rsid w:val="008D6656"/>
    <w:rsid w:val="008E127A"/>
    <w:rsid w:val="008E194B"/>
    <w:rsid w:val="008E1ACF"/>
    <w:rsid w:val="008E20C2"/>
    <w:rsid w:val="008E3776"/>
    <w:rsid w:val="008E6061"/>
    <w:rsid w:val="008E76F3"/>
    <w:rsid w:val="008F0268"/>
    <w:rsid w:val="008F0857"/>
    <w:rsid w:val="008F5375"/>
    <w:rsid w:val="00904B1B"/>
    <w:rsid w:val="009055DB"/>
    <w:rsid w:val="009059C6"/>
    <w:rsid w:val="00911AE0"/>
    <w:rsid w:val="00912D52"/>
    <w:rsid w:val="009134DD"/>
    <w:rsid w:val="00922C6A"/>
    <w:rsid w:val="0092375E"/>
    <w:rsid w:val="00925C71"/>
    <w:rsid w:val="0093073E"/>
    <w:rsid w:val="00931946"/>
    <w:rsid w:val="009344F7"/>
    <w:rsid w:val="0094079C"/>
    <w:rsid w:val="0094132A"/>
    <w:rsid w:val="00945050"/>
    <w:rsid w:val="00945C44"/>
    <w:rsid w:val="00946FD1"/>
    <w:rsid w:val="009478A9"/>
    <w:rsid w:val="00950185"/>
    <w:rsid w:val="009542CE"/>
    <w:rsid w:val="00967F2B"/>
    <w:rsid w:val="00974772"/>
    <w:rsid w:val="009752BA"/>
    <w:rsid w:val="00975791"/>
    <w:rsid w:val="00975C20"/>
    <w:rsid w:val="009839F4"/>
    <w:rsid w:val="009845E9"/>
    <w:rsid w:val="00990F8F"/>
    <w:rsid w:val="00993A22"/>
    <w:rsid w:val="00996ED0"/>
    <w:rsid w:val="009A05A4"/>
    <w:rsid w:val="009A27B9"/>
    <w:rsid w:val="009A28F1"/>
    <w:rsid w:val="009A41C2"/>
    <w:rsid w:val="009A4D81"/>
    <w:rsid w:val="009B1407"/>
    <w:rsid w:val="009B1BBA"/>
    <w:rsid w:val="009B3007"/>
    <w:rsid w:val="009B650E"/>
    <w:rsid w:val="009C1167"/>
    <w:rsid w:val="009C23BF"/>
    <w:rsid w:val="009C2B3B"/>
    <w:rsid w:val="009C3880"/>
    <w:rsid w:val="009C4FBE"/>
    <w:rsid w:val="009C7DCB"/>
    <w:rsid w:val="009D2842"/>
    <w:rsid w:val="009D378B"/>
    <w:rsid w:val="009D5197"/>
    <w:rsid w:val="009E44D3"/>
    <w:rsid w:val="009E48C1"/>
    <w:rsid w:val="009F05C7"/>
    <w:rsid w:val="009F15FC"/>
    <w:rsid w:val="00A006A7"/>
    <w:rsid w:val="00A019E0"/>
    <w:rsid w:val="00A02BAC"/>
    <w:rsid w:val="00A03D35"/>
    <w:rsid w:val="00A052ED"/>
    <w:rsid w:val="00A070D6"/>
    <w:rsid w:val="00A075C0"/>
    <w:rsid w:val="00A12543"/>
    <w:rsid w:val="00A144F0"/>
    <w:rsid w:val="00A15A6A"/>
    <w:rsid w:val="00A16C46"/>
    <w:rsid w:val="00A20D47"/>
    <w:rsid w:val="00A219B2"/>
    <w:rsid w:val="00A2222D"/>
    <w:rsid w:val="00A267C4"/>
    <w:rsid w:val="00A26EB1"/>
    <w:rsid w:val="00A312EA"/>
    <w:rsid w:val="00A33557"/>
    <w:rsid w:val="00A40456"/>
    <w:rsid w:val="00A407A8"/>
    <w:rsid w:val="00A4203F"/>
    <w:rsid w:val="00A51075"/>
    <w:rsid w:val="00A54345"/>
    <w:rsid w:val="00A55057"/>
    <w:rsid w:val="00A55309"/>
    <w:rsid w:val="00A62BA8"/>
    <w:rsid w:val="00A6364A"/>
    <w:rsid w:val="00A64079"/>
    <w:rsid w:val="00A665F8"/>
    <w:rsid w:val="00A715EB"/>
    <w:rsid w:val="00A71FD3"/>
    <w:rsid w:val="00A75E2F"/>
    <w:rsid w:val="00A8034E"/>
    <w:rsid w:val="00A81B40"/>
    <w:rsid w:val="00A8217D"/>
    <w:rsid w:val="00A83AC3"/>
    <w:rsid w:val="00A84B35"/>
    <w:rsid w:val="00A85571"/>
    <w:rsid w:val="00A856C6"/>
    <w:rsid w:val="00A8663F"/>
    <w:rsid w:val="00A879E1"/>
    <w:rsid w:val="00A91F99"/>
    <w:rsid w:val="00A9236D"/>
    <w:rsid w:val="00A937C5"/>
    <w:rsid w:val="00A9558F"/>
    <w:rsid w:val="00AA46F5"/>
    <w:rsid w:val="00AA4A74"/>
    <w:rsid w:val="00AA6AAA"/>
    <w:rsid w:val="00AB04F1"/>
    <w:rsid w:val="00AB1231"/>
    <w:rsid w:val="00AB2CD6"/>
    <w:rsid w:val="00AB3603"/>
    <w:rsid w:val="00AB4992"/>
    <w:rsid w:val="00AB6537"/>
    <w:rsid w:val="00AC03CF"/>
    <w:rsid w:val="00AD13C7"/>
    <w:rsid w:val="00AD279A"/>
    <w:rsid w:val="00AD3AA1"/>
    <w:rsid w:val="00AD4DEF"/>
    <w:rsid w:val="00AD5CC2"/>
    <w:rsid w:val="00AE1772"/>
    <w:rsid w:val="00AE47CE"/>
    <w:rsid w:val="00AE49B1"/>
    <w:rsid w:val="00AF00FB"/>
    <w:rsid w:val="00AF2990"/>
    <w:rsid w:val="00AF2DF1"/>
    <w:rsid w:val="00AF54E0"/>
    <w:rsid w:val="00B033C6"/>
    <w:rsid w:val="00B03F18"/>
    <w:rsid w:val="00B03F62"/>
    <w:rsid w:val="00B106E7"/>
    <w:rsid w:val="00B1072F"/>
    <w:rsid w:val="00B1402B"/>
    <w:rsid w:val="00B1405E"/>
    <w:rsid w:val="00B146F0"/>
    <w:rsid w:val="00B153AB"/>
    <w:rsid w:val="00B20264"/>
    <w:rsid w:val="00B267D7"/>
    <w:rsid w:val="00B27EC9"/>
    <w:rsid w:val="00B475D0"/>
    <w:rsid w:val="00B507CC"/>
    <w:rsid w:val="00B51772"/>
    <w:rsid w:val="00B5181B"/>
    <w:rsid w:val="00B53895"/>
    <w:rsid w:val="00B550ED"/>
    <w:rsid w:val="00B555D9"/>
    <w:rsid w:val="00B568C9"/>
    <w:rsid w:val="00B5794E"/>
    <w:rsid w:val="00B63C34"/>
    <w:rsid w:val="00B70C31"/>
    <w:rsid w:val="00B74BC9"/>
    <w:rsid w:val="00B7501B"/>
    <w:rsid w:val="00B77D1D"/>
    <w:rsid w:val="00B804F1"/>
    <w:rsid w:val="00B80990"/>
    <w:rsid w:val="00B83661"/>
    <w:rsid w:val="00B85D6B"/>
    <w:rsid w:val="00B863A8"/>
    <w:rsid w:val="00B86A41"/>
    <w:rsid w:val="00B918AD"/>
    <w:rsid w:val="00B94A62"/>
    <w:rsid w:val="00B96656"/>
    <w:rsid w:val="00BA0EC9"/>
    <w:rsid w:val="00BA1BB3"/>
    <w:rsid w:val="00BA7BFF"/>
    <w:rsid w:val="00BB0679"/>
    <w:rsid w:val="00BB0FBA"/>
    <w:rsid w:val="00BC0589"/>
    <w:rsid w:val="00BC072D"/>
    <w:rsid w:val="00BC6349"/>
    <w:rsid w:val="00BD0A9E"/>
    <w:rsid w:val="00BD14B3"/>
    <w:rsid w:val="00BD331D"/>
    <w:rsid w:val="00BE1342"/>
    <w:rsid w:val="00BE61B5"/>
    <w:rsid w:val="00BE6B7E"/>
    <w:rsid w:val="00BE7484"/>
    <w:rsid w:val="00BF00F6"/>
    <w:rsid w:val="00BF101F"/>
    <w:rsid w:val="00BF2578"/>
    <w:rsid w:val="00BF43CA"/>
    <w:rsid w:val="00BF4B9B"/>
    <w:rsid w:val="00C00C7C"/>
    <w:rsid w:val="00C05695"/>
    <w:rsid w:val="00C07EA3"/>
    <w:rsid w:val="00C07FD1"/>
    <w:rsid w:val="00C10AA9"/>
    <w:rsid w:val="00C11918"/>
    <w:rsid w:val="00C131BC"/>
    <w:rsid w:val="00C157FA"/>
    <w:rsid w:val="00C20EEA"/>
    <w:rsid w:val="00C20F48"/>
    <w:rsid w:val="00C226C5"/>
    <w:rsid w:val="00C22884"/>
    <w:rsid w:val="00C24F82"/>
    <w:rsid w:val="00C31269"/>
    <w:rsid w:val="00C337B4"/>
    <w:rsid w:val="00C33E42"/>
    <w:rsid w:val="00C3651D"/>
    <w:rsid w:val="00C37B71"/>
    <w:rsid w:val="00C431ED"/>
    <w:rsid w:val="00C47382"/>
    <w:rsid w:val="00C47C5B"/>
    <w:rsid w:val="00C50700"/>
    <w:rsid w:val="00C52FFE"/>
    <w:rsid w:val="00C533E3"/>
    <w:rsid w:val="00C5425C"/>
    <w:rsid w:val="00C56A56"/>
    <w:rsid w:val="00C70E83"/>
    <w:rsid w:val="00C71977"/>
    <w:rsid w:val="00C723F6"/>
    <w:rsid w:val="00C7283D"/>
    <w:rsid w:val="00C73E02"/>
    <w:rsid w:val="00C75D17"/>
    <w:rsid w:val="00C82224"/>
    <w:rsid w:val="00C833F4"/>
    <w:rsid w:val="00C84D5F"/>
    <w:rsid w:val="00C85561"/>
    <w:rsid w:val="00C861D5"/>
    <w:rsid w:val="00C86475"/>
    <w:rsid w:val="00C87529"/>
    <w:rsid w:val="00C93D0A"/>
    <w:rsid w:val="00C946A4"/>
    <w:rsid w:val="00C9520D"/>
    <w:rsid w:val="00C9547E"/>
    <w:rsid w:val="00CA2234"/>
    <w:rsid w:val="00CA4B27"/>
    <w:rsid w:val="00CA4CC0"/>
    <w:rsid w:val="00CA52FA"/>
    <w:rsid w:val="00CA5854"/>
    <w:rsid w:val="00CB354F"/>
    <w:rsid w:val="00CB4843"/>
    <w:rsid w:val="00CB6375"/>
    <w:rsid w:val="00CC05CA"/>
    <w:rsid w:val="00CC6B2E"/>
    <w:rsid w:val="00CC7303"/>
    <w:rsid w:val="00CC7C82"/>
    <w:rsid w:val="00CD66C9"/>
    <w:rsid w:val="00CE17FE"/>
    <w:rsid w:val="00CE76C1"/>
    <w:rsid w:val="00CF29D0"/>
    <w:rsid w:val="00CF319D"/>
    <w:rsid w:val="00CF65F9"/>
    <w:rsid w:val="00D00708"/>
    <w:rsid w:val="00D0184B"/>
    <w:rsid w:val="00D038C3"/>
    <w:rsid w:val="00D068E9"/>
    <w:rsid w:val="00D13A95"/>
    <w:rsid w:val="00D20146"/>
    <w:rsid w:val="00D325C8"/>
    <w:rsid w:val="00D34863"/>
    <w:rsid w:val="00D35A95"/>
    <w:rsid w:val="00D41190"/>
    <w:rsid w:val="00D4155E"/>
    <w:rsid w:val="00D42B76"/>
    <w:rsid w:val="00D44468"/>
    <w:rsid w:val="00D44A85"/>
    <w:rsid w:val="00D45ED4"/>
    <w:rsid w:val="00D46605"/>
    <w:rsid w:val="00D467E7"/>
    <w:rsid w:val="00D52F89"/>
    <w:rsid w:val="00D53E1E"/>
    <w:rsid w:val="00D551A9"/>
    <w:rsid w:val="00D57D65"/>
    <w:rsid w:val="00D60B15"/>
    <w:rsid w:val="00D62580"/>
    <w:rsid w:val="00D67302"/>
    <w:rsid w:val="00D67343"/>
    <w:rsid w:val="00D67A10"/>
    <w:rsid w:val="00D70D22"/>
    <w:rsid w:val="00D75330"/>
    <w:rsid w:val="00D804C8"/>
    <w:rsid w:val="00D8361D"/>
    <w:rsid w:val="00D84AF0"/>
    <w:rsid w:val="00D914C3"/>
    <w:rsid w:val="00D93F6E"/>
    <w:rsid w:val="00DA272F"/>
    <w:rsid w:val="00DA4DF2"/>
    <w:rsid w:val="00DA6E52"/>
    <w:rsid w:val="00DB0C2C"/>
    <w:rsid w:val="00DB6794"/>
    <w:rsid w:val="00DB7690"/>
    <w:rsid w:val="00DC1AC5"/>
    <w:rsid w:val="00DC218F"/>
    <w:rsid w:val="00DC28A6"/>
    <w:rsid w:val="00DC4CBB"/>
    <w:rsid w:val="00DC5BD8"/>
    <w:rsid w:val="00DC6288"/>
    <w:rsid w:val="00DE1DEC"/>
    <w:rsid w:val="00DE7426"/>
    <w:rsid w:val="00DF0196"/>
    <w:rsid w:val="00DF4215"/>
    <w:rsid w:val="00E000D6"/>
    <w:rsid w:val="00E00466"/>
    <w:rsid w:val="00E02C61"/>
    <w:rsid w:val="00E11E2B"/>
    <w:rsid w:val="00E15063"/>
    <w:rsid w:val="00E20786"/>
    <w:rsid w:val="00E21C19"/>
    <w:rsid w:val="00E2739C"/>
    <w:rsid w:val="00E31D19"/>
    <w:rsid w:val="00E31F8B"/>
    <w:rsid w:val="00E321CC"/>
    <w:rsid w:val="00E36500"/>
    <w:rsid w:val="00E42197"/>
    <w:rsid w:val="00E42484"/>
    <w:rsid w:val="00E42B64"/>
    <w:rsid w:val="00E51C7D"/>
    <w:rsid w:val="00E5230B"/>
    <w:rsid w:val="00E664DB"/>
    <w:rsid w:val="00E71C41"/>
    <w:rsid w:val="00E71CD5"/>
    <w:rsid w:val="00E723EB"/>
    <w:rsid w:val="00E72989"/>
    <w:rsid w:val="00E72B67"/>
    <w:rsid w:val="00E72EC9"/>
    <w:rsid w:val="00E73A53"/>
    <w:rsid w:val="00E73A9E"/>
    <w:rsid w:val="00E83685"/>
    <w:rsid w:val="00E86BC0"/>
    <w:rsid w:val="00E8701D"/>
    <w:rsid w:val="00E9195E"/>
    <w:rsid w:val="00E9286D"/>
    <w:rsid w:val="00EA3291"/>
    <w:rsid w:val="00EA3B26"/>
    <w:rsid w:val="00EA43FA"/>
    <w:rsid w:val="00EA4553"/>
    <w:rsid w:val="00EA55CB"/>
    <w:rsid w:val="00EA7F70"/>
    <w:rsid w:val="00EB0464"/>
    <w:rsid w:val="00EB0643"/>
    <w:rsid w:val="00EB26BF"/>
    <w:rsid w:val="00EB414A"/>
    <w:rsid w:val="00EB4BE3"/>
    <w:rsid w:val="00EB4F99"/>
    <w:rsid w:val="00EB64AC"/>
    <w:rsid w:val="00EB767C"/>
    <w:rsid w:val="00EC311A"/>
    <w:rsid w:val="00EC4905"/>
    <w:rsid w:val="00EC7326"/>
    <w:rsid w:val="00ED1EB9"/>
    <w:rsid w:val="00ED496F"/>
    <w:rsid w:val="00ED5101"/>
    <w:rsid w:val="00ED555E"/>
    <w:rsid w:val="00ED67E7"/>
    <w:rsid w:val="00ED7E93"/>
    <w:rsid w:val="00EE13FB"/>
    <w:rsid w:val="00EE1665"/>
    <w:rsid w:val="00EE3672"/>
    <w:rsid w:val="00EE7492"/>
    <w:rsid w:val="00EF05C8"/>
    <w:rsid w:val="00F01092"/>
    <w:rsid w:val="00F02CE0"/>
    <w:rsid w:val="00F03B4B"/>
    <w:rsid w:val="00F03CEC"/>
    <w:rsid w:val="00F0671D"/>
    <w:rsid w:val="00F07010"/>
    <w:rsid w:val="00F157FB"/>
    <w:rsid w:val="00F20253"/>
    <w:rsid w:val="00F24AC6"/>
    <w:rsid w:val="00F25E3F"/>
    <w:rsid w:val="00F26A2B"/>
    <w:rsid w:val="00F2778E"/>
    <w:rsid w:val="00F30114"/>
    <w:rsid w:val="00F30649"/>
    <w:rsid w:val="00F31A1A"/>
    <w:rsid w:val="00F32E45"/>
    <w:rsid w:val="00F3317E"/>
    <w:rsid w:val="00F35205"/>
    <w:rsid w:val="00F35F82"/>
    <w:rsid w:val="00F36D63"/>
    <w:rsid w:val="00F4147C"/>
    <w:rsid w:val="00F431CD"/>
    <w:rsid w:val="00F4550B"/>
    <w:rsid w:val="00F468AD"/>
    <w:rsid w:val="00F50CA4"/>
    <w:rsid w:val="00F52E9D"/>
    <w:rsid w:val="00F530C8"/>
    <w:rsid w:val="00F53F76"/>
    <w:rsid w:val="00F54E8A"/>
    <w:rsid w:val="00F568EE"/>
    <w:rsid w:val="00F575E8"/>
    <w:rsid w:val="00F57D9D"/>
    <w:rsid w:val="00F606EC"/>
    <w:rsid w:val="00F62B83"/>
    <w:rsid w:val="00F72D64"/>
    <w:rsid w:val="00F7517E"/>
    <w:rsid w:val="00F774DB"/>
    <w:rsid w:val="00F83B89"/>
    <w:rsid w:val="00F83BAE"/>
    <w:rsid w:val="00F84AF3"/>
    <w:rsid w:val="00F86035"/>
    <w:rsid w:val="00F8715E"/>
    <w:rsid w:val="00F90995"/>
    <w:rsid w:val="00F939C5"/>
    <w:rsid w:val="00FA27EB"/>
    <w:rsid w:val="00FA42F9"/>
    <w:rsid w:val="00FA47F1"/>
    <w:rsid w:val="00FA57D7"/>
    <w:rsid w:val="00FA78EC"/>
    <w:rsid w:val="00FA7EC9"/>
    <w:rsid w:val="00FB0C72"/>
    <w:rsid w:val="00FB0F5F"/>
    <w:rsid w:val="00FB3B32"/>
    <w:rsid w:val="00FB3C8E"/>
    <w:rsid w:val="00FB72A8"/>
    <w:rsid w:val="00FC2FB2"/>
    <w:rsid w:val="00FC34C6"/>
    <w:rsid w:val="00FC5BD5"/>
    <w:rsid w:val="00FC621B"/>
    <w:rsid w:val="00FC73DE"/>
    <w:rsid w:val="00FD0470"/>
    <w:rsid w:val="00FD3A03"/>
    <w:rsid w:val="00FD66B1"/>
    <w:rsid w:val="00FE06F9"/>
    <w:rsid w:val="00FE4860"/>
    <w:rsid w:val="00FF0D6D"/>
    <w:rsid w:val="00FF1F72"/>
    <w:rsid w:val="00FF38F4"/>
    <w:rsid w:val="00FF4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786"/>
  </w:style>
  <w:style w:type="paragraph" w:styleId="1">
    <w:name w:val="heading 1"/>
    <w:basedOn w:val="a"/>
    <w:next w:val="a"/>
    <w:link w:val="10"/>
    <w:uiPriority w:val="9"/>
    <w:qFormat/>
    <w:rsid w:val="00F939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39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39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39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939C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939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939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939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939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9C5"/>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F93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939C5"/>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F939C5"/>
    <w:pPr>
      <w:ind w:left="720"/>
      <w:contextualSpacing/>
    </w:pPr>
  </w:style>
  <w:style w:type="paragraph" w:styleId="a6">
    <w:name w:val="Balloon Text"/>
    <w:basedOn w:val="a"/>
    <w:link w:val="a7"/>
    <w:uiPriority w:val="99"/>
    <w:semiHidden/>
    <w:unhideWhenUsed/>
    <w:rsid w:val="005B02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021E"/>
    <w:rPr>
      <w:rFonts w:ascii="Tahoma" w:hAnsi="Tahoma" w:cs="Tahoma"/>
      <w:sz w:val="16"/>
      <w:szCs w:val="16"/>
    </w:rPr>
  </w:style>
  <w:style w:type="table" w:styleId="a8">
    <w:name w:val="Table Grid"/>
    <w:basedOn w:val="a1"/>
    <w:uiPriority w:val="59"/>
    <w:rsid w:val="0049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FF0D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footnote text"/>
    <w:basedOn w:val="a"/>
    <w:link w:val="ab"/>
    <w:uiPriority w:val="99"/>
    <w:semiHidden/>
    <w:unhideWhenUsed/>
    <w:rsid w:val="004B7E7D"/>
    <w:pPr>
      <w:spacing w:after="0" w:line="240" w:lineRule="auto"/>
    </w:pPr>
    <w:rPr>
      <w:sz w:val="20"/>
      <w:szCs w:val="20"/>
    </w:rPr>
  </w:style>
  <w:style w:type="character" w:customStyle="1" w:styleId="ab">
    <w:name w:val="Текст сноски Знак"/>
    <w:basedOn w:val="a0"/>
    <w:link w:val="aa"/>
    <w:uiPriority w:val="99"/>
    <w:semiHidden/>
    <w:rsid w:val="004B7E7D"/>
    <w:rPr>
      <w:sz w:val="20"/>
      <w:szCs w:val="20"/>
    </w:rPr>
  </w:style>
  <w:style w:type="character" w:styleId="ac">
    <w:name w:val="footnote reference"/>
    <w:basedOn w:val="a0"/>
    <w:uiPriority w:val="99"/>
    <w:semiHidden/>
    <w:unhideWhenUsed/>
    <w:rsid w:val="004B7E7D"/>
    <w:rPr>
      <w:vertAlign w:val="superscript"/>
    </w:rPr>
  </w:style>
  <w:style w:type="character" w:styleId="ad">
    <w:name w:val="Hyperlink"/>
    <w:basedOn w:val="a0"/>
    <w:uiPriority w:val="99"/>
    <w:unhideWhenUsed/>
    <w:rsid w:val="0024714D"/>
    <w:rPr>
      <w:color w:val="0000FF" w:themeColor="hyperlink"/>
      <w:u w:val="single"/>
    </w:rPr>
  </w:style>
  <w:style w:type="character" w:customStyle="1" w:styleId="20">
    <w:name w:val="Заголовок 2 Знак"/>
    <w:basedOn w:val="a0"/>
    <w:link w:val="2"/>
    <w:uiPriority w:val="9"/>
    <w:rsid w:val="00F939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939C5"/>
    <w:rPr>
      <w:rFonts w:asciiTheme="majorHAnsi" w:eastAsiaTheme="majorEastAsia" w:hAnsiTheme="majorHAnsi" w:cstheme="majorBidi"/>
      <w:b/>
      <w:bCs/>
      <w:color w:val="4F81BD" w:themeColor="accent1"/>
    </w:rPr>
  </w:style>
  <w:style w:type="paragraph" w:styleId="ae">
    <w:name w:val="TOC Heading"/>
    <w:basedOn w:val="1"/>
    <w:next w:val="a"/>
    <w:uiPriority w:val="39"/>
    <w:semiHidden/>
    <w:unhideWhenUsed/>
    <w:qFormat/>
    <w:rsid w:val="00F939C5"/>
    <w:pPr>
      <w:outlineLvl w:val="9"/>
    </w:pPr>
  </w:style>
  <w:style w:type="paragraph" w:styleId="11">
    <w:name w:val="toc 1"/>
    <w:basedOn w:val="a"/>
    <w:next w:val="a"/>
    <w:autoRedefine/>
    <w:uiPriority w:val="39"/>
    <w:unhideWhenUsed/>
    <w:rsid w:val="005662A7"/>
    <w:pPr>
      <w:spacing w:after="100"/>
    </w:pPr>
  </w:style>
  <w:style w:type="paragraph" w:styleId="21">
    <w:name w:val="toc 2"/>
    <w:basedOn w:val="a"/>
    <w:next w:val="a"/>
    <w:autoRedefine/>
    <w:uiPriority w:val="39"/>
    <w:unhideWhenUsed/>
    <w:rsid w:val="005662A7"/>
    <w:pPr>
      <w:spacing w:after="100"/>
      <w:ind w:left="220"/>
    </w:pPr>
  </w:style>
  <w:style w:type="paragraph" w:styleId="31">
    <w:name w:val="toc 3"/>
    <w:basedOn w:val="a"/>
    <w:next w:val="a"/>
    <w:autoRedefine/>
    <w:uiPriority w:val="39"/>
    <w:unhideWhenUsed/>
    <w:rsid w:val="005662A7"/>
    <w:pPr>
      <w:spacing w:after="100"/>
      <w:ind w:left="440"/>
    </w:pPr>
  </w:style>
  <w:style w:type="character" w:styleId="af">
    <w:name w:val="Intense Emphasis"/>
    <w:basedOn w:val="a0"/>
    <w:uiPriority w:val="21"/>
    <w:qFormat/>
    <w:rsid w:val="00F939C5"/>
    <w:rPr>
      <w:b/>
      <w:bCs/>
      <w:i/>
      <w:iCs/>
      <w:color w:val="4F81BD" w:themeColor="accent1"/>
    </w:rPr>
  </w:style>
  <w:style w:type="character" w:styleId="af0">
    <w:name w:val="Emphasis"/>
    <w:basedOn w:val="a0"/>
    <w:uiPriority w:val="20"/>
    <w:qFormat/>
    <w:rsid w:val="00F939C5"/>
    <w:rPr>
      <w:i/>
      <w:iCs/>
    </w:rPr>
  </w:style>
  <w:style w:type="paragraph" w:styleId="22">
    <w:name w:val="Quote"/>
    <w:basedOn w:val="a"/>
    <w:next w:val="a"/>
    <w:link w:val="23"/>
    <w:uiPriority w:val="29"/>
    <w:qFormat/>
    <w:rsid w:val="00F939C5"/>
    <w:rPr>
      <w:i/>
      <w:iCs/>
      <w:color w:val="000000" w:themeColor="text1"/>
    </w:rPr>
  </w:style>
  <w:style w:type="character" w:customStyle="1" w:styleId="23">
    <w:name w:val="Цитата 2 Знак"/>
    <w:basedOn w:val="a0"/>
    <w:link w:val="22"/>
    <w:uiPriority w:val="29"/>
    <w:rsid w:val="00F939C5"/>
    <w:rPr>
      <w:i/>
      <w:iCs/>
      <w:color w:val="000000" w:themeColor="text1"/>
    </w:rPr>
  </w:style>
  <w:style w:type="paragraph" w:styleId="af1">
    <w:name w:val="Intense Quote"/>
    <w:basedOn w:val="a"/>
    <w:next w:val="a"/>
    <w:link w:val="af2"/>
    <w:uiPriority w:val="30"/>
    <w:qFormat/>
    <w:rsid w:val="00F939C5"/>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F939C5"/>
    <w:rPr>
      <w:b/>
      <w:bCs/>
      <w:i/>
      <w:iCs/>
      <w:color w:val="4F81BD" w:themeColor="accent1"/>
    </w:rPr>
  </w:style>
  <w:style w:type="character" w:customStyle="1" w:styleId="40">
    <w:name w:val="Заголовок 4 Знак"/>
    <w:basedOn w:val="a0"/>
    <w:link w:val="4"/>
    <w:uiPriority w:val="9"/>
    <w:semiHidden/>
    <w:rsid w:val="00F939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939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939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939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939C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F939C5"/>
    <w:rPr>
      <w:rFonts w:asciiTheme="majorHAnsi" w:eastAsiaTheme="majorEastAsia" w:hAnsiTheme="majorHAnsi" w:cstheme="majorBidi"/>
      <w:i/>
      <w:iCs/>
      <w:color w:val="404040" w:themeColor="text1" w:themeTint="BF"/>
      <w:sz w:val="20"/>
      <w:szCs w:val="20"/>
    </w:rPr>
  </w:style>
  <w:style w:type="paragraph" w:styleId="af3">
    <w:name w:val="caption"/>
    <w:basedOn w:val="a"/>
    <w:next w:val="a"/>
    <w:uiPriority w:val="35"/>
    <w:semiHidden/>
    <w:unhideWhenUsed/>
    <w:qFormat/>
    <w:rsid w:val="00F939C5"/>
    <w:pPr>
      <w:spacing w:line="240" w:lineRule="auto"/>
    </w:pPr>
    <w:rPr>
      <w:b/>
      <w:bCs/>
      <w:color w:val="4F81BD" w:themeColor="accent1"/>
      <w:sz w:val="18"/>
      <w:szCs w:val="18"/>
    </w:rPr>
  </w:style>
  <w:style w:type="paragraph" w:styleId="af4">
    <w:name w:val="Subtitle"/>
    <w:basedOn w:val="a"/>
    <w:next w:val="a"/>
    <w:link w:val="af5"/>
    <w:uiPriority w:val="11"/>
    <w:qFormat/>
    <w:rsid w:val="00F939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F939C5"/>
    <w:rPr>
      <w:rFonts w:asciiTheme="majorHAnsi" w:eastAsiaTheme="majorEastAsia" w:hAnsiTheme="majorHAnsi" w:cstheme="majorBidi"/>
      <w:i/>
      <w:iCs/>
      <w:color w:val="4F81BD" w:themeColor="accent1"/>
      <w:spacing w:val="15"/>
      <w:sz w:val="24"/>
      <w:szCs w:val="24"/>
    </w:rPr>
  </w:style>
  <w:style w:type="character" w:styleId="af6">
    <w:name w:val="Strong"/>
    <w:basedOn w:val="a0"/>
    <w:uiPriority w:val="22"/>
    <w:qFormat/>
    <w:rsid w:val="00F939C5"/>
    <w:rPr>
      <w:b/>
      <w:bCs/>
    </w:rPr>
  </w:style>
  <w:style w:type="paragraph" w:styleId="af7">
    <w:name w:val="No Spacing"/>
    <w:uiPriority w:val="1"/>
    <w:qFormat/>
    <w:rsid w:val="00F939C5"/>
    <w:pPr>
      <w:spacing w:after="0" w:line="240" w:lineRule="auto"/>
    </w:pPr>
  </w:style>
  <w:style w:type="character" w:styleId="af8">
    <w:name w:val="Subtle Emphasis"/>
    <w:basedOn w:val="a0"/>
    <w:uiPriority w:val="19"/>
    <w:qFormat/>
    <w:rsid w:val="00F939C5"/>
    <w:rPr>
      <w:i/>
      <w:iCs/>
      <w:color w:val="808080" w:themeColor="text1" w:themeTint="7F"/>
    </w:rPr>
  </w:style>
  <w:style w:type="character" w:styleId="af9">
    <w:name w:val="Subtle Reference"/>
    <w:basedOn w:val="a0"/>
    <w:uiPriority w:val="31"/>
    <w:qFormat/>
    <w:rsid w:val="00F939C5"/>
    <w:rPr>
      <w:smallCaps/>
      <w:color w:val="C0504D" w:themeColor="accent2"/>
      <w:u w:val="single"/>
    </w:rPr>
  </w:style>
  <w:style w:type="character" w:styleId="afa">
    <w:name w:val="Intense Reference"/>
    <w:basedOn w:val="a0"/>
    <w:uiPriority w:val="32"/>
    <w:qFormat/>
    <w:rsid w:val="00F939C5"/>
    <w:rPr>
      <w:b/>
      <w:bCs/>
      <w:smallCaps/>
      <w:color w:val="C0504D" w:themeColor="accent2"/>
      <w:spacing w:val="5"/>
      <w:u w:val="single"/>
    </w:rPr>
  </w:style>
  <w:style w:type="character" w:styleId="afb">
    <w:name w:val="Book Title"/>
    <w:basedOn w:val="a0"/>
    <w:uiPriority w:val="33"/>
    <w:qFormat/>
    <w:rsid w:val="00F939C5"/>
    <w:rPr>
      <w:b/>
      <w:bCs/>
      <w:smallCaps/>
      <w:spacing w:val="5"/>
    </w:rPr>
  </w:style>
  <w:style w:type="character" w:styleId="afc">
    <w:name w:val="annotation reference"/>
    <w:basedOn w:val="a0"/>
    <w:uiPriority w:val="99"/>
    <w:semiHidden/>
    <w:unhideWhenUsed/>
    <w:rsid w:val="00CC7C82"/>
    <w:rPr>
      <w:sz w:val="16"/>
      <w:szCs w:val="16"/>
    </w:rPr>
  </w:style>
  <w:style w:type="paragraph" w:styleId="afd">
    <w:name w:val="annotation text"/>
    <w:basedOn w:val="a"/>
    <w:link w:val="afe"/>
    <w:uiPriority w:val="99"/>
    <w:unhideWhenUsed/>
    <w:rsid w:val="00CC7C82"/>
    <w:pPr>
      <w:spacing w:line="240" w:lineRule="auto"/>
    </w:pPr>
    <w:rPr>
      <w:sz w:val="20"/>
      <w:szCs w:val="20"/>
    </w:rPr>
  </w:style>
  <w:style w:type="character" w:customStyle="1" w:styleId="afe">
    <w:name w:val="Текст примечания Знак"/>
    <w:basedOn w:val="a0"/>
    <w:link w:val="afd"/>
    <w:uiPriority w:val="99"/>
    <w:rsid w:val="00CC7C82"/>
    <w:rPr>
      <w:sz w:val="20"/>
      <w:szCs w:val="20"/>
    </w:rPr>
  </w:style>
  <w:style w:type="paragraph" w:styleId="aff">
    <w:name w:val="annotation subject"/>
    <w:basedOn w:val="afd"/>
    <w:next w:val="afd"/>
    <w:link w:val="aff0"/>
    <w:uiPriority w:val="99"/>
    <w:semiHidden/>
    <w:unhideWhenUsed/>
    <w:rsid w:val="00CC7C82"/>
    <w:rPr>
      <w:b/>
      <w:bCs/>
    </w:rPr>
  </w:style>
  <w:style w:type="character" w:customStyle="1" w:styleId="aff0">
    <w:name w:val="Тема примечания Знак"/>
    <w:basedOn w:val="afe"/>
    <w:link w:val="aff"/>
    <w:uiPriority w:val="99"/>
    <w:semiHidden/>
    <w:rsid w:val="00CC7C82"/>
    <w:rPr>
      <w:b/>
      <w:bCs/>
      <w:sz w:val="20"/>
      <w:szCs w:val="20"/>
    </w:rPr>
  </w:style>
  <w:style w:type="character" w:styleId="aff1">
    <w:name w:val="Placeholder Text"/>
    <w:basedOn w:val="a0"/>
    <w:uiPriority w:val="99"/>
    <w:semiHidden/>
    <w:rsid w:val="00BE6B7E"/>
    <w:rPr>
      <w:color w:val="808080"/>
    </w:rPr>
  </w:style>
  <w:style w:type="paragraph" w:styleId="aff2">
    <w:name w:val="Block Text"/>
    <w:basedOn w:val="a"/>
    <w:uiPriority w:val="99"/>
    <w:unhideWhenUsed/>
    <w:rsid w:val="00E2078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character" w:styleId="HTML">
    <w:name w:val="HTML Cite"/>
    <w:basedOn w:val="a0"/>
    <w:uiPriority w:val="99"/>
    <w:unhideWhenUsed/>
    <w:rsid w:val="00E20786"/>
    <w:rPr>
      <w:i/>
      <w:iCs/>
    </w:rPr>
  </w:style>
  <w:style w:type="paragraph" w:styleId="91">
    <w:name w:val="index 9"/>
    <w:basedOn w:val="a"/>
    <w:next w:val="a"/>
    <w:autoRedefine/>
    <w:uiPriority w:val="99"/>
    <w:unhideWhenUsed/>
    <w:rsid w:val="00397C8B"/>
    <w:pPr>
      <w:spacing w:after="0" w:line="240" w:lineRule="auto"/>
      <w:ind w:left="1980" w:hanging="220"/>
    </w:pPr>
  </w:style>
  <w:style w:type="character" w:customStyle="1" w:styleId="f">
    <w:name w:val="f"/>
    <w:basedOn w:val="a0"/>
    <w:rsid w:val="00FD0470"/>
  </w:style>
  <w:style w:type="character" w:customStyle="1" w:styleId="apple-converted-space">
    <w:name w:val="apple-converted-space"/>
    <w:basedOn w:val="a0"/>
    <w:rsid w:val="00FD0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786"/>
  </w:style>
  <w:style w:type="paragraph" w:styleId="1">
    <w:name w:val="heading 1"/>
    <w:basedOn w:val="a"/>
    <w:next w:val="a"/>
    <w:link w:val="10"/>
    <w:uiPriority w:val="9"/>
    <w:qFormat/>
    <w:rsid w:val="00F939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39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39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39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939C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939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939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939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939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9C5"/>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F93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939C5"/>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F939C5"/>
    <w:pPr>
      <w:ind w:left="720"/>
      <w:contextualSpacing/>
    </w:pPr>
  </w:style>
  <w:style w:type="paragraph" w:styleId="a6">
    <w:name w:val="Balloon Text"/>
    <w:basedOn w:val="a"/>
    <w:link w:val="a7"/>
    <w:uiPriority w:val="99"/>
    <w:semiHidden/>
    <w:unhideWhenUsed/>
    <w:rsid w:val="005B02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021E"/>
    <w:rPr>
      <w:rFonts w:ascii="Tahoma" w:hAnsi="Tahoma" w:cs="Tahoma"/>
      <w:sz w:val="16"/>
      <w:szCs w:val="16"/>
    </w:rPr>
  </w:style>
  <w:style w:type="table" w:styleId="a8">
    <w:name w:val="Table Grid"/>
    <w:basedOn w:val="a1"/>
    <w:uiPriority w:val="59"/>
    <w:rsid w:val="0049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FF0D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footnote text"/>
    <w:basedOn w:val="a"/>
    <w:link w:val="ab"/>
    <w:uiPriority w:val="99"/>
    <w:semiHidden/>
    <w:unhideWhenUsed/>
    <w:rsid w:val="004B7E7D"/>
    <w:pPr>
      <w:spacing w:after="0" w:line="240" w:lineRule="auto"/>
    </w:pPr>
    <w:rPr>
      <w:sz w:val="20"/>
      <w:szCs w:val="20"/>
    </w:rPr>
  </w:style>
  <w:style w:type="character" w:customStyle="1" w:styleId="ab">
    <w:name w:val="Текст сноски Знак"/>
    <w:basedOn w:val="a0"/>
    <w:link w:val="aa"/>
    <w:uiPriority w:val="99"/>
    <w:semiHidden/>
    <w:rsid w:val="004B7E7D"/>
    <w:rPr>
      <w:sz w:val="20"/>
      <w:szCs w:val="20"/>
    </w:rPr>
  </w:style>
  <w:style w:type="character" w:styleId="ac">
    <w:name w:val="footnote reference"/>
    <w:basedOn w:val="a0"/>
    <w:uiPriority w:val="99"/>
    <w:semiHidden/>
    <w:unhideWhenUsed/>
    <w:rsid w:val="004B7E7D"/>
    <w:rPr>
      <w:vertAlign w:val="superscript"/>
    </w:rPr>
  </w:style>
  <w:style w:type="character" w:styleId="ad">
    <w:name w:val="Hyperlink"/>
    <w:basedOn w:val="a0"/>
    <w:uiPriority w:val="99"/>
    <w:unhideWhenUsed/>
    <w:rsid w:val="0024714D"/>
    <w:rPr>
      <w:color w:val="0000FF" w:themeColor="hyperlink"/>
      <w:u w:val="single"/>
    </w:rPr>
  </w:style>
  <w:style w:type="character" w:customStyle="1" w:styleId="20">
    <w:name w:val="Заголовок 2 Знак"/>
    <w:basedOn w:val="a0"/>
    <w:link w:val="2"/>
    <w:uiPriority w:val="9"/>
    <w:rsid w:val="00F939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939C5"/>
    <w:rPr>
      <w:rFonts w:asciiTheme="majorHAnsi" w:eastAsiaTheme="majorEastAsia" w:hAnsiTheme="majorHAnsi" w:cstheme="majorBidi"/>
      <w:b/>
      <w:bCs/>
      <w:color w:val="4F81BD" w:themeColor="accent1"/>
    </w:rPr>
  </w:style>
  <w:style w:type="paragraph" w:styleId="ae">
    <w:name w:val="TOC Heading"/>
    <w:basedOn w:val="1"/>
    <w:next w:val="a"/>
    <w:uiPriority w:val="39"/>
    <w:semiHidden/>
    <w:unhideWhenUsed/>
    <w:qFormat/>
    <w:rsid w:val="00F939C5"/>
    <w:pPr>
      <w:outlineLvl w:val="9"/>
    </w:pPr>
  </w:style>
  <w:style w:type="paragraph" w:styleId="11">
    <w:name w:val="toc 1"/>
    <w:basedOn w:val="a"/>
    <w:next w:val="a"/>
    <w:autoRedefine/>
    <w:uiPriority w:val="39"/>
    <w:unhideWhenUsed/>
    <w:rsid w:val="005662A7"/>
    <w:pPr>
      <w:spacing w:after="100"/>
    </w:pPr>
  </w:style>
  <w:style w:type="paragraph" w:styleId="21">
    <w:name w:val="toc 2"/>
    <w:basedOn w:val="a"/>
    <w:next w:val="a"/>
    <w:autoRedefine/>
    <w:uiPriority w:val="39"/>
    <w:unhideWhenUsed/>
    <w:rsid w:val="005662A7"/>
    <w:pPr>
      <w:spacing w:after="100"/>
      <w:ind w:left="220"/>
    </w:pPr>
  </w:style>
  <w:style w:type="paragraph" w:styleId="31">
    <w:name w:val="toc 3"/>
    <w:basedOn w:val="a"/>
    <w:next w:val="a"/>
    <w:autoRedefine/>
    <w:uiPriority w:val="39"/>
    <w:unhideWhenUsed/>
    <w:rsid w:val="005662A7"/>
    <w:pPr>
      <w:spacing w:after="100"/>
      <w:ind w:left="440"/>
    </w:pPr>
  </w:style>
  <w:style w:type="character" w:styleId="af">
    <w:name w:val="Intense Emphasis"/>
    <w:basedOn w:val="a0"/>
    <w:uiPriority w:val="21"/>
    <w:qFormat/>
    <w:rsid w:val="00F939C5"/>
    <w:rPr>
      <w:b/>
      <w:bCs/>
      <w:i/>
      <w:iCs/>
      <w:color w:val="4F81BD" w:themeColor="accent1"/>
    </w:rPr>
  </w:style>
  <w:style w:type="character" w:styleId="af0">
    <w:name w:val="Emphasis"/>
    <w:basedOn w:val="a0"/>
    <w:uiPriority w:val="20"/>
    <w:qFormat/>
    <w:rsid w:val="00F939C5"/>
    <w:rPr>
      <w:i/>
      <w:iCs/>
    </w:rPr>
  </w:style>
  <w:style w:type="paragraph" w:styleId="22">
    <w:name w:val="Quote"/>
    <w:basedOn w:val="a"/>
    <w:next w:val="a"/>
    <w:link w:val="23"/>
    <w:uiPriority w:val="29"/>
    <w:qFormat/>
    <w:rsid w:val="00F939C5"/>
    <w:rPr>
      <w:i/>
      <w:iCs/>
      <w:color w:val="000000" w:themeColor="text1"/>
    </w:rPr>
  </w:style>
  <w:style w:type="character" w:customStyle="1" w:styleId="23">
    <w:name w:val="Цитата 2 Знак"/>
    <w:basedOn w:val="a0"/>
    <w:link w:val="22"/>
    <w:uiPriority w:val="29"/>
    <w:rsid w:val="00F939C5"/>
    <w:rPr>
      <w:i/>
      <w:iCs/>
      <w:color w:val="000000" w:themeColor="text1"/>
    </w:rPr>
  </w:style>
  <w:style w:type="paragraph" w:styleId="af1">
    <w:name w:val="Intense Quote"/>
    <w:basedOn w:val="a"/>
    <w:next w:val="a"/>
    <w:link w:val="af2"/>
    <w:uiPriority w:val="30"/>
    <w:qFormat/>
    <w:rsid w:val="00F939C5"/>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F939C5"/>
    <w:rPr>
      <w:b/>
      <w:bCs/>
      <w:i/>
      <w:iCs/>
      <w:color w:val="4F81BD" w:themeColor="accent1"/>
    </w:rPr>
  </w:style>
  <w:style w:type="character" w:customStyle="1" w:styleId="40">
    <w:name w:val="Заголовок 4 Знак"/>
    <w:basedOn w:val="a0"/>
    <w:link w:val="4"/>
    <w:uiPriority w:val="9"/>
    <w:semiHidden/>
    <w:rsid w:val="00F939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939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939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939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939C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F939C5"/>
    <w:rPr>
      <w:rFonts w:asciiTheme="majorHAnsi" w:eastAsiaTheme="majorEastAsia" w:hAnsiTheme="majorHAnsi" w:cstheme="majorBidi"/>
      <w:i/>
      <w:iCs/>
      <w:color w:val="404040" w:themeColor="text1" w:themeTint="BF"/>
      <w:sz w:val="20"/>
      <w:szCs w:val="20"/>
    </w:rPr>
  </w:style>
  <w:style w:type="paragraph" w:styleId="af3">
    <w:name w:val="caption"/>
    <w:basedOn w:val="a"/>
    <w:next w:val="a"/>
    <w:uiPriority w:val="35"/>
    <w:semiHidden/>
    <w:unhideWhenUsed/>
    <w:qFormat/>
    <w:rsid w:val="00F939C5"/>
    <w:pPr>
      <w:spacing w:line="240" w:lineRule="auto"/>
    </w:pPr>
    <w:rPr>
      <w:b/>
      <w:bCs/>
      <w:color w:val="4F81BD" w:themeColor="accent1"/>
      <w:sz w:val="18"/>
      <w:szCs w:val="18"/>
    </w:rPr>
  </w:style>
  <w:style w:type="paragraph" w:styleId="af4">
    <w:name w:val="Subtitle"/>
    <w:basedOn w:val="a"/>
    <w:next w:val="a"/>
    <w:link w:val="af5"/>
    <w:uiPriority w:val="11"/>
    <w:qFormat/>
    <w:rsid w:val="00F939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F939C5"/>
    <w:rPr>
      <w:rFonts w:asciiTheme="majorHAnsi" w:eastAsiaTheme="majorEastAsia" w:hAnsiTheme="majorHAnsi" w:cstheme="majorBidi"/>
      <w:i/>
      <w:iCs/>
      <w:color w:val="4F81BD" w:themeColor="accent1"/>
      <w:spacing w:val="15"/>
      <w:sz w:val="24"/>
      <w:szCs w:val="24"/>
    </w:rPr>
  </w:style>
  <w:style w:type="character" w:styleId="af6">
    <w:name w:val="Strong"/>
    <w:basedOn w:val="a0"/>
    <w:uiPriority w:val="22"/>
    <w:qFormat/>
    <w:rsid w:val="00F939C5"/>
    <w:rPr>
      <w:b/>
      <w:bCs/>
    </w:rPr>
  </w:style>
  <w:style w:type="paragraph" w:styleId="af7">
    <w:name w:val="No Spacing"/>
    <w:uiPriority w:val="1"/>
    <w:qFormat/>
    <w:rsid w:val="00F939C5"/>
    <w:pPr>
      <w:spacing w:after="0" w:line="240" w:lineRule="auto"/>
    </w:pPr>
  </w:style>
  <w:style w:type="character" w:styleId="af8">
    <w:name w:val="Subtle Emphasis"/>
    <w:basedOn w:val="a0"/>
    <w:uiPriority w:val="19"/>
    <w:qFormat/>
    <w:rsid w:val="00F939C5"/>
    <w:rPr>
      <w:i/>
      <w:iCs/>
      <w:color w:val="808080" w:themeColor="text1" w:themeTint="7F"/>
    </w:rPr>
  </w:style>
  <w:style w:type="character" w:styleId="af9">
    <w:name w:val="Subtle Reference"/>
    <w:basedOn w:val="a0"/>
    <w:uiPriority w:val="31"/>
    <w:qFormat/>
    <w:rsid w:val="00F939C5"/>
    <w:rPr>
      <w:smallCaps/>
      <w:color w:val="C0504D" w:themeColor="accent2"/>
      <w:u w:val="single"/>
    </w:rPr>
  </w:style>
  <w:style w:type="character" w:styleId="afa">
    <w:name w:val="Intense Reference"/>
    <w:basedOn w:val="a0"/>
    <w:uiPriority w:val="32"/>
    <w:qFormat/>
    <w:rsid w:val="00F939C5"/>
    <w:rPr>
      <w:b/>
      <w:bCs/>
      <w:smallCaps/>
      <w:color w:val="C0504D" w:themeColor="accent2"/>
      <w:spacing w:val="5"/>
      <w:u w:val="single"/>
    </w:rPr>
  </w:style>
  <w:style w:type="character" w:styleId="afb">
    <w:name w:val="Book Title"/>
    <w:basedOn w:val="a0"/>
    <w:uiPriority w:val="33"/>
    <w:qFormat/>
    <w:rsid w:val="00F939C5"/>
    <w:rPr>
      <w:b/>
      <w:bCs/>
      <w:smallCaps/>
      <w:spacing w:val="5"/>
    </w:rPr>
  </w:style>
  <w:style w:type="character" w:styleId="afc">
    <w:name w:val="annotation reference"/>
    <w:basedOn w:val="a0"/>
    <w:uiPriority w:val="99"/>
    <w:semiHidden/>
    <w:unhideWhenUsed/>
    <w:rsid w:val="00CC7C82"/>
    <w:rPr>
      <w:sz w:val="16"/>
      <w:szCs w:val="16"/>
    </w:rPr>
  </w:style>
  <w:style w:type="paragraph" w:styleId="afd">
    <w:name w:val="annotation text"/>
    <w:basedOn w:val="a"/>
    <w:link w:val="afe"/>
    <w:uiPriority w:val="99"/>
    <w:unhideWhenUsed/>
    <w:rsid w:val="00CC7C82"/>
    <w:pPr>
      <w:spacing w:line="240" w:lineRule="auto"/>
    </w:pPr>
    <w:rPr>
      <w:sz w:val="20"/>
      <w:szCs w:val="20"/>
    </w:rPr>
  </w:style>
  <w:style w:type="character" w:customStyle="1" w:styleId="afe">
    <w:name w:val="Текст примечания Знак"/>
    <w:basedOn w:val="a0"/>
    <w:link w:val="afd"/>
    <w:uiPriority w:val="99"/>
    <w:rsid w:val="00CC7C82"/>
    <w:rPr>
      <w:sz w:val="20"/>
      <w:szCs w:val="20"/>
    </w:rPr>
  </w:style>
  <w:style w:type="paragraph" w:styleId="aff">
    <w:name w:val="annotation subject"/>
    <w:basedOn w:val="afd"/>
    <w:next w:val="afd"/>
    <w:link w:val="aff0"/>
    <w:uiPriority w:val="99"/>
    <w:semiHidden/>
    <w:unhideWhenUsed/>
    <w:rsid w:val="00CC7C82"/>
    <w:rPr>
      <w:b/>
      <w:bCs/>
    </w:rPr>
  </w:style>
  <w:style w:type="character" w:customStyle="1" w:styleId="aff0">
    <w:name w:val="Тема примечания Знак"/>
    <w:basedOn w:val="afe"/>
    <w:link w:val="aff"/>
    <w:uiPriority w:val="99"/>
    <w:semiHidden/>
    <w:rsid w:val="00CC7C82"/>
    <w:rPr>
      <w:b/>
      <w:bCs/>
      <w:sz w:val="20"/>
      <w:szCs w:val="20"/>
    </w:rPr>
  </w:style>
  <w:style w:type="character" w:styleId="aff1">
    <w:name w:val="Placeholder Text"/>
    <w:basedOn w:val="a0"/>
    <w:uiPriority w:val="99"/>
    <w:semiHidden/>
    <w:rsid w:val="00BE6B7E"/>
    <w:rPr>
      <w:color w:val="808080"/>
    </w:rPr>
  </w:style>
  <w:style w:type="paragraph" w:styleId="aff2">
    <w:name w:val="Block Text"/>
    <w:basedOn w:val="a"/>
    <w:uiPriority w:val="99"/>
    <w:unhideWhenUsed/>
    <w:rsid w:val="00E2078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character" w:styleId="HTML">
    <w:name w:val="HTML Cite"/>
    <w:basedOn w:val="a0"/>
    <w:uiPriority w:val="99"/>
    <w:unhideWhenUsed/>
    <w:rsid w:val="00E20786"/>
    <w:rPr>
      <w:i/>
      <w:iCs/>
    </w:rPr>
  </w:style>
  <w:style w:type="paragraph" w:styleId="91">
    <w:name w:val="index 9"/>
    <w:basedOn w:val="a"/>
    <w:next w:val="a"/>
    <w:autoRedefine/>
    <w:uiPriority w:val="99"/>
    <w:unhideWhenUsed/>
    <w:rsid w:val="00397C8B"/>
    <w:pPr>
      <w:spacing w:after="0" w:line="240" w:lineRule="auto"/>
      <w:ind w:left="1980" w:hanging="220"/>
    </w:pPr>
  </w:style>
  <w:style w:type="character" w:customStyle="1" w:styleId="f">
    <w:name w:val="f"/>
    <w:basedOn w:val="a0"/>
    <w:rsid w:val="00FD0470"/>
  </w:style>
  <w:style w:type="character" w:customStyle="1" w:styleId="apple-converted-space">
    <w:name w:val="apple-converted-space"/>
    <w:basedOn w:val="a0"/>
    <w:rsid w:val="00FD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9197">
      <w:bodyDiv w:val="1"/>
      <w:marLeft w:val="0"/>
      <w:marRight w:val="0"/>
      <w:marTop w:val="0"/>
      <w:marBottom w:val="0"/>
      <w:divBdr>
        <w:top w:val="none" w:sz="0" w:space="0" w:color="auto"/>
        <w:left w:val="none" w:sz="0" w:space="0" w:color="auto"/>
        <w:bottom w:val="none" w:sz="0" w:space="0" w:color="auto"/>
        <w:right w:val="none" w:sz="0" w:space="0" w:color="auto"/>
      </w:divBdr>
    </w:div>
    <w:div w:id="89401979">
      <w:bodyDiv w:val="1"/>
      <w:marLeft w:val="0"/>
      <w:marRight w:val="0"/>
      <w:marTop w:val="0"/>
      <w:marBottom w:val="0"/>
      <w:divBdr>
        <w:top w:val="none" w:sz="0" w:space="0" w:color="auto"/>
        <w:left w:val="none" w:sz="0" w:space="0" w:color="auto"/>
        <w:bottom w:val="none" w:sz="0" w:space="0" w:color="auto"/>
        <w:right w:val="none" w:sz="0" w:space="0" w:color="auto"/>
      </w:divBdr>
      <w:divsChild>
        <w:div w:id="791092167">
          <w:marLeft w:val="446"/>
          <w:marRight w:val="0"/>
          <w:marTop w:val="0"/>
          <w:marBottom w:val="0"/>
          <w:divBdr>
            <w:top w:val="none" w:sz="0" w:space="0" w:color="auto"/>
            <w:left w:val="none" w:sz="0" w:space="0" w:color="auto"/>
            <w:bottom w:val="none" w:sz="0" w:space="0" w:color="auto"/>
            <w:right w:val="none" w:sz="0" w:space="0" w:color="auto"/>
          </w:divBdr>
        </w:div>
        <w:div w:id="230584487">
          <w:marLeft w:val="446"/>
          <w:marRight w:val="0"/>
          <w:marTop w:val="0"/>
          <w:marBottom w:val="0"/>
          <w:divBdr>
            <w:top w:val="none" w:sz="0" w:space="0" w:color="auto"/>
            <w:left w:val="none" w:sz="0" w:space="0" w:color="auto"/>
            <w:bottom w:val="none" w:sz="0" w:space="0" w:color="auto"/>
            <w:right w:val="none" w:sz="0" w:space="0" w:color="auto"/>
          </w:divBdr>
        </w:div>
        <w:div w:id="337315865">
          <w:marLeft w:val="446"/>
          <w:marRight w:val="0"/>
          <w:marTop w:val="0"/>
          <w:marBottom w:val="0"/>
          <w:divBdr>
            <w:top w:val="none" w:sz="0" w:space="0" w:color="auto"/>
            <w:left w:val="none" w:sz="0" w:space="0" w:color="auto"/>
            <w:bottom w:val="none" w:sz="0" w:space="0" w:color="auto"/>
            <w:right w:val="none" w:sz="0" w:space="0" w:color="auto"/>
          </w:divBdr>
        </w:div>
        <w:div w:id="1258292102">
          <w:marLeft w:val="446"/>
          <w:marRight w:val="0"/>
          <w:marTop w:val="0"/>
          <w:marBottom w:val="0"/>
          <w:divBdr>
            <w:top w:val="none" w:sz="0" w:space="0" w:color="auto"/>
            <w:left w:val="none" w:sz="0" w:space="0" w:color="auto"/>
            <w:bottom w:val="none" w:sz="0" w:space="0" w:color="auto"/>
            <w:right w:val="none" w:sz="0" w:space="0" w:color="auto"/>
          </w:divBdr>
        </w:div>
        <w:div w:id="1959144155">
          <w:marLeft w:val="446"/>
          <w:marRight w:val="0"/>
          <w:marTop w:val="0"/>
          <w:marBottom w:val="0"/>
          <w:divBdr>
            <w:top w:val="none" w:sz="0" w:space="0" w:color="auto"/>
            <w:left w:val="none" w:sz="0" w:space="0" w:color="auto"/>
            <w:bottom w:val="none" w:sz="0" w:space="0" w:color="auto"/>
            <w:right w:val="none" w:sz="0" w:space="0" w:color="auto"/>
          </w:divBdr>
        </w:div>
        <w:div w:id="1264612173">
          <w:marLeft w:val="446"/>
          <w:marRight w:val="0"/>
          <w:marTop w:val="0"/>
          <w:marBottom w:val="0"/>
          <w:divBdr>
            <w:top w:val="none" w:sz="0" w:space="0" w:color="auto"/>
            <w:left w:val="none" w:sz="0" w:space="0" w:color="auto"/>
            <w:bottom w:val="none" w:sz="0" w:space="0" w:color="auto"/>
            <w:right w:val="none" w:sz="0" w:space="0" w:color="auto"/>
          </w:divBdr>
        </w:div>
      </w:divsChild>
    </w:div>
    <w:div w:id="134569572">
      <w:bodyDiv w:val="1"/>
      <w:marLeft w:val="0"/>
      <w:marRight w:val="0"/>
      <w:marTop w:val="0"/>
      <w:marBottom w:val="0"/>
      <w:divBdr>
        <w:top w:val="none" w:sz="0" w:space="0" w:color="auto"/>
        <w:left w:val="none" w:sz="0" w:space="0" w:color="auto"/>
        <w:bottom w:val="none" w:sz="0" w:space="0" w:color="auto"/>
        <w:right w:val="none" w:sz="0" w:space="0" w:color="auto"/>
      </w:divBdr>
    </w:div>
    <w:div w:id="139425121">
      <w:bodyDiv w:val="1"/>
      <w:marLeft w:val="0"/>
      <w:marRight w:val="0"/>
      <w:marTop w:val="0"/>
      <w:marBottom w:val="0"/>
      <w:divBdr>
        <w:top w:val="none" w:sz="0" w:space="0" w:color="auto"/>
        <w:left w:val="none" w:sz="0" w:space="0" w:color="auto"/>
        <w:bottom w:val="none" w:sz="0" w:space="0" w:color="auto"/>
        <w:right w:val="none" w:sz="0" w:space="0" w:color="auto"/>
      </w:divBdr>
      <w:divsChild>
        <w:div w:id="191963762">
          <w:marLeft w:val="446"/>
          <w:marRight w:val="0"/>
          <w:marTop w:val="0"/>
          <w:marBottom w:val="0"/>
          <w:divBdr>
            <w:top w:val="none" w:sz="0" w:space="0" w:color="auto"/>
            <w:left w:val="none" w:sz="0" w:space="0" w:color="auto"/>
            <w:bottom w:val="none" w:sz="0" w:space="0" w:color="auto"/>
            <w:right w:val="none" w:sz="0" w:space="0" w:color="auto"/>
          </w:divBdr>
        </w:div>
        <w:div w:id="515508049">
          <w:marLeft w:val="446"/>
          <w:marRight w:val="0"/>
          <w:marTop w:val="0"/>
          <w:marBottom w:val="0"/>
          <w:divBdr>
            <w:top w:val="none" w:sz="0" w:space="0" w:color="auto"/>
            <w:left w:val="none" w:sz="0" w:space="0" w:color="auto"/>
            <w:bottom w:val="none" w:sz="0" w:space="0" w:color="auto"/>
            <w:right w:val="none" w:sz="0" w:space="0" w:color="auto"/>
          </w:divBdr>
        </w:div>
        <w:div w:id="86853940">
          <w:marLeft w:val="446"/>
          <w:marRight w:val="0"/>
          <w:marTop w:val="0"/>
          <w:marBottom w:val="0"/>
          <w:divBdr>
            <w:top w:val="none" w:sz="0" w:space="0" w:color="auto"/>
            <w:left w:val="none" w:sz="0" w:space="0" w:color="auto"/>
            <w:bottom w:val="none" w:sz="0" w:space="0" w:color="auto"/>
            <w:right w:val="none" w:sz="0" w:space="0" w:color="auto"/>
          </w:divBdr>
        </w:div>
        <w:div w:id="1090152680">
          <w:marLeft w:val="446"/>
          <w:marRight w:val="0"/>
          <w:marTop w:val="0"/>
          <w:marBottom w:val="0"/>
          <w:divBdr>
            <w:top w:val="none" w:sz="0" w:space="0" w:color="auto"/>
            <w:left w:val="none" w:sz="0" w:space="0" w:color="auto"/>
            <w:bottom w:val="none" w:sz="0" w:space="0" w:color="auto"/>
            <w:right w:val="none" w:sz="0" w:space="0" w:color="auto"/>
          </w:divBdr>
        </w:div>
        <w:div w:id="736436494">
          <w:marLeft w:val="446"/>
          <w:marRight w:val="0"/>
          <w:marTop w:val="0"/>
          <w:marBottom w:val="0"/>
          <w:divBdr>
            <w:top w:val="none" w:sz="0" w:space="0" w:color="auto"/>
            <w:left w:val="none" w:sz="0" w:space="0" w:color="auto"/>
            <w:bottom w:val="none" w:sz="0" w:space="0" w:color="auto"/>
            <w:right w:val="none" w:sz="0" w:space="0" w:color="auto"/>
          </w:divBdr>
        </w:div>
        <w:div w:id="1863013461">
          <w:marLeft w:val="446"/>
          <w:marRight w:val="0"/>
          <w:marTop w:val="0"/>
          <w:marBottom w:val="0"/>
          <w:divBdr>
            <w:top w:val="none" w:sz="0" w:space="0" w:color="auto"/>
            <w:left w:val="none" w:sz="0" w:space="0" w:color="auto"/>
            <w:bottom w:val="none" w:sz="0" w:space="0" w:color="auto"/>
            <w:right w:val="none" w:sz="0" w:space="0" w:color="auto"/>
          </w:divBdr>
        </w:div>
        <w:div w:id="1201093762">
          <w:marLeft w:val="446"/>
          <w:marRight w:val="0"/>
          <w:marTop w:val="0"/>
          <w:marBottom w:val="0"/>
          <w:divBdr>
            <w:top w:val="none" w:sz="0" w:space="0" w:color="auto"/>
            <w:left w:val="none" w:sz="0" w:space="0" w:color="auto"/>
            <w:bottom w:val="none" w:sz="0" w:space="0" w:color="auto"/>
            <w:right w:val="none" w:sz="0" w:space="0" w:color="auto"/>
          </w:divBdr>
        </w:div>
        <w:div w:id="549416160">
          <w:marLeft w:val="446"/>
          <w:marRight w:val="0"/>
          <w:marTop w:val="0"/>
          <w:marBottom w:val="0"/>
          <w:divBdr>
            <w:top w:val="none" w:sz="0" w:space="0" w:color="auto"/>
            <w:left w:val="none" w:sz="0" w:space="0" w:color="auto"/>
            <w:bottom w:val="none" w:sz="0" w:space="0" w:color="auto"/>
            <w:right w:val="none" w:sz="0" w:space="0" w:color="auto"/>
          </w:divBdr>
        </w:div>
        <w:div w:id="1464037526">
          <w:marLeft w:val="446"/>
          <w:marRight w:val="0"/>
          <w:marTop w:val="0"/>
          <w:marBottom w:val="0"/>
          <w:divBdr>
            <w:top w:val="none" w:sz="0" w:space="0" w:color="auto"/>
            <w:left w:val="none" w:sz="0" w:space="0" w:color="auto"/>
            <w:bottom w:val="none" w:sz="0" w:space="0" w:color="auto"/>
            <w:right w:val="none" w:sz="0" w:space="0" w:color="auto"/>
          </w:divBdr>
        </w:div>
        <w:div w:id="1250844339">
          <w:marLeft w:val="446"/>
          <w:marRight w:val="0"/>
          <w:marTop w:val="0"/>
          <w:marBottom w:val="0"/>
          <w:divBdr>
            <w:top w:val="none" w:sz="0" w:space="0" w:color="auto"/>
            <w:left w:val="none" w:sz="0" w:space="0" w:color="auto"/>
            <w:bottom w:val="none" w:sz="0" w:space="0" w:color="auto"/>
            <w:right w:val="none" w:sz="0" w:space="0" w:color="auto"/>
          </w:divBdr>
        </w:div>
        <w:div w:id="1370567525">
          <w:marLeft w:val="446"/>
          <w:marRight w:val="0"/>
          <w:marTop w:val="0"/>
          <w:marBottom w:val="0"/>
          <w:divBdr>
            <w:top w:val="none" w:sz="0" w:space="0" w:color="auto"/>
            <w:left w:val="none" w:sz="0" w:space="0" w:color="auto"/>
            <w:bottom w:val="none" w:sz="0" w:space="0" w:color="auto"/>
            <w:right w:val="none" w:sz="0" w:space="0" w:color="auto"/>
          </w:divBdr>
        </w:div>
      </w:divsChild>
    </w:div>
    <w:div w:id="187523734">
      <w:bodyDiv w:val="1"/>
      <w:marLeft w:val="0"/>
      <w:marRight w:val="0"/>
      <w:marTop w:val="0"/>
      <w:marBottom w:val="0"/>
      <w:divBdr>
        <w:top w:val="none" w:sz="0" w:space="0" w:color="auto"/>
        <w:left w:val="none" w:sz="0" w:space="0" w:color="auto"/>
        <w:bottom w:val="none" w:sz="0" w:space="0" w:color="auto"/>
        <w:right w:val="none" w:sz="0" w:space="0" w:color="auto"/>
      </w:divBdr>
      <w:divsChild>
        <w:div w:id="774593018">
          <w:marLeft w:val="590"/>
          <w:marRight w:val="0"/>
          <w:marTop w:val="0"/>
          <w:marBottom w:val="0"/>
          <w:divBdr>
            <w:top w:val="none" w:sz="0" w:space="0" w:color="auto"/>
            <w:left w:val="none" w:sz="0" w:space="0" w:color="auto"/>
            <w:bottom w:val="none" w:sz="0" w:space="0" w:color="auto"/>
            <w:right w:val="none" w:sz="0" w:space="0" w:color="auto"/>
          </w:divBdr>
        </w:div>
        <w:div w:id="732123008">
          <w:marLeft w:val="590"/>
          <w:marRight w:val="0"/>
          <w:marTop w:val="0"/>
          <w:marBottom w:val="0"/>
          <w:divBdr>
            <w:top w:val="none" w:sz="0" w:space="0" w:color="auto"/>
            <w:left w:val="none" w:sz="0" w:space="0" w:color="auto"/>
            <w:bottom w:val="none" w:sz="0" w:space="0" w:color="auto"/>
            <w:right w:val="none" w:sz="0" w:space="0" w:color="auto"/>
          </w:divBdr>
        </w:div>
      </w:divsChild>
    </w:div>
    <w:div w:id="189222779">
      <w:bodyDiv w:val="1"/>
      <w:marLeft w:val="0"/>
      <w:marRight w:val="0"/>
      <w:marTop w:val="0"/>
      <w:marBottom w:val="0"/>
      <w:divBdr>
        <w:top w:val="none" w:sz="0" w:space="0" w:color="auto"/>
        <w:left w:val="none" w:sz="0" w:space="0" w:color="auto"/>
        <w:bottom w:val="none" w:sz="0" w:space="0" w:color="auto"/>
        <w:right w:val="none" w:sz="0" w:space="0" w:color="auto"/>
      </w:divBdr>
    </w:div>
    <w:div w:id="218710311">
      <w:bodyDiv w:val="1"/>
      <w:marLeft w:val="0"/>
      <w:marRight w:val="0"/>
      <w:marTop w:val="0"/>
      <w:marBottom w:val="0"/>
      <w:divBdr>
        <w:top w:val="none" w:sz="0" w:space="0" w:color="auto"/>
        <w:left w:val="none" w:sz="0" w:space="0" w:color="auto"/>
        <w:bottom w:val="none" w:sz="0" w:space="0" w:color="auto"/>
        <w:right w:val="none" w:sz="0" w:space="0" w:color="auto"/>
      </w:divBdr>
      <w:divsChild>
        <w:div w:id="808939883">
          <w:marLeft w:val="446"/>
          <w:marRight w:val="0"/>
          <w:marTop w:val="0"/>
          <w:marBottom w:val="0"/>
          <w:divBdr>
            <w:top w:val="none" w:sz="0" w:space="0" w:color="auto"/>
            <w:left w:val="none" w:sz="0" w:space="0" w:color="auto"/>
            <w:bottom w:val="none" w:sz="0" w:space="0" w:color="auto"/>
            <w:right w:val="none" w:sz="0" w:space="0" w:color="auto"/>
          </w:divBdr>
        </w:div>
        <w:div w:id="1407000172">
          <w:marLeft w:val="446"/>
          <w:marRight w:val="0"/>
          <w:marTop w:val="0"/>
          <w:marBottom w:val="0"/>
          <w:divBdr>
            <w:top w:val="none" w:sz="0" w:space="0" w:color="auto"/>
            <w:left w:val="none" w:sz="0" w:space="0" w:color="auto"/>
            <w:bottom w:val="none" w:sz="0" w:space="0" w:color="auto"/>
            <w:right w:val="none" w:sz="0" w:space="0" w:color="auto"/>
          </w:divBdr>
        </w:div>
        <w:div w:id="509636556">
          <w:marLeft w:val="446"/>
          <w:marRight w:val="0"/>
          <w:marTop w:val="0"/>
          <w:marBottom w:val="0"/>
          <w:divBdr>
            <w:top w:val="none" w:sz="0" w:space="0" w:color="auto"/>
            <w:left w:val="none" w:sz="0" w:space="0" w:color="auto"/>
            <w:bottom w:val="none" w:sz="0" w:space="0" w:color="auto"/>
            <w:right w:val="none" w:sz="0" w:space="0" w:color="auto"/>
          </w:divBdr>
        </w:div>
        <w:div w:id="1164933163">
          <w:marLeft w:val="446"/>
          <w:marRight w:val="0"/>
          <w:marTop w:val="0"/>
          <w:marBottom w:val="0"/>
          <w:divBdr>
            <w:top w:val="none" w:sz="0" w:space="0" w:color="auto"/>
            <w:left w:val="none" w:sz="0" w:space="0" w:color="auto"/>
            <w:bottom w:val="none" w:sz="0" w:space="0" w:color="auto"/>
            <w:right w:val="none" w:sz="0" w:space="0" w:color="auto"/>
          </w:divBdr>
        </w:div>
        <w:div w:id="1001007282">
          <w:marLeft w:val="446"/>
          <w:marRight w:val="0"/>
          <w:marTop w:val="0"/>
          <w:marBottom w:val="0"/>
          <w:divBdr>
            <w:top w:val="none" w:sz="0" w:space="0" w:color="auto"/>
            <w:left w:val="none" w:sz="0" w:space="0" w:color="auto"/>
            <w:bottom w:val="none" w:sz="0" w:space="0" w:color="auto"/>
            <w:right w:val="none" w:sz="0" w:space="0" w:color="auto"/>
          </w:divBdr>
        </w:div>
        <w:div w:id="276568444">
          <w:marLeft w:val="446"/>
          <w:marRight w:val="0"/>
          <w:marTop w:val="0"/>
          <w:marBottom w:val="0"/>
          <w:divBdr>
            <w:top w:val="none" w:sz="0" w:space="0" w:color="auto"/>
            <w:left w:val="none" w:sz="0" w:space="0" w:color="auto"/>
            <w:bottom w:val="none" w:sz="0" w:space="0" w:color="auto"/>
            <w:right w:val="none" w:sz="0" w:space="0" w:color="auto"/>
          </w:divBdr>
        </w:div>
      </w:divsChild>
    </w:div>
    <w:div w:id="225268083">
      <w:bodyDiv w:val="1"/>
      <w:marLeft w:val="0"/>
      <w:marRight w:val="0"/>
      <w:marTop w:val="0"/>
      <w:marBottom w:val="0"/>
      <w:divBdr>
        <w:top w:val="none" w:sz="0" w:space="0" w:color="auto"/>
        <w:left w:val="none" w:sz="0" w:space="0" w:color="auto"/>
        <w:bottom w:val="none" w:sz="0" w:space="0" w:color="auto"/>
        <w:right w:val="none" w:sz="0" w:space="0" w:color="auto"/>
      </w:divBdr>
    </w:div>
    <w:div w:id="231156681">
      <w:bodyDiv w:val="1"/>
      <w:marLeft w:val="0"/>
      <w:marRight w:val="0"/>
      <w:marTop w:val="0"/>
      <w:marBottom w:val="0"/>
      <w:divBdr>
        <w:top w:val="none" w:sz="0" w:space="0" w:color="auto"/>
        <w:left w:val="none" w:sz="0" w:space="0" w:color="auto"/>
        <w:bottom w:val="none" w:sz="0" w:space="0" w:color="auto"/>
        <w:right w:val="none" w:sz="0" w:space="0" w:color="auto"/>
      </w:divBdr>
    </w:div>
    <w:div w:id="270476931">
      <w:bodyDiv w:val="1"/>
      <w:marLeft w:val="0"/>
      <w:marRight w:val="0"/>
      <w:marTop w:val="0"/>
      <w:marBottom w:val="0"/>
      <w:divBdr>
        <w:top w:val="none" w:sz="0" w:space="0" w:color="auto"/>
        <w:left w:val="none" w:sz="0" w:space="0" w:color="auto"/>
        <w:bottom w:val="none" w:sz="0" w:space="0" w:color="auto"/>
        <w:right w:val="none" w:sz="0" w:space="0" w:color="auto"/>
      </w:divBdr>
    </w:div>
    <w:div w:id="317076500">
      <w:bodyDiv w:val="1"/>
      <w:marLeft w:val="0"/>
      <w:marRight w:val="0"/>
      <w:marTop w:val="0"/>
      <w:marBottom w:val="0"/>
      <w:divBdr>
        <w:top w:val="none" w:sz="0" w:space="0" w:color="auto"/>
        <w:left w:val="none" w:sz="0" w:space="0" w:color="auto"/>
        <w:bottom w:val="none" w:sz="0" w:space="0" w:color="auto"/>
        <w:right w:val="none" w:sz="0" w:space="0" w:color="auto"/>
      </w:divBdr>
    </w:div>
    <w:div w:id="319306430">
      <w:bodyDiv w:val="1"/>
      <w:marLeft w:val="0"/>
      <w:marRight w:val="0"/>
      <w:marTop w:val="0"/>
      <w:marBottom w:val="0"/>
      <w:divBdr>
        <w:top w:val="none" w:sz="0" w:space="0" w:color="auto"/>
        <w:left w:val="none" w:sz="0" w:space="0" w:color="auto"/>
        <w:bottom w:val="none" w:sz="0" w:space="0" w:color="auto"/>
        <w:right w:val="none" w:sz="0" w:space="0" w:color="auto"/>
      </w:divBdr>
    </w:div>
    <w:div w:id="399866282">
      <w:bodyDiv w:val="1"/>
      <w:marLeft w:val="0"/>
      <w:marRight w:val="0"/>
      <w:marTop w:val="0"/>
      <w:marBottom w:val="0"/>
      <w:divBdr>
        <w:top w:val="none" w:sz="0" w:space="0" w:color="auto"/>
        <w:left w:val="none" w:sz="0" w:space="0" w:color="auto"/>
        <w:bottom w:val="none" w:sz="0" w:space="0" w:color="auto"/>
        <w:right w:val="none" w:sz="0" w:space="0" w:color="auto"/>
      </w:divBdr>
    </w:div>
    <w:div w:id="415370428">
      <w:bodyDiv w:val="1"/>
      <w:marLeft w:val="0"/>
      <w:marRight w:val="0"/>
      <w:marTop w:val="0"/>
      <w:marBottom w:val="0"/>
      <w:divBdr>
        <w:top w:val="none" w:sz="0" w:space="0" w:color="auto"/>
        <w:left w:val="none" w:sz="0" w:space="0" w:color="auto"/>
        <w:bottom w:val="none" w:sz="0" w:space="0" w:color="auto"/>
        <w:right w:val="none" w:sz="0" w:space="0" w:color="auto"/>
      </w:divBdr>
      <w:divsChild>
        <w:div w:id="2114978146">
          <w:marLeft w:val="590"/>
          <w:marRight w:val="0"/>
          <w:marTop w:val="60"/>
          <w:marBottom w:val="0"/>
          <w:divBdr>
            <w:top w:val="none" w:sz="0" w:space="0" w:color="auto"/>
            <w:left w:val="none" w:sz="0" w:space="0" w:color="auto"/>
            <w:bottom w:val="none" w:sz="0" w:space="0" w:color="auto"/>
            <w:right w:val="none" w:sz="0" w:space="0" w:color="auto"/>
          </w:divBdr>
        </w:div>
      </w:divsChild>
    </w:div>
    <w:div w:id="454955788">
      <w:bodyDiv w:val="1"/>
      <w:marLeft w:val="0"/>
      <w:marRight w:val="0"/>
      <w:marTop w:val="0"/>
      <w:marBottom w:val="0"/>
      <w:divBdr>
        <w:top w:val="none" w:sz="0" w:space="0" w:color="auto"/>
        <w:left w:val="none" w:sz="0" w:space="0" w:color="auto"/>
        <w:bottom w:val="none" w:sz="0" w:space="0" w:color="auto"/>
        <w:right w:val="none" w:sz="0" w:space="0" w:color="auto"/>
      </w:divBdr>
    </w:div>
    <w:div w:id="455879649">
      <w:bodyDiv w:val="1"/>
      <w:marLeft w:val="0"/>
      <w:marRight w:val="0"/>
      <w:marTop w:val="0"/>
      <w:marBottom w:val="0"/>
      <w:divBdr>
        <w:top w:val="none" w:sz="0" w:space="0" w:color="auto"/>
        <w:left w:val="none" w:sz="0" w:space="0" w:color="auto"/>
        <w:bottom w:val="none" w:sz="0" w:space="0" w:color="auto"/>
        <w:right w:val="none" w:sz="0" w:space="0" w:color="auto"/>
      </w:divBdr>
      <w:divsChild>
        <w:div w:id="2131165358">
          <w:marLeft w:val="446"/>
          <w:marRight w:val="0"/>
          <w:marTop w:val="60"/>
          <w:marBottom w:val="0"/>
          <w:divBdr>
            <w:top w:val="none" w:sz="0" w:space="0" w:color="auto"/>
            <w:left w:val="none" w:sz="0" w:space="0" w:color="auto"/>
            <w:bottom w:val="none" w:sz="0" w:space="0" w:color="auto"/>
            <w:right w:val="none" w:sz="0" w:space="0" w:color="auto"/>
          </w:divBdr>
        </w:div>
      </w:divsChild>
    </w:div>
    <w:div w:id="495078698">
      <w:bodyDiv w:val="1"/>
      <w:marLeft w:val="0"/>
      <w:marRight w:val="0"/>
      <w:marTop w:val="0"/>
      <w:marBottom w:val="0"/>
      <w:divBdr>
        <w:top w:val="none" w:sz="0" w:space="0" w:color="auto"/>
        <w:left w:val="none" w:sz="0" w:space="0" w:color="auto"/>
        <w:bottom w:val="none" w:sz="0" w:space="0" w:color="auto"/>
        <w:right w:val="none" w:sz="0" w:space="0" w:color="auto"/>
      </w:divBdr>
      <w:divsChild>
        <w:div w:id="864825495">
          <w:marLeft w:val="446"/>
          <w:marRight w:val="0"/>
          <w:marTop w:val="120"/>
          <w:marBottom w:val="0"/>
          <w:divBdr>
            <w:top w:val="none" w:sz="0" w:space="0" w:color="auto"/>
            <w:left w:val="none" w:sz="0" w:space="0" w:color="auto"/>
            <w:bottom w:val="none" w:sz="0" w:space="0" w:color="auto"/>
            <w:right w:val="none" w:sz="0" w:space="0" w:color="auto"/>
          </w:divBdr>
        </w:div>
      </w:divsChild>
    </w:div>
    <w:div w:id="517619090">
      <w:bodyDiv w:val="1"/>
      <w:marLeft w:val="0"/>
      <w:marRight w:val="0"/>
      <w:marTop w:val="0"/>
      <w:marBottom w:val="0"/>
      <w:divBdr>
        <w:top w:val="none" w:sz="0" w:space="0" w:color="auto"/>
        <w:left w:val="none" w:sz="0" w:space="0" w:color="auto"/>
        <w:bottom w:val="none" w:sz="0" w:space="0" w:color="auto"/>
        <w:right w:val="none" w:sz="0" w:space="0" w:color="auto"/>
      </w:divBdr>
    </w:div>
    <w:div w:id="545992644">
      <w:bodyDiv w:val="1"/>
      <w:marLeft w:val="0"/>
      <w:marRight w:val="0"/>
      <w:marTop w:val="0"/>
      <w:marBottom w:val="0"/>
      <w:divBdr>
        <w:top w:val="none" w:sz="0" w:space="0" w:color="auto"/>
        <w:left w:val="none" w:sz="0" w:space="0" w:color="auto"/>
        <w:bottom w:val="none" w:sz="0" w:space="0" w:color="auto"/>
        <w:right w:val="none" w:sz="0" w:space="0" w:color="auto"/>
      </w:divBdr>
      <w:divsChild>
        <w:div w:id="659619943">
          <w:marLeft w:val="590"/>
          <w:marRight w:val="0"/>
          <w:marTop w:val="0"/>
          <w:marBottom w:val="0"/>
          <w:divBdr>
            <w:top w:val="none" w:sz="0" w:space="0" w:color="auto"/>
            <w:left w:val="none" w:sz="0" w:space="0" w:color="auto"/>
            <w:bottom w:val="none" w:sz="0" w:space="0" w:color="auto"/>
            <w:right w:val="none" w:sz="0" w:space="0" w:color="auto"/>
          </w:divBdr>
        </w:div>
        <w:div w:id="962035074">
          <w:marLeft w:val="590"/>
          <w:marRight w:val="0"/>
          <w:marTop w:val="0"/>
          <w:marBottom w:val="0"/>
          <w:divBdr>
            <w:top w:val="none" w:sz="0" w:space="0" w:color="auto"/>
            <w:left w:val="none" w:sz="0" w:space="0" w:color="auto"/>
            <w:bottom w:val="none" w:sz="0" w:space="0" w:color="auto"/>
            <w:right w:val="none" w:sz="0" w:space="0" w:color="auto"/>
          </w:divBdr>
        </w:div>
        <w:div w:id="1043138992">
          <w:marLeft w:val="590"/>
          <w:marRight w:val="0"/>
          <w:marTop w:val="0"/>
          <w:marBottom w:val="0"/>
          <w:divBdr>
            <w:top w:val="none" w:sz="0" w:space="0" w:color="auto"/>
            <w:left w:val="none" w:sz="0" w:space="0" w:color="auto"/>
            <w:bottom w:val="none" w:sz="0" w:space="0" w:color="auto"/>
            <w:right w:val="none" w:sz="0" w:space="0" w:color="auto"/>
          </w:divBdr>
        </w:div>
      </w:divsChild>
    </w:div>
    <w:div w:id="571815533">
      <w:bodyDiv w:val="1"/>
      <w:marLeft w:val="0"/>
      <w:marRight w:val="0"/>
      <w:marTop w:val="0"/>
      <w:marBottom w:val="0"/>
      <w:divBdr>
        <w:top w:val="none" w:sz="0" w:space="0" w:color="auto"/>
        <w:left w:val="none" w:sz="0" w:space="0" w:color="auto"/>
        <w:bottom w:val="none" w:sz="0" w:space="0" w:color="auto"/>
        <w:right w:val="none" w:sz="0" w:space="0" w:color="auto"/>
      </w:divBdr>
    </w:div>
    <w:div w:id="642388234">
      <w:bodyDiv w:val="1"/>
      <w:marLeft w:val="0"/>
      <w:marRight w:val="0"/>
      <w:marTop w:val="0"/>
      <w:marBottom w:val="0"/>
      <w:divBdr>
        <w:top w:val="none" w:sz="0" w:space="0" w:color="auto"/>
        <w:left w:val="none" w:sz="0" w:space="0" w:color="auto"/>
        <w:bottom w:val="none" w:sz="0" w:space="0" w:color="auto"/>
        <w:right w:val="none" w:sz="0" w:space="0" w:color="auto"/>
      </w:divBdr>
    </w:div>
    <w:div w:id="663121382">
      <w:bodyDiv w:val="1"/>
      <w:marLeft w:val="0"/>
      <w:marRight w:val="0"/>
      <w:marTop w:val="0"/>
      <w:marBottom w:val="0"/>
      <w:divBdr>
        <w:top w:val="none" w:sz="0" w:space="0" w:color="auto"/>
        <w:left w:val="none" w:sz="0" w:space="0" w:color="auto"/>
        <w:bottom w:val="none" w:sz="0" w:space="0" w:color="auto"/>
        <w:right w:val="none" w:sz="0" w:space="0" w:color="auto"/>
      </w:divBdr>
      <w:divsChild>
        <w:div w:id="1983926212">
          <w:marLeft w:val="446"/>
          <w:marRight w:val="0"/>
          <w:marTop w:val="0"/>
          <w:marBottom w:val="0"/>
          <w:divBdr>
            <w:top w:val="none" w:sz="0" w:space="0" w:color="auto"/>
            <w:left w:val="none" w:sz="0" w:space="0" w:color="auto"/>
            <w:bottom w:val="none" w:sz="0" w:space="0" w:color="auto"/>
            <w:right w:val="none" w:sz="0" w:space="0" w:color="auto"/>
          </w:divBdr>
        </w:div>
      </w:divsChild>
    </w:div>
    <w:div w:id="674458644">
      <w:bodyDiv w:val="1"/>
      <w:marLeft w:val="0"/>
      <w:marRight w:val="0"/>
      <w:marTop w:val="0"/>
      <w:marBottom w:val="0"/>
      <w:divBdr>
        <w:top w:val="none" w:sz="0" w:space="0" w:color="auto"/>
        <w:left w:val="none" w:sz="0" w:space="0" w:color="auto"/>
        <w:bottom w:val="none" w:sz="0" w:space="0" w:color="auto"/>
        <w:right w:val="none" w:sz="0" w:space="0" w:color="auto"/>
      </w:divBdr>
    </w:div>
    <w:div w:id="698822218">
      <w:bodyDiv w:val="1"/>
      <w:marLeft w:val="0"/>
      <w:marRight w:val="0"/>
      <w:marTop w:val="0"/>
      <w:marBottom w:val="0"/>
      <w:divBdr>
        <w:top w:val="none" w:sz="0" w:space="0" w:color="auto"/>
        <w:left w:val="none" w:sz="0" w:space="0" w:color="auto"/>
        <w:bottom w:val="none" w:sz="0" w:space="0" w:color="auto"/>
        <w:right w:val="none" w:sz="0" w:space="0" w:color="auto"/>
      </w:divBdr>
      <w:divsChild>
        <w:div w:id="155996103">
          <w:marLeft w:val="446"/>
          <w:marRight w:val="0"/>
          <w:marTop w:val="0"/>
          <w:marBottom w:val="120"/>
          <w:divBdr>
            <w:top w:val="none" w:sz="0" w:space="0" w:color="auto"/>
            <w:left w:val="none" w:sz="0" w:space="0" w:color="auto"/>
            <w:bottom w:val="none" w:sz="0" w:space="0" w:color="auto"/>
            <w:right w:val="none" w:sz="0" w:space="0" w:color="auto"/>
          </w:divBdr>
        </w:div>
      </w:divsChild>
    </w:div>
    <w:div w:id="718941942">
      <w:bodyDiv w:val="1"/>
      <w:marLeft w:val="0"/>
      <w:marRight w:val="0"/>
      <w:marTop w:val="0"/>
      <w:marBottom w:val="0"/>
      <w:divBdr>
        <w:top w:val="none" w:sz="0" w:space="0" w:color="auto"/>
        <w:left w:val="none" w:sz="0" w:space="0" w:color="auto"/>
        <w:bottom w:val="none" w:sz="0" w:space="0" w:color="auto"/>
        <w:right w:val="none" w:sz="0" w:space="0" w:color="auto"/>
      </w:divBdr>
    </w:div>
    <w:div w:id="720983334">
      <w:bodyDiv w:val="1"/>
      <w:marLeft w:val="0"/>
      <w:marRight w:val="0"/>
      <w:marTop w:val="0"/>
      <w:marBottom w:val="0"/>
      <w:divBdr>
        <w:top w:val="none" w:sz="0" w:space="0" w:color="auto"/>
        <w:left w:val="none" w:sz="0" w:space="0" w:color="auto"/>
        <w:bottom w:val="none" w:sz="0" w:space="0" w:color="auto"/>
        <w:right w:val="none" w:sz="0" w:space="0" w:color="auto"/>
      </w:divBdr>
    </w:div>
    <w:div w:id="743186042">
      <w:bodyDiv w:val="1"/>
      <w:marLeft w:val="0"/>
      <w:marRight w:val="0"/>
      <w:marTop w:val="0"/>
      <w:marBottom w:val="0"/>
      <w:divBdr>
        <w:top w:val="none" w:sz="0" w:space="0" w:color="auto"/>
        <w:left w:val="none" w:sz="0" w:space="0" w:color="auto"/>
        <w:bottom w:val="none" w:sz="0" w:space="0" w:color="auto"/>
        <w:right w:val="none" w:sz="0" w:space="0" w:color="auto"/>
      </w:divBdr>
      <w:divsChild>
        <w:div w:id="1666668778">
          <w:marLeft w:val="446"/>
          <w:marRight w:val="0"/>
          <w:marTop w:val="120"/>
          <w:marBottom w:val="0"/>
          <w:divBdr>
            <w:top w:val="none" w:sz="0" w:space="0" w:color="auto"/>
            <w:left w:val="none" w:sz="0" w:space="0" w:color="auto"/>
            <w:bottom w:val="none" w:sz="0" w:space="0" w:color="auto"/>
            <w:right w:val="none" w:sz="0" w:space="0" w:color="auto"/>
          </w:divBdr>
        </w:div>
      </w:divsChild>
    </w:div>
    <w:div w:id="755783163">
      <w:bodyDiv w:val="1"/>
      <w:marLeft w:val="0"/>
      <w:marRight w:val="0"/>
      <w:marTop w:val="0"/>
      <w:marBottom w:val="0"/>
      <w:divBdr>
        <w:top w:val="none" w:sz="0" w:space="0" w:color="auto"/>
        <w:left w:val="none" w:sz="0" w:space="0" w:color="auto"/>
        <w:bottom w:val="none" w:sz="0" w:space="0" w:color="auto"/>
        <w:right w:val="none" w:sz="0" w:space="0" w:color="auto"/>
      </w:divBdr>
      <w:divsChild>
        <w:div w:id="1880820664">
          <w:marLeft w:val="446"/>
          <w:marRight w:val="0"/>
          <w:marTop w:val="0"/>
          <w:marBottom w:val="0"/>
          <w:divBdr>
            <w:top w:val="none" w:sz="0" w:space="0" w:color="auto"/>
            <w:left w:val="none" w:sz="0" w:space="0" w:color="auto"/>
            <w:bottom w:val="none" w:sz="0" w:space="0" w:color="auto"/>
            <w:right w:val="none" w:sz="0" w:space="0" w:color="auto"/>
          </w:divBdr>
        </w:div>
      </w:divsChild>
    </w:div>
    <w:div w:id="787889287">
      <w:bodyDiv w:val="1"/>
      <w:marLeft w:val="0"/>
      <w:marRight w:val="0"/>
      <w:marTop w:val="0"/>
      <w:marBottom w:val="0"/>
      <w:divBdr>
        <w:top w:val="none" w:sz="0" w:space="0" w:color="auto"/>
        <w:left w:val="none" w:sz="0" w:space="0" w:color="auto"/>
        <w:bottom w:val="none" w:sz="0" w:space="0" w:color="auto"/>
        <w:right w:val="none" w:sz="0" w:space="0" w:color="auto"/>
      </w:divBdr>
    </w:div>
    <w:div w:id="816921956">
      <w:bodyDiv w:val="1"/>
      <w:marLeft w:val="0"/>
      <w:marRight w:val="0"/>
      <w:marTop w:val="0"/>
      <w:marBottom w:val="0"/>
      <w:divBdr>
        <w:top w:val="none" w:sz="0" w:space="0" w:color="auto"/>
        <w:left w:val="none" w:sz="0" w:space="0" w:color="auto"/>
        <w:bottom w:val="none" w:sz="0" w:space="0" w:color="auto"/>
        <w:right w:val="none" w:sz="0" w:space="0" w:color="auto"/>
      </w:divBdr>
    </w:div>
    <w:div w:id="936446712">
      <w:bodyDiv w:val="1"/>
      <w:marLeft w:val="0"/>
      <w:marRight w:val="0"/>
      <w:marTop w:val="0"/>
      <w:marBottom w:val="0"/>
      <w:divBdr>
        <w:top w:val="none" w:sz="0" w:space="0" w:color="auto"/>
        <w:left w:val="none" w:sz="0" w:space="0" w:color="auto"/>
        <w:bottom w:val="none" w:sz="0" w:space="0" w:color="auto"/>
        <w:right w:val="none" w:sz="0" w:space="0" w:color="auto"/>
      </w:divBdr>
    </w:div>
    <w:div w:id="946737039">
      <w:bodyDiv w:val="1"/>
      <w:marLeft w:val="0"/>
      <w:marRight w:val="0"/>
      <w:marTop w:val="0"/>
      <w:marBottom w:val="0"/>
      <w:divBdr>
        <w:top w:val="none" w:sz="0" w:space="0" w:color="auto"/>
        <w:left w:val="none" w:sz="0" w:space="0" w:color="auto"/>
        <w:bottom w:val="none" w:sz="0" w:space="0" w:color="auto"/>
        <w:right w:val="none" w:sz="0" w:space="0" w:color="auto"/>
      </w:divBdr>
    </w:div>
    <w:div w:id="959604895">
      <w:bodyDiv w:val="1"/>
      <w:marLeft w:val="0"/>
      <w:marRight w:val="0"/>
      <w:marTop w:val="0"/>
      <w:marBottom w:val="0"/>
      <w:divBdr>
        <w:top w:val="none" w:sz="0" w:space="0" w:color="auto"/>
        <w:left w:val="none" w:sz="0" w:space="0" w:color="auto"/>
        <w:bottom w:val="none" w:sz="0" w:space="0" w:color="auto"/>
        <w:right w:val="none" w:sz="0" w:space="0" w:color="auto"/>
      </w:divBdr>
      <w:divsChild>
        <w:div w:id="467817162">
          <w:marLeft w:val="446"/>
          <w:marRight w:val="0"/>
          <w:marTop w:val="120"/>
          <w:marBottom w:val="0"/>
          <w:divBdr>
            <w:top w:val="none" w:sz="0" w:space="0" w:color="auto"/>
            <w:left w:val="none" w:sz="0" w:space="0" w:color="auto"/>
            <w:bottom w:val="none" w:sz="0" w:space="0" w:color="auto"/>
            <w:right w:val="none" w:sz="0" w:space="0" w:color="auto"/>
          </w:divBdr>
        </w:div>
      </w:divsChild>
    </w:div>
    <w:div w:id="1037699735">
      <w:bodyDiv w:val="1"/>
      <w:marLeft w:val="0"/>
      <w:marRight w:val="0"/>
      <w:marTop w:val="0"/>
      <w:marBottom w:val="0"/>
      <w:divBdr>
        <w:top w:val="none" w:sz="0" w:space="0" w:color="auto"/>
        <w:left w:val="none" w:sz="0" w:space="0" w:color="auto"/>
        <w:bottom w:val="none" w:sz="0" w:space="0" w:color="auto"/>
        <w:right w:val="none" w:sz="0" w:space="0" w:color="auto"/>
      </w:divBdr>
    </w:div>
    <w:div w:id="1059203683">
      <w:bodyDiv w:val="1"/>
      <w:marLeft w:val="0"/>
      <w:marRight w:val="0"/>
      <w:marTop w:val="0"/>
      <w:marBottom w:val="0"/>
      <w:divBdr>
        <w:top w:val="none" w:sz="0" w:space="0" w:color="auto"/>
        <w:left w:val="none" w:sz="0" w:space="0" w:color="auto"/>
        <w:bottom w:val="none" w:sz="0" w:space="0" w:color="auto"/>
        <w:right w:val="none" w:sz="0" w:space="0" w:color="auto"/>
      </w:divBdr>
    </w:div>
    <w:div w:id="1077440025">
      <w:bodyDiv w:val="1"/>
      <w:marLeft w:val="0"/>
      <w:marRight w:val="0"/>
      <w:marTop w:val="0"/>
      <w:marBottom w:val="0"/>
      <w:divBdr>
        <w:top w:val="none" w:sz="0" w:space="0" w:color="auto"/>
        <w:left w:val="none" w:sz="0" w:space="0" w:color="auto"/>
        <w:bottom w:val="none" w:sz="0" w:space="0" w:color="auto"/>
        <w:right w:val="none" w:sz="0" w:space="0" w:color="auto"/>
      </w:divBdr>
      <w:divsChild>
        <w:div w:id="1737043301">
          <w:marLeft w:val="590"/>
          <w:marRight w:val="0"/>
          <w:marTop w:val="0"/>
          <w:marBottom w:val="0"/>
          <w:divBdr>
            <w:top w:val="none" w:sz="0" w:space="0" w:color="auto"/>
            <w:left w:val="none" w:sz="0" w:space="0" w:color="auto"/>
            <w:bottom w:val="none" w:sz="0" w:space="0" w:color="auto"/>
            <w:right w:val="none" w:sz="0" w:space="0" w:color="auto"/>
          </w:divBdr>
        </w:div>
        <w:div w:id="1034385390">
          <w:marLeft w:val="590"/>
          <w:marRight w:val="0"/>
          <w:marTop w:val="0"/>
          <w:marBottom w:val="0"/>
          <w:divBdr>
            <w:top w:val="none" w:sz="0" w:space="0" w:color="auto"/>
            <w:left w:val="none" w:sz="0" w:space="0" w:color="auto"/>
            <w:bottom w:val="none" w:sz="0" w:space="0" w:color="auto"/>
            <w:right w:val="none" w:sz="0" w:space="0" w:color="auto"/>
          </w:divBdr>
        </w:div>
        <w:div w:id="1820730382">
          <w:marLeft w:val="590"/>
          <w:marRight w:val="0"/>
          <w:marTop w:val="0"/>
          <w:marBottom w:val="0"/>
          <w:divBdr>
            <w:top w:val="none" w:sz="0" w:space="0" w:color="auto"/>
            <w:left w:val="none" w:sz="0" w:space="0" w:color="auto"/>
            <w:bottom w:val="none" w:sz="0" w:space="0" w:color="auto"/>
            <w:right w:val="none" w:sz="0" w:space="0" w:color="auto"/>
          </w:divBdr>
        </w:div>
      </w:divsChild>
    </w:div>
    <w:div w:id="1085763234">
      <w:bodyDiv w:val="1"/>
      <w:marLeft w:val="0"/>
      <w:marRight w:val="0"/>
      <w:marTop w:val="0"/>
      <w:marBottom w:val="0"/>
      <w:divBdr>
        <w:top w:val="none" w:sz="0" w:space="0" w:color="auto"/>
        <w:left w:val="none" w:sz="0" w:space="0" w:color="auto"/>
        <w:bottom w:val="none" w:sz="0" w:space="0" w:color="auto"/>
        <w:right w:val="none" w:sz="0" w:space="0" w:color="auto"/>
      </w:divBdr>
      <w:divsChild>
        <w:div w:id="1137914568">
          <w:marLeft w:val="446"/>
          <w:marRight w:val="0"/>
          <w:marTop w:val="120"/>
          <w:marBottom w:val="0"/>
          <w:divBdr>
            <w:top w:val="none" w:sz="0" w:space="0" w:color="auto"/>
            <w:left w:val="none" w:sz="0" w:space="0" w:color="auto"/>
            <w:bottom w:val="none" w:sz="0" w:space="0" w:color="auto"/>
            <w:right w:val="none" w:sz="0" w:space="0" w:color="auto"/>
          </w:divBdr>
        </w:div>
      </w:divsChild>
    </w:div>
    <w:div w:id="1237739250">
      <w:bodyDiv w:val="1"/>
      <w:marLeft w:val="0"/>
      <w:marRight w:val="0"/>
      <w:marTop w:val="0"/>
      <w:marBottom w:val="0"/>
      <w:divBdr>
        <w:top w:val="none" w:sz="0" w:space="0" w:color="auto"/>
        <w:left w:val="none" w:sz="0" w:space="0" w:color="auto"/>
        <w:bottom w:val="none" w:sz="0" w:space="0" w:color="auto"/>
        <w:right w:val="none" w:sz="0" w:space="0" w:color="auto"/>
      </w:divBdr>
    </w:div>
    <w:div w:id="1250580514">
      <w:bodyDiv w:val="1"/>
      <w:marLeft w:val="0"/>
      <w:marRight w:val="0"/>
      <w:marTop w:val="0"/>
      <w:marBottom w:val="0"/>
      <w:divBdr>
        <w:top w:val="none" w:sz="0" w:space="0" w:color="auto"/>
        <w:left w:val="none" w:sz="0" w:space="0" w:color="auto"/>
        <w:bottom w:val="none" w:sz="0" w:space="0" w:color="auto"/>
        <w:right w:val="none" w:sz="0" w:space="0" w:color="auto"/>
      </w:divBdr>
    </w:div>
    <w:div w:id="1265766946">
      <w:bodyDiv w:val="1"/>
      <w:marLeft w:val="0"/>
      <w:marRight w:val="0"/>
      <w:marTop w:val="0"/>
      <w:marBottom w:val="0"/>
      <w:divBdr>
        <w:top w:val="none" w:sz="0" w:space="0" w:color="auto"/>
        <w:left w:val="none" w:sz="0" w:space="0" w:color="auto"/>
        <w:bottom w:val="none" w:sz="0" w:space="0" w:color="auto"/>
        <w:right w:val="none" w:sz="0" w:space="0" w:color="auto"/>
      </w:divBdr>
      <w:divsChild>
        <w:div w:id="765611787">
          <w:marLeft w:val="590"/>
          <w:marRight w:val="0"/>
          <w:marTop w:val="0"/>
          <w:marBottom w:val="0"/>
          <w:divBdr>
            <w:top w:val="none" w:sz="0" w:space="0" w:color="auto"/>
            <w:left w:val="none" w:sz="0" w:space="0" w:color="auto"/>
            <w:bottom w:val="none" w:sz="0" w:space="0" w:color="auto"/>
            <w:right w:val="none" w:sz="0" w:space="0" w:color="auto"/>
          </w:divBdr>
        </w:div>
        <w:div w:id="67504521">
          <w:marLeft w:val="590"/>
          <w:marRight w:val="0"/>
          <w:marTop w:val="0"/>
          <w:marBottom w:val="0"/>
          <w:divBdr>
            <w:top w:val="none" w:sz="0" w:space="0" w:color="auto"/>
            <w:left w:val="none" w:sz="0" w:space="0" w:color="auto"/>
            <w:bottom w:val="none" w:sz="0" w:space="0" w:color="auto"/>
            <w:right w:val="none" w:sz="0" w:space="0" w:color="auto"/>
          </w:divBdr>
        </w:div>
        <w:div w:id="277759239">
          <w:marLeft w:val="590"/>
          <w:marRight w:val="0"/>
          <w:marTop w:val="0"/>
          <w:marBottom w:val="0"/>
          <w:divBdr>
            <w:top w:val="none" w:sz="0" w:space="0" w:color="auto"/>
            <w:left w:val="none" w:sz="0" w:space="0" w:color="auto"/>
            <w:bottom w:val="none" w:sz="0" w:space="0" w:color="auto"/>
            <w:right w:val="none" w:sz="0" w:space="0" w:color="auto"/>
          </w:divBdr>
        </w:div>
      </w:divsChild>
    </w:div>
    <w:div w:id="1272858079">
      <w:bodyDiv w:val="1"/>
      <w:marLeft w:val="0"/>
      <w:marRight w:val="0"/>
      <w:marTop w:val="0"/>
      <w:marBottom w:val="0"/>
      <w:divBdr>
        <w:top w:val="none" w:sz="0" w:space="0" w:color="auto"/>
        <w:left w:val="none" w:sz="0" w:space="0" w:color="auto"/>
        <w:bottom w:val="none" w:sz="0" w:space="0" w:color="auto"/>
        <w:right w:val="none" w:sz="0" w:space="0" w:color="auto"/>
      </w:divBdr>
      <w:divsChild>
        <w:div w:id="792023885">
          <w:marLeft w:val="446"/>
          <w:marRight w:val="0"/>
          <w:marTop w:val="120"/>
          <w:marBottom w:val="0"/>
          <w:divBdr>
            <w:top w:val="none" w:sz="0" w:space="0" w:color="auto"/>
            <w:left w:val="none" w:sz="0" w:space="0" w:color="auto"/>
            <w:bottom w:val="none" w:sz="0" w:space="0" w:color="auto"/>
            <w:right w:val="none" w:sz="0" w:space="0" w:color="auto"/>
          </w:divBdr>
        </w:div>
      </w:divsChild>
    </w:div>
    <w:div w:id="1347097062">
      <w:bodyDiv w:val="1"/>
      <w:marLeft w:val="0"/>
      <w:marRight w:val="0"/>
      <w:marTop w:val="0"/>
      <w:marBottom w:val="0"/>
      <w:divBdr>
        <w:top w:val="none" w:sz="0" w:space="0" w:color="auto"/>
        <w:left w:val="none" w:sz="0" w:space="0" w:color="auto"/>
        <w:bottom w:val="none" w:sz="0" w:space="0" w:color="auto"/>
        <w:right w:val="none" w:sz="0" w:space="0" w:color="auto"/>
      </w:divBdr>
    </w:div>
    <w:div w:id="1368026993">
      <w:bodyDiv w:val="1"/>
      <w:marLeft w:val="0"/>
      <w:marRight w:val="0"/>
      <w:marTop w:val="0"/>
      <w:marBottom w:val="0"/>
      <w:divBdr>
        <w:top w:val="none" w:sz="0" w:space="0" w:color="auto"/>
        <w:left w:val="none" w:sz="0" w:space="0" w:color="auto"/>
        <w:bottom w:val="none" w:sz="0" w:space="0" w:color="auto"/>
        <w:right w:val="none" w:sz="0" w:space="0" w:color="auto"/>
      </w:divBdr>
    </w:div>
    <w:div w:id="1394039708">
      <w:bodyDiv w:val="1"/>
      <w:marLeft w:val="0"/>
      <w:marRight w:val="0"/>
      <w:marTop w:val="0"/>
      <w:marBottom w:val="0"/>
      <w:divBdr>
        <w:top w:val="none" w:sz="0" w:space="0" w:color="auto"/>
        <w:left w:val="none" w:sz="0" w:space="0" w:color="auto"/>
        <w:bottom w:val="none" w:sz="0" w:space="0" w:color="auto"/>
        <w:right w:val="none" w:sz="0" w:space="0" w:color="auto"/>
      </w:divBdr>
    </w:div>
    <w:div w:id="1394934112">
      <w:bodyDiv w:val="1"/>
      <w:marLeft w:val="0"/>
      <w:marRight w:val="0"/>
      <w:marTop w:val="0"/>
      <w:marBottom w:val="0"/>
      <w:divBdr>
        <w:top w:val="none" w:sz="0" w:space="0" w:color="auto"/>
        <w:left w:val="none" w:sz="0" w:space="0" w:color="auto"/>
        <w:bottom w:val="none" w:sz="0" w:space="0" w:color="auto"/>
        <w:right w:val="none" w:sz="0" w:space="0" w:color="auto"/>
      </w:divBdr>
    </w:div>
    <w:div w:id="1403865843">
      <w:bodyDiv w:val="1"/>
      <w:marLeft w:val="0"/>
      <w:marRight w:val="0"/>
      <w:marTop w:val="0"/>
      <w:marBottom w:val="0"/>
      <w:divBdr>
        <w:top w:val="none" w:sz="0" w:space="0" w:color="auto"/>
        <w:left w:val="none" w:sz="0" w:space="0" w:color="auto"/>
        <w:bottom w:val="none" w:sz="0" w:space="0" w:color="auto"/>
        <w:right w:val="none" w:sz="0" w:space="0" w:color="auto"/>
      </w:divBdr>
      <w:divsChild>
        <w:div w:id="887642122">
          <w:marLeft w:val="446"/>
          <w:marRight w:val="0"/>
          <w:marTop w:val="60"/>
          <w:marBottom w:val="120"/>
          <w:divBdr>
            <w:top w:val="none" w:sz="0" w:space="0" w:color="auto"/>
            <w:left w:val="none" w:sz="0" w:space="0" w:color="auto"/>
            <w:bottom w:val="none" w:sz="0" w:space="0" w:color="auto"/>
            <w:right w:val="none" w:sz="0" w:space="0" w:color="auto"/>
          </w:divBdr>
        </w:div>
        <w:div w:id="1833176414">
          <w:marLeft w:val="446"/>
          <w:marRight w:val="0"/>
          <w:marTop w:val="60"/>
          <w:marBottom w:val="120"/>
          <w:divBdr>
            <w:top w:val="none" w:sz="0" w:space="0" w:color="auto"/>
            <w:left w:val="none" w:sz="0" w:space="0" w:color="auto"/>
            <w:bottom w:val="none" w:sz="0" w:space="0" w:color="auto"/>
            <w:right w:val="none" w:sz="0" w:space="0" w:color="auto"/>
          </w:divBdr>
        </w:div>
        <w:div w:id="1343313117">
          <w:marLeft w:val="446"/>
          <w:marRight w:val="0"/>
          <w:marTop w:val="60"/>
          <w:marBottom w:val="120"/>
          <w:divBdr>
            <w:top w:val="none" w:sz="0" w:space="0" w:color="auto"/>
            <w:left w:val="none" w:sz="0" w:space="0" w:color="auto"/>
            <w:bottom w:val="none" w:sz="0" w:space="0" w:color="auto"/>
            <w:right w:val="none" w:sz="0" w:space="0" w:color="auto"/>
          </w:divBdr>
        </w:div>
      </w:divsChild>
    </w:div>
    <w:div w:id="1479418195">
      <w:bodyDiv w:val="1"/>
      <w:marLeft w:val="0"/>
      <w:marRight w:val="0"/>
      <w:marTop w:val="0"/>
      <w:marBottom w:val="0"/>
      <w:divBdr>
        <w:top w:val="none" w:sz="0" w:space="0" w:color="auto"/>
        <w:left w:val="none" w:sz="0" w:space="0" w:color="auto"/>
        <w:bottom w:val="none" w:sz="0" w:space="0" w:color="auto"/>
        <w:right w:val="none" w:sz="0" w:space="0" w:color="auto"/>
      </w:divBdr>
      <w:divsChild>
        <w:div w:id="363215885">
          <w:marLeft w:val="590"/>
          <w:marRight w:val="0"/>
          <w:marTop w:val="60"/>
          <w:marBottom w:val="0"/>
          <w:divBdr>
            <w:top w:val="none" w:sz="0" w:space="0" w:color="auto"/>
            <w:left w:val="none" w:sz="0" w:space="0" w:color="auto"/>
            <w:bottom w:val="none" w:sz="0" w:space="0" w:color="auto"/>
            <w:right w:val="none" w:sz="0" w:space="0" w:color="auto"/>
          </w:divBdr>
        </w:div>
      </w:divsChild>
    </w:div>
    <w:div w:id="1493985867">
      <w:bodyDiv w:val="1"/>
      <w:marLeft w:val="0"/>
      <w:marRight w:val="0"/>
      <w:marTop w:val="0"/>
      <w:marBottom w:val="0"/>
      <w:divBdr>
        <w:top w:val="none" w:sz="0" w:space="0" w:color="auto"/>
        <w:left w:val="none" w:sz="0" w:space="0" w:color="auto"/>
        <w:bottom w:val="none" w:sz="0" w:space="0" w:color="auto"/>
        <w:right w:val="none" w:sz="0" w:space="0" w:color="auto"/>
      </w:divBdr>
      <w:divsChild>
        <w:div w:id="1295602686">
          <w:marLeft w:val="446"/>
          <w:marRight w:val="0"/>
          <w:marTop w:val="0"/>
          <w:marBottom w:val="120"/>
          <w:divBdr>
            <w:top w:val="none" w:sz="0" w:space="0" w:color="auto"/>
            <w:left w:val="none" w:sz="0" w:space="0" w:color="auto"/>
            <w:bottom w:val="none" w:sz="0" w:space="0" w:color="auto"/>
            <w:right w:val="none" w:sz="0" w:space="0" w:color="auto"/>
          </w:divBdr>
        </w:div>
      </w:divsChild>
    </w:div>
    <w:div w:id="1545751792">
      <w:bodyDiv w:val="1"/>
      <w:marLeft w:val="0"/>
      <w:marRight w:val="0"/>
      <w:marTop w:val="0"/>
      <w:marBottom w:val="0"/>
      <w:divBdr>
        <w:top w:val="none" w:sz="0" w:space="0" w:color="auto"/>
        <w:left w:val="none" w:sz="0" w:space="0" w:color="auto"/>
        <w:bottom w:val="none" w:sz="0" w:space="0" w:color="auto"/>
        <w:right w:val="none" w:sz="0" w:space="0" w:color="auto"/>
      </w:divBdr>
    </w:div>
    <w:div w:id="1646155627">
      <w:bodyDiv w:val="1"/>
      <w:marLeft w:val="0"/>
      <w:marRight w:val="0"/>
      <w:marTop w:val="0"/>
      <w:marBottom w:val="0"/>
      <w:divBdr>
        <w:top w:val="none" w:sz="0" w:space="0" w:color="auto"/>
        <w:left w:val="none" w:sz="0" w:space="0" w:color="auto"/>
        <w:bottom w:val="none" w:sz="0" w:space="0" w:color="auto"/>
        <w:right w:val="none" w:sz="0" w:space="0" w:color="auto"/>
      </w:divBdr>
      <w:divsChild>
        <w:div w:id="1136684586">
          <w:marLeft w:val="446"/>
          <w:marRight w:val="0"/>
          <w:marTop w:val="120"/>
          <w:marBottom w:val="0"/>
          <w:divBdr>
            <w:top w:val="none" w:sz="0" w:space="0" w:color="auto"/>
            <w:left w:val="none" w:sz="0" w:space="0" w:color="auto"/>
            <w:bottom w:val="none" w:sz="0" w:space="0" w:color="auto"/>
            <w:right w:val="none" w:sz="0" w:space="0" w:color="auto"/>
          </w:divBdr>
        </w:div>
      </w:divsChild>
    </w:div>
    <w:div w:id="1692605524">
      <w:bodyDiv w:val="1"/>
      <w:marLeft w:val="0"/>
      <w:marRight w:val="0"/>
      <w:marTop w:val="0"/>
      <w:marBottom w:val="0"/>
      <w:divBdr>
        <w:top w:val="none" w:sz="0" w:space="0" w:color="auto"/>
        <w:left w:val="none" w:sz="0" w:space="0" w:color="auto"/>
        <w:bottom w:val="none" w:sz="0" w:space="0" w:color="auto"/>
        <w:right w:val="none" w:sz="0" w:space="0" w:color="auto"/>
      </w:divBdr>
    </w:div>
    <w:div w:id="1759788019">
      <w:bodyDiv w:val="1"/>
      <w:marLeft w:val="0"/>
      <w:marRight w:val="0"/>
      <w:marTop w:val="0"/>
      <w:marBottom w:val="0"/>
      <w:divBdr>
        <w:top w:val="none" w:sz="0" w:space="0" w:color="auto"/>
        <w:left w:val="none" w:sz="0" w:space="0" w:color="auto"/>
        <w:bottom w:val="none" w:sz="0" w:space="0" w:color="auto"/>
        <w:right w:val="none" w:sz="0" w:space="0" w:color="auto"/>
      </w:divBdr>
      <w:divsChild>
        <w:div w:id="551691066">
          <w:marLeft w:val="446"/>
          <w:marRight w:val="0"/>
          <w:marTop w:val="0"/>
          <w:marBottom w:val="0"/>
          <w:divBdr>
            <w:top w:val="none" w:sz="0" w:space="0" w:color="auto"/>
            <w:left w:val="none" w:sz="0" w:space="0" w:color="auto"/>
            <w:bottom w:val="none" w:sz="0" w:space="0" w:color="auto"/>
            <w:right w:val="none" w:sz="0" w:space="0" w:color="auto"/>
          </w:divBdr>
        </w:div>
      </w:divsChild>
    </w:div>
    <w:div w:id="1767341819">
      <w:bodyDiv w:val="1"/>
      <w:marLeft w:val="0"/>
      <w:marRight w:val="0"/>
      <w:marTop w:val="0"/>
      <w:marBottom w:val="0"/>
      <w:divBdr>
        <w:top w:val="none" w:sz="0" w:space="0" w:color="auto"/>
        <w:left w:val="none" w:sz="0" w:space="0" w:color="auto"/>
        <w:bottom w:val="none" w:sz="0" w:space="0" w:color="auto"/>
        <w:right w:val="none" w:sz="0" w:space="0" w:color="auto"/>
      </w:divBdr>
    </w:div>
    <w:div w:id="1817643391">
      <w:bodyDiv w:val="1"/>
      <w:marLeft w:val="0"/>
      <w:marRight w:val="0"/>
      <w:marTop w:val="0"/>
      <w:marBottom w:val="0"/>
      <w:divBdr>
        <w:top w:val="none" w:sz="0" w:space="0" w:color="auto"/>
        <w:left w:val="none" w:sz="0" w:space="0" w:color="auto"/>
        <w:bottom w:val="none" w:sz="0" w:space="0" w:color="auto"/>
        <w:right w:val="none" w:sz="0" w:space="0" w:color="auto"/>
      </w:divBdr>
    </w:div>
    <w:div w:id="1836802440">
      <w:bodyDiv w:val="1"/>
      <w:marLeft w:val="0"/>
      <w:marRight w:val="0"/>
      <w:marTop w:val="0"/>
      <w:marBottom w:val="0"/>
      <w:divBdr>
        <w:top w:val="none" w:sz="0" w:space="0" w:color="auto"/>
        <w:left w:val="none" w:sz="0" w:space="0" w:color="auto"/>
        <w:bottom w:val="none" w:sz="0" w:space="0" w:color="auto"/>
        <w:right w:val="none" w:sz="0" w:space="0" w:color="auto"/>
      </w:divBdr>
      <w:divsChild>
        <w:div w:id="550962646">
          <w:marLeft w:val="446"/>
          <w:marRight w:val="0"/>
          <w:marTop w:val="0"/>
          <w:marBottom w:val="0"/>
          <w:divBdr>
            <w:top w:val="none" w:sz="0" w:space="0" w:color="auto"/>
            <w:left w:val="none" w:sz="0" w:space="0" w:color="auto"/>
            <w:bottom w:val="none" w:sz="0" w:space="0" w:color="auto"/>
            <w:right w:val="none" w:sz="0" w:space="0" w:color="auto"/>
          </w:divBdr>
        </w:div>
      </w:divsChild>
    </w:div>
    <w:div w:id="1882473759">
      <w:bodyDiv w:val="1"/>
      <w:marLeft w:val="0"/>
      <w:marRight w:val="0"/>
      <w:marTop w:val="0"/>
      <w:marBottom w:val="0"/>
      <w:divBdr>
        <w:top w:val="none" w:sz="0" w:space="0" w:color="auto"/>
        <w:left w:val="none" w:sz="0" w:space="0" w:color="auto"/>
        <w:bottom w:val="none" w:sz="0" w:space="0" w:color="auto"/>
        <w:right w:val="none" w:sz="0" w:space="0" w:color="auto"/>
      </w:divBdr>
      <w:divsChild>
        <w:div w:id="583492581">
          <w:marLeft w:val="446"/>
          <w:marRight w:val="0"/>
          <w:marTop w:val="120"/>
          <w:marBottom w:val="0"/>
          <w:divBdr>
            <w:top w:val="none" w:sz="0" w:space="0" w:color="auto"/>
            <w:left w:val="none" w:sz="0" w:space="0" w:color="auto"/>
            <w:bottom w:val="none" w:sz="0" w:space="0" w:color="auto"/>
            <w:right w:val="none" w:sz="0" w:space="0" w:color="auto"/>
          </w:divBdr>
        </w:div>
      </w:divsChild>
    </w:div>
    <w:div w:id="1936400913">
      <w:bodyDiv w:val="1"/>
      <w:marLeft w:val="0"/>
      <w:marRight w:val="0"/>
      <w:marTop w:val="0"/>
      <w:marBottom w:val="0"/>
      <w:divBdr>
        <w:top w:val="none" w:sz="0" w:space="0" w:color="auto"/>
        <w:left w:val="none" w:sz="0" w:space="0" w:color="auto"/>
        <w:bottom w:val="none" w:sz="0" w:space="0" w:color="auto"/>
        <w:right w:val="none" w:sz="0" w:space="0" w:color="auto"/>
      </w:divBdr>
    </w:div>
    <w:div w:id="1962494276">
      <w:bodyDiv w:val="1"/>
      <w:marLeft w:val="0"/>
      <w:marRight w:val="0"/>
      <w:marTop w:val="0"/>
      <w:marBottom w:val="0"/>
      <w:divBdr>
        <w:top w:val="none" w:sz="0" w:space="0" w:color="auto"/>
        <w:left w:val="none" w:sz="0" w:space="0" w:color="auto"/>
        <w:bottom w:val="none" w:sz="0" w:space="0" w:color="auto"/>
        <w:right w:val="none" w:sz="0" w:space="0" w:color="auto"/>
      </w:divBdr>
      <w:divsChild>
        <w:div w:id="587231174">
          <w:marLeft w:val="590"/>
          <w:marRight w:val="0"/>
          <w:marTop w:val="0"/>
          <w:marBottom w:val="0"/>
          <w:divBdr>
            <w:top w:val="none" w:sz="0" w:space="0" w:color="auto"/>
            <w:left w:val="none" w:sz="0" w:space="0" w:color="auto"/>
            <w:bottom w:val="none" w:sz="0" w:space="0" w:color="auto"/>
            <w:right w:val="none" w:sz="0" w:space="0" w:color="auto"/>
          </w:divBdr>
        </w:div>
        <w:div w:id="1677221365">
          <w:marLeft w:val="590"/>
          <w:marRight w:val="0"/>
          <w:marTop w:val="0"/>
          <w:marBottom w:val="0"/>
          <w:divBdr>
            <w:top w:val="none" w:sz="0" w:space="0" w:color="auto"/>
            <w:left w:val="none" w:sz="0" w:space="0" w:color="auto"/>
            <w:bottom w:val="none" w:sz="0" w:space="0" w:color="auto"/>
            <w:right w:val="none" w:sz="0" w:space="0" w:color="auto"/>
          </w:divBdr>
        </w:div>
        <w:div w:id="1640768617">
          <w:marLeft w:val="590"/>
          <w:marRight w:val="0"/>
          <w:marTop w:val="0"/>
          <w:marBottom w:val="0"/>
          <w:divBdr>
            <w:top w:val="none" w:sz="0" w:space="0" w:color="auto"/>
            <w:left w:val="none" w:sz="0" w:space="0" w:color="auto"/>
            <w:bottom w:val="none" w:sz="0" w:space="0" w:color="auto"/>
            <w:right w:val="none" w:sz="0" w:space="0" w:color="auto"/>
          </w:divBdr>
        </w:div>
      </w:divsChild>
    </w:div>
    <w:div w:id="1975014744">
      <w:bodyDiv w:val="1"/>
      <w:marLeft w:val="0"/>
      <w:marRight w:val="0"/>
      <w:marTop w:val="0"/>
      <w:marBottom w:val="0"/>
      <w:divBdr>
        <w:top w:val="none" w:sz="0" w:space="0" w:color="auto"/>
        <w:left w:val="none" w:sz="0" w:space="0" w:color="auto"/>
        <w:bottom w:val="none" w:sz="0" w:space="0" w:color="auto"/>
        <w:right w:val="none" w:sz="0" w:space="0" w:color="auto"/>
      </w:divBdr>
    </w:div>
    <w:div w:id="2001618770">
      <w:bodyDiv w:val="1"/>
      <w:marLeft w:val="0"/>
      <w:marRight w:val="0"/>
      <w:marTop w:val="0"/>
      <w:marBottom w:val="0"/>
      <w:divBdr>
        <w:top w:val="none" w:sz="0" w:space="0" w:color="auto"/>
        <w:left w:val="none" w:sz="0" w:space="0" w:color="auto"/>
        <w:bottom w:val="none" w:sz="0" w:space="0" w:color="auto"/>
        <w:right w:val="none" w:sz="0" w:space="0" w:color="auto"/>
      </w:divBdr>
    </w:div>
    <w:div w:id="2032022398">
      <w:bodyDiv w:val="1"/>
      <w:marLeft w:val="0"/>
      <w:marRight w:val="0"/>
      <w:marTop w:val="0"/>
      <w:marBottom w:val="0"/>
      <w:divBdr>
        <w:top w:val="none" w:sz="0" w:space="0" w:color="auto"/>
        <w:left w:val="none" w:sz="0" w:space="0" w:color="auto"/>
        <w:bottom w:val="none" w:sz="0" w:space="0" w:color="auto"/>
        <w:right w:val="none" w:sz="0" w:space="0" w:color="auto"/>
      </w:divBdr>
      <w:divsChild>
        <w:div w:id="1489595327">
          <w:marLeft w:val="446"/>
          <w:marRight w:val="0"/>
          <w:marTop w:val="0"/>
          <w:marBottom w:val="0"/>
          <w:divBdr>
            <w:top w:val="none" w:sz="0" w:space="0" w:color="auto"/>
            <w:left w:val="none" w:sz="0" w:space="0" w:color="auto"/>
            <w:bottom w:val="none" w:sz="0" w:space="0" w:color="auto"/>
            <w:right w:val="none" w:sz="0" w:space="0" w:color="auto"/>
          </w:divBdr>
        </w:div>
        <w:div w:id="1042555115">
          <w:marLeft w:val="446"/>
          <w:marRight w:val="0"/>
          <w:marTop w:val="0"/>
          <w:marBottom w:val="0"/>
          <w:divBdr>
            <w:top w:val="none" w:sz="0" w:space="0" w:color="auto"/>
            <w:left w:val="none" w:sz="0" w:space="0" w:color="auto"/>
            <w:bottom w:val="none" w:sz="0" w:space="0" w:color="auto"/>
            <w:right w:val="none" w:sz="0" w:space="0" w:color="auto"/>
          </w:divBdr>
        </w:div>
        <w:div w:id="1076439446">
          <w:marLeft w:val="446"/>
          <w:marRight w:val="0"/>
          <w:marTop w:val="0"/>
          <w:marBottom w:val="0"/>
          <w:divBdr>
            <w:top w:val="none" w:sz="0" w:space="0" w:color="auto"/>
            <w:left w:val="none" w:sz="0" w:space="0" w:color="auto"/>
            <w:bottom w:val="none" w:sz="0" w:space="0" w:color="auto"/>
            <w:right w:val="none" w:sz="0" w:space="0" w:color="auto"/>
          </w:divBdr>
        </w:div>
        <w:div w:id="1544251229">
          <w:marLeft w:val="446"/>
          <w:marRight w:val="0"/>
          <w:marTop w:val="0"/>
          <w:marBottom w:val="0"/>
          <w:divBdr>
            <w:top w:val="none" w:sz="0" w:space="0" w:color="auto"/>
            <w:left w:val="none" w:sz="0" w:space="0" w:color="auto"/>
            <w:bottom w:val="none" w:sz="0" w:space="0" w:color="auto"/>
            <w:right w:val="none" w:sz="0" w:space="0" w:color="auto"/>
          </w:divBdr>
        </w:div>
        <w:div w:id="1445688208">
          <w:marLeft w:val="446"/>
          <w:marRight w:val="0"/>
          <w:marTop w:val="0"/>
          <w:marBottom w:val="0"/>
          <w:divBdr>
            <w:top w:val="none" w:sz="0" w:space="0" w:color="auto"/>
            <w:left w:val="none" w:sz="0" w:space="0" w:color="auto"/>
            <w:bottom w:val="none" w:sz="0" w:space="0" w:color="auto"/>
            <w:right w:val="none" w:sz="0" w:space="0" w:color="auto"/>
          </w:divBdr>
        </w:div>
        <w:div w:id="611866158">
          <w:marLeft w:val="446"/>
          <w:marRight w:val="0"/>
          <w:marTop w:val="0"/>
          <w:marBottom w:val="0"/>
          <w:divBdr>
            <w:top w:val="none" w:sz="0" w:space="0" w:color="auto"/>
            <w:left w:val="none" w:sz="0" w:space="0" w:color="auto"/>
            <w:bottom w:val="none" w:sz="0" w:space="0" w:color="auto"/>
            <w:right w:val="none" w:sz="0" w:space="0" w:color="auto"/>
          </w:divBdr>
        </w:div>
        <w:div w:id="487014065">
          <w:marLeft w:val="446"/>
          <w:marRight w:val="0"/>
          <w:marTop w:val="0"/>
          <w:marBottom w:val="0"/>
          <w:divBdr>
            <w:top w:val="none" w:sz="0" w:space="0" w:color="auto"/>
            <w:left w:val="none" w:sz="0" w:space="0" w:color="auto"/>
            <w:bottom w:val="none" w:sz="0" w:space="0" w:color="auto"/>
            <w:right w:val="none" w:sz="0" w:space="0" w:color="auto"/>
          </w:divBdr>
        </w:div>
        <w:div w:id="2131973137">
          <w:marLeft w:val="446"/>
          <w:marRight w:val="0"/>
          <w:marTop w:val="0"/>
          <w:marBottom w:val="0"/>
          <w:divBdr>
            <w:top w:val="none" w:sz="0" w:space="0" w:color="auto"/>
            <w:left w:val="none" w:sz="0" w:space="0" w:color="auto"/>
            <w:bottom w:val="none" w:sz="0" w:space="0" w:color="auto"/>
            <w:right w:val="none" w:sz="0" w:space="0" w:color="auto"/>
          </w:divBdr>
        </w:div>
        <w:div w:id="954093721">
          <w:marLeft w:val="446"/>
          <w:marRight w:val="0"/>
          <w:marTop w:val="0"/>
          <w:marBottom w:val="0"/>
          <w:divBdr>
            <w:top w:val="none" w:sz="0" w:space="0" w:color="auto"/>
            <w:left w:val="none" w:sz="0" w:space="0" w:color="auto"/>
            <w:bottom w:val="none" w:sz="0" w:space="0" w:color="auto"/>
            <w:right w:val="none" w:sz="0" w:space="0" w:color="auto"/>
          </w:divBdr>
        </w:div>
        <w:div w:id="689069701">
          <w:marLeft w:val="446"/>
          <w:marRight w:val="0"/>
          <w:marTop w:val="0"/>
          <w:marBottom w:val="0"/>
          <w:divBdr>
            <w:top w:val="none" w:sz="0" w:space="0" w:color="auto"/>
            <w:left w:val="none" w:sz="0" w:space="0" w:color="auto"/>
            <w:bottom w:val="none" w:sz="0" w:space="0" w:color="auto"/>
            <w:right w:val="none" w:sz="0" w:space="0" w:color="auto"/>
          </w:divBdr>
        </w:div>
        <w:div w:id="1734617878">
          <w:marLeft w:val="446"/>
          <w:marRight w:val="0"/>
          <w:marTop w:val="0"/>
          <w:marBottom w:val="0"/>
          <w:divBdr>
            <w:top w:val="none" w:sz="0" w:space="0" w:color="auto"/>
            <w:left w:val="none" w:sz="0" w:space="0" w:color="auto"/>
            <w:bottom w:val="none" w:sz="0" w:space="0" w:color="auto"/>
            <w:right w:val="none" w:sz="0" w:space="0" w:color="auto"/>
          </w:divBdr>
        </w:div>
      </w:divsChild>
    </w:div>
    <w:div w:id="2045444333">
      <w:bodyDiv w:val="1"/>
      <w:marLeft w:val="0"/>
      <w:marRight w:val="0"/>
      <w:marTop w:val="0"/>
      <w:marBottom w:val="0"/>
      <w:divBdr>
        <w:top w:val="none" w:sz="0" w:space="0" w:color="auto"/>
        <w:left w:val="none" w:sz="0" w:space="0" w:color="auto"/>
        <w:bottom w:val="none" w:sz="0" w:space="0" w:color="auto"/>
        <w:right w:val="none" w:sz="0" w:space="0" w:color="auto"/>
      </w:divBdr>
      <w:divsChild>
        <w:div w:id="123236366">
          <w:marLeft w:val="446"/>
          <w:marRight w:val="0"/>
          <w:marTop w:val="60"/>
          <w:marBottom w:val="0"/>
          <w:divBdr>
            <w:top w:val="none" w:sz="0" w:space="0" w:color="auto"/>
            <w:left w:val="none" w:sz="0" w:space="0" w:color="auto"/>
            <w:bottom w:val="none" w:sz="0" w:space="0" w:color="auto"/>
            <w:right w:val="none" w:sz="0" w:space="0" w:color="auto"/>
          </w:divBdr>
        </w:div>
      </w:divsChild>
    </w:div>
    <w:div w:id="2067534557">
      <w:bodyDiv w:val="1"/>
      <w:marLeft w:val="0"/>
      <w:marRight w:val="0"/>
      <w:marTop w:val="0"/>
      <w:marBottom w:val="0"/>
      <w:divBdr>
        <w:top w:val="none" w:sz="0" w:space="0" w:color="auto"/>
        <w:left w:val="none" w:sz="0" w:space="0" w:color="auto"/>
        <w:bottom w:val="none" w:sz="0" w:space="0" w:color="auto"/>
        <w:right w:val="none" w:sz="0" w:space="0" w:color="auto"/>
      </w:divBdr>
      <w:divsChild>
        <w:div w:id="601961182">
          <w:marLeft w:val="446"/>
          <w:marRight w:val="0"/>
          <w:marTop w:val="0"/>
          <w:marBottom w:val="0"/>
          <w:divBdr>
            <w:top w:val="none" w:sz="0" w:space="0" w:color="auto"/>
            <w:left w:val="none" w:sz="0" w:space="0" w:color="auto"/>
            <w:bottom w:val="none" w:sz="0" w:space="0" w:color="auto"/>
            <w:right w:val="none" w:sz="0" w:space="0" w:color="auto"/>
          </w:divBdr>
        </w:div>
        <w:div w:id="1844003723">
          <w:marLeft w:val="446"/>
          <w:marRight w:val="0"/>
          <w:marTop w:val="0"/>
          <w:marBottom w:val="0"/>
          <w:divBdr>
            <w:top w:val="none" w:sz="0" w:space="0" w:color="auto"/>
            <w:left w:val="none" w:sz="0" w:space="0" w:color="auto"/>
            <w:bottom w:val="none" w:sz="0" w:space="0" w:color="auto"/>
            <w:right w:val="none" w:sz="0" w:space="0" w:color="auto"/>
          </w:divBdr>
        </w:div>
        <w:div w:id="807094296">
          <w:marLeft w:val="446"/>
          <w:marRight w:val="0"/>
          <w:marTop w:val="0"/>
          <w:marBottom w:val="0"/>
          <w:divBdr>
            <w:top w:val="none" w:sz="0" w:space="0" w:color="auto"/>
            <w:left w:val="none" w:sz="0" w:space="0" w:color="auto"/>
            <w:bottom w:val="none" w:sz="0" w:space="0" w:color="auto"/>
            <w:right w:val="none" w:sz="0" w:space="0" w:color="auto"/>
          </w:divBdr>
        </w:div>
        <w:div w:id="920138910">
          <w:marLeft w:val="446"/>
          <w:marRight w:val="0"/>
          <w:marTop w:val="0"/>
          <w:marBottom w:val="0"/>
          <w:divBdr>
            <w:top w:val="none" w:sz="0" w:space="0" w:color="auto"/>
            <w:left w:val="none" w:sz="0" w:space="0" w:color="auto"/>
            <w:bottom w:val="none" w:sz="0" w:space="0" w:color="auto"/>
            <w:right w:val="none" w:sz="0" w:space="0" w:color="auto"/>
          </w:divBdr>
        </w:div>
        <w:div w:id="942961612">
          <w:marLeft w:val="446"/>
          <w:marRight w:val="0"/>
          <w:marTop w:val="0"/>
          <w:marBottom w:val="0"/>
          <w:divBdr>
            <w:top w:val="none" w:sz="0" w:space="0" w:color="auto"/>
            <w:left w:val="none" w:sz="0" w:space="0" w:color="auto"/>
            <w:bottom w:val="none" w:sz="0" w:space="0" w:color="auto"/>
            <w:right w:val="none" w:sz="0" w:space="0" w:color="auto"/>
          </w:divBdr>
        </w:div>
        <w:div w:id="1834032538">
          <w:marLeft w:val="446"/>
          <w:marRight w:val="0"/>
          <w:marTop w:val="0"/>
          <w:marBottom w:val="0"/>
          <w:divBdr>
            <w:top w:val="none" w:sz="0" w:space="0" w:color="auto"/>
            <w:left w:val="none" w:sz="0" w:space="0" w:color="auto"/>
            <w:bottom w:val="none" w:sz="0" w:space="0" w:color="auto"/>
            <w:right w:val="none" w:sz="0" w:space="0" w:color="auto"/>
          </w:divBdr>
        </w:div>
        <w:div w:id="1014114156">
          <w:marLeft w:val="446"/>
          <w:marRight w:val="0"/>
          <w:marTop w:val="0"/>
          <w:marBottom w:val="0"/>
          <w:divBdr>
            <w:top w:val="none" w:sz="0" w:space="0" w:color="auto"/>
            <w:left w:val="none" w:sz="0" w:space="0" w:color="auto"/>
            <w:bottom w:val="none" w:sz="0" w:space="0" w:color="auto"/>
            <w:right w:val="none" w:sz="0" w:space="0" w:color="auto"/>
          </w:divBdr>
        </w:div>
        <w:div w:id="1429110241">
          <w:marLeft w:val="446"/>
          <w:marRight w:val="0"/>
          <w:marTop w:val="0"/>
          <w:marBottom w:val="0"/>
          <w:divBdr>
            <w:top w:val="none" w:sz="0" w:space="0" w:color="auto"/>
            <w:left w:val="none" w:sz="0" w:space="0" w:color="auto"/>
            <w:bottom w:val="none" w:sz="0" w:space="0" w:color="auto"/>
            <w:right w:val="none" w:sz="0" w:space="0" w:color="auto"/>
          </w:divBdr>
        </w:div>
        <w:div w:id="100146490">
          <w:marLeft w:val="446"/>
          <w:marRight w:val="0"/>
          <w:marTop w:val="0"/>
          <w:marBottom w:val="0"/>
          <w:divBdr>
            <w:top w:val="none" w:sz="0" w:space="0" w:color="auto"/>
            <w:left w:val="none" w:sz="0" w:space="0" w:color="auto"/>
            <w:bottom w:val="none" w:sz="0" w:space="0" w:color="auto"/>
            <w:right w:val="none" w:sz="0" w:space="0" w:color="auto"/>
          </w:divBdr>
        </w:div>
        <w:div w:id="745223380">
          <w:marLeft w:val="446"/>
          <w:marRight w:val="0"/>
          <w:marTop w:val="0"/>
          <w:marBottom w:val="0"/>
          <w:divBdr>
            <w:top w:val="none" w:sz="0" w:space="0" w:color="auto"/>
            <w:left w:val="none" w:sz="0" w:space="0" w:color="auto"/>
            <w:bottom w:val="none" w:sz="0" w:space="0" w:color="auto"/>
            <w:right w:val="none" w:sz="0" w:space="0" w:color="auto"/>
          </w:divBdr>
        </w:div>
        <w:div w:id="123158072">
          <w:marLeft w:val="446"/>
          <w:marRight w:val="0"/>
          <w:marTop w:val="0"/>
          <w:marBottom w:val="0"/>
          <w:divBdr>
            <w:top w:val="none" w:sz="0" w:space="0" w:color="auto"/>
            <w:left w:val="none" w:sz="0" w:space="0" w:color="auto"/>
            <w:bottom w:val="none" w:sz="0" w:space="0" w:color="auto"/>
            <w:right w:val="none" w:sz="0" w:space="0" w:color="auto"/>
          </w:divBdr>
        </w:div>
      </w:divsChild>
    </w:div>
    <w:div w:id="2105614154">
      <w:bodyDiv w:val="1"/>
      <w:marLeft w:val="0"/>
      <w:marRight w:val="0"/>
      <w:marTop w:val="0"/>
      <w:marBottom w:val="0"/>
      <w:divBdr>
        <w:top w:val="none" w:sz="0" w:space="0" w:color="auto"/>
        <w:left w:val="none" w:sz="0" w:space="0" w:color="auto"/>
        <w:bottom w:val="none" w:sz="0" w:space="0" w:color="auto"/>
        <w:right w:val="none" w:sz="0" w:space="0" w:color="auto"/>
      </w:divBdr>
      <w:divsChild>
        <w:div w:id="1865559871">
          <w:marLeft w:val="590"/>
          <w:marRight w:val="0"/>
          <w:marTop w:val="0"/>
          <w:marBottom w:val="0"/>
          <w:divBdr>
            <w:top w:val="none" w:sz="0" w:space="0" w:color="auto"/>
            <w:left w:val="none" w:sz="0" w:space="0" w:color="auto"/>
            <w:bottom w:val="none" w:sz="0" w:space="0" w:color="auto"/>
            <w:right w:val="none" w:sz="0" w:space="0" w:color="auto"/>
          </w:divBdr>
        </w:div>
        <w:div w:id="1661690799">
          <w:marLeft w:val="590"/>
          <w:marRight w:val="0"/>
          <w:marTop w:val="0"/>
          <w:marBottom w:val="0"/>
          <w:divBdr>
            <w:top w:val="none" w:sz="0" w:space="0" w:color="auto"/>
            <w:left w:val="none" w:sz="0" w:space="0" w:color="auto"/>
            <w:bottom w:val="none" w:sz="0" w:space="0" w:color="auto"/>
            <w:right w:val="none" w:sz="0" w:space="0" w:color="auto"/>
          </w:divBdr>
        </w:div>
        <w:div w:id="835147488">
          <w:marLeft w:val="5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ru.wikipedia.org/wiki/%D0%A1%D0%BB%D1%83%D0%B6%D0%B5%D0%B1%D0%BD%D0%B0%D1%8F:%D0%98%D1%81%D1%82%D0%BE%D1%87%D0%BD%D0%B8%D0%BA%D0%B8_%D0%BA%D0%BD%D0%B8%D0%B3/978068484147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75\Documents\My%20Documents\Documents\EBED\CA\KR\Report\KR_data_final_graphs_UK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75\Documents\My%20Documents\Documents\EBED\CA\KR\Report\KR_data_final_graphs_UK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15515462527969"/>
          <c:y val="2.3194204623608636E-2"/>
          <c:w val="0.81000706171448633"/>
          <c:h val="0.89950850368083513"/>
        </c:manualLayout>
      </c:layout>
      <c:bubbleChart>
        <c:varyColors val="0"/>
        <c:ser>
          <c:idx val="1"/>
          <c:order val="0"/>
          <c:tx>
            <c:strRef>
              <c:f>Labor_clusters!$B$4</c:f>
              <c:strCache>
                <c:ptCount val="1"/>
                <c:pt idx="0">
                  <c:v>Металургія</c:v>
                </c:pt>
              </c:strCache>
            </c:strRef>
          </c:tx>
          <c:invertIfNegative val="0"/>
          <c:dLbls>
            <c:numFmt formatCode="#,##0" sourceLinked="0"/>
            <c:dLblPos val="b"/>
            <c:showLegendKey val="0"/>
            <c:showVal val="0"/>
            <c:showCatName val="0"/>
            <c:showSerName val="1"/>
            <c:showPercent val="0"/>
            <c:showBubbleSize val="1"/>
            <c:separator>
</c:separator>
            <c:showLeaderLines val="0"/>
          </c:dLbls>
          <c:xVal>
            <c:numRef>
              <c:f>Labor_clusters!$D$4</c:f>
              <c:numCache>
                <c:formatCode>0.0%</c:formatCode>
                <c:ptCount val="1"/>
                <c:pt idx="0">
                  <c:v>-6.2014537595863985E-2</c:v>
                </c:pt>
              </c:numCache>
            </c:numRef>
          </c:xVal>
          <c:yVal>
            <c:numRef>
              <c:f>Labor_clusters!$C$4</c:f>
              <c:numCache>
                <c:formatCode>0.00%</c:formatCode>
                <c:ptCount val="1"/>
                <c:pt idx="0">
                  <c:v>0.1148636199142338</c:v>
                </c:pt>
              </c:numCache>
            </c:numRef>
          </c:yVal>
          <c:bubbleSize>
            <c:numRef>
              <c:f>Labor_clusters!$E$4</c:f>
              <c:numCache>
                <c:formatCode>#,##0.0</c:formatCode>
                <c:ptCount val="1"/>
                <c:pt idx="0">
                  <c:v>99724.594809537783</c:v>
                </c:pt>
              </c:numCache>
            </c:numRef>
          </c:bubbleSize>
          <c:bubble3D val="0"/>
        </c:ser>
        <c:ser>
          <c:idx val="16"/>
          <c:order val="1"/>
          <c:tx>
            <c:strRef>
              <c:f>Labor_clusters!$B$7</c:f>
              <c:strCache>
                <c:ptCount val="1"/>
                <c:pt idx="0">
                  <c:v>Будівництво та будівельні матеріали</c:v>
                </c:pt>
              </c:strCache>
            </c:strRef>
          </c:tx>
          <c:invertIfNegative val="0"/>
          <c:dLbls>
            <c:numFmt formatCode="#,##0" sourceLinked="0"/>
            <c:dLblPos val="b"/>
            <c:showLegendKey val="0"/>
            <c:showVal val="0"/>
            <c:showCatName val="0"/>
            <c:showSerName val="1"/>
            <c:showPercent val="0"/>
            <c:showBubbleSize val="1"/>
            <c:separator>
</c:separator>
            <c:showLeaderLines val="0"/>
          </c:dLbls>
          <c:xVal>
            <c:numRef>
              <c:f>Labor_clusters!$D$7</c:f>
              <c:numCache>
                <c:formatCode>0.0%</c:formatCode>
                <c:ptCount val="1"/>
                <c:pt idx="0">
                  <c:v>-3.8968809360675968E-2</c:v>
                </c:pt>
              </c:numCache>
            </c:numRef>
          </c:xVal>
          <c:yVal>
            <c:numRef>
              <c:f>Labor_clusters!$C$7</c:f>
              <c:numCache>
                <c:formatCode>0.00%</c:formatCode>
                <c:ptCount val="1"/>
                <c:pt idx="0">
                  <c:v>2.1272295372904051E-2</c:v>
                </c:pt>
              </c:numCache>
            </c:numRef>
          </c:yVal>
          <c:bubbleSize>
            <c:numRef>
              <c:f>Labor_clusters!$E$7</c:f>
              <c:numCache>
                <c:formatCode>#,##0.0</c:formatCode>
                <c:ptCount val="1"/>
                <c:pt idx="0">
                  <c:v>12418.766038701386</c:v>
                </c:pt>
              </c:numCache>
            </c:numRef>
          </c:bubbleSize>
          <c:bubble3D val="0"/>
        </c:ser>
        <c:ser>
          <c:idx val="17"/>
          <c:order val="2"/>
          <c:tx>
            <c:strRef>
              <c:f>Labor_clusters!$B$9</c:f>
              <c:strCache>
                <c:ptCount val="1"/>
                <c:pt idx="0">
                  <c:v>Машинобудування</c:v>
                </c:pt>
              </c:strCache>
            </c:strRef>
          </c:tx>
          <c:invertIfNegative val="0"/>
          <c:dLbls>
            <c:numFmt formatCode="#,##0" sourceLinked="0"/>
            <c:dLblPos val="t"/>
            <c:showLegendKey val="0"/>
            <c:showVal val="0"/>
            <c:showCatName val="0"/>
            <c:showSerName val="1"/>
            <c:showPercent val="0"/>
            <c:showBubbleSize val="1"/>
            <c:separator>
</c:separator>
            <c:showLeaderLines val="0"/>
          </c:dLbls>
          <c:xVal>
            <c:numRef>
              <c:f>Labor_clusters!$D$9</c:f>
              <c:numCache>
                <c:formatCode>0.0%</c:formatCode>
                <c:ptCount val="1"/>
                <c:pt idx="0">
                  <c:v>-3.4877046994067018E-2</c:v>
                </c:pt>
              </c:numCache>
            </c:numRef>
          </c:xVal>
          <c:yVal>
            <c:numRef>
              <c:f>Labor_clusters!$C$9</c:f>
              <c:numCache>
                <c:formatCode>0.00%</c:formatCode>
                <c:ptCount val="1"/>
                <c:pt idx="0">
                  <c:v>2.5461725697543409E-2</c:v>
                </c:pt>
              </c:numCache>
            </c:numRef>
          </c:yVal>
          <c:bubbleSize>
            <c:numRef>
              <c:f>Labor_clusters!$E$9</c:f>
              <c:numCache>
                <c:formatCode>#,##0.0</c:formatCode>
                <c:ptCount val="1"/>
                <c:pt idx="0">
                  <c:v>7287.1458946369239</c:v>
                </c:pt>
              </c:numCache>
            </c:numRef>
          </c:bubbleSize>
          <c:bubble3D val="0"/>
        </c:ser>
        <c:ser>
          <c:idx val="0"/>
          <c:order val="3"/>
          <c:tx>
            <c:strRef>
              <c:f>Labor_clusters!$B$11</c:f>
              <c:strCache>
                <c:ptCount val="1"/>
                <c:pt idx="0">
                  <c:v>Транспорт та зв'язок</c:v>
                </c:pt>
              </c:strCache>
            </c:strRef>
          </c:tx>
          <c:spPr>
            <a:ln w="25400">
              <a:noFill/>
            </a:ln>
          </c:spPr>
          <c:invertIfNegative val="0"/>
          <c:dLbls>
            <c:numFmt formatCode="#,##0" sourceLinked="0"/>
            <c:dLblPos val="ctr"/>
            <c:showLegendKey val="0"/>
            <c:showVal val="0"/>
            <c:showCatName val="0"/>
            <c:showSerName val="1"/>
            <c:showPercent val="0"/>
            <c:showBubbleSize val="1"/>
            <c:separator>
</c:separator>
            <c:showLeaderLines val="0"/>
          </c:dLbls>
          <c:xVal>
            <c:numRef>
              <c:f>Labor_clusters!$D$11</c:f>
              <c:numCache>
                <c:formatCode>0.0%</c:formatCode>
                <c:ptCount val="1"/>
                <c:pt idx="0">
                  <c:v>-3.4167474887026872E-3</c:v>
                </c:pt>
              </c:numCache>
            </c:numRef>
          </c:xVal>
          <c:yVal>
            <c:numRef>
              <c:f>Labor_clusters!$C$11</c:f>
              <c:numCache>
                <c:formatCode>0.00%</c:formatCode>
                <c:ptCount val="1"/>
                <c:pt idx="0">
                  <c:v>1.5734564315594585E-2</c:v>
                </c:pt>
              </c:numCache>
            </c:numRef>
          </c:yVal>
          <c:bubbleSize>
            <c:numRef>
              <c:f>Labor_clusters!$E$11</c:f>
              <c:numCache>
                <c:formatCode>#,##0.0</c:formatCode>
                <c:ptCount val="1"/>
                <c:pt idx="0">
                  <c:v>15177.560738822536</c:v>
                </c:pt>
              </c:numCache>
            </c:numRef>
          </c:bubbleSize>
          <c:bubble3D val="0"/>
        </c:ser>
        <c:ser>
          <c:idx val="4"/>
          <c:order val="4"/>
          <c:tx>
            <c:strRef>
              <c:f>Labor_clusters!$B$13</c:f>
              <c:strCache>
                <c:ptCount val="1"/>
                <c:pt idx="0">
                  <c:v>Бізнес-послуги</c:v>
                </c:pt>
              </c:strCache>
            </c:strRef>
          </c:tx>
          <c:spPr>
            <a:ln w="25400">
              <a:noFill/>
            </a:ln>
          </c:spPr>
          <c:invertIfNegative val="0"/>
          <c:dLbls>
            <c:dLbl>
              <c:idx val="0"/>
              <c:dLblPos val="ctr"/>
              <c:showLegendKey val="0"/>
              <c:showVal val="0"/>
              <c:showCatName val="0"/>
              <c:showSerName val="1"/>
              <c:showPercent val="0"/>
              <c:showBubbleSize val="1"/>
              <c:separator>
</c:separator>
            </c:dLbl>
            <c:numFmt formatCode="#,##0" sourceLinked="0"/>
            <c:showLegendKey val="0"/>
            <c:showVal val="1"/>
            <c:showCatName val="0"/>
            <c:showSerName val="0"/>
            <c:showPercent val="0"/>
            <c:showBubbleSize val="0"/>
            <c:separator>
</c:separator>
            <c:showLeaderLines val="0"/>
          </c:dLbls>
          <c:xVal>
            <c:numRef>
              <c:f>Labor_clusters!$D$13</c:f>
              <c:numCache>
                <c:formatCode>0.0%</c:formatCode>
                <c:ptCount val="1"/>
                <c:pt idx="0">
                  <c:v>7.8416135831271827E-2</c:v>
                </c:pt>
              </c:numCache>
            </c:numRef>
          </c:xVal>
          <c:yVal>
            <c:numRef>
              <c:f>Labor_clusters!$C$13</c:f>
              <c:numCache>
                <c:formatCode>0.00%</c:formatCode>
                <c:ptCount val="1"/>
                <c:pt idx="0">
                  <c:v>1.7519283935269567E-2</c:v>
                </c:pt>
              </c:numCache>
            </c:numRef>
          </c:yVal>
          <c:bubbleSize>
            <c:numRef>
              <c:f>Labor_clusters!$E$13</c:f>
              <c:numCache>
                <c:formatCode>#,##0.0</c:formatCode>
                <c:ptCount val="1"/>
                <c:pt idx="0">
                  <c:v>11103.722158173852</c:v>
                </c:pt>
              </c:numCache>
            </c:numRef>
          </c:bubbleSize>
          <c:bubble3D val="0"/>
        </c:ser>
        <c:dLbls>
          <c:showLegendKey val="0"/>
          <c:showVal val="1"/>
          <c:showCatName val="0"/>
          <c:showSerName val="0"/>
          <c:showPercent val="0"/>
          <c:showBubbleSize val="0"/>
        </c:dLbls>
        <c:bubbleScale val="100"/>
        <c:showNegBubbles val="0"/>
        <c:axId val="90140032"/>
        <c:axId val="90158592"/>
      </c:bubbleChart>
      <c:valAx>
        <c:axId val="90140032"/>
        <c:scaling>
          <c:orientation val="minMax"/>
          <c:max val="0.1"/>
          <c:min val="-8.0000000000000016E-2"/>
        </c:scaling>
        <c:delete val="0"/>
        <c:axPos val="b"/>
        <c:majorGridlines/>
        <c:title>
          <c:tx>
            <c:rich>
              <a:bodyPr/>
              <a:lstStyle/>
              <a:p>
                <a:pPr>
                  <a:defRPr/>
                </a:pPr>
                <a:r>
                  <a:rPr lang="uk-UA"/>
                  <a:t>5-річне</a:t>
                </a:r>
                <a:r>
                  <a:rPr lang="uk-UA" baseline="0"/>
                  <a:t> середнє зростання</a:t>
                </a:r>
                <a:endParaRPr lang="uk-UA"/>
              </a:p>
            </c:rich>
          </c:tx>
          <c:overlay val="0"/>
        </c:title>
        <c:numFmt formatCode="0%" sourceLinked="0"/>
        <c:majorTickMark val="out"/>
        <c:minorTickMark val="none"/>
        <c:tickLblPos val="low"/>
        <c:spPr>
          <a:ln w="19050">
            <a:prstDash val="dash"/>
          </a:ln>
        </c:spPr>
        <c:crossAx val="90158592"/>
        <c:crossesAt val="1.6600000000000004E-2"/>
        <c:crossBetween val="midCat"/>
        <c:majorUnit val="2.0000000000000004E-2"/>
      </c:valAx>
      <c:valAx>
        <c:axId val="90158592"/>
        <c:scaling>
          <c:orientation val="minMax"/>
          <c:max val="0.14000000000000001"/>
          <c:min val="0"/>
        </c:scaling>
        <c:delete val="0"/>
        <c:axPos val="l"/>
        <c:majorGridlines/>
        <c:title>
          <c:tx>
            <c:rich>
              <a:bodyPr rot="-5400000" vert="horz"/>
              <a:lstStyle/>
              <a:p>
                <a:pPr>
                  <a:defRPr/>
                </a:pPr>
                <a:r>
                  <a:rPr lang="uk-UA" sz="1000" b="1" i="0" u="none" strike="noStrike" baseline="0">
                    <a:effectLst/>
                  </a:rPr>
                  <a:t>Частка кількості зайнятих у Кривому Розі в сукупній кількості зайнятих в Україні</a:t>
                </a:r>
                <a:endParaRPr lang="uk-UA"/>
              </a:p>
            </c:rich>
          </c:tx>
          <c:overlay val="0"/>
        </c:title>
        <c:numFmt formatCode="0%" sourceLinked="0"/>
        <c:majorTickMark val="out"/>
        <c:minorTickMark val="none"/>
        <c:tickLblPos val="low"/>
        <c:spPr>
          <a:ln w="19050">
            <a:prstDash val="dash"/>
          </a:ln>
        </c:spPr>
        <c:crossAx val="90140032"/>
        <c:crosses val="autoZero"/>
        <c:crossBetween val="midCat"/>
        <c:majorUnit val="2.0000000000000004E-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212398136004731E-2"/>
          <c:y val="2.3194204623608636E-2"/>
          <c:w val="0.89087798339985402"/>
          <c:h val="0.89950850368083513"/>
        </c:manualLayout>
      </c:layout>
      <c:bubbleChart>
        <c:varyColors val="0"/>
        <c:ser>
          <c:idx val="0"/>
          <c:order val="0"/>
          <c:tx>
            <c:strRef>
              <c:f>Sales_clusters!$B$4</c:f>
              <c:strCache>
                <c:ptCount val="1"/>
                <c:pt idx="0">
                  <c:v>Металургія</c:v>
                </c:pt>
              </c:strCache>
            </c:strRef>
          </c:tx>
          <c:spPr>
            <a:ln w="25400">
              <a:noFill/>
            </a:ln>
          </c:spPr>
          <c:invertIfNegative val="0"/>
          <c:dLbls>
            <c:numFmt formatCode="#,##0" sourceLinked="0"/>
            <c:dLblPos val="ctr"/>
            <c:showLegendKey val="0"/>
            <c:showVal val="0"/>
            <c:showCatName val="0"/>
            <c:showSerName val="1"/>
            <c:showPercent val="0"/>
            <c:showBubbleSize val="1"/>
            <c:separator>
</c:separator>
            <c:showLeaderLines val="0"/>
          </c:dLbls>
          <c:xVal>
            <c:numRef>
              <c:f>Sales_clusters!$D$4</c:f>
              <c:numCache>
                <c:formatCode>0.0%</c:formatCode>
                <c:ptCount val="1"/>
                <c:pt idx="0">
                  <c:v>-7.6316582836453246E-3</c:v>
                </c:pt>
              </c:numCache>
            </c:numRef>
          </c:xVal>
          <c:yVal>
            <c:numRef>
              <c:f>Sales_clusters!$C$4</c:f>
              <c:numCache>
                <c:formatCode>0.00%</c:formatCode>
                <c:ptCount val="1"/>
                <c:pt idx="0">
                  <c:v>0.20736782538456464</c:v>
                </c:pt>
              </c:numCache>
            </c:numRef>
          </c:yVal>
          <c:bubbleSize>
            <c:numRef>
              <c:f>Sales_clusters!$E$4</c:f>
              <c:numCache>
                <c:formatCode>#,##0.0</c:formatCode>
                <c:ptCount val="1"/>
                <c:pt idx="0">
                  <c:v>45352762.558201432</c:v>
                </c:pt>
              </c:numCache>
            </c:numRef>
          </c:bubbleSize>
          <c:bubble3D val="0"/>
        </c:ser>
        <c:ser>
          <c:idx val="1"/>
          <c:order val="1"/>
          <c:tx>
            <c:strRef>
              <c:f>Sales_clusters!$B$7</c:f>
              <c:strCache>
                <c:ptCount val="1"/>
                <c:pt idx="0">
                  <c:v>Будівництво та будівельні матеріали</c:v>
                </c:pt>
              </c:strCache>
            </c:strRef>
          </c:tx>
          <c:spPr>
            <a:ln w="25400">
              <a:noFill/>
            </a:ln>
          </c:spPr>
          <c:invertIfNegative val="0"/>
          <c:dLbls>
            <c:numFmt formatCode="#,##0" sourceLinked="0"/>
            <c:dLblPos val="t"/>
            <c:showLegendKey val="0"/>
            <c:showVal val="0"/>
            <c:showCatName val="0"/>
            <c:showSerName val="1"/>
            <c:showPercent val="0"/>
            <c:showBubbleSize val="1"/>
            <c:separator>
</c:separator>
            <c:showLeaderLines val="0"/>
          </c:dLbls>
          <c:xVal>
            <c:numRef>
              <c:f>Sales_clusters!$D$7</c:f>
              <c:numCache>
                <c:formatCode>0.0%</c:formatCode>
                <c:ptCount val="1"/>
                <c:pt idx="0">
                  <c:v>-6.4732697646472173E-2</c:v>
                </c:pt>
              </c:numCache>
            </c:numRef>
          </c:xVal>
          <c:yVal>
            <c:numRef>
              <c:f>Sales_clusters!$C$7</c:f>
              <c:numCache>
                <c:formatCode>0.00%</c:formatCode>
                <c:ptCount val="1"/>
                <c:pt idx="0">
                  <c:v>3.8629848915302113E-2</c:v>
                </c:pt>
              </c:numCache>
            </c:numRef>
          </c:yVal>
          <c:bubbleSize>
            <c:numRef>
              <c:f>Sales_clusters!$E$7</c:f>
              <c:numCache>
                <c:formatCode>#,##0.0</c:formatCode>
                <c:ptCount val="1"/>
                <c:pt idx="0">
                  <c:v>2931240.28</c:v>
                </c:pt>
              </c:numCache>
            </c:numRef>
          </c:bubbleSize>
          <c:bubble3D val="0"/>
        </c:ser>
        <c:ser>
          <c:idx val="2"/>
          <c:order val="2"/>
          <c:tx>
            <c:strRef>
              <c:f>Sales_clusters!$B$9</c:f>
              <c:strCache>
                <c:ptCount val="1"/>
                <c:pt idx="0">
                  <c:v>Машинобудування</c:v>
                </c:pt>
              </c:strCache>
            </c:strRef>
          </c:tx>
          <c:spPr>
            <a:ln w="25400">
              <a:noFill/>
            </a:ln>
          </c:spPr>
          <c:invertIfNegative val="0"/>
          <c:dLbls>
            <c:numFmt formatCode="#,##0" sourceLinked="0"/>
            <c:dLblPos val="t"/>
            <c:showLegendKey val="0"/>
            <c:showVal val="0"/>
            <c:showCatName val="0"/>
            <c:showSerName val="1"/>
            <c:showPercent val="0"/>
            <c:showBubbleSize val="1"/>
            <c:separator>
</c:separator>
            <c:showLeaderLines val="0"/>
          </c:dLbls>
          <c:xVal>
            <c:numRef>
              <c:f>Sales_clusters!$D$9</c:f>
              <c:numCache>
                <c:formatCode>0.0%</c:formatCode>
                <c:ptCount val="1"/>
                <c:pt idx="0">
                  <c:v>7.8384476151364568E-2</c:v>
                </c:pt>
              </c:numCache>
            </c:numRef>
          </c:xVal>
          <c:yVal>
            <c:numRef>
              <c:f>Sales_clusters!$C$9</c:f>
              <c:numCache>
                <c:formatCode>0.00%</c:formatCode>
                <c:ptCount val="1"/>
                <c:pt idx="0">
                  <c:v>2.6929240024952051E-2</c:v>
                </c:pt>
              </c:numCache>
            </c:numRef>
          </c:yVal>
          <c:bubbleSize>
            <c:numRef>
              <c:f>Sales_clusters!$E$9</c:f>
              <c:numCache>
                <c:formatCode>#,##0.0</c:formatCode>
                <c:ptCount val="1"/>
                <c:pt idx="0">
                  <c:v>1023851.14</c:v>
                </c:pt>
              </c:numCache>
            </c:numRef>
          </c:bubbleSize>
          <c:bubble3D val="0"/>
        </c:ser>
        <c:ser>
          <c:idx val="3"/>
          <c:order val="3"/>
          <c:tx>
            <c:strRef>
              <c:f>Sales_clusters!$B$13</c:f>
              <c:strCache>
                <c:ptCount val="1"/>
                <c:pt idx="0">
                  <c:v>Транспорт та логістика</c:v>
                </c:pt>
              </c:strCache>
            </c:strRef>
          </c:tx>
          <c:spPr>
            <a:ln w="25400">
              <a:noFill/>
            </a:ln>
          </c:spPr>
          <c:invertIfNegative val="0"/>
          <c:dLbls>
            <c:numFmt formatCode="#,##0" sourceLinked="0"/>
            <c:dLblPos val="t"/>
            <c:showLegendKey val="0"/>
            <c:showVal val="0"/>
            <c:showCatName val="0"/>
            <c:showSerName val="1"/>
            <c:showPercent val="0"/>
            <c:showBubbleSize val="1"/>
            <c:separator>
</c:separator>
            <c:showLeaderLines val="0"/>
          </c:dLbls>
          <c:xVal>
            <c:numRef>
              <c:f>Sales_clusters!$D$13</c:f>
              <c:numCache>
                <c:formatCode>0.0%</c:formatCode>
                <c:ptCount val="1"/>
                <c:pt idx="0">
                  <c:v>-7.9352301382940461E-3</c:v>
                </c:pt>
              </c:numCache>
            </c:numRef>
          </c:xVal>
          <c:yVal>
            <c:numRef>
              <c:f>Sales_clusters!$C$13</c:f>
              <c:numCache>
                <c:formatCode>0.00%</c:formatCode>
                <c:ptCount val="1"/>
                <c:pt idx="0">
                  <c:v>6.2700261214182493E-3</c:v>
                </c:pt>
              </c:numCache>
            </c:numRef>
          </c:yVal>
          <c:bubbleSize>
            <c:numRef>
              <c:f>Sales_clusters!$E$13</c:f>
              <c:numCache>
                <c:formatCode>#,##0.0</c:formatCode>
                <c:ptCount val="1"/>
                <c:pt idx="0">
                  <c:v>442286.23999999993</c:v>
                </c:pt>
              </c:numCache>
            </c:numRef>
          </c:bubbleSize>
          <c:bubble3D val="0"/>
        </c:ser>
        <c:ser>
          <c:idx val="4"/>
          <c:order val="4"/>
          <c:tx>
            <c:strRef>
              <c:f>Sales_clusters!$B$17</c:f>
              <c:strCache>
                <c:ptCount val="1"/>
                <c:pt idx="0">
                  <c:v>ІТ- та бізнес-послуги</c:v>
                </c:pt>
              </c:strCache>
            </c:strRef>
          </c:tx>
          <c:spPr>
            <a:ln w="25400">
              <a:noFill/>
            </a:ln>
          </c:spPr>
          <c:invertIfNegative val="0"/>
          <c:dLbls>
            <c:numFmt formatCode="#,##0" sourceLinked="0"/>
            <c:dLblPos val="t"/>
            <c:showLegendKey val="0"/>
            <c:showVal val="0"/>
            <c:showCatName val="0"/>
            <c:showSerName val="1"/>
            <c:showPercent val="0"/>
            <c:showBubbleSize val="1"/>
            <c:separator>
</c:separator>
            <c:showLeaderLines val="0"/>
          </c:dLbls>
          <c:xVal>
            <c:numRef>
              <c:f>Sales_clusters!$D$17</c:f>
              <c:numCache>
                <c:formatCode>0.0%</c:formatCode>
                <c:ptCount val="1"/>
                <c:pt idx="0">
                  <c:v>0.27442796928089519</c:v>
                </c:pt>
              </c:numCache>
            </c:numRef>
          </c:xVal>
          <c:yVal>
            <c:numRef>
              <c:f>Sales_clusters!$C$17</c:f>
              <c:numCache>
                <c:formatCode>0.00%</c:formatCode>
                <c:ptCount val="1"/>
                <c:pt idx="0">
                  <c:v>5.6116822639967374E-3</c:v>
                </c:pt>
              </c:numCache>
            </c:numRef>
          </c:yVal>
          <c:bubbleSize>
            <c:numRef>
              <c:f>Sales_clusters!$E$17</c:f>
              <c:numCache>
                <c:formatCode>#,##0.0</c:formatCode>
                <c:ptCount val="1"/>
                <c:pt idx="0">
                  <c:v>43267.600000000006</c:v>
                </c:pt>
              </c:numCache>
            </c:numRef>
          </c:bubbleSize>
          <c:bubble3D val="0"/>
        </c:ser>
        <c:dLbls>
          <c:dLblPos val="ctr"/>
          <c:showLegendKey val="0"/>
          <c:showVal val="1"/>
          <c:showCatName val="0"/>
          <c:showSerName val="0"/>
          <c:showPercent val="0"/>
          <c:showBubbleSize val="0"/>
        </c:dLbls>
        <c:bubbleScale val="100"/>
        <c:showNegBubbles val="0"/>
        <c:axId val="90475520"/>
        <c:axId val="90477696"/>
      </c:bubbleChart>
      <c:valAx>
        <c:axId val="90475520"/>
        <c:scaling>
          <c:orientation val="minMax"/>
          <c:max val="0.30000000000000004"/>
          <c:min val="-0.1"/>
        </c:scaling>
        <c:delete val="0"/>
        <c:axPos val="b"/>
        <c:majorGridlines/>
        <c:title>
          <c:tx>
            <c:rich>
              <a:bodyPr/>
              <a:lstStyle/>
              <a:p>
                <a:pPr>
                  <a:defRPr/>
                </a:pPr>
                <a:r>
                  <a:rPr lang="uk-UA"/>
                  <a:t>5-річне середнє зростання</a:t>
                </a:r>
              </a:p>
            </c:rich>
          </c:tx>
          <c:overlay val="0"/>
        </c:title>
        <c:numFmt formatCode="0%" sourceLinked="0"/>
        <c:majorTickMark val="out"/>
        <c:minorTickMark val="none"/>
        <c:tickLblPos val="low"/>
        <c:spPr>
          <a:ln w="19050">
            <a:prstDash val="dash"/>
          </a:ln>
        </c:spPr>
        <c:crossAx val="90477696"/>
        <c:crossesAt val="2.2400000000000007E-2"/>
        <c:crossBetween val="midCat"/>
        <c:majorUnit val="5.000000000000001E-2"/>
      </c:valAx>
      <c:valAx>
        <c:axId val="90477696"/>
        <c:scaling>
          <c:orientation val="minMax"/>
          <c:max val="0.25"/>
          <c:min val="0"/>
        </c:scaling>
        <c:delete val="0"/>
        <c:axPos val="l"/>
        <c:majorGridlines/>
        <c:title>
          <c:tx>
            <c:rich>
              <a:bodyPr rot="-5400000" vert="horz"/>
              <a:lstStyle/>
              <a:p>
                <a:pPr>
                  <a:defRPr/>
                </a:pPr>
                <a:r>
                  <a:rPr lang="uk-UA"/>
                  <a:t>Частка обсягів реалізації Кривого Рогу в сукупних обсягах реалізації</a:t>
                </a:r>
                <a:r>
                  <a:rPr lang="uk-UA" baseline="0"/>
                  <a:t> України</a:t>
                </a:r>
                <a:endParaRPr lang="uk-UA"/>
              </a:p>
            </c:rich>
          </c:tx>
          <c:overlay val="0"/>
        </c:title>
        <c:numFmt formatCode="0%" sourceLinked="0"/>
        <c:majorTickMark val="out"/>
        <c:minorTickMark val="none"/>
        <c:tickLblPos val="low"/>
        <c:spPr>
          <a:ln w="19050">
            <a:prstDash val="dash"/>
          </a:ln>
        </c:spPr>
        <c:crossAx val="90475520"/>
        <c:crosses val="autoZero"/>
        <c:crossBetween val="midCat"/>
        <c:majorUnit val="5.000000000000001E-2"/>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4F68-79D9-4E9B-9D7E-098DAC48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10938</Words>
  <Characters>62349</Characters>
  <Application>Microsoft Office Word</Application>
  <DocSecurity>0</DocSecurity>
  <Lines>519</Lines>
  <Paragraphs>146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USER75</dc:creator>
  <cp:lastModifiedBy>USER45</cp:lastModifiedBy>
  <cp:revision>4</cp:revision>
  <dcterms:created xsi:type="dcterms:W3CDTF">2014-07-23T11:23:00Z</dcterms:created>
  <dcterms:modified xsi:type="dcterms:W3CDTF">2014-07-23T15:07:00Z</dcterms:modified>
</cp:coreProperties>
</file>