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Pr="007434E8" w:rsidRDefault="00F07584" w:rsidP="00D93E38">
      <w:pPr>
        <w:jc w:val="center"/>
        <w:rPr>
          <w:b/>
          <w:sz w:val="24"/>
        </w:rPr>
      </w:pPr>
    </w:p>
    <w:p w:rsidR="00D93E38" w:rsidRPr="0071147C" w:rsidRDefault="00D93E38" w:rsidP="00D93E38">
      <w:pPr>
        <w:jc w:val="center"/>
        <w:rPr>
          <w:b/>
          <w:szCs w:val="28"/>
          <w:lang w:val="ru-RU"/>
        </w:rPr>
      </w:pPr>
      <w:r w:rsidRPr="000826FC">
        <w:rPr>
          <w:b/>
          <w:szCs w:val="28"/>
        </w:rPr>
        <w:t xml:space="preserve">ПРОТОКОЛ № </w:t>
      </w:r>
      <w:r w:rsidR="00B5303D">
        <w:rPr>
          <w:b/>
          <w:szCs w:val="28"/>
        </w:rPr>
        <w:t>6</w:t>
      </w:r>
      <w:r w:rsidR="0071147C" w:rsidRPr="0071147C">
        <w:rPr>
          <w:b/>
          <w:szCs w:val="28"/>
          <w:lang w:val="ru-RU"/>
        </w:rPr>
        <w:t>2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0B4EDC">
        <w:rPr>
          <w:szCs w:val="28"/>
        </w:rPr>
        <w:t>2</w:t>
      </w:r>
      <w:r w:rsidR="0071147C" w:rsidRPr="0071147C">
        <w:rPr>
          <w:szCs w:val="28"/>
          <w:lang w:val="ru-RU"/>
        </w:rPr>
        <w:t>7</w:t>
      </w:r>
      <w:r w:rsidR="00976479">
        <w:rPr>
          <w:szCs w:val="28"/>
        </w:rPr>
        <w:t xml:space="preserve"> </w:t>
      </w:r>
      <w:r w:rsidR="0071147C">
        <w:rPr>
          <w:szCs w:val="28"/>
        </w:rPr>
        <w:t>лютого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0B4EDC">
        <w:rPr>
          <w:szCs w:val="28"/>
        </w:rPr>
        <w:t>5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C94143" w:rsidRPr="000826FC" w:rsidRDefault="00C94143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Куліковська О.Є., Цепкова І.В., </w:t>
      </w:r>
      <w:r w:rsidR="00EE510B" w:rsidRPr="00931249">
        <w:rPr>
          <w:szCs w:val="28"/>
        </w:rPr>
        <w:t>Фартушний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r w:rsidR="003438BF" w:rsidRPr="00931249">
        <w:rPr>
          <w:szCs w:val="28"/>
        </w:rPr>
        <w:t>Шапаренко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58273E" w:rsidRPr="007D3A94" w:rsidRDefault="0058273E" w:rsidP="00A94E5A">
      <w:pPr>
        <w:jc w:val="both"/>
        <w:rPr>
          <w:b/>
          <w:color w:val="FF0000"/>
          <w:sz w:val="16"/>
          <w:szCs w:val="16"/>
        </w:rPr>
      </w:pPr>
      <w:r w:rsidRPr="00460573">
        <w:rPr>
          <w:b/>
          <w:szCs w:val="28"/>
        </w:rPr>
        <w:t>У засіданні взяли участь:</w:t>
      </w:r>
      <w:r w:rsidRPr="00460573">
        <w:t xml:space="preserve"> </w:t>
      </w:r>
      <w:r w:rsidRPr="00460573">
        <w:rPr>
          <w:szCs w:val="28"/>
        </w:rPr>
        <w:t>Недоруба О.І. – в.о.</w:t>
      </w:r>
      <w:r>
        <w:rPr>
          <w:szCs w:val="28"/>
        </w:rPr>
        <w:t xml:space="preserve"> </w:t>
      </w:r>
      <w:r w:rsidRPr="00460573">
        <w:rPr>
          <w:szCs w:val="28"/>
        </w:rPr>
        <w:t>директора департаменту регулювання містобудівної діяльності та земельних ві</w:t>
      </w:r>
      <w:r w:rsidR="00CF59B6">
        <w:rPr>
          <w:szCs w:val="28"/>
        </w:rPr>
        <w:t xml:space="preserve">дносин виконкому міської ради, Красовська О.В. </w:t>
      </w:r>
      <w:r w:rsidR="00CF59B6" w:rsidRPr="004072E5">
        <w:rPr>
          <w:szCs w:val="28"/>
        </w:rPr>
        <w:t>–</w:t>
      </w:r>
      <w:r w:rsidR="00CF59B6">
        <w:rPr>
          <w:szCs w:val="28"/>
        </w:rPr>
        <w:t xml:space="preserve"> начальник відділу</w:t>
      </w:r>
      <w:r w:rsidR="00CF59B6" w:rsidRPr="00605877">
        <w:t xml:space="preserve"> </w:t>
      </w:r>
      <w:r w:rsidR="00CF59B6">
        <w:t xml:space="preserve">договірних відносин </w:t>
      </w:r>
      <w:r w:rsidR="00CF59B6" w:rsidRPr="00605877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CF59B6">
        <w:rPr>
          <w:szCs w:val="28"/>
        </w:rPr>
        <w:t>.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71147C" w:rsidRPr="003828B7" w:rsidRDefault="0071147C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 xml:space="preserve">Про розгляд звіту про повторне відстеження результативності регуляторного </w:t>
      </w:r>
      <w:proofErr w:type="spellStart"/>
      <w:r w:rsidRPr="003828B7">
        <w:rPr>
          <w:szCs w:val="28"/>
        </w:rPr>
        <w:t>акта</w:t>
      </w:r>
      <w:proofErr w:type="spellEnd"/>
      <w:r w:rsidRPr="003828B7">
        <w:rPr>
          <w:szCs w:val="28"/>
        </w:rPr>
        <w:t xml:space="preserve"> – рішення міської ради від 27.06.2023 №2015 «Про внесення змін до рішення міської ради від 26.05.2021 №506 </w:t>
      </w:r>
      <w:r w:rsidRPr="003828B7">
        <w:rPr>
          <w:bCs/>
        </w:rPr>
        <w:t>«Про встановлення ставок плати за землю та пільг із земельного податку на території м. Кривого Рогу»</w:t>
      </w:r>
      <w:r>
        <w:rPr>
          <w:szCs w:val="28"/>
        </w:rPr>
        <w:t>.</w:t>
      </w:r>
    </w:p>
    <w:p w:rsidR="0071147C" w:rsidRPr="003828B7" w:rsidRDefault="0071147C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>Про розгляд проєкту</w:t>
      </w:r>
      <w:r w:rsidR="000E10FA">
        <w:rPr>
          <w:szCs w:val="28"/>
        </w:rPr>
        <w:t xml:space="preserve"> </w:t>
      </w:r>
      <w:r w:rsidRPr="003828B7">
        <w:rPr>
          <w:szCs w:val="28"/>
        </w:rPr>
        <w:t>рішення</w:t>
      </w:r>
      <w:r w:rsidR="000E10FA">
        <w:rPr>
          <w:szCs w:val="28"/>
        </w:rPr>
        <w:t xml:space="preserve"> №48</w:t>
      </w:r>
      <w:r w:rsidRPr="003828B7">
        <w:rPr>
          <w:szCs w:val="28"/>
        </w:rPr>
        <w:t xml:space="preserve">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</w:t>
      </w:r>
      <w:r>
        <w:rPr>
          <w:szCs w:val="28"/>
        </w:rPr>
        <w:t>вого Рогу».</w:t>
      </w:r>
    </w:p>
    <w:p w:rsidR="0071147C" w:rsidRPr="003828B7" w:rsidRDefault="0071147C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>Про розгляд профільних питань порядк</w:t>
      </w:r>
      <w:r>
        <w:rPr>
          <w:szCs w:val="28"/>
        </w:rPr>
        <w:t>у денного LX сесії міської ради.</w:t>
      </w:r>
    </w:p>
    <w:p w:rsidR="00EA3E0F" w:rsidRDefault="0071147C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>Різне.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F9745D" w:rsidRDefault="00EA3E0F" w:rsidP="00C94143">
      <w:pPr>
        <w:pStyle w:val="a4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8"/>
        </w:rPr>
      </w:pPr>
      <w:r w:rsidRPr="009205FB">
        <w:rPr>
          <w:b/>
          <w:szCs w:val="28"/>
        </w:rPr>
        <w:t>СЛУХАЛИ:</w:t>
      </w:r>
      <w:r w:rsidRPr="009205FB">
        <w:rPr>
          <w:szCs w:val="28"/>
        </w:rPr>
        <w:t xml:space="preserve"> </w:t>
      </w:r>
      <w:r w:rsidR="00CF59B6">
        <w:rPr>
          <w:szCs w:val="28"/>
        </w:rPr>
        <w:t xml:space="preserve">Красовську О.В. </w:t>
      </w:r>
      <w:r w:rsidR="00CF59B6" w:rsidRPr="004072E5">
        <w:rPr>
          <w:szCs w:val="28"/>
        </w:rPr>
        <w:t>–</w:t>
      </w:r>
      <w:r w:rsidR="00CF59B6">
        <w:rPr>
          <w:szCs w:val="28"/>
        </w:rPr>
        <w:t xml:space="preserve"> начальника відділу</w:t>
      </w:r>
      <w:r w:rsidR="00CF59B6" w:rsidRPr="00605877">
        <w:t xml:space="preserve"> </w:t>
      </w:r>
      <w:r w:rsidR="00CF59B6">
        <w:t xml:space="preserve">договірних відносин </w:t>
      </w:r>
      <w:r w:rsidR="00CF59B6" w:rsidRPr="00605877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F9745D">
        <w:rPr>
          <w:szCs w:val="28"/>
        </w:rPr>
        <w:t xml:space="preserve"> стосовно </w:t>
      </w:r>
      <w:r w:rsidR="00F9745D" w:rsidRPr="00463034">
        <w:rPr>
          <w:szCs w:val="28"/>
        </w:rPr>
        <w:t xml:space="preserve">звіту про </w:t>
      </w:r>
      <w:r w:rsidR="00F9745D">
        <w:rPr>
          <w:szCs w:val="28"/>
        </w:rPr>
        <w:t xml:space="preserve">повторне відстеження результативності </w:t>
      </w:r>
      <w:r w:rsidR="00F9745D" w:rsidRPr="00463034">
        <w:rPr>
          <w:szCs w:val="28"/>
        </w:rPr>
        <w:t xml:space="preserve">регуляторного </w:t>
      </w:r>
      <w:proofErr w:type="spellStart"/>
      <w:r w:rsidR="00F9745D" w:rsidRPr="00463034">
        <w:rPr>
          <w:szCs w:val="28"/>
        </w:rPr>
        <w:t>акта</w:t>
      </w:r>
      <w:proofErr w:type="spellEnd"/>
      <w:r w:rsidR="00F9745D" w:rsidRPr="00463034">
        <w:rPr>
          <w:szCs w:val="28"/>
        </w:rPr>
        <w:t xml:space="preserve"> – рішення міської ради </w:t>
      </w:r>
      <w:r w:rsidR="00F9745D" w:rsidRPr="00C651F2">
        <w:rPr>
          <w:szCs w:val="28"/>
        </w:rPr>
        <w:t xml:space="preserve">від 27.06.2023 №2015 «Про внесення змін до рішення міської ради від 26.05.2021 №506 </w:t>
      </w:r>
      <w:r w:rsidR="00F9745D">
        <w:rPr>
          <w:bCs/>
        </w:rPr>
        <w:t>«</w:t>
      </w:r>
      <w:r w:rsidR="00F9745D" w:rsidRPr="00C651F2">
        <w:rPr>
          <w:bCs/>
        </w:rPr>
        <w:t>Про встановлення ставок плати за землю та пільг із земельного подат</w:t>
      </w:r>
      <w:r w:rsidR="00F9745D">
        <w:rPr>
          <w:bCs/>
        </w:rPr>
        <w:t>ку на території м. Кривого Рогу</w:t>
      </w:r>
      <w:r w:rsidR="00F9745D" w:rsidRPr="00C651F2">
        <w:rPr>
          <w:bCs/>
        </w:rPr>
        <w:t>»</w:t>
      </w:r>
      <w:r w:rsidR="00F9745D">
        <w:rPr>
          <w:szCs w:val="28"/>
        </w:rPr>
        <w:t>.</w:t>
      </w:r>
      <w:r w:rsidRPr="009205FB">
        <w:rPr>
          <w:szCs w:val="28"/>
        </w:rPr>
        <w:t xml:space="preserve"> </w:t>
      </w:r>
    </w:p>
    <w:p w:rsidR="00F9745D" w:rsidRPr="00F9745D" w:rsidRDefault="00F9745D" w:rsidP="00F9745D">
      <w:pPr>
        <w:pStyle w:val="a4"/>
        <w:ind w:left="75"/>
        <w:jc w:val="both"/>
        <w:rPr>
          <w:sz w:val="10"/>
          <w:szCs w:val="10"/>
        </w:rPr>
      </w:pPr>
    </w:p>
    <w:p w:rsidR="00EA3E0F" w:rsidRPr="00F9745D" w:rsidRDefault="00F9745D" w:rsidP="00F9745D">
      <w:pPr>
        <w:jc w:val="both"/>
        <w:rPr>
          <w:szCs w:val="28"/>
        </w:rPr>
      </w:pPr>
      <w:r w:rsidRPr="00460573">
        <w:rPr>
          <w:szCs w:val="28"/>
        </w:rPr>
        <w:lastRenderedPageBreak/>
        <w:t xml:space="preserve">Куліковську О.Є., голову постійної комісії, яка запропонувала </w:t>
      </w:r>
      <w:r w:rsidRPr="00F9745D">
        <w:rPr>
          <w:szCs w:val="28"/>
        </w:rPr>
        <w:t>підписати звіт та дозволити оприлюднення у встановлений чинним законодавством термін та спосіб.</w:t>
      </w:r>
    </w:p>
    <w:p w:rsidR="00F9745D" w:rsidRPr="00F9745D" w:rsidRDefault="00F9745D" w:rsidP="00F9745D">
      <w:pPr>
        <w:pStyle w:val="a4"/>
        <w:ind w:left="75"/>
        <w:jc w:val="both"/>
        <w:rPr>
          <w:sz w:val="10"/>
          <w:szCs w:val="10"/>
        </w:rPr>
      </w:pPr>
    </w:p>
    <w:p w:rsidR="00EA3E0F" w:rsidRDefault="00EA3E0F" w:rsidP="00EA3E0F">
      <w:pPr>
        <w:rPr>
          <w:szCs w:val="28"/>
        </w:rPr>
      </w:pPr>
      <w:r w:rsidRPr="004E1095">
        <w:rPr>
          <w:b/>
          <w:szCs w:val="28"/>
        </w:rPr>
        <w:t>ГОЛОСУВАЛИ</w:t>
      </w:r>
      <w:r w:rsidRPr="004E1095">
        <w:rPr>
          <w:szCs w:val="28"/>
        </w:rPr>
        <w:t>: «За» – одноголосно.</w:t>
      </w:r>
    </w:p>
    <w:p w:rsidR="00F9745D" w:rsidRPr="00F9745D" w:rsidRDefault="00F9745D" w:rsidP="00EA3E0F">
      <w:pPr>
        <w:rPr>
          <w:sz w:val="10"/>
          <w:szCs w:val="10"/>
        </w:rPr>
      </w:pPr>
    </w:p>
    <w:p w:rsidR="0069531A" w:rsidRDefault="00EA3E0F" w:rsidP="00EA3E0F">
      <w:pPr>
        <w:pStyle w:val="a4"/>
        <w:widowControl w:val="0"/>
        <w:ind w:left="0"/>
        <w:jc w:val="both"/>
        <w:rPr>
          <w:szCs w:val="28"/>
        </w:rPr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="00F9745D" w:rsidRPr="00553D58">
        <w:rPr>
          <w:szCs w:val="28"/>
        </w:rPr>
        <w:t>Звіт</w:t>
      </w:r>
      <w:r w:rsidR="00F9745D">
        <w:rPr>
          <w:b/>
          <w:i/>
          <w:szCs w:val="28"/>
        </w:rPr>
        <w:t xml:space="preserve"> </w:t>
      </w:r>
      <w:r w:rsidR="00F9745D" w:rsidRPr="00463034">
        <w:rPr>
          <w:szCs w:val="28"/>
        </w:rPr>
        <w:t xml:space="preserve">про </w:t>
      </w:r>
      <w:r w:rsidR="00F9745D">
        <w:rPr>
          <w:szCs w:val="28"/>
        </w:rPr>
        <w:t xml:space="preserve">повторне відстеження результативності </w:t>
      </w:r>
      <w:r w:rsidR="00F9745D" w:rsidRPr="00463034">
        <w:rPr>
          <w:szCs w:val="28"/>
        </w:rPr>
        <w:t xml:space="preserve">регуляторного </w:t>
      </w:r>
      <w:proofErr w:type="spellStart"/>
      <w:r w:rsidR="00F9745D" w:rsidRPr="00463034">
        <w:rPr>
          <w:szCs w:val="28"/>
        </w:rPr>
        <w:t>акта</w:t>
      </w:r>
      <w:proofErr w:type="spellEnd"/>
      <w:r w:rsidR="00F9745D" w:rsidRPr="00463034">
        <w:rPr>
          <w:szCs w:val="28"/>
        </w:rPr>
        <w:t xml:space="preserve"> – рішення міської ради </w:t>
      </w:r>
      <w:r w:rsidR="00F9745D" w:rsidRPr="00C651F2">
        <w:rPr>
          <w:szCs w:val="28"/>
        </w:rPr>
        <w:t xml:space="preserve">від 27.06.2023 №2015 «Про внесення змін до рішення міської ради від 26.05.2021 №506 </w:t>
      </w:r>
      <w:r w:rsidR="00F9745D">
        <w:rPr>
          <w:bCs/>
        </w:rPr>
        <w:t>«</w:t>
      </w:r>
      <w:r w:rsidR="00F9745D" w:rsidRPr="00C651F2">
        <w:rPr>
          <w:bCs/>
        </w:rPr>
        <w:t>Про встановлення ставок плати за землю та пільг із земельного подат</w:t>
      </w:r>
      <w:r w:rsidR="00F9745D">
        <w:rPr>
          <w:bCs/>
        </w:rPr>
        <w:t>ку на території м. Кривого Рогу</w:t>
      </w:r>
      <w:r w:rsidR="00F9745D" w:rsidRPr="00C651F2">
        <w:rPr>
          <w:bCs/>
        </w:rPr>
        <w:t>»</w:t>
      </w:r>
      <w:r w:rsidR="00F9745D" w:rsidRPr="00473DD1">
        <w:rPr>
          <w:szCs w:val="28"/>
        </w:rPr>
        <w:t xml:space="preserve"> </w:t>
      </w:r>
      <w:r w:rsidR="00F9745D">
        <w:rPr>
          <w:szCs w:val="28"/>
        </w:rPr>
        <w:t>підписати та дозволити оприлюднення у встановлений чинним законодавством термін та спосіб</w:t>
      </w:r>
      <w:r w:rsidR="00981B01">
        <w:rPr>
          <w:szCs w:val="28"/>
        </w:rPr>
        <w:t>.</w:t>
      </w:r>
    </w:p>
    <w:p w:rsidR="00981B01" w:rsidRDefault="00981B01" w:rsidP="00EA3E0F">
      <w:pPr>
        <w:pStyle w:val="a4"/>
        <w:widowControl w:val="0"/>
        <w:ind w:left="0"/>
        <w:jc w:val="both"/>
        <w:rPr>
          <w:szCs w:val="28"/>
        </w:rPr>
      </w:pPr>
    </w:p>
    <w:p w:rsidR="00981B01" w:rsidRDefault="00981B01" w:rsidP="00C94143">
      <w:pPr>
        <w:pStyle w:val="a4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8"/>
        </w:rPr>
      </w:pPr>
      <w:r w:rsidRPr="009205FB">
        <w:rPr>
          <w:b/>
          <w:szCs w:val="28"/>
        </w:rPr>
        <w:t>СЛУХАЛИ:</w:t>
      </w:r>
      <w:r w:rsidRPr="009205FB">
        <w:rPr>
          <w:szCs w:val="28"/>
        </w:rPr>
        <w:t xml:space="preserve"> </w:t>
      </w:r>
      <w:r w:rsidR="00CF59B6">
        <w:rPr>
          <w:szCs w:val="28"/>
        </w:rPr>
        <w:t xml:space="preserve">Красовську О.В. </w:t>
      </w:r>
      <w:r w:rsidR="00CF59B6" w:rsidRPr="004072E5">
        <w:rPr>
          <w:szCs w:val="28"/>
        </w:rPr>
        <w:t>–</w:t>
      </w:r>
      <w:r w:rsidR="00CF59B6">
        <w:rPr>
          <w:szCs w:val="28"/>
        </w:rPr>
        <w:t xml:space="preserve"> начальника відділу</w:t>
      </w:r>
      <w:r w:rsidR="00CF59B6" w:rsidRPr="00605877">
        <w:t xml:space="preserve"> </w:t>
      </w:r>
      <w:r w:rsidR="00CF59B6">
        <w:t xml:space="preserve">договірних відносин </w:t>
      </w:r>
      <w:r w:rsidR="00CF59B6" w:rsidRPr="00605877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 xml:space="preserve"> </w:t>
      </w:r>
      <w:r w:rsidR="00FF1AA2">
        <w:rPr>
          <w:szCs w:val="28"/>
        </w:rPr>
        <w:t>щодо</w:t>
      </w:r>
      <w:r>
        <w:rPr>
          <w:szCs w:val="28"/>
        </w:rPr>
        <w:t xml:space="preserve"> </w:t>
      </w:r>
      <w:r w:rsidRPr="003828B7">
        <w:rPr>
          <w:szCs w:val="28"/>
        </w:rPr>
        <w:t>проєкту</w:t>
      </w:r>
      <w:r w:rsidR="00C37671">
        <w:rPr>
          <w:szCs w:val="28"/>
        </w:rPr>
        <w:t xml:space="preserve"> </w:t>
      </w:r>
      <w:r w:rsidRPr="003828B7">
        <w:rPr>
          <w:szCs w:val="28"/>
        </w:rPr>
        <w:t xml:space="preserve">рішення </w:t>
      </w:r>
      <w:r w:rsidR="00C37671">
        <w:rPr>
          <w:szCs w:val="28"/>
        </w:rPr>
        <w:t>№48</w:t>
      </w:r>
      <w:r w:rsidR="00C37671" w:rsidRPr="003828B7">
        <w:rPr>
          <w:szCs w:val="28"/>
        </w:rPr>
        <w:t xml:space="preserve"> </w:t>
      </w:r>
      <w:r w:rsidRPr="003828B7">
        <w:rPr>
          <w:szCs w:val="28"/>
        </w:rPr>
        <w:t>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</w:t>
      </w:r>
      <w:r>
        <w:rPr>
          <w:szCs w:val="28"/>
        </w:rPr>
        <w:t>вого Рогу».</w:t>
      </w:r>
    </w:p>
    <w:p w:rsidR="00981B01" w:rsidRPr="00981B01" w:rsidRDefault="00981B01" w:rsidP="00981B01">
      <w:pPr>
        <w:pStyle w:val="a4"/>
        <w:ind w:left="0"/>
        <w:jc w:val="both"/>
        <w:rPr>
          <w:sz w:val="10"/>
          <w:szCs w:val="10"/>
        </w:rPr>
      </w:pPr>
    </w:p>
    <w:p w:rsidR="008C18E7" w:rsidRDefault="00981B01" w:rsidP="00981B01">
      <w:pPr>
        <w:pStyle w:val="a4"/>
        <w:ind w:left="0"/>
        <w:jc w:val="both"/>
        <w:rPr>
          <w:szCs w:val="28"/>
        </w:rPr>
      </w:pPr>
      <w:r w:rsidRPr="00931249">
        <w:rPr>
          <w:szCs w:val="28"/>
        </w:rPr>
        <w:t>Куліковськ</w:t>
      </w:r>
      <w:r>
        <w:rPr>
          <w:szCs w:val="28"/>
        </w:rPr>
        <w:t>у</w:t>
      </w:r>
      <w:r w:rsidRPr="00931249">
        <w:rPr>
          <w:szCs w:val="28"/>
        </w:rPr>
        <w:t xml:space="preserve"> О.Є., голов</w:t>
      </w:r>
      <w:r>
        <w:rPr>
          <w:szCs w:val="28"/>
        </w:rPr>
        <w:t>у</w:t>
      </w:r>
      <w:r w:rsidRPr="00931249">
        <w:rPr>
          <w:szCs w:val="28"/>
        </w:rPr>
        <w:t xml:space="preserve"> постійної комісії, яка </w:t>
      </w:r>
      <w:r w:rsidRPr="00460573">
        <w:rPr>
          <w:szCs w:val="28"/>
        </w:rPr>
        <w:t>запропонувала</w:t>
      </w:r>
      <w:r w:rsidR="008C18E7">
        <w:rPr>
          <w:szCs w:val="28"/>
        </w:rPr>
        <w:t xml:space="preserve">, ураховуючи воєнний стан, відповідно до підпункту 12.3.8 пункту 12.3 статті 12 </w:t>
      </w:r>
      <w:r w:rsidR="008C18E7" w:rsidRPr="00401D3C">
        <w:rPr>
          <w:szCs w:val="28"/>
        </w:rPr>
        <w:t>Податкового кодексу України</w:t>
      </w:r>
      <w:r w:rsidR="008C18E7">
        <w:rPr>
          <w:szCs w:val="28"/>
        </w:rPr>
        <w:t xml:space="preserve">, з </w:t>
      </w:r>
      <w:r w:rsidR="008C18E7" w:rsidRPr="00401D3C">
        <w:rPr>
          <w:szCs w:val="28"/>
        </w:rPr>
        <w:t>метою сприяння діяльності органів Державної служби України з надзвичайних ситуацій</w:t>
      </w:r>
      <w:r w:rsidR="008C18E7">
        <w:rPr>
          <w:szCs w:val="28"/>
        </w:rPr>
        <w:t>, та</w:t>
      </w:r>
      <w:r w:rsidR="008C18E7" w:rsidRPr="00401D3C">
        <w:rPr>
          <w:szCs w:val="28"/>
        </w:rPr>
        <w:t xml:space="preserve"> ураховуючи лист </w:t>
      </w:r>
      <w:hyperlink r:id="rId8" w:history="1">
        <w:r w:rsidR="008C18E7" w:rsidRPr="008C18E7">
          <w:t>Південно-східного міжобласного територіального відділення</w:t>
        </w:r>
      </w:hyperlink>
      <w:r w:rsidR="008C18E7" w:rsidRPr="00401D3C">
        <w:rPr>
          <w:szCs w:val="28"/>
        </w:rPr>
        <w:t xml:space="preserve"> Антимонопольного комітету України від 06.02.2025 №54-02/524е</w:t>
      </w:r>
      <w:r w:rsidR="008C18E7">
        <w:rPr>
          <w:szCs w:val="28"/>
        </w:rPr>
        <w:t>,</w:t>
      </w:r>
      <w:r w:rsidR="008C18E7" w:rsidRPr="00401D3C">
        <w:rPr>
          <w:szCs w:val="28"/>
        </w:rPr>
        <w:t xml:space="preserve"> </w:t>
      </w:r>
      <w:r w:rsidR="008C18E7">
        <w:rPr>
          <w:szCs w:val="28"/>
        </w:rPr>
        <w:t xml:space="preserve">підтримати та винести на розгляд сесії Криворізької міської ради проєкт </w:t>
      </w:r>
      <w:r w:rsidR="008C18E7" w:rsidRPr="00C651F2">
        <w:rPr>
          <w:szCs w:val="28"/>
        </w:rPr>
        <w:t xml:space="preserve">рішення </w:t>
      </w:r>
      <w:r w:rsidR="00726C69">
        <w:rPr>
          <w:szCs w:val="28"/>
        </w:rPr>
        <w:t xml:space="preserve">№48 </w:t>
      </w:r>
      <w:r w:rsidR="008C18E7" w:rsidRPr="00C651F2">
        <w:rPr>
          <w:szCs w:val="28"/>
        </w:rPr>
        <w:t xml:space="preserve">міської ради </w:t>
      </w:r>
      <w:r w:rsidR="008C18E7">
        <w:rPr>
          <w:szCs w:val="28"/>
        </w:rPr>
        <w:t xml:space="preserve">«Про внесення змін до рішення міської ради </w:t>
      </w:r>
      <w:r w:rsidR="008C18E7" w:rsidRPr="008C18E7">
        <w:rPr>
          <w:szCs w:val="28"/>
        </w:rPr>
        <w:t>від 26.05.2021 №506 «Про встановлення ставок плати за землю та пільг із</w:t>
      </w:r>
      <w:r w:rsidR="008C18E7" w:rsidRPr="00C651F2">
        <w:rPr>
          <w:bCs/>
          <w:szCs w:val="28"/>
        </w:rPr>
        <w:t xml:space="preserve"> земельного податку на території м. Кривого Рогу»</w:t>
      </w:r>
      <w:r w:rsidR="008C18E7">
        <w:rPr>
          <w:bCs/>
          <w:szCs w:val="28"/>
        </w:rPr>
        <w:t>.</w:t>
      </w:r>
    </w:p>
    <w:p w:rsidR="008C18E7" w:rsidRPr="008C18E7" w:rsidRDefault="008C18E7" w:rsidP="00981B01">
      <w:pPr>
        <w:rPr>
          <w:b/>
          <w:sz w:val="10"/>
          <w:szCs w:val="10"/>
        </w:rPr>
      </w:pPr>
    </w:p>
    <w:p w:rsidR="00981B01" w:rsidRDefault="00981B01" w:rsidP="00981B01">
      <w:pPr>
        <w:rPr>
          <w:szCs w:val="28"/>
        </w:rPr>
      </w:pPr>
      <w:r w:rsidRPr="004E1095">
        <w:rPr>
          <w:b/>
          <w:szCs w:val="28"/>
        </w:rPr>
        <w:t>ГОЛОСУВАЛИ</w:t>
      </w:r>
      <w:r w:rsidRPr="004E1095">
        <w:rPr>
          <w:szCs w:val="28"/>
        </w:rPr>
        <w:t>: «За» – одноголосно.</w:t>
      </w:r>
    </w:p>
    <w:p w:rsidR="00981B01" w:rsidRPr="00F9745D" w:rsidRDefault="00981B01" w:rsidP="00981B01">
      <w:pPr>
        <w:rPr>
          <w:sz w:val="10"/>
          <w:szCs w:val="10"/>
        </w:rPr>
      </w:pPr>
    </w:p>
    <w:p w:rsidR="00981B01" w:rsidRDefault="00981B01" w:rsidP="00981B01">
      <w:pPr>
        <w:pStyle w:val="a4"/>
        <w:widowControl w:val="0"/>
        <w:ind w:left="0"/>
        <w:jc w:val="both"/>
        <w:rPr>
          <w:szCs w:val="28"/>
        </w:rPr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="008C18E7">
        <w:rPr>
          <w:szCs w:val="28"/>
        </w:rPr>
        <w:t xml:space="preserve">Ураховуючи воєнний стан, відповідно до підпункту 12.3.8 пункту 12.3 статті 12 </w:t>
      </w:r>
      <w:r w:rsidR="008C18E7" w:rsidRPr="00401D3C">
        <w:rPr>
          <w:szCs w:val="28"/>
        </w:rPr>
        <w:t>Податкового кодексу України</w:t>
      </w:r>
      <w:r w:rsidR="008C18E7">
        <w:rPr>
          <w:szCs w:val="28"/>
        </w:rPr>
        <w:t xml:space="preserve">, з </w:t>
      </w:r>
      <w:r w:rsidR="008C18E7" w:rsidRPr="00401D3C">
        <w:rPr>
          <w:szCs w:val="28"/>
        </w:rPr>
        <w:t>метою сприяння діяльності органів Державної служби України з надзвичайних ситуацій</w:t>
      </w:r>
      <w:r w:rsidR="008C18E7">
        <w:rPr>
          <w:szCs w:val="28"/>
        </w:rPr>
        <w:t>,</w:t>
      </w:r>
      <w:r w:rsidR="008C18E7" w:rsidRPr="00401D3C">
        <w:rPr>
          <w:szCs w:val="28"/>
        </w:rPr>
        <w:t xml:space="preserve"> ураховуючи лист </w:t>
      </w:r>
      <w:hyperlink r:id="rId9" w:history="1">
        <w:r w:rsidR="008C18E7" w:rsidRPr="008C18E7">
          <w:t>Південно-східного міжобласного територіального відділення</w:t>
        </w:r>
      </w:hyperlink>
      <w:r w:rsidR="008C18E7" w:rsidRPr="00401D3C">
        <w:rPr>
          <w:szCs w:val="28"/>
        </w:rPr>
        <w:t xml:space="preserve"> </w:t>
      </w:r>
      <w:proofErr w:type="spellStart"/>
      <w:r w:rsidR="008C18E7" w:rsidRPr="00401D3C">
        <w:rPr>
          <w:szCs w:val="28"/>
        </w:rPr>
        <w:t>Антимонополь</w:t>
      </w:r>
      <w:proofErr w:type="spellEnd"/>
      <w:r w:rsidR="008C18E7">
        <w:rPr>
          <w:szCs w:val="28"/>
        </w:rPr>
        <w:t>-</w:t>
      </w:r>
      <w:r w:rsidR="008C18E7" w:rsidRPr="00401D3C">
        <w:rPr>
          <w:szCs w:val="28"/>
        </w:rPr>
        <w:t>ного комітету України від 06.02.2025 №54-02/524е</w:t>
      </w:r>
      <w:r w:rsidR="008C18E7">
        <w:rPr>
          <w:szCs w:val="28"/>
        </w:rPr>
        <w:t>,</w:t>
      </w:r>
      <w:r w:rsidR="008C18E7" w:rsidRPr="00401D3C">
        <w:rPr>
          <w:szCs w:val="28"/>
        </w:rPr>
        <w:t xml:space="preserve"> </w:t>
      </w:r>
      <w:r w:rsidR="008C18E7">
        <w:rPr>
          <w:szCs w:val="28"/>
        </w:rPr>
        <w:t>підтримати та винести на розгляд сесії Криворізької міської ради проєкт</w:t>
      </w:r>
      <w:r w:rsidR="00C37671">
        <w:rPr>
          <w:szCs w:val="28"/>
        </w:rPr>
        <w:t xml:space="preserve"> р</w:t>
      </w:r>
      <w:r w:rsidR="008C18E7" w:rsidRPr="00C651F2">
        <w:rPr>
          <w:szCs w:val="28"/>
        </w:rPr>
        <w:t>ішення</w:t>
      </w:r>
      <w:r w:rsidR="00C37671">
        <w:rPr>
          <w:szCs w:val="28"/>
        </w:rPr>
        <w:t xml:space="preserve"> №48</w:t>
      </w:r>
      <w:r w:rsidR="008C18E7" w:rsidRPr="00C651F2">
        <w:rPr>
          <w:szCs w:val="28"/>
        </w:rPr>
        <w:t xml:space="preserve"> міської ради </w:t>
      </w:r>
      <w:r w:rsidR="008C18E7">
        <w:rPr>
          <w:szCs w:val="28"/>
        </w:rPr>
        <w:t xml:space="preserve">«Про внесення змін до рішення міської ради </w:t>
      </w:r>
      <w:r w:rsidR="008C18E7" w:rsidRPr="00C651F2">
        <w:rPr>
          <w:bCs/>
          <w:szCs w:val="28"/>
        </w:rPr>
        <w:t>від 26.05.2021 №506 «Про встановлення ставок плати за землю та пільг із земельного податку на території м. Кривого Рогу»</w:t>
      </w:r>
      <w:r w:rsidR="008C18E7">
        <w:rPr>
          <w:bCs/>
          <w:szCs w:val="28"/>
        </w:rPr>
        <w:t>.</w:t>
      </w:r>
    </w:p>
    <w:p w:rsidR="00C02F60" w:rsidRPr="008802AA" w:rsidRDefault="00C02F60" w:rsidP="00EA3E0F">
      <w:pPr>
        <w:pStyle w:val="a4"/>
        <w:widowControl w:val="0"/>
        <w:ind w:left="0"/>
        <w:jc w:val="both"/>
        <w:rPr>
          <w:szCs w:val="28"/>
        </w:rPr>
      </w:pPr>
    </w:p>
    <w:p w:rsidR="00EB526E" w:rsidRDefault="00EB526E" w:rsidP="00C94143">
      <w:pPr>
        <w:pStyle w:val="a4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</w:t>
      </w:r>
      <w:r w:rsidR="009B4284">
        <w:rPr>
          <w:szCs w:val="28"/>
        </w:rPr>
        <w:t xml:space="preserve"> </w:t>
      </w:r>
      <w:r w:rsidRPr="00460573">
        <w:rPr>
          <w:szCs w:val="28"/>
        </w:rPr>
        <w:t xml:space="preserve">голову постійної комісії, про розгляд проєктів рішень </w:t>
      </w:r>
      <w:r w:rsidRPr="002E7D85">
        <w:rPr>
          <w:szCs w:val="28"/>
        </w:rPr>
        <w:t>№№</w:t>
      </w:r>
      <w:r w:rsidR="009B4284">
        <w:rPr>
          <w:szCs w:val="28"/>
        </w:rPr>
        <w:t>2</w:t>
      </w:r>
      <w:r>
        <w:rPr>
          <w:szCs w:val="28"/>
        </w:rPr>
        <w:t>2-</w:t>
      </w:r>
      <w:r w:rsidR="009B4284">
        <w:rPr>
          <w:szCs w:val="28"/>
        </w:rPr>
        <w:t>3</w:t>
      </w:r>
      <w:r>
        <w:rPr>
          <w:szCs w:val="28"/>
        </w:rPr>
        <w:t>2</w:t>
      </w:r>
      <w:r w:rsidRPr="002E7D85">
        <w:rPr>
          <w:szCs w:val="28"/>
        </w:rPr>
        <w:t>,</w:t>
      </w:r>
      <w:r w:rsidRPr="00460573">
        <w:t xml:space="preserve"> підготовлених </w:t>
      </w:r>
      <w:r w:rsidRPr="00460573">
        <w:rPr>
          <w:szCs w:val="28"/>
        </w:rPr>
        <w:t xml:space="preserve">управлінням комунальної власності міста на пленарне засідання </w:t>
      </w:r>
      <w:r w:rsidR="009B4284">
        <w:rPr>
          <w:szCs w:val="28"/>
        </w:rPr>
        <w:t>LX</w:t>
      </w:r>
      <w:r w:rsidRPr="00460573">
        <w:rPr>
          <w:szCs w:val="28"/>
        </w:rPr>
        <w:t xml:space="preserve"> сесії.</w:t>
      </w:r>
    </w:p>
    <w:p w:rsidR="00EB526E" w:rsidRPr="007D3A94" w:rsidRDefault="00EB526E" w:rsidP="00EB526E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EB526E" w:rsidRDefault="00EB526E" w:rsidP="00EB526E">
      <w:pPr>
        <w:pStyle w:val="a4"/>
        <w:widowControl w:val="0"/>
        <w:ind w:left="0"/>
        <w:jc w:val="both"/>
        <w:rPr>
          <w:szCs w:val="28"/>
        </w:rPr>
      </w:pPr>
      <w:r w:rsidRPr="00931249">
        <w:rPr>
          <w:szCs w:val="28"/>
        </w:rPr>
        <w:t xml:space="preserve">Куліковська О.Є., голова постійної комісії, яка </w:t>
      </w:r>
      <w:r w:rsidRPr="00460573">
        <w:rPr>
          <w:szCs w:val="28"/>
        </w:rPr>
        <w:t>запропонувала внести проєкти рішень</w:t>
      </w:r>
      <w:r>
        <w:rPr>
          <w:szCs w:val="28"/>
        </w:rPr>
        <w:t xml:space="preserve"> </w:t>
      </w:r>
      <w:r w:rsidRPr="002E7D85">
        <w:rPr>
          <w:szCs w:val="28"/>
        </w:rPr>
        <w:t>№№</w:t>
      </w:r>
      <w:r w:rsidR="009B4284">
        <w:rPr>
          <w:szCs w:val="28"/>
        </w:rPr>
        <w:t>22</w:t>
      </w:r>
      <w:r>
        <w:rPr>
          <w:szCs w:val="28"/>
        </w:rPr>
        <w:t>-</w:t>
      </w:r>
      <w:r w:rsidR="009B4284">
        <w:rPr>
          <w:szCs w:val="28"/>
        </w:rPr>
        <w:t>3</w:t>
      </w:r>
      <w:r>
        <w:rPr>
          <w:szCs w:val="28"/>
        </w:rPr>
        <w:t xml:space="preserve">2 </w:t>
      </w:r>
      <w:r w:rsidRPr="00460573">
        <w:rPr>
          <w:szCs w:val="28"/>
        </w:rPr>
        <w:t xml:space="preserve">на пленарне засідання </w:t>
      </w:r>
      <w:r w:rsidR="009B4284">
        <w:rPr>
          <w:szCs w:val="28"/>
        </w:rPr>
        <w:t>LX</w:t>
      </w:r>
      <w:r w:rsidRPr="00460573">
        <w:rPr>
          <w:szCs w:val="28"/>
        </w:rPr>
        <w:t xml:space="preserve"> сесії міської ради.</w:t>
      </w:r>
    </w:p>
    <w:p w:rsidR="00EB526E" w:rsidRPr="00ED38CB" w:rsidRDefault="00EB526E" w:rsidP="00EB526E">
      <w:pPr>
        <w:pStyle w:val="a4"/>
        <w:widowControl w:val="0"/>
        <w:ind w:left="0"/>
        <w:jc w:val="both"/>
        <w:rPr>
          <w:b/>
          <w:sz w:val="16"/>
          <w:szCs w:val="16"/>
        </w:rPr>
      </w:pPr>
    </w:p>
    <w:p w:rsidR="00EB526E" w:rsidRPr="00460573" w:rsidRDefault="00EB526E" w:rsidP="00EB526E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lastRenderedPageBreak/>
        <w:t xml:space="preserve">ГОЛОСУВАЛИ: </w:t>
      </w:r>
      <w:r w:rsidRPr="00460573">
        <w:rPr>
          <w:szCs w:val="28"/>
        </w:rPr>
        <w:t>«За» – одноголосно.</w:t>
      </w:r>
    </w:p>
    <w:p w:rsidR="00EB526E" w:rsidRPr="00460573" w:rsidRDefault="00EB526E" w:rsidP="00EB526E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 xml:space="preserve">УХВАЛИЛИ: </w:t>
      </w:r>
      <w:r w:rsidRPr="00460573">
        <w:rPr>
          <w:szCs w:val="28"/>
        </w:rPr>
        <w:t xml:space="preserve">Внести проєкти рішень </w:t>
      </w:r>
      <w:r w:rsidRPr="002E7D85">
        <w:rPr>
          <w:szCs w:val="28"/>
        </w:rPr>
        <w:t>№№</w:t>
      </w:r>
      <w:r w:rsidR="00C94143">
        <w:rPr>
          <w:szCs w:val="28"/>
        </w:rPr>
        <w:t>22</w:t>
      </w:r>
      <w:r>
        <w:rPr>
          <w:szCs w:val="28"/>
        </w:rPr>
        <w:t>-</w:t>
      </w:r>
      <w:r w:rsidR="00C94143">
        <w:rPr>
          <w:szCs w:val="28"/>
        </w:rPr>
        <w:t>3</w:t>
      </w:r>
      <w:r>
        <w:rPr>
          <w:szCs w:val="28"/>
        </w:rPr>
        <w:t>2</w:t>
      </w:r>
      <w:r w:rsidRPr="00460573">
        <w:rPr>
          <w:szCs w:val="28"/>
        </w:rPr>
        <w:t xml:space="preserve">, які підготовлені управлінням комунальної власності виконкому міської ради на пленарне засідання </w:t>
      </w:r>
      <w:r w:rsidR="00C94143">
        <w:rPr>
          <w:szCs w:val="28"/>
        </w:rPr>
        <w:t>LX</w:t>
      </w:r>
      <w:r w:rsidRPr="00460573">
        <w:rPr>
          <w:szCs w:val="28"/>
        </w:rPr>
        <w:t xml:space="preserve"> сесії міської ради.</w:t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</w:p>
    <w:p w:rsidR="00EB526E" w:rsidRPr="00460573" w:rsidRDefault="00EB526E" w:rsidP="00EB526E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про розгляд проєктів рішень </w:t>
      </w:r>
      <w:r w:rsidRPr="002E7D85">
        <w:rPr>
          <w:szCs w:val="28"/>
        </w:rPr>
        <w:t>№№</w:t>
      </w:r>
      <w:r w:rsidR="00C94143">
        <w:rPr>
          <w:szCs w:val="28"/>
        </w:rPr>
        <w:t>33</w:t>
      </w:r>
      <w:r>
        <w:rPr>
          <w:szCs w:val="28"/>
        </w:rPr>
        <w:t>-</w:t>
      </w:r>
      <w:r w:rsidR="00C94143">
        <w:rPr>
          <w:szCs w:val="28"/>
        </w:rPr>
        <w:t>72</w:t>
      </w:r>
      <w:r w:rsidRPr="00460573">
        <w:rPr>
          <w:szCs w:val="28"/>
        </w:rPr>
        <w:t>,</w:t>
      </w:r>
      <w:r>
        <w:rPr>
          <w:szCs w:val="28"/>
        </w:rPr>
        <w:t xml:space="preserve"> які</w:t>
      </w:r>
      <w:r w:rsidRPr="00460573">
        <w:rPr>
          <w:szCs w:val="28"/>
        </w:rPr>
        <w:t xml:space="preserve"> підготовлен</w:t>
      </w:r>
      <w:r>
        <w:rPr>
          <w:szCs w:val="28"/>
        </w:rPr>
        <w:t>і</w:t>
      </w:r>
      <w:r w:rsidRPr="00460573">
        <w:rPr>
          <w:szCs w:val="28"/>
        </w:rPr>
        <w:t xml:space="preserve"> департаментом регулювання містобудівної діяльності та земельних відносин виконкому міської ради на пленарне засідання </w:t>
      </w:r>
      <w:r w:rsidR="00C94143">
        <w:rPr>
          <w:szCs w:val="28"/>
        </w:rPr>
        <w:t xml:space="preserve">LX </w:t>
      </w:r>
      <w:r w:rsidRPr="00460573">
        <w:rPr>
          <w:szCs w:val="28"/>
        </w:rPr>
        <w:t>сесії.</w:t>
      </w:r>
    </w:p>
    <w:p w:rsidR="00EB526E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поставила питання </w:t>
      </w:r>
      <w:r>
        <w:rPr>
          <w:szCs w:val="28"/>
        </w:rPr>
        <w:t>відносно</w:t>
      </w:r>
      <w:r w:rsidRPr="00FF7E73">
        <w:rPr>
          <w:szCs w:val="28"/>
        </w:rPr>
        <w:t xml:space="preserve"> проєкт</w:t>
      </w:r>
      <w:r w:rsidR="000E10FA">
        <w:rPr>
          <w:szCs w:val="28"/>
        </w:rPr>
        <w:t>у</w:t>
      </w:r>
      <w:r>
        <w:rPr>
          <w:szCs w:val="28"/>
        </w:rPr>
        <w:t xml:space="preserve"> рішен</w:t>
      </w:r>
      <w:r w:rsidR="000E10FA">
        <w:rPr>
          <w:szCs w:val="28"/>
        </w:rPr>
        <w:t>ня</w:t>
      </w:r>
      <w:r>
        <w:rPr>
          <w:szCs w:val="28"/>
        </w:rPr>
        <w:t xml:space="preserve"> №</w:t>
      </w:r>
      <w:r w:rsidR="000E10FA">
        <w:rPr>
          <w:szCs w:val="28"/>
        </w:rPr>
        <w:t>47</w:t>
      </w:r>
      <w:r>
        <w:rPr>
          <w:szCs w:val="28"/>
        </w:rPr>
        <w:t>.</w:t>
      </w:r>
    </w:p>
    <w:p w:rsidR="00EB526E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Недоруба О.І., в.о. директора департаменту регулювання містобудівної діяльності та земельних відн</w:t>
      </w:r>
      <w:r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>надала більш детальну інформацію щодо зазначен</w:t>
      </w:r>
      <w:r w:rsidR="000E10FA">
        <w:rPr>
          <w:szCs w:val="28"/>
        </w:rPr>
        <w:t>ого</w:t>
      </w:r>
      <w:r w:rsidRPr="00FF7E73">
        <w:rPr>
          <w:szCs w:val="28"/>
        </w:rPr>
        <w:t xml:space="preserve"> проєкт</w:t>
      </w:r>
      <w:r w:rsidR="000E10FA">
        <w:rPr>
          <w:szCs w:val="28"/>
        </w:rPr>
        <w:t>у</w:t>
      </w:r>
      <w:r w:rsidRPr="00FF7E73">
        <w:rPr>
          <w:szCs w:val="28"/>
        </w:rPr>
        <w:t xml:space="preserve"> рішен</w:t>
      </w:r>
      <w:r w:rsidR="000E10FA">
        <w:rPr>
          <w:szCs w:val="28"/>
        </w:rPr>
        <w:t>ня</w:t>
      </w:r>
      <w:r w:rsidRPr="00FF7E73">
        <w:rPr>
          <w:szCs w:val="28"/>
        </w:rPr>
        <w:t>.</w:t>
      </w:r>
    </w:p>
    <w:p w:rsidR="00EB526E" w:rsidRPr="00FF7E73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 голова постійн</w:t>
      </w:r>
      <w:r>
        <w:rPr>
          <w:szCs w:val="28"/>
        </w:rPr>
        <w:t xml:space="preserve">ої комісії, </w:t>
      </w:r>
      <w:r w:rsidRPr="00FF7E73">
        <w:rPr>
          <w:szCs w:val="28"/>
        </w:rPr>
        <w:t xml:space="preserve">запропонувала внести проєкти рішень </w:t>
      </w:r>
      <w:r w:rsidRPr="002E7D85">
        <w:rPr>
          <w:szCs w:val="28"/>
        </w:rPr>
        <w:t>№№</w:t>
      </w:r>
      <w:r w:rsidR="00C94143">
        <w:rPr>
          <w:szCs w:val="28"/>
        </w:rPr>
        <w:t>33-72</w:t>
      </w:r>
      <w:r w:rsidRPr="00FF7E73">
        <w:rPr>
          <w:szCs w:val="28"/>
        </w:rPr>
        <w:t xml:space="preserve"> на пленарне засідання </w:t>
      </w:r>
      <w:r w:rsidR="00C94143">
        <w:rPr>
          <w:szCs w:val="28"/>
        </w:rPr>
        <w:t>LX</w:t>
      </w:r>
      <w:r w:rsidRPr="00FF7E73">
        <w:rPr>
          <w:szCs w:val="28"/>
        </w:rPr>
        <w:t xml:space="preserve"> сесії міської ради.</w:t>
      </w:r>
    </w:p>
    <w:p w:rsidR="00EB526E" w:rsidRPr="00FF7E73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E163BC" w:rsidRDefault="00EB526E" w:rsidP="00C94143">
      <w:pPr>
        <w:pStyle w:val="a4"/>
        <w:tabs>
          <w:tab w:val="left" w:pos="851"/>
        </w:tabs>
        <w:spacing w:before="120" w:after="120"/>
        <w:ind w:left="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rPr>
          <w:szCs w:val="28"/>
        </w:rPr>
        <w:t xml:space="preserve"> внести проєкти рішень </w:t>
      </w:r>
      <w:r w:rsidRPr="002E7D85">
        <w:rPr>
          <w:szCs w:val="28"/>
        </w:rPr>
        <w:t>№№</w:t>
      </w:r>
      <w:r w:rsidR="00C94143">
        <w:rPr>
          <w:szCs w:val="28"/>
        </w:rPr>
        <w:t>33</w:t>
      </w:r>
      <w:r>
        <w:rPr>
          <w:szCs w:val="28"/>
        </w:rPr>
        <w:t>-</w:t>
      </w:r>
      <w:r w:rsidR="00C94143">
        <w:rPr>
          <w:szCs w:val="28"/>
        </w:rPr>
        <w:t>72</w:t>
      </w:r>
      <w:r w:rsidRPr="00FF7E73">
        <w:rPr>
          <w:szCs w:val="28"/>
        </w:rPr>
        <w:t xml:space="preserve">, які підготовлені департаментом регулювання містобудівної діяльності та земельних відносин на пленарне засідання </w:t>
      </w:r>
      <w:r w:rsidR="00C94143">
        <w:rPr>
          <w:szCs w:val="28"/>
        </w:rPr>
        <w:t>LX</w:t>
      </w:r>
      <w:r w:rsidRPr="00FF7E73">
        <w:rPr>
          <w:szCs w:val="28"/>
        </w:rPr>
        <w:t xml:space="preserve"> сесії міської ради.</w:t>
      </w:r>
    </w:p>
    <w:p w:rsidR="00C94143" w:rsidRDefault="00C94143" w:rsidP="00C94143">
      <w:pPr>
        <w:pStyle w:val="a4"/>
        <w:tabs>
          <w:tab w:val="left" w:pos="851"/>
        </w:tabs>
        <w:spacing w:before="120" w:after="120"/>
        <w:ind w:left="0"/>
        <w:jc w:val="both"/>
        <w:rPr>
          <w:szCs w:val="28"/>
        </w:rPr>
      </w:pPr>
    </w:p>
    <w:p w:rsidR="008A0BC4" w:rsidRDefault="00C94143" w:rsidP="007821A1">
      <w:pPr>
        <w:pStyle w:val="a4"/>
        <w:numPr>
          <w:ilvl w:val="0"/>
          <w:numId w:val="7"/>
        </w:numPr>
        <w:tabs>
          <w:tab w:val="left" w:pos="0"/>
          <w:tab w:val="left" w:pos="426"/>
        </w:tabs>
        <w:spacing w:before="120" w:after="120"/>
        <w:ind w:left="0" w:firstLine="0"/>
        <w:jc w:val="both"/>
        <w:rPr>
          <w:szCs w:val="28"/>
        </w:rPr>
      </w:pPr>
      <w:r w:rsidRPr="000E10FA">
        <w:rPr>
          <w:b/>
          <w:szCs w:val="28"/>
        </w:rPr>
        <w:t>СЛУХАЛИ:</w:t>
      </w:r>
      <w:r w:rsidRPr="000E10FA">
        <w:rPr>
          <w:szCs w:val="28"/>
        </w:rPr>
        <w:t xml:space="preserve"> Куліковську О.Є., голову постійної комісії, яка </w:t>
      </w:r>
      <w:r w:rsidR="00FE2440" w:rsidRPr="000E10FA">
        <w:rPr>
          <w:szCs w:val="28"/>
        </w:rPr>
        <w:t xml:space="preserve">повідомила </w:t>
      </w:r>
      <w:r w:rsidR="000E10FA">
        <w:rPr>
          <w:szCs w:val="28"/>
        </w:rPr>
        <w:t>про надходження відповіді від юридичного управління виконкому Криворізької міської ради  щодо протокольного доручення стосовно надання правової оцінки отриманих відповідей від виконавчого комітету Саксаганської районної у місті ради, департаменту розвитку інфраструктури міста та управління капітального будівництва виконкому Криворізьк</w:t>
      </w:r>
      <w:bookmarkStart w:id="0" w:name="_GoBack"/>
      <w:bookmarkEnd w:id="0"/>
      <w:r w:rsidR="000E10FA">
        <w:rPr>
          <w:szCs w:val="28"/>
        </w:rPr>
        <w:t xml:space="preserve">ої міської ради. </w:t>
      </w:r>
    </w:p>
    <w:p w:rsidR="000E10FA" w:rsidRDefault="000E10FA" w:rsidP="000E10FA">
      <w:pPr>
        <w:pStyle w:val="a4"/>
        <w:tabs>
          <w:tab w:val="left" w:pos="0"/>
        </w:tabs>
        <w:spacing w:before="120" w:after="120"/>
        <w:ind w:left="0"/>
        <w:jc w:val="both"/>
        <w:rPr>
          <w:szCs w:val="28"/>
        </w:rPr>
      </w:pPr>
      <w:r w:rsidRPr="000E10FA">
        <w:rPr>
          <w:szCs w:val="28"/>
        </w:rPr>
        <w:t>Куліковськ</w:t>
      </w:r>
      <w:r>
        <w:rPr>
          <w:szCs w:val="28"/>
        </w:rPr>
        <w:t>а</w:t>
      </w:r>
      <w:r w:rsidRPr="000E10FA">
        <w:rPr>
          <w:szCs w:val="28"/>
        </w:rPr>
        <w:t xml:space="preserve"> О.Є.,</w:t>
      </w:r>
      <w:r>
        <w:rPr>
          <w:szCs w:val="28"/>
        </w:rPr>
        <w:t xml:space="preserve"> </w:t>
      </w:r>
      <w:r w:rsidRPr="000E10FA">
        <w:rPr>
          <w:szCs w:val="28"/>
        </w:rPr>
        <w:t>голов</w:t>
      </w:r>
      <w:r>
        <w:rPr>
          <w:szCs w:val="28"/>
        </w:rPr>
        <w:t>а</w:t>
      </w:r>
      <w:r w:rsidRPr="000E10FA">
        <w:rPr>
          <w:szCs w:val="28"/>
        </w:rPr>
        <w:t xml:space="preserve"> постійної комісі</w:t>
      </w:r>
      <w:r>
        <w:rPr>
          <w:szCs w:val="28"/>
        </w:rPr>
        <w:t xml:space="preserve">ї, ознайомила членів комісії зі змістом та запропонувала прийняти інформацію до відома. </w:t>
      </w:r>
    </w:p>
    <w:p w:rsidR="000E10FA" w:rsidRPr="000E10FA" w:rsidRDefault="000E10FA" w:rsidP="000E10FA">
      <w:pPr>
        <w:pStyle w:val="a4"/>
        <w:tabs>
          <w:tab w:val="left" w:pos="0"/>
        </w:tabs>
        <w:spacing w:before="120" w:after="120"/>
        <w:ind w:left="0"/>
        <w:jc w:val="both"/>
        <w:rPr>
          <w:szCs w:val="28"/>
        </w:rPr>
      </w:pPr>
    </w:p>
    <w:p w:rsidR="00ED38CB" w:rsidRDefault="00ED38CB" w:rsidP="00ED38CB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r w:rsidR="0082539A" w:rsidRPr="00EE510B">
        <w:rPr>
          <w:szCs w:val="28"/>
        </w:rPr>
        <w:t>Куліковську О.Є., голову постійної комісії,</w:t>
      </w:r>
      <w:r>
        <w:rPr>
          <w:szCs w:val="28"/>
        </w:rPr>
        <w:t xml:space="preserve"> як</w:t>
      </w:r>
      <w:r w:rsidR="0082539A">
        <w:rPr>
          <w:szCs w:val="28"/>
        </w:rPr>
        <w:t>а</w:t>
      </w:r>
      <w:r>
        <w:rPr>
          <w:szCs w:val="28"/>
        </w:rPr>
        <w:t xml:space="preserve"> </w:t>
      </w:r>
      <w:r w:rsidR="00635A06">
        <w:rPr>
          <w:szCs w:val="28"/>
        </w:rPr>
        <w:t>внесла пропозицію</w:t>
      </w:r>
      <w:r>
        <w:rPr>
          <w:szCs w:val="28"/>
        </w:rPr>
        <w:t xml:space="preserve"> ухвалити висновки у такій редакції:</w:t>
      </w:r>
    </w:p>
    <w:p w:rsidR="00ED38CB" w:rsidRPr="00FF7E73" w:rsidRDefault="00FF18DA" w:rsidP="006D0718">
      <w:pPr>
        <w:tabs>
          <w:tab w:val="left" w:pos="567"/>
        </w:tabs>
        <w:spacing w:before="120" w:after="120"/>
        <w:jc w:val="both"/>
        <w:rPr>
          <w:szCs w:val="28"/>
        </w:rPr>
      </w:pPr>
      <w:r>
        <w:rPr>
          <w:szCs w:val="28"/>
        </w:rPr>
        <w:t>1.</w:t>
      </w:r>
      <w:r w:rsidR="00ED38CB" w:rsidRPr="001F148C">
        <w:rPr>
          <w:szCs w:val="28"/>
        </w:rPr>
        <w:t xml:space="preserve"> </w:t>
      </w:r>
      <w:r w:rsidR="006D0718">
        <w:rPr>
          <w:szCs w:val="28"/>
        </w:rPr>
        <w:t xml:space="preserve">  </w:t>
      </w:r>
      <w:r w:rsidR="00C94143" w:rsidRPr="00553D58">
        <w:rPr>
          <w:szCs w:val="28"/>
        </w:rPr>
        <w:t>Звіт</w:t>
      </w:r>
      <w:r w:rsidR="00C94143">
        <w:rPr>
          <w:b/>
          <w:i/>
          <w:szCs w:val="28"/>
        </w:rPr>
        <w:t xml:space="preserve"> </w:t>
      </w:r>
      <w:r w:rsidR="00C94143" w:rsidRPr="00463034">
        <w:rPr>
          <w:szCs w:val="28"/>
        </w:rPr>
        <w:t xml:space="preserve">про </w:t>
      </w:r>
      <w:r w:rsidR="00C94143">
        <w:rPr>
          <w:szCs w:val="28"/>
        </w:rPr>
        <w:t xml:space="preserve">повторне відстеження результативності </w:t>
      </w:r>
      <w:r w:rsidR="00C94143" w:rsidRPr="00463034">
        <w:rPr>
          <w:szCs w:val="28"/>
        </w:rPr>
        <w:t xml:space="preserve">регуляторного </w:t>
      </w:r>
      <w:proofErr w:type="spellStart"/>
      <w:r w:rsidR="00C94143" w:rsidRPr="00463034">
        <w:rPr>
          <w:szCs w:val="28"/>
        </w:rPr>
        <w:t>акта</w:t>
      </w:r>
      <w:proofErr w:type="spellEnd"/>
      <w:r w:rsidR="00C94143" w:rsidRPr="00463034">
        <w:rPr>
          <w:szCs w:val="28"/>
        </w:rPr>
        <w:t xml:space="preserve"> – рішення міської ради </w:t>
      </w:r>
      <w:r w:rsidR="00C94143" w:rsidRPr="00C651F2">
        <w:rPr>
          <w:szCs w:val="28"/>
        </w:rPr>
        <w:t xml:space="preserve">від 27.06.2023 №2015 «Про внесення змін до рішення міської ради від 26.05.2021 №506 </w:t>
      </w:r>
      <w:r w:rsidR="00C94143">
        <w:rPr>
          <w:bCs/>
        </w:rPr>
        <w:t>«</w:t>
      </w:r>
      <w:r w:rsidR="00C94143" w:rsidRPr="00C651F2">
        <w:rPr>
          <w:bCs/>
        </w:rPr>
        <w:t>Про встановлення ставок плати за землю та пільг із земельного подат</w:t>
      </w:r>
      <w:r w:rsidR="00C94143">
        <w:rPr>
          <w:bCs/>
        </w:rPr>
        <w:t>ку на території м. Кривого Рогу</w:t>
      </w:r>
      <w:r w:rsidR="00C94143" w:rsidRPr="00C651F2">
        <w:rPr>
          <w:bCs/>
        </w:rPr>
        <w:t>»</w:t>
      </w:r>
      <w:r w:rsidR="00C94143" w:rsidRPr="00473DD1">
        <w:rPr>
          <w:szCs w:val="28"/>
        </w:rPr>
        <w:t xml:space="preserve"> </w:t>
      </w:r>
      <w:r w:rsidR="00C94143">
        <w:rPr>
          <w:szCs w:val="28"/>
        </w:rPr>
        <w:t>підписати та дозволити оприлюднення у встановлений чинним законодавством термін та спосіб.</w:t>
      </w:r>
    </w:p>
    <w:p w:rsidR="006D0718" w:rsidRDefault="00FF18DA" w:rsidP="00ED38CB">
      <w:pPr>
        <w:tabs>
          <w:tab w:val="left" w:pos="851"/>
        </w:tabs>
        <w:spacing w:before="120" w:after="120"/>
        <w:jc w:val="both"/>
        <w:rPr>
          <w:bCs/>
          <w:szCs w:val="28"/>
        </w:rPr>
      </w:pPr>
      <w:r>
        <w:rPr>
          <w:szCs w:val="28"/>
        </w:rPr>
        <w:t xml:space="preserve">2. </w:t>
      </w:r>
      <w:r w:rsidR="006D0718">
        <w:rPr>
          <w:szCs w:val="28"/>
        </w:rPr>
        <w:t xml:space="preserve">     Ураховуючи воєнний стан, відповідно до підпункту 12.3.8 пункту 12.3 статті 12 </w:t>
      </w:r>
      <w:r w:rsidR="006D0718" w:rsidRPr="00401D3C">
        <w:rPr>
          <w:szCs w:val="28"/>
        </w:rPr>
        <w:t>Податкового кодексу України</w:t>
      </w:r>
      <w:r w:rsidR="006D0718">
        <w:rPr>
          <w:szCs w:val="28"/>
        </w:rPr>
        <w:t xml:space="preserve">, з </w:t>
      </w:r>
      <w:r w:rsidR="006D0718" w:rsidRPr="00401D3C">
        <w:rPr>
          <w:szCs w:val="28"/>
        </w:rPr>
        <w:t>метою сприяння діяльності органів Державної служби України з надзвичайних ситуацій</w:t>
      </w:r>
      <w:r w:rsidR="006D0718">
        <w:rPr>
          <w:szCs w:val="28"/>
        </w:rPr>
        <w:t>,</w:t>
      </w:r>
      <w:r w:rsidR="006D0718" w:rsidRPr="00401D3C">
        <w:rPr>
          <w:szCs w:val="28"/>
        </w:rPr>
        <w:t xml:space="preserve"> ураховуючи лист </w:t>
      </w:r>
      <w:hyperlink r:id="rId10" w:history="1">
        <w:r w:rsidR="006D0718" w:rsidRPr="008C18E7">
          <w:t>Південно-східного міжобласного територіального відділення</w:t>
        </w:r>
      </w:hyperlink>
      <w:r w:rsidR="006D0718" w:rsidRPr="00401D3C">
        <w:rPr>
          <w:szCs w:val="28"/>
        </w:rPr>
        <w:t xml:space="preserve"> </w:t>
      </w:r>
      <w:proofErr w:type="spellStart"/>
      <w:r w:rsidR="006D0718" w:rsidRPr="00401D3C">
        <w:rPr>
          <w:szCs w:val="28"/>
        </w:rPr>
        <w:t>Антимонополь</w:t>
      </w:r>
      <w:proofErr w:type="spellEnd"/>
      <w:r w:rsidR="006D0718">
        <w:rPr>
          <w:szCs w:val="28"/>
        </w:rPr>
        <w:t>-</w:t>
      </w:r>
      <w:r w:rsidR="006D0718" w:rsidRPr="00401D3C">
        <w:rPr>
          <w:szCs w:val="28"/>
        </w:rPr>
        <w:lastRenderedPageBreak/>
        <w:t>ного комітету України від 06.02.2025 №54-02/524е</w:t>
      </w:r>
      <w:r w:rsidR="006D0718">
        <w:rPr>
          <w:szCs w:val="28"/>
        </w:rPr>
        <w:t>,</w:t>
      </w:r>
      <w:r w:rsidR="006D0718" w:rsidRPr="00401D3C">
        <w:rPr>
          <w:szCs w:val="28"/>
        </w:rPr>
        <w:t xml:space="preserve"> </w:t>
      </w:r>
      <w:r w:rsidR="006D0718">
        <w:rPr>
          <w:szCs w:val="28"/>
        </w:rPr>
        <w:t xml:space="preserve">підтримати та винести на розгляд сесії Криворізької міської ради проєкт </w:t>
      </w:r>
      <w:r w:rsidR="006D0718" w:rsidRPr="00C651F2">
        <w:rPr>
          <w:szCs w:val="28"/>
        </w:rPr>
        <w:t xml:space="preserve">рішення </w:t>
      </w:r>
      <w:r w:rsidR="00726C69">
        <w:rPr>
          <w:szCs w:val="28"/>
        </w:rPr>
        <w:t xml:space="preserve">№48 </w:t>
      </w:r>
      <w:r w:rsidR="006D0718" w:rsidRPr="00C651F2">
        <w:rPr>
          <w:szCs w:val="28"/>
        </w:rPr>
        <w:t xml:space="preserve">міської ради </w:t>
      </w:r>
      <w:r w:rsidR="006D0718">
        <w:rPr>
          <w:szCs w:val="28"/>
        </w:rPr>
        <w:t xml:space="preserve">«Про внесення змін до рішення міської ради </w:t>
      </w:r>
      <w:r w:rsidR="006D0718" w:rsidRPr="00C651F2">
        <w:rPr>
          <w:bCs/>
          <w:szCs w:val="28"/>
        </w:rPr>
        <w:t>від 26.05.2021 №506 «Про встановлення ставок плати за землю та пільг із земельного податку на території м. Кривого Рогу»</w:t>
      </w:r>
      <w:r w:rsidR="006D0718">
        <w:rPr>
          <w:bCs/>
          <w:szCs w:val="28"/>
        </w:rPr>
        <w:t>.</w:t>
      </w:r>
    </w:p>
    <w:p w:rsidR="006D0718" w:rsidRPr="00FF7E73" w:rsidRDefault="006D0718" w:rsidP="006D0718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bCs/>
          <w:szCs w:val="28"/>
        </w:rPr>
        <w:t>3.  В</w:t>
      </w:r>
      <w:r w:rsidRPr="00FF7E73">
        <w:rPr>
          <w:szCs w:val="28"/>
        </w:rPr>
        <w:t xml:space="preserve">нести проєкти рішень </w:t>
      </w:r>
      <w:r w:rsidRPr="002E7D85">
        <w:rPr>
          <w:szCs w:val="28"/>
        </w:rPr>
        <w:t>№№</w:t>
      </w:r>
      <w:r>
        <w:rPr>
          <w:szCs w:val="28"/>
        </w:rPr>
        <w:t xml:space="preserve">22-32, </w:t>
      </w:r>
      <w:r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>
        <w:rPr>
          <w:szCs w:val="28"/>
        </w:rPr>
        <w:t xml:space="preserve">LX </w:t>
      </w:r>
      <w:r w:rsidRPr="00FF7E73">
        <w:rPr>
          <w:szCs w:val="28"/>
        </w:rPr>
        <w:t>сесії міської ради.</w:t>
      </w:r>
    </w:p>
    <w:p w:rsidR="00FE2440" w:rsidRDefault="006D0718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4.    В</w:t>
      </w:r>
      <w:r w:rsidRPr="00FF7E73">
        <w:rPr>
          <w:szCs w:val="28"/>
        </w:rPr>
        <w:t xml:space="preserve">нести проєкти рішень </w:t>
      </w:r>
      <w:r w:rsidRPr="002E7D85">
        <w:rPr>
          <w:szCs w:val="28"/>
        </w:rPr>
        <w:t>№№</w:t>
      </w:r>
      <w:r>
        <w:rPr>
          <w:szCs w:val="28"/>
        </w:rPr>
        <w:t xml:space="preserve">33-72, </w:t>
      </w:r>
      <w:r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>
        <w:rPr>
          <w:szCs w:val="28"/>
        </w:rPr>
        <w:t>LX</w:t>
      </w:r>
      <w:r w:rsidRPr="00FF7E73">
        <w:rPr>
          <w:szCs w:val="28"/>
        </w:rPr>
        <w:t xml:space="preserve"> сесії міської ради</w:t>
      </w:r>
    </w:p>
    <w:p w:rsidR="00ED38CB" w:rsidRDefault="000E10FA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5</w:t>
      </w:r>
      <w:r w:rsidR="006D0718">
        <w:rPr>
          <w:szCs w:val="28"/>
        </w:rPr>
        <w:t xml:space="preserve">.    </w:t>
      </w:r>
      <w:r w:rsidR="00FF18DA">
        <w:rPr>
          <w:szCs w:val="28"/>
        </w:rPr>
        <w:t>О</w:t>
      </w:r>
      <w:r w:rsidR="00ED38CB">
        <w:rPr>
          <w:szCs w:val="28"/>
        </w:rPr>
        <w:t>прилюднити висновки відповідно до чинного законодавства</w:t>
      </w:r>
      <w:r w:rsidR="00ED38CB"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r>
        <w:rPr>
          <w:bCs/>
          <w:iCs/>
          <w:szCs w:val="28"/>
          <w:lang w:eastAsia="ar-SA"/>
        </w:rPr>
        <w:t>Куліковськ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11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38B" w:rsidRDefault="00A2338B" w:rsidP="00A77695">
      <w:r>
        <w:separator/>
      </w:r>
    </w:p>
  </w:endnote>
  <w:endnote w:type="continuationSeparator" w:id="0">
    <w:p w:rsidR="00A2338B" w:rsidRDefault="00A2338B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38B" w:rsidRDefault="00A2338B" w:rsidP="00A77695">
      <w:r>
        <w:separator/>
      </w:r>
    </w:p>
  </w:footnote>
  <w:footnote w:type="continuationSeparator" w:id="0">
    <w:p w:rsidR="00A2338B" w:rsidRDefault="00A2338B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21A1" w:rsidRPr="007821A1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40AC4"/>
    <w:multiLevelType w:val="hybridMultilevel"/>
    <w:tmpl w:val="2640C8FE"/>
    <w:lvl w:ilvl="0" w:tplc="3B768BBC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1406B"/>
    <w:multiLevelType w:val="hybridMultilevel"/>
    <w:tmpl w:val="5066B5A6"/>
    <w:lvl w:ilvl="0" w:tplc="5C7420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B5596B"/>
    <w:multiLevelType w:val="hybridMultilevel"/>
    <w:tmpl w:val="BEC88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7901625E"/>
    <w:multiLevelType w:val="hybridMultilevel"/>
    <w:tmpl w:val="BFB40F1E"/>
    <w:lvl w:ilvl="0" w:tplc="40D0E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4453B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54FE4"/>
    <w:rsid w:val="00064BFF"/>
    <w:rsid w:val="000744E2"/>
    <w:rsid w:val="00075E6C"/>
    <w:rsid w:val="000826FC"/>
    <w:rsid w:val="00084078"/>
    <w:rsid w:val="0008751C"/>
    <w:rsid w:val="00087658"/>
    <w:rsid w:val="00092501"/>
    <w:rsid w:val="0009355B"/>
    <w:rsid w:val="00093F3F"/>
    <w:rsid w:val="00097A7E"/>
    <w:rsid w:val="00097B08"/>
    <w:rsid w:val="000A339E"/>
    <w:rsid w:val="000B15F2"/>
    <w:rsid w:val="000B47C3"/>
    <w:rsid w:val="000B4EDC"/>
    <w:rsid w:val="000C02F3"/>
    <w:rsid w:val="000D04DD"/>
    <w:rsid w:val="000D2C16"/>
    <w:rsid w:val="000D4BD9"/>
    <w:rsid w:val="000D709D"/>
    <w:rsid w:val="000E10FA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D3388"/>
    <w:rsid w:val="001F1796"/>
    <w:rsid w:val="001F2542"/>
    <w:rsid w:val="001F29A8"/>
    <w:rsid w:val="001F2AFB"/>
    <w:rsid w:val="00200017"/>
    <w:rsid w:val="00207CB9"/>
    <w:rsid w:val="002170F0"/>
    <w:rsid w:val="00222375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0E1B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3652C"/>
    <w:rsid w:val="00342C15"/>
    <w:rsid w:val="003438BF"/>
    <w:rsid w:val="003468BE"/>
    <w:rsid w:val="0035291C"/>
    <w:rsid w:val="00357A96"/>
    <w:rsid w:val="003641C3"/>
    <w:rsid w:val="0037293B"/>
    <w:rsid w:val="00391AD7"/>
    <w:rsid w:val="00393B1A"/>
    <w:rsid w:val="00394724"/>
    <w:rsid w:val="003972D5"/>
    <w:rsid w:val="003B703C"/>
    <w:rsid w:val="003B7F6A"/>
    <w:rsid w:val="003C2DEB"/>
    <w:rsid w:val="003D6597"/>
    <w:rsid w:val="003D6B0A"/>
    <w:rsid w:val="003D6D90"/>
    <w:rsid w:val="003E09A0"/>
    <w:rsid w:val="003E1962"/>
    <w:rsid w:val="003E2C11"/>
    <w:rsid w:val="003E37B3"/>
    <w:rsid w:val="00417042"/>
    <w:rsid w:val="00434026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94AC4"/>
    <w:rsid w:val="004A181C"/>
    <w:rsid w:val="004A2219"/>
    <w:rsid w:val="004A6BB5"/>
    <w:rsid w:val="004B03D4"/>
    <w:rsid w:val="004B139D"/>
    <w:rsid w:val="004B3364"/>
    <w:rsid w:val="004B716E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0BCB"/>
    <w:rsid w:val="005765F4"/>
    <w:rsid w:val="005771AD"/>
    <w:rsid w:val="0058273E"/>
    <w:rsid w:val="00586B4B"/>
    <w:rsid w:val="00592AA2"/>
    <w:rsid w:val="00592D03"/>
    <w:rsid w:val="00595822"/>
    <w:rsid w:val="0059692B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35A06"/>
    <w:rsid w:val="00647E01"/>
    <w:rsid w:val="00650486"/>
    <w:rsid w:val="0065284C"/>
    <w:rsid w:val="006579E2"/>
    <w:rsid w:val="00657F39"/>
    <w:rsid w:val="006641C0"/>
    <w:rsid w:val="006643DE"/>
    <w:rsid w:val="00672888"/>
    <w:rsid w:val="006761AD"/>
    <w:rsid w:val="00677961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C6B35"/>
    <w:rsid w:val="006D0718"/>
    <w:rsid w:val="006E39C9"/>
    <w:rsid w:val="006F7C04"/>
    <w:rsid w:val="00700DB6"/>
    <w:rsid w:val="00703CCB"/>
    <w:rsid w:val="0070653C"/>
    <w:rsid w:val="00706FAB"/>
    <w:rsid w:val="0071147C"/>
    <w:rsid w:val="00713116"/>
    <w:rsid w:val="00713772"/>
    <w:rsid w:val="00723D8E"/>
    <w:rsid w:val="00726C69"/>
    <w:rsid w:val="007434E8"/>
    <w:rsid w:val="00743D0E"/>
    <w:rsid w:val="007504EE"/>
    <w:rsid w:val="00757C05"/>
    <w:rsid w:val="00764618"/>
    <w:rsid w:val="007736C1"/>
    <w:rsid w:val="00773DEC"/>
    <w:rsid w:val="00774C89"/>
    <w:rsid w:val="0077622C"/>
    <w:rsid w:val="00780923"/>
    <w:rsid w:val="00780DC4"/>
    <w:rsid w:val="007821A1"/>
    <w:rsid w:val="00787573"/>
    <w:rsid w:val="00791266"/>
    <w:rsid w:val="00795C49"/>
    <w:rsid w:val="007A40E1"/>
    <w:rsid w:val="007A4B1A"/>
    <w:rsid w:val="007A69DE"/>
    <w:rsid w:val="007C47A7"/>
    <w:rsid w:val="007D3A94"/>
    <w:rsid w:val="007D48CE"/>
    <w:rsid w:val="007D4B5B"/>
    <w:rsid w:val="007D63F2"/>
    <w:rsid w:val="007F0914"/>
    <w:rsid w:val="007F6944"/>
    <w:rsid w:val="0080346C"/>
    <w:rsid w:val="00803AC3"/>
    <w:rsid w:val="00807AA4"/>
    <w:rsid w:val="00811B64"/>
    <w:rsid w:val="00816A0C"/>
    <w:rsid w:val="00816FD2"/>
    <w:rsid w:val="0082539A"/>
    <w:rsid w:val="0083137C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A0BC4"/>
    <w:rsid w:val="008A12B5"/>
    <w:rsid w:val="008A62E6"/>
    <w:rsid w:val="008A70B8"/>
    <w:rsid w:val="008B3093"/>
    <w:rsid w:val="008B3A4B"/>
    <w:rsid w:val="008C04BE"/>
    <w:rsid w:val="008C18E7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378C3"/>
    <w:rsid w:val="00961E9D"/>
    <w:rsid w:val="00963696"/>
    <w:rsid w:val="00976479"/>
    <w:rsid w:val="00981B01"/>
    <w:rsid w:val="00987593"/>
    <w:rsid w:val="00992F5E"/>
    <w:rsid w:val="009A386F"/>
    <w:rsid w:val="009A4B15"/>
    <w:rsid w:val="009B4284"/>
    <w:rsid w:val="009B4AE9"/>
    <w:rsid w:val="009C37A4"/>
    <w:rsid w:val="009C5A80"/>
    <w:rsid w:val="009D4C3E"/>
    <w:rsid w:val="009D4CE4"/>
    <w:rsid w:val="009D724C"/>
    <w:rsid w:val="009D7C68"/>
    <w:rsid w:val="009E24D3"/>
    <w:rsid w:val="009E2BD7"/>
    <w:rsid w:val="009E2D8A"/>
    <w:rsid w:val="009E2DF5"/>
    <w:rsid w:val="009F3557"/>
    <w:rsid w:val="009F7F31"/>
    <w:rsid w:val="00A01B79"/>
    <w:rsid w:val="00A07860"/>
    <w:rsid w:val="00A10447"/>
    <w:rsid w:val="00A12921"/>
    <w:rsid w:val="00A2338B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303D"/>
    <w:rsid w:val="00B55B91"/>
    <w:rsid w:val="00B57C92"/>
    <w:rsid w:val="00B65C39"/>
    <w:rsid w:val="00B663F0"/>
    <w:rsid w:val="00B71687"/>
    <w:rsid w:val="00B91870"/>
    <w:rsid w:val="00B95587"/>
    <w:rsid w:val="00BA1AD8"/>
    <w:rsid w:val="00BA5EE8"/>
    <w:rsid w:val="00BA60DE"/>
    <w:rsid w:val="00BB4AB8"/>
    <w:rsid w:val="00BC746A"/>
    <w:rsid w:val="00BD0D30"/>
    <w:rsid w:val="00BD5A5F"/>
    <w:rsid w:val="00BE034A"/>
    <w:rsid w:val="00BE23AC"/>
    <w:rsid w:val="00BE4306"/>
    <w:rsid w:val="00BE5CAC"/>
    <w:rsid w:val="00BF06E5"/>
    <w:rsid w:val="00BF4B05"/>
    <w:rsid w:val="00BF556F"/>
    <w:rsid w:val="00C01C80"/>
    <w:rsid w:val="00C02F60"/>
    <w:rsid w:val="00C07017"/>
    <w:rsid w:val="00C24571"/>
    <w:rsid w:val="00C32668"/>
    <w:rsid w:val="00C37671"/>
    <w:rsid w:val="00C40BD0"/>
    <w:rsid w:val="00C419CF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4143"/>
    <w:rsid w:val="00C954D9"/>
    <w:rsid w:val="00CA22FB"/>
    <w:rsid w:val="00CA271C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CF59B6"/>
    <w:rsid w:val="00D00951"/>
    <w:rsid w:val="00D0786E"/>
    <w:rsid w:val="00D2023E"/>
    <w:rsid w:val="00D21190"/>
    <w:rsid w:val="00D26691"/>
    <w:rsid w:val="00D275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33CA"/>
    <w:rsid w:val="00DA4652"/>
    <w:rsid w:val="00DA50C5"/>
    <w:rsid w:val="00DA636A"/>
    <w:rsid w:val="00DB0099"/>
    <w:rsid w:val="00DC1E5D"/>
    <w:rsid w:val="00DC49A8"/>
    <w:rsid w:val="00DD5E04"/>
    <w:rsid w:val="00DD77B2"/>
    <w:rsid w:val="00DF393B"/>
    <w:rsid w:val="00DF620D"/>
    <w:rsid w:val="00E00BBA"/>
    <w:rsid w:val="00E10822"/>
    <w:rsid w:val="00E141E0"/>
    <w:rsid w:val="00E14730"/>
    <w:rsid w:val="00E163BC"/>
    <w:rsid w:val="00E16DCE"/>
    <w:rsid w:val="00E319A5"/>
    <w:rsid w:val="00E31A4E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359D"/>
    <w:rsid w:val="00EA3E0F"/>
    <w:rsid w:val="00EA57C4"/>
    <w:rsid w:val="00EA7489"/>
    <w:rsid w:val="00EB526E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66FC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9745D"/>
    <w:rsid w:val="00FA3356"/>
    <w:rsid w:val="00FA5DC4"/>
    <w:rsid w:val="00FC1411"/>
    <w:rsid w:val="00FC767B"/>
    <w:rsid w:val="00FD3AC4"/>
    <w:rsid w:val="00FE030D"/>
    <w:rsid w:val="00FE2440"/>
    <w:rsid w:val="00FE7606"/>
    <w:rsid w:val="00FF18DA"/>
    <w:rsid w:val="00FF1AA2"/>
    <w:rsid w:val="00FF7B3D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94C6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character" w:styleId="ab">
    <w:name w:val="Hyperlink"/>
    <w:basedOn w:val="a0"/>
    <w:uiPriority w:val="99"/>
    <w:rsid w:val="008C18E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.gov.ua/ua/osxfile/pg/230421812422651_s_2o/194409780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r.gov.ua/ua/osxfile/pg/230421812422651_s_2o/194409780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.gov.ua/ua/osxfile/pg/230421812422651_s_2o/19440978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D5A89-F8CE-4583-9F6B-6632F896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4</Pages>
  <Words>5121</Words>
  <Characters>2920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org310_4</cp:lastModifiedBy>
  <cp:revision>91</cp:revision>
  <cp:lastPrinted>2025-02-27T07:32:00Z</cp:lastPrinted>
  <dcterms:created xsi:type="dcterms:W3CDTF">2024-06-18T11:09:00Z</dcterms:created>
  <dcterms:modified xsi:type="dcterms:W3CDTF">2025-02-27T07:55:00Z</dcterms:modified>
</cp:coreProperties>
</file>