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E601C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E601C6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1C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E601C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E601C6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601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E601C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601C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E601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E601C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E601C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E601C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E601C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E601C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AE489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№3</w:t>
      </w:r>
    </w:p>
    <w:p w:rsidR="00AE489A" w:rsidRPr="00C821E7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E48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постійної комісії </w:t>
      </w:r>
      <w:r w:rsidRPr="00C821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22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січня</w:t>
      </w:r>
      <w:r w:rsidRPr="00C821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C821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bookmarkStart w:id="0" w:name="_GoBack"/>
      <w:bookmarkEnd w:id="0"/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Головуючий: </w:t>
      </w:r>
      <w:proofErr w:type="spellStart"/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  </w:t>
      </w:r>
      <w:r w:rsidRPr="0051017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–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голова постійної комісії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Секретар:</w:t>
      </w:r>
      <w:r w:rsidRPr="0051017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   </w:t>
      </w:r>
      <w:proofErr w:type="spellStart"/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Станков</w:t>
      </w:r>
      <w:proofErr w:type="spellEnd"/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П.О. </w:t>
      </w:r>
      <w:r w:rsidRPr="0051017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–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секретар постійної комісії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Pr="0051017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F0524" w:rsidRPr="00FF05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</w:t>
      </w:r>
      <w:r w:rsidR="00FF05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0524" w:rsidRPr="00FF05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Васильченко Д.С., </w:t>
      </w:r>
      <w:proofErr w:type="spellStart"/>
      <w:r w:rsidR="00FF0524" w:rsidRPr="00FF05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FF0524" w:rsidRPr="00FF05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FF05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Ніконенко</w:t>
      </w:r>
      <w:proofErr w:type="spellEnd"/>
      <w:r w:rsidR="00FF0524" w:rsidRPr="00FF05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Д.А., </w:t>
      </w:r>
      <w:proofErr w:type="spellStart"/>
      <w:r w:rsidR="00FF0524" w:rsidRPr="00FF05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FF0524" w:rsidRPr="00FF05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Pr="0051017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FF0524" w:rsidRPr="00FF0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 Рожко О.В., начальник фінансового управління виконкому міської ради, Підпалько Т.А.,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ради,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Мєшкова О.В., начальник відділу управління організаційно-протокольної роботи, </w:t>
      </w:r>
      <w:proofErr w:type="spellStart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Трусій</w:t>
      </w:r>
      <w:proofErr w:type="spellEnd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І.В., начальник відділу фінансового управління виконкому міської ради, </w:t>
      </w:r>
      <w:proofErr w:type="spellStart"/>
      <w:r w:rsidR="00A20B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Залужна</w:t>
      </w:r>
      <w:proofErr w:type="spellEnd"/>
      <w:r w:rsidR="00A20B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В.О., спеціаліст І категорії відділу транспорту і зв’язку,  </w:t>
      </w:r>
      <w:proofErr w:type="spellStart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Кукоба</w:t>
      </w:r>
      <w:proofErr w:type="spellEnd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В.П., голова Криворізької міської організації профспілки працівників </w:t>
      </w:r>
      <w:r w:rsidR="00116782" w:rsidRP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охорони здоров’я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FF0524" w:rsidRPr="00FF0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="00FF0524" w:rsidRPr="00FF0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член Криворізької міської організації Радикальної Партії Олега Ляшка в Дніпропетровській області.</w:t>
      </w:r>
    </w:p>
    <w:p w:rsidR="00510178" w:rsidRPr="00510178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Черга денна:</w:t>
      </w:r>
    </w:p>
    <w:p w:rsidR="00510178" w:rsidRPr="00510178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2B1480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затвердження плану роботи постійної комісії </w:t>
      </w:r>
      <w:r w:rsidRPr="00510178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з питань планування бюджету та економіки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І півріччя 2016 року.</w:t>
      </w:r>
    </w:p>
    <w:p w:rsidR="00510178" w:rsidRDefault="00510178" w:rsidP="0069689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 звіту щодо виконання міського бюджету за 2015 рік.</w:t>
      </w:r>
    </w:p>
    <w:p w:rsidR="00510178" w:rsidRPr="00510178" w:rsidRDefault="00510178" w:rsidP="0069689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внесення змін до рішення міської ради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24.12.2015 №17 «Про міський бюджет на 2016 рік».</w:t>
      </w:r>
    </w:p>
    <w:p w:rsidR="00510178" w:rsidRPr="00510178" w:rsidRDefault="00510178" w:rsidP="0069689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внесення змін до рішення міської ради від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24.06.2015 №3706 «Про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встановлення ставок податку на нерухоме майно, відмінне від земельної ділянки, у місті Кривому Розі».</w:t>
      </w:r>
    </w:p>
    <w:p w:rsidR="00510178" w:rsidRPr="00510178" w:rsidRDefault="00510178" w:rsidP="0069689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 xml:space="preserve"> Про затвердження звіту про використання бюджетних коштів на реалізацію об’єктів, видатки на які було заплановано Програмою соціально-економічного розвитку міста Кривого Рогу на 2015 рік.</w:t>
      </w:r>
    </w:p>
    <w:p w:rsidR="00510178" w:rsidRPr="00510178" w:rsidRDefault="00510178" w:rsidP="00696896">
      <w:pPr>
        <w:numPr>
          <w:ilvl w:val="0"/>
          <w:numId w:val="1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</w:t>
      </w:r>
      <w:r w:rsidRPr="00510178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звіту з виконання в 2015 році Програми розвитку промислового туризму в місті Кривому Розі на 2013-2015 роки.</w:t>
      </w:r>
    </w:p>
    <w:p w:rsidR="00510178" w:rsidRPr="00510178" w:rsidRDefault="00510178" w:rsidP="00696896">
      <w:pPr>
        <w:numPr>
          <w:ilvl w:val="0"/>
          <w:numId w:val="1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затвердження звіту з виконання в 2015 році Програми розвитку </w:t>
      </w:r>
      <w:proofErr w:type="spellStart"/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велоінфраструктури</w:t>
      </w:r>
      <w:proofErr w:type="spellEnd"/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в місті Кривому Розі на 2013-2015 роки.</w:t>
      </w:r>
    </w:p>
    <w:p w:rsidR="00510178" w:rsidRPr="00510178" w:rsidRDefault="00510178" w:rsidP="0069689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внесення змін до рішення міської ради від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24.12.2015 №18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 виконання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Програми соціально-економічного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культурного розвитку міста Кривого Рогу на 2015 рік і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затвердження Програми соціально-економічного та культурного розвитку м. Кривого Рогу на 2016 рік».</w:t>
      </w:r>
    </w:p>
    <w:p w:rsidR="00510178" w:rsidRPr="00510178" w:rsidRDefault="00510178" w:rsidP="0069689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Розгляд проектів рішень з питань порядку денного пленарного засідання ІІІ сесії Криворізької міської ради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 скликання.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жність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чергу денну засідання.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Підтримати запропонований регламент роботи комісії.</w:t>
      </w: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510178" w:rsidRPr="00510178" w:rsidRDefault="00510178" w:rsidP="00696896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«За»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одноголосно</w:t>
      </w:r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першого</w:t>
      </w: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510178" w:rsidRPr="00510178" w:rsidRDefault="00510178" w:rsidP="009702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голову постійної комісії, який ознайомив з  планом роботи постійної комісії з питань планування бюджету та економіки на І півріччя 2016 року</w:t>
      </w:r>
    </w:p>
    <w:p w:rsidR="00510178" w:rsidRPr="00510178" w:rsidRDefault="00510178" w:rsidP="00696896">
      <w:pPr>
        <w:tabs>
          <w:tab w:val="left" w:pos="284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  <w:r w:rsidR="00FF052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proofErr w:type="spellStart"/>
      <w:r w:rsidR="00FF0524" w:rsidRPr="00FF0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FF0524" w:rsidRPr="00FF0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97025B" w:rsidP="0097025B">
      <w:pPr>
        <w:tabs>
          <w:tab w:val="left" w:pos="1560"/>
          <w:tab w:val="left" w:pos="1701"/>
          <w:tab w:val="left" w:pos="24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  <w:r w:rsidR="00510178"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Висновки та рекомендації постійної комісії:</w:t>
      </w: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 план роботи постійної комісії з питань планування бюджету та економіки на І півріччя 2016 року</w:t>
      </w: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«За» - </w:t>
      </w:r>
      <w:r w:rsidR="00FF0524" w:rsidRPr="00FF0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</w:p>
    <w:p w:rsidR="00FF0524" w:rsidRDefault="00FF0524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FF0524" w:rsidRPr="00510178" w:rsidRDefault="00FF0524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голову комісії,</w:t>
      </w:r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 запропонував перейти до обговорення питань порядку денного пленарного засідання IІI сесії міської ради.</w:t>
      </w:r>
    </w:p>
    <w:p w:rsid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</w:p>
    <w:p w:rsidR="00510178" w:rsidRDefault="00510178" w:rsidP="00696896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другого </w:t>
      </w: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510178" w:rsidRPr="00510178" w:rsidRDefault="00510178" w:rsidP="00152B89">
      <w:pPr>
        <w:tabs>
          <w:tab w:val="left" w:pos="0"/>
          <w:tab w:val="left" w:pos="9214"/>
          <w:tab w:val="left" w:pos="9356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lastRenderedPageBreak/>
        <w:tab/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- Рожко О.В.,</w:t>
      </w:r>
      <w:r w:rsidRPr="0051017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начальника фінансового управління виконкому міської ради, яка ознайомила з </w:t>
      </w:r>
      <w:r w:rsidRPr="00510178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проектом рішення міської ради</w:t>
      </w:r>
      <w:r w:rsidRPr="00510178">
        <w:rPr>
          <w:rFonts w:ascii="Times New Roman" w:eastAsia="Calibri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«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затвердження звіту щодо виконання міського бюджету за 2015 рік». </w:t>
      </w:r>
    </w:p>
    <w:p w:rsidR="00510178" w:rsidRPr="00510178" w:rsidRDefault="00152B89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 w:rsidR="00510178"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Звіт про виконання міського бюджету за 2015 рік затверджено у таких обсягах:</w:t>
      </w:r>
    </w:p>
    <w:p w:rsidR="00510178" w:rsidRPr="00152B89" w:rsidRDefault="00510178" w:rsidP="00696896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52B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 доходах у сумі 4 млрд. 419,8 </w:t>
      </w:r>
      <w:proofErr w:type="spellStart"/>
      <w:r w:rsidRPr="00152B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млн.грн</w:t>
      </w:r>
      <w:proofErr w:type="spellEnd"/>
      <w:r w:rsidRPr="00152B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</w:t>
      </w:r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у тому числі:</w:t>
      </w:r>
    </w:p>
    <w:p w:rsidR="00510178" w:rsidRPr="00152B89" w:rsidRDefault="00510178" w:rsidP="00696896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загальний фонд – 4 млрд 127 </w:t>
      </w:r>
      <w:proofErr w:type="spellStart"/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млн.грн</w:t>
      </w:r>
      <w:proofErr w:type="spellEnd"/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10178" w:rsidRPr="00152B89" w:rsidRDefault="00510178" w:rsidP="00696896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спеціальний фонд – 292,8 </w:t>
      </w:r>
      <w:proofErr w:type="spellStart"/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млн.грн</w:t>
      </w:r>
      <w:proofErr w:type="spellEnd"/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10178" w:rsidRPr="00152B89" w:rsidRDefault="00510178" w:rsidP="00696896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52B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 видатках у сумі 4 млрд. 351,2 </w:t>
      </w:r>
      <w:proofErr w:type="spellStart"/>
      <w:r w:rsidRPr="00152B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млн.грн</w:t>
      </w:r>
      <w:proofErr w:type="spellEnd"/>
      <w:r w:rsidRPr="00152B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</w:t>
      </w:r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з них:</w:t>
      </w:r>
    </w:p>
    <w:p w:rsidR="00510178" w:rsidRPr="00152B89" w:rsidRDefault="00510178" w:rsidP="00696896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загальний фонд – 3 млрд. 748,6 </w:t>
      </w:r>
      <w:proofErr w:type="spellStart"/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млн.грн</w:t>
      </w:r>
      <w:proofErr w:type="spellEnd"/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10178" w:rsidRPr="00152B89" w:rsidRDefault="00510178" w:rsidP="00696896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спеціальний фонд –  602,6 </w:t>
      </w:r>
      <w:proofErr w:type="spellStart"/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млн.грн</w:t>
      </w:r>
      <w:proofErr w:type="spellEnd"/>
      <w:r w:rsidRPr="00152B8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10178" w:rsidRPr="00510178" w:rsidRDefault="00510178" w:rsidP="00696896">
      <w:pPr>
        <w:tabs>
          <w:tab w:val="left" w:pos="284"/>
          <w:tab w:val="left" w:pos="567"/>
          <w:tab w:val="left" w:pos="11199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  <w:r w:rsidR="00696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  <w:proofErr w:type="spellStart"/>
      <w:r w:rsidR="00696896" w:rsidRP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696896" w:rsidRP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</w:p>
    <w:p w:rsidR="00510178" w:rsidRPr="00510178" w:rsidRDefault="00510178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510178" w:rsidRPr="00510178" w:rsidRDefault="00696896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10178"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510178" w:rsidRPr="00510178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       </w:t>
      </w:r>
      <w:r w:rsidR="00510178"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Висновки та рекомендації постійної комісії</w:t>
      </w:r>
      <w:r w:rsidR="00510178"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510178" w:rsidRPr="00510178" w:rsidRDefault="00510178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Внести на розгляд IІI сесії міської ради проект рішення </w:t>
      </w:r>
      <w:r w:rsidRPr="00510178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«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 звіту про виконання міського бюджету за 2015 рік»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510178" w:rsidRDefault="00510178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- </w:t>
      </w:r>
      <w:r w:rsid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510178" w:rsidRPr="00510178" w:rsidRDefault="00510178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</w:t>
      </w:r>
      <w:r w:rsid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- </w:t>
      </w:r>
      <w:r w:rsid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 (</w:t>
      </w:r>
      <w:proofErr w:type="spellStart"/>
      <w:r w:rsid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Ю.В.)</w:t>
      </w:r>
    </w:p>
    <w:p w:rsidR="00510178" w:rsidRDefault="00510178" w:rsidP="00696896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696896" w:rsidRDefault="00696896" w:rsidP="00696896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696896" w:rsidRPr="00510178" w:rsidRDefault="00696896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696896" w:rsidRPr="00510178" w:rsidRDefault="00696896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696896" w:rsidRPr="00510178" w:rsidRDefault="00696896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- Рожко О.В., </w:t>
      </w:r>
      <w:r w:rsidRPr="00510178">
        <w:rPr>
          <w:rFonts w:ascii="Times New Roman" w:eastAsia="Calibri" w:hAnsi="Times New Roman" w:cs="Times New Roman"/>
          <w:sz w:val="28"/>
          <w:szCs w:val="28"/>
          <w:lang w:val="uk-UA"/>
        </w:rPr>
        <w:t>начальника фінансового управління виконкому міської ради, яка ознайомила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</w:t>
      </w:r>
      <w:r w:rsidRPr="00510178">
        <w:rPr>
          <w:rFonts w:ascii="Times New Roman" w:eastAsia="Calibri" w:hAnsi="Times New Roman" w:cs="Times New Roman"/>
          <w:sz w:val="28"/>
          <w:szCs w:val="28"/>
          <w:lang w:val="uk-UA"/>
        </w:rPr>
        <w:t>міської ради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821E7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Pr="00510178">
        <w:rPr>
          <w:rFonts w:ascii="Times New Roman" w:eastAsia="Calibri" w:hAnsi="Times New Roman" w:cs="Times New Roman"/>
          <w:sz w:val="28"/>
          <w:szCs w:val="28"/>
          <w:lang w:val="uk-UA"/>
        </w:rPr>
        <w:t>Про внесення змін до рішення міської ради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/>
        </w:rPr>
        <w:t>від 24.12.2015 №17 «Про міський бюджет на 2016 рік»:</w:t>
      </w:r>
    </w:p>
    <w:p w:rsidR="00696896" w:rsidRPr="00510178" w:rsidRDefault="00696896" w:rsidP="001C5C9D">
      <w:pPr>
        <w:numPr>
          <w:ilvl w:val="1"/>
          <w:numId w:val="2"/>
        </w:numPr>
        <w:tabs>
          <w:tab w:val="clear" w:pos="1070"/>
          <w:tab w:val="num" w:pos="426"/>
          <w:tab w:val="num" w:pos="567"/>
          <w:tab w:val="num" w:pos="5220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обсяг</w:t>
      </w:r>
      <w:proofErr w:type="spellEnd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доходів </w:t>
      </w:r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 – </w:t>
      </w:r>
      <w:r w:rsidRPr="0051017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4 348 603,1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тис</w:t>
      </w:r>
      <w:proofErr w:type="gramStart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</w:t>
      </w:r>
      <w:proofErr w:type="gramEnd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рн</w:t>
      </w:r>
      <w:proofErr w:type="spellEnd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</w:t>
      </w:r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тому </w:t>
      </w:r>
      <w:proofErr w:type="spellStart"/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>числі</w:t>
      </w:r>
      <w:proofErr w:type="spellEnd"/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696896" w:rsidRPr="00510178" w:rsidRDefault="00696896" w:rsidP="001C5C9D">
      <w:pPr>
        <w:tabs>
          <w:tab w:val="num" w:pos="426"/>
          <w:tab w:val="num" w:pos="567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</w:r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  <w:t xml:space="preserve">- по </w:t>
      </w:r>
      <w:proofErr w:type="spellStart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загальному</w:t>
      </w:r>
      <w:proofErr w:type="spellEnd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фонду –  4 185 503,0</w:t>
      </w:r>
      <w:r w:rsidRPr="00510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тис. </w:t>
      </w:r>
      <w:proofErr w:type="spellStart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грн</w:t>
      </w:r>
      <w:proofErr w:type="spellEnd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; </w:t>
      </w:r>
    </w:p>
    <w:p w:rsidR="00696896" w:rsidRPr="00510178" w:rsidRDefault="00696896" w:rsidP="001C5C9D">
      <w:pPr>
        <w:tabs>
          <w:tab w:val="num" w:pos="426"/>
          <w:tab w:val="num" w:pos="567"/>
        </w:tabs>
        <w:spacing w:before="120" w:after="12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</w:r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  <w:t xml:space="preserve">- по </w:t>
      </w:r>
      <w:proofErr w:type="spellStart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спеціальному</w:t>
      </w:r>
      <w:proofErr w:type="spellEnd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фонду – </w:t>
      </w:r>
      <w:r w:rsidRPr="00510178">
        <w:rPr>
          <w:rFonts w:ascii="Times New Roman" w:eastAsia="Times New Roman" w:hAnsi="Times New Roman" w:cs="Times New Roman"/>
          <w:b/>
          <w:i/>
          <w:sz w:val="28"/>
          <w:szCs w:val="28"/>
        </w:rPr>
        <w:t>163 100,1</w:t>
      </w:r>
      <w:r w:rsidRPr="00510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тис. грн.,</w:t>
      </w:r>
      <w:r w:rsidR="001A43E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у тому </w:t>
      </w:r>
      <w:proofErr w:type="spellStart"/>
      <w:r w:rsidR="001A43E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числі</w:t>
      </w:r>
      <w:proofErr w:type="spellEnd"/>
      <w:r w:rsidR="001A43E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1017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бюджет </w:t>
      </w:r>
      <w:proofErr w:type="spellStart"/>
      <w:r w:rsidRPr="0051017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розвитку</w:t>
      </w:r>
      <w:proofErr w:type="spellEnd"/>
      <w:r w:rsidRPr="0051017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- 11 647,9 тис. грн.;</w:t>
      </w:r>
    </w:p>
    <w:p w:rsidR="00696896" w:rsidRPr="00510178" w:rsidRDefault="00696896" w:rsidP="001C5C9D">
      <w:pPr>
        <w:numPr>
          <w:ilvl w:val="1"/>
          <w:numId w:val="2"/>
        </w:numPr>
        <w:tabs>
          <w:tab w:val="clear" w:pos="1070"/>
          <w:tab w:val="num" w:pos="426"/>
          <w:tab w:val="num" w:pos="567"/>
          <w:tab w:val="num" w:pos="5220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обсяг</w:t>
      </w:r>
      <w:proofErr w:type="spellEnd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видатків</w:t>
      </w:r>
      <w:proofErr w:type="spellEnd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 – </w:t>
      </w:r>
      <w:r w:rsidRPr="0051017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4 665 140,4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тис</w:t>
      </w:r>
      <w:proofErr w:type="gramStart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</w:t>
      </w:r>
      <w:proofErr w:type="gramEnd"/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рн</w:t>
      </w:r>
      <w:proofErr w:type="spellEnd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</w:t>
      </w:r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тому </w:t>
      </w:r>
      <w:proofErr w:type="spellStart"/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>числі</w:t>
      </w:r>
      <w:proofErr w:type="spellEnd"/>
      <w:r w:rsidRPr="0051017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696896" w:rsidRPr="00510178" w:rsidRDefault="00696896" w:rsidP="001C5C9D">
      <w:pPr>
        <w:tabs>
          <w:tab w:val="num" w:pos="426"/>
          <w:tab w:val="num" w:pos="567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</w:r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  <w:t xml:space="preserve">- по </w:t>
      </w:r>
      <w:proofErr w:type="spellStart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загальному</w:t>
      </w:r>
      <w:proofErr w:type="spellEnd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фонду –  4 099 239,9</w:t>
      </w:r>
      <w:r w:rsidRPr="00510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тис. </w:t>
      </w:r>
      <w:proofErr w:type="spellStart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грн</w:t>
      </w:r>
      <w:proofErr w:type="spellEnd"/>
      <w:r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; </w:t>
      </w:r>
    </w:p>
    <w:p w:rsidR="00696896" w:rsidRPr="00510178" w:rsidRDefault="00087519" w:rsidP="00087519">
      <w:pPr>
        <w:tabs>
          <w:tab w:val="left" w:pos="567"/>
        </w:tabs>
        <w:spacing w:before="120" w:after="12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</w:r>
      <w:r w:rsidR="00696896"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- по </w:t>
      </w:r>
      <w:r w:rsidR="00696896" w:rsidRPr="008D6DC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спеціальному</w:t>
      </w:r>
      <w:r w:rsidR="00696896"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фонду – </w:t>
      </w:r>
      <w:r w:rsidR="00696896" w:rsidRPr="00510178">
        <w:rPr>
          <w:rFonts w:ascii="Times New Roman" w:eastAsia="Times New Roman" w:hAnsi="Times New Roman" w:cs="Times New Roman"/>
          <w:b/>
          <w:i/>
          <w:sz w:val="28"/>
          <w:szCs w:val="28"/>
        </w:rPr>
        <w:t>565 900,5</w:t>
      </w:r>
      <w:r w:rsidR="00696896" w:rsidRPr="00510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896" w:rsidRPr="005101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тис. грн.,</w:t>
      </w:r>
      <w:r w:rsidR="001A43E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у тому </w:t>
      </w:r>
      <w:proofErr w:type="spellStart"/>
      <w:r w:rsidR="001A43E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числі</w:t>
      </w:r>
      <w:proofErr w:type="spellEnd"/>
      <w:r w:rsidR="001A43E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 xml:space="preserve">                    </w:t>
      </w:r>
      <w:r w:rsidR="00696896" w:rsidRPr="0051017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бюджет </w:t>
      </w:r>
      <w:proofErr w:type="spellStart"/>
      <w:r w:rsidR="00696896" w:rsidRPr="0051017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розвитку</w:t>
      </w:r>
      <w:proofErr w:type="spellEnd"/>
      <w:r w:rsidR="00696896" w:rsidRPr="0051017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- 387 609,2 тис. грн.;</w:t>
      </w:r>
    </w:p>
    <w:p w:rsidR="00696896" w:rsidRPr="008D6DCB" w:rsidRDefault="00696896" w:rsidP="00087519">
      <w:pPr>
        <w:numPr>
          <w:ilvl w:val="1"/>
          <w:numId w:val="2"/>
        </w:numPr>
        <w:tabs>
          <w:tab w:val="clear" w:pos="1070"/>
          <w:tab w:val="num" w:pos="426"/>
          <w:tab w:val="num" w:pos="1260"/>
          <w:tab w:val="num" w:pos="5220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D6D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обсяг дефіциту:</w:t>
      </w:r>
    </w:p>
    <w:p w:rsidR="00696896" w:rsidRPr="008D6DCB" w:rsidRDefault="00696896" w:rsidP="00087519">
      <w:pPr>
        <w:numPr>
          <w:ilvl w:val="0"/>
          <w:numId w:val="3"/>
        </w:numPr>
        <w:tabs>
          <w:tab w:val="clear" w:pos="1080"/>
          <w:tab w:val="num" w:pos="709"/>
          <w:tab w:val="num" w:pos="2160"/>
          <w:tab w:val="left" w:pos="2340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</w:pPr>
      <w:r w:rsidRPr="008D6DC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загального фонду – 248 600,9</w:t>
      </w:r>
      <w:r w:rsidRPr="008D6DC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тис</w:t>
      </w:r>
      <w:r w:rsidRPr="008D6DC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. грн</w:t>
      </w:r>
      <w:r w:rsidRPr="008D6DC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>.(за рахунок вільного  залишку коштів);</w:t>
      </w:r>
    </w:p>
    <w:p w:rsidR="00696896" w:rsidRPr="008D6DCB" w:rsidRDefault="00696896" w:rsidP="00087519">
      <w:pPr>
        <w:numPr>
          <w:ilvl w:val="0"/>
          <w:numId w:val="3"/>
        </w:numPr>
        <w:tabs>
          <w:tab w:val="clear" w:pos="1080"/>
          <w:tab w:val="num" w:pos="709"/>
          <w:tab w:val="num" w:pos="2160"/>
          <w:tab w:val="left" w:pos="2340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</w:pPr>
      <w:r w:rsidRPr="008D6DC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lastRenderedPageBreak/>
        <w:t xml:space="preserve">спеціального фонду – 402 800,3 тис. грн. </w:t>
      </w:r>
      <w:r w:rsidRPr="008D6DC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 xml:space="preserve">(у тому числі за рахунок залишків коштів на рахунках – 67 936,3  тис. грн., коштів, що передаються із загального фонду до бюджету розвитку спеціального фонду –334 864,0 тис. грн.) </w:t>
      </w:r>
    </w:p>
    <w:p w:rsidR="00696896" w:rsidRPr="00510178" w:rsidRDefault="00696896" w:rsidP="00087519">
      <w:pPr>
        <w:numPr>
          <w:ilvl w:val="1"/>
          <w:numId w:val="2"/>
        </w:numPr>
        <w:tabs>
          <w:tab w:val="clear" w:pos="1070"/>
          <w:tab w:val="num" w:pos="426"/>
          <w:tab w:val="num" w:pos="1260"/>
          <w:tab w:val="num" w:pos="5220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F46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обсяг профіциту загального фонду – </w:t>
      </w:r>
      <w:r w:rsidRPr="006F469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334 864,0</w:t>
      </w:r>
      <w:r w:rsidRPr="006F46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тис. грн. </w:t>
      </w:r>
      <w:r w:rsidRPr="006F4697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(за рахунок коштів, що передаються із загального фонду до </w:t>
      </w:r>
      <w:r w:rsidRPr="006F4697">
        <w:rPr>
          <w:rFonts w:ascii="Times New Roman" w:eastAsia="Calibri" w:hAnsi="Times New Roman" w:cs="Times New Roman"/>
          <w:bCs/>
          <w:i/>
          <w:iCs/>
          <w:sz w:val="28"/>
          <w:szCs w:val="28"/>
          <w:lang w:val="uk-UA" w:eastAsia="ru-RU"/>
        </w:rPr>
        <w:t>бюджету розвитку спеціального</w:t>
      </w:r>
      <w:r w:rsidRPr="00510178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 xml:space="preserve"> фонду</w:t>
      </w:r>
      <w:r w:rsidRPr="00510178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>).</w:t>
      </w:r>
    </w:p>
    <w:p w:rsidR="00696896" w:rsidRPr="00510178" w:rsidRDefault="00696896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696896" w:rsidRPr="00510178" w:rsidRDefault="00696896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Бабенко О.В., </w:t>
      </w:r>
      <w:proofErr w:type="spellStart"/>
      <w:r w:rsidRP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P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І.В., </w:t>
      </w:r>
      <w:proofErr w:type="spellStart"/>
      <w:r w:rsidRP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P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Ю.В., </w:t>
      </w:r>
      <w:proofErr w:type="spellStart"/>
      <w:r w:rsidRP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P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546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Кукоба</w:t>
      </w:r>
      <w:proofErr w:type="spellEnd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В.І.</w:t>
      </w:r>
    </w:p>
    <w:p w:rsidR="00696896" w:rsidRPr="00510178" w:rsidRDefault="0069689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696896" w:rsidRPr="00510178" w:rsidRDefault="00696896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510178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  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Висновки та рекомендації постійної комісії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696896" w:rsidRPr="00510178" w:rsidRDefault="00696896" w:rsidP="0069689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/>
        </w:rPr>
        <w:t>Внести на розгляд IІI сесії міської ради проект рішення «Про внесення змін до рішення міської ради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/>
        </w:rPr>
        <w:t>від 24.12.2015 №17 «Про міський бюджет на 2016 рік».</w:t>
      </w:r>
    </w:p>
    <w:p w:rsidR="00696896" w:rsidRPr="00510178" w:rsidRDefault="00696896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96896" w:rsidRPr="00510178" w:rsidRDefault="00696896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11678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</w:p>
    <w:p w:rsidR="00696896" w:rsidRPr="00510178" w:rsidRDefault="00696896" w:rsidP="00696896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«Проти» 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1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І.В.)</w:t>
      </w:r>
    </w:p>
    <w:p w:rsidR="00696896" w:rsidRPr="00510178" w:rsidRDefault="00696896" w:rsidP="00696896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«Утримався»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Ю.В.)</w:t>
      </w:r>
    </w:p>
    <w:p w:rsidR="00696896" w:rsidRDefault="00696896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116782" w:rsidRPr="00510178" w:rsidRDefault="00116782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69689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116782" w:rsidRPr="00510178" w:rsidRDefault="00116782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 Рожко О.В.,</w:t>
      </w:r>
      <w:r w:rsidRPr="0051017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начальника фінансового управління виконкому міської ради, яка ознайомила з підставами підготовки </w:t>
      </w:r>
      <w:r w:rsidRPr="00510178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проекту рішення міської ради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внесення змін до рішення міської ради від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24.06.2015 №3706 «Про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встановлення ставок податку на нерухоме майно, відмінне від земельної ділянки, у місті Кривому Розі» та зауважила, що даний проект рішення не підпадає під дію ст.1 Закону України «Про засади державної регуляторної політики у сфері господарської діяльності».</w:t>
      </w:r>
    </w:p>
    <w:p w:rsidR="00116782" w:rsidRPr="00510178" w:rsidRDefault="00116782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  <w:r w:rsidR="0011678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116782" w:rsidRP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Антонов Д.А.</w:t>
      </w:r>
    </w:p>
    <w:p w:rsidR="00116782" w:rsidRPr="00510178" w:rsidRDefault="00116782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510178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   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Висновки та рекомендації постійної комісії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Проект рішення міської ради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внесення змін до рішення міської ради від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24.06.2015 №3706 «Про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встановлення ставок податку на нерухоме майно, відмінне від земельної ділянки, у місті Кривому Розі» не підпадає під дію ст.1 Закону України «Про засади державної регуляторної політики у сфері господарської діяльності». Внести на розгляд IІI сесії міської ради даний проект рішення.</w:t>
      </w: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96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510178" w:rsidRDefault="00510178" w:rsidP="00116782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510178" w:rsidRPr="00510178" w:rsidRDefault="0051017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>Слухали з п’ятого  питання</w:t>
      </w:r>
    </w:p>
    <w:p w:rsidR="00510178" w:rsidRPr="00510178" w:rsidRDefault="0051017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 Підпалько Т.А.,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начальника управління економіки виконкому міської ради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яка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 з проектом рішення міської ради «Про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затвердження звіту про використання бюджетних коштів на реалізацію об’єктів, видатки на які було заплановано Програмою соціально-економічного розвитку міста Кривого Рогу на 2015 рік».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510178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      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Висновки та рекомендації постійної комісії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Проект рішення міської ради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затвердження звіту про використання бюджетних коштів на реалізацію об’єктів, видатки на які було заплановано Програмою соціально-економічного розвитку міста Кривого Рогу на 2015 рік»</w:t>
      </w:r>
      <w:r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винести на сесію та затвердити.</w:t>
      </w:r>
    </w:p>
    <w:p w:rsidR="00510178" w:rsidRP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1167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:rsidR="00510178" w:rsidRPr="00510178" w:rsidRDefault="00510178" w:rsidP="00696896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«Утримався» -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 (</w:t>
      </w:r>
      <w:proofErr w:type="spellStart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Ю.В.)</w:t>
      </w: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шостого питання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Підпалько Т.А.,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начальника управління економіки виконкому міської ради, яка ознайомила з проектом рішення міської ради «Про затвердження звіту з виконання в 2015 році Програми розвитку промислового туризму в місті Кривому Розі на 2013-2015 роки».</w:t>
      </w:r>
    </w:p>
    <w:p w:rsidR="00510178" w:rsidRPr="00510178" w:rsidRDefault="00510178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     Висновки та рекомендації постійної комісії:</w:t>
      </w:r>
    </w:p>
    <w:p w:rsidR="00510178" w:rsidRDefault="00510178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Проект рішення міської ради «Про затвердження звіту з виконання в 2015 році Програми розвитку промислового туризму в місті Кривому Розі на 2013-2015 роки» винести на сесію та затвердити.</w:t>
      </w:r>
    </w:p>
    <w:p w:rsidR="00116782" w:rsidRPr="00510178" w:rsidRDefault="00116782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510178" w:rsidRPr="00510178" w:rsidRDefault="00510178" w:rsidP="0011678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сьомого питання</w:t>
      </w: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510178" w:rsidRPr="00510178" w:rsidRDefault="00510178" w:rsidP="00C162D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Підпалько Т.А.,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начальника управління економіки виконкому міської ради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яка ознайомила з проектом рішення  міської ради «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Про затвердження звіту з виконання в 2015 році  Програми розвитку </w:t>
      </w:r>
      <w:proofErr w:type="spellStart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велоінфраструктури</w:t>
      </w:r>
      <w:proofErr w:type="spellEnd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місті Кривому Розі на 2013-2015 роки».</w:t>
      </w:r>
    </w:p>
    <w:p w:rsidR="00510178" w:rsidRPr="00510178" w:rsidRDefault="00510178" w:rsidP="00696896">
      <w:pPr>
        <w:tabs>
          <w:tab w:val="left" w:pos="0"/>
          <w:tab w:val="left" w:pos="142"/>
          <w:tab w:val="left" w:pos="284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  <w:r w:rsidR="0011678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16782" w:rsidRP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116782" w:rsidRP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      Висновки та рекомендації постійної комісії: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Проект рішення міської ради «Про затвердження звіту з виконання в 2015 році Програми розвитку </w:t>
      </w:r>
      <w:proofErr w:type="spellStart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велоінфраструктури</w:t>
      </w:r>
      <w:proofErr w:type="spellEnd"/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місті Кривому Розі на 2013-2015 роки » винести на сесію та затвердити.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510178" w:rsidRPr="00510178" w:rsidRDefault="00510178" w:rsidP="0011678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        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восьмого питання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 Т.А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 начальника управління економіки виконкому міської ради, яка ознайомила з проектом рішення  міської ради «Про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рік».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   </w:t>
      </w:r>
      <w:proofErr w:type="spellStart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</w:p>
    <w:p w:rsid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16782" w:rsidRPr="00510178" w:rsidRDefault="00116782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      Висновки та рекомендації постійної комісії: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Проект рішення міської ради «Про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  винести на сесію та затвердити.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Голосували: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283C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        «Утримався» -</w:t>
      </w:r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 (</w:t>
      </w:r>
      <w:proofErr w:type="spellStart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1167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Ю.В.)</w:t>
      </w:r>
    </w:p>
    <w:p w:rsidR="00116782" w:rsidRDefault="0011678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116782" w:rsidRPr="00510178" w:rsidRDefault="0011678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дев’ятого питання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постійної комісії,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 ознайомив з порядком денним пленарного засідання ІІІ сесії Криворізької міської ради VІІ скликання. Зауважив, що усі депутати міської ради мали можливість попередньо знайомитися з проектами рішень міської ради, що виноситимуться на розгляд ІІІ сесії міської ради. Запропонував депутатам окремо розглянути проекти рішень з питань порядку денного, якщо ті потребують роз’яснень чи доповнень.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       Висновки та рекомендації постійної комісії: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проекти рішень </w:t>
      </w:r>
      <w:r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ІІІ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Криворізької міської ради без змін і доповнень, винести на сесію та затвердити.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Голосували:</w:t>
      </w:r>
      <w:r w:rsidR="001A43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- </w:t>
      </w:r>
      <w:r w:rsidR="001A43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        «Проти» </w:t>
      </w:r>
      <w:r w:rsidR="001A43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</w:t>
      </w: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1A43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A43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1A43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</w:p>
    <w:p w:rsidR="00510178" w:rsidRP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        «Утримався» -</w:t>
      </w:r>
      <w:r w:rsidR="001A43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A43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="001A43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</w:t>
      </w: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F2305D" w:rsidRPr="00510178" w:rsidRDefault="00F2305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1A43E3" w:rsidRDefault="00510178" w:rsidP="00696896">
      <w:pPr>
        <w:rPr>
          <w:lang w:val="uk-UA"/>
        </w:rPr>
      </w:pP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постійної комісії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proofErr w:type="spellStart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П.Станков</w:t>
      </w:r>
      <w:proofErr w:type="spellEnd"/>
    </w:p>
    <w:sectPr w:rsidR="00072070" w:rsidRPr="001A43E3" w:rsidSect="0097025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40A" w:rsidRDefault="0030240A" w:rsidP="001A43E3">
      <w:pPr>
        <w:spacing w:after="0" w:line="240" w:lineRule="auto"/>
      </w:pPr>
      <w:r>
        <w:separator/>
      </w:r>
    </w:p>
  </w:endnote>
  <w:endnote w:type="continuationSeparator" w:id="0">
    <w:p w:rsidR="0030240A" w:rsidRDefault="0030240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40A" w:rsidRDefault="0030240A" w:rsidP="001A43E3">
      <w:pPr>
        <w:spacing w:after="0" w:line="240" w:lineRule="auto"/>
      </w:pPr>
      <w:r>
        <w:separator/>
      </w:r>
    </w:p>
  </w:footnote>
  <w:footnote w:type="continuationSeparator" w:id="0">
    <w:p w:rsidR="0030240A" w:rsidRDefault="0030240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642871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C821E7">
          <w:rPr>
            <w:noProof/>
          </w:rPr>
          <w:t>7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72070"/>
    <w:rsid w:val="00073028"/>
    <w:rsid w:val="00087519"/>
    <w:rsid w:val="00102FBD"/>
    <w:rsid w:val="00114307"/>
    <w:rsid w:val="00116782"/>
    <w:rsid w:val="00152B89"/>
    <w:rsid w:val="001A43E3"/>
    <w:rsid w:val="001C5C9D"/>
    <w:rsid w:val="00283CAA"/>
    <w:rsid w:val="002B1480"/>
    <w:rsid w:val="0030240A"/>
    <w:rsid w:val="0037053D"/>
    <w:rsid w:val="003D3A1C"/>
    <w:rsid w:val="003D3E8E"/>
    <w:rsid w:val="00411F2B"/>
    <w:rsid w:val="004346BF"/>
    <w:rsid w:val="004472D4"/>
    <w:rsid w:val="004A0B8D"/>
    <w:rsid w:val="00510178"/>
    <w:rsid w:val="005462BC"/>
    <w:rsid w:val="005E1838"/>
    <w:rsid w:val="00642871"/>
    <w:rsid w:val="00696896"/>
    <w:rsid w:val="006F4697"/>
    <w:rsid w:val="007E54AB"/>
    <w:rsid w:val="00885B93"/>
    <w:rsid w:val="008D6DCB"/>
    <w:rsid w:val="00944792"/>
    <w:rsid w:val="00951C4A"/>
    <w:rsid w:val="0095252B"/>
    <w:rsid w:val="009605A1"/>
    <w:rsid w:val="0097025B"/>
    <w:rsid w:val="009A13FD"/>
    <w:rsid w:val="00A20BB5"/>
    <w:rsid w:val="00A75DA7"/>
    <w:rsid w:val="00AE489A"/>
    <w:rsid w:val="00B07B26"/>
    <w:rsid w:val="00B857BE"/>
    <w:rsid w:val="00C162D1"/>
    <w:rsid w:val="00C77BC1"/>
    <w:rsid w:val="00C821E7"/>
    <w:rsid w:val="00CA0694"/>
    <w:rsid w:val="00CF3DA2"/>
    <w:rsid w:val="00D33381"/>
    <w:rsid w:val="00DB14D6"/>
    <w:rsid w:val="00E178D4"/>
    <w:rsid w:val="00E601C6"/>
    <w:rsid w:val="00EA4BE4"/>
    <w:rsid w:val="00EC4F76"/>
    <w:rsid w:val="00EF7C24"/>
    <w:rsid w:val="00F2305D"/>
    <w:rsid w:val="00F27DD2"/>
    <w:rsid w:val="00FC5AF6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AF596-84CE-4EAD-87D7-3188DF5E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org308</cp:lastModifiedBy>
  <cp:revision>47</cp:revision>
  <dcterms:created xsi:type="dcterms:W3CDTF">2016-01-22T11:38:00Z</dcterms:created>
  <dcterms:modified xsi:type="dcterms:W3CDTF">2016-01-28T12:18:00Z</dcterms:modified>
</cp:coreProperties>
</file>