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7FB" w:rsidRPr="00B0660A" w:rsidRDefault="003417FB" w:rsidP="003417FB">
      <w:pPr>
        <w:pStyle w:val="a8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0660A">
        <w:rPr>
          <w:rFonts w:ascii="Times New Roman" w:hAnsi="Times New Roman"/>
          <w:b/>
          <w:i/>
          <w:sz w:val="28"/>
          <w:szCs w:val="28"/>
          <w:lang w:val="uk-UA"/>
        </w:rPr>
        <w:t xml:space="preserve">ЗВІТ </w:t>
      </w:r>
    </w:p>
    <w:p w:rsidR="003417FB" w:rsidRPr="00B0660A" w:rsidRDefault="003417FB" w:rsidP="003417FB">
      <w:pPr>
        <w:pStyle w:val="a8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0660A">
        <w:rPr>
          <w:rFonts w:ascii="Times New Roman" w:hAnsi="Times New Roman"/>
          <w:b/>
          <w:i/>
          <w:sz w:val="28"/>
          <w:szCs w:val="28"/>
          <w:lang w:val="uk-UA"/>
        </w:rPr>
        <w:t xml:space="preserve">про роботу управління розвитку підприємництва </w:t>
      </w:r>
    </w:p>
    <w:p w:rsidR="003417FB" w:rsidRPr="00B0660A" w:rsidRDefault="003417FB" w:rsidP="003417FB">
      <w:pPr>
        <w:pStyle w:val="a8"/>
        <w:ind w:firstLine="708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B0660A">
        <w:rPr>
          <w:rFonts w:ascii="Times New Roman" w:hAnsi="Times New Roman"/>
          <w:b/>
          <w:i/>
          <w:sz w:val="28"/>
          <w:szCs w:val="28"/>
          <w:lang w:val="uk-UA"/>
        </w:rPr>
        <w:t>виконкому Криворізької міської ради у 202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4</w:t>
      </w:r>
      <w:r w:rsidRPr="00B0660A">
        <w:rPr>
          <w:rFonts w:ascii="Times New Roman" w:hAnsi="Times New Roman"/>
          <w:b/>
          <w:i/>
          <w:sz w:val="28"/>
          <w:szCs w:val="28"/>
          <w:lang w:val="uk-UA"/>
        </w:rPr>
        <w:t xml:space="preserve"> році</w:t>
      </w:r>
    </w:p>
    <w:p w:rsidR="008B1825" w:rsidRPr="00E650CE" w:rsidRDefault="008B1825" w:rsidP="008B1825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</w:p>
    <w:p w:rsidR="009770BB" w:rsidRPr="00E650CE" w:rsidRDefault="009770BB" w:rsidP="00E650CE">
      <w:pPr>
        <w:pStyle w:val="a3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/>
          <w:b/>
          <w:i/>
          <w:color w:val="2F2F2F"/>
          <w:sz w:val="28"/>
          <w:szCs w:val="28"/>
          <w:shd w:val="clear" w:color="auto" w:fill="FFFFFF"/>
          <w:lang w:val="uk-UA"/>
        </w:rPr>
      </w:pPr>
      <w:r w:rsidRPr="00E650CE">
        <w:rPr>
          <w:rFonts w:ascii="Times New Roman" w:hAnsi="Times New Roman"/>
          <w:b/>
          <w:i/>
          <w:color w:val="2F2F2F"/>
          <w:sz w:val="28"/>
          <w:szCs w:val="28"/>
          <w:shd w:val="clear" w:color="auto" w:fill="FFFFFF"/>
          <w:lang w:val="uk-UA"/>
        </w:rPr>
        <w:t>ІНСТРУМЕНТИ ПІДТРИМКИ БІЗНЕСУ</w:t>
      </w:r>
    </w:p>
    <w:p w:rsidR="009770BB" w:rsidRPr="00E650CE" w:rsidRDefault="009770BB" w:rsidP="00E650CE">
      <w:pPr>
        <w:pStyle w:val="a3"/>
        <w:spacing w:after="0" w:line="240" w:lineRule="atLeast"/>
        <w:ind w:left="0"/>
        <w:rPr>
          <w:rFonts w:ascii="Times New Roman" w:hAnsi="Times New Roman"/>
          <w:b/>
          <w:i/>
          <w:color w:val="2F2F2F"/>
          <w:sz w:val="28"/>
          <w:szCs w:val="28"/>
          <w:shd w:val="clear" w:color="auto" w:fill="FFFFFF"/>
          <w:lang w:val="uk-UA"/>
        </w:rPr>
      </w:pPr>
    </w:p>
    <w:p w:rsidR="009770BB" w:rsidRPr="00E650CE" w:rsidRDefault="009770BB" w:rsidP="00E650CE">
      <w:pPr>
        <w:pStyle w:val="a8"/>
        <w:spacing w:line="240" w:lineRule="atLeast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E650C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Не  зважаючи на роботу бізнесу в умовах підвищеної ділової невизначеності, яка зумовлена, як зовнішніми, так і внутрішніми чинниками, багато суб’єктів господарювання  адаптувалися до сучасних реалій та  намагаються не втратити власних позицій, а навіть розвиватися. </w:t>
      </w:r>
      <w:r w:rsidRPr="00E650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Спільним  завданням органів місцевого самоврядування  та влади є підтримувати та розвивати підприємницькі починання, відкривати нові можливості для місцевого бізнесу:</w:t>
      </w:r>
    </w:p>
    <w:p w:rsidR="009770BB" w:rsidRPr="00E650CE" w:rsidRDefault="009770BB" w:rsidP="00E650CE">
      <w:pPr>
        <w:pStyle w:val="a8"/>
        <w:spacing w:line="240" w:lineRule="atLeast"/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E650CE">
        <w:rPr>
          <w:rFonts w:ascii="Times New Roman" w:hAnsi="Times New Roman" w:cs="Times New Roman"/>
          <w:color w:val="212127"/>
          <w:sz w:val="26"/>
          <w:szCs w:val="26"/>
          <w:lang w:val="uk-UA"/>
        </w:rPr>
        <w:t xml:space="preserve">- </w:t>
      </w:r>
      <w:r w:rsidRPr="00E650CE">
        <w:rPr>
          <w:rFonts w:ascii="Times New Roman" w:hAnsi="Times New Roman" w:cs="Times New Roman"/>
          <w:sz w:val="26"/>
          <w:szCs w:val="26"/>
          <w:lang w:val="uk-UA"/>
        </w:rPr>
        <w:t>фінансування бізнесу через гранти стало одним з найбільш ефективних шляхів. За допомогою державної грантової програми «</w:t>
      </w:r>
      <w:proofErr w:type="spellStart"/>
      <w:r w:rsidRPr="00E650CE">
        <w:rPr>
          <w:rFonts w:ascii="Times New Roman" w:hAnsi="Times New Roman" w:cs="Times New Roman"/>
          <w:sz w:val="26"/>
          <w:szCs w:val="26"/>
          <w:lang w:val="uk-UA"/>
        </w:rPr>
        <w:t>єРобота</w:t>
      </w:r>
      <w:proofErr w:type="spellEnd"/>
      <w:r w:rsidRPr="00E650CE">
        <w:rPr>
          <w:rFonts w:ascii="Times New Roman" w:hAnsi="Times New Roman" w:cs="Times New Roman"/>
          <w:sz w:val="26"/>
          <w:szCs w:val="26"/>
          <w:lang w:val="uk-UA"/>
        </w:rPr>
        <w:t>» в місті профінансовано 136 бізнес-</w:t>
      </w:r>
      <w:proofErr w:type="spellStart"/>
      <w:r w:rsidRPr="00E650CE">
        <w:rPr>
          <w:rFonts w:ascii="Times New Roman" w:hAnsi="Times New Roman" w:cs="Times New Roman"/>
          <w:sz w:val="26"/>
          <w:szCs w:val="26"/>
          <w:lang w:val="uk-UA"/>
        </w:rPr>
        <w:t>проєктів</w:t>
      </w:r>
      <w:proofErr w:type="spellEnd"/>
      <w:r w:rsidRPr="00E650CE">
        <w:rPr>
          <w:rFonts w:ascii="Times New Roman" w:hAnsi="Times New Roman" w:cs="Times New Roman"/>
          <w:sz w:val="26"/>
          <w:szCs w:val="26"/>
          <w:lang w:val="uk-UA"/>
        </w:rPr>
        <w:t xml:space="preserve"> на загальну суму 34,0 </w:t>
      </w:r>
      <w:proofErr w:type="spellStart"/>
      <w:r w:rsidRPr="00E650CE">
        <w:rPr>
          <w:rFonts w:ascii="Times New Roman" w:hAnsi="Times New Roman" w:cs="Times New Roman"/>
          <w:sz w:val="26"/>
          <w:szCs w:val="26"/>
          <w:lang w:val="uk-UA"/>
        </w:rPr>
        <w:t>млн.грн</w:t>
      </w:r>
      <w:proofErr w:type="spellEnd"/>
      <w:r w:rsidRPr="00E650CE">
        <w:rPr>
          <w:rFonts w:ascii="Times New Roman" w:hAnsi="Times New Roman" w:cs="Times New Roman"/>
          <w:sz w:val="26"/>
          <w:szCs w:val="26"/>
          <w:lang w:val="uk-UA"/>
        </w:rPr>
        <w:t xml:space="preserve">., створено 263 нових </w:t>
      </w:r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робочих місця. Найпопулярнішими сферами, в яких працюватимуть переможці є оптова та роздрібна</w:t>
      </w:r>
      <w:r w:rsidRPr="00E650CE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hyperlink r:id="rId5" w:history="1">
        <w:r w:rsidRPr="00E650CE">
          <w:rPr>
            <w:rStyle w:val="a7"/>
            <w:rFonts w:ascii="Times New Roman" w:hAnsi="Times New Roman" w:cs="Times New Roman"/>
            <w:color w:val="000000" w:themeColor="text1"/>
            <w:sz w:val="26"/>
            <w:szCs w:val="26"/>
            <w:u w:val="none"/>
            <w:bdr w:val="none" w:sz="0" w:space="0" w:color="auto" w:frame="1"/>
            <w:lang w:val="uk-UA"/>
          </w:rPr>
          <w:t>торгівля</w:t>
        </w:r>
      </w:hyperlink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Pr="00E650CE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hyperlink r:id="rId6" w:history="1">
        <w:r w:rsidRPr="00E650CE">
          <w:rPr>
            <w:rStyle w:val="a7"/>
            <w:rFonts w:ascii="Times New Roman" w:hAnsi="Times New Roman" w:cs="Times New Roman"/>
            <w:color w:val="000000" w:themeColor="text1"/>
            <w:sz w:val="26"/>
            <w:szCs w:val="26"/>
            <w:u w:val="none"/>
            <w:bdr w:val="none" w:sz="0" w:space="0" w:color="auto" w:frame="1"/>
            <w:lang w:val="uk-UA"/>
          </w:rPr>
          <w:t>ремонт</w:t>
        </w:r>
      </w:hyperlink>
      <w:r w:rsidRPr="00E650CE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автотранспортних засобів,  організація</w:t>
      </w:r>
      <w:r w:rsidRPr="00E650CE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hyperlink r:id="rId7" w:history="1">
        <w:r w:rsidRPr="00E650CE">
          <w:rPr>
            <w:rStyle w:val="a7"/>
            <w:rFonts w:ascii="Times New Roman" w:hAnsi="Times New Roman" w:cs="Times New Roman"/>
            <w:color w:val="000000" w:themeColor="text1"/>
            <w:sz w:val="26"/>
            <w:szCs w:val="26"/>
            <w:u w:val="none"/>
            <w:bdr w:val="none" w:sz="0" w:space="0" w:color="auto" w:frame="1"/>
            <w:lang w:val="uk-UA"/>
          </w:rPr>
          <w:t>харчування</w:t>
        </w:r>
      </w:hyperlink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 переробна</w:t>
      </w:r>
      <w:r w:rsidRPr="00E650CE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hyperlink r:id="rId8" w:history="1">
        <w:r w:rsidRPr="00E650CE">
          <w:rPr>
            <w:rStyle w:val="a7"/>
            <w:rFonts w:ascii="Times New Roman" w:hAnsi="Times New Roman" w:cs="Times New Roman"/>
            <w:color w:val="000000" w:themeColor="text1"/>
            <w:sz w:val="26"/>
            <w:szCs w:val="26"/>
            <w:u w:val="none"/>
            <w:bdr w:val="none" w:sz="0" w:space="0" w:color="auto" w:frame="1"/>
            <w:lang w:val="uk-UA"/>
          </w:rPr>
          <w:t>промисловість</w:t>
        </w:r>
      </w:hyperlink>
      <w:r w:rsidRPr="00E650CE">
        <w:rPr>
          <w:rStyle w:val="a7"/>
          <w:rFonts w:ascii="Times New Roman" w:hAnsi="Times New Roman" w:cs="Times New Roman"/>
          <w:color w:val="000000" w:themeColor="text1"/>
          <w:sz w:val="26"/>
          <w:szCs w:val="26"/>
          <w:u w:val="none"/>
          <w:bdr w:val="none" w:sz="0" w:space="0" w:color="auto" w:frame="1"/>
          <w:lang w:val="uk-UA"/>
        </w:rPr>
        <w:t>, надання освітніх послуг</w:t>
      </w:r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. Переважна більшість </w:t>
      </w:r>
      <w:proofErr w:type="spellStart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грантоотримувачів</w:t>
      </w:r>
      <w:proofErr w:type="spellEnd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витратили кошти </w:t>
      </w:r>
      <w:proofErr w:type="spellStart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мікрогранту</w:t>
      </w:r>
      <w:proofErr w:type="spellEnd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на придбання обладнання, необхідного для ведення бізнесу. Також, 18 ветеранів та членів їх родин в поточному році започаткували або розширили бізнес за різним профілем.  Крім того, для реалізації амбітних цілей та </w:t>
      </w:r>
      <w:proofErr w:type="spellStart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проєктів</w:t>
      </w:r>
      <w:proofErr w:type="spellEnd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65 криворізьких підприємців отримали 14 </w:t>
      </w:r>
      <w:proofErr w:type="spellStart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млн.грн</w:t>
      </w:r>
      <w:proofErr w:type="spellEnd"/>
      <w:r w:rsidRPr="00E650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 від міжнародних організацій, що вп</w:t>
      </w:r>
      <w:r w:rsidR="00AA513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роваджують діяльність в Україні;</w:t>
      </w:r>
    </w:p>
    <w:p w:rsidR="009770BB" w:rsidRPr="00E650CE" w:rsidRDefault="009770BB" w:rsidP="00E650CE">
      <w:pPr>
        <w:tabs>
          <w:tab w:val="left" w:pos="426"/>
        </w:tabs>
        <w:spacing w:after="0" w:line="240" w:lineRule="atLeast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       - 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задля формування сприятливих умов для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hyperlink r:id="rId9" w:tgtFrame="_blank" w:history="1">
        <w:proofErr w:type="spellStart"/>
        <w:r w:rsidRPr="00E650CE">
          <w:rPr>
            <w:rStyle w:val="a7"/>
            <w:rFonts w:ascii="Times New Roman" w:hAnsi="Times New Roman"/>
            <w:color w:val="000000" w:themeColor="text1"/>
            <w:sz w:val="26"/>
            <w:szCs w:val="26"/>
            <w:shd w:val="clear" w:color="auto" w:fill="FFFFFF"/>
            <w:lang w:val="uk-UA"/>
          </w:rPr>
          <w:t>релокації</w:t>
        </w:r>
        <w:proofErr w:type="spellEnd"/>
        <w:r w:rsidRPr="00E650CE">
          <w:rPr>
            <w:rStyle w:val="a7"/>
            <w:rFonts w:ascii="Times New Roman" w:hAnsi="Times New Roman"/>
            <w:color w:val="000000" w:themeColor="text1"/>
            <w:sz w:val="26"/>
            <w:szCs w:val="26"/>
            <w:shd w:val="clear" w:color="auto" w:fill="FFFFFF"/>
            <w:lang w:val="uk-UA"/>
          </w:rPr>
          <w:t xml:space="preserve"> бізнесу</w:t>
        </w:r>
      </w:hyperlink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з територій, що тимчасово окуповані чи постраждали внаслідок бойових дій, до більш безпечних регіонів України в місті запроваджено дієві інструменти інформаційної, консультаційної, організаційної, логістичної та адміністративної підтримки бізнесу, що бажає </w:t>
      </w:r>
      <w:proofErr w:type="spellStart"/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релокуватися</w:t>
      </w:r>
      <w:proofErr w:type="spellEnd"/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або вже </w:t>
      </w:r>
      <w:proofErr w:type="spellStart"/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релокувався</w:t>
      </w:r>
      <w:proofErr w:type="spellEnd"/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.  На сьогодні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45 суб’єктів господарювання  сфери 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виробництва труб, чавуну, сталі та феросплавів,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оптової, роздрібної торгівлі та надання побутових послуг звернулися до управління з питань реєстрації виконкому Криворізької міської ради з питання зміни адреси  з Донецької, Луганської, Херсонської, Запорізької та Харківської областей прагнуть 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інтегруватися в місцеву економіку.</w:t>
      </w:r>
      <w:r w:rsidRPr="00E650CE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</w:t>
      </w:r>
      <w:r w:rsidRPr="00E650CE">
        <w:rPr>
          <w:rFonts w:ascii="Times New Roman" w:hAnsi="Times New Roman"/>
          <w:sz w:val="26"/>
          <w:szCs w:val="26"/>
          <w:lang w:val="uk-UA"/>
        </w:rPr>
        <w:t>Для переміще</w:t>
      </w:r>
      <w:r w:rsidR="00E650CE">
        <w:rPr>
          <w:rFonts w:ascii="Times New Roman" w:hAnsi="Times New Roman"/>
          <w:sz w:val="26"/>
          <w:szCs w:val="26"/>
          <w:lang w:val="uk-UA"/>
        </w:rPr>
        <w:t>ння  бізнесу запропоновано 21,3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тис. м² площі комунальних об’єктів  </w:t>
      </w:r>
      <w:r w:rsidRPr="00E650CE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і  30,3 тис.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м² території об’єктів добувної, переробної промисловості, на яких можливе розміщення </w:t>
      </w:r>
      <w:proofErr w:type="spellStart"/>
      <w:r w:rsidRPr="00E650CE">
        <w:rPr>
          <w:rFonts w:ascii="Times New Roman" w:hAnsi="Times New Roman"/>
          <w:sz w:val="26"/>
          <w:szCs w:val="26"/>
          <w:lang w:val="uk-UA"/>
        </w:rPr>
        <w:t>потужностей</w:t>
      </w:r>
      <w:proofErr w:type="spellEnd"/>
      <w:r w:rsidRPr="00E650CE">
        <w:rPr>
          <w:rFonts w:ascii="Times New Roman" w:hAnsi="Times New Roman"/>
          <w:sz w:val="26"/>
          <w:szCs w:val="26"/>
          <w:lang w:val="uk-UA"/>
        </w:rPr>
        <w:t xml:space="preserve">. Запроваджено </w:t>
      </w:r>
      <w:proofErr w:type="spellStart"/>
      <w:r w:rsidRPr="00E650CE">
        <w:rPr>
          <w:rFonts w:ascii="Times New Roman" w:hAnsi="Times New Roman"/>
          <w:bCs/>
          <w:iCs/>
          <w:sz w:val="26"/>
          <w:szCs w:val="26"/>
          <w:lang w:val="uk-UA"/>
        </w:rPr>
        <w:t>проєкт</w:t>
      </w:r>
      <w:proofErr w:type="spellEnd"/>
      <w:r w:rsidRPr="00E650CE">
        <w:rPr>
          <w:rFonts w:ascii="Times New Roman" w:hAnsi="Times New Roman"/>
          <w:bCs/>
          <w:iCs/>
          <w:sz w:val="26"/>
          <w:szCs w:val="26"/>
          <w:lang w:val="uk-UA"/>
        </w:rPr>
        <w:t xml:space="preserve"> «</w:t>
      </w:r>
      <w:proofErr w:type="spellStart"/>
      <w:r w:rsidRPr="00E650CE">
        <w:rPr>
          <w:rFonts w:ascii="Times New Roman" w:hAnsi="Times New Roman"/>
          <w:bCs/>
          <w:iCs/>
          <w:sz w:val="26"/>
          <w:szCs w:val="26"/>
          <w:lang w:val="uk-UA"/>
        </w:rPr>
        <w:t>Релокація</w:t>
      </w:r>
      <w:proofErr w:type="spellEnd"/>
      <w:r w:rsidRPr="00E650CE">
        <w:rPr>
          <w:rFonts w:ascii="Times New Roman" w:hAnsi="Times New Roman"/>
          <w:bCs/>
          <w:iCs/>
          <w:sz w:val="26"/>
          <w:szCs w:val="26"/>
          <w:lang w:val="uk-UA"/>
        </w:rPr>
        <w:t xml:space="preserve"> бізнесу», у рамках якого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з діючими </w:t>
      </w:r>
      <w:proofErr w:type="spellStart"/>
      <w:r w:rsidRPr="00E650CE">
        <w:rPr>
          <w:rFonts w:ascii="Times New Roman" w:hAnsi="Times New Roman"/>
          <w:sz w:val="26"/>
          <w:szCs w:val="26"/>
          <w:lang w:val="uk-UA"/>
        </w:rPr>
        <w:t>релокантами</w:t>
      </w:r>
      <w:proofErr w:type="spellEnd"/>
      <w:r w:rsidRPr="00E650CE">
        <w:rPr>
          <w:rFonts w:ascii="Times New Roman" w:hAnsi="Times New Roman"/>
          <w:sz w:val="26"/>
          <w:szCs w:val="26"/>
          <w:lang w:val="uk-UA"/>
        </w:rPr>
        <w:t xml:space="preserve"> проводиться робота, </w:t>
      </w:r>
      <w:r w:rsidRPr="00E650CE">
        <w:rPr>
          <w:rFonts w:ascii="Times New Roman" w:hAnsi="Times New Roman"/>
          <w:bCs/>
          <w:iCs/>
          <w:color w:val="000000" w:themeColor="text1"/>
          <w:sz w:val="26"/>
          <w:szCs w:val="26"/>
          <w:lang w:val="uk-UA"/>
        </w:rPr>
        <w:t>зокрема щодо залучення їх до грантової підтримки</w:t>
      </w:r>
      <w:r w:rsidRPr="00E650CE">
        <w:rPr>
          <w:rFonts w:ascii="Times New Roman" w:hAnsi="Times New Roman"/>
          <w:sz w:val="26"/>
          <w:szCs w:val="26"/>
          <w:lang w:val="uk-UA"/>
        </w:rPr>
        <w:t>, розміщення інформації  про них в інтернет-ресурсах</w:t>
      </w:r>
      <w:r w:rsidRPr="00E650CE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 та спілкування в медіа міста</w:t>
      </w:r>
      <w:r w:rsidR="00AA513E">
        <w:rPr>
          <w:rFonts w:ascii="Times New Roman" w:hAnsi="Times New Roman"/>
          <w:sz w:val="26"/>
          <w:szCs w:val="26"/>
          <w:lang w:val="uk-UA"/>
        </w:rPr>
        <w:t>;</w:t>
      </w:r>
    </w:p>
    <w:p w:rsidR="009770BB" w:rsidRPr="00E650CE" w:rsidRDefault="009770BB" w:rsidP="00E650CE">
      <w:pPr>
        <w:tabs>
          <w:tab w:val="left" w:pos="426"/>
        </w:tabs>
        <w:spacing w:after="0" w:line="240" w:lineRule="atLeast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hAnsi="Times New Roman"/>
          <w:color w:val="212127"/>
          <w:sz w:val="26"/>
          <w:szCs w:val="26"/>
          <w:lang w:val="uk-UA"/>
        </w:rPr>
        <w:t xml:space="preserve">       - </w:t>
      </w:r>
      <w:r w:rsidRPr="00E650CE">
        <w:rPr>
          <w:rFonts w:ascii="Times New Roman" w:hAnsi="Times New Roman"/>
          <w:sz w:val="26"/>
          <w:szCs w:val="26"/>
          <w:lang w:val="uk-UA"/>
        </w:rPr>
        <w:t>створено діалоговий  майданчик між представниками бізнесу та місцевими структурами: працюють міські координаційна рада з питань розвитку підприємництва, консультативні ради  суб’єктів господарювання згідно з напрямом діяльності, допомагаючи їм знайти ефективні рішення</w:t>
      </w:r>
      <w:r w:rsidR="00AA513E">
        <w:rPr>
          <w:rFonts w:ascii="Times New Roman" w:hAnsi="Times New Roman"/>
          <w:sz w:val="26"/>
          <w:szCs w:val="26"/>
          <w:lang w:val="uk-UA"/>
        </w:rPr>
        <w:t xml:space="preserve"> для розвитку власного бізнесу;</w:t>
      </w:r>
    </w:p>
    <w:p w:rsidR="009770BB" w:rsidRPr="00E650CE" w:rsidRDefault="009770BB" w:rsidP="00E650CE">
      <w:pPr>
        <w:pStyle w:val="a8"/>
        <w:spacing w:line="240" w:lineRule="atLeast"/>
        <w:ind w:firstLine="42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50CE">
        <w:rPr>
          <w:rFonts w:ascii="Times New Roman" w:hAnsi="Times New Roman" w:cs="Times New Roman"/>
          <w:color w:val="212127"/>
          <w:sz w:val="26"/>
          <w:szCs w:val="26"/>
          <w:lang w:val="uk-UA"/>
        </w:rPr>
        <w:t xml:space="preserve">- </w:t>
      </w:r>
      <w:r w:rsidRPr="00E650CE">
        <w:rPr>
          <w:rFonts w:ascii="Times New Roman" w:hAnsi="Times New Roman" w:cs="Times New Roman"/>
          <w:sz w:val="26"/>
          <w:szCs w:val="26"/>
          <w:lang w:val="uk-UA"/>
        </w:rPr>
        <w:t xml:space="preserve">зареєстровані  у Кривому Розі суб’єкти господарювання мають можливість отримати фінансову підтримку шляхом  часткової компенсації у розмірі 75% від суми сплачених відсоткових ставок за користування кредитами банків через 6 </w:t>
      </w:r>
      <w:r w:rsidRPr="00E650CE">
        <w:rPr>
          <w:rFonts w:ascii="Times New Roman" w:hAnsi="Times New Roman" w:cs="Times New Roman"/>
          <w:sz w:val="26"/>
          <w:szCs w:val="26"/>
          <w:lang w:val="uk-UA"/>
        </w:rPr>
        <w:lastRenderedPageBreak/>
        <w:t>місяців  з моменту створення нових робочих місць, за у</w:t>
      </w:r>
      <w:r w:rsidR="00AA513E">
        <w:rPr>
          <w:rFonts w:ascii="Times New Roman" w:hAnsi="Times New Roman" w:cs="Times New Roman"/>
          <w:sz w:val="26"/>
          <w:szCs w:val="26"/>
          <w:lang w:val="uk-UA"/>
        </w:rPr>
        <w:t>мови збереження їх та існуючих;</w:t>
      </w:r>
    </w:p>
    <w:p w:rsidR="009770BB" w:rsidRPr="00E650CE" w:rsidRDefault="009770BB" w:rsidP="00E650CE">
      <w:pPr>
        <w:pStyle w:val="a8"/>
        <w:spacing w:line="240" w:lineRule="atLeast"/>
        <w:ind w:firstLine="42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650CE">
        <w:rPr>
          <w:rFonts w:ascii="Times New Roman" w:hAnsi="Times New Roman" w:cs="Times New Roman"/>
          <w:sz w:val="26"/>
          <w:szCs w:val="26"/>
          <w:lang w:val="uk-UA"/>
        </w:rPr>
        <w:t>-  регуляторна політика в місті є динамічною системою та постійно розвивається та є важливим інструментом для створення стабільного та прозорого бізнес-середовища. Наразі реєстр чинних регуляторних актів складається з 21 рішення, у тому числі 15 рішень міської ради та 6 – виконкому міської ради.</w:t>
      </w:r>
    </w:p>
    <w:p w:rsidR="009770BB" w:rsidRDefault="009770BB" w:rsidP="00E650CE">
      <w:pPr>
        <w:tabs>
          <w:tab w:val="left" w:pos="567"/>
        </w:tabs>
        <w:spacing w:after="0" w:line="240" w:lineRule="atLeast"/>
        <w:jc w:val="both"/>
        <w:rPr>
          <w:rFonts w:ascii="Times New Roman" w:hAnsi="Times New Roman"/>
          <w:iCs/>
          <w:sz w:val="26"/>
          <w:szCs w:val="26"/>
          <w:lang w:val="uk-UA"/>
        </w:rPr>
      </w:pPr>
      <w:r w:rsidRPr="00E650CE">
        <w:rPr>
          <w:rFonts w:ascii="Times New Roman" w:hAnsi="Times New Roman"/>
          <w:color w:val="212127"/>
          <w:sz w:val="26"/>
          <w:szCs w:val="26"/>
          <w:lang w:val="uk-UA"/>
        </w:rPr>
        <w:t xml:space="preserve">        - з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метою коректності застосування зональності при нарахуванні податковим органом податку на нерухоме майно, відмінне від земельної ділянки  платникам податку </w:t>
      </w:r>
      <w:r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змістом рішення міської від 26.06.2024 № 2850 «Про внесення змін до рішення від 30.06.2021 №553 «Про встановлення ставок податку на нерухоме майно, відмінне від земельної ділянки, у м. Кривому Розі» у</w:t>
      </w:r>
      <w:r w:rsidRPr="00E650CE">
        <w:rPr>
          <w:rFonts w:ascii="Times New Roman" w:hAnsi="Times New Roman"/>
          <w:sz w:val="26"/>
          <w:szCs w:val="26"/>
          <w:lang w:val="uk-UA"/>
        </w:rPr>
        <w:t>порядковано назви об’єктів топоніміки, які віднесенні до зональності І (приваблива) та зональності ІІ (зручна) у місті Кривому Розі</w:t>
      </w:r>
      <w:r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та ставки податку на нерухоме майно, які відповідно до додатка 1 рішення № 2850 застосовуються з 01.01.2025. 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Також приведено у відповідність </w:t>
      </w:r>
      <w:r w:rsidRPr="00E650CE">
        <w:rPr>
          <w:rFonts w:ascii="Times New Roman" w:hAnsi="Times New Roman"/>
          <w:iCs/>
          <w:sz w:val="26"/>
          <w:szCs w:val="26"/>
          <w:lang w:val="uk-UA"/>
        </w:rPr>
        <w:t>до Національного класифікатора будівель та споруд НК 018-2023, затвердженого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Наказом Мінекономіки України «</w:t>
      </w:r>
      <w:hyperlink r:id="rId10" w:anchor="n11" w:history="1">
        <w:r w:rsidRPr="00E650CE">
          <w:rPr>
            <w:rStyle w:val="a7"/>
            <w:rFonts w:ascii="Times New Roman" w:hAnsi="Times New Roman"/>
            <w:color w:val="000000" w:themeColor="text1"/>
            <w:sz w:val="26"/>
            <w:szCs w:val="26"/>
            <w:u w:val="none"/>
            <w:shd w:val="clear" w:color="auto" w:fill="FFFFFF"/>
            <w:lang w:val="uk-UA"/>
          </w:rPr>
          <w:t>Про затвердження національного класифікатора НК 018:2023 та скасування національного класифікатора ДК 018-2000</w:t>
        </w:r>
      </w:hyperlink>
      <w:r w:rsidRPr="00E650CE">
        <w:rPr>
          <w:rStyle w:val="a7"/>
          <w:rFonts w:ascii="Times New Roman" w:hAnsi="Times New Roman"/>
          <w:color w:val="000000" w:themeColor="text1"/>
          <w:sz w:val="26"/>
          <w:szCs w:val="26"/>
          <w:u w:val="none"/>
          <w:shd w:val="clear" w:color="auto" w:fill="FFFFFF"/>
          <w:lang w:val="uk-UA"/>
        </w:rPr>
        <w:t>»</w:t>
      </w:r>
      <w:r w:rsidRPr="00E650CE">
        <w:rPr>
          <w:rFonts w:ascii="Times New Roman" w:hAnsi="Times New Roman"/>
          <w:iCs/>
          <w:sz w:val="26"/>
          <w:szCs w:val="26"/>
          <w:lang w:val="uk-UA"/>
        </w:rPr>
        <w:t xml:space="preserve"> </w:t>
      </w:r>
      <w:r w:rsidRPr="00E650C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к</w:t>
      </w:r>
      <w:r w:rsidRPr="00E650CE">
        <w:rPr>
          <w:rFonts w:ascii="Times New Roman" w:hAnsi="Times New Roman"/>
          <w:iCs/>
          <w:sz w:val="26"/>
          <w:szCs w:val="26"/>
          <w:lang w:val="uk-UA"/>
        </w:rPr>
        <w:t>ласифікацію будівель та споруд, коди та найменування, та викладено у новій редакції додаток 1 зазначеного рішення міської ради.</w:t>
      </w:r>
    </w:p>
    <w:p w:rsidR="00E650CE" w:rsidRPr="00E650CE" w:rsidRDefault="00E650CE" w:rsidP="00E650CE">
      <w:pPr>
        <w:tabs>
          <w:tab w:val="left" w:pos="567"/>
        </w:tabs>
        <w:spacing w:after="0" w:line="240" w:lineRule="atLeast"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</w:p>
    <w:p w:rsidR="009C4700" w:rsidRPr="00E650CE" w:rsidRDefault="00E650CE" w:rsidP="00E650CE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tLeast"/>
        <w:ind w:hanging="578"/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>СПОЖИВЧИЙ РИНОК ПРОДУКТІВ</w:t>
      </w:r>
      <w:r w:rsidR="0009747C" w:rsidRPr="00E650CE"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 xml:space="preserve"> ХАРЧУВАННЯ</w:t>
      </w:r>
    </w:p>
    <w:p w:rsidR="00F3213E" w:rsidRPr="00E650CE" w:rsidRDefault="00B5224A" w:rsidP="00E650CE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hAnsi="Times New Roman"/>
          <w:color w:val="212121"/>
          <w:sz w:val="26"/>
          <w:szCs w:val="26"/>
          <w:lang w:val="uk-UA"/>
        </w:rPr>
        <w:t>Підприємс</w:t>
      </w:r>
      <w:r w:rsidR="00882238" w:rsidRPr="00E650CE">
        <w:rPr>
          <w:rFonts w:ascii="Times New Roman" w:hAnsi="Times New Roman"/>
          <w:color w:val="212121"/>
          <w:sz w:val="26"/>
          <w:szCs w:val="26"/>
          <w:lang w:val="uk-UA"/>
        </w:rPr>
        <w:t xml:space="preserve">тва харчової промисловості міста демонструють </w:t>
      </w:r>
      <w:r w:rsidR="006E0F61" w:rsidRPr="00E650CE">
        <w:rPr>
          <w:rFonts w:ascii="Times New Roman" w:hAnsi="Times New Roman"/>
          <w:color w:val="212121"/>
          <w:sz w:val="26"/>
          <w:szCs w:val="26"/>
          <w:lang w:val="uk-UA"/>
        </w:rPr>
        <w:t>безперебійну роботу</w:t>
      </w:r>
      <w:r w:rsidR="0009747C" w:rsidRPr="00E650CE">
        <w:rPr>
          <w:rFonts w:ascii="Times New Roman" w:hAnsi="Times New Roman"/>
          <w:color w:val="212121"/>
          <w:sz w:val="26"/>
          <w:szCs w:val="26"/>
          <w:lang w:val="uk-UA"/>
        </w:rPr>
        <w:t>,</w:t>
      </w:r>
      <w:r w:rsidR="006E0F61" w:rsidRPr="00E650CE">
        <w:rPr>
          <w:rFonts w:ascii="Times New Roman" w:hAnsi="Times New Roman"/>
          <w:color w:val="212121"/>
          <w:sz w:val="26"/>
          <w:szCs w:val="26"/>
          <w:lang w:val="uk-UA"/>
        </w:rPr>
        <w:t xml:space="preserve"> що дало змогу забезпечити продовольчими товарами </w:t>
      </w:r>
      <w:r w:rsidR="0009747C" w:rsidRPr="00E650CE">
        <w:rPr>
          <w:rFonts w:ascii="Times New Roman" w:hAnsi="Times New Roman"/>
          <w:color w:val="212121"/>
          <w:sz w:val="26"/>
          <w:szCs w:val="26"/>
          <w:lang w:val="uk-UA"/>
        </w:rPr>
        <w:t xml:space="preserve">не тільки мешканців міста, </w:t>
      </w:r>
      <w:r w:rsidR="00882238" w:rsidRPr="00E650CE">
        <w:rPr>
          <w:rFonts w:ascii="Times New Roman" w:hAnsi="Times New Roman"/>
          <w:color w:val="212121"/>
          <w:sz w:val="26"/>
          <w:szCs w:val="26"/>
          <w:lang w:val="uk-UA"/>
        </w:rPr>
        <w:t xml:space="preserve">а й прилеглих областей. </w:t>
      </w:r>
      <w:r w:rsidR="00BD2FFF" w:rsidRPr="00E650CE">
        <w:rPr>
          <w:rFonts w:ascii="Times New Roman" w:hAnsi="Times New Roman"/>
          <w:color w:val="212121"/>
          <w:sz w:val="26"/>
          <w:szCs w:val="26"/>
          <w:lang w:val="uk-UA"/>
        </w:rPr>
        <w:t>Вони</w:t>
      </w:r>
      <w:r w:rsidR="002A35BA" w:rsidRPr="00E650CE">
        <w:rPr>
          <w:rFonts w:ascii="Times New Roman" w:hAnsi="Times New Roman"/>
          <w:color w:val="212121"/>
          <w:sz w:val="26"/>
          <w:szCs w:val="26"/>
          <w:lang w:val="uk-UA"/>
        </w:rPr>
        <w:t xml:space="preserve"> </w:t>
      </w:r>
      <w:r w:rsidR="00F3213E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працюють</w:t>
      </w:r>
      <w:r w:rsidR="002A35BA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в штатному режимі, </w:t>
      </w:r>
      <w:r w:rsidR="00F3213E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підвищують ефективність виробничих процесів</w:t>
      </w:r>
      <w:r w:rsidR="007A429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оновлюють асортимент продукції, що виготовляється. </w:t>
      </w:r>
    </w:p>
    <w:p w:rsidR="009C4700" w:rsidRPr="00E650CE" w:rsidRDefault="009C4700" w:rsidP="00E650CE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У місті </w:t>
      </w:r>
      <w:r w:rsidR="00BD2FFF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здійснюють діяльність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понад 50 підприємств харчової промисловості, на яких:</w:t>
      </w:r>
    </w:p>
    <w:p w:rsidR="009C4700" w:rsidRPr="00E650CE" w:rsidRDefault="009C4700" w:rsidP="00E650CE">
      <w:pPr>
        <w:pStyle w:val="a3"/>
        <w:tabs>
          <w:tab w:val="left" w:pos="567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- асортимент продукції</w:t>
      </w:r>
      <w:r w:rsidR="00BD2FFF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налічує </w:t>
      </w:r>
      <w:r w:rsidR="006E0F61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майже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1200 найменувань;</w:t>
      </w:r>
    </w:p>
    <w:p w:rsidR="009C4700" w:rsidRPr="00E650CE" w:rsidRDefault="00E756EC" w:rsidP="00E650CE">
      <w:pPr>
        <w:pStyle w:val="a3"/>
        <w:tabs>
          <w:tab w:val="left" w:pos="567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- 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вироблено </w:t>
      </w:r>
      <w:r w:rsidR="006E0F61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понад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F3213E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233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6E0F61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0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тисяч тон продуктів хар</w:t>
      </w:r>
      <w:r w:rsidR="00F3213E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чуван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ня на суму майже </w:t>
      </w:r>
      <w:r w:rsidR="00F3213E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6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F3213E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0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мл</w:t>
      </w:r>
      <w:r w:rsidR="00F3213E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рд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грн.;</w:t>
      </w:r>
    </w:p>
    <w:p w:rsidR="009C4700" w:rsidRPr="00E650CE" w:rsidRDefault="009C4700" w:rsidP="00E650CE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- продовжується експорт товарів в країни Євросоюзу;</w:t>
      </w:r>
    </w:p>
    <w:p w:rsidR="00902AD0" w:rsidRPr="00E650CE" w:rsidRDefault="009C4700" w:rsidP="00E650CE">
      <w:pPr>
        <w:spacing w:after="0" w:line="240" w:lineRule="atLeast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-</w:t>
      </w:r>
      <w:r w:rsidR="0009747C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902AD0" w:rsidRPr="00E650CE">
        <w:rPr>
          <w:rFonts w:ascii="Times New Roman" w:hAnsi="Times New Roman"/>
          <w:sz w:val="26"/>
          <w:szCs w:val="26"/>
          <w:lang w:val="uk-UA"/>
        </w:rPr>
        <w:t>пр</w:t>
      </w:r>
      <w:r w:rsidR="00942805" w:rsidRPr="00E650CE">
        <w:rPr>
          <w:rFonts w:ascii="Times New Roman" w:hAnsi="Times New Roman"/>
          <w:sz w:val="26"/>
          <w:szCs w:val="26"/>
          <w:lang w:val="uk-UA"/>
        </w:rPr>
        <w:t>ийма</w:t>
      </w:r>
      <w:r w:rsidR="00BD2FFF" w:rsidRPr="00E650CE">
        <w:rPr>
          <w:rFonts w:ascii="Times New Roman" w:hAnsi="Times New Roman"/>
          <w:sz w:val="26"/>
          <w:szCs w:val="26"/>
          <w:lang w:val="uk-UA"/>
        </w:rPr>
        <w:t>ється активна</w:t>
      </w:r>
      <w:r w:rsidR="00902AD0" w:rsidRPr="00E650CE">
        <w:rPr>
          <w:rFonts w:ascii="Times New Roman" w:hAnsi="Times New Roman"/>
          <w:sz w:val="26"/>
          <w:szCs w:val="26"/>
          <w:lang w:val="uk-UA"/>
        </w:rPr>
        <w:t xml:space="preserve"> участь в </w:t>
      </w:r>
      <w:r w:rsidR="00C64744" w:rsidRPr="00E650CE">
        <w:rPr>
          <w:rFonts w:ascii="Times New Roman" w:hAnsi="Times New Roman"/>
          <w:sz w:val="26"/>
          <w:szCs w:val="26"/>
          <w:lang w:val="uk-UA"/>
        </w:rPr>
        <w:t>уря</w:t>
      </w:r>
      <w:r w:rsidR="00BD2FFF" w:rsidRPr="00E650CE">
        <w:rPr>
          <w:rFonts w:ascii="Times New Roman" w:hAnsi="Times New Roman"/>
          <w:sz w:val="26"/>
          <w:szCs w:val="26"/>
          <w:lang w:val="uk-UA"/>
        </w:rPr>
        <w:t>до</w:t>
      </w:r>
      <w:r w:rsidR="00C64744" w:rsidRPr="00E650CE">
        <w:rPr>
          <w:rFonts w:ascii="Times New Roman" w:hAnsi="Times New Roman"/>
          <w:sz w:val="26"/>
          <w:szCs w:val="26"/>
          <w:lang w:val="uk-UA"/>
        </w:rPr>
        <w:t xml:space="preserve">вих та міжнародних </w:t>
      </w:r>
      <w:r w:rsidR="00902AD0" w:rsidRPr="00E650CE">
        <w:rPr>
          <w:rFonts w:ascii="Times New Roman" w:hAnsi="Times New Roman"/>
          <w:sz w:val="26"/>
          <w:szCs w:val="26"/>
          <w:lang w:val="uk-UA"/>
        </w:rPr>
        <w:t xml:space="preserve">грантових </w:t>
      </w:r>
      <w:proofErr w:type="spellStart"/>
      <w:r w:rsidR="00902AD0" w:rsidRPr="00E650CE">
        <w:rPr>
          <w:rFonts w:ascii="Times New Roman" w:hAnsi="Times New Roman"/>
          <w:sz w:val="26"/>
          <w:szCs w:val="26"/>
          <w:lang w:val="uk-UA"/>
        </w:rPr>
        <w:t>про</w:t>
      </w:r>
      <w:r w:rsidR="00BD2FFF" w:rsidRPr="00E650CE">
        <w:rPr>
          <w:rFonts w:ascii="Times New Roman" w:hAnsi="Times New Roman"/>
          <w:sz w:val="26"/>
          <w:szCs w:val="26"/>
          <w:lang w:val="uk-UA"/>
        </w:rPr>
        <w:t>гра</w:t>
      </w:r>
      <w:proofErr w:type="spellEnd"/>
      <w:r w:rsidR="00BD2FFF" w:rsidRPr="00E650CE">
        <w:rPr>
          <w:rFonts w:ascii="Times New Roman" w:hAnsi="Times New Roman"/>
          <w:sz w:val="26"/>
          <w:szCs w:val="26"/>
          <w:lang w:val="uk-UA"/>
        </w:rPr>
        <w:t>-</w:t>
      </w:r>
      <w:r w:rsidR="006E0F61" w:rsidRPr="00E650CE">
        <w:rPr>
          <w:rFonts w:ascii="Times New Roman" w:hAnsi="Times New Roman"/>
          <w:sz w:val="26"/>
          <w:szCs w:val="26"/>
          <w:lang w:val="uk-UA"/>
        </w:rPr>
        <w:t xml:space="preserve">мах. </w:t>
      </w:r>
      <w:r w:rsidR="00E87F20" w:rsidRPr="00E650CE">
        <w:rPr>
          <w:rFonts w:ascii="Times New Roman" w:hAnsi="Times New Roman"/>
          <w:sz w:val="26"/>
          <w:szCs w:val="26"/>
          <w:lang w:val="uk-UA"/>
        </w:rPr>
        <w:t xml:space="preserve">За </w:t>
      </w:r>
      <w:r w:rsidR="006804AB" w:rsidRPr="00E650CE">
        <w:rPr>
          <w:rFonts w:ascii="Times New Roman" w:hAnsi="Times New Roman"/>
          <w:sz w:val="26"/>
          <w:szCs w:val="26"/>
          <w:lang w:val="uk-UA"/>
        </w:rPr>
        <w:t>поточний рі</w:t>
      </w:r>
      <w:r w:rsidR="00E87F20" w:rsidRPr="00E650CE">
        <w:rPr>
          <w:rFonts w:ascii="Times New Roman" w:hAnsi="Times New Roman"/>
          <w:sz w:val="26"/>
          <w:szCs w:val="26"/>
          <w:lang w:val="uk-UA"/>
        </w:rPr>
        <w:t>к г</w:t>
      </w:r>
      <w:r w:rsidR="00942805" w:rsidRPr="00E650CE">
        <w:rPr>
          <w:rFonts w:ascii="Times New Roman" w:hAnsi="Times New Roman"/>
          <w:sz w:val="26"/>
          <w:szCs w:val="26"/>
          <w:lang w:val="uk-UA"/>
        </w:rPr>
        <w:t xml:space="preserve">ранти отримали </w:t>
      </w:r>
      <w:r w:rsidR="002742C8" w:rsidRPr="00E650CE">
        <w:rPr>
          <w:rFonts w:ascii="Times New Roman" w:hAnsi="Times New Roman"/>
          <w:sz w:val="26"/>
          <w:szCs w:val="26"/>
          <w:lang w:val="uk-UA"/>
        </w:rPr>
        <w:t>9</w:t>
      </w:r>
      <w:r w:rsidR="00942805" w:rsidRPr="00E650CE">
        <w:rPr>
          <w:rFonts w:ascii="Times New Roman" w:hAnsi="Times New Roman"/>
          <w:sz w:val="26"/>
          <w:szCs w:val="26"/>
          <w:lang w:val="uk-UA"/>
        </w:rPr>
        <w:t xml:space="preserve"> суб’єктів господарювання на суму близько 2,</w:t>
      </w:r>
      <w:r w:rsidR="002742C8" w:rsidRPr="00E650CE">
        <w:rPr>
          <w:rFonts w:ascii="Times New Roman" w:hAnsi="Times New Roman"/>
          <w:sz w:val="26"/>
          <w:szCs w:val="26"/>
          <w:lang w:val="uk-UA"/>
        </w:rPr>
        <w:t>5</w:t>
      </w:r>
      <w:r w:rsidR="00942805" w:rsidRPr="00E650CE">
        <w:rPr>
          <w:rFonts w:ascii="Times New Roman" w:hAnsi="Times New Roman"/>
          <w:sz w:val="26"/>
          <w:szCs w:val="26"/>
          <w:lang w:val="uk-UA"/>
        </w:rPr>
        <w:t xml:space="preserve"> млн. грн.</w:t>
      </w:r>
      <w:r w:rsidR="00C64744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</w:p>
    <w:p w:rsidR="00EF4268" w:rsidRPr="00E650CE" w:rsidRDefault="00EF4268" w:rsidP="00E650CE">
      <w:pPr>
        <w:spacing w:after="0" w:line="240" w:lineRule="atLeast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Надходження до бюджету єдиного податку, сплаченого фізичними та юридичними особами, склала 747,4 тис. грн, що на 53,1% більше порівняно з 2023 роком.</w:t>
      </w:r>
    </w:p>
    <w:p w:rsidR="0065040E" w:rsidRPr="00E650CE" w:rsidRDefault="00583017" w:rsidP="00E650CE">
      <w:pPr>
        <w:spacing w:after="0" w:line="240" w:lineRule="atLeast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Майже</w:t>
      </w:r>
      <w:r w:rsidR="0065040E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  <w:r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в двічі збільшилась кількість </w:t>
      </w:r>
      <w:r w:rsidR="00CE0A90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об’єктів, що займаються доочисткою питної води. </w:t>
      </w:r>
      <w:r w:rsidR="00BD2FFF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На сьогодні їх кількість складає майже 100 об’єктів. </w:t>
      </w:r>
      <w:r w:rsidR="0009747C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Пункти</w:t>
      </w:r>
      <w:r w:rsidR="00CE0A90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працюють у містах, наближених до споживачів,</w:t>
      </w:r>
      <w:r w:rsidR="00185386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що </w:t>
      </w:r>
      <w:r w:rsidR="0009747C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робить зручним доступ мешканців </w:t>
      </w:r>
      <w:r w:rsidR="00185386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до якісної води. </w:t>
      </w:r>
      <w:r w:rsidR="00CE0A90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Значна кількість</w:t>
      </w:r>
      <w:r w:rsidR="00185386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підприємців розпочала</w:t>
      </w:r>
      <w:r w:rsidR="0009747C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або </w:t>
      </w:r>
      <w:r w:rsidR="00D31437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розширила</w:t>
      </w:r>
      <w:r w:rsidR="00185386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свою діяльність</w:t>
      </w:r>
      <w:r w:rsidR="00D31437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 цьому напрямку </w:t>
      </w:r>
      <w:r w:rsidR="00185386"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саме завдяки грантовій підтримці.</w:t>
      </w:r>
      <w:r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</w:p>
    <w:p w:rsidR="009C4700" w:rsidRPr="00E650CE" w:rsidRDefault="00583017" w:rsidP="00E650CE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 метою </w:t>
      </w:r>
      <w:r w:rsidR="003C7552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забезпечення населення посадковим матеріалом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в </w:t>
      </w:r>
      <w:r w:rsidR="00E966B2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місті проведено </w:t>
      </w:r>
      <w:r w:rsidR="009C470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2 ярмаркових заход</w:t>
      </w:r>
      <w:r w:rsidR="00BB1ED6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и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«Все для саду та городу»</w:t>
      </w:r>
      <w:r w:rsidR="003F5D12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BD2FFF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загальною тривалістю 65 календарних днів, </w:t>
      </w:r>
      <w:r w:rsidR="003F5D12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 яких прийняли участь </w:t>
      </w:r>
      <w:r w:rsidR="00E87F20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35</w:t>
      </w:r>
      <w:r w:rsidR="003F5D12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підприємців</w:t>
      </w:r>
      <w:r w:rsidR="003C7552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:rsidR="009C4700" w:rsidRPr="00E650CE" w:rsidRDefault="00BD2FFF" w:rsidP="00E650CE">
      <w:pPr>
        <w:spacing w:after="0" w:line="240" w:lineRule="atLeast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hAnsi="Times New Roman"/>
          <w:sz w:val="26"/>
          <w:szCs w:val="26"/>
          <w:lang w:val="uk-UA"/>
        </w:rPr>
        <w:t>На</w:t>
      </w:r>
      <w:r w:rsidR="00DB2101" w:rsidRPr="00E650CE">
        <w:rPr>
          <w:rFonts w:ascii="Times New Roman" w:hAnsi="Times New Roman"/>
          <w:sz w:val="26"/>
          <w:szCs w:val="26"/>
          <w:lang w:val="uk-UA"/>
        </w:rPr>
        <w:t xml:space="preserve"> території міста функціонує 20 ринків</w:t>
      </w:r>
      <w:r w:rsidR="002C6AAA" w:rsidRPr="00E650C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E0F61" w:rsidRPr="00E650CE">
        <w:rPr>
          <w:rFonts w:ascii="Times New Roman" w:hAnsi="Times New Roman"/>
          <w:sz w:val="26"/>
          <w:szCs w:val="26"/>
          <w:lang w:val="uk-UA"/>
        </w:rPr>
        <w:t>з загальною кількістю торгових місць близько 10 тис</w:t>
      </w:r>
      <w:r w:rsidR="00E650CE">
        <w:rPr>
          <w:rFonts w:ascii="Times New Roman" w:hAnsi="Times New Roman"/>
          <w:sz w:val="26"/>
          <w:szCs w:val="26"/>
          <w:lang w:val="uk-UA"/>
        </w:rPr>
        <w:t>яч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, на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зміцнення матеріально-технічної бази, проведення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 xml:space="preserve">реконструкцій, благоустрою територій та технічне переобладнання </w:t>
      </w:r>
      <w:r w:rsidRPr="00E650CE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інвестовано майже </w:t>
      </w:r>
      <w:r w:rsidR="003E48EE" w:rsidRPr="00E650CE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4</w:t>
      </w:r>
      <w:r w:rsidRPr="00E650CE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>,5 млн. грн.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Н</w:t>
      </w:r>
      <w:r w:rsidR="002C6AAA" w:rsidRPr="00E650CE">
        <w:rPr>
          <w:rFonts w:ascii="Times New Roman" w:hAnsi="Times New Roman"/>
          <w:sz w:val="26"/>
          <w:szCs w:val="26"/>
          <w:lang w:val="uk-UA"/>
        </w:rPr>
        <w:t xml:space="preserve">а </w:t>
      </w:r>
      <w:r w:rsidRPr="00E650CE">
        <w:rPr>
          <w:rFonts w:ascii="Times New Roman" w:hAnsi="Times New Roman"/>
          <w:sz w:val="26"/>
          <w:szCs w:val="26"/>
          <w:lang w:val="uk-UA"/>
        </w:rPr>
        <w:t>об’єктах Покровського та Саксаганського районів</w:t>
      </w:r>
      <w:r w:rsidR="002C6AAA" w:rsidRPr="00E650CE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продовжується</w:t>
      </w:r>
      <w:r w:rsidR="002C6AAA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реконструкція з метою перетворення їх у торговельні комплекси</w:t>
      </w:r>
      <w:r w:rsidR="00583017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  <w:r w:rsidR="00DB2101" w:rsidRPr="00E650CE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9C4700" w:rsidRPr="00E650CE" w:rsidRDefault="009C4700" w:rsidP="00E650CE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/>
          <w:color w:val="25252C"/>
          <w:sz w:val="26"/>
          <w:szCs w:val="26"/>
          <w:shd w:val="clear" w:color="auto" w:fill="FFFFFF"/>
          <w:lang w:val="uk-UA"/>
        </w:rPr>
      </w:pPr>
    </w:p>
    <w:p w:rsidR="0009747C" w:rsidRPr="00E650CE" w:rsidRDefault="0009747C" w:rsidP="00E650CE">
      <w:pPr>
        <w:pStyle w:val="a3"/>
        <w:numPr>
          <w:ilvl w:val="0"/>
          <w:numId w:val="1"/>
        </w:numPr>
        <w:spacing w:after="0" w:line="240" w:lineRule="atLeast"/>
        <w:ind w:left="0"/>
        <w:jc w:val="center"/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>ПРЕВЕНТИВНІ ЗАХОДИ З ЛЕ</w:t>
      </w:r>
      <w:r w:rsidR="00E650CE"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>ГАЛІЗАЦІЇ «ТІНЬОВОЇ» ЗАЙНЯТОСТІ</w:t>
      </w:r>
    </w:p>
    <w:p w:rsidR="004D7D7D" w:rsidRPr="00E650CE" w:rsidRDefault="004D7D7D" w:rsidP="00E650CE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На виконання рішення виконкому Криворізької міської ради від 23.08.2024 № 974 «Про заходи зі сприяння легалізації соціально-трудових відносин у сфері малого підприємництва міста» виконкомом міської ради спільно з контролюючими органами проводяться заходи з детінізації трудових відносин у сфері малого підприємництва. На виконання зазначених заходів протягом 2024 року:</w:t>
      </w:r>
    </w:p>
    <w:p w:rsidR="004D7D7D" w:rsidRPr="00E650CE" w:rsidRDefault="004D7D7D" w:rsidP="00E650CE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–  відбулося 75 засідань міської та районних робочих груп з питань легалізації найманої праці працівників;</w:t>
      </w:r>
    </w:p>
    <w:p w:rsidR="004D7D7D" w:rsidRPr="00E650CE" w:rsidRDefault="004D7D7D" w:rsidP="00E650CE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–  обстежено понад 13 тисяч об`єктів бізнесу з питання дотримання </w:t>
      </w:r>
      <w:proofErr w:type="spellStart"/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суб</w:t>
      </w:r>
      <w:proofErr w:type="spellEnd"/>
      <w:r w:rsidRPr="00E650CE">
        <w:rPr>
          <w:rFonts w:ascii="Times New Roman" w:eastAsia="Times New Roman" w:hAnsi="Times New Roman"/>
          <w:sz w:val="26"/>
          <w:szCs w:val="26"/>
          <w:lang w:eastAsia="ru-RU"/>
        </w:rPr>
        <w:t>`</w:t>
      </w:r>
      <w:proofErr w:type="spellStart"/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єктами</w:t>
      </w:r>
      <w:proofErr w:type="spellEnd"/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господарювання вимог законодавства України у сфері трудових відносин;</w:t>
      </w:r>
    </w:p>
    <w:p w:rsidR="004D7D7D" w:rsidRPr="00E650CE" w:rsidRDefault="004D7D7D" w:rsidP="00E650CE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hAnsi="Times New Roman"/>
          <w:sz w:val="26"/>
          <w:szCs w:val="26"/>
          <w:lang w:val="uk-UA"/>
        </w:rPr>
        <w:t>–  легалізовано працю 8253 осіб, що на 559 осіб більше у порівнянні з 2023 роком. Додаткові надходження склали 7,6 млн грн</w:t>
      </w:r>
      <w:r w:rsidRPr="00E650C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E650CE">
        <w:rPr>
          <w:rFonts w:ascii="Times New Roman" w:hAnsi="Times New Roman"/>
          <w:sz w:val="26"/>
          <w:szCs w:val="26"/>
          <w:lang w:val="uk-UA"/>
        </w:rPr>
        <w:t>податку на доходи фізичних осіб до місцевого бюджету, 14,5 млн грн єдиного внеску на загальнообов’язкове державне соціальне страхування, що на 1,6 млн грн та 3,2 млн грн відповідно більше, у порівнянні з результатами за 2023 рік;</w:t>
      </w:r>
    </w:p>
    <w:p w:rsidR="004D7D7D" w:rsidRPr="00E650CE" w:rsidRDefault="004D7D7D" w:rsidP="00E650CE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hAnsi="Times New Roman"/>
          <w:sz w:val="26"/>
          <w:szCs w:val="26"/>
          <w:lang w:val="uk-UA"/>
        </w:rPr>
        <w:t>–  проведено майже 150 зустрічей з підприємницьким активом з різних питань, охоплено інформаційно-роз`яснювальною роботою майже 12000 підприємців;</w:t>
      </w:r>
    </w:p>
    <w:p w:rsidR="004D7D7D" w:rsidRPr="00E650CE" w:rsidRDefault="004D7D7D" w:rsidP="00E650CE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hAnsi="Times New Roman"/>
          <w:sz w:val="26"/>
          <w:szCs w:val="26"/>
          <w:lang w:val="uk-UA"/>
        </w:rPr>
        <w:t xml:space="preserve">– організовано широку </w:t>
      </w:r>
      <w:proofErr w:type="spellStart"/>
      <w:r w:rsidRPr="00E650CE">
        <w:rPr>
          <w:rFonts w:ascii="Times New Roman" w:hAnsi="Times New Roman"/>
          <w:sz w:val="26"/>
          <w:szCs w:val="26"/>
          <w:lang w:val="uk-UA"/>
        </w:rPr>
        <w:t>промоційну</w:t>
      </w:r>
      <w:proofErr w:type="spellEnd"/>
      <w:r w:rsidRPr="00E650CE">
        <w:rPr>
          <w:rFonts w:ascii="Times New Roman" w:hAnsi="Times New Roman"/>
          <w:sz w:val="26"/>
          <w:szCs w:val="26"/>
          <w:lang w:val="uk-UA"/>
        </w:rPr>
        <w:t xml:space="preserve"> кампанію серед роботодавців та найманих працівників розповсюджено буклет «Легалізація праці-соціальні гарантії на майбутнє», який виготовлений за рахунок місцевого бюджету; </w:t>
      </w:r>
    </w:p>
    <w:p w:rsidR="004D7D7D" w:rsidRPr="00E650CE" w:rsidRDefault="004D7D7D" w:rsidP="00E650CE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hAnsi="Times New Roman"/>
          <w:sz w:val="26"/>
          <w:szCs w:val="26"/>
          <w:lang w:val="uk-UA"/>
        </w:rPr>
        <w:t xml:space="preserve">– працюють телефони «довіри» з питань соціально-економічного захисту найманих працівників. Отримано 21 звернення від громадян та підприємців міста, з них: за результатами проведеної роботи, 7 осіб було </w:t>
      </w:r>
      <w:proofErr w:type="spellStart"/>
      <w:r w:rsidRPr="00E650CE">
        <w:rPr>
          <w:rFonts w:ascii="Times New Roman" w:hAnsi="Times New Roman"/>
          <w:sz w:val="26"/>
          <w:szCs w:val="26"/>
          <w:lang w:val="uk-UA"/>
        </w:rPr>
        <w:t>працевлаштовано</w:t>
      </w:r>
      <w:proofErr w:type="spellEnd"/>
      <w:r w:rsidRPr="00E650CE">
        <w:rPr>
          <w:rFonts w:ascii="Times New Roman" w:hAnsi="Times New Roman"/>
          <w:sz w:val="26"/>
          <w:szCs w:val="26"/>
          <w:lang w:val="uk-UA"/>
        </w:rPr>
        <w:t>, 3 особам роботодавцями здійснено розрахування виплати заробітної плати та 11 особам надано роз`яснення  згідно законодавства України про працю.</w:t>
      </w:r>
    </w:p>
    <w:p w:rsidR="00472278" w:rsidRPr="00E650CE" w:rsidRDefault="00472278" w:rsidP="00E650CE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472278" w:rsidRPr="00E650CE" w:rsidRDefault="00472278" w:rsidP="00E650CE">
      <w:pPr>
        <w:pStyle w:val="a3"/>
        <w:numPr>
          <w:ilvl w:val="0"/>
          <w:numId w:val="2"/>
        </w:numPr>
        <w:spacing w:after="0" w:line="240" w:lineRule="atLeast"/>
        <w:ind w:left="0" w:firstLine="0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E650CE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СОЦІАЛЬНИЙ БІЗНЕС</w:t>
      </w:r>
    </w:p>
    <w:p w:rsidR="00472278" w:rsidRPr="00E650CE" w:rsidRDefault="00472278" w:rsidP="00E650C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hAnsi="Times New Roman"/>
          <w:sz w:val="26"/>
          <w:szCs w:val="26"/>
          <w:lang w:val="uk-UA"/>
        </w:rPr>
        <w:t xml:space="preserve">З початку 2024 року в рамках </w:t>
      </w:r>
      <w:proofErr w:type="spellStart"/>
      <w:r w:rsidRPr="00E650CE">
        <w:rPr>
          <w:rFonts w:ascii="Times New Roman" w:hAnsi="Times New Roman"/>
          <w:sz w:val="26"/>
          <w:szCs w:val="26"/>
        </w:rPr>
        <w:t>соціального</w:t>
      </w:r>
      <w:proofErr w:type="spellEnd"/>
      <w:r w:rsidRPr="00E650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0CE">
        <w:rPr>
          <w:rFonts w:ascii="Times New Roman" w:hAnsi="Times New Roman"/>
          <w:sz w:val="26"/>
          <w:szCs w:val="26"/>
        </w:rPr>
        <w:t>проєкт</w:t>
      </w:r>
      <w:proofErr w:type="spellEnd"/>
      <w:r w:rsidRPr="00E650CE">
        <w:rPr>
          <w:rFonts w:ascii="Times New Roman" w:hAnsi="Times New Roman"/>
          <w:sz w:val="26"/>
          <w:szCs w:val="26"/>
          <w:lang w:val="uk-UA"/>
        </w:rPr>
        <w:t>а</w:t>
      </w:r>
      <w:r w:rsidRPr="00E650CE">
        <w:rPr>
          <w:rFonts w:ascii="Times New Roman" w:hAnsi="Times New Roman"/>
          <w:sz w:val="26"/>
          <w:szCs w:val="26"/>
        </w:rPr>
        <w:t xml:space="preserve"> «Я-Ветеран» </w:t>
      </w:r>
      <w:r w:rsidR="00D6465B" w:rsidRPr="00E650CE">
        <w:rPr>
          <w:rFonts w:ascii="Times New Roman" w:hAnsi="Times New Roman"/>
          <w:sz w:val="26"/>
          <w:szCs w:val="26"/>
        </w:rPr>
        <w:t xml:space="preserve">8 </w:t>
      </w:r>
      <w:r w:rsidR="00182FEA" w:rsidRPr="00E650CE">
        <w:rPr>
          <w:rFonts w:ascii="Times New Roman" w:hAnsi="Times New Roman"/>
          <w:sz w:val="26"/>
          <w:szCs w:val="26"/>
          <w:lang w:val="uk-UA"/>
        </w:rPr>
        <w:t xml:space="preserve">тисяч </w:t>
      </w:r>
      <w:r w:rsidR="00D6465B" w:rsidRPr="00E650CE">
        <w:rPr>
          <w:rFonts w:ascii="Times New Roman" w:hAnsi="Times New Roman"/>
          <w:sz w:val="26"/>
          <w:szCs w:val="26"/>
          <w:lang w:val="uk-UA"/>
        </w:rPr>
        <w:t>Захисників та Захисниць</w:t>
      </w:r>
      <w:r w:rsidR="00D6465B" w:rsidRPr="00E650C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D6465B" w:rsidRPr="00E650CE">
        <w:rPr>
          <w:rFonts w:ascii="Times New Roman" w:hAnsi="Times New Roman"/>
          <w:sz w:val="26"/>
          <w:szCs w:val="26"/>
        </w:rPr>
        <w:t>членів</w:t>
      </w:r>
      <w:proofErr w:type="spellEnd"/>
      <w:r w:rsidRPr="00E650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0CE">
        <w:rPr>
          <w:rFonts w:ascii="Times New Roman" w:hAnsi="Times New Roman"/>
          <w:sz w:val="26"/>
          <w:szCs w:val="26"/>
        </w:rPr>
        <w:t>їх</w:t>
      </w:r>
      <w:proofErr w:type="spellEnd"/>
      <w:r w:rsidRPr="00E650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650CE">
        <w:rPr>
          <w:rFonts w:ascii="Times New Roman" w:hAnsi="Times New Roman"/>
          <w:sz w:val="26"/>
          <w:szCs w:val="26"/>
        </w:rPr>
        <w:t>сімей</w:t>
      </w:r>
      <w:proofErr w:type="spellEnd"/>
      <w:r w:rsidRPr="00E650CE">
        <w:rPr>
          <w:rFonts w:ascii="Times New Roman" w:hAnsi="Times New Roman"/>
          <w:sz w:val="26"/>
          <w:szCs w:val="26"/>
        </w:rPr>
        <w:t xml:space="preserve"> </w:t>
      </w:r>
      <w:r w:rsidR="00D6465B" w:rsidRPr="00E650CE">
        <w:rPr>
          <w:rFonts w:ascii="Times New Roman" w:hAnsi="Times New Roman"/>
          <w:sz w:val="26"/>
          <w:szCs w:val="26"/>
          <w:lang w:val="uk-UA"/>
        </w:rPr>
        <w:t>отримали картки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, за якими </w:t>
      </w:r>
      <w:r w:rsidR="00D6465B" w:rsidRPr="00E650CE">
        <w:rPr>
          <w:rFonts w:ascii="Times New Roman" w:hAnsi="Times New Roman"/>
          <w:sz w:val="26"/>
          <w:szCs w:val="26"/>
          <w:lang w:val="uk-UA"/>
        </w:rPr>
        <w:t xml:space="preserve">їм 176 суб’єктами господарювання в 282 об’єктах бізнесу надаються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спеціальні адресні знижки</w:t>
      </w:r>
      <w:r w:rsidRPr="00E650C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на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придбання продовольчих і непродовольчих товарів, отримання послуг різ</w:t>
      </w:r>
      <w:r w:rsidR="00D6465B" w:rsidRPr="00E650CE">
        <w:rPr>
          <w:rFonts w:ascii="Times New Roman" w:hAnsi="Times New Roman"/>
          <w:sz w:val="26"/>
          <w:szCs w:val="26"/>
          <w:lang w:val="uk-UA"/>
        </w:rPr>
        <w:t xml:space="preserve">ного спрямування. Протягом звітного року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споживач</w:t>
      </w:r>
      <w:r w:rsidR="00D6465B" w:rsidRPr="00E650CE">
        <w:rPr>
          <w:rFonts w:ascii="Times New Roman" w:hAnsi="Times New Roman"/>
          <w:sz w:val="26"/>
          <w:szCs w:val="26"/>
          <w:lang w:val="uk-UA"/>
        </w:rPr>
        <w:t>і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E650CE">
        <w:rPr>
          <w:rFonts w:ascii="Times New Roman" w:hAnsi="Times New Roman"/>
          <w:sz w:val="26"/>
          <w:szCs w:val="26"/>
          <w:lang w:val="uk-UA"/>
        </w:rPr>
        <w:t>проєкту</w:t>
      </w:r>
      <w:proofErr w:type="spellEnd"/>
      <w:r w:rsidRPr="00E650C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6465B" w:rsidRPr="00E650CE">
        <w:rPr>
          <w:rFonts w:ascii="Times New Roman" w:hAnsi="Times New Roman"/>
          <w:sz w:val="26"/>
          <w:szCs w:val="26"/>
          <w:lang w:val="uk-UA"/>
        </w:rPr>
        <w:t xml:space="preserve">заощадили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6465B" w:rsidRPr="00E650CE">
        <w:rPr>
          <w:rFonts w:ascii="Times New Roman" w:hAnsi="Times New Roman"/>
          <w:sz w:val="26"/>
          <w:szCs w:val="26"/>
          <w:lang w:val="uk-UA"/>
        </w:rPr>
        <w:t>в загальному обсязі майже 3 мільйони гривень.</w:t>
      </w:r>
    </w:p>
    <w:p w:rsidR="00472278" w:rsidRPr="00E650CE" w:rsidRDefault="00472278" w:rsidP="00E650C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В рамках дії соціального </w:t>
      </w:r>
      <w:proofErr w:type="spellStart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про</w:t>
      </w:r>
      <w:r w:rsidR="00D6465B" w:rsidRPr="00E650CE">
        <w:rPr>
          <w:rFonts w:ascii="Times New Roman" w:hAnsi="Times New Roman"/>
          <w:color w:val="000000"/>
          <w:sz w:val="26"/>
          <w:szCs w:val="26"/>
          <w:lang w:val="uk-UA"/>
        </w:rPr>
        <w:t>єкту</w:t>
      </w:r>
      <w:proofErr w:type="spellEnd"/>
      <w:r w:rsidR="00D6465B"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 «Найкраще – дітям» сім’ям</w:t>
      </w:r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, в яких виховуються майже 2 200 дітей-інвалідів чи </w:t>
      </w:r>
      <w:proofErr w:type="spellStart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онкохворих</w:t>
      </w:r>
      <w:proofErr w:type="spellEnd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 дітей, в 173 об’єктах бізнесу  надано знижки  на то</w:t>
      </w:r>
      <w:r w:rsidR="00182FEA" w:rsidRPr="00E650CE">
        <w:rPr>
          <w:rFonts w:ascii="Times New Roman" w:hAnsi="Times New Roman"/>
          <w:color w:val="000000"/>
          <w:sz w:val="26"/>
          <w:szCs w:val="26"/>
          <w:lang w:val="uk-UA"/>
        </w:rPr>
        <w:t>вари та послуги  більше 130 тисяч гривень.</w:t>
      </w:r>
    </w:p>
    <w:p w:rsidR="00472278" w:rsidRPr="00E650CE" w:rsidRDefault="00472278" w:rsidP="00E650CE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В ході реалізації соціального </w:t>
      </w:r>
      <w:proofErr w:type="spellStart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проєкту</w:t>
      </w:r>
      <w:proofErr w:type="spellEnd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 «Кривий Ріг – місто дитячих розваг» д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о Дня захисту дітей, новорічних та різдвяних свят для дітей з особливим потребами, у тому числі внутрішньо переміщених (Г</w:t>
      </w:r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О «</w:t>
      </w:r>
      <w:proofErr w:type="spellStart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ЯМаріуполь</w:t>
      </w:r>
      <w:proofErr w:type="spellEnd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»), в парках міста на 2 відкритих розважальних майданчиках та  в розважальних центрах «Фан парк», «</w:t>
      </w:r>
      <w:proofErr w:type="spellStart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Флай</w:t>
      </w:r>
      <w:proofErr w:type="spellEnd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кідз</w:t>
      </w:r>
      <w:proofErr w:type="spellEnd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», «</w:t>
      </w:r>
      <w:proofErr w:type="spellStart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Джамп</w:t>
      </w:r>
      <w:proofErr w:type="spellEnd"/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 сіті» надано безкоштовних послуг з </w:t>
      </w:r>
      <w:r w:rsidR="00182FEA" w:rsidRPr="00E650CE">
        <w:rPr>
          <w:rFonts w:ascii="Times New Roman" w:hAnsi="Times New Roman"/>
          <w:color w:val="000000"/>
          <w:sz w:val="26"/>
          <w:szCs w:val="26"/>
          <w:lang w:val="uk-UA"/>
        </w:rPr>
        <w:t xml:space="preserve">відпочинку та розваг  </w:t>
      </w:r>
      <w:r w:rsidRPr="00E650CE">
        <w:rPr>
          <w:rFonts w:ascii="Times New Roman" w:hAnsi="Times New Roman"/>
          <w:color w:val="000000"/>
          <w:sz w:val="26"/>
          <w:szCs w:val="26"/>
          <w:lang w:val="uk-UA"/>
        </w:rPr>
        <w:t>на суму понад 50 тис. грн.</w:t>
      </w:r>
    </w:p>
    <w:p w:rsidR="00472278" w:rsidRPr="00E650CE" w:rsidRDefault="00472278" w:rsidP="00E650CE">
      <w:pPr>
        <w:spacing w:after="0" w:line="240" w:lineRule="atLeast"/>
        <w:ind w:firstLine="851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472278" w:rsidRPr="00E650CE" w:rsidRDefault="00472278" w:rsidP="00E650CE">
      <w:pPr>
        <w:pStyle w:val="a3"/>
        <w:numPr>
          <w:ilvl w:val="0"/>
          <w:numId w:val="1"/>
        </w:numPr>
        <w:spacing w:after="0" w:line="240" w:lineRule="atLeast"/>
        <w:ind w:left="0" w:firstLine="0"/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>ПРОТИДІЯ НЕЗАКОННІЙ ДІЯЛЬНОСТІ</w:t>
      </w:r>
    </w:p>
    <w:p w:rsidR="00472278" w:rsidRPr="00E650CE" w:rsidRDefault="00472278" w:rsidP="00E650CE">
      <w:pPr>
        <w:spacing w:after="0" w:line="240" w:lineRule="atLeast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З метою протидії незаконному продажу товарів у місті Кривому Розі  управлінням спільно з виконкомами районних у місті рад, представниками правоохоронних органів, податкової інспекції, </w:t>
      </w:r>
      <w:proofErr w:type="spellStart"/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Держпродспоживслужби</w:t>
      </w:r>
      <w:proofErr w:type="spellEnd"/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997B63" w:rsidRPr="00E650CE">
        <w:rPr>
          <w:rFonts w:ascii="Times New Roman" w:hAnsi="Times New Roman"/>
          <w:bCs/>
          <w:iCs/>
          <w:sz w:val="26"/>
          <w:szCs w:val="26"/>
          <w:lang w:val="uk-UA"/>
        </w:rPr>
        <w:t>митного поста «Кривий Ріг» Дніпровської митниці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у 2024 році проведено 974 рейди, </w:t>
      </w:r>
      <w:proofErr w:type="spellStart"/>
      <w:r w:rsidR="00D6465B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моніторинги</w:t>
      </w:r>
      <w:proofErr w:type="spellEnd"/>
      <w:r w:rsidR="00D6465B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перевірки, відпрацювання,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складено протоколів про адміністративну відповідальність за статтями Кодексу України про адміністративні правопорушення: 152 – 709, 156-143, 159-24, 160-431, 164-284. Вилучено 7,5 тон продовольчих товарів на суму 178,2 </w:t>
      </w:r>
      <w:r w:rsidR="002C05E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тисячі гривень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2C05E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на порушників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накладено штрафних санкцій на загальну суму майже 100</w:t>
      </w:r>
      <w:r w:rsidR="002C05E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,0 тисяч гривень.</w:t>
      </w:r>
    </w:p>
    <w:p w:rsidR="00472278" w:rsidRPr="00E650CE" w:rsidRDefault="00472278" w:rsidP="00E650CE">
      <w:pPr>
        <w:pStyle w:val="a3"/>
        <w:tabs>
          <w:tab w:val="left" w:pos="993"/>
        </w:tabs>
        <w:spacing w:after="0" w:line="240" w:lineRule="atLeast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E650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6465B" w:rsidRPr="00E650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Також протягом </w:t>
      </w:r>
      <w:r w:rsidR="002C05E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2024 року складено </w:t>
      </w:r>
      <w:r w:rsidR="002C05E8" w:rsidRPr="00E650CE">
        <w:rPr>
          <w:rFonts w:ascii="Times New Roman" w:hAnsi="Times New Roman"/>
          <w:spacing w:val="-4"/>
          <w:sz w:val="26"/>
          <w:szCs w:val="26"/>
          <w:lang w:val="uk-UA" w:eastAsia="uk-UA"/>
        </w:rPr>
        <w:t>512</w:t>
      </w:r>
      <w:r w:rsidR="002C05E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протоколів </w:t>
      </w:r>
      <w:r w:rsidR="002C05E8" w:rsidRPr="00E650CE">
        <w:rPr>
          <w:rFonts w:ascii="Times New Roman" w:hAnsi="Times New Roman"/>
          <w:spacing w:val="-4"/>
          <w:sz w:val="26"/>
          <w:szCs w:val="26"/>
          <w:lang w:val="uk-UA" w:eastAsia="uk-UA"/>
        </w:rPr>
        <w:t>про адміністративні правопорушення</w:t>
      </w:r>
      <w:r w:rsidR="002C05E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у сфері обігу алкогольних напоїв і тютюнових виробів</w:t>
      </w:r>
      <w:r w:rsidR="00F306B5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  <w:r w:rsidR="002C05E8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З </w:t>
      </w:r>
      <w:r w:rsidR="002C05E8" w:rsidRPr="00E650CE">
        <w:rPr>
          <w:rFonts w:ascii="Times New Roman" w:hAnsi="Times New Roman"/>
          <w:spacing w:val="-4"/>
          <w:sz w:val="26"/>
          <w:szCs w:val="26"/>
          <w:lang w:val="uk-UA" w:eastAsia="uk-UA"/>
        </w:rPr>
        <w:t xml:space="preserve">незаконного обігу вилучено близько 2,5 тисяч літрів нелегальних алкогольних напоїв   та  25 тисяч пачок контрабандних тютюнових виробів, щонайменше  2 тисячі  електронних пристроїв для паління, банок рідини для цих пристроїв,  пачок тютюну для кальяну.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До порушників </w:t>
      </w:r>
      <w:r w:rsidR="00F306B5" w:rsidRPr="00E650CE">
        <w:rPr>
          <w:rFonts w:ascii="Times New Roman" w:hAnsi="Times New Roman"/>
          <w:sz w:val="26"/>
          <w:szCs w:val="26"/>
          <w:lang w:val="uk-UA"/>
        </w:rPr>
        <w:t xml:space="preserve">за ознаками недобросовісної конкуренції у сфері обігу алкоголю і тютюну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застосовано штрафних санкцій на суму майже 3 мільйона  гривень, </w:t>
      </w:r>
      <w:proofErr w:type="spellStart"/>
      <w:r w:rsidRPr="00E650CE">
        <w:rPr>
          <w:rFonts w:ascii="Times New Roman" w:hAnsi="Times New Roman"/>
          <w:sz w:val="26"/>
          <w:szCs w:val="26"/>
          <w:lang w:val="uk-UA"/>
        </w:rPr>
        <w:t>позбавлено</w:t>
      </w:r>
      <w:proofErr w:type="spellEnd"/>
      <w:r w:rsidRPr="00E650CE">
        <w:rPr>
          <w:rFonts w:ascii="Times New Roman" w:hAnsi="Times New Roman"/>
          <w:sz w:val="26"/>
          <w:szCs w:val="26"/>
          <w:lang w:val="uk-UA"/>
        </w:rPr>
        <w:t xml:space="preserve"> ліцензій </w:t>
      </w:r>
      <w:r w:rsidR="00F306B5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– </w:t>
      </w:r>
      <w:r w:rsidR="00182FEA" w:rsidRPr="00E650CE">
        <w:rPr>
          <w:rFonts w:ascii="Times New Roman" w:hAnsi="Times New Roman"/>
          <w:sz w:val="26"/>
          <w:szCs w:val="26"/>
          <w:lang w:val="uk-UA"/>
        </w:rPr>
        <w:t>125 осіб, у тому числі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 за продаж алкогольних напоїв і тютюнових виробів особам, які не досягли 18 років, </w:t>
      </w:r>
      <w:r w:rsidR="00F306B5" w:rsidRPr="00E650C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– </w:t>
      </w:r>
      <w:r w:rsidRPr="00E650CE">
        <w:rPr>
          <w:rFonts w:ascii="Times New Roman" w:hAnsi="Times New Roman"/>
          <w:sz w:val="26"/>
          <w:szCs w:val="26"/>
          <w:lang w:val="uk-UA"/>
        </w:rPr>
        <w:t xml:space="preserve">45.  </w:t>
      </w:r>
    </w:p>
    <w:p w:rsidR="00472278" w:rsidRDefault="00472278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3417FB" w:rsidRPr="00BB4144" w:rsidRDefault="003417FB" w:rsidP="003417FB">
      <w:pPr>
        <w:tabs>
          <w:tab w:val="left" w:pos="1275"/>
        </w:tabs>
        <w:spacing w:after="0" w:line="240" w:lineRule="auto"/>
        <w:ind w:left="5529"/>
        <w:rPr>
          <w:rFonts w:ascii="Times New Roman" w:hAnsi="Times New Roman"/>
          <w:i/>
          <w:sz w:val="28"/>
          <w:szCs w:val="28"/>
          <w:lang w:val="uk-UA"/>
        </w:rPr>
      </w:pPr>
      <w:r w:rsidRPr="00BB4144">
        <w:rPr>
          <w:rFonts w:ascii="Times New Roman" w:hAnsi="Times New Roman"/>
          <w:i/>
          <w:sz w:val="28"/>
          <w:szCs w:val="28"/>
          <w:lang w:val="uk-UA"/>
        </w:rPr>
        <w:t>Начальник управління розвитку підприємництва виконкому Криворізької міської ради</w:t>
      </w:r>
      <w:r w:rsidRPr="00BB4144">
        <w:rPr>
          <w:rFonts w:ascii="Times New Roman" w:hAnsi="Times New Roman"/>
          <w:i/>
          <w:sz w:val="28"/>
          <w:szCs w:val="28"/>
          <w:lang w:val="uk-UA"/>
        </w:rPr>
        <w:tab/>
      </w:r>
    </w:p>
    <w:p w:rsidR="003417FB" w:rsidRPr="00BB4144" w:rsidRDefault="003417FB" w:rsidP="003417FB">
      <w:pPr>
        <w:pStyle w:val="a8"/>
        <w:ind w:left="5529"/>
        <w:rPr>
          <w:rFonts w:ascii="Times New Roman" w:hAnsi="Times New Roman"/>
          <w:i/>
          <w:sz w:val="28"/>
          <w:szCs w:val="28"/>
          <w:lang w:val="uk-UA"/>
        </w:rPr>
      </w:pPr>
      <w:r w:rsidRPr="00BB4144">
        <w:rPr>
          <w:rFonts w:ascii="Times New Roman" w:hAnsi="Times New Roman"/>
          <w:i/>
          <w:sz w:val="28"/>
          <w:szCs w:val="28"/>
          <w:lang w:val="uk-UA"/>
        </w:rPr>
        <w:t>Ірина РИЖКОВА</w:t>
      </w:r>
    </w:p>
    <w:p w:rsidR="003417FB" w:rsidRPr="00BB4144" w:rsidRDefault="003417FB" w:rsidP="003417F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E1338B">
      <w:pPr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65F70" w:rsidRDefault="00165F70" w:rsidP="003417FB">
      <w:pPr>
        <w:spacing w:after="0"/>
        <w:rPr>
          <w:rFonts w:ascii="Times New Roman" w:eastAsia="Times New Roman" w:hAnsi="Times New Roman"/>
          <w:i/>
          <w:sz w:val="26"/>
          <w:szCs w:val="26"/>
          <w:lang w:val="uk-UA" w:eastAsia="ru-RU"/>
        </w:rPr>
      </w:pPr>
    </w:p>
    <w:sectPr w:rsidR="00165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18D"/>
    <w:multiLevelType w:val="hybridMultilevel"/>
    <w:tmpl w:val="E64C920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64FA4"/>
    <w:multiLevelType w:val="hybridMultilevel"/>
    <w:tmpl w:val="805A993A"/>
    <w:lvl w:ilvl="0" w:tplc="042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1386187"/>
    <w:multiLevelType w:val="hybridMultilevel"/>
    <w:tmpl w:val="2AD82290"/>
    <w:lvl w:ilvl="0" w:tplc="0422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403564"/>
    <w:multiLevelType w:val="hybridMultilevel"/>
    <w:tmpl w:val="D7963EF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6289B"/>
    <w:multiLevelType w:val="hybridMultilevel"/>
    <w:tmpl w:val="DB922CF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C6"/>
    <w:rsid w:val="00045F4C"/>
    <w:rsid w:val="000672D6"/>
    <w:rsid w:val="00072806"/>
    <w:rsid w:val="0009747C"/>
    <w:rsid w:val="000B46A0"/>
    <w:rsid w:val="000D4D29"/>
    <w:rsid w:val="000F7363"/>
    <w:rsid w:val="00122131"/>
    <w:rsid w:val="0014553E"/>
    <w:rsid w:val="00165F70"/>
    <w:rsid w:val="00182FEA"/>
    <w:rsid w:val="00185386"/>
    <w:rsid w:val="001920EE"/>
    <w:rsid w:val="00202CC2"/>
    <w:rsid w:val="002030C3"/>
    <w:rsid w:val="00261875"/>
    <w:rsid w:val="002742C8"/>
    <w:rsid w:val="00285542"/>
    <w:rsid w:val="002A35BA"/>
    <w:rsid w:val="002C05E8"/>
    <w:rsid w:val="002C6AAA"/>
    <w:rsid w:val="002C7A2E"/>
    <w:rsid w:val="003417FB"/>
    <w:rsid w:val="003C7552"/>
    <w:rsid w:val="003E1FA9"/>
    <w:rsid w:val="003E48EE"/>
    <w:rsid w:val="003F129F"/>
    <w:rsid w:val="003F5D12"/>
    <w:rsid w:val="00451D0E"/>
    <w:rsid w:val="00452832"/>
    <w:rsid w:val="00472278"/>
    <w:rsid w:val="004A43F0"/>
    <w:rsid w:val="004C4926"/>
    <w:rsid w:val="004D5C4D"/>
    <w:rsid w:val="004D7D7D"/>
    <w:rsid w:val="004F6686"/>
    <w:rsid w:val="00556061"/>
    <w:rsid w:val="00583017"/>
    <w:rsid w:val="00587B63"/>
    <w:rsid w:val="005A22D9"/>
    <w:rsid w:val="00620AFF"/>
    <w:rsid w:val="00626EEB"/>
    <w:rsid w:val="0065040E"/>
    <w:rsid w:val="006804AB"/>
    <w:rsid w:val="006970C6"/>
    <w:rsid w:val="006E0F61"/>
    <w:rsid w:val="006E2101"/>
    <w:rsid w:val="006E5A9F"/>
    <w:rsid w:val="007371F1"/>
    <w:rsid w:val="007A4298"/>
    <w:rsid w:val="007A7348"/>
    <w:rsid w:val="007A79DA"/>
    <w:rsid w:val="00807493"/>
    <w:rsid w:val="00824036"/>
    <w:rsid w:val="00842AF1"/>
    <w:rsid w:val="00882238"/>
    <w:rsid w:val="008B1825"/>
    <w:rsid w:val="00902AD0"/>
    <w:rsid w:val="00937A26"/>
    <w:rsid w:val="00942805"/>
    <w:rsid w:val="009770BB"/>
    <w:rsid w:val="00997B63"/>
    <w:rsid w:val="009C4700"/>
    <w:rsid w:val="00A3532E"/>
    <w:rsid w:val="00A3684B"/>
    <w:rsid w:val="00A62D33"/>
    <w:rsid w:val="00A91EA4"/>
    <w:rsid w:val="00AA513E"/>
    <w:rsid w:val="00AE4256"/>
    <w:rsid w:val="00B5224A"/>
    <w:rsid w:val="00B75B09"/>
    <w:rsid w:val="00B83C87"/>
    <w:rsid w:val="00BB1ED6"/>
    <w:rsid w:val="00BC67B7"/>
    <w:rsid w:val="00BD2FFF"/>
    <w:rsid w:val="00BF5615"/>
    <w:rsid w:val="00C1244E"/>
    <w:rsid w:val="00C64744"/>
    <w:rsid w:val="00C84FDB"/>
    <w:rsid w:val="00CC1CA0"/>
    <w:rsid w:val="00CE0A90"/>
    <w:rsid w:val="00D31437"/>
    <w:rsid w:val="00D6465B"/>
    <w:rsid w:val="00D90F14"/>
    <w:rsid w:val="00DB2101"/>
    <w:rsid w:val="00E02600"/>
    <w:rsid w:val="00E1338B"/>
    <w:rsid w:val="00E541A5"/>
    <w:rsid w:val="00E5525D"/>
    <w:rsid w:val="00E61CA2"/>
    <w:rsid w:val="00E650CE"/>
    <w:rsid w:val="00E756EC"/>
    <w:rsid w:val="00E87F20"/>
    <w:rsid w:val="00E966B2"/>
    <w:rsid w:val="00EF4268"/>
    <w:rsid w:val="00F306B5"/>
    <w:rsid w:val="00F3213E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71290"/>
  <w15:docId w15:val="{7E7A99C5-297D-4885-A447-14FD624A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7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7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244E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B21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9770BB"/>
    <w:rPr>
      <w:color w:val="0000FF"/>
      <w:u w:val="single"/>
    </w:rPr>
  </w:style>
  <w:style w:type="paragraph" w:styleId="a8">
    <w:name w:val="No Spacing"/>
    <w:link w:val="a9"/>
    <w:uiPriority w:val="1"/>
    <w:qFormat/>
    <w:rsid w:val="009770BB"/>
    <w:pPr>
      <w:spacing w:after="0" w:line="240" w:lineRule="auto"/>
    </w:pPr>
    <w:rPr>
      <w:lang w:val="en-US"/>
    </w:rPr>
  </w:style>
  <w:style w:type="character" w:customStyle="1" w:styleId="a9">
    <w:name w:val="Без интервала Знак"/>
    <w:link w:val="a8"/>
    <w:uiPriority w:val="1"/>
    <w:locked/>
    <w:rsid w:val="009770B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avcom.ua/tags/promislovi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lavcom.ua/tags/harchuvannj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lavcom.ua/tags/remont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glavcom.ua/tags/torgivlja.html" TargetMode="External"/><Relationship Id="rId10" Type="http://schemas.openxmlformats.org/officeDocument/2006/relationships/hyperlink" Target="https://zakon.rada.gov.ua/rada/show/v3573930-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krinform.ua/rubric-economy/3724948-polovina-kompanij-v-ukraini-povernulisa-do-roboti-u-zvicnomu-rezim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4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trade504</dc:creator>
  <cp:keywords/>
  <dc:description/>
  <cp:lastModifiedBy>opr3</cp:lastModifiedBy>
  <cp:revision>77</cp:revision>
  <cp:lastPrinted>2025-01-16T14:24:00Z</cp:lastPrinted>
  <dcterms:created xsi:type="dcterms:W3CDTF">2023-06-28T10:31:00Z</dcterms:created>
  <dcterms:modified xsi:type="dcterms:W3CDTF">2025-01-22T12:00:00Z</dcterms:modified>
</cp:coreProperties>
</file>