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AA54D9" w14:textId="55827FAA" w:rsidR="002D5715" w:rsidRDefault="002D5715" w:rsidP="00FD196F">
      <w:pPr>
        <w:pStyle w:val="ac"/>
        <w:rPr>
          <w:rFonts w:cs="Times New Roman"/>
          <w:b/>
          <w:i/>
          <w:szCs w:val="28"/>
        </w:rPr>
      </w:pPr>
      <w:r w:rsidRPr="008B13C4">
        <w:rPr>
          <w:rFonts w:cs="Times New Roman"/>
          <w:b/>
          <w:i/>
          <w:szCs w:val="28"/>
        </w:rPr>
        <w:t>ЗВІТ</w:t>
      </w:r>
      <w:r w:rsidR="00FD196F" w:rsidRPr="008B13C4">
        <w:rPr>
          <w:rFonts w:cs="Times New Roman"/>
          <w:b/>
          <w:i/>
          <w:szCs w:val="28"/>
        </w:rPr>
        <w:t xml:space="preserve"> </w:t>
      </w:r>
    </w:p>
    <w:p w14:paraId="78E4FEF7" w14:textId="77777777" w:rsidR="002D5715" w:rsidRDefault="00FD196F" w:rsidP="00FD196F">
      <w:pPr>
        <w:pStyle w:val="ac"/>
        <w:rPr>
          <w:rFonts w:cs="Times New Roman"/>
          <w:b/>
          <w:i/>
          <w:szCs w:val="28"/>
        </w:rPr>
      </w:pPr>
      <w:r w:rsidRPr="008B13C4">
        <w:rPr>
          <w:rFonts w:cs="Times New Roman"/>
          <w:b/>
          <w:i/>
          <w:szCs w:val="28"/>
        </w:rPr>
        <w:t xml:space="preserve">про роботу управління електронної комунікації з громадою </w:t>
      </w:r>
    </w:p>
    <w:p w14:paraId="2CA7A4AE" w14:textId="6264D281" w:rsidR="00FD196F" w:rsidRPr="008B13C4" w:rsidRDefault="00FD196F" w:rsidP="00FD196F">
      <w:pPr>
        <w:pStyle w:val="ac"/>
        <w:rPr>
          <w:rFonts w:cs="Times New Roman"/>
          <w:b/>
          <w:i/>
          <w:szCs w:val="28"/>
        </w:rPr>
      </w:pPr>
      <w:r w:rsidRPr="008B13C4">
        <w:rPr>
          <w:rFonts w:cs="Times New Roman"/>
          <w:b/>
          <w:i/>
          <w:szCs w:val="28"/>
        </w:rPr>
        <w:t>«Контакт-центр 1520» виконкому Криворізької міської ради</w:t>
      </w:r>
      <w:r w:rsidR="002D5715">
        <w:rPr>
          <w:rFonts w:cs="Times New Roman"/>
          <w:b/>
          <w:i/>
          <w:szCs w:val="28"/>
        </w:rPr>
        <w:t xml:space="preserve"> у</w:t>
      </w:r>
      <w:r w:rsidRPr="008B13C4">
        <w:rPr>
          <w:rFonts w:cs="Times New Roman"/>
          <w:b/>
          <w:i/>
          <w:szCs w:val="28"/>
        </w:rPr>
        <w:t xml:space="preserve"> </w:t>
      </w:r>
      <w:r w:rsidRPr="008B13C4">
        <w:rPr>
          <w:rFonts w:cs="Times New Roman"/>
          <w:szCs w:val="28"/>
        </w:rPr>
        <w:t xml:space="preserve"> </w:t>
      </w:r>
      <w:r w:rsidRPr="008B13C4">
        <w:rPr>
          <w:rFonts w:cs="Times New Roman"/>
          <w:b/>
          <w:bCs/>
          <w:i/>
          <w:iCs/>
          <w:szCs w:val="28"/>
        </w:rPr>
        <w:t>2024 р</w:t>
      </w:r>
      <w:r w:rsidR="002D5715">
        <w:rPr>
          <w:rFonts w:cs="Times New Roman"/>
          <w:b/>
          <w:i/>
          <w:szCs w:val="28"/>
        </w:rPr>
        <w:t>оці</w:t>
      </w:r>
    </w:p>
    <w:p w14:paraId="36656806" w14:textId="77777777" w:rsidR="00FD196F" w:rsidRPr="008B13C4" w:rsidRDefault="00FD196F" w:rsidP="00FD196F">
      <w:pPr>
        <w:pStyle w:val="ac"/>
        <w:rPr>
          <w:rFonts w:cs="Times New Roman"/>
          <w:b/>
          <w:i/>
          <w:szCs w:val="28"/>
        </w:rPr>
      </w:pPr>
    </w:p>
    <w:p w14:paraId="6B548C96" w14:textId="54321CC8" w:rsidR="00FD196F" w:rsidRPr="008B13C4" w:rsidRDefault="00FD196F" w:rsidP="005F3B2F">
      <w:pPr>
        <w:pStyle w:val="ac"/>
        <w:ind w:firstLine="567"/>
        <w:jc w:val="both"/>
        <w:rPr>
          <w:rFonts w:cs="Times New Roman"/>
          <w:szCs w:val="28"/>
        </w:rPr>
      </w:pPr>
      <w:r w:rsidRPr="008B13C4">
        <w:rPr>
          <w:rFonts w:cs="Times New Roman"/>
          <w:szCs w:val="28"/>
        </w:rPr>
        <w:t xml:space="preserve">Управління електронної комунікації  з громадою «Контакт-центр 1520» забезпечує організацію роботи електронного сервісу Контакт-центр  виконкому Криворізької міської ради (надалі </w:t>
      </w:r>
      <w:r w:rsidRPr="008B13C4">
        <w:rPr>
          <w:rFonts w:cs="Times New Roman"/>
          <w:szCs w:val="28"/>
        </w:rPr>
        <w:sym w:font="Symbol" w:char="F02D"/>
      </w:r>
      <w:r w:rsidRPr="008B13C4">
        <w:rPr>
          <w:rFonts w:cs="Times New Roman"/>
          <w:szCs w:val="28"/>
        </w:rPr>
        <w:t xml:space="preserve"> е-сервіс Контакт-центр), який призначений для оперативного реагування та ефективного розв’язання проблемних питань  мешканців, виконання яких  належить до повноважень місцевої влади. До е-сервісу інтегровано  понад 130 суб’єктів виконання заявок: це підприємства та  установи, які надають послуги мешканцям, виконавчі органи  міської ради  та виконкоми районних у місті рад. Прийом заявок  здійснюється  за визначеними телефонами та електронно – через </w:t>
      </w:r>
      <w:proofErr w:type="spellStart"/>
      <w:r w:rsidRPr="008B13C4">
        <w:rPr>
          <w:rFonts w:cs="Times New Roman"/>
          <w:szCs w:val="28"/>
        </w:rPr>
        <w:t>вебсайт</w:t>
      </w:r>
      <w:proofErr w:type="spellEnd"/>
      <w:r w:rsidRPr="008B13C4">
        <w:rPr>
          <w:rFonts w:cs="Times New Roman"/>
          <w:szCs w:val="28"/>
        </w:rPr>
        <w:t xml:space="preserve"> spilkuisia.kr.gov.ua.</w:t>
      </w:r>
    </w:p>
    <w:p w14:paraId="25A2519A" w14:textId="2414DF5E" w:rsidR="00FD196F" w:rsidRPr="008B13C4" w:rsidRDefault="00FD196F" w:rsidP="005F3B2F">
      <w:pPr>
        <w:pStyle w:val="ac"/>
        <w:ind w:firstLine="567"/>
        <w:jc w:val="both"/>
        <w:rPr>
          <w:rFonts w:cs="Times New Roman"/>
          <w:szCs w:val="28"/>
        </w:rPr>
      </w:pPr>
      <w:r w:rsidRPr="008B13C4">
        <w:rPr>
          <w:rFonts w:cs="Times New Roman"/>
          <w:b/>
          <w:bCs/>
          <w:noProof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99B805C" wp14:editId="4DDE84A8">
            <wp:simplePos x="0" y="0"/>
            <wp:positionH relativeFrom="column">
              <wp:posOffset>3011357</wp:posOffset>
            </wp:positionH>
            <wp:positionV relativeFrom="paragraph">
              <wp:posOffset>-522</wp:posOffset>
            </wp:positionV>
            <wp:extent cx="3065145" cy="2086610"/>
            <wp:effectExtent l="0" t="0" r="1905" b="8890"/>
            <wp:wrapThrough wrapText="bothSides">
              <wp:wrapPolygon edited="0">
                <wp:start x="0" y="0"/>
                <wp:lineTo x="0" y="21495"/>
                <wp:lineTo x="21479" y="21495"/>
                <wp:lineTo x="21479" y="0"/>
                <wp:lineTo x="0" y="0"/>
              </wp:wrapPolygon>
            </wp:wrapThrough>
            <wp:docPr id="780364072" name="Рисунок 1" descr="Зображення, що містить текст, знімок екрана, коло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364072" name="Рисунок 1" descr="Зображення, що містить текст, знімок екрана, коло, Шрифт&#10;&#10;Автоматично згенерований опис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5145" cy="208661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13C4">
        <w:rPr>
          <w:rFonts w:cs="Times New Roman"/>
          <w:szCs w:val="28"/>
        </w:rPr>
        <w:t>У 2024 році до е-сервісу Контакт-центр надійшло  187 486 дзвінків,</w:t>
      </w:r>
      <w:r w:rsidRPr="008B13C4">
        <w:rPr>
          <w:rFonts w:cs="Times New Roman"/>
          <w:b/>
          <w:bCs/>
          <w:noProof/>
          <w:szCs w:val="28"/>
        </w:rPr>
        <w:t xml:space="preserve"> </w:t>
      </w:r>
      <w:r w:rsidRPr="008B13C4">
        <w:rPr>
          <w:rFonts w:cs="Times New Roman"/>
          <w:szCs w:val="28"/>
        </w:rPr>
        <w:t xml:space="preserve"> оформлено 57 470  заявок, які автоматично спрямовані до суб’єктів виконання заявок, безпосередньо під час дзвінків надано 130 016 консультацій;  52 178 (91%) заявок виконано, 5 292  (9%) перебуває в роботі у виконавців.</w:t>
      </w:r>
    </w:p>
    <w:p w14:paraId="5F214534" w14:textId="77777777" w:rsidR="00FD196F" w:rsidRPr="008B13C4" w:rsidRDefault="00FD196F" w:rsidP="005F3B2F">
      <w:pPr>
        <w:spacing w:after="0" w:line="240" w:lineRule="auto"/>
        <w:ind w:firstLine="567"/>
        <w:jc w:val="both"/>
        <w:rPr>
          <w:rFonts w:cs="Times New Roman"/>
          <w:szCs w:val="28"/>
        </w:rPr>
      </w:pPr>
      <w:r w:rsidRPr="008B13C4">
        <w:rPr>
          <w:rFonts w:cs="Times New Roman"/>
          <w:szCs w:val="28"/>
        </w:rPr>
        <w:t xml:space="preserve">У межах наданих повноважень управління координує роботу із суб’єктами виконання заявок щодо вирішення питань, з якими до них звертаються мешканці, їх супровід до остаточного розв’язання проблем; забезпечує контроль за виконанням заявок, здійснює зворотний зв'язок з заявниками. </w:t>
      </w:r>
    </w:p>
    <w:p w14:paraId="1A68C7F1" w14:textId="77777777" w:rsidR="00FD196F" w:rsidRPr="008B13C4" w:rsidRDefault="00FD196F" w:rsidP="005F3B2F">
      <w:pPr>
        <w:spacing w:after="0" w:line="240" w:lineRule="auto"/>
        <w:ind w:firstLine="567"/>
        <w:jc w:val="both"/>
        <w:rPr>
          <w:rFonts w:cs="Times New Roman"/>
          <w:szCs w:val="28"/>
        </w:rPr>
      </w:pPr>
      <w:r w:rsidRPr="008B13C4">
        <w:rPr>
          <w:rFonts w:cs="Times New Roman"/>
          <w:szCs w:val="28"/>
        </w:rPr>
        <w:t>На основі моніторингу і аналізу отриманих даних управління формує аналітичні показники та подає відповідну інформацію міському голові, заступникам міського голови відповідно до розподілу обов’язків про виявлення проблемних питань у соціально-економічному житті Криворізької міської територіальної громади з метою прийняття управлінських рішень. За звітний період підготовлено 780</w:t>
      </w:r>
      <w:r w:rsidRPr="008B13C4">
        <w:rPr>
          <w:rFonts w:cs="Times New Roman"/>
          <w:color w:val="FF0000"/>
          <w:szCs w:val="28"/>
        </w:rPr>
        <w:t xml:space="preserve"> </w:t>
      </w:r>
      <w:r w:rsidRPr="008B13C4">
        <w:rPr>
          <w:rFonts w:cs="Times New Roman"/>
          <w:szCs w:val="28"/>
        </w:rPr>
        <w:t>таких аналітично-статистичних довідок з різних питань життєдіяльності міста.</w:t>
      </w:r>
    </w:p>
    <w:p w14:paraId="40CB192E" w14:textId="77777777" w:rsidR="00FD196F" w:rsidRPr="008B13C4" w:rsidRDefault="00FD196F" w:rsidP="005F3B2F">
      <w:pPr>
        <w:spacing w:after="0" w:line="240" w:lineRule="auto"/>
        <w:ind w:firstLine="567"/>
        <w:jc w:val="both"/>
        <w:rPr>
          <w:rFonts w:cs="Times New Roman"/>
          <w:szCs w:val="28"/>
        </w:rPr>
      </w:pPr>
      <w:r w:rsidRPr="008B13C4">
        <w:rPr>
          <w:rFonts w:cs="Times New Roman"/>
          <w:szCs w:val="28"/>
        </w:rPr>
        <w:t xml:space="preserve">25.01.2024, 16.02.2024, 12.04.2024 проведено наради з керівниками структурних підрозділів виконкому міської ради; виконкомів районних у місті рад, що координують роботу з е-сервісом Контакт-центр у виконкомах з питань  роботи в е-сервісі Контакт-центр, надані відповідні доручення. </w:t>
      </w:r>
    </w:p>
    <w:p w14:paraId="4A91CF21" w14:textId="4F356F12" w:rsidR="00FD196F" w:rsidRPr="008B13C4" w:rsidRDefault="00FD196F" w:rsidP="005F3B2F">
      <w:pPr>
        <w:pStyle w:val="ac"/>
        <w:ind w:firstLine="567"/>
        <w:jc w:val="both"/>
        <w:rPr>
          <w:rFonts w:cs="Times New Roman"/>
          <w:szCs w:val="28"/>
        </w:rPr>
      </w:pPr>
      <w:r w:rsidRPr="008B13C4">
        <w:rPr>
          <w:rFonts w:cs="Times New Roman"/>
          <w:szCs w:val="28"/>
        </w:rPr>
        <w:t>Задля покращення комунікації суб’єктів виконання заявок з е-сервісом Контакт-центр управлінням у квітні-червні  проведені виїзні навчальні тренінги для посадових осіб районних у місті рад. Основн</w:t>
      </w:r>
      <w:r w:rsidR="00555EF7" w:rsidRPr="008B13C4">
        <w:rPr>
          <w:rFonts w:cs="Times New Roman"/>
          <w:szCs w:val="28"/>
        </w:rPr>
        <w:t>і</w:t>
      </w:r>
      <w:r w:rsidRPr="008B13C4">
        <w:rPr>
          <w:rFonts w:cs="Times New Roman"/>
          <w:szCs w:val="28"/>
        </w:rPr>
        <w:t xml:space="preserve"> питання, які обговорювалися стосувалися дотримання регламенту роботи е-сервісу Контакт-центр</w:t>
      </w:r>
      <w:r w:rsidR="003E43F0">
        <w:rPr>
          <w:rFonts w:cs="Times New Roman"/>
          <w:szCs w:val="28"/>
        </w:rPr>
        <w:t xml:space="preserve">, </w:t>
      </w:r>
      <w:bookmarkStart w:id="0" w:name="_GoBack"/>
      <w:bookmarkEnd w:id="0"/>
      <w:r w:rsidRPr="008B13C4">
        <w:rPr>
          <w:rFonts w:cs="Times New Roman"/>
          <w:szCs w:val="28"/>
        </w:rPr>
        <w:t>налагодження комунікації між структурними підрозділами під час опрацювання заявок та підвищення інформованості служб відповідальних чергових виконкомів районних у місті рад.</w:t>
      </w:r>
    </w:p>
    <w:p w14:paraId="56C40186" w14:textId="4D98E89E" w:rsidR="00FD196F" w:rsidRPr="008B13C4" w:rsidRDefault="00FD196F" w:rsidP="005F3B2F">
      <w:pPr>
        <w:spacing w:after="0" w:line="240" w:lineRule="auto"/>
        <w:ind w:firstLine="567"/>
        <w:jc w:val="both"/>
        <w:rPr>
          <w:rFonts w:cs="Times New Roman"/>
          <w:spacing w:val="-4"/>
          <w:szCs w:val="28"/>
        </w:rPr>
      </w:pPr>
      <w:r w:rsidRPr="008B13C4">
        <w:rPr>
          <w:rFonts w:cs="Times New Roman"/>
          <w:szCs w:val="28"/>
        </w:rPr>
        <w:lastRenderedPageBreak/>
        <w:t xml:space="preserve">Загалом за звітний період управлінням підготовлено </w:t>
      </w:r>
      <w:r w:rsidR="001B2DC4" w:rsidRPr="008B13C4">
        <w:rPr>
          <w:rFonts w:cs="Times New Roman"/>
          <w:szCs w:val="28"/>
        </w:rPr>
        <w:t>230</w:t>
      </w:r>
      <w:r w:rsidRPr="008B13C4">
        <w:rPr>
          <w:rFonts w:cs="Times New Roman"/>
          <w:szCs w:val="28"/>
        </w:rPr>
        <w:t xml:space="preserve"> звернень до суб’єктів виконання заявок стосовно покращення взаємодії </w:t>
      </w:r>
      <w:r w:rsidRPr="008B13C4">
        <w:rPr>
          <w:rFonts w:cs="Times New Roman"/>
          <w:spacing w:val="-4"/>
          <w:szCs w:val="28"/>
        </w:rPr>
        <w:t>з е-сервісом.</w:t>
      </w:r>
    </w:p>
    <w:p w14:paraId="387B5808" w14:textId="67C7B7A2" w:rsidR="00FD196F" w:rsidRPr="008B13C4" w:rsidRDefault="00FD196F" w:rsidP="005F3B2F">
      <w:pPr>
        <w:spacing w:after="0" w:line="240" w:lineRule="auto"/>
        <w:ind w:firstLine="567"/>
        <w:jc w:val="both"/>
        <w:rPr>
          <w:rFonts w:cs="Times New Roman"/>
          <w:szCs w:val="28"/>
        </w:rPr>
      </w:pPr>
      <w:r w:rsidRPr="008B13C4">
        <w:rPr>
          <w:rFonts w:cs="Times New Roman"/>
          <w:spacing w:val="-4"/>
          <w:szCs w:val="28"/>
        </w:rPr>
        <w:t>З метою удосконалення роботи е-сервісу та з урахуванням змін у законодавстві управлінням у 2024 ро</w:t>
      </w:r>
      <w:r w:rsidR="00555EF7" w:rsidRPr="008B13C4">
        <w:rPr>
          <w:rFonts w:cs="Times New Roman"/>
          <w:spacing w:val="-4"/>
          <w:szCs w:val="28"/>
        </w:rPr>
        <w:t>ці</w:t>
      </w:r>
      <w:r w:rsidRPr="008B13C4">
        <w:rPr>
          <w:rFonts w:cs="Times New Roman"/>
          <w:spacing w:val="-4"/>
          <w:szCs w:val="28"/>
        </w:rPr>
        <w:t xml:space="preserve"> ініційовано прийняття 3 рішень виконкому «Про внесення змін до рішення </w:t>
      </w:r>
      <w:r w:rsidRPr="008B13C4">
        <w:rPr>
          <w:rFonts w:cs="Times New Roman"/>
          <w:szCs w:val="28"/>
        </w:rPr>
        <w:t xml:space="preserve">рішенням виконкому Криворізької міської ради </w:t>
      </w:r>
      <w:r w:rsidRPr="008B13C4">
        <w:rPr>
          <w:rFonts w:cs="Times New Roman"/>
          <w:spacing w:val="-4"/>
          <w:szCs w:val="28"/>
        </w:rPr>
        <w:t>від 22.03.2023 № 326 «Про затвердження Регламенту роботи електронного сервісу Контакт-центр виконкому Криворізької міської ради та Класифікатора основних заявок».</w:t>
      </w:r>
    </w:p>
    <w:p w14:paraId="6EED0963" w14:textId="41C6EF94" w:rsidR="00FD196F" w:rsidRPr="008B13C4" w:rsidRDefault="00F1400B" w:rsidP="005F3B2F">
      <w:pPr>
        <w:pStyle w:val="ac"/>
        <w:ind w:firstLine="567"/>
        <w:jc w:val="both"/>
        <w:rPr>
          <w:rFonts w:cs="Times New Roman"/>
          <w:szCs w:val="28"/>
        </w:rPr>
      </w:pPr>
      <w:r w:rsidRPr="008B13C4">
        <w:rPr>
          <w:rFonts w:cs="Times New Roman"/>
          <w:noProof/>
          <w:szCs w:val="28"/>
          <w:lang w:val="ru-RU" w:eastAsia="ru-RU"/>
        </w:rPr>
        <w:drawing>
          <wp:anchor distT="0" distB="0" distL="114300" distR="114300" simplePos="0" relativeHeight="251660288" behindDoc="0" locked="0" layoutInCell="1" allowOverlap="1" wp14:anchorId="2D57F498" wp14:editId="2F992CA7">
            <wp:simplePos x="0" y="0"/>
            <wp:positionH relativeFrom="column">
              <wp:posOffset>-1905</wp:posOffset>
            </wp:positionH>
            <wp:positionV relativeFrom="paragraph">
              <wp:posOffset>198755</wp:posOffset>
            </wp:positionV>
            <wp:extent cx="3135630" cy="1709420"/>
            <wp:effectExtent l="0" t="0" r="7620" b="5080"/>
            <wp:wrapThrough wrapText="bothSides">
              <wp:wrapPolygon edited="0">
                <wp:start x="0" y="0"/>
                <wp:lineTo x="0" y="21423"/>
                <wp:lineTo x="21521" y="21423"/>
                <wp:lineTo x="21521" y="0"/>
                <wp:lineTo x="0" y="0"/>
              </wp:wrapPolygon>
            </wp:wrapThrough>
            <wp:docPr id="600990200" name="Рисунок 1" descr="Зображення, що містить текст, знімок екрана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990200" name="Рисунок 1" descr="Зображення, що містить текст, знімок екрана, логотип, Шрифт&#10;&#10;Автоматично згенерований опис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5630" cy="1709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196F" w:rsidRPr="008B13C4">
        <w:rPr>
          <w:rFonts w:cs="Times New Roman"/>
          <w:szCs w:val="28"/>
        </w:rPr>
        <w:t>Контакт-центр є одним з основних засобів комунікації з членами міської територіальної громади в період воєнного стану. У центрі системно проводяться онлайн-прийоми  керівниками виконавчих органів  міської та районних у місті рад</w:t>
      </w:r>
      <w:r w:rsidR="004515C3" w:rsidRPr="008B13C4">
        <w:rPr>
          <w:rFonts w:cs="Times New Roman"/>
          <w:szCs w:val="28"/>
        </w:rPr>
        <w:t xml:space="preserve"> та</w:t>
      </w:r>
      <w:r w:rsidR="00FD196F" w:rsidRPr="008B13C4">
        <w:rPr>
          <w:rFonts w:cs="Times New Roman"/>
          <w:szCs w:val="28"/>
        </w:rPr>
        <w:t xml:space="preserve"> представниками Пенсійного фонду. У звітний період  проведено 131 онлайн-прийом, під час яких створено 99 заявок  та надано 945 фахових консультацій.</w:t>
      </w:r>
    </w:p>
    <w:p w14:paraId="464CF2DC" w14:textId="1367510B" w:rsidR="00B9751A" w:rsidRPr="008B13C4" w:rsidRDefault="00A21B1A" w:rsidP="005F3B2F">
      <w:pPr>
        <w:pStyle w:val="ac"/>
        <w:ind w:firstLine="708"/>
        <w:jc w:val="both"/>
        <w:rPr>
          <w:rFonts w:cs="Times New Roman"/>
          <w:szCs w:val="28"/>
        </w:rPr>
      </w:pPr>
      <w:r w:rsidRPr="008B13C4">
        <w:rPr>
          <w:rFonts w:cs="Times New Roman"/>
          <w:noProof/>
          <w:szCs w:val="28"/>
          <w:lang w:val="ru-RU" w:eastAsia="ru-RU"/>
        </w:rPr>
        <w:drawing>
          <wp:anchor distT="0" distB="0" distL="114300" distR="114300" simplePos="0" relativeHeight="251658239" behindDoc="0" locked="0" layoutInCell="1" allowOverlap="1" wp14:anchorId="70D27135" wp14:editId="243165DB">
            <wp:simplePos x="0" y="0"/>
            <wp:positionH relativeFrom="column">
              <wp:posOffset>2183130</wp:posOffset>
            </wp:positionH>
            <wp:positionV relativeFrom="paragraph">
              <wp:posOffset>187960</wp:posOffset>
            </wp:positionV>
            <wp:extent cx="1694180" cy="381000"/>
            <wp:effectExtent l="0" t="0" r="1270" b="0"/>
            <wp:wrapThrough wrapText="bothSides">
              <wp:wrapPolygon edited="0">
                <wp:start x="0" y="0"/>
                <wp:lineTo x="0" y="20520"/>
                <wp:lineTo x="21373" y="20520"/>
                <wp:lineTo x="21373" y="0"/>
                <wp:lineTo x="0" y="0"/>
              </wp:wrapPolygon>
            </wp:wrapThrough>
            <wp:docPr id="1690770818" name="Рисунок 1" descr="Зображення, що містить текст, Шрифт, логотип, Графіка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770818" name="Рисунок 1" descr="Зображення, що містить текст, Шрифт, логотип, Графіка&#10;&#10;Автоматично згенерований опис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054" b="23328"/>
                    <a:stretch/>
                  </pic:blipFill>
                  <pic:spPr bwMode="auto">
                    <a:xfrm>
                      <a:off x="0" y="0"/>
                      <a:ext cx="1694180" cy="381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B18130" w14:textId="2B232B03" w:rsidR="00B9751A" w:rsidRPr="008B13C4" w:rsidRDefault="00B9751A" w:rsidP="005F3B2F">
      <w:pPr>
        <w:pStyle w:val="ac"/>
        <w:ind w:firstLine="708"/>
        <w:jc w:val="both"/>
        <w:rPr>
          <w:rFonts w:cs="Times New Roman"/>
          <w:szCs w:val="28"/>
        </w:rPr>
      </w:pPr>
    </w:p>
    <w:p w14:paraId="28B3D806" w14:textId="77777777" w:rsidR="00A21B1A" w:rsidRPr="008B13C4" w:rsidRDefault="00A21B1A" w:rsidP="005F3B2F">
      <w:pPr>
        <w:pStyle w:val="ac"/>
        <w:ind w:firstLine="708"/>
        <w:jc w:val="both"/>
        <w:rPr>
          <w:rFonts w:cs="Times New Roman"/>
          <w:szCs w:val="28"/>
        </w:rPr>
      </w:pPr>
    </w:p>
    <w:p w14:paraId="168E1D0B" w14:textId="1A6F1E96" w:rsidR="00FD196F" w:rsidRPr="008B13C4" w:rsidRDefault="00A21B1A" w:rsidP="005F3B2F">
      <w:pPr>
        <w:pStyle w:val="ac"/>
        <w:ind w:firstLine="567"/>
        <w:jc w:val="both"/>
        <w:rPr>
          <w:rFonts w:cs="Times New Roman"/>
          <w:szCs w:val="28"/>
        </w:rPr>
      </w:pPr>
      <w:r w:rsidRPr="008B13C4">
        <w:rPr>
          <w:rFonts w:cs="Times New Roman"/>
          <w:noProof/>
          <w:szCs w:val="28"/>
          <w:lang w:val="ru-RU" w:eastAsia="ru-RU"/>
        </w:rPr>
        <w:drawing>
          <wp:anchor distT="0" distB="0" distL="114300" distR="114300" simplePos="0" relativeHeight="251661312" behindDoc="0" locked="0" layoutInCell="1" allowOverlap="1" wp14:anchorId="31DB5E48" wp14:editId="33A261B5">
            <wp:simplePos x="0" y="0"/>
            <wp:positionH relativeFrom="column">
              <wp:posOffset>3023235</wp:posOffset>
            </wp:positionH>
            <wp:positionV relativeFrom="paragraph">
              <wp:posOffset>33020</wp:posOffset>
            </wp:positionV>
            <wp:extent cx="3052445" cy="1592580"/>
            <wp:effectExtent l="0" t="0" r="0" b="7620"/>
            <wp:wrapThrough wrapText="bothSides">
              <wp:wrapPolygon edited="0">
                <wp:start x="0" y="0"/>
                <wp:lineTo x="0" y="21445"/>
                <wp:lineTo x="21434" y="21445"/>
                <wp:lineTo x="21434" y="0"/>
                <wp:lineTo x="0" y="0"/>
              </wp:wrapPolygon>
            </wp:wrapThrough>
            <wp:docPr id="951974607" name="Рисунок 1" descr="Зображення, що містить текст, візитна картка, знімок екрана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974607" name="Рисунок 1" descr="Зображення, що містить текст, візитна картка, знімок екрана&#10;&#10;Автоматично згенерований опис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2445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196F" w:rsidRPr="008B13C4">
        <w:rPr>
          <w:rFonts w:cs="Times New Roman"/>
          <w:szCs w:val="28"/>
        </w:rPr>
        <w:t xml:space="preserve">Протягом звітного періоду велика </w:t>
      </w:r>
      <w:r w:rsidR="00B9751A" w:rsidRPr="008B13C4">
        <w:rPr>
          <w:rFonts w:cs="Times New Roman"/>
          <w:szCs w:val="28"/>
        </w:rPr>
        <w:t>у</w:t>
      </w:r>
      <w:r w:rsidR="00FD196F" w:rsidRPr="008B13C4">
        <w:rPr>
          <w:rFonts w:cs="Times New Roman"/>
          <w:szCs w:val="28"/>
        </w:rPr>
        <w:t>вага</w:t>
      </w:r>
      <w:r w:rsidR="00B9751A" w:rsidRPr="008B13C4">
        <w:rPr>
          <w:rFonts w:cs="Times New Roman"/>
          <w:szCs w:val="28"/>
        </w:rPr>
        <w:t xml:space="preserve"> </w:t>
      </w:r>
      <w:r w:rsidR="00FD196F" w:rsidRPr="008B13C4">
        <w:rPr>
          <w:rFonts w:cs="Times New Roman"/>
          <w:szCs w:val="28"/>
        </w:rPr>
        <w:t>приділялась</w:t>
      </w:r>
      <w:r w:rsidR="00B9751A" w:rsidRPr="008B13C4">
        <w:rPr>
          <w:rFonts w:cs="Times New Roman"/>
          <w:szCs w:val="28"/>
        </w:rPr>
        <w:t xml:space="preserve">                          </w:t>
      </w:r>
      <w:r w:rsidR="00FD196F" w:rsidRPr="008B13C4">
        <w:rPr>
          <w:rFonts w:cs="Times New Roman"/>
          <w:szCs w:val="28"/>
        </w:rPr>
        <w:t xml:space="preserve">реалізації у місті політики Героїв. </w:t>
      </w:r>
      <w:r w:rsidRPr="008B13C4">
        <w:rPr>
          <w:rFonts w:cs="Times New Roman"/>
          <w:szCs w:val="28"/>
        </w:rPr>
        <w:t xml:space="preserve">               </w:t>
      </w:r>
      <w:r w:rsidR="00FD196F" w:rsidRPr="008B13C4">
        <w:rPr>
          <w:rFonts w:cs="Times New Roman"/>
          <w:szCs w:val="28"/>
        </w:rPr>
        <w:t>У 2024</w:t>
      </w:r>
      <w:r w:rsidR="00B9751A" w:rsidRPr="008B13C4">
        <w:rPr>
          <w:rFonts w:cs="Times New Roman"/>
          <w:szCs w:val="28"/>
        </w:rPr>
        <w:t xml:space="preserve"> </w:t>
      </w:r>
      <w:r w:rsidR="00FD196F" w:rsidRPr="008B13C4">
        <w:rPr>
          <w:rFonts w:cs="Times New Roman"/>
          <w:szCs w:val="28"/>
        </w:rPr>
        <w:t xml:space="preserve">році до е-сервісу Контакт-центр від захисників і захисниць України та їх родин  надійшло 568 дзвінків, з яких складено заявок – 113,  надано  455 консультацій.    </w:t>
      </w:r>
    </w:p>
    <w:p w14:paraId="3B2D0E1A" w14:textId="77777777" w:rsidR="005F3B2F" w:rsidRDefault="005F3B2F" w:rsidP="005F3B2F">
      <w:pPr>
        <w:pStyle w:val="ac"/>
        <w:ind w:firstLine="567"/>
        <w:jc w:val="both"/>
        <w:rPr>
          <w:rFonts w:cs="Times New Roman"/>
          <w:szCs w:val="28"/>
        </w:rPr>
      </w:pPr>
    </w:p>
    <w:p w14:paraId="64FCEF0F" w14:textId="069FCAA0" w:rsidR="00FD196F" w:rsidRPr="008B13C4" w:rsidRDefault="00FD196F" w:rsidP="005F3B2F">
      <w:pPr>
        <w:pStyle w:val="ac"/>
        <w:ind w:firstLine="567"/>
        <w:jc w:val="both"/>
        <w:rPr>
          <w:rFonts w:cs="Times New Roman"/>
          <w:szCs w:val="28"/>
        </w:rPr>
      </w:pPr>
      <w:r w:rsidRPr="008B13C4">
        <w:rPr>
          <w:rFonts w:cs="Times New Roman"/>
          <w:szCs w:val="28"/>
        </w:rPr>
        <w:t xml:space="preserve">Управління  активно працює з населенням та з медіа: підготовлено 121 публікацію на офіційному сайті виконкому Криворізької міської ради, </w:t>
      </w:r>
      <w:proofErr w:type="spellStart"/>
      <w:r w:rsidRPr="008B13C4">
        <w:rPr>
          <w:rFonts w:cs="Times New Roman"/>
          <w:szCs w:val="28"/>
        </w:rPr>
        <w:t>вебсайті</w:t>
      </w:r>
      <w:proofErr w:type="spellEnd"/>
      <w:r w:rsidRPr="008B13C4">
        <w:rPr>
          <w:rFonts w:cs="Times New Roman"/>
          <w:szCs w:val="28"/>
        </w:rPr>
        <w:t xml:space="preserve"> Контакт-центру м. Кривий Ріг та 2 сюжети на телебаченні.</w:t>
      </w:r>
    </w:p>
    <w:p w14:paraId="566BF7E7" w14:textId="77777777" w:rsidR="00FD196F" w:rsidRPr="008B13C4" w:rsidRDefault="00FD196F" w:rsidP="005F3B2F">
      <w:pPr>
        <w:pStyle w:val="ac"/>
        <w:jc w:val="both"/>
        <w:rPr>
          <w:rFonts w:cs="Times New Roman"/>
          <w:b/>
          <w:i/>
          <w:szCs w:val="28"/>
        </w:rPr>
      </w:pPr>
    </w:p>
    <w:p w14:paraId="28C4AED4" w14:textId="77777777" w:rsidR="002D5715" w:rsidRDefault="002D5715" w:rsidP="005F3B2F">
      <w:pPr>
        <w:pStyle w:val="ac"/>
        <w:ind w:left="5670"/>
        <w:jc w:val="left"/>
        <w:rPr>
          <w:i/>
        </w:rPr>
      </w:pPr>
      <w:r>
        <w:rPr>
          <w:i/>
        </w:rPr>
        <w:t xml:space="preserve">Начальник управління електронної комунікації з громадою «Контакт-центр 1520» виконкому Криворізької міської ради </w:t>
      </w:r>
    </w:p>
    <w:p w14:paraId="1C73D169" w14:textId="77777777" w:rsidR="002D5715" w:rsidRPr="008B13C4" w:rsidRDefault="002D5715" w:rsidP="005F3B2F">
      <w:pPr>
        <w:pStyle w:val="ac"/>
        <w:ind w:left="5670"/>
        <w:jc w:val="both"/>
        <w:rPr>
          <w:rFonts w:cs="Times New Roman"/>
          <w:b/>
          <w:i/>
          <w:szCs w:val="28"/>
        </w:rPr>
      </w:pPr>
      <w:r>
        <w:rPr>
          <w:i/>
        </w:rPr>
        <w:t>Інна СТОРОЖУК</w:t>
      </w:r>
    </w:p>
    <w:sectPr w:rsidR="002D5715" w:rsidRPr="008B13C4" w:rsidSect="00A21B1A">
      <w:pgSz w:w="11906" w:h="16838"/>
      <w:pgMar w:top="850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F109E"/>
    <w:multiLevelType w:val="hybridMultilevel"/>
    <w:tmpl w:val="6D24700E"/>
    <w:lvl w:ilvl="0" w:tplc="CC404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700"/>
    <w:rsid w:val="00011E96"/>
    <w:rsid w:val="00031705"/>
    <w:rsid w:val="00044BF5"/>
    <w:rsid w:val="0017441A"/>
    <w:rsid w:val="001B2DC4"/>
    <w:rsid w:val="001D24B7"/>
    <w:rsid w:val="00207D50"/>
    <w:rsid w:val="00251BAC"/>
    <w:rsid w:val="002C554E"/>
    <w:rsid w:val="002D5715"/>
    <w:rsid w:val="00336EE5"/>
    <w:rsid w:val="003649BC"/>
    <w:rsid w:val="003C2B53"/>
    <w:rsid w:val="003E43F0"/>
    <w:rsid w:val="00413303"/>
    <w:rsid w:val="00427798"/>
    <w:rsid w:val="004515C3"/>
    <w:rsid w:val="00541D23"/>
    <w:rsid w:val="00555EF7"/>
    <w:rsid w:val="005F3B2F"/>
    <w:rsid w:val="00622D48"/>
    <w:rsid w:val="00652CB7"/>
    <w:rsid w:val="00655E8B"/>
    <w:rsid w:val="006A024C"/>
    <w:rsid w:val="006F5A56"/>
    <w:rsid w:val="007777A9"/>
    <w:rsid w:val="00780BFE"/>
    <w:rsid w:val="007C7459"/>
    <w:rsid w:val="007F7F50"/>
    <w:rsid w:val="00802ECC"/>
    <w:rsid w:val="00817722"/>
    <w:rsid w:val="00867066"/>
    <w:rsid w:val="008752ED"/>
    <w:rsid w:val="008B13C4"/>
    <w:rsid w:val="008E27FB"/>
    <w:rsid w:val="00950D84"/>
    <w:rsid w:val="00961232"/>
    <w:rsid w:val="00975BD7"/>
    <w:rsid w:val="009C7B08"/>
    <w:rsid w:val="00A21B1A"/>
    <w:rsid w:val="00B9751A"/>
    <w:rsid w:val="00BA1806"/>
    <w:rsid w:val="00C20BFF"/>
    <w:rsid w:val="00C75700"/>
    <w:rsid w:val="00C95AD9"/>
    <w:rsid w:val="00CD3B28"/>
    <w:rsid w:val="00CF06D8"/>
    <w:rsid w:val="00DC56A6"/>
    <w:rsid w:val="00E11D6E"/>
    <w:rsid w:val="00E129C5"/>
    <w:rsid w:val="00EA722A"/>
    <w:rsid w:val="00EB6CE2"/>
    <w:rsid w:val="00F1400B"/>
    <w:rsid w:val="00FD196F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7BDD6"/>
  <w15:chartTrackingRefBased/>
  <w15:docId w15:val="{666ABC2E-A619-45E1-AFE6-9716C3870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kern w:val="2"/>
        <w:sz w:val="28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2ED"/>
    <w:pPr>
      <w:spacing w:after="200" w:line="276" w:lineRule="auto"/>
      <w:jc w:val="center"/>
    </w:pPr>
    <w:rPr>
      <w:rFonts w:cstheme="minorBidi"/>
      <w:kern w:val="0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757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57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570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570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570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570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570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570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570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57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757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75700"/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7570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7570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7570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7570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7570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75700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757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757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7570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75700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21">
    <w:name w:val="Quote"/>
    <w:basedOn w:val="a"/>
    <w:next w:val="a"/>
    <w:link w:val="22"/>
    <w:uiPriority w:val="29"/>
    <w:qFormat/>
    <w:rsid w:val="00C75700"/>
    <w:pPr>
      <w:spacing w:before="160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7570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7570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7570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757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7570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75700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C20BFF"/>
    <w:pPr>
      <w:spacing w:after="0" w:line="240" w:lineRule="auto"/>
      <w:jc w:val="center"/>
    </w:pPr>
    <w:rPr>
      <w:rFonts w:cstheme="minorBidi"/>
      <w:kern w:val="0"/>
      <w:szCs w:val="22"/>
      <w14:ligatures w14:val="none"/>
    </w:rPr>
  </w:style>
  <w:style w:type="table" w:styleId="ad">
    <w:name w:val="Table Grid"/>
    <w:basedOn w:val="a1"/>
    <w:uiPriority w:val="39"/>
    <w:rsid w:val="00C20BFF"/>
    <w:pPr>
      <w:spacing w:after="0" w:line="240" w:lineRule="auto"/>
      <w:jc w:val="center"/>
    </w:pPr>
    <w:rPr>
      <w:rFonts w:cstheme="minorBidi"/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6A02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A024C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zver133</dc:creator>
  <cp:keywords/>
  <dc:description/>
  <cp:lastModifiedBy>opr3</cp:lastModifiedBy>
  <cp:revision>24</cp:revision>
  <cp:lastPrinted>2025-01-15T12:46:00Z</cp:lastPrinted>
  <dcterms:created xsi:type="dcterms:W3CDTF">2024-06-18T08:23:00Z</dcterms:created>
  <dcterms:modified xsi:type="dcterms:W3CDTF">2025-02-11T06:28:00Z</dcterms:modified>
</cp:coreProperties>
</file>