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F4159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F4159F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9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4159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F4159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15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4159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415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159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4159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4159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F4159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F4159F">
        <w:rPr>
          <w:rFonts w:ascii="Times New Roman" w:hAnsi="Times New Roman"/>
          <w:color w:val="auto"/>
          <w:lang w:val="uk-UA"/>
        </w:rPr>
        <w:t>ВИСНОВКИ</w:t>
      </w:r>
      <w:r w:rsidR="00976517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F4159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4159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9220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C2828"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02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F4159F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750228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7502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AB71F2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750228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750228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75022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750228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75022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750228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750228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50228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750228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Pr="00750228" w:rsidRDefault="00543398" w:rsidP="00426C5A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502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7502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AB71F2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750228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26C5A" w:rsidRPr="007502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7502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750228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7502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750228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750228" w:rsidRPr="00750228" w:rsidRDefault="007502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59742F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74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59742F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59742F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bookmarkStart w:id="0" w:name="_GoBack"/>
      <w:bookmarkEnd w:id="0"/>
      <w:r w:rsidRPr="0059742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59742F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C0FD3" w:rsidRPr="00F144A6" w:rsidRDefault="00A764B7" w:rsidP="00C858F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26F2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="009C0FD3" w:rsidRPr="00626F2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</w:t>
      </w:r>
      <w:r w:rsidR="009C0FD3" w:rsidRPr="00F144A6">
        <w:rPr>
          <w:rFonts w:ascii="Times New Roman" w:eastAsia="Calibri" w:hAnsi="Times New Roman" w:cs="Times New Roman"/>
          <w:bCs/>
          <w:color w:val="00B050"/>
          <w:sz w:val="28"/>
          <w:szCs w:val="28"/>
          <w:lang w:val="uk-UA" w:eastAsia="ru-RU"/>
        </w:rPr>
        <w:t>.</w:t>
      </w:r>
      <w:r w:rsidR="00C858F4" w:rsidRPr="00F144A6">
        <w:rPr>
          <w:rFonts w:ascii="Times New Roman" w:eastAsia="Calibri" w:hAnsi="Times New Roman" w:cs="Times New Roman"/>
          <w:bCs/>
          <w:color w:val="00B050"/>
          <w:sz w:val="28"/>
          <w:szCs w:val="28"/>
          <w:lang w:val="uk-UA" w:eastAsia="ru-RU"/>
        </w:rPr>
        <w:t xml:space="preserve"> </w:t>
      </w:r>
      <w:r w:rsidR="00F33A11" w:rsidRPr="00F144A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F144A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засідання комісії у </w:t>
      </w:r>
      <w:r w:rsidR="00626F23" w:rsidRPr="00F144A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серпні</w:t>
      </w:r>
      <w:r w:rsidR="009C0FD3" w:rsidRPr="00F144A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року:</w:t>
      </w:r>
    </w:p>
    <w:p w:rsidR="00D108FF" w:rsidRPr="00F144A6" w:rsidRDefault="0030062C" w:rsidP="003006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4A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B71F2" w:rsidRPr="00F144A6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благоустрою та житлової політики виконкому міської ради </w:t>
      </w:r>
      <w:r w:rsidR="00D108FF" w:rsidRPr="00F144A6">
        <w:rPr>
          <w:rFonts w:ascii="Times New Roman" w:hAnsi="Times New Roman" w:cs="Times New Roman"/>
          <w:sz w:val="28"/>
          <w:szCs w:val="28"/>
          <w:lang w:val="uk-UA"/>
        </w:rPr>
        <w:t>вивчити</w:t>
      </w:r>
      <w:r w:rsidR="00AB71F2" w:rsidRPr="00F144A6">
        <w:rPr>
          <w:rFonts w:ascii="Times New Roman" w:hAnsi="Times New Roman" w:cs="Times New Roman"/>
          <w:sz w:val="28"/>
          <w:szCs w:val="28"/>
          <w:lang w:val="uk-UA"/>
        </w:rPr>
        <w:t xml:space="preserve"> питання щодо </w:t>
      </w:r>
      <w:r w:rsidR="00D108FF" w:rsidRPr="00F144A6">
        <w:rPr>
          <w:rFonts w:ascii="Times New Roman" w:hAnsi="Times New Roman" w:cs="Times New Roman"/>
          <w:sz w:val="28"/>
          <w:szCs w:val="28"/>
          <w:lang w:val="uk-UA"/>
        </w:rPr>
        <w:t>внесення пропозицій до бюджету на 2017 рік стосовно виділення коштів на:</w:t>
      </w:r>
    </w:p>
    <w:p w:rsidR="00AB71F2" w:rsidRPr="00F144A6" w:rsidRDefault="00D108FF" w:rsidP="0030062C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4A6">
        <w:rPr>
          <w:rFonts w:ascii="Times New Roman" w:hAnsi="Times New Roman" w:cs="Times New Roman"/>
          <w:sz w:val="28"/>
          <w:szCs w:val="28"/>
          <w:lang w:val="uk-UA"/>
        </w:rPr>
        <w:t>придбання тролейбусів</w:t>
      </w:r>
      <w:r w:rsidR="00C13D7C" w:rsidRPr="00F144A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921D9" w:rsidRPr="00F144A6" w:rsidRDefault="003921D9" w:rsidP="0030062C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4A6">
        <w:rPr>
          <w:rFonts w:ascii="Times New Roman" w:hAnsi="Times New Roman" w:cs="Times New Roman"/>
          <w:sz w:val="28"/>
          <w:szCs w:val="28"/>
          <w:lang w:val="uk-UA"/>
        </w:rPr>
        <w:t>модернізацію мереж водовідведення</w:t>
      </w:r>
      <w:r w:rsidR="00C13D7C" w:rsidRPr="00F144A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144A6" w:rsidRPr="00F144A6" w:rsidRDefault="00F144A6" w:rsidP="00F144A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управлінням капітального будівництва та економіки виконкому міської ради вивчити питання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доцільності </w:t>
      </w: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будівництва надземного переходу</w:t>
      </w:r>
      <w:r w:rsidRPr="00F144A6">
        <w:rPr>
          <w:rFonts w:ascii="Times New Roman" w:eastAsia="Calibri" w:hAnsi="Times New Roman" w:cs="Times New Roman"/>
          <w:color w:val="00B050"/>
          <w:sz w:val="28"/>
          <w:szCs w:val="28"/>
          <w:lang w:val="uk-UA" w:eastAsia="ru-RU"/>
        </w:rPr>
        <w:t xml:space="preserve"> </w:t>
      </w: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вул. Лермонтова та у разі необхідності перерозподілити кошти на інші заходи;</w:t>
      </w:r>
    </w:p>
    <w:p w:rsidR="00C13D7C" w:rsidRPr="00F144A6" w:rsidRDefault="00C13D7C" w:rsidP="00F144A6">
      <w:pPr>
        <w:tabs>
          <w:tab w:val="left" w:pos="0"/>
          <w:tab w:val="left" w:pos="284"/>
        </w:tabs>
        <w:spacing w:after="0" w:line="240" w:lineRule="auto"/>
        <w:ind w:right="-79" w:firstLine="14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управлінню </w:t>
      </w:r>
      <w:r w:rsidRPr="00F144A6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та житлової політики виконкому міської ради спільно з патрульною поліцією в м. Кривому Розі </w:t>
      </w: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144A6">
        <w:rPr>
          <w:rFonts w:ascii="Times New Roman" w:hAnsi="Times New Roman" w:cs="Times New Roman"/>
          <w:sz w:val="28"/>
          <w:szCs w:val="28"/>
          <w:lang w:val="uk-UA"/>
        </w:rPr>
        <w:t>вивчити питання щодо можливості додаткового встановлення дорожніх знаків-покажчиків напряму виїзду до інших міст</w:t>
      </w:r>
      <w:r w:rsidR="00F144A6" w:rsidRPr="00F14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4A6" w:rsidRPr="00F635F5">
        <w:rPr>
          <w:rFonts w:ascii="Times New Roman" w:hAnsi="Times New Roman" w:cs="Times New Roman"/>
          <w:sz w:val="28"/>
          <w:szCs w:val="28"/>
          <w:lang w:val="uk-UA"/>
        </w:rPr>
        <w:t>та вивчити питання щодо внесення пропозицій до бюджету на 2017 рік стосовно виділення коштів на встановлення дорожніх знаків</w:t>
      </w:r>
      <w:r w:rsidRPr="00F144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062C" w:rsidRPr="00F144A6" w:rsidRDefault="003C3B09" w:rsidP="003C3B0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- управлінню </w:t>
      </w:r>
      <w:r w:rsidR="0030062C"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охорони здоров’я </w:t>
      </w: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 </w:t>
      </w:r>
      <w:r w:rsidR="0030062C"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вивчити питання про можливість перенесення ОКЗ «Протитуберкульозний диспансер №2» за межі міста</w:t>
      </w:r>
      <w:r w:rsidRPr="00F144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</w:t>
      </w:r>
    </w:p>
    <w:p w:rsidR="000D1F1F" w:rsidRPr="00111931" w:rsidRDefault="000D1F1F" w:rsidP="003C3B0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1931">
        <w:rPr>
          <w:rFonts w:ascii="Times New Roman" w:hAnsi="Times New Roman" w:cs="Times New Roman"/>
          <w:sz w:val="28"/>
          <w:szCs w:val="28"/>
          <w:lang w:val="uk-UA"/>
        </w:rPr>
        <w:t xml:space="preserve">- фінансовому управлінню виконкому міської ради розглянути звернення ГО «Криворізька міська організація ветеранів прикордонних військ» та проінформувати  про можливість включення </w:t>
      </w:r>
      <w:r w:rsidR="006930B9" w:rsidRPr="00111931">
        <w:rPr>
          <w:rFonts w:ascii="Times New Roman" w:hAnsi="Times New Roman" w:cs="Times New Roman"/>
          <w:sz w:val="28"/>
          <w:szCs w:val="28"/>
          <w:lang w:val="uk-UA"/>
        </w:rPr>
        <w:t xml:space="preserve">до проекту бюджету на 2017 рік </w:t>
      </w:r>
      <w:r w:rsidRPr="00111931">
        <w:rPr>
          <w:rFonts w:ascii="Times New Roman" w:hAnsi="Times New Roman" w:cs="Times New Roman"/>
          <w:sz w:val="28"/>
          <w:szCs w:val="28"/>
          <w:lang w:val="uk-UA"/>
        </w:rPr>
        <w:t xml:space="preserve">видатків </w:t>
      </w:r>
      <w:r w:rsidR="0076072A" w:rsidRPr="00111931">
        <w:rPr>
          <w:rFonts w:ascii="Times New Roman" w:hAnsi="Times New Roman" w:cs="Times New Roman"/>
          <w:sz w:val="28"/>
          <w:szCs w:val="28"/>
          <w:lang w:val="uk-UA"/>
        </w:rPr>
        <w:t xml:space="preserve">на фінансування </w:t>
      </w:r>
      <w:r w:rsidR="00111931">
        <w:rPr>
          <w:rFonts w:ascii="Times New Roman" w:hAnsi="Times New Roman" w:cs="Times New Roman"/>
          <w:sz w:val="28"/>
          <w:szCs w:val="28"/>
          <w:lang w:val="uk-UA"/>
        </w:rPr>
        <w:t xml:space="preserve">статутної діяльності громадської </w:t>
      </w:r>
      <w:r w:rsidR="0076072A" w:rsidRPr="00111931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Pr="001119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77F7" w:rsidRPr="00111931" w:rsidRDefault="006577F7" w:rsidP="00111931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Pr="00F144A6">
        <w:rPr>
          <w:rFonts w:ascii="Times New Roman" w:eastAsia="Calibri" w:hAnsi="Times New Roman" w:cs="Times New Roman"/>
          <w:color w:val="00B050"/>
          <w:sz w:val="28"/>
          <w:szCs w:val="28"/>
          <w:lang w:val="uk-UA" w:eastAsia="ru-RU"/>
        </w:rPr>
        <w:t xml:space="preserve">  </w:t>
      </w:r>
      <w:r w:rsidR="00C13D7C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27.07.2016</w:t>
      </w:r>
      <w:r w:rsidR="004D5996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за дорученням секретаря міської ради,</w:t>
      </w:r>
      <w:r w:rsidR="00C13D7C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4D5996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питань планування бюджету та економіки, спільно з постійною комісією з питань комунального господарства, транспорту та зв’язку, </w:t>
      </w:r>
      <w:r w:rsidR="00C13D7C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вивчити питання щодо </w:t>
      </w:r>
      <w:r w:rsidR="004D5996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можливості </w:t>
      </w:r>
      <w:r w:rsidR="00C13D7C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встановлення </w:t>
      </w:r>
      <w:r w:rsidR="004D5996" w:rsidRPr="001119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мораторію на введення в дію підвищення цін і тарифів для населення на окремі житлово-комунальні послуги в місті</w:t>
      </w:r>
      <w:r w:rsidR="00A764B7" w:rsidRPr="001119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D5996" w:rsidRPr="00111931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пропозицій з цього питання, наданих до міського голови та міської ради, розробити проект рішення з подальшим розглядом на ІХ сесії міської ради.</w:t>
      </w:r>
    </w:p>
    <w:p w:rsidR="008C6CDA" w:rsidRPr="00F144A6" w:rsidRDefault="008C6CDA" w:rsidP="00A764B7">
      <w:pPr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color w:val="00B050"/>
          <w:sz w:val="28"/>
          <w:szCs w:val="28"/>
          <w:lang w:val="uk-UA" w:eastAsia="ru-RU"/>
        </w:rPr>
      </w:pPr>
    </w:p>
    <w:p w:rsidR="001B2419" w:rsidRPr="00F144A6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B050"/>
          <w:sz w:val="28"/>
          <w:szCs w:val="28"/>
          <w:lang w:val="uk-UA" w:eastAsia="ru-RU"/>
        </w:rPr>
      </w:pPr>
    </w:p>
    <w:p w:rsidR="000E4197" w:rsidRPr="00750228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2419" w:rsidRPr="00750228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30062C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30062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комісії</w:t>
      </w:r>
      <w:r w:rsidRPr="0030062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30062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30062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О.</w:t>
      </w:r>
      <w:proofErr w:type="spellStart"/>
      <w:r w:rsidRPr="0030062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Клімін</w:t>
      </w:r>
      <w:proofErr w:type="spellEnd"/>
    </w:p>
    <w:sectPr w:rsidR="00510178" w:rsidRPr="0030062C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CA9" w:rsidRDefault="00392CA9" w:rsidP="001A43E3">
      <w:pPr>
        <w:spacing w:after="0" w:line="240" w:lineRule="auto"/>
      </w:pPr>
      <w:r>
        <w:separator/>
      </w:r>
    </w:p>
  </w:endnote>
  <w:endnote w:type="continuationSeparator" w:id="0">
    <w:p w:rsidR="00392CA9" w:rsidRDefault="00392CA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CA9" w:rsidRDefault="00392CA9" w:rsidP="001A43E3">
      <w:pPr>
        <w:spacing w:after="0" w:line="240" w:lineRule="auto"/>
      </w:pPr>
      <w:r>
        <w:separator/>
      </w:r>
    </w:p>
  </w:footnote>
  <w:footnote w:type="continuationSeparator" w:id="0">
    <w:p w:rsidR="00392CA9" w:rsidRDefault="00392CA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220A6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72070"/>
    <w:rsid w:val="00073028"/>
    <w:rsid w:val="00087519"/>
    <w:rsid w:val="000908CE"/>
    <w:rsid w:val="000D1F1F"/>
    <w:rsid w:val="000E4197"/>
    <w:rsid w:val="00102FBD"/>
    <w:rsid w:val="00111931"/>
    <w:rsid w:val="00114307"/>
    <w:rsid w:val="00116782"/>
    <w:rsid w:val="00145AE8"/>
    <w:rsid w:val="00152B89"/>
    <w:rsid w:val="001A43E3"/>
    <w:rsid w:val="001B2419"/>
    <w:rsid w:val="001C142A"/>
    <w:rsid w:val="001C5C9D"/>
    <w:rsid w:val="00283CAA"/>
    <w:rsid w:val="002A3E2F"/>
    <w:rsid w:val="002B1480"/>
    <w:rsid w:val="002B5AB2"/>
    <w:rsid w:val="0030062C"/>
    <w:rsid w:val="0030240A"/>
    <w:rsid w:val="0034625F"/>
    <w:rsid w:val="0037053D"/>
    <w:rsid w:val="003921D9"/>
    <w:rsid w:val="00392CA9"/>
    <w:rsid w:val="003A0F6F"/>
    <w:rsid w:val="003A14FB"/>
    <w:rsid w:val="003B04D8"/>
    <w:rsid w:val="003C3B09"/>
    <w:rsid w:val="003C699A"/>
    <w:rsid w:val="003D3A1C"/>
    <w:rsid w:val="003D3E8E"/>
    <w:rsid w:val="00411F2B"/>
    <w:rsid w:val="00426C5A"/>
    <w:rsid w:val="004346BF"/>
    <w:rsid w:val="004472D4"/>
    <w:rsid w:val="004915A0"/>
    <w:rsid w:val="004A03E7"/>
    <w:rsid w:val="004A0B8D"/>
    <w:rsid w:val="004B184B"/>
    <w:rsid w:val="004D5996"/>
    <w:rsid w:val="00510178"/>
    <w:rsid w:val="00524ED3"/>
    <w:rsid w:val="00526AC6"/>
    <w:rsid w:val="00543398"/>
    <w:rsid w:val="005462BC"/>
    <w:rsid w:val="00556D3B"/>
    <w:rsid w:val="00574349"/>
    <w:rsid w:val="00584BA7"/>
    <w:rsid w:val="0059742F"/>
    <w:rsid w:val="005A7127"/>
    <w:rsid w:val="005E1838"/>
    <w:rsid w:val="00605E7F"/>
    <w:rsid w:val="00626F23"/>
    <w:rsid w:val="00642871"/>
    <w:rsid w:val="006577F7"/>
    <w:rsid w:val="0068138A"/>
    <w:rsid w:val="006930B9"/>
    <w:rsid w:val="00696896"/>
    <w:rsid w:val="006A0732"/>
    <w:rsid w:val="006C3412"/>
    <w:rsid w:val="006C4EE1"/>
    <w:rsid w:val="006E0E46"/>
    <w:rsid w:val="006F4697"/>
    <w:rsid w:val="00705C2F"/>
    <w:rsid w:val="00713B64"/>
    <w:rsid w:val="00750228"/>
    <w:rsid w:val="0076072A"/>
    <w:rsid w:val="0077220C"/>
    <w:rsid w:val="007C2828"/>
    <w:rsid w:val="007D07F3"/>
    <w:rsid w:val="007E54AB"/>
    <w:rsid w:val="00885B93"/>
    <w:rsid w:val="008C6CDA"/>
    <w:rsid w:val="008D6DCB"/>
    <w:rsid w:val="008F30E6"/>
    <w:rsid w:val="00914F5A"/>
    <w:rsid w:val="009220A6"/>
    <w:rsid w:val="00934D06"/>
    <w:rsid w:val="00944792"/>
    <w:rsid w:val="00951C4A"/>
    <w:rsid w:val="0095252B"/>
    <w:rsid w:val="009605A1"/>
    <w:rsid w:val="00961F4A"/>
    <w:rsid w:val="0097025B"/>
    <w:rsid w:val="00976517"/>
    <w:rsid w:val="009A13FD"/>
    <w:rsid w:val="009B3193"/>
    <w:rsid w:val="009C0FD3"/>
    <w:rsid w:val="009E06A3"/>
    <w:rsid w:val="00A0232F"/>
    <w:rsid w:val="00A20BB5"/>
    <w:rsid w:val="00A75DA7"/>
    <w:rsid w:val="00A764B7"/>
    <w:rsid w:val="00A84324"/>
    <w:rsid w:val="00AB12E4"/>
    <w:rsid w:val="00AB5C5D"/>
    <w:rsid w:val="00AB71F2"/>
    <w:rsid w:val="00AE4062"/>
    <w:rsid w:val="00AE489A"/>
    <w:rsid w:val="00B02724"/>
    <w:rsid w:val="00B03F33"/>
    <w:rsid w:val="00B05AF6"/>
    <w:rsid w:val="00B07B26"/>
    <w:rsid w:val="00B17B49"/>
    <w:rsid w:val="00B660C3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58F4"/>
    <w:rsid w:val="00C8654E"/>
    <w:rsid w:val="00CA0694"/>
    <w:rsid w:val="00CB14D1"/>
    <w:rsid w:val="00CF3DA2"/>
    <w:rsid w:val="00D108FF"/>
    <w:rsid w:val="00D2130A"/>
    <w:rsid w:val="00D33381"/>
    <w:rsid w:val="00DB14D6"/>
    <w:rsid w:val="00E178D4"/>
    <w:rsid w:val="00E579CA"/>
    <w:rsid w:val="00E601C6"/>
    <w:rsid w:val="00E90789"/>
    <w:rsid w:val="00EA4752"/>
    <w:rsid w:val="00EA4BE4"/>
    <w:rsid w:val="00EA75C4"/>
    <w:rsid w:val="00EC4F76"/>
    <w:rsid w:val="00EE1AA7"/>
    <w:rsid w:val="00EF14F5"/>
    <w:rsid w:val="00EF7C24"/>
    <w:rsid w:val="00F144A6"/>
    <w:rsid w:val="00F2305D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265D-15D5-4791-8F54-D730C078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110</cp:revision>
  <cp:lastPrinted>2016-07-22T12:31:00Z</cp:lastPrinted>
  <dcterms:created xsi:type="dcterms:W3CDTF">2016-01-22T11:38:00Z</dcterms:created>
  <dcterms:modified xsi:type="dcterms:W3CDTF">2016-07-26T12:23:00Z</dcterms:modified>
</cp:coreProperties>
</file>