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7E0450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  <w:r w:rsidR="007E0450">
        <w:rPr>
          <w:szCs w:val="28"/>
        </w:rPr>
        <w:t xml:space="preserve"> РЕАЛІЗАЦІЇ</w:t>
      </w:r>
    </w:p>
    <w:p w:rsidR="00D93E38" w:rsidRPr="000826FC" w:rsidRDefault="007E0450" w:rsidP="00D93E38">
      <w:pPr>
        <w:jc w:val="center"/>
        <w:rPr>
          <w:szCs w:val="28"/>
        </w:rPr>
      </w:pPr>
      <w:r>
        <w:rPr>
          <w:szCs w:val="28"/>
        </w:rPr>
        <w:t xml:space="preserve">СТРАТЕГІЇ РОЗВИТКУ МІСТА ТА ІНВЕСТИЦІЙ 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E6367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1E2374">
        <w:rPr>
          <w:b/>
          <w:szCs w:val="28"/>
        </w:rPr>
        <w:t>30</w:t>
      </w:r>
    </w:p>
    <w:p w:rsidR="00362D9D" w:rsidRPr="000826FC" w:rsidRDefault="00362D9D" w:rsidP="00D93E38">
      <w:pPr>
        <w:jc w:val="center"/>
        <w:rPr>
          <w:b/>
          <w:szCs w:val="28"/>
        </w:rPr>
      </w:pPr>
    </w:p>
    <w:p w:rsidR="00D93E38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AC3CB6">
        <w:rPr>
          <w:szCs w:val="28"/>
        </w:rPr>
        <w:t>2</w:t>
      </w:r>
      <w:r w:rsidR="001E2374">
        <w:rPr>
          <w:szCs w:val="28"/>
        </w:rPr>
        <w:t>9</w:t>
      </w:r>
      <w:r w:rsidR="00BE5CAC" w:rsidRPr="007E0450">
        <w:rPr>
          <w:color w:val="FF0000"/>
          <w:szCs w:val="28"/>
        </w:rPr>
        <w:t xml:space="preserve"> </w:t>
      </w:r>
      <w:r w:rsidR="00AC3CB6" w:rsidRPr="00AC3CB6">
        <w:rPr>
          <w:szCs w:val="28"/>
        </w:rPr>
        <w:t>січня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E2374">
        <w:rPr>
          <w:szCs w:val="28"/>
        </w:rPr>
        <w:t>5</w:t>
      </w:r>
      <w:r w:rsidRPr="000826FC">
        <w:rPr>
          <w:szCs w:val="28"/>
        </w:rPr>
        <w:t xml:space="preserve"> року</w:t>
      </w:r>
    </w:p>
    <w:p w:rsidR="007E0450" w:rsidRDefault="007E0450" w:rsidP="00D93E38">
      <w:pPr>
        <w:jc w:val="center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7E0450" w:rsidRPr="000826FC" w:rsidTr="007E0450">
        <w:tc>
          <w:tcPr>
            <w:tcW w:w="2409" w:type="dxa"/>
          </w:tcPr>
          <w:p w:rsidR="007E0450" w:rsidRPr="000826FC" w:rsidRDefault="007E0450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410" w:type="dxa"/>
          </w:tcPr>
          <w:p w:rsidR="007E0450" w:rsidRPr="000826FC" w:rsidRDefault="007E0450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362D9D" w:rsidRDefault="00362D9D" w:rsidP="00E475F5">
      <w:pPr>
        <w:widowControl w:val="0"/>
        <w:jc w:val="both"/>
        <w:rPr>
          <w:b/>
          <w:color w:val="000000"/>
          <w:szCs w:val="28"/>
        </w:rPr>
      </w:pPr>
    </w:p>
    <w:p w:rsidR="00DA3321" w:rsidRDefault="00D93E38" w:rsidP="001C2592">
      <w:pPr>
        <w:widowControl w:val="0"/>
        <w:ind w:left="851" w:hanging="851"/>
        <w:jc w:val="both"/>
        <w:rPr>
          <w:szCs w:val="28"/>
        </w:rPr>
      </w:pPr>
      <w:r w:rsidRPr="000826FC">
        <w:rPr>
          <w:b/>
          <w:color w:val="000000"/>
          <w:szCs w:val="28"/>
        </w:rPr>
        <w:t>Присутні:</w:t>
      </w:r>
      <w:r w:rsidRPr="000826FC">
        <w:rPr>
          <w:color w:val="000000"/>
          <w:szCs w:val="28"/>
        </w:rPr>
        <w:t xml:space="preserve"> </w:t>
      </w:r>
      <w:proofErr w:type="spellStart"/>
      <w:r w:rsidR="007E0450">
        <w:rPr>
          <w:szCs w:val="28"/>
        </w:rPr>
        <w:t>Гусін</w:t>
      </w:r>
      <w:proofErr w:type="spellEnd"/>
      <w:r w:rsidR="007E0450">
        <w:rPr>
          <w:szCs w:val="28"/>
        </w:rPr>
        <w:t xml:space="preserve"> О.В.</w:t>
      </w:r>
      <w:r w:rsidRPr="00CC6C46">
        <w:rPr>
          <w:szCs w:val="28"/>
        </w:rPr>
        <w:t xml:space="preserve">, </w:t>
      </w:r>
      <w:proofErr w:type="spellStart"/>
      <w:r w:rsidR="007E0450">
        <w:rPr>
          <w:szCs w:val="28"/>
        </w:rPr>
        <w:t>Туркова</w:t>
      </w:r>
      <w:proofErr w:type="spellEnd"/>
      <w:r w:rsidR="007E0450">
        <w:rPr>
          <w:szCs w:val="28"/>
        </w:rPr>
        <w:t xml:space="preserve"> Н.П., Сова Ю.М.</w:t>
      </w:r>
      <w:r w:rsidR="00A80CB7">
        <w:rPr>
          <w:szCs w:val="28"/>
        </w:rPr>
        <w:t xml:space="preserve">, </w:t>
      </w:r>
      <w:proofErr w:type="spellStart"/>
      <w:r w:rsidR="00A80CB7">
        <w:rPr>
          <w:szCs w:val="28"/>
        </w:rPr>
        <w:t>Шамрін</w:t>
      </w:r>
      <w:proofErr w:type="spellEnd"/>
      <w:r w:rsidR="00A80CB7">
        <w:rPr>
          <w:szCs w:val="28"/>
        </w:rPr>
        <w:t xml:space="preserve"> Р.В.</w:t>
      </w:r>
    </w:p>
    <w:p w:rsidR="00362D9D" w:rsidRDefault="00362D9D" w:rsidP="001C2592">
      <w:pPr>
        <w:widowControl w:val="0"/>
        <w:ind w:left="851" w:hanging="851"/>
        <w:jc w:val="both"/>
        <w:rPr>
          <w:b/>
          <w:color w:val="000000"/>
          <w:szCs w:val="28"/>
        </w:rPr>
      </w:pPr>
    </w:p>
    <w:p w:rsidR="007E0450" w:rsidRPr="00CC6C46" w:rsidRDefault="007E0450" w:rsidP="001C2592">
      <w:pPr>
        <w:widowControl w:val="0"/>
        <w:ind w:left="851" w:hanging="851"/>
        <w:jc w:val="both"/>
        <w:rPr>
          <w:szCs w:val="28"/>
        </w:rPr>
      </w:pPr>
      <w:r w:rsidRPr="007E0450">
        <w:rPr>
          <w:b/>
          <w:color w:val="000000"/>
          <w:szCs w:val="28"/>
        </w:rPr>
        <w:t xml:space="preserve">Відсутні: </w:t>
      </w:r>
      <w:proofErr w:type="spellStart"/>
      <w:r w:rsidR="002001A2">
        <w:rPr>
          <w:szCs w:val="28"/>
        </w:rPr>
        <w:t>Немченко</w:t>
      </w:r>
      <w:proofErr w:type="spellEnd"/>
      <w:r w:rsidR="002001A2">
        <w:rPr>
          <w:szCs w:val="28"/>
        </w:rPr>
        <w:t xml:space="preserve"> А.М.</w:t>
      </w:r>
    </w:p>
    <w:p w:rsidR="00930147" w:rsidRDefault="00930147" w:rsidP="001C2592">
      <w:pPr>
        <w:spacing w:after="80"/>
        <w:ind w:left="851" w:hanging="851"/>
        <w:jc w:val="both"/>
        <w:rPr>
          <w:b/>
          <w:szCs w:val="28"/>
        </w:rPr>
      </w:pPr>
    </w:p>
    <w:p w:rsidR="003D2010" w:rsidRDefault="003D2010" w:rsidP="001C2592">
      <w:pPr>
        <w:spacing w:after="80"/>
        <w:ind w:left="851" w:hanging="851"/>
        <w:jc w:val="both"/>
        <w:rPr>
          <w:b/>
          <w:szCs w:val="28"/>
        </w:rPr>
      </w:pPr>
    </w:p>
    <w:p w:rsidR="005E107E" w:rsidRPr="005E107E" w:rsidRDefault="005E107E" w:rsidP="001C2592">
      <w:pPr>
        <w:spacing w:after="80"/>
        <w:ind w:left="851" w:hanging="851"/>
        <w:jc w:val="both"/>
        <w:rPr>
          <w:szCs w:val="28"/>
        </w:rPr>
      </w:pPr>
      <w:r w:rsidRPr="005E107E">
        <w:rPr>
          <w:b/>
          <w:szCs w:val="28"/>
        </w:rPr>
        <w:t>СЛУХАЛИ</w:t>
      </w:r>
      <w:r w:rsidRPr="005E107E">
        <w:rPr>
          <w:szCs w:val="28"/>
        </w:rPr>
        <w:t xml:space="preserve">: </w:t>
      </w:r>
      <w:proofErr w:type="spellStart"/>
      <w:r>
        <w:rPr>
          <w:szCs w:val="28"/>
        </w:rPr>
        <w:t>Гусіна</w:t>
      </w:r>
      <w:proofErr w:type="spellEnd"/>
      <w:r>
        <w:rPr>
          <w:szCs w:val="28"/>
        </w:rPr>
        <w:t xml:space="preserve"> О.В.</w:t>
      </w:r>
      <w:r w:rsidRPr="005E107E">
        <w:rPr>
          <w:szCs w:val="28"/>
        </w:rPr>
        <w:t>, голову постійної комісії, як</w:t>
      </w:r>
      <w:r>
        <w:rPr>
          <w:szCs w:val="28"/>
        </w:rPr>
        <w:t>ий</w:t>
      </w:r>
      <w:r w:rsidRPr="005E107E">
        <w:rPr>
          <w:szCs w:val="28"/>
        </w:rPr>
        <w:t xml:space="preserve"> запропонува</w:t>
      </w:r>
      <w:r>
        <w:rPr>
          <w:szCs w:val="28"/>
        </w:rPr>
        <w:t>в</w:t>
      </w:r>
      <w:r w:rsidR="00930147">
        <w:rPr>
          <w:szCs w:val="28"/>
        </w:rPr>
        <w:t xml:space="preserve"> </w:t>
      </w:r>
      <w:r w:rsidR="002001A2">
        <w:rPr>
          <w:szCs w:val="28"/>
        </w:rPr>
        <w:t>визначитися з регламентом і чергою денною засідання</w:t>
      </w:r>
      <w:r w:rsidRPr="005E107E">
        <w:rPr>
          <w:szCs w:val="28"/>
        </w:rPr>
        <w:t>.</w:t>
      </w:r>
      <w:r w:rsidR="002001A2" w:rsidRPr="002001A2">
        <w:rPr>
          <w:szCs w:val="28"/>
        </w:rPr>
        <w:t xml:space="preserve"> </w:t>
      </w:r>
      <w:r w:rsidR="002001A2">
        <w:rPr>
          <w:szCs w:val="28"/>
        </w:rPr>
        <w:t xml:space="preserve">Уніс пропозицію: запитання до 5 хвилин, доповідь до 10 хвилини, </w:t>
      </w:r>
      <w:r w:rsidR="00AF6ED0">
        <w:rPr>
          <w:szCs w:val="28"/>
        </w:rPr>
        <w:t xml:space="preserve">оголосив та </w:t>
      </w:r>
      <w:r w:rsidR="002001A2">
        <w:rPr>
          <w:szCs w:val="28"/>
        </w:rPr>
        <w:t xml:space="preserve">запропонував затвердити </w:t>
      </w:r>
      <w:r w:rsidR="001C73E6">
        <w:rPr>
          <w:szCs w:val="28"/>
        </w:rPr>
        <w:t>чергу денну</w:t>
      </w:r>
      <w:r w:rsidR="002001A2">
        <w:rPr>
          <w:szCs w:val="28"/>
        </w:rPr>
        <w:t xml:space="preserve"> засідання</w:t>
      </w:r>
      <w:r w:rsidR="00AF6ED0">
        <w:rPr>
          <w:szCs w:val="28"/>
        </w:rPr>
        <w:t>.</w:t>
      </w:r>
      <w:r w:rsidR="00AF6ED0" w:rsidRPr="00AF6ED0">
        <w:rPr>
          <w:szCs w:val="28"/>
        </w:rPr>
        <w:t xml:space="preserve"> </w:t>
      </w:r>
    </w:p>
    <w:p w:rsidR="005E107E" w:rsidRPr="000826FC" w:rsidRDefault="005E107E" w:rsidP="001C2592">
      <w:pPr>
        <w:spacing w:after="120"/>
        <w:ind w:left="851" w:hanging="851"/>
        <w:contextualSpacing/>
        <w:jc w:val="both"/>
        <w:rPr>
          <w:sz w:val="16"/>
          <w:szCs w:val="16"/>
        </w:rPr>
      </w:pPr>
    </w:p>
    <w:p w:rsidR="002001A2" w:rsidRDefault="002001A2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b/>
          <w:szCs w:val="28"/>
        </w:rPr>
        <w:t>ГОЛОСУВАЛИ</w:t>
      </w:r>
      <w:r w:rsidRPr="00CC6C46">
        <w:rPr>
          <w:b/>
          <w:szCs w:val="28"/>
        </w:rPr>
        <w:t>:</w:t>
      </w:r>
      <w:r>
        <w:rPr>
          <w:szCs w:val="28"/>
        </w:rPr>
        <w:t> </w:t>
      </w:r>
      <w:r w:rsidR="003D2010">
        <w:rPr>
          <w:spacing w:val="-12"/>
          <w:szCs w:val="28"/>
        </w:rPr>
        <w:t>«За» – 4</w:t>
      </w:r>
      <w:r w:rsidRPr="00AF6ED0">
        <w:rPr>
          <w:spacing w:val="-12"/>
          <w:szCs w:val="28"/>
        </w:rPr>
        <w:t xml:space="preserve"> (</w:t>
      </w:r>
      <w:proofErr w:type="spellStart"/>
      <w:r w:rsidRPr="00AF6ED0">
        <w:rPr>
          <w:spacing w:val="-12"/>
          <w:szCs w:val="28"/>
        </w:rPr>
        <w:t>Гусін</w:t>
      </w:r>
      <w:proofErr w:type="spellEnd"/>
      <w:r w:rsidRPr="00AF6ED0">
        <w:rPr>
          <w:spacing w:val="-12"/>
          <w:szCs w:val="28"/>
        </w:rPr>
        <w:t xml:space="preserve"> О.В., </w:t>
      </w:r>
      <w:proofErr w:type="spellStart"/>
      <w:r w:rsidRPr="00AF6ED0">
        <w:rPr>
          <w:spacing w:val="-12"/>
          <w:szCs w:val="28"/>
        </w:rPr>
        <w:t>Туркова</w:t>
      </w:r>
      <w:proofErr w:type="spellEnd"/>
      <w:r w:rsidRPr="00AF6ED0">
        <w:rPr>
          <w:spacing w:val="-12"/>
          <w:szCs w:val="28"/>
        </w:rPr>
        <w:t xml:space="preserve"> Н.П., Сова Ю.М., </w:t>
      </w:r>
      <w:proofErr w:type="spellStart"/>
      <w:r w:rsidRPr="00AF6ED0">
        <w:rPr>
          <w:spacing w:val="-12"/>
          <w:szCs w:val="28"/>
        </w:rPr>
        <w:t>Шамрін</w:t>
      </w:r>
      <w:proofErr w:type="spellEnd"/>
      <w:r w:rsidRPr="00AF6ED0">
        <w:rPr>
          <w:spacing w:val="-12"/>
          <w:szCs w:val="28"/>
        </w:rPr>
        <w:t xml:space="preserve"> Р.В.);</w:t>
      </w:r>
    </w:p>
    <w:p w:rsidR="002001A2" w:rsidRDefault="002001A2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  «Проти» </w:t>
      </w:r>
      <w:r w:rsidR="001C73E6" w:rsidRPr="00AF6ED0">
        <w:rPr>
          <w:spacing w:val="-12"/>
          <w:szCs w:val="28"/>
        </w:rPr>
        <w:t xml:space="preserve">– </w:t>
      </w:r>
      <w:r>
        <w:rPr>
          <w:szCs w:val="28"/>
        </w:rPr>
        <w:t xml:space="preserve"> немає;</w:t>
      </w:r>
    </w:p>
    <w:p w:rsidR="002001A2" w:rsidRDefault="002001A2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  «Утримались» </w:t>
      </w:r>
      <w:r w:rsidR="001C73E6" w:rsidRPr="00AF6ED0">
        <w:rPr>
          <w:spacing w:val="-12"/>
          <w:szCs w:val="28"/>
        </w:rPr>
        <w:t xml:space="preserve">– </w:t>
      </w:r>
      <w:r>
        <w:rPr>
          <w:szCs w:val="28"/>
        </w:rPr>
        <w:t xml:space="preserve"> немає.</w:t>
      </w:r>
    </w:p>
    <w:p w:rsidR="005E107E" w:rsidRDefault="005E107E" w:rsidP="001C2592">
      <w:pPr>
        <w:spacing w:after="120"/>
        <w:ind w:left="851" w:hanging="851"/>
        <w:contextualSpacing/>
        <w:jc w:val="both"/>
        <w:rPr>
          <w:szCs w:val="28"/>
        </w:rPr>
      </w:pPr>
    </w:p>
    <w:p w:rsidR="005E107E" w:rsidRDefault="005E107E" w:rsidP="001C2592">
      <w:pPr>
        <w:spacing w:after="80"/>
        <w:ind w:left="851" w:hanging="85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 xml:space="preserve">: </w:t>
      </w:r>
      <w:r w:rsidR="002F11E2">
        <w:rPr>
          <w:szCs w:val="28"/>
        </w:rPr>
        <w:t xml:space="preserve">Затвердити </w:t>
      </w:r>
      <w:r w:rsidR="003D2010">
        <w:rPr>
          <w:szCs w:val="28"/>
        </w:rPr>
        <w:t xml:space="preserve">регламент і </w:t>
      </w:r>
      <w:r w:rsidR="002F11E2">
        <w:rPr>
          <w:szCs w:val="28"/>
        </w:rPr>
        <w:t>чергу денну</w:t>
      </w:r>
      <w:r>
        <w:rPr>
          <w:szCs w:val="28"/>
        </w:rPr>
        <w:t xml:space="preserve"> </w:t>
      </w:r>
      <w:r w:rsidRPr="000826FC">
        <w:rPr>
          <w:szCs w:val="28"/>
        </w:rPr>
        <w:t>засідання постійної комісії.</w:t>
      </w:r>
    </w:p>
    <w:p w:rsidR="002F11E2" w:rsidRDefault="002F11E2" w:rsidP="001C2592">
      <w:pPr>
        <w:spacing w:after="120"/>
        <w:ind w:left="851" w:hanging="851"/>
        <w:jc w:val="center"/>
        <w:rPr>
          <w:b/>
          <w:i/>
          <w:szCs w:val="28"/>
        </w:rPr>
      </w:pPr>
    </w:p>
    <w:p w:rsidR="00D93E38" w:rsidRPr="00E949B7" w:rsidRDefault="002F11E2" w:rsidP="001C2592">
      <w:pPr>
        <w:spacing w:after="120"/>
        <w:ind w:left="851" w:hanging="851"/>
        <w:jc w:val="center"/>
        <w:rPr>
          <w:b/>
          <w:i/>
          <w:szCs w:val="28"/>
        </w:rPr>
      </w:pPr>
      <w:r>
        <w:rPr>
          <w:b/>
          <w:i/>
          <w:szCs w:val="28"/>
        </w:rPr>
        <w:t>Черга</w:t>
      </w:r>
      <w:r w:rsidR="00E949B7" w:rsidRPr="00E949B7">
        <w:rPr>
          <w:b/>
          <w:i/>
          <w:szCs w:val="28"/>
        </w:rPr>
        <w:t xml:space="preserve"> денн</w:t>
      </w:r>
      <w:r>
        <w:rPr>
          <w:b/>
          <w:i/>
          <w:szCs w:val="28"/>
        </w:rPr>
        <w:t>а</w:t>
      </w:r>
      <w:r w:rsidR="00D93E38" w:rsidRPr="00E949B7">
        <w:rPr>
          <w:b/>
          <w:i/>
          <w:szCs w:val="28"/>
        </w:rPr>
        <w:t>:</w:t>
      </w:r>
    </w:p>
    <w:p w:rsidR="00CC6C46" w:rsidRPr="003B7565" w:rsidRDefault="003B7565" w:rsidP="003B7565">
      <w:pPr>
        <w:ind w:firstLine="851"/>
        <w:jc w:val="both"/>
        <w:rPr>
          <w:szCs w:val="28"/>
        </w:rPr>
      </w:pPr>
      <w:r>
        <w:rPr>
          <w:szCs w:val="28"/>
        </w:rPr>
        <w:t>1. </w:t>
      </w:r>
      <w:r w:rsidR="00CC6C46" w:rsidRPr="003B7565">
        <w:rPr>
          <w:szCs w:val="28"/>
        </w:rPr>
        <w:t xml:space="preserve">Про затвердження звіту </w:t>
      </w:r>
      <w:r w:rsidR="00F82008" w:rsidRPr="003B7565">
        <w:rPr>
          <w:szCs w:val="28"/>
        </w:rPr>
        <w:t xml:space="preserve">про роботу </w:t>
      </w:r>
      <w:r w:rsidR="00CC6C46" w:rsidRPr="003B7565">
        <w:rPr>
          <w:szCs w:val="28"/>
        </w:rPr>
        <w:t xml:space="preserve">постійної комісії з питань </w:t>
      </w:r>
      <w:r w:rsidR="005D610E" w:rsidRPr="003B7565">
        <w:rPr>
          <w:szCs w:val="28"/>
        </w:rPr>
        <w:t xml:space="preserve">реалізації стратегії розвитку міста та інвестицій </w:t>
      </w:r>
      <w:r w:rsidR="00CC6C46" w:rsidRPr="003B7565">
        <w:rPr>
          <w:szCs w:val="28"/>
        </w:rPr>
        <w:t>у 202</w:t>
      </w:r>
      <w:r w:rsidR="001E2374" w:rsidRPr="003B7565">
        <w:rPr>
          <w:szCs w:val="28"/>
        </w:rPr>
        <w:t>4</w:t>
      </w:r>
      <w:r w:rsidR="00CC6C46" w:rsidRPr="003B7565">
        <w:rPr>
          <w:szCs w:val="28"/>
        </w:rPr>
        <w:t xml:space="preserve"> році.</w:t>
      </w:r>
    </w:p>
    <w:p w:rsidR="0013142C" w:rsidRDefault="0013142C" w:rsidP="003B7565">
      <w:pPr>
        <w:pStyle w:val="a4"/>
        <w:ind w:left="0" w:firstLine="851"/>
        <w:jc w:val="both"/>
        <w:rPr>
          <w:szCs w:val="28"/>
        </w:rPr>
      </w:pPr>
    </w:p>
    <w:p w:rsidR="001E2374" w:rsidRPr="001E2374" w:rsidRDefault="003B7565" w:rsidP="003B7565">
      <w:pPr>
        <w:pStyle w:val="a4"/>
        <w:ind w:left="0" w:firstLine="851"/>
        <w:jc w:val="both"/>
        <w:rPr>
          <w:szCs w:val="28"/>
        </w:rPr>
      </w:pPr>
      <w:r>
        <w:rPr>
          <w:szCs w:val="28"/>
        </w:rPr>
        <w:t>2. </w:t>
      </w:r>
      <w:r w:rsidR="001E2374">
        <w:rPr>
          <w:szCs w:val="28"/>
        </w:rPr>
        <w:t>Різне.</w:t>
      </w:r>
    </w:p>
    <w:p w:rsidR="00E949B7" w:rsidRDefault="00E949B7" w:rsidP="001C2592">
      <w:pPr>
        <w:pStyle w:val="a4"/>
        <w:ind w:left="851" w:hanging="851"/>
        <w:jc w:val="both"/>
        <w:rPr>
          <w:szCs w:val="28"/>
        </w:rPr>
      </w:pPr>
    </w:p>
    <w:p w:rsidR="00584A8B" w:rsidRDefault="001C2592" w:rsidP="001C2592">
      <w:pPr>
        <w:pStyle w:val="a4"/>
        <w:ind w:left="851" w:hanging="851"/>
        <w:jc w:val="both"/>
        <w:rPr>
          <w:szCs w:val="28"/>
        </w:rPr>
      </w:pPr>
      <w:r>
        <w:rPr>
          <w:b/>
          <w:szCs w:val="28"/>
        </w:rPr>
        <w:t>1. </w:t>
      </w:r>
      <w:r w:rsidR="00CC6C46" w:rsidRPr="001E2374">
        <w:rPr>
          <w:b/>
          <w:szCs w:val="28"/>
        </w:rPr>
        <w:t xml:space="preserve">СЛУХАЛИ: </w:t>
      </w:r>
      <w:proofErr w:type="spellStart"/>
      <w:r w:rsidR="00584A8B" w:rsidRPr="001E2374">
        <w:rPr>
          <w:szCs w:val="28"/>
        </w:rPr>
        <w:t>Гусіна</w:t>
      </w:r>
      <w:proofErr w:type="spellEnd"/>
      <w:r w:rsidR="00584A8B" w:rsidRPr="001E2374">
        <w:rPr>
          <w:szCs w:val="28"/>
        </w:rPr>
        <w:t xml:space="preserve"> О.В.</w:t>
      </w:r>
      <w:r w:rsidR="00CC6C46" w:rsidRPr="001E2374">
        <w:rPr>
          <w:szCs w:val="28"/>
        </w:rPr>
        <w:t>, голову постійної комісії</w:t>
      </w:r>
      <w:r w:rsidR="00B71687" w:rsidRPr="001E2374">
        <w:rPr>
          <w:szCs w:val="28"/>
        </w:rPr>
        <w:t>,</w:t>
      </w:r>
      <w:r w:rsidR="000A0226" w:rsidRPr="001E2374">
        <w:rPr>
          <w:szCs w:val="28"/>
        </w:rPr>
        <w:t xml:space="preserve"> </w:t>
      </w:r>
      <w:r w:rsidR="001E2374" w:rsidRPr="001E2374">
        <w:rPr>
          <w:szCs w:val="28"/>
        </w:rPr>
        <w:t xml:space="preserve">який проінформував що відповідно до Положення про постійні комісії Криворізької міської ради постійні комісії щорічно звітують про діяльність, звіт постійної комісії має бути затверджений на її засіданні й оприлюднений на </w:t>
      </w:r>
      <w:proofErr w:type="spellStart"/>
      <w:r w:rsidR="001E2374" w:rsidRPr="001E2374">
        <w:rPr>
          <w:szCs w:val="28"/>
        </w:rPr>
        <w:t>вебсайті</w:t>
      </w:r>
      <w:proofErr w:type="spellEnd"/>
      <w:r w:rsidR="001E2374" w:rsidRPr="001E2374">
        <w:rPr>
          <w:szCs w:val="28"/>
        </w:rPr>
        <w:t xml:space="preserve"> Криворізької міської ради та її виконавчого комітету в І кварталі року, наступного за звітним. Запропонував обговорити та затвердити </w:t>
      </w:r>
      <w:r w:rsidR="000A0226" w:rsidRPr="001E2374">
        <w:rPr>
          <w:szCs w:val="28"/>
        </w:rPr>
        <w:t>звіт</w:t>
      </w:r>
      <w:r w:rsidR="00CC6C46" w:rsidRPr="001E2374">
        <w:rPr>
          <w:szCs w:val="28"/>
        </w:rPr>
        <w:t xml:space="preserve"> про </w:t>
      </w:r>
      <w:r w:rsidR="000A0226" w:rsidRPr="001E2374">
        <w:rPr>
          <w:szCs w:val="28"/>
        </w:rPr>
        <w:t>роботу постійної комісії з питань реалізації стратегії розвитку міста та інвестицій у 202</w:t>
      </w:r>
      <w:r w:rsidR="001E2374" w:rsidRPr="001E2374">
        <w:rPr>
          <w:szCs w:val="28"/>
        </w:rPr>
        <w:t>4</w:t>
      </w:r>
      <w:r w:rsidR="000A0226" w:rsidRPr="001E2374">
        <w:rPr>
          <w:szCs w:val="28"/>
        </w:rPr>
        <w:t xml:space="preserve"> році</w:t>
      </w:r>
      <w:r w:rsidR="00584A8B" w:rsidRPr="001E2374">
        <w:rPr>
          <w:szCs w:val="28"/>
        </w:rPr>
        <w:t>.</w:t>
      </w:r>
      <w:r w:rsidR="000A0226" w:rsidRPr="001E2374">
        <w:rPr>
          <w:szCs w:val="28"/>
        </w:rPr>
        <w:t xml:space="preserve"> </w:t>
      </w:r>
    </w:p>
    <w:p w:rsidR="00477EEF" w:rsidRPr="001E2374" w:rsidRDefault="00477EEF" w:rsidP="001C2592">
      <w:pPr>
        <w:pStyle w:val="a4"/>
        <w:ind w:left="851" w:hanging="851"/>
        <w:jc w:val="both"/>
        <w:rPr>
          <w:szCs w:val="28"/>
        </w:rPr>
      </w:pPr>
    </w:p>
    <w:p w:rsidR="00E475F5" w:rsidRDefault="00E475F5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b/>
          <w:szCs w:val="28"/>
        </w:rPr>
        <w:lastRenderedPageBreak/>
        <w:t>ГОЛОСУВАЛИ</w:t>
      </w:r>
      <w:r w:rsidRPr="00CC6C46">
        <w:rPr>
          <w:b/>
          <w:szCs w:val="28"/>
        </w:rPr>
        <w:t>:</w:t>
      </w:r>
      <w:r>
        <w:rPr>
          <w:szCs w:val="28"/>
        </w:rPr>
        <w:t> </w:t>
      </w:r>
      <w:r w:rsidRPr="00AF6ED0">
        <w:rPr>
          <w:spacing w:val="-12"/>
          <w:szCs w:val="28"/>
        </w:rPr>
        <w:t xml:space="preserve">«За» – </w:t>
      </w:r>
      <w:r w:rsidR="003D2010">
        <w:rPr>
          <w:spacing w:val="-12"/>
          <w:szCs w:val="28"/>
        </w:rPr>
        <w:t>4</w:t>
      </w:r>
      <w:r w:rsidRPr="00AF6ED0">
        <w:rPr>
          <w:spacing w:val="-12"/>
          <w:szCs w:val="28"/>
        </w:rPr>
        <w:t xml:space="preserve"> (</w:t>
      </w:r>
      <w:proofErr w:type="spellStart"/>
      <w:r w:rsidRPr="00AF6ED0">
        <w:rPr>
          <w:spacing w:val="-12"/>
          <w:szCs w:val="28"/>
        </w:rPr>
        <w:t>Гусін</w:t>
      </w:r>
      <w:proofErr w:type="spellEnd"/>
      <w:r w:rsidRPr="00AF6ED0">
        <w:rPr>
          <w:spacing w:val="-12"/>
          <w:szCs w:val="28"/>
        </w:rPr>
        <w:t xml:space="preserve"> О.В., </w:t>
      </w:r>
      <w:proofErr w:type="spellStart"/>
      <w:r w:rsidRPr="00AF6ED0">
        <w:rPr>
          <w:spacing w:val="-12"/>
          <w:szCs w:val="28"/>
        </w:rPr>
        <w:t>Туркова</w:t>
      </w:r>
      <w:proofErr w:type="spellEnd"/>
      <w:r w:rsidRPr="00AF6ED0">
        <w:rPr>
          <w:spacing w:val="-12"/>
          <w:szCs w:val="28"/>
        </w:rPr>
        <w:t xml:space="preserve"> Н.П., Сова Ю.М., </w:t>
      </w:r>
      <w:proofErr w:type="spellStart"/>
      <w:r w:rsidRPr="00AF6ED0">
        <w:rPr>
          <w:spacing w:val="-12"/>
          <w:szCs w:val="28"/>
        </w:rPr>
        <w:t>Шамрін</w:t>
      </w:r>
      <w:proofErr w:type="spellEnd"/>
      <w:r w:rsidRPr="00AF6ED0">
        <w:rPr>
          <w:spacing w:val="-12"/>
          <w:szCs w:val="28"/>
        </w:rPr>
        <w:t xml:space="preserve"> Р.В.);</w:t>
      </w:r>
    </w:p>
    <w:p w:rsidR="00E475F5" w:rsidRDefault="00E475F5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  «Проти» </w:t>
      </w:r>
      <w:r w:rsidRPr="00AF6ED0">
        <w:rPr>
          <w:spacing w:val="-12"/>
          <w:szCs w:val="28"/>
        </w:rPr>
        <w:t xml:space="preserve">– </w:t>
      </w:r>
      <w:r>
        <w:rPr>
          <w:szCs w:val="28"/>
        </w:rPr>
        <w:t xml:space="preserve"> немає;</w:t>
      </w:r>
    </w:p>
    <w:p w:rsidR="00E475F5" w:rsidRDefault="00E475F5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  «Утримались» </w:t>
      </w:r>
      <w:r w:rsidRPr="00AF6ED0">
        <w:rPr>
          <w:spacing w:val="-12"/>
          <w:szCs w:val="28"/>
        </w:rPr>
        <w:t xml:space="preserve">– </w:t>
      </w:r>
      <w:r>
        <w:rPr>
          <w:szCs w:val="28"/>
        </w:rPr>
        <w:t xml:space="preserve"> немає.</w:t>
      </w:r>
    </w:p>
    <w:p w:rsidR="00CC6C46" w:rsidRPr="00CC6C46" w:rsidRDefault="00CC6C46" w:rsidP="001C2592">
      <w:pPr>
        <w:ind w:left="851" w:hanging="851"/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 w:rsidR="00584A8B">
        <w:rPr>
          <w:b/>
          <w:szCs w:val="28"/>
        </w:rPr>
        <w:t xml:space="preserve"> </w:t>
      </w:r>
      <w:r w:rsidR="000A0226" w:rsidRPr="000A0226">
        <w:rPr>
          <w:szCs w:val="28"/>
        </w:rPr>
        <w:t>Затвердити звіт</w:t>
      </w:r>
      <w:r w:rsidR="00F82008">
        <w:rPr>
          <w:szCs w:val="28"/>
        </w:rPr>
        <w:t xml:space="preserve"> про роботу</w:t>
      </w:r>
      <w:r w:rsidR="000A0226" w:rsidRPr="000A0226">
        <w:rPr>
          <w:szCs w:val="28"/>
        </w:rPr>
        <w:t xml:space="preserve"> </w:t>
      </w:r>
      <w:r w:rsidR="000A0226">
        <w:rPr>
          <w:szCs w:val="28"/>
        </w:rPr>
        <w:t xml:space="preserve">постійної комісії з питань </w:t>
      </w:r>
      <w:r w:rsidR="000A0226" w:rsidRPr="002F11E2">
        <w:rPr>
          <w:szCs w:val="28"/>
        </w:rPr>
        <w:t xml:space="preserve">реалізації стратегії розвитку міста та інвестицій </w:t>
      </w:r>
      <w:r w:rsidR="00F82008">
        <w:rPr>
          <w:szCs w:val="28"/>
        </w:rPr>
        <w:t>у 202</w:t>
      </w:r>
      <w:r w:rsidR="001E2374">
        <w:rPr>
          <w:szCs w:val="28"/>
        </w:rPr>
        <w:t>4</w:t>
      </w:r>
      <w:r w:rsidR="00F82008">
        <w:rPr>
          <w:szCs w:val="28"/>
        </w:rPr>
        <w:t xml:space="preserve"> році.</w:t>
      </w:r>
    </w:p>
    <w:p w:rsidR="001E2374" w:rsidRDefault="001E2374" w:rsidP="001C2592">
      <w:pPr>
        <w:widowControl w:val="0"/>
        <w:suppressAutoHyphens/>
        <w:spacing w:after="120"/>
        <w:ind w:left="851" w:hanging="851"/>
        <w:jc w:val="both"/>
        <w:rPr>
          <w:b/>
          <w:szCs w:val="28"/>
        </w:rPr>
      </w:pPr>
    </w:p>
    <w:p w:rsidR="001E2374" w:rsidRDefault="001C2592" w:rsidP="001C2592">
      <w:pPr>
        <w:pStyle w:val="a4"/>
        <w:tabs>
          <w:tab w:val="left" w:pos="0"/>
        </w:tabs>
        <w:spacing w:before="120" w:after="120"/>
        <w:ind w:left="851" w:hanging="851"/>
        <w:jc w:val="both"/>
      </w:pPr>
      <w:r>
        <w:rPr>
          <w:b/>
          <w:szCs w:val="28"/>
        </w:rPr>
        <w:t>2. </w:t>
      </w:r>
      <w:r w:rsidR="001E2374" w:rsidRPr="001E2374">
        <w:rPr>
          <w:b/>
          <w:szCs w:val="28"/>
        </w:rPr>
        <w:t>СЛУХАЛИ</w:t>
      </w:r>
      <w:r w:rsidR="001E2374" w:rsidRPr="001E2374">
        <w:rPr>
          <w:szCs w:val="28"/>
        </w:rPr>
        <w:t xml:space="preserve">: </w:t>
      </w:r>
      <w:proofErr w:type="spellStart"/>
      <w:r w:rsidR="001E2374" w:rsidRPr="001E2374">
        <w:rPr>
          <w:szCs w:val="28"/>
        </w:rPr>
        <w:t>Гусіна</w:t>
      </w:r>
      <w:proofErr w:type="spellEnd"/>
      <w:r w:rsidR="001E2374" w:rsidRPr="001E2374">
        <w:rPr>
          <w:szCs w:val="28"/>
        </w:rPr>
        <w:t xml:space="preserve"> О.В., голову постійної комісії, як</w:t>
      </w:r>
      <w:r w:rsidR="001E2374">
        <w:rPr>
          <w:szCs w:val="28"/>
        </w:rPr>
        <w:t>ий</w:t>
      </w:r>
      <w:r w:rsidR="001E2374" w:rsidRPr="001E2374">
        <w:rPr>
          <w:szCs w:val="28"/>
        </w:rPr>
        <w:t xml:space="preserve"> </w:t>
      </w:r>
      <w:r w:rsidR="00365B90">
        <w:rPr>
          <w:szCs w:val="28"/>
        </w:rPr>
        <w:t xml:space="preserve">за пропозицією </w:t>
      </w:r>
      <w:r>
        <w:rPr>
          <w:szCs w:val="28"/>
        </w:rPr>
        <w:t xml:space="preserve">  </w:t>
      </w:r>
      <w:r w:rsidR="003B7565">
        <w:rPr>
          <w:szCs w:val="28"/>
        </w:rPr>
        <w:t xml:space="preserve">    </w:t>
      </w:r>
      <w:r w:rsidR="00365B90">
        <w:rPr>
          <w:szCs w:val="28"/>
        </w:rPr>
        <w:t xml:space="preserve">Сови Ю.М. </w:t>
      </w:r>
      <w:r w:rsidR="00E475F5">
        <w:rPr>
          <w:szCs w:val="28"/>
        </w:rPr>
        <w:t xml:space="preserve">вніс на розгляд питання щодо </w:t>
      </w:r>
      <w:r w:rsidR="00365B90">
        <w:rPr>
          <w:szCs w:val="28"/>
        </w:rPr>
        <w:t>запро</w:t>
      </w:r>
      <w:r w:rsidR="00E475F5">
        <w:rPr>
          <w:szCs w:val="28"/>
        </w:rPr>
        <w:t xml:space="preserve">шення </w:t>
      </w:r>
      <w:proofErr w:type="spellStart"/>
      <w:r w:rsidR="00365B90">
        <w:rPr>
          <w:szCs w:val="28"/>
          <w:lang w:val="ru-RU"/>
        </w:rPr>
        <w:t>представника</w:t>
      </w:r>
      <w:proofErr w:type="spellEnd"/>
      <w:r w:rsidR="00365B90">
        <w:rPr>
          <w:szCs w:val="28"/>
          <w:lang w:val="ru-RU"/>
        </w:rPr>
        <w:t xml:space="preserve"> </w:t>
      </w:r>
      <w:r w:rsidR="003B7565">
        <w:rPr>
          <w:szCs w:val="28"/>
          <w:lang w:val="ru-RU"/>
        </w:rPr>
        <w:t xml:space="preserve">       </w:t>
      </w:r>
      <w:r w:rsidR="00365B90">
        <w:rPr>
          <w:szCs w:val="28"/>
          <w:lang w:val="ru-RU"/>
        </w:rPr>
        <w:t xml:space="preserve">КП </w:t>
      </w:r>
      <w:r w:rsidR="00365B90">
        <w:rPr>
          <w:szCs w:val="28"/>
        </w:rPr>
        <w:t>«</w:t>
      </w:r>
      <w:proofErr w:type="spellStart"/>
      <w:r w:rsidR="00365B90">
        <w:rPr>
          <w:szCs w:val="28"/>
        </w:rPr>
        <w:t>Кривбасводоканал</w:t>
      </w:r>
      <w:proofErr w:type="spellEnd"/>
      <w:r w:rsidR="00365B90">
        <w:rPr>
          <w:szCs w:val="28"/>
        </w:rPr>
        <w:t>»</w:t>
      </w:r>
      <w:r w:rsidR="00E475F5">
        <w:rPr>
          <w:szCs w:val="28"/>
        </w:rPr>
        <w:t xml:space="preserve"> на наступне </w:t>
      </w:r>
      <w:r>
        <w:rPr>
          <w:szCs w:val="28"/>
        </w:rPr>
        <w:t xml:space="preserve">окреме </w:t>
      </w:r>
      <w:r w:rsidR="00E475F5">
        <w:rPr>
          <w:szCs w:val="28"/>
        </w:rPr>
        <w:t>засідання постійної комісії</w:t>
      </w:r>
      <w:r w:rsidR="001E2374">
        <w:t>.</w:t>
      </w:r>
    </w:p>
    <w:p w:rsidR="00E475F5" w:rsidRDefault="00E475F5" w:rsidP="001C2592">
      <w:pPr>
        <w:spacing w:after="120"/>
        <w:ind w:left="851" w:hanging="851"/>
        <w:contextualSpacing/>
        <w:jc w:val="both"/>
        <w:rPr>
          <w:b/>
          <w:szCs w:val="28"/>
        </w:rPr>
      </w:pPr>
    </w:p>
    <w:p w:rsidR="00365B90" w:rsidRDefault="00365B90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b/>
          <w:szCs w:val="28"/>
        </w:rPr>
        <w:t xml:space="preserve">ВИСТУПИЛИ: </w:t>
      </w:r>
      <w:r w:rsidRPr="00365B90">
        <w:rPr>
          <w:szCs w:val="28"/>
        </w:rPr>
        <w:t>Сова Ю.М.</w:t>
      </w:r>
      <w:r>
        <w:rPr>
          <w:szCs w:val="28"/>
        </w:rPr>
        <w:t xml:space="preserve">, член постійної комісії, </w:t>
      </w:r>
      <w:r w:rsidR="003B7565">
        <w:rPr>
          <w:szCs w:val="28"/>
        </w:rPr>
        <w:t xml:space="preserve"> </w:t>
      </w:r>
      <w:r>
        <w:rPr>
          <w:szCs w:val="28"/>
        </w:rPr>
        <w:t xml:space="preserve">який запропонував запросити на наступне </w:t>
      </w:r>
      <w:r w:rsidR="001C2592">
        <w:rPr>
          <w:szCs w:val="28"/>
        </w:rPr>
        <w:t>окреме</w:t>
      </w:r>
      <w:r w:rsidR="001C2592">
        <w:rPr>
          <w:szCs w:val="28"/>
        </w:rPr>
        <w:t xml:space="preserve"> </w:t>
      </w:r>
      <w:r>
        <w:rPr>
          <w:szCs w:val="28"/>
        </w:rPr>
        <w:t>засідання постійної комісії представника                              КП «</w:t>
      </w:r>
      <w:proofErr w:type="spellStart"/>
      <w:r>
        <w:rPr>
          <w:szCs w:val="28"/>
        </w:rPr>
        <w:t>Кривбасводоканал</w:t>
      </w:r>
      <w:proofErr w:type="spellEnd"/>
      <w:r>
        <w:rPr>
          <w:szCs w:val="28"/>
        </w:rPr>
        <w:t>» для звітування щодо:</w:t>
      </w:r>
    </w:p>
    <w:p w:rsidR="00365B90" w:rsidRDefault="00365B90" w:rsidP="003B7565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851" w:firstLine="0"/>
        <w:jc w:val="both"/>
        <w:rPr>
          <w:szCs w:val="28"/>
        </w:rPr>
      </w:pPr>
      <w:r>
        <w:rPr>
          <w:szCs w:val="28"/>
        </w:rPr>
        <w:t>якості водопостачання в місті;</w:t>
      </w:r>
    </w:p>
    <w:p w:rsidR="00365B90" w:rsidRDefault="00365B90" w:rsidP="003B7565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851" w:firstLine="0"/>
        <w:jc w:val="both"/>
        <w:rPr>
          <w:szCs w:val="28"/>
        </w:rPr>
      </w:pPr>
      <w:r>
        <w:rPr>
          <w:szCs w:val="28"/>
        </w:rPr>
        <w:t>ремонтних робіт, щодо усунення аварійних ситуацій на мережах;</w:t>
      </w:r>
    </w:p>
    <w:p w:rsidR="00E475F5" w:rsidRDefault="00E475F5" w:rsidP="003B7565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851" w:firstLine="0"/>
        <w:jc w:val="both"/>
        <w:rPr>
          <w:szCs w:val="28"/>
        </w:rPr>
      </w:pPr>
      <w:r w:rsidRPr="00365B90">
        <w:rPr>
          <w:szCs w:val="28"/>
        </w:rPr>
        <w:t>стану мереж КП «</w:t>
      </w:r>
      <w:proofErr w:type="spellStart"/>
      <w:r w:rsidRPr="00365B90">
        <w:rPr>
          <w:szCs w:val="28"/>
        </w:rPr>
        <w:t>Кривбасводоканал</w:t>
      </w:r>
      <w:proofErr w:type="spellEnd"/>
      <w:r w:rsidRPr="00365B90">
        <w:rPr>
          <w:szCs w:val="28"/>
        </w:rPr>
        <w:t>» після підриву Каховської ГЕС та заходи щодо підвищення якості питної води в місті.</w:t>
      </w:r>
    </w:p>
    <w:p w:rsidR="00E475F5" w:rsidRDefault="00E475F5" w:rsidP="001C2592">
      <w:pPr>
        <w:spacing w:after="120"/>
        <w:ind w:left="851" w:hanging="851"/>
        <w:contextualSpacing/>
        <w:jc w:val="both"/>
        <w:rPr>
          <w:b/>
          <w:szCs w:val="28"/>
        </w:rPr>
      </w:pPr>
    </w:p>
    <w:p w:rsidR="002001A2" w:rsidRDefault="002001A2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b/>
          <w:szCs w:val="28"/>
        </w:rPr>
        <w:t>ГОЛОСУВАЛИ</w:t>
      </w:r>
      <w:r w:rsidRPr="00CC6C46">
        <w:rPr>
          <w:b/>
          <w:szCs w:val="28"/>
        </w:rPr>
        <w:t>:</w:t>
      </w:r>
      <w:r w:rsidRPr="000826FC">
        <w:rPr>
          <w:szCs w:val="28"/>
        </w:rPr>
        <w:t xml:space="preserve"> «За» –</w:t>
      </w:r>
      <w:r>
        <w:rPr>
          <w:szCs w:val="28"/>
        </w:rPr>
        <w:t xml:space="preserve"> 3 (</w:t>
      </w:r>
      <w:proofErr w:type="spellStart"/>
      <w:r>
        <w:rPr>
          <w:szCs w:val="28"/>
        </w:rPr>
        <w:t>Гусін</w:t>
      </w:r>
      <w:proofErr w:type="spellEnd"/>
      <w:r>
        <w:rPr>
          <w:szCs w:val="28"/>
        </w:rPr>
        <w:t xml:space="preserve"> О.В.</w:t>
      </w:r>
      <w:r w:rsidRPr="00CC6C46">
        <w:rPr>
          <w:szCs w:val="28"/>
        </w:rPr>
        <w:t xml:space="preserve">, </w:t>
      </w:r>
      <w:r>
        <w:rPr>
          <w:szCs w:val="28"/>
        </w:rPr>
        <w:t xml:space="preserve">Сова Ю.М., </w:t>
      </w:r>
      <w:proofErr w:type="spellStart"/>
      <w:r>
        <w:rPr>
          <w:szCs w:val="28"/>
        </w:rPr>
        <w:t>Шамрін</w:t>
      </w:r>
      <w:proofErr w:type="spellEnd"/>
      <w:r>
        <w:rPr>
          <w:szCs w:val="28"/>
        </w:rPr>
        <w:t xml:space="preserve"> Р.В.);</w:t>
      </w:r>
    </w:p>
    <w:p w:rsidR="002001A2" w:rsidRDefault="002001A2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</w:t>
      </w:r>
      <w:r w:rsidR="003B7565">
        <w:rPr>
          <w:szCs w:val="28"/>
        </w:rPr>
        <w:t xml:space="preserve">  </w:t>
      </w:r>
      <w:r>
        <w:rPr>
          <w:szCs w:val="28"/>
        </w:rPr>
        <w:t>«Проти» - немає;</w:t>
      </w:r>
    </w:p>
    <w:p w:rsidR="002001A2" w:rsidRDefault="002001A2" w:rsidP="001C2592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</w:t>
      </w:r>
      <w:r w:rsidR="003B7565">
        <w:rPr>
          <w:szCs w:val="28"/>
        </w:rPr>
        <w:t xml:space="preserve">  </w:t>
      </w:r>
      <w:r>
        <w:rPr>
          <w:szCs w:val="28"/>
        </w:rPr>
        <w:t>«Утримались» - 1 (</w:t>
      </w:r>
      <w:proofErr w:type="spellStart"/>
      <w:r>
        <w:rPr>
          <w:szCs w:val="28"/>
        </w:rPr>
        <w:t>Туркова</w:t>
      </w:r>
      <w:proofErr w:type="spellEnd"/>
      <w:r>
        <w:rPr>
          <w:szCs w:val="28"/>
        </w:rPr>
        <w:t xml:space="preserve"> Н.П.).</w:t>
      </w:r>
    </w:p>
    <w:p w:rsidR="00E475F5" w:rsidRDefault="00E475F5" w:rsidP="001C2592">
      <w:pPr>
        <w:pStyle w:val="a4"/>
        <w:tabs>
          <w:tab w:val="left" w:pos="851"/>
        </w:tabs>
        <w:spacing w:before="120" w:after="120"/>
        <w:ind w:left="851" w:hanging="851"/>
        <w:jc w:val="both"/>
        <w:rPr>
          <w:b/>
          <w:szCs w:val="28"/>
        </w:rPr>
      </w:pPr>
    </w:p>
    <w:p w:rsidR="007D69CE" w:rsidRDefault="00F645D9" w:rsidP="001C2592">
      <w:pPr>
        <w:pStyle w:val="a4"/>
        <w:tabs>
          <w:tab w:val="left" w:pos="851"/>
        </w:tabs>
        <w:spacing w:before="120" w:after="120"/>
        <w:ind w:left="851" w:hanging="851"/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 w:rsidR="00547F78">
        <w:rPr>
          <w:b/>
          <w:szCs w:val="28"/>
        </w:rPr>
        <w:t xml:space="preserve"> </w:t>
      </w:r>
      <w:r w:rsidR="00547F78">
        <w:rPr>
          <w:szCs w:val="28"/>
        </w:rPr>
        <w:t>рекомендувати</w:t>
      </w:r>
      <w:r w:rsidR="00547F78" w:rsidRPr="00547F78">
        <w:rPr>
          <w:szCs w:val="28"/>
        </w:rPr>
        <w:t xml:space="preserve"> д</w:t>
      </w:r>
      <w:r w:rsidR="00547F78">
        <w:rPr>
          <w:szCs w:val="28"/>
        </w:rPr>
        <w:t xml:space="preserve">епартаменту розвитку інфраструктури міста виконкому Криворізької міської ради запросити на наступне </w:t>
      </w:r>
      <w:r w:rsidR="001C2592">
        <w:rPr>
          <w:szCs w:val="28"/>
        </w:rPr>
        <w:t xml:space="preserve">окреме </w:t>
      </w:r>
      <w:r w:rsidR="00547F78">
        <w:rPr>
          <w:szCs w:val="28"/>
        </w:rPr>
        <w:t>засідання постійної комісії</w:t>
      </w:r>
      <w:r w:rsidR="001C2592" w:rsidRPr="001C2592">
        <w:t xml:space="preserve"> </w:t>
      </w:r>
      <w:r w:rsidR="001C2592" w:rsidRPr="001C2592">
        <w:rPr>
          <w:szCs w:val="28"/>
        </w:rPr>
        <w:t>з питань реалізації стратегії розвитку міста та інвестицій</w:t>
      </w:r>
      <w:r w:rsidR="00547F78">
        <w:rPr>
          <w:szCs w:val="28"/>
        </w:rPr>
        <w:t xml:space="preserve"> представника Комунального підприємства «</w:t>
      </w:r>
      <w:proofErr w:type="spellStart"/>
      <w:r w:rsidR="00547F78">
        <w:rPr>
          <w:szCs w:val="28"/>
        </w:rPr>
        <w:t>Кривбасводоканал</w:t>
      </w:r>
      <w:proofErr w:type="spellEnd"/>
      <w:r w:rsidR="00547F78">
        <w:rPr>
          <w:szCs w:val="28"/>
        </w:rPr>
        <w:t>» для доповіді з питань стосовно:</w:t>
      </w:r>
    </w:p>
    <w:p w:rsidR="00E475F5" w:rsidRDefault="00E475F5" w:rsidP="001C2592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1134" w:firstLine="0"/>
        <w:jc w:val="both"/>
        <w:rPr>
          <w:szCs w:val="28"/>
        </w:rPr>
      </w:pPr>
      <w:r>
        <w:rPr>
          <w:szCs w:val="28"/>
        </w:rPr>
        <w:t>якості водопостачання в місті;</w:t>
      </w:r>
    </w:p>
    <w:p w:rsidR="00E475F5" w:rsidRDefault="00E475F5" w:rsidP="001C2592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1134" w:firstLine="0"/>
        <w:jc w:val="both"/>
        <w:rPr>
          <w:szCs w:val="28"/>
        </w:rPr>
      </w:pPr>
      <w:r>
        <w:rPr>
          <w:szCs w:val="28"/>
        </w:rPr>
        <w:t>ремонтних робіт, щодо усунення аварійних ситуацій на мережах;</w:t>
      </w:r>
    </w:p>
    <w:p w:rsidR="00E475F5" w:rsidRDefault="00E475F5" w:rsidP="001C2592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1134" w:firstLine="0"/>
        <w:jc w:val="both"/>
        <w:rPr>
          <w:szCs w:val="28"/>
        </w:rPr>
      </w:pPr>
      <w:r w:rsidRPr="00365B90">
        <w:rPr>
          <w:szCs w:val="28"/>
        </w:rPr>
        <w:t>стану мереж КП «</w:t>
      </w:r>
      <w:proofErr w:type="spellStart"/>
      <w:r w:rsidRPr="00365B90">
        <w:rPr>
          <w:szCs w:val="28"/>
        </w:rPr>
        <w:t>Кривбасводоканал</w:t>
      </w:r>
      <w:proofErr w:type="spellEnd"/>
      <w:r w:rsidRPr="00365B90">
        <w:rPr>
          <w:szCs w:val="28"/>
        </w:rPr>
        <w:t>» після підриву Каховської ГЕС та заходи щодо підвищення якості питної води в місті.</w:t>
      </w:r>
    </w:p>
    <w:p w:rsidR="007D69CE" w:rsidRDefault="007D69CE" w:rsidP="001C2592">
      <w:pPr>
        <w:pStyle w:val="a4"/>
        <w:tabs>
          <w:tab w:val="left" w:pos="851"/>
        </w:tabs>
        <w:spacing w:before="120" w:after="120"/>
        <w:ind w:left="851"/>
        <w:jc w:val="both"/>
        <w:rPr>
          <w:szCs w:val="28"/>
        </w:rPr>
      </w:pPr>
    </w:p>
    <w:p w:rsidR="001E2374" w:rsidRDefault="001E2374" w:rsidP="001C2592">
      <w:pPr>
        <w:pStyle w:val="a4"/>
        <w:widowControl w:val="0"/>
        <w:ind w:left="851" w:hanging="851"/>
        <w:jc w:val="both"/>
        <w:rPr>
          <w:szCs w:val="28"/>
        </w:rPr>
      </w:pPr>
      <w:r>
        <w:rPr>
          <w:b/>
          <w:szCs w:val="28"/>
        </w:rPr>
        <w:t>СЛУХАЛИ:</w:t>
      </w:r>
      <w:r>
        <w:rPr>
          <w:szCs w:val="28"/>
        </w:rPr>
        <w:t xml:space="preserve"> </w:t>
      </w:r>
      <w:proofErr w:type="spellStart"/>
      <w:r w:rsidR="007D69CE" w:rsidRPr="001E2374">
        <w:rPr>
          <w:szCs w:val="28"/>
        </w:rPr>
        <w:t>Гусіна</w:t>
      </w:r>
      <w:proofErr w:type="spellEnd"/>
      <w:r w:rsidR="007D69CE" w:rsidRPr="001E2374">
        <w:rPr>
          <w:szCs w:val="28"/>
        </w:rPr>
        <w:t xml:space="preserve"> О.В., голову постійної комісії, як</w:t>
      </w:r>
      <w:r w:rsidR="007D69CE">
        <w:rPr>
          <w:szCs w:val="28"/>
        </w:rPr>
        <w:t>ий</w:t>
      </w:r>
      <w:r>
        <w:rPr>
          <w:szCs w:val="28"/>
        </w:rPr>
        <w:t xml:space="preserve"> вн</w:t>
      </w:r>
      <w:r w:rsidR="007D69CE">
        <w:rPr>
          <w:szCs w:val="28"/>
        </w:rPr>
        <w:t>іс</w:t>
      </w:r>
      <w:r>
        <w:rPr>
          <w:szCs w:val="28"/>
        </w:rPr>
        <w:t xml:space="preserve"> пропозицію ухвалити висновки </w:t>
      </w:r>
      <w:r w:rsidR="003D2010">
        <w:rPr>
          <w:szCs w:val="28"/>
        </w:rPr>
        <w:t xml:space="preserve">і рекомендації </w:t>
      </w:r>
      <w:r>
        <w:rPr>
          <w:szCs w:val="28"/>
        </w:rPr>
        <w:t>у такій редакції:</w:t>
      </w:r>
    </w:p>
    <w:p w:rsidR="001C2592" w:rsidRDefault="001E2374" w:rsidP="001C2592">
      <w:pPr>
        <w:tabs>
          <w:tab w:val="left" w:pos="426"/>
        </w:tabs>
        <w:spacing w:before="120" w:after="120"/>
        <w:ind w:left="851"/>
        <w:jc w:val="both"/>
        <w:rPr>
          <w:szCs w:val="28"/>
        </w:rPr>
      </w:pPr>
      <w:r>
        <w:rPr>
          <w:szCs w:val="28"/>
        </w:rPr>
        <w:t xml:space="preserve">- затвердити звіт про роботу постійної комісії </w:t>
      </w:r>
      <w:r w:rsidR="007D69CE">
        <w:rPr>
          <w:szCs w:val="28"/>
        </w:rPr>
        <w:t xml:space="preserve">з питань </w:t>
      </w:r>
      <w:r w:rsidR="007D69CE" w:rsidRPr="002F11E2">
        <w:rPr>
          <w:szCs w:val="28"/>
        </w:rPr>
        <w:t xml:space="preserve">реалізації стратегії розвитку міста та інвестицій </w:t>
      </w:r>
      <w:r>
        <w:rPr>
          <w:szCs w:val="28"/>
        </w:rPr>
        <w:t>у 2024 році;</w:t>
      </w:r>
    </w:p>
    <w:p w:rsidR="001C2592" w:rsidRDefault="001C2592" w:rsidP="001C2592">
      <w:pPr>
        <w:tabs>
          <w:tab w:val="left" w:pos="426"/>
        </w:tabs>
        <w:spacing w:before="120" w:after="120"/>
        <w:ind w:left="851" w:hanging="851"/>
        <w:jc w:val="both"/>
        <w:rPr>
          <w:szCs w:val="28"/>
        </w:rPr>
      </w:pPr>
    </w:p>
    <w:p w:rsidR="001C2592" w:rsidRDefault="001C2592" w:rsidP="003B7565">
      <w:pPr>
        <w:tabs>
          <w:tab w:val="left" w:pos="426"/>
        </w:tabs>
        <w:ind w:left="851" w:hanging="851"/>
        <w:jc w:val="both"/>
        <w:rPr>
          <w:szCs w:val="28"/>
        </w:rPr>
      </w:pPr>
      <w:r>
        <w:rPr>
          <w:b/>
          <w:szCs w:val="28"/>
        </w:rPr>
        <w:t>ГОЛОСУВАЛИ</w:t>
      </w:r>
      <w:r w:rsidRPr="00CC6C46">
        <w:rPr>
          <w:b/>
          <w:szCs w:val="28"/>
        </w:rPr>
        <w:t>:</w:t>
      </w:r>
      <w:r>
        <w:rPr>
          <w:szCs w:val="28"/>
        </w:rPr>
        <w:t> </w:t>
      </w:r>
      <w:r w:rsidRPr="00AF6ED0">
        <w:rPr>
          <w:spacing w:val="-12"/>
          <w:szCs w:val="28"/>
        </w:rPr>
        <w:t xml:space="preserve">«За» – </w:t>
      </w:r>
      <w:r>
        <w:rPr>
          <w:spacing w:val="-12"/>
          <w:szCs w:val="28"/>
        </w:rPr>
        <w:t>4</w:t>
      </w:r>
      <w:r w:rsidRPr="00AF6ED0">
        <w:rPr>
          <w:spacing w:val="-12"/>
          <w:szCs w:val="28"/>
        </w:rPr>
        <w:t xml:space="preserve"> (</w:t>
      </w:r>
      <w:proofErr w:type="spellStart"/>
      <w:r w:rsidRPr="00AF6ED0">
        <w:rPr>
          <w:spacing w:val="-12"/>
          <w:szCs w:val="28"/>
        </w:rPr>
        <w:t>Гусін</w:t>
      </w:r>
      <w:proofErr w:type="spellEnd"/>
      <w:r w:rsidRPr="00AF6ED0">
        <w:rPr>
          <w:spacing w:val="-12"/>
          <w:szCs w:val="28"/>
        </w:rPr>
        <w:t xml:space="preserve"> О.В., </w:t>
      </w:r>
      <w:proofErr w:type="spellStart"/>
      <w:r w:rsidRPr="00AF6ED0">
        <w:rPr>
          <w:spacing w:val="-12"/>
          <w:szCs w:val="28"/>
        </w:rPr>
        <w:t>Туркова</w:t>
      </w:r>
      <w:proofErr w:type="spellEnd"/>
      <w:r w:rsidRPr="00AF6ED0">
        <w:rPr>
          <w:spacing w:val="-12"/>
          <w:szCs w:val="28"/>
        </w:rPr>
        <w:t xml:space="preserve"> Н.П., Сова Ю.М., </w:t>
      </w:r>
      <w:proofErr w:type="spellStart"/>
      <w:r w:rsidRPr="00AF6ED0">
        <w:rPr>
          <w:spacing w:val="-12"/>
          <w:szCs w:val="28"/>
        </w:rPr>
        <w:t>Шамрін</w:t>
      </w:r>
      <w:proofErr w:type="spellEnd"/>
      <w:r w:rsidRPr="00AF6ED0">
        <w:rPr>
          <w:spacing w:val="-12"/>
          <w:szCs w:val="28"/>
        </w:rPr>
        <w:t xml:space="preserve"> Р.В.);</w:t>
      </w:r>
    </w:p>
    <w:p w:rsidR="001C2592" w:rsidRDefault="001C2592" w:rsidP="003B7565">
      <w:pPr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  «Проти» </w:t>
      </w:r>
      <w:r w:rsidRPr="00AF6ED0">
        <w:rPr>
          <w:spacing w:val="-12"/>
          <w:szCs w:val="28"/>
        </w:rPr>
        <w:t xml:space="preserve">– </w:t>
      </w:r>
      <w:r>
        <w:rPr>
          <w:szCs w:val="28"/>
        </w:rPr>
        <w:t xml:space="preserve"> немає;</w:t>
      </w:r>
    </w:p>
    <w:p w:rsidR="001C2592" w:rsidRDefault="001C2592" w:rsidP="003B7565">
      <w:pPr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  «Утримались» </w:t>
      </w:r>
      <w:r w:rsidRPr="00AF6ED0">
        <w:rPr>
          <w:spacing w:val="-12"/>
          <w:szCs w:val="28"/>
        </w:rPr>
        <w:t xml:space="preserve">– </w:t>
      </w:r>
      <w:r>
        <w:rPr>
          <w:szCs w:val="28"/>
        </w:rPr>
        <w:t xml:space="preserve"> немає.</w:t>
      </w:r>
    </w:p>
    <w:p w:rsidR="001C2592" w:rsidRDefault="001C2592" w:rsidP="001C2592">
      <w:pPr>
        <w:tabs>
          <w:tab w:val="left" w:pos="426"/>
        </w:tabs>
        <w:spacing w:before="120" w:after="120"/>
        <w:ind w:left="851" w:hanging="851"/>
        <w:jc w:val="both"/>
        <w:rPr>
          <w:szCs w:val="28"/>
        </w:rPr>
      </w:pPr>
    </w:p>
    <w:p w:rsidR="003D2010" w:rsidRDefault="003D2010" w:rsidP="001C2592">
      <w:pPr>
        <w:pStyle w:val="a4"/>
        <w:tabs>
          <w:tab w:val="left" w:pos="851"/>
        </w:tabs>
        <w:spacing w:before="120" w:after="120"/>
        <w:ind w:left="851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bookmarkStart w:id="0" w:name="_GoBack"/>
      <w:bookmarkEnd w:id="0"/>
      <w:r>
        <w:rPr>
          <w:szCs w:val="28"/>
        </w:rPr>
        <w:t>рекомендувати</w:t>
      </w:r>
      <w:r w:rsidRPr="00547F78">
        <w:rPr>
          <w:szCs w:val="28"/>
        </w:rPr>
        <w:t xml:space="preserve"> д</w:t>
      </w:r>
      <w:r>
        <w:rPr>
          <w:szCs w:val="28"/>
        </w:rPr>
        <w:t xml:space="preserve">епартаменту розвитку інфраструктури міста виконкому Криворізької міської ради запросити на </w:t>
      </w:r>
      <w:r w:rsidR="001C2592">
        <w:rPr>
          <w:szCs w:val="28"/>
        </w:rPr>
        <w:t>наступне окреме засідання постійної комісії</w:t>
      </w:r>
      <w:r w:rsidR="001C2592" w:rsidRPr="001C2592">
        <w:t xml:space="preserve"> </w:t>
      </w:r>
      <w:r w:rsidR="001C2592" w:rsidRPr="001C2592">
        <w:rPr>
          <w:szCs w:val="28"/>
        </w:rPr>
        <w:t>з питань реалізації стратегії розвитку міста та інвестицій</w:t>
      </w:r>
      <w:r w:rsidR="001C2592">
        <w:rPr>
          <w:szCs w:val="28"/>
        </w:rPr>
        <w:t xml:space="preserve"> </w:t>
      </w:r>
      <w:r>
        <w:rPr>
          <w:szCs w:val="28"/>
        </w:rPr>
        <w:t>представника Комунального підприємства «</w:t>
      </w:r>
      <w:proofErr w:type="spellStart"/>
      <w:r>
        <w:rPr>
          <w:szCs w:val="28"/>
        </w:rPr>
        <w:t>Кривбасводоканал</w:t>
      </w:r>
      <w:proofErr w:type="spellEnd"/>
      <w:r>
        <w:rPr>
          <w:szCs w:val="28"/>
        </w:rPr>
        <w:t>» для доповіді з питань стосовно:</w:t>
      </w:r>
    </w:p>
    <w:p w:rsidR="003D2010" w:rsidRDefault="003D2010" w:rsidP="001C2592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1134" w:firstLine="0"/>
        <w:jc w:val="both"/>
        <w:rPr>
          <w:szCs w:val="28"/>
        </w:rPr>
      </w:pPr>
      <w:r>
        <w:rPr>
          <w:szCs w:val="28"/>
        </w:rPr>
        <w:t>якості водопостачання в місті;</w:t>
      </w:r>
    </w:p>
    <w:p w:rsidR="003D2010" w:rsidRDefault="003D2010" w:rsidP="001C2592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1134" w:firstLine="0"/>
        <w:jc w:val="both"/>
        <w:rPr>
          <w:szCs w:val="28"/>
        </w:rPr>
      </w:pPr>
      <w:r>
        <w:rPr>
          <w:szCs w:val="28"/>
        </w:rPr>
        <w:t>ремонтних робіт, щодо усунення аварійних ситуацій на мережах;</w:t>
      </w:r>
    </w:p>
    <w:p w:rsidR="003D2010" w:rsidRDefault="003D2010" w:rsidP="001C2592">
      <w:pPr>
        <w:pStyle w:val="a4"/>
        <w:numPr>
          <w:ilvl w:val="0"/>
          <w:numId w:val="9"/>
        </w:numPr>
        <w:tabs>
          <w:tab w:val="left" w:pos="284"/>
        </w:tabs>
        <w:spacing w:before="120" w:after="120"/>
        <w:ind w:left="1134" w:firstLine="0"/>
        <w:jc w:val="both"/>
        <w:rPr>
          <w:szCs w:val="28"/>
        </w:rPr>
      </w:pPr>
      <w:r w:rsidRPr="00365B90">
        <w:rPr>
          <w:szCs w:val="28"/>
        </w:rPr>
        <w:t>стану мереж КП «</w:t>
      </w:r>
      <w:proofErr w:type="spellStart"/>
      <w:r w:rsidRPr="00365B90">
        <w:rPr>
          <w:szCs w:val="28"/>
        </w:rPr>
        <w:t>Кривбасводоканал</w:t>
      </w:r>
      <w:proofErr w:type="spellEnd"/>
      <w:r w:rsidRPr="00365B90">
        <w:rPr>
          <w:szCs w:val="28"/>
        </w:rPr>
        <w:t>» після підриву Каховської ГЕС та заходи щодо підвищення якості питної води в місті.</w:t>
      </w:r>
    </w:p>
    <w:p w:rsidR="001E2374" w:rsidRDefault="001E2374" w:rsidP="001C2592">
      <w:pPr>
        <w:ind w:left="851" w:hanging="851"/>
        <w:jc w:val="both"/>
        <w:rPr>
          <w:bCs/>
          <w:iCs/>
          <w:szCs w:val="28"/>
          <w:lang w:eastAsia="ar-SA"/>
        </w:rPr>
      </w:pPr>
    </w:p>
    <w:p w:rsidR="001C2592" w:rsidRDefault="001C2592" w:rsidP="003B7565">
      <w:pPr>
        <w:spacing w:after="120"/>
        <w:ind w:left="851" w:hanging="851"/>
        <w:contextualSpacing/>
        <w:jc w:val="both"/>
        <w:rPr>
          <w:szCs w:val="28"/>
        </w:rPr>
      </w:pPr>
      <w:r>
        <w:rPr>
          <w:b/>
          <w:szCs w:val="28"/>
        </w:rPr>
        <w:t>ГОЛОСУВАЛИ</w:t>
      </w:r>
      <w:r w:rsidRPr="00CC6C46">
        <w:rPr>
          <w:b/>
          <w:szCs w:val="28"/>
        </w:rPr>
        <w:t>:</w:t>
      </w:r>
      <w:r w:rsidRPr="000826FC">
        <w:rPr>
          <w:szCs w:val="28"/>
        </w:rPr>
        <w:t xml:space="preserve"> «За» –</w:t>
      </w:r>
      <w:r>
        <w:rPr>
          <w:szCs w:val="28"/>
        </w:rPr>
        <w:t xml:space="preserve"> 3 (</w:t>
      </w:r>
      <w:proofErr w:type="spellStart"/>
      <w:r>
        <w:rPr>
          <w:szCs w:val="28"/>
        </w:rPr>
        <w:t>Гусін</w:t>
      </w:r>
      <w:proofErr w:type="spellEnd"/>
      <w:r>
        <w:rPr>
          <w:szCs w:val="28"/>
        </w:rPr>
        <w:t xml:space="preserve"> О.В.</w:t>
      </w:r>
      <w:r w:rsidRPr="00CC6C46">
        <w:rPr>
          <w:szCs w:val="28"/>
        </w:rPr>
        <w:t xml:space="preserve">, </w:t>
      </w:r>
      <w:r>
        <w:rPr>
          <w:szCs w:val="28"/>
        </w:rPr>
        <w:t xml:space="preserve">Сова Ю.М., </w:t>
      </w:r>
      <w:proofErr w:type="spellStart"/>
      <w:r>
        <w:rPr>
          <w:szCs w:val="28"/>
        </w:rPr>
        <w:t>Шамрін</w:t>
      </w:r>
      <w:proofErr w:type="spellEnd"/>
      <w:r>
        <w:rPr>
          <w:szCs w:val="28"/>
        </w:rPr>
        <w:t xml:space="preserve"> Р.В.);</w:t>
      </w:r>
    </w:p>
    <w:p w:rsidR="001C2592" w:rsidRDefault="001C2592" w:rsidP="003B7565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</w:t>
      </w:r>
      <w:r w:rsidR="003B7565">
        <w:rPr>
          <w:szCs w:val="28"/>
        </w:rPr>
        <w:t xml:space="preserve">  </w:t>
      </w:r>
      <w:r>
        <w:rPr>
          <w:szCs w:val="28"/>
        </w:rPr>
        <w:t xml:space="preserve">«Проти» </w:t>
      </w:r>
      <w:r w:rsidRPr="000826FC">
        <w:rPr>
          <w:szCs w:val="28"/>
        </w:rPr>
        <w:t>–</w:t>
      </w:r>
      <w:r>
        <w:rPr>
          <w:szCs w:val="28"/>
        </w:rPr>
        <w:t xml:space="preserve"> немає;</w:t>
      </w:r>
    </w:p>
    <w:p w:rsidR="001C2592" w:rsidRDefault="001C2592" w:rsidP="003B7565">
      <w:pPr>
        <w:spacing w:after="120"/>
        <w:ind w:left="851" w:hanging="851"/>
        <w:contextualSpacing/>
        <w:jc w:val="both"/>
        <w:rPr>
          <w:szCs w:val="28"/>
        </w:rPr>
      </w:pPr>
      <w:r>
        <w:rPr>
          <w:szCs w:val="28"/>
        </w:rPr>
        <w:t xml:space="preserve">                              </w:t>
      </w:r>
      <w:r w:rsidR="003B7565">
        <w:rPr>
          <w:szCs w:val="28"/>
        </w:rPr>
        <w:t xml:space="preserve">  </w:t>
      </w:r>
      <w:r>
        <w:rPr>
          <w:szCs w:val="28"/>
        </w:rPr>
        <w:t xml:space="preserve">«Утримались» </w:t>
      </w:r>
      <w:r w:rsidRPr="000826FC">
        <w:rPr>
          <w:szCs w:val="28"/>
        </w:rPr>
        <w:t>–</w:t>
      </w:r>
      <w:r>
        <w:rPr>
          <w:szCs w:val="28"/>
        </w:rPr>
        <w:t xml:space="preserve"> 1 (</w:t>
      </w:r>
      <w:proofErr w:type="spellStart"/>
      <w:r>
        <w:rPr>
          <w:szCs w:val="28"/>
        </w:rPr>
        <w:t>Туркова</w:t>
      </w:r>
      <w:proofErr w:type="spellEnd"/>
      <w:r>
        <w:rPr>
          <w:szCs w:val="28"/>
        </w:rPr>
        <w:t xml:space="preserve"> Н.П.).</w:t>
      </w:r>
    </w:p>
    <w:p w:rsidR="001E2374" w:rsidRDefault="001E2374" w:rsidP="001C2592">
      <w:pPr>
        <w:spacing w:after="120"/>
        <w:ind w:left="851" w:hanging="851"/>
        <w:contextualSpacing/>
        <w:jc w:val="both"/>
        <w:rPr>
          <w:szCs w:val="28"/>
        </w:rPr>
      </w:pPr>
    </w:p>
    <w:p w:rsidR="001E2374" w:rsidRDefault="001E2374" w:rsidP="001C2592">
      <w:pPr>
        <w:ind w:left="851" w:hanging="851"/>
        <w:jc w:val="both"/>
        <w:rPr>
          <w:szCs w:val="28"/>
        </w:rPr>
      </w:pPr>
      <w:r>
        <w:rPr>
          <w:b/>
          <w:szCs w:val="28"/>
        </w:rPr>
        <w:t>УХВАЛИЛИ:</w:t>
      </w:r>
      <w:r>
        <w:t xml:space="preserve"> </w:t>
      </w:r>
      <w:r>
        <w:rPr>
          <w:szCs w:val="28"/>
        </w:rPr>
        <w:t xml:space="preserve">прийняти висновки </w:t>
      </w:r>
      <w:r w:rsidR="003D2010">
        <w:rPr>
          <w:szCs w:val="28"/>
        </w:rPr>
        <w:t xml:space="preserve">і рекомендації </w:t>
      </w:r>
      <w:r>
        <w:rPr>
          <w:szCs w:val="28"/>
        </w:rPr>
        <w:t xml:space="preserve">комісії у зазначеній редакції </w:t>
      </w:r>
      <w:r w:rsidR="003D2010">
        <w:rPr>
          <w:szCs w:val="28"/>
        </w:rPr>
        <w:t>та</w:t>
      </w:r>
      <w:r>
        <w:rPr>
          <w:szCs w:val="28"/>
        </w:rPr>
        <w:t xml:space="preserve"> оприлюднити їх відповідно до чинного законодавства.</w:t>
      </w:r>
    </w:p>
    <w:p w:rsidR="001E2374" w:rsidRDefault="001E2374" w:rsidP="00E475F5">
      <w:pPr>
        <w:ind w:firstLine="567"/>
        <w:rPr>
          <w:sz w:val="16"/>
          <w:szCs w:val="16"/>
        </w:rPr>
      </w:pPr>
    </w:p>
    <w:p w:rsidR="004B03D4" w:rsidRDefault="004B03D4" w:rsidP="00E475F5">
      <w:pPr>
        <w:widowControl w:val="0"/>
        <w:suppressAutoHyphens/>
        <w:spacing w:after="120"/>
        <w:ind w:firstLine="567"/>
        <w:jc w:val="both"/>
        <w:rPr>
          <w:b/>
          <w:szCs w:val="28"/>
        </w:rPr>
      </w:pPr>
    </w:p>
    <w:p w:rsidR="001E2374" w:rsidRPr="00286407" w:rsidRDefault="001E2374" w:rsidP="00E475F5">
      <w:pPr>
        <w:widowControl w:val="0"/>
        <w:suppressAutoHyphens/>
        <w:spacing w:after="120"/>
        <w:ind w:firstLine="567"/>
        <w:jc w:val="both"/>
        <w:rPr>
          <w:b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3908"/>
      </w:tblGrid>
      <w:tr w:rsidR="004B03D4" w:rsidRPr="000826FC" w:rsidTr="007D69CE">
        <w:tc>
          <w:tcPr>
            <w:tcW w:w="3073" w:type="pct"/>
            <w:shd w:val="clear" w:color="auto" w:fill="auto"/>
          </w:tcPr>
          <w:p w:rsidR="004B03D4" w:rsidRPr="000826FC" w:rsidRDefault="004B03D4" w:rsidP="00E475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firstLine="567"/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Default="004B03D4" w:rsidP="00E475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firstLine="567"/>
              <w:rPr>
                <w:b/>
                <w:i/>
                <w:szCs w:val="28"/>
              </w:rPr>
            </w:pPr>
          </w:p>
          <w:p w:rsidR="000A0226" w:rsidRPr="000826FC" w:rsidRDefault="000A0226" w:rsidP="00E475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firstLine="567"/>
              <w:rPr>
                <w:b/>
                <w:i/>
                <w:szCs w:val="28"/>
              </w:rPr>
            </w:pPr>
          </w:p>
        </w:tc>
        <w:tc>
          <w:tcPr>
            <w:tcW w:w="1927" w:type="pct"/>
            <w:shd w:val="clear" w:color="auto" w:fill="auto"/>
          </w:tcPr>
          <w:p w:rsidR="004B03D4" w:rsidRPr="000826FC" w:rsidRDefault="0071079B" w:rsidP="00E475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firstLine="567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Олександр ГУСІН</w:t>
            </w:r>
          </w:p>
          <w:p w:rsidR="004B03D4" w:rsidRPr="000826FC" w:rsidRDefault="004B03D4" w:rsidP="00E475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firstLine="567"/>
              <w:rPr>
                <w:b/>
                <w:i/>
                <w:szCs w:val="28"/>
              </w:rPr>
            </w:pPr>
          </w:p>
        </w:tc>
      </w:tr>
      <w:tr w:rsidR="004B03D4" w:rsidRPr="000826FC" w:rsidTr="007D69CE">
        <w:tc>
          <w:tcPr>
            <w:tcW w:w="3073" w:type="pct"/>
            <w:shd w:val="clear" w:color="auto" w:fill="auto"/>
          </w:tcPr>
          <w:p w:rsidR="004B03D4" w:rsidRPr="000826FC" w:rsidRDefault="004B03D4" w:rsidP="00E475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firstLine="567"/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1927" w:type="pct"/>
            <w:shd w:val="clear" w:color="auto" w:fill="auto"/>
          </w:tcPr>
          <w:p w:rsidR="004B03D4" w:rsidRPr="000826FC" w:rsidRDefault="0071079B" w:rsidP="00E475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firstLine="567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Нінель ТУРКОВА</w:t>
            </w:r>
          </w:p>
        </w:tc>
      </w:tr>
    </w:tbl>
    <w:p w:rsidR="007504EE" w:rsidRPr="00110492" w:rsidRDefault="007504EE" w:rsidP="00E475F5">
      <w:pPr>
        <w:ind w:firstLine="567"/>
        <w:rPr>
          <w:lang w:val="ru-RU"/>
        </w:rPr>
      </w:pPr>
    </w:p>
    <w:sectPr w:rsidR="007504EE" w:rsidRPr="00110492" w:rsidSect="001C2592">
      <w:headerReference w:type="default" r:id="rId9"/>
      <w:pgSz w:w="11906" w:h="16838"/>
      <w:pgMar w:top="850" w:right="566" w:bottom="993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5EB" w:rsidRDefault="00F325EB" w:rsidP="00A77695">
      <w:r>
        <w:separator/>
      </w:r>
    </w:p>
  </w:endnote>
  <w:endnote w:type="continuationSeparator" w:id="0">
    <w:p w:rsidR="00F325EB" w:rsidRDefault="00F325EB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5EB" w:rsidRDefault="00F325EB" w:rsidP="00A77695">
      <w:r>
        <w:separator/>
      </w:r>
    </w:p>
  </w:footnote>
  <w:footnote w:type="continuationSeparator" w:id="0">
    <w:p w:rsidR="00F325EB" w:rsidRDefault="00F325EB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B7565" w:rsidRPr="003B7565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155" w:hanging="360"/>
      </w:pPr>
    </w:lvl>
    <w:lvl w:ilvl="2" w:tplc="0409001B">
      <w:start w:val="1"/>
      <w:numFmt w:val="lowerRoman"/>
      <w:lvlText w:val="%3."/>
      <w:lvlJc w:val="right"/>
      <w:pPr>
        <w:ind w:left="1875" w:hanging="180"/>
      </w:pPr>
    </w:lvl>
    <w:lvl w:ilvl="3" w:tplc="0409000F">
      <w:start w:val="1"/>
      <w:numFmt w:val="decimal"/>
      <w:lvlText w:val="%4."/>
      <w:lvlJc w:val="left"/>
      <w:pPr>
        <w:ind w:left="2595" w:hanging="360"/>
      </w:pPr>
    </w:lvl>
    <w:lvl w:ilvl="4" w:tplc="04090019">
      <w:start w:val="1"/>
      <w:numFmt w:val="lowerLetter"/>
      <w:lvlText w:val="%5."/>
      <w:lvlJc w:val="left"/>
      <w:pPr>
        <w:ind w:left="3315" w:hanging="360"/>
      </w:pPr>
    </w:lvl>
    <w:lvl w:ilvl="5" w:tplc="0409001B">
      <w:start w:val="1"/>
      <w:numFmt w:val="lowerRoman"/>
      <w:lvlText w:val="%6."/>
      <w:lvlJc w:val="right"/>
      <w:pPr>
        <w:ind w:left="4035" w:hanging="180"/>
      </w:pPr>
    </w:lvl>
    <w:lvl w:ilvl="6" w:tplc="0409000F">
      <w:start w:val="1"/>
      <w:numFmt w:val="decimal"/>
      <w:lvlText w:val="%7."/>
      <w:lvlJc w:val="left"/>
      <w:pPr>
        <w:ind w:left="4755" w:hanging="360"/>
      </w:pPr>
    </w:lvl>
    <w:lvl w:ilvl="7" w:tplc="04090019">
      <w:start w:val="1"/>
      <w:numFmt w:val="lowerLetter"/>
      <w:lvlText w:val="%8."/>
      <w:lvlJc w:val="left"/>
      <w:pPr>
        <w:ind w:left="5475" w:hanging="360"/>
      </w:pPr>
    </w:lvl>
    <w:lvl w:ilvl="8" w:tplc="0409001B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3C56762"/>
    <w:multiLevelType w:val="hybridMultilevel"/>
    <w:tmpl w:val="749E310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CA67A0"/>
    <w:multiLevelType w:val="hybridMultilevel"/>
    <w:tmpl w:val="3CB2FC8E"/>
    <w:lvl w:ilvl="0" w:tplc="E3DCF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86129"/>
    <w:multiLevelType w:val="hybridMultilevel"/>
    <w:tmpl w:val="7E7CFCC8"/>
    <w:lvl w:ilvl="0" w:tplc="37A082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0A4F1D"/>
    <w:multiLevelType w:val="hybridMultilevel"/>
    <w:tmpl w:val="9A7CFEFC"/>
    <w:lvl w:ilvl="0" w:tplc="D7B4CF2E">
      <w:start w:val="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0103F9"/>
    <w:multiLevelType w:val="hybridMultilevel"/>
    <w:tmpl w:val="A3CEBB76"/>
    <w:lvl w:ilvl="0" w:tplc="8E446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44E2"/>
    <w:rsid w:val="000826FC"/>
    <w:rsid w:val="00084078"/>
    <w:rsid w:val="0008751C"/>
    <w:rsid w:val="0009355B"/>
    <w:rsid w:val="00097A7E"/>
    <w:rsid w:val="000A0226"/>
    <w:rsid w:val="000B15F2"/>
    <w:rsid w:val="000D04DD"/>
    <w:rsid w:val="000D2C16"/>
    <w:rsid w:val="000F4F1C"/>
    <w:rsid w:val="00102D5F"/>
    <w:rsid w:val="00110492"/>
    <w:rsid w:val="001255E8"/>
    <w:rsid w:val="0013142C"/>
    <w:rsid w:val="00132E8D"/>
    <w:rsid w:val="001330C0"/>
    <w:rsid w:val="00140EBB"/>
    <w:rsid w:val="00161DE5"/>
    <w:rsid w:val="00197CBD"/>
    <w:rsid w:val="001C2592"/>
    <w:rsid w:val="001C5A73"/>
    <w:rsid w:val="001C73E6"/>
    <w:rsid w:val="001E2374"/>
    <w:rsid w:val="001F1796"/>
    <w:rsid w:val="001F2542"/>
    <w:rsid w:val="002001A2"/>
    <w:rsid w:val="00207CB9"/>
    <w:rsid w:val="00225CBB"/>
    <w:rsid w:val="0025165A"/>
    <w:rsid w:val="00286407"/>
    <w:rsid w:val="002903B1"/>
    <w:rsid w:val="002A0590"/>
    <w:rsid w:val="002A40BA"/>
    <w:rsid w:val="002D3450"/>
    <w:rsid w:val="002E5E8B"/>
    <w:rsid w:val="002F11E2"/>
    <w:rsid w:val="002F34A4"/>
    <w:rsid w:val="00300D93"/>
    <w:rsid w:val="00302881"/>
    <w:rsid w:val="00307CEB"/>
    <w:rsid w:val="003141E6"/>
    <w:rsid w:val="003566F0"/>
    <w:rsid w:val="00357A96"/>
    <w:rsid w:val="00362D9D"/>
    <w:rsid w:val="00365B90"/>
    <w:rsid w:val="00393B1A"/>
    <w:rsid w:val="00394724"/>
    <w:rsid w:val="003972D5"/>
    <w:rsid w:val="003B7565"/>
    <w:rsid w:val="003D2010"/>
    <w:rsid w:val="003D6B0A"/>
    <w:rsid w:val="003E09A0"/>
    <w:rsid w:val="003E37B3"/>
    <w:rsid w:val="00417042"/>
    <w:rsid w:val="004451E7"/>
    <w:rsid w:val="0044614C"/>
    <w:rsid w:val="00475384"/>
    <w:rsid w:val="00477EEF"/>
    <w:rsid w:val="00480E2C"/>
    <w:rsid w:val="00482BCE"/>
    <w:rsid w:val="004875CD"/>
    <w:rsid w:val="004903EF"/>
    <w:rsid w:val="00490E7E"/>
    <w:rsid w:val="004A181C"/>
    <w:rsid w:val="004B03D4"/>
    <w:rsid w:val="004D0338"/>
    <w:rsid w:val="004E4278"/>
    <w:rsid w:val="0050163C"/>
    <w:rsid w:val="005436E8"/>
    <w:rsid w:val="0054377F"/>
    <w:rsid w:val="005445F4"/>
    <w:rsid w:val="00547F78"/>
    <w:rsid w:val="005539CF"/>
    <w:rsid w:val="0055696F"/>
    <w:rsid w:val="0056767E"/>
    <w:rsid w:val="00584A8B"/>
    <w:rsid w:val="005930FF"/>
    <w:rsid w:val="00595822"/>
    <w:rsid w:val="005B48F4"/>
    <w:rsid w:val="005C38D1"/>
    <w:rsid w:val="005D0D7C"/>
    <w:rsid w:val="005D135D"/>
    <w:rsid w:val="005D47BC"/>
    <w:rsid w:val="005D610E"/>
    <w:rsid w:val="005E107E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F7C04"/>
    <w:rsid w:val="0071079B"/>
    <w:rsid w:val="007504EE"/>
    <w:rsid w:val="007736C1"/>
    <w:rsid w:val="00774C89"/>
    <w:rsid w:val="0077622C"/>
    <w:rsid w:val="00787573"/>
    <w:rsid w:val="00791266"/>
    <w:rsid w:val="007A4B1A"/>
    <w:rsid w:val="007A69DE"/>
    <w:rsid w:val="007D48CE"/>
    <w:rsid w:val="007D4B5B"/>
    <w:rsid w:val="007D69CE"/>
    <w:rsid w:val="007E0450"/>
    <w:rsid w:val="0080346C"/>
    <w:rsid w:val="00803AC3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D3F70"/>
    <w:rsid w:val="008E4DA0"/>
    <w:rsid w:val="008F2881"/>
    <w:rsid w:val="0090443B"/>
    <w:rsid w:val="00905F1B"/>
    <w:rsid w:val="009134D5"/>
    <w:rsid w:val="00930147"/>
    <w:rsid w:val="00963696"/>
    <w:rsid w:val="00987593"/>
    <w:rsid w:val="00992F5E"/>
    <w:rsid w:val="009D1763"/>
    <w:rsid w:val="009D4CE4"/>
    <w:rsid w:val="009E0442"/>
    <w:rsid w:val="009E24D3"/>
    <w:rsid w:val="009E2BD7"/>
    <w:rsid w:val="009E2D8A"/>
    <w:rsid w:val="009E2DF5"/>
    <w:rsid w:val="009F218B"/>
    <w:rsid w:val="009F7F31"/>
    <w:rsid w:val="00A01B79"/>
    <w:rsid w:val="00A26FFB"/>
    <w:rsid w:val="00A27B0F"/>
    <w:rsid w:val="00A33181"/>
    <w:rsid w:val="00A630CF"/>
    <w:rsid w:val="00A6538C"/>
    <w:rsid w:val="00A672C7"/>
    <w:rsid w:val="00A77695"/>
    <w:rsid w:val="00A80CB7"/>
    <w:rsid w:val="00AB79C7"/>
    <w:rsid w:val="00AC3CB6"/>
    <w:rsid w:val="00AF6ED0"/>
    <w:rsid w:val="00B0284E"/>
    <w:rsid w:val="00B056B9"/>
    <w:rsid w:val="00B06C14"/>
    <w:rsid w:val="00B4592C"/>
    <w:rsid w:val="00B45D60"/>
    <w:rsid w:val="00B663F0"/>
    <w:rsid w:val="00B71687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B9C"/>
    <w:rsid w:val="00CC4E7C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47A0F"/>
    <w:rsid w:val="00D518E2"/>
    <w:rsid w:val="00D61F80"/>
    <w:rsid w:val="00D62FD4"/>
    <w:rsid w:val="00D715D9"/>
    <w:rsid w:val="00D73F91"/>
    <w:rsid w:val="00D91DDB"/>
    <w:rsid w:val="00D93E38"/>
    <w:rsid w:val="00D95757"/>
    <w:rsid w:val="00DA3321"/>
    <w:rsid w:val="00DA4652"/>
    <w:rsid w:val="00DA50C5"/>
    <w:rsid w:val="00DA636A"/>
    <w:rsid w:val="00DB3888"/>
    <w:rsid w:val="00DC4194"/>
    <w:rsid w:val="00DF393B"/>
    <w:rsid w:val="00DF643B"/>
    <w:rsid w:val="00E00BBA"/>
    <w:rsid w:val="00E10822"/>
    <w:rsid w:val="00E319A5"/>
    <w:rsid w:val="00E4083B"/>
    <w:rsid w:val="00E46CA7"/>
    <w:rsid w:val="00E475F5"/>
    <w:rsid w:val="00E50C04"/>
    <w:rsid w:val="00E55144"/>
    <w:rsid w:val="00E562FA"/>
    <w:rsid w:val="00E62A01"/>
    <w:rsid w:val="00E8473E"/>
    <w:rsid w:val="00E949B7"/>
    <w:rsid w:val="00E95C08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129"/>
    <w:rsid w:val="00EF056B"/>
    <w:rsid w:val="00F2324E"/>
    <w:rsid w:val="00F2479C"/>
    <w:rsid w:val="00F325EB"/>
    <w:rsid w:val="00F338FF"/>
    <w:rsid w:val="00F4003E"/>
    <w:rsid w:val="00F645D9"/>
    <w:rsid w:val="00F64FD3"/>
    <w:rsid w:val="00F73C8F"/>
    <w:rsid w:val="00F82008"/>
    <w:rsid w:val="00F822F4"/>
    <w:rsid w:val="00FA4B0F"/>
    <w:rsid w:val="00FA5DC4"/>
    <w:rsid w:val="00FC767B"/>
    <w:rsid w:val="00FE030D"/>
    <w:rsid w:val="00FE7606"/>
    <w:rsid w:val="00FF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4B0C8-2656-44D3-B44C-1408C338F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2799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uopr337_2</cp:lastModifiedBy>
  <cp:revision>11</cp:revision>
  <cp:lastPrinted>2025-01-29T14:17:00Z</cp:lastPrinted>
  <dcterms:created xsi:type="dcterms:W3CDTF">2025-01-29T07:07:00Z</dcterms:created>
  <dcterms:modified xsi:type="dcterms:W3CDTF">2025-01-29T14:17:00Z</dcterms:modified>
</cp:coreProperties>
</file>