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DC5689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DC5689">
        <w:rPr>
          <w:b/>
          <w:spacing w:val="40"/>
          <w:sz w:val="16"/>
          <w:szCs w:val="16"/>
          <w:lang w:val="uk-UA"/>
        </w:rPr>
        <w:t>ПЕРЕЛІК</w:t>
      </w:r>
    </w:p>
    <w:p w:rsidR="00DC5689" w:rsidRPr="00DC5689" w:rsidRDefault="00DC5689" w:rsidP="0024139B">
      <w:pPr>
        <w:jc w:val="center"/>
        <w:rPr>
          <w:b/>
          <w:sz w:val="16"/>
          <w:szCs w:val="16"/>
        </w:rPr>
      </w:pPr>
      <w:proofErr w:type="spellStart"/>
      <w:r w:rsidRPr="00DC5689">
        <w:rPr>
          <w:b/>
          <w:sz w:val="16"/>
          <w:szCs w:val="16"/>
        </w:rPr>
        <w:t>розпоряджень</w:t>
      </w:r>
      <w:proofErr w:type="spellEnd"/>
      <w:r w:rsidRPr="00DC5689">
        <w:rPr>
          <w:b/>
          <w:sz w:val="16"/>
          <w:szCs w:val="16"/>
        </w:rPr>
        <w:t xml:space="preserve"> </w:t>
      </w:r>
      <w:proofErr w:type="spellStart"/>
      <w:r w:rsidRPr="00DC5689">
        <w:rPr>
          <w:b/>
          <w:sz w:val="16"/>
          <w:szCs w:val="16"/>
        </w:rPr>
        <w:t>міського</w:t>
      </w:r>
      <w:proofErr w:type="spellEnd"/>
      <w:r w:rsidRPr="00DC5689">
        <w:rPr>
          <w:b/>
          <w:sz w:val="16"/>
          <w:szCs w:val="16"/>
        </w:rPr>
        <w:t xml:space="preserve"> </w:t>
      </w:r>
      <w:proofErr w:type="spellStart"/>
      <w:r w:rsidRPr="00DC5689">
        <w:rPr>
          <w:b/>
          <w:sz w:val="16"/>
          <w:szCs w:val="16"/>
        </w:rPr>
        <w:t>голови</w:t>
      </w:r>
      <w:proofErr w:type="spellEnd"/>
      <w:r w:rsidRPr="00DC5689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виданих</w:t>
      </w:r>
      <w:proofErr w:type="spellEnd"/>
    </w:p>
    <w:p w:rsidR="00927FC1" w:rsidRPr="00DC5689" w:rsidRDefault="00DC5689" w:rsidP="0024139B">
      <w:pPr>
        <w:jc w:val="center"/>
        <w:rPr>
          <w:b/>
          <w:sz w:val="16"/>
          <w:szCs w:val="16"/>
        </w:rPr>
      </w:pPr>
      <w:proofErr w:type="gramStart"/>
      <w:r w:rsidRPr="00DC5689">
        <w:rPr>
          <w:b/>
          <w:sz w:val="16"/>
          <w:szCs w:val="16"/>
        </w:rPr>
        <w:t>в</w:t>
      </w:r>
      <w:proofErr w:type="gramEnd"/>
      <w:r w:rsidRPr="00DC5689">
        <w:rPr>
          <w:b/>
          <w:sz w:val="16"/>
          <w:szCs w:val="16"/>
        </w:rPr>
        <w:t xml:space="preserve"> </w:t>
      </w:r>
      <w:proofErr w:type="spellStart"/>
      <w:r w:rsidRPr="00DC5689">
        <w:rPr>
          <w:b/>
          <w:sz w:val="16"/>
          <w:szCs w:val="16"/>
        </w:rPr>
        <w:t>період</w:t>
      </w:r>
      <w:proofErr w:type="spellEnd"/>
      <w:r w:rsidRPr="00DC5689">
        <w:rPr>
          <w:b/>
          <w:sz w:val="16"/>
          <w:szCs w:val="16"/>
        </w:rPr>
        <w:t xml:space="preserve"> з 25.07.2022 по 29.07.2022</w:t>
      </w:r>
    </w:p>
    <w:p w:rsidR="0024139B" w:rsidRPr="00DC5689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6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53"/>
        <w:gridCol w:w="1275"/>
        <w:gridCol w:w="1583"/>
        <w:gridCol w:w="1417"/>
        <w:gridCol w:w="1399"/>
        <w:gridCol w:w="1298"/>
        <w:gridCol w:w="1276"/>
        <w:gridCol w:w="1499"/>
        <w:gridCol w:w="1052"/>
      </w:tblGrid>
      <w:tr w:rsidR="009F37F4" w:rsidRPr="00DC5689" w:rsidTr="00DC5689">
        <w:trPr>
          <w:tblHeader/>
        </w:trPr>
        <w:tc>
          <w:tcPr>
            <w:tcW w:w="675" w:type="dxa"/>
            <w:shd w:val="clear" w:color="auto" w:fill="auto"/>
          </w:tcPr>
          <w:p w:rsidR="009F37F4" w:rsidRPr="00DC568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Номе</w:t>
            </w:r>
            <w:bookmarkStart w:id="0" w:name="_GoBack"/>
            <w:bookmarkEnd w:id="0"/>
            <w:r w:rsidRPr="00DC5689">
              <w:rPr>
                <w:sz w:val="16"/>
                <w:szCs w:val="16"/>
                <w:lang w:val="uk-UA"/>
              </w:rPr>
              <w:t>р</w:t>
            </w:r>
          </w:p>
        </w:tc>
        <w:tc>
          <w:tcPr>
            <w:tcW w:w="3402" w:type="dxa"/>
            <w:shd w:val="clear" w:color="auto" w:fill="auto"/>
          </w:tcPr>
          <w:p w:rsidR="009F37F4" w:rsidRPr="00DC568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DC568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DC568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583" w:type="dxa"/>
            <w:shd w:val="clear" w:color="auto" w:fill="auto"/>
          </w:tcPr>
          <w:p w:rsidR="009F37F4" w:rsidRPr="00DC5689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Га</w:t>
            </w:r>
            <w:r w:rsidR="00672F48" w:rsidRPr="00DC5689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417" w:type="dxa"/>
            <w:shd w:val="clear" w:color="auto" w:fill="auto"/>
          </w:tcPr>
          <w:p w:rsidR="009F37F4" w:rsidRPr="00DC568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DC568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DC5689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DC568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DC568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052" w:type="dxa"/>
            <w:shd w:val="clear" w:color="auto" w:fill="auto"/>
          </w:tcPr>
          <w:p w:rsidR="009F37F4" w:rsidRPr="00DC568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DC5689" w:rsidTr="00DC5689">
        <w:tc>
          <w:tcPr>
            <w:tcW w:w="675" w:type="dxa"/>
            <w:shd w:val="clear" w:color="auto" w:fill="auto"/>
          </w:tcPr>
          <w:p w:rsidR="009F37F4" w:rsidRPr="00DC5689" w:rsidRDefault="00DC5689" w:rsidP="0024139B">
            <w:pPr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37F4" w:rsidRPr="00DC5689" w:rsidRDefault="00DC568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 xml:space="preserve">Про внесення змін до складу тимчасової міської робочої групи з питань надходжень коштів до бюджету міста та бюджетів усіх рівнів, скорочення податкової заборгованості </w:t>
            </w:r>
          </w:p>
        </w:tc>
        <w:tc>
          <w:tcPr>
            <w:tcW w:w="1253" w:type="dxa"/>
            <w:shd w:val="clear" w:color="auto" w:fill="auto"/>
          </w:tcPr>
          <w:p w:rsidR="009F37F4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№ 148-р від 25.07.2022</w:t>
            </w:r>
          </w:p>
        </w:tc>
        <w:tc>
          <w:tcPr>
            <w:tcW w:w="1275" w:type="dxa"/>
            <w:shd w:val="clear" w:color="auto" w:fill="auto"/>
          </w:tcPr>
          <w:p w:rsidR="009F37F4" w:rsidRPr="00DC568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83" w:type="dxa"/>
            <w:shd w:val="clear" w:color="auto" w:fill="auto"/>
          </w:tcPr>
          <w:p w:rsidR="009F37F4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Фінанси, платежі та збори</w:t>
            </w:r>
          </w:p>
        </w:tc>
        <w:tc>
          <w:tcPr>
            <w:tcW w:w="1417" w:type="dxa"/>
            <w:shd w:val="clear" w:color="auto" w:fill="auto"/>
          </w:tcPr>
          <w:p w:rsidR="009F37F4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Зміни до складу тимчасової міської робочої групи, від 03.01.2019 №2-р</w:t>
            </w:r>
          </w:p>
        </w:tc>
        <w:tc>
          <w:tcPr>
            <w:tcW w:w="1399" w:type="dxa"/>
            <w:shd w:val="clear" w:color="auto" w:fill="auto"/>
          </w:tcPr>
          <w:p w:rsidR="009F37F4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9F37F4" w:rsidRPr="00DC568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C5689" w:rsidRPr="00DC5689" w:rsidTr="00DC5689">
        <w:tc>
          <w:tcPr>
            <w:tcW w:w="675" w:type="dxa"/>
            <w:shd w:val="clear" w:color="auto" w:fill="auto"/>
          </w:tcPr>
          <w:p w:rsidR="00DC5689" w:rsidRPr="00DC5689" w:rsidRDefault="00DC5689" w:rsidP="0024139B">
            <w:pPr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DC5689" w:rsidRPr="00DC5689" w:rsidRDefault="00DC568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Про     внесення   змін   до складу конкурсної комісії з розміщення тимчасово вільних коштів бюджету Криворізької міської територіальної громади на   вкладних (депозитних)  рахунках  у банках</w:t>
            </w:r>
          </w:p>
        </w:tc>
        <w:tc>
          <w:tcPr>
            <w:tcW w:w="1253" w:type="dxa"/>
            <w:shd w:val="clear" w:color="auto" w:fill="auto"/>
          </w:tcPr>
          <w:p w:rsidR="00DC5689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№ 149-р від 25.07.2022</w:t>
            </w:r>
          </w:p>
        </w:tc>
        <w:tc>
          <w:tcPr>
            <w:tcW w:w="1275" w:type="dxa"/>
            <w:shd w:val="clear" w:color="auto" w:fill="auto"/>
          </w:tcPr>
          <w:p w:rsidR="00DC5689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583" w:type="dxa"/>
            <w:shd w:val="clear" w:color="auto" w:fill="auto"/>
          </w:tcPr>
          <w:p w:rsidR="00DC5689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417" w:type="dxa"/>
            <w:shd w:val="clear" w:color="auto" w:fill="auto"/>
          </w:tcPr>
          <w:p w:rsidR="00DC5689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Внесення змін до складу конкурсної комісії</w:t>
            </w:r>
          </w:p>
        </w:tc>
        <w:tc>
          <w:tcPr>
            <w:tcW w:w="1399" w:type="dxa"/>
            <w:shd w:val="clear" w:color="auto" w:fill="auto"/>
          </w:tcPr>
          <w:p w:rsidR="00DC5689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DC5689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C5689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C5689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C5689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C5689" w:rsidRPr="00DC5689" w:rsidTr="00DC5689">
        <w:tc>
          <w:tcPr>
            <w:tcW w:w="675" w:type="dxa"/>
            <w:shd w:val="clear" w:color="auto" w:fill="auto"/>
          </w:tcPr>
          <w:p w:rsidR="00DC5689" w:rsidRPr="00DC5689" w:rsidRDefault="00DC5689" w:rsidP="0024139B">
            <w:pPr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DC5689" w:rsidRPr="00DC5689" w:rsidRDefault="00DC568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Про втрату чинності розпорядження міського голови від 02.10.2020   №223-р «Про створення тимчасової міської комісії з питання узагальнення потреби в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 та затвердження її складу й втрату чинності розпорядження міського голови від 28.11.2017 №275-р «Про створення тимчасової комісії для забезпечення освоєння субвенції з державного бюджету місцевим бюджетам на придбання житла й приміщень для розвитку сімейних та інших форм виховання, наближених до сімейних, і забезпечення житлом осіб з числа дітей-сиріт, та затвердження її складу»</w:t>
            </w:r>
          </w:p>
        </w:tc>
        <w:tc>
          <w:tcPr>
            <w:tcW w:w="1253" w:type="dxa"/>
            <w:shd w:val="clear" w:color="auto" w:fill="auto"/>
          </w:tcPr>
          <w:p w:rsidR="00DC5689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№ 150-р від 25.07.2022</w:t>
            </w:r>
          </w:p>
        </w:tc>
        <w:tc>
          <w:tcPr>
            <w:tcW w:w="1275" w:type="dxa"/>
            <w:shd w:val="clear" w:color="auto" w:fill="auto"/>
          </w:tcPr>
          <w:p w:rsidR="00DC5689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Служба у справах дітей</w:t>
            </w:r>
          </w:p>
        </w:tc>
        <w:tc>
          <w:tcPr>
            <w:tcW w:w="1583" w:type="dxa"/>
            <w:shd w:val="clear" w:color="auto" w:fill="auto"/>
          </w:tcPr>
          <w:p w:rsidR="00DC5689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417" w:type="dxa"/>
            <w:shd w:val="clear" w:color="auto" w:fill="auto"/>
          </w:tcPr>
          <w:p w:rsidR="00DC5689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Про втрату чинності розпорядження</w:t>
            </w:r>
          </w:p>
        </w:tc>
        <w:tc>
          <w:tcPr>
            <w:tcW w:w="1399" w:type="dxa"/>
            <w:shd w:val="clear" w:color="auto" w:fill="auto"/>
          </w:tcPr>
          <w:p w:rsidR="00DC5689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DC5689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C5689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C5689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C5689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C5689" w:rsidRPr="00DC5689" w:rsidTr="00DC5689">
        <w:tc>
          <w:tcPr>
            <w:tcW w:w="675" w:type="dxa"/>
            <w:shd w:val="clear" w:color="auto" w:fill="auto"/>
          </w:tcPr>
          <w:p w:rsidR="00DC5689" w:rsidRPr="00DC5689" w:rsidRDefault="00DC5689" w:rsidP="0024139B">
            <w:pPr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DC5689" w:rsidRPr="00DC5689" w:rsidRDefault="00DC568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 xml:space="preserve">Про звільнення </w:t>
            </w:r>
            <w:proofErr w:type="spellStart"/>
            <w:r w:rsidRPr="00DC5689">
              <w:rPr>
                <w:sz w:val="16"/>
                <w:szCs w:val="16"/>
                <w:lang w:val="uk-UA"/>
              </w:rPr>
              <w:t>Дабіжі</w:t>
            </w:r>
            <w:proofErr w:type="spellEnd"/>
            <w:r w:rsidRPr="00DC5689">
              <w:rPr>
                <w:sz w:val="16"/>
                <w:szCs w:val="16"/>
                <w:lang w:val="uk-UA"/>
              </w:rPr>
              <w:t xml:space="preserve"> П.М.</w:t>
            </w:r>
          </w:p>
        </w:tc>
        <w:tc>
          <w:tcPr>
            <w:tcW w:w="1253" w:type="dxa"/>
            <w:shd w:val="clear" w:color="auto" w:fill="auto"/>
          </w:tcPr>
          <w:p w:rsidR="00DC5689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№ 151-р від 27.07.2022</w:t>
            </w:r>
          </w:p>
        </w:tc>
        <w:tc>
          <w:tcPr>
            <w:tcW w:w="1275" w:type="dxa"/>
            <w:shd w:val="clear" w:color="auto" w:fill="auto"/>
          </w:tcPr>
          <w:p w:rsidR="00DC5689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Департамент у справах сім'ї, молоді та спорту</w:t>
            </w:r>
          </w:p>
        </w:tc>
        <w:tc>
          <w:tcPr>
            <w:tcW w:w="1583" w:type="dxa"/>
            <w:shd w:val="clear" w:color="auto" w:fill="auto"/>
          </w:tcPr>
          <w:p w:rsidR="00DC5689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Кадрові питання</w:t>
            </w:r>
          </w:p>
        </w:tc>
        <w:tc>
          <w:tcPr>
            <w:tcW w:w="1417" w:type="dxa"/>
            <w:shd w:val="clear" w:color="auto" w:fill="auto"/>
          </w:tcPr>
          <w:p w:rsidR="00DC5689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Звільнення із займаної посади</w:t>
            </w:r>
          </w:p>
        </w:tc>
        <w:tc>
          <w:tcPr>
            <w:tcW w:w="1399" w:type="dxa"/>
            <w:shd w:val="clear" w:color="auto" w:fill="auto"/>
          </w:tcPr>
          <w:p w:rsidR="00DC5689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DC5689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C5689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C5689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C5689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DC5689" w:rsidTr="00DC5689">
        <w:tc>
          <w:tcPr>
            <w:tcW w:w="675" w:type="dxa"/>
            <w:shd w:val="clear" w:color="auto" w:fill="auto"/>
          </w:tcPr>
          <w:p w:rsidR="009F37F4" w:rsidRPr="00DC5689" w:rsidRDefault="00DC5689" w:rsidP="0024139B">
            <w:pPr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9F37F4" w:rsidRPr="00DC5689" w:rsidRDefault="00DC568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 xml:space="preserve">Про призначення </w:t>
            </w:r>
            <w:proofErr w:type="spellStart"/>
            <w:r w:rsidRPr="00DC5689">
              <w:rPr>
                <w:sz w:val="16"/>
                <w:szCs w:val="16"/>
                <w:lang w:val="uk-UA"/>
              </w:rPr>
              <w:t>Дабіжі</w:t>
            </w:r>
            <w:proofErr w:type="spellEnd"/>
            <w:r w:rsidRPr="00DC5689">
              <w:rPr>
                <w:sz w:val="16"/>
                <w:szCs w:val="16"/>
                <w:lang w:val="uk-UA"/>
              </w:rPr>
              <w:t xml:space="preserve"> П.М.</w:t>
            </w:r>
          </w:p>
        </w:tc>
        <w:tc>
          <w:tcPr>
            <w:tcW w:w="1253" w:type="dxa"/>
            <w:shd w:val="clear" w:color="auto" w:fill="auto"/>
          </w:tcPr>
          <w:p w:rsidR="009F37F4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№ 152-р від 27.07.2022</w:t>
            </w:r>
          </w:p>
        </w:tc>
        <w:tc>
          <w:tcPr>
            <w:tcW w:w="1275" w:type="dxa"/>
            <w:shd w:val="clear" w:color="auto" w:fill="auto"/>
          </w:tcPr>
          <w:p w:rsidR="009F37F4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Департамент у справах сім'ї, молоді та спорту</w:t>
            </w:r>
          </w:p>
        </w:tc>
        <w:tc>
          <w:tcPr>
            <w:tcW w:w="1583" w:type="dxa"/>
            <w:shd w:val="clear" w:color="auto" w:fill="auto"/>
          </w:tcPr>
          <w:p w:rsidR="009F37F4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Кадрові питання</w:t>
            </w:r>
          </w:p>
        </w:tc>
        <w:tc>
          <w:tcPr>
            <w:tcW w:w="1417" w:type="dxa"/>
            <w:shd w:val="clear" w:color="auto" w:fill="auto"/>
          </w:tcPr>
          <w:p w:rsidR="009F37F4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Призначення на посаду</w:t>
            </w:r>
          </w:p>
        </w:tc>
        <w:tc>
          <w:tcPr>
            <w:tcW w:w="1399" w:type="dxa"/>
            <w:shd w:val="clear" w:color="auto" w:fill="auto"/>
          </w:tcPr>
          <w:p w:rsidR="009F37F4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9F37F4" w:rsidRPr="00DC568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DC5689" w:rsidTr="00DC5689">
        <w:tc>
          <w:tcPr>
            <w:tcW w:w="675" w:type="dxa"/>
            <w:shd w:val="clear" w:color="auto" w:fill="auto"/>
          </w:tcPr>
          <w:p w:rsidR="009F37F4" w:rsidRPr="00DC5689" w:rsidRDefault="00DC5689" w:rsidP="0024139B">
            <w:pPr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9F37F4" w:rsidRPr="00DC5689" w:rsidRDefault="00DC568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Про внесення змін до складу міської тимчасової комісії для формування пропозицій щодо потреби в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      </w:r>
          </w:p>
        </w:tc>
        <w:tc>
          <w:tcPr>
            <w:tcW w:w="1253" w:type="dxa"/>
            <w:shd w:val="clear" w:color="auto" w:fill="auto"/>
          </w:tcPr>
          <w:p w:rsidR="009F37F4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№ 153-р від 29.07.2022</w:t>
            </w:r>
          </w:p>
        </w:tc>
        <w:tc>
          <w:tcPr>
            <w:tcW w:w="1275" w:type="dxa"/>
            <w:shd w:val="clear" w:color="auto" w:fill="auto"/>
          </w:tcPr>
          <w:p w:rsidR="009F37F4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Служба у справах дітей</w:t>
            </w:r>
          </w:p>
        </w:tc>
        <w:tc>
          <w:tcPr>
            <w:tcW w:w="1583" w:type="dxa"/>
            <w:shd w:val="clear" w:color="auto" w:fill="auto"/>
          </w:tcPr>
          <w:p w:rsidR="009F37F4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417" w:type="dxa"/>
            <w:shd w:val="clear" w:color="auto" w:fill="auto"/>
          </w:tcPr>
          <w:p w:rsidR="009F37F4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Про внесення змін до складу міської тимчасової комісії</w:t>
            </w:r>
          </w:p>
        </w:tc>
        <w:tc>
          <w:tcPr>
            <w:tcW w:w="1399" w:type="dxa"/>
            <w:shd w:val="clear" w:color="auto" w:fill="auto"/>
          </w:tcPr>
          <w:p w:rsidR="009F37F4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C5689" w:rsidRDefault="00DC56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C568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9F37F4" w:rsidRPr="00DC568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DC5689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DC5689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C5689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2</cp:revision>
  <dcterms:created xsi:type="dcterms:W3CDTF">2022-07-29T11:34:00Z</dcterms:created>
  <dcterms:modified xsi:type="dcterms:W3CDTF">2022-07-29T11:35:00Z</dcterms:modified>
</cp:coreProperties>
</file>