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D93E38" w:rsidRPr="000826FC" w:rsidRDefault="00C7435F" w:rsidP="00D93E38">
      <w:pPr>
        <w:jc w:val="center"/>
        <w:rPr>
          <w:szCs w:val="28"/>
        </w:rPr>
      </w:pPr>
      <w:r w:rsidRPr="000826FC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8A8B3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D93E38" w:rsidRDefault="00D93E38" w:rsidP="00D93E38">
      <w:pPr>
        <w:spacing w:line="276" w:lineRule="auto"/>
        <w:jc w:val="center"/>
        <w:rPr>
          <w:szCs w:val="28"/>
        </w:rPr>
      </w:pPr>
    </w:p>
    <w:p w:rsidR="00225CBB" w:rsidRPr="000826FC" w:rsidRDefault="00225CBB" w:rsidP="00D93E38">
      <w:pPr>
        <w:spacing w:line="276" w:lineRule="auto"/>
        <w:jc w:val="center"/>
        <w:rPr>
          <w:szCs w:val="28"/>
        </w:rPr>
      </w:pPr>
    </w:p>
    <w:p w:rsidR="00D93E38" w:rsidRPr="000826FC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CC6C46">
        <w:rPr>
          <w:b/>
          <w:szCs w:val="28"/>
        </w:rPr>
        <w:t>3</w:t>
      </w:r>
      <w:r w:rsidR="00E56B9A">
        <w:rPr>
          <w:b/>
          <w:szCs w:val="28"/>
        </w:rPr>
        <w:t>8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E56B9A">
        <w:rPr>
          <w:szCs w:val="28"/>
        </w:rPr>
        <w:t>22 травня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1F1796">
        <w:rPr>
          <w:szCs w:val="28"/>
        </w:rPr>
        <w:t>3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Cs w:val="28"/>
              </w:rPr>
            </w:pPr>
          </w:p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DA3321" w:rsidRDefault="00D93E38" w:rsidP="00DA3321">
      <w:pPr>
        <w:widowControl w:val="0"/>
        <w:jc w:val="both"/>
        <w:rPr>
          <w:szCs w:val="28"/>
        </w:rPr>
      </w:pPr>
      <w:r w:rsidRPr="00D408D4">
        <w:rPr>
          <w:b/>
          <w:szCs w:val="28"/>
        </w:rPr>
        <w:t>Присутні:</w:t>
      </w:r>
      <w:r w:rsidRPr="00D408D4">
        <w:rPr>
          <w:szCs w:val="28"/>
        </w:rPr>
        <w:t xml:space="preserve"> </w:t>
      </w:r>
      <w:proofErr w:type="spellStart"/>
      <w:r w:rsidRPr="00D408D4">
        <w:rPr>
          <w:szCs w:val="28"/>
        </w:rPr>
        <w:t>Куліковська</w:t>
      </w:r>
      <w:proofErr w:type="spellEnd"/>
      <w:r w:rsidRPr="00D408D4">
        <w:rPr>
          <w:szCs w:val="28"/>
        </w:rPr>
        <w:t xml:space="preserve"> О.Є., </w:t>
      </w:r>
      <w:proofErr w:type="spellStart"/>
      <w:r w:rsidRPr="00D408D4">
        <w:rPr>
          <w:szCs w:val="28"/>
        </w:rPr>
        <w:t>Цепкова</w:t>
      </w:r>
      <w:proofErr w:type="spellEnd"/>
      <w:r w:rsidRPr="00D408D4">
        <w:rPr>
          <w:szCs w:val="28"/>
        </w:rPr>
        <w:t xml:space="preserve"> І.В., </w:t>
      </w:r>
      <w:proofErr w:type="spellStart"/>
      <w:r w:rsidRPr="00D408D4">
        <w:rPr>
          <w:szCs w:val="28"/>
        </w:rPr>
        <w:t>Фіщенко</w:t>
      </w:r>
      <w:proofErr w:type="spellEnd"/>
      <w:r w:rsidRPr="00D408D4">
        <w:rPr>
          <w:szCs w:val="28"/>
        </w:rPr>
        <w:t xml:space="preserve"> Я.О., </w:t>
      </w:r>
      <w:proofErr w:type="spellStart"/>
      <w:r w:rsidRPr="00D408D4">
        <w:rPr>
          <w:szCs w:val="28"/>
        </w:rPr>
        <w:t>Шапаренко</w:t>
      </w:r>
      <w:proofErr w:type="spellEnd"/>
      <w:r w:rsidRPr="00D408D4">
        <w:rPr>
          <w:szCs w:val="28"/>
        </w:rPr>
        <w:t xml:space="preserve"> В.О., </w:t>
      </w:r>
      <w:proofErr w:type="spellStart"/>
      <w:r w:rsidRPr="00D408D4">
        <w:rPr>
          <w:szCs w:val="28"/>
        </w:rPr>
        <w:t>Фартушний</w:t>
      </w:r>
      <w:proofErr w:type="spellEnd"/>
      <w:r w:rsidRPr="00D408D4">
        <w:rPr>
          <w:szCs w:val="28"/>
        </w:rPr>
        <w:t xml:space="preserve"> І.І</w:t>
      </w:r>
      <w:r w:rsidR="00CC6C46" w:rsidRPr="00D408D4">
        <w:rPr>
          <w:szCs w:val="28"/>
        </w:rPr>
        <w:t>.</w:t>
      </w:r>
    </w:p>
    <w:p w:rsidR="00E56B9A" w:rsidRPr="00D408D4" w:rsidRDefault="00E56B9A" w:rsidP="00DA3321">
      <w:pPr>
        <w:widowControl w:val="0"/>
        <w:jc w:val="both"/>
        <w:rPr>
          <w:szCs w:val="28"/>
        </w:rPr>
      </w:pPr>
      <w:r w:rsidRPr="00E56B9A">
        <w:rPr>
          <w:b/>
          <w:szCs w:val="28"/>
        </w:rPr>
        <w:t>Відсутні:</w:t>
      </w:r>
      <w:r>
        <w:rPr>
          <w:szCs w:val="28"/>
        </w:rPr>
        <w:t xml:space="preserve"> Трач М.В.</w:t>
      </w:r>
    </w:p>
    <w:p w:rsidR="00DA3321" w:rsidRPr="00D408D4" w:rsidRDefault="00DA3321" w:rsidP="00D93E38">
      <w:pPr>
        <w:widowControl w:val="0"/>
        <w:jc w:val="both"/>
        <w:rPr>
          <w:szCs w:val="28"/>
        </w:rPr>
      </w:pPr>
    </w:p>
    <w:p w:rsidR="000F2858" w:rsidRPr="000F2858" w:rsidRDefault="004451E7" w:rsidP="000F2858">
      <w:pPr>
        <w:jc w:val="both"/>
        <w:rPr>
          <w:szCs w:val="28"/>
        </w:rPr>
      </w:pPr>
      <w:r w:rsidRPr="000826FC">
        <w:rPr>
          <w:b/>
          <w:color w:val="000000"/>
          <w:szCs w:val="28"/>
        </w:rPr>
        <w:t>У засіданні взяли участь:</w:t>
      </w:r>
      <w:r w:rsidRPr="000826FC">
        <w:rPr>
          <w:color w:val="000000"/>
          <w:szCs w:val="28"/>
        </w:rPr>
        <w:t xml:space="preserve"> </w:t>
      </w:r>
      <w:r w:rsidRPr="000826FC">
        <w:rPr>
          <w:szCs w:val="28"/>
        </w:rPr>
        <w:t>Горбачова Л.М.</w:t>
      </w:r>
      <w:r w:rsidRPr="000826FC">
        <w:rPr>
          <w:rFonts w:ascii="Calibri" w:hAnsi="Calibri" w:cs="Calibri"/>
          <w:color w:val="000000"/>
          <w:szCs w:val="28"/>
        </w:rPr>
        <w:t xml:space="preserve"> </w:t>
      </w:r>
      <w:r w:rsidR="00B71687" w:rsidRPr="000826FC">
        <w:rPr>
          <w:szCs w:val="28"/>
        </w:rPr>
        <w:t>–</w:t>
      </w:r>
      <w:r w:rsidRPr="000826FC">
        <w:rPr>
          <w:szCs w:val="28"/>
        </w:rPr>
        <w:t xml:space="preserve"> директор департаменту регулювання містобудівної діяльності та земельних відносин виконкому міської ради</w:t>
      </w:r>
      <w:r w:rsidR="000F2858">
        <w:rPr>
          <w:szCs w:val="28"/>
        </w:rPr>
        <w:t xml:space="preserve">, </w:t>
      </w:r>
      <w:proofErr w:type="spellStart"/>
      <w:r w:rsidR="00517A25">
        <w:rPr>
          <w:szCs w:val="28"/>
        </w:rPr>
        <w:t>Красовська</w:t>
      </w:r>
      <w:proofErr w:type="spellEnd"/>
      <w:r w:rsidR="00517A25">
        <w:rPr>
          <w:szCs w:val="28"/>
        </w:rPr>
        <w:t xml:space="preserve"> О.В.</w:t>
      </w:r>
      <w:r w:rsidR="00780923" w:rsidRPr="00780923">
        <w:rPr>
          <w:szCs w:val="28"/>
        </w:rPr>
        <w:t xml:space="preserve"> </w:t>
      </w:r>
      <w:r w:rsidR="00780923" w:rsidRPr="000826FC">
        <w:rPr>
          <w:szCs w:val="28"/>
        </w:rPr>
        <w:t>–</w:t>
      </w:r>
      <w:r w:rsidR="00780923">
        <w:rPr>
          <w:szCs w:val="28"/>
        </w:rPr>
        <w:t xml:space="preserve"> </w:t>
      </w:r>
      <w:r w:rsidR="00517A25">
        <w:rPr>
          <w:szCs w:val="28"/>
        </w:rPr>
        <w:t>начальник відділу</w:t>
      </w:r>
      <w:r w:rsidR="00517A25" w:rsidRPr="00517A25">
        <w:t xml:space="preserve"> </w:t>
      </w:r>
      <w:r w:rsidR="00517A25" w:rsidRPr="00517A25">
        <w:rPr>
          <w:szCs w:val="28"/>
        </w:rPr>
        <w:t>департаменту регулювання містобудівної діяльності та земельних відносин виконкому міської ради,</w:t>
      </w:r>
      <w:r w:rsidR="00517A25">
        <w:rPr>
          <w:szCs w:val="28"/>
        </w:rPr>
        <w:t xml:space="preserve"> </w:t>
      </w:r>
      <w:proofErr w:type="spellStart"/>
      <w:r w:rsidR="000F2858">
        <w:rPr>
          <w:szCs w:val="28"/>
        </w:rPr>
        <w:t>Волошиненко</w:t>
      </w:r>
      <w:proofErr w:type="spellEnd"/>
      <w:r w:rsidR="000F2858">
        <w:rPr>
          <w:szCs w:val="28"/>
        </w:rPr>
        <w:t xml:space="preserve"> С.М.</w:t>
      </w:r>
      <w:r w:rsidR="00780923">
        <w:rPr>
          <w:szCs w:val="28"/>
        </w:rPr>
        <w:t xml:space="preserve"> </w:t>
      </w:r>
      <w:r w:rsidR="000F2858" w:rsidRPr="000826FC">
        <w:rPr>
          <w:szCs w:val="28"/>
        </w:rPr>
        <w:t>–</w:t>
      </w:r>
      <w:r w:rsidR="000F2858">
        <w:rPr>
          <w:szCs w:val="28"/>
        </w:rPr>
        <w:t xml:space="preserve"> начальник управління комунальної власності міста</w:t>
      </w:r>
      <w:r w:rsidR="00DD5E04" w:rsidRPr="00DD5E04">
        <w:rPr>
          <w:szCs w:val="28"/>
        </w:rPr>
        <w:t xml:space="preserve"> </w:t>
      </w:r>
      <w:r w:rsidR="00DD5E04" w:rsidRPr="000826FC">
        <w:rPr>
          <w:szCs w:val="28"/>
        </w:rPr>
        <w:t>виконкому міської ради</w:t>
      </w:r>
      <w:r w:rsidR="00D76CB0">
        <w:rPr>
          <w:szCs w:val="28"/>
        </w:rPr>
        <w:t>.</w:t>
      </w:r>
    </w:p>
    <w:p w:rsidR="00CA22FB" w:rsidRPr="000826FC" w:rsidRDefault="00CA22FB" w:rsidP="006E39C9">
      <w:pPr>
        <w:widowControl w:val="0"/>
        <w:jc w:val="both"/>
        <w:rPr>
          <w:b/>
          <w:szCs w:val="28"/>
        </w:rPr>
      </w:pPr>
    </w:p>
    <w:p w:rsidR="00D93E38" w:rsidRPr="000826FC" w:rsidRDefault="00D93E38" w:rsidP="00D93E38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proofErr w:type="spellStart"/>
      <w:r w:rsidRPr="000826FC">
        <w:rPr>
          <w:szCs w:val="28"/>
        </w:rPr>
        <w:t>Куліковську</w:t>
      </w:r>
      <w:proofErr w:type="spellEnd"/>
      <w:r w:rsidRPr="000826FC">
        <w:rPr>
          <w:szCs w:val="28"/>
        </w:rPr>
        <w:t xml:space="preserve"> О.Є., голову постійної комісії, яка запропонувала затвердити чергу денну засідання.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0826FC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0826FC">
        <w:rPr>
          <w:szCs w:val="28"/>
        </w:rPr>
        <w:t xml:space="preserve"> 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882492" w:rsidRPr="000826FC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D93E38" w:rsidRPr="000826FC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6E39C9" w:rsidRDefault="00294CDA" w:rsidP="002E3CB5">
      <w:pPr>
        <w:jc w:val="both"/>
        <w:rPr>
          <w:szCs w:val="28"/>
        </w:rPr>
      </w:pPr>
      <w:r>
        <w:rPr>
          <w:szCs w:val="28"/>
        </w:rPr>
        <w:t>1.</w:t>
      </w:r>
      <w:r w:rsidR="00780923">
        <w:rPr>
          <w:szCs w:val="28"/>
        </w:rPr>
        <w:t xml:space="preserve"> </w:t>
      </w:r>
      <w:r w:rsidR="006E39C9" w:rsidRPr="002E3CB5">
        <w:rPr>
          <w:szCs w:val="28"/>
        </w:rPr>
        <w:t xml:space="preserve">Про </w:t>
      </w:r>
      <w:r w:rsidR="003009B7">
        <w:rPr>
          <w:szCs w:val="28"/>
        </w:rPr>
        <w:t xml:space="preserve"> </w:t>
      </w:r>
      <w:r w:rsidR="006E39C9" w:rsidRPr="002E3CB5">
        <w:rPr>
          <w:szCs w:val="28"/>
        </w:rPr>
        <w:t xml:space="preserve">розгляд </w:t>
      </w:r>
      <w:r w:rsidR="003009B7">
        <w:rPr>
          <w:szCs w:val="28"/>
        </w:rPr>
        <w:t xml:space="preserve">  </w:t>
      </w:r>
      <w:r w:rsidR="006E39C9" w:rsidRPr="002E3CB5">
        <w:rPr>
          <w:szCs w:val="28"/>
        </w:rPr>
        <w:t xml:space="preserve">петиції </w:t>
      </w:r>
      <w:r w:rsidR="003009B7">
        <w:rPr>
          <w:szCs w:val="28"/>
        </w:rPr>
        <w:t xml:space="preserve"> </w:t>
      </w:r>
      <w:r w:rsidR="006E39C9" w:rsidRPr="002E3CB5">
        <w:rPr>
          <w:szCs w:val="28"/>
        </w:rPr>
        <w:t>«</w:t>
      </w:r>
      <w:r w:rsidR="00E56B9A">
        <w:rPr>
          <w:szCs w:val="28"/>
        </w:rPr>
        <w:t>Розірвати</w:t>
      </w:r>
      <w:r w:rsidR="003009B7">
        <w:rPr>
          <w:szCs w:val="28"/>
        </w:rPr>
        <w:t xml:space="preserve"> </w:t>
      </w:r>
      <w:r w:rsidR="00E56B9A">
        <w:rPr>
          <w:szCs w:val="28"/>
        </w:rPr>
        <w:t xml:space="preserve"> всі договори</w:t>
      </w:r>
      <w:r w:rsidR="003009B7">
        <w:rPr>
          <w:szCs w:val="28"/>
        </w:rPr>
        <w:t xml:space="preserve"> </w:t>
      </w:r>
      <w:r w:rsidR="00E56B9A">
        <w:rPr>
          <w:szCs w:val="28"/>
        </w:rPr>
        <w:t xml:space="preserve"> міста </w:t>
      </w:r>
      <w:r w:rsidR="003009B7">
        <w:rPr>
          <w:szCs w:val="28"/>
        </w:rPr>
        <w:t xml:space="preserve"> </w:t>
      </w:r>
      <w:r w:rsidR="00E56B9A">
        <w:rPr>
          <w:szCs w:val="28"/>
        </w:rPr>
        <w:t xml:space="preserve">Кривого </w:t>
      </w:r>
      <w:r w:rsidR="003009B7">
        <w:rPr>
          <w:szCs w:val="28"/>
        </w:rPr>
        <w:t xml:space="preserve"> </w:t>
      </w:r>
      <w:r w:rsidR="00E56B9A">
        <w:rPr>
          <w:szCs w:val="28"/>
        </w:rPr>
        <w:t xml:space="preserve">Рогу  </w:t>
      </w:r>
      <w:r w:rsidR="003009B7">
        <w:rPr>
          <w:szCs w:val="28"/>
        </w:rPr>
        <w:t xml:space="preserve"> </w:t>
      </w:r>
      <w:r w:rsidR="00E56B9A">
        <w:rPr>
          <w:szCs w:val="28"/>
        </w:rPr>
        <w:t>та</w:t>
      </w:r>
      <w:r w:rsidR="003009B7">
        <w:rPr>
          <w:szCs w:val="28"/>
        </w:rPr>
        <w:t xml:space="preserve"> </w:t>
      </w:r>
      <w:r w:rsidR="00E56B9A">
        <w:rPr>
          <w:szCs w:val="28"/>
        </w:rPr>
        <w:t xml:space="preserve"> УПЦ МП</w:t>
      </w:r>
      <w:r w:rsidR="002E3CB5">
        <w:rPr>
          <w:szCs w:val="28"/>
        </w:rPr>
        <w:t>»</w:t>
      </w:r>
      <w:r w:rsidR="00A344F7" w:rsidRPr="002E3CB5">
        <w:rPr>
          <w:szCs w:val="28"/>
        </w:rPr>
        <w:t>.</w:t>
      </w:r>
    </w:p>
    <w:p w:rsidR="00191E18" w:rsidRDefault="00191E18" w:rsidP="002E3CB5">
      <w:pPr>
        <w:jc w:val="both"/>
        <w:rPr>
          <w:szCs w:val="28"/>
        </w:rPr>
      </w:pPr>
      <w:r>
        <w:rPr>
          <w:szCs w:val="28"/>
        </w:rPr>
        <w:t>2.</w:t>
      </w:r>
      <w:r w:rsidRPr="00191E18">
        <w:t xml:space="preserve"> </w:t>
      </w:r>
      <w:r w:rsidRPr="00191E18">
        <w:rPr>
          <w:szCs w:val="28"/>
        </w:rPr>
        <w:t xml:space="preserve">Про відповідність </w:t>
      </w:r>
      <w:proofErr w:type="spellStart"/>
      <w:r w:rsidRPr="00191E18">
        <w:rPr>
          <w:szCs w:val="28"/>
        </w:rPr>
        <w:t>проєкту</w:t>
      </w:r>
      <w:proofErr w:type="spellEnd"/>
      <w:r w:rsidRPr="00191E18">
        <w:rPr>
          <w:szCs w:val="28"/>
        </w:rPr>
        <w:t xml:space="preserve"> регуляторного акта -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аналізу його регуляторного впливу вимогам чинного законодавства України, у т.ч. ст. 4,8 Закону України «Про засади державної регуляторної політики у сфері господарської діяльності» (підготовлених з урахуванням листів Південно-східного міжобласного територіального відділення Антимонопольного комітету України від 12.05.2023 №1041, Державної регуляторної служби України від 17.05.2023 №1824/20-23).</w:t>
      </w:r>
    </w:p>
    <w:p w:rsidR="00D76CB0" w:rsidRDefault="00D76CB0" w:rsidP="00D76CB0">
      <w:pPr>
        <w:jc w:val="both"/>
        <w:rPr>
          <w:szCs w:val="28"/>
        </w:rPr>
      </w:pPr>
      <w:r>
        <w:rPr>
          <w:szCs w:val="28"/>
        </w:rPr>
        <w:t>3</w:t>
      </w:r>
      <w:r>
        <w:rPr>
          <w:szCs w:val="28"/>
        </w:rPr>
        <w:t>.</w:t>
      </w:r>
      <w:r w:rsidR="00780923">
        <w:rPr>
          <w:szCs w:val="28"/>
        </w:rPr>
        <w:t xml:space="preserve"> </w:t>
      </w:r>
      <w:r>
        <w:rPr>
          <w:szCs w:val="28"/>
        </w:rPr>
        <w:t>Розгляд звернення</w:t>
      </w:r>
      <w:r w:rsidR="00780923" w:rsidRPr="00780923">
        <w:rPr>
          <w:szCs w:val="28"/>
        </w:rPr>
        <w:t xml:space="preserve"> </w:t>
      </w:r>
      <w:r w:rsidR="00780923">
        <w:rPr>
          <w:szCs w:val="28"/>
        </w:rPr>
        <w:t>виконавчого директора Асоціації «Союз бізнесу Кривого Рогу»</w:t>
      </w:r>
      <w:r w:rsidR="00780923" w:rsidRPr="00780923">
        <w:rPr>
          <w:szCs w:val="28"/>
        </w:rPr>
        <w:t xml:space="preserve"> </w:t>
      </w:r>
      <w:r w:rsidR="00780923">
        <w:rPr>
          <w:szCs w:val="28"/>
        </w:rPr>
        <w:t>М.І.</w:t>
      </w:r>
      <w:proofErr w:type="spellStart"/>
      <w:r w:rsidR="00780923">
        <w:rPr>
          <w:szCs w:val="28"/>
        </w:rPr>
        <w:t>Мармера</w:t>
      </w:r>
      <w:proofErr w:type="spellEnd"/>
      <w:r>
        <w:rPr>
          <w:szCs w:val="28"/>
        </w:rPr>
        <w:t>.</w:t>
      </w:r>
    </w:p>
    <w:p w:rsidR="001F29A8" w:rsidRDefault="00D76CB0" w:rsidP="002E3CB5">
      <w:pPr>
        <w:jc w:val="both"/>
        <w:rPr>
          <w:szCs w:val="28"/>
        </w:rPr>
      </w:pPr>
      <w:r>
        <w:rPr>
          <w:szCs w:val="28"/>
        </w:rPr>
        <w:lastRenderedPageBreak/>
        <w:t>4</w:t>
      </w:r>
      <w:r w:rsidR="001F29A8">
        <w:rPr>
          <w:szCs w:val="28"/>
        </w:rPr>
        <w:t xml:space="preserve">. Про зняття з контролю рішення міської ради від 26.05.2021 №504 «Про прийняття до комунальної власності Криворізької міської територіальної громади безхазяйного нерухомого майна». </w:t>
      </w:r>
    </w:p>
    <w:p w:rsidR="00D95757" w:rsidRPr="003009B7" w:rsidRDefault="00D95757" w:rsidP="003009B7">
      <w:pPr>
        <w:jc w:val="both"/>
        <w:rPr>
          <w:szCs w:val="28"/>
        </w:rPr>
      </w:pPr>
    </w:p>
    <w:p w:rsidR="002F34A4" w:rsidRPr="000826FC" w:rsidRDefault="002F34A4" w:rsidP="002F34A4">
      <w:pPr>
        <w:jc w:val="both"/>
        <w:rPr>
          <w:szCs w:val="28"/>
        </w:rPr>
      </w:pPr>
    </w:p>
    <w:p w:rsidR="005765F4" w:rsidRDefault="00CC6C46" w:rsidP="005765F4">
      <w:pPr>
        <w:jc w:val="both"/>
        <w:rPr>
          <w:szCs w:val="28"/>
        </w:rPr>
      </w:pPr>
      <w:r>
        <w:rPr>
          <w:b/>
          <w:szCs w:val="28"/>
        </w:rPr>
        <w:t>1</w:t>
      </w:r>
      <w:r w:rsidRPr="00CC6C46">
        <w:rPr>
          <w:b/>
          <w:szCs w:val="28"/>
        </w:rPr>
        <w:t xml:space="preserve">. СЛУХАЛИ: </w:t>
      </w:r>
      <w:proofErr w:type="spellStart"/>
      <w:r w:rsidRPr="00CC6C46">
        <w:rPr>
          <w:szCs w:val="28"/>
        </w:rPr>
        <w:t>Куліковську</w:t>
      </w:r>
      <w:proofErr w:type="spellEnd"/>
      <w:r w:rsidRPr="00CC6C46">
        <w:rPr>
          <w:szCs w:val="28"/>
        </w:rPr>
        <w:t xml:space="preserve"> О.Є</w:t>
      </w:r>
      <w:r w:rsidR="005765F4">
        <w:rPr>
          <w:szCs w:val="28"/>
        </w:rPr>
        <w:t>.,</w:t>
      </w:r>
      <w:r w:rsidR="004A2219" w:rsidRPr="00F31C4E">
        <w:rPr>
          <w:szCs w:val="28"/>
        </w:rPr>
        <w:t xml:space="preserve"> </w:t>
      </w:r>
      <w:r w:rsidR="005765F4" w:rsidRPr="005765F4">
        <w:rPr>
          <w:szCs w:val="28"/>
        </w:rPr>
        <w:t xml:space="preserve">голову постійної комісії, яка проінформувала про набрання петицією </w:t>
      </w:r>
      <w:r w:rsidR="002E3CB5" w:rsidRPr="002E3CB5">
        <w:rPr>
          <w:szCs w:val="28"/>
        </w:rPr>
        <w:t>«</w:t>
      </w:r>
      <w:r w:rsidR="003009B7">
        <w:rPr>
          <w:szCs w:val="28"/>
        </w:rPr>
        <w:t>Розірвати  всі договори  міста  Кривого  Рогу   та  УПЦ МП</w:t>
      </w:r>
      <w:r w:rsidR="002E3CB5">
        <w:rPr>
          <w:szCs w:val="28"/>
        </w:rPr>
        <w:t>»</w:t>
      </w:r>
      <w:r w:rsidR="005765F4">
        <w:rPr>
          <w:szCs w:val="28"/>
        </w:rPr>
        <w:t xml:space="preserve"> </w:t>
      </w:r>
      <w:r w:rsidR="005765F4" w:rsidRPr="005765F4">
        <w:rPr>
          <w:szCs w:val="28"/>
        </w:rPr>
        <w:t xml:space="preserve">1000 підписів, ознайомила із її змістом і запропонувала </w:t>
      </w:r>
      <w:r w:rsidR="00A96472">
        <w:rPr>
          <w:szCs w:val="28"/>
        </w:rPr>
        <w:t>винести</w:t>
      </w:r>
      <w:r w:rsidR="005765F4" w:rsidRPr="005765F4">
        <w:rPr>
          <w:szCs w:val="28"/>
        </w:rPr>
        <w:t xml:space="preserve"> дану петицію</w:t>
      </w:r>
      <w:r w:rsidR="00A96472">
        <w:rPr>
          <w:szCs w:val="28"/>
        </w:rPr>
        <w:t xml:space="preserve"> на розгляд міської ради</w:t>
      </w:r>
      <w:r w:rsidR="00D408D4">
        <w:rPr>
          <w:szCs w:val="28"/>
        </w:rPr>
        <w:t>.</w:t>
      </w:r>
    </w:p>
    <w:p w:rsidR="00D76CB0" w:rsidRDefault="004E6864" w:rsidP="004E6864">
      <w:pPr>
        <w:jc w:val="both"/>
        <w:rPr>
          <w:b/>
          <w:szCs w:val="28"/>
        </w:rPr>
      </w:pPr>
      <w:r w:rsidRPr="00F31C4E">
        <w:rPr>
          <w:b/>
          <w:szCs w:val="28"/>
        </w:rPr>
        <w:t>ВИСТУПИЛИ:</w:t>
      </w:r>
      <w:r>
        <w:rPr>
          <w:b/>
          <w:szCs w:val="28"/>
        </w:rPr>
        <w:t xml:space="preserve"> </w:t>
      </w:r>
    </w:p>
    <w:p w:rsidR="00D76CB0" w:rsidRPr="00D76CB0" w:rsidRDefault="00D76CB0" w:rsidP="004E6864">
      <w:pPr>
        <w:jc w:val="both"/>
        <w:rPr>
          <w:szCs w:val="28"/>
        </w:rPr>
      </w:pPr>
      <w:proofErr w:type="spellStart"/>
      <w:r w:rsidRPr="00D76CB0">
        <w:rPr>
          <w:szCs w:val="28"/>
        </w:rPr>
        <w:t>Куліковська</w:t>
      </w:r>
      <w:proofErr w:type="spellEnd"/>
      <w:r>
        <w:rPr>
          <w:szCs w:val="28"/>
        </w:rPr>
        <w:t xml:space="preserve"> О.Є.</w:t>
      </w:r>
      <w:r w:rsidRPr="00D76CB0">
        <w:rPr>
          <w:szCs w:val="28"/>
        </w:rPr>
        <w:t>, яка повідомила про лист від Дніпропетровсь</w:t>
      </w:r>
      <w:r>
        <w:rPr>
          <w:szCs w:val="28"/>
        </w:rPr>
        <w:t>к</w:t>
      </w:r>
      <w:r w:rsidRPr="00D76CB0">
        <w:rPr>
          <w:szCs w:val="28"/>
        </w:rPr>
        <w:t xml:space="preserve">ої військової обласної адміністрації щодо </w:t>
      </w:r>
      <w:r>
        <w:rPr>
          <w:szCs w:val="28"/>
        </w:rPr>
        <w:t xml:space="preserve">дотримання вимог законодавства України та реалізації державної політики </w:t>
      </w:r>
      <w:r w:rsidR="000251EC">
        <w:rPr>
          <w:szCs w:val="28"/>
        </w:rPr>
        <w:t xml:space="preserve">в умовах воєнного стану </w:t>
      </w:r>
      <w:r>
        <w:rPr>
          <w:szCs w:val="28"/>
        </w:rPr>
        <w:t>у сфері релігії органами місцевого самоврядування, а саме: «</w:t>
      </w:r>
      <w:r w:rsidR="00780923">
        <w:rPr>
          <w:szCs w:val="28"/>
        </w:rPr>
        <w:t>…о</w:t>
      </w:r>
      <w:r>
        <w:rPr>
          <w:szCs w:val="28"/>
        </w:rPr>
        <w:t>ргани місцевого самоврядування не повинні приймати  незаконних рішень щодо релігійних  організацій всіх конфесій</w:t>
      </w:r>
      <w:r w:rsidR="00517A25">
        <w:rPr>
          <w:szCs w:val="28"/>
        </w:rPr>
        <w:t xml:space="preserve"> в умовах воєнного стану</w:t>
      </w:r>
      <w:r>
        <w:rPr>
          <w:szCs w:val="28"/>
        </w:rPr>
        <w:t>, зокрема з питань відведення земельних ділянок або припинення права постійного користування ними, надання в оренду будівель, приміщень для церковних потреб</w:t>
      </w:r>
      <w:r w:rsidR="00517A25">
        <w:rPr>
          <w:szCs w:val="28"/>
        </w:rPr>
        <w:t xml:space="preserve"> </w:t>
      </w:r>
      <w:r>
        <w:rPr>
          <w:szCs w:val="28"/>
        </w:rPr>
        <w:t>або припинення права користува</w:t>
      </w:r>
      <w:r w:rsidR="00517A25">
        <w:rPr>
          <w:szCs w:val="28"/>
        </w:rPr>
        <w:t>тися</w:t>
      </w:r>
      <w:r>
        <w:rPr>
          <w:szCs w:val="28"/>
        </w:rPr>
        <w:t xml:space="preserve"> культовими будівлями.»</w:t>
      </w:r>
      <w:r w:rsidR="00780923">
        <w:rPr>
          <w:szCs w:val="28"/>
        </w:rPr>
        <w:t>.</w:t>
      </w:r>
    </w:p>
    <w:p w:rsidR="00D76CB0" w:rsidRPr="00D76CB0" w:rsidRDefault="00D76CB0" w:rsidP="004E6864">
      <w:pPr>
        <w:jc w:val="both"/>
        <w:rPr>
          <w:szCs w:val="28"/>
        </w:rPr>
      </w:pPr>
      <w:proofErr w:type="spellStart"/>
      <w:r>
        <w:rPr>
          <w:szCs w:val="28"/>
        </w:rPr>
        <w:t>Фартушний</w:t>
      </w:r>
      <w:proofErr w:type="spellEnd"/>
      <w:r>
        <w:rPr>
          <w:szCs w:val="28"/>
        </w:rPr>
        <w:t xml:space="preserve"> І.</w:t>
      </w:r>
      <w:r w:rsidRPr="00D76CB0">
        <w:rPr>
          <w:szCs w:val="28"/>
        </w:rPr>
        <w:t>І., який поставив питання щодо наявно</w:t>
      </w:r>
      <w:r>
        <w:rPr>
          <w:szCs w:val="28"/>
        </w:rPr>
        <w:t>сті договорів оренди і</w:t>
      </w:r>
      <w:r w:rsidRPr="00D76CB0">
        <w:rPr>
          <w:szCs w:val="28"/>
        </w:rPr>
        <w:t>з релігійними організаціями</w:t>
      </w:r>
      <w:r w:rsidR="000251EC">
        <w:rPr>
          <w:szCs w:val="28"/>
        </w:rPr>
        <w:t xml:space="preserve">  у місті.</w:t>
      </w:r>
    </w:p>
    <w:p w:rsidR="004E6864" w:rsidRPr="005765F4" w:rsidRDefault="004E6864" w:rsidP="005765F4">
      <w:pPr>
        <w:jc w:val="both"/>
        <w:rPr>
          <w:szCs w:val="28"/>
        </w:rPr>
      </w:pPr>
      <w:r w:rsidRPr="000826FC">
        <w:rPr>
          <w:szCs w:val="28"/>
        </w:rPr>
        <w:t>Горбачова Л.М.</w:t>
      </w:r>
      <w:r>
        <w:rPr>
          <w:szCs w:val="28"/>
        </w:rPr>
        <w:t>,</w:t>
      </w:r>
      <w:r w:rsidRPr="000826FC">
        <w:rPr>
          <w:szCs w:val="28"/>
        </w:rPr>
        <w:t xml:space="preserve"> директор департаменту регулювання містобудівної діяльності та земельних відносин виконкому міської ради</w:t>
      </w:r>
      <w:r w:rsidR="00D76CB0">
        <w:rPr>
          <w:szCs w:val="28"/>
        </w:rPr>
        <w:t>, яка</w:t>
      </w:r>
      <w:r>
        <w:rPr>
          <w:szCs w:val="28"/>
        </w:rPr>
        <w:t xml:space="preserve"> надал</w:t>
      </w:r>
      <w:r w:rsidR="00D76CB0">
        <w:rPr>
          <w:szCs w:val="28"/>
        </w:rPr>
        <w:t>а</w:t>
      </w:r>
      <w:r>
        <w:rPr>
          <w:szCs w:val="28"/>
        </w:rPr>
        <w:t xml:space="preserve"> роз’яснення стосовно питань, </w:t>
      </w:r>
      <w:r w:rsidR="000251EC">
        <w:rPr>
          <w:szCs w:val="28"/>
        </w:rPr>
        <w:t>поставлених членами комісії при розгляді петиції.</w:t>
      </w:r>
    </w:p>
    <w:p w:rsidR="00CC6C46" w:rsidRPr="00CC6C46" w:rsidRDefault="00CC6C46" w:rsidP="00CC6C46">
      <w:pPr>
        <w:jc w:val="both"/>
        <w:rPr>
          <w:szCs w:val="28"/>
        </w:rPr>
      </w:pPr>
      <w:r w:rsidRPr="00CC6C46">
        <w:rPr>
          <w:b/>
          <w:szCs w:val="28"/>
        </w:rPr>
        <w:t xml:space="preserve">ГОЛОСУВАЛИ: </w:t>
      </w:r>
      <w:r w:rsidRPr="00CC6C46">
        <w:rPr>
          <w:szCs w:val="28"/>
        </w:rPr>
        <w:t>«За» – одноголосно.</w:t>
      </w:r>
    </w:p>
    <w:p w:rsidR="00D93C89" w:rsidRDefault="00CC6C46" w:rsidP="00D93C89">
      <w:pPr>
        <w:jc w:val="both"/>
        <w:rPr>
          <w:szCs w:val="28"/>
        </w:rPr>
      </w:pPr>
      <w:r w:rsidRPr="00CC6C46">
        <w:rPr>
          <w:b/>
          <w:szCs w:val="28"/>
        </w:rPr>
        <w:t xml:space="preserve">УХВАЛИЛИ: </w:t>
      </w:r>
      <w:r w:rsidR="00A96472">
        <w:rPr>
          <w:szCs w:val="28"/>
        </w:rPr>
        <w:t xml:space="preserve">Винести на розгляд </w:t>
      </w:r>
      <w:r w:rsidR="00D408D4">
        <w:rPr>
          <w:szCs w:val="28"/>
        </w:rPr>
        <w:t xml:space="preserve">міської </w:t>
      </w:r>
      <w:r w:rsidR="00A96472">
        <w:rPr>
          <w:szCs w:val="28"/>
        </w:rPr>
        <w:t xml:space="preserve">ради петицію </w:t>
      </w:r>
      <w:r w:rsidR="00D93C89" w:rsidRPr="002E3CB5">
        <w:rPr>
          <w:szCs w:val="28"/>
        </w:rPr>
        <w:t>«</w:t>
      </w:r>
      <w:r w:rsidR="00D93C89">
        <w:rPr>
          <w:szCs w:val="28"/>
        </w:rPr>
        <w:t>Розірвати  всі договори  міста  Кривого  Рогу   та  УПЦ МП»</w:t>
      </w:r>
      <w:r w:rsidR="00D93C89" w:rsidRPr="002E3CB5">
        <w:rPr>
          <w:szCs w:val="28"/>
        </w:rPr>
        <w:t>.</w:t>
      </w:r>
    </w:p>
    <w:p w:rsidR="00191E18" w:rsidRDefault="00191E18" w:rsidP="00D93C89">
      <w:pPr>
        <w:jc w:val="both"/>
        <w:rPr>
          <w:szCs w:val="28"/>
        </w:rPr>
      </w:pPr>
    </w:p>
    <w:p w:rsidR="009315E6" w:rsidRDefault="009315E6" w:rsidP="00D93C89">
      <w:pPr>
        <w:jc w:val="both"/>
        <w:rPr>
          <w:szCs w:val="28"/>
        </w:rPr>
      </w:pPr>
      <w:r w:rsidRPr="009315E6">
        <w:rPr>
          <w:b/>
          <w:szCs w:val="28"/>
        </w:rPr>
        <w:t>2.</w:t>
      </w:r>
      <w:r w:rsidR="000251EC">
        <w:rPr>
          <w:b/>
          <w:szCs w:val="28"/>
        </w:rPr>
        <w:t xml:space="preserve"> </w:t>
      </w:r>
      <w:r w:rsidRPr="009315E6">
        <w:rPr>
          <w:b/>
          <w:szCs w:val="28"/>
        </w:rPr>
        <w:t>СЛУХАЛИ</w:t>
      </w:r>
      <w:r>
        <w:rPr>
          <w:szCs w:val="28"/>
        </w:rPr>
        <w:t>:</w:t>
      </w:r>
      <w:r w:rsidRPr="009315E6">
        <w:rPr>
          <w:szCs w:val="28"/>
        </w:rPr>
        <w:t xml:space="preserve"> </w:t>
      </w:r>
      <w:proofErr w:type="spellStart"/>
      <w:r w:rsidR="00517A25">
        <w:rPr>
          <w:szCs w:val="28"/>
        </w:rPr>
        <w:t>Красовськ</w:t>
      </w:r>
      <w:r w:rsidR="000251EC">
        <w:rPr>
          <w:szCs w:val="28"/>
        </w:rPr>
        <w:t>у</w:t>
      </w:r>
      <w:proofErr w:type="spellEnd"/>
      <w:r w:rsidR="00517A25">
        <w:rPr>
          <w:szCs w:val="28"/>
        </w:rPr>
        <w:t xml:space="preserve"> О.В., </w:t>
      </w:r>
      <w:r w:rsidR="00517A25">
        <w:rPr>
          <w:szCs w:val="28"/>
        </w:rPr>
        <w:t>начальник</w:t>
      </w:r>
      <w:r w:rsidR="00517A25">
        <w:rPr>
          <w:szCs w:val="28"/>
        </w:rPr>
        <w:t>а</w:t>
      </w:r>
      <w:r w:rsidR="00517A25">
        <w:rPr>
          <w:szCs w:val="28"/>
        </w:rPr>
        <w:t xml:space="preserve"> відділу</w:t>
      </w:r>
      <w:r w:rsidR="00517A25" w:rsidRPr="00517A25">
        <w:t xml:space="preserve"> </w:t>
      </w:r>
      <w:r w:rsidR="00517A25" w:rsidRPr="00517A25">
        <w:rPr>
          <w:szCs w:val="28"/>
        </w:rPr>
        <w:t>департаменту регулювання містобудівної діяльності та земельних відносин виконкому міської ради,</w:t>
      </w:r>
      <w:r w:rsidR="00517A25">
        <w:rPr>
          <w:szCs w:val="28"/>
        </w:rPr>
        <w:t xml:space="preserve"> </w:t>
      </w:r>
      <w:r w:rsidRPr="009315E6">
        <w:t xml:space="preserve"> </w:t>
      </w:r>
      <w:r>
        <w:t>п</w:t>
      </w:r>
      <w:r w:rsidRPr="009315E6">
        <w:rPr>
          <w:szCs w:val="28"/>
        </w:rPr>
        <w:t>ро відповід</w:t>
      </w:r>
      <w:r w:rsidR="000251EC">
        <w:rPr>
          <w:szCs w:val="28"/>
        </w:rPr>
        <w:t xml:space="preserve">ність </w:t>
      </w:r>
      <w:proofErr w:type="spellStart"/>
      <w:r w:rsidR="000251EC">
        <w:rPr>
          <w:szCs w:val="28"/>
        </w:rPr>
        <w:t>проєкту</w:t>
      </w:r>
      <w:proofErr w:type="spellEnd"/>
      <w:r w:rsidR="000251EC">
        <w:rPr>
          <w:szCs w:val="28"/>
        </w:rPr>
        <w:t xml:space="preserve"> регуляторного акта</w:t>
      </w:r>
      <w:r w:rsidRPr="009315E6">
        <w:rPr>
          <w:szCs w:val="28"/>
        </w:rPr>
        <w:t xml:space="preserve"> -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аналізу його регуляторного впливу вимогам чинного законодавства України, у т.ч. ст. 4,</w:t>
      </w:r>
      <w:r w:rsidR="000251EC">
        <w:rPr>
          <w:szCs w:val="28"/>
        </w:rPr>
        <w:t xml:space="preserve"> </w:t>
      </w:r>
      <w:r w:rsidRPr="009315E6">
        <w:rPr>
          <w:szCs w:val="28"/>
        </w:rPr>
        <w:t xml:space="preserve">8 Закону України «Про засади державної регуляторної політики у сфері господарської діяльності» (підготовлених </w:t>
      </w:r>
      <w:r w:rsidR="000251EC">
        <w:rPr>
          <w:szCs w:val="28"/>
        </w:rPr>
        <w:t>і</w:t>
      </w:r>
      <w:r w:rsidRPr="009315E6">
        <w:rPr>
          <w:szCs w:val="28"/>
        </w:rPr>
        <w:t>з урахуванням листів Південно-східного міжобласного територіального відділення Антимонопольного комітету України від 12.05.2023 №1041, Державної регуляторної служби України від 17.05.2023 №1824/20-23).</w:t>
      </w:r>
    </w:p>
    <w:p w:rsidR="009315E6" w:rsidRPr="00CC6C46" w:rsidRDefault="009315E6" w:rsidP="009315E6">
      <w:pPr>
        <w:jc w:val="both"/>
        <w:rPr>
          <w:szCs w:val="28"/>
        </w:rPr>
      </w:pPr>
      <w:r w:rsidRPr="00CC6C46">
        <w:rPr>
          <w:b/>
          <w:szCs w:val="28"/>
        </w:rPr>
        <w:t xml:space="preserve">ГОЛОСУВАЛИ: </w:t>
      </w:r>
      <w:r w:rsidRPr="00CC6C46">
        <w:rPr>
          <w:szCs w:val="28"/>
        </w:rPr>
        <w:t>«За» – одноголосно.</w:t>
      </w:r>
    </w:p>
    <w:p w:rsidR="00191E18" w:rsidRDefault="009315E6" w:rsidP="00D93C89">
      <w:pPr>
        <w:jc w:val="both"/>
        <w:rPr>
          <w:szCs w:val="28"/>
        </w:rPr>
      </w:pPr>
      <w:r w:rsidRPr="00CC6C46">
        <w:rPr>
          <w:b/>
          <w:szCs w:val="28"/>
        </w:rPr>
        <w:t>УХВАЛИЛИ:</w:t>
      </w:r>
      <w:r>
        <w:rPr>
          <w:szCs w:val="28"/>
        </w:rPr>
        <w:t xml:space="preserve"> </w:t>
      </w:r>
      <w:r w:rsidR="00191E18" w:rsidRPr="00191E18">
        <w:rPr>
          <w:szCs w:val="28"/>
        </w:rPr>
        <w:t xml:space="preserve">Вважати, що </w:t>
      </w:r>
      <w:proofErr w:type="spellStart"/>
      <w:r w:rsidR="00191E18" w:rsidRPr="00191E18">
        <w:rPr>
          <w:szCs w:val="28"/>
        </w:rPr>
        <w:t>проєкт</w:t>
      </w:r>
      <w:proofErr w:type="spellEnd"/>
      <w:r w:rsidR="00191E18" w:rsidRPr="00191E18">
        <w:rPr>
          <w:szCs w:val="28"/>
        </w:rPr>
        <w:t xml:space="preserve"> регуляторного акта -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 його регуляторного впливу (підготовлені з урахуванням пропозицій Південно-східного міжобласного територіального </w:t>
      </w:r>
      <w:r w:rsidR="00191E18" w:rsidRPr="00191E18">
        <w:rPr>
          <w:szCs w:val="28"/>
        </w:rPr>
        <w:lastRenderedPageBreak/>
        <w:t>відділення Антимонопольного комітету України, Державної регуляторної служби України) відповідають вимогам чинного законодавства України, у т.ч. ст. 4,</w:t>
      </w:r>
      <w:r w:rsidR="000251EC">
        <w:rPr>
          <w:szCs w:val="28"/>
        </w:rPr>
        <w:t xml:space="preserve"> </w:t>
      </w:r>
      <w:r w:rsidR="00191E18" w:rsidRPr="00191E18">
        <w:rPr>
          <w:szCs w:val="28"/>
        </w:rPr>
        <w:t xml:space="preserve">8 Закону України «Про засади державної регуляторної політики у сфері господарської діяльності». У разі отримання позитивного висновку експертної комісії з питань підготовки </w:t>
      </w:r>
      <w:proofErr w:type="spellStart"/>
      <w:r w:rsidR="00191E18" w:rsidRPr="00191E18">
        <w:rPr>
          <w:szCs w:val="28"/>
        </w:rPr>
        <w:t>проєктів</w:t>
      </w:r>
      <w:proofErr w:type="spellEnd"/>
      <w:r w:rsidR="00191E18" w:rsidRPr="00191E18">
        <w:rPr>
          <w:szCs w:val="28"/>
        </w:rPr>
        <w:t xml:space="preserve"> регуляторних актів, оприлюднити документи у найкоротші терміни.</w:t>
      </w:r>
    </w:p>
    <w:p w:rsidR="001F29A8" w:rsidRDefault="001F29A8" w:rsidP="00D93C89">
      <w:pPr>
        <w:jc w:val="both"/>
        <w:rPr>
          <w:szCs w:val="28"/>
        </w:rPr>
      </w:pPr>
    </w:p>
    <w:p w:rsidR="00517A25" w:rsidRDefault="00191E18" w:rsidP="00517A25">
      <w:pPr>
        <w:widowControl w:val="0"/>
        <w:jc w:val="both"/>
        <w:rPr>
          <w:szCs w:val="28"/>
        </w:rPr>
      </w:pPr>
      <w:r>
        <w:rPr>
          <w:b/>
          <w:szCs w:val="28"/>
        </w:rPr>
        <w:t>3</w:t>
      </w:r>
      <w:r w:rsidR="001F29A8" w:rsidRPr="00CC6C46">
        <w:rPr>
          <w:b/>
          <w:szCs w:val="28"/>
        </w:rPr>
        <w:t xml:space="preserve">. </w:t>
      </w:r>
      <w:r w:rsidR="00517A25" w:rsidRPr="00517A25">
        <w:rPr>
          <w:b/>
          <w:szCs w:val="28"/>
        </w:rPr>
        <w:t>СЛУХАЛИ:</w:t>
      </w:r>
      <w:r w:rsidR="00517A25" w:rsidRPr="00517A25">
        <w:rPr>
          <w:szCs w:val="28"/>
        </w:rPr>
        <w:t xml:space="preserve"> </w:t>
      </w:r>
      <w:proofErr w:type="spellStart"/>
      <w:r w:rsidR="00517A25" w:rsidRPr="00CC6C46">
        <w:rPr>
          <w:szCs w:val="28"/>
        </w:rPr>
        <w:t>Куліковську</w:t>
      </w:r>
      <w:proofErr w:type="spellEnd"/>
      <w:r w:rsidR="00517A25" w:rsidRPr="00CC6C46">
        <w:rPr>
          <w:szCs w:val="28"/>
        </w:rPr>
        <w:t xml:space="preserve"> О.Є</w:t>
      </w:r>
      <w:r w:rsidR="00517A25">
        <w:rPr>
          <w:szCs w:val="28"/>
        </w:rPr>
        <w:t>.,</w:t>
      </w:r>
      <w:r w:rsidR="00517A25" w:rsidRPr="00F31C4E">
        <w:rPr>
          <w:szCs w:val="28"/>
        </w:rPr>
        <w:t xml:space="preserve"> </w:t>
      </w:r>
      <w:r w:rsidR="00517A25" w:rsidRPr="005765F4">
        <w:rPr>
          <w:szCs w:val="28"/>
        </w:rPr>
        <w:t>голову постійної комісії,</w:t>
      </w:r>
      <w:r w:rsidR="00517A25">
        <w:rPr>
          <w:szCs w:val="28"/>
        </w:rPr>
        <w:t xml:space="preserve"> яка повідомила, що на її ім’я та на </w:t>
      </w:r>
      <w:r w:rsidR="000251EC">
        <w:rPr>
          <w:szCs w:val="28"/>
        </w:rPr>
        <w:t xml:space="preserve">електронну </w:t>
      </w:r>
      <w:r w:rsidR="00517A25">
        <w:rPr>
          <w:szCs w:val="28"/>
        </w:rPr>
        <w:t xml:space="preserve">адресу члена комісії депутата </w:t>
      </w:r>
      <w:proofErr w:type="spellStart"/>
      <w:r w:rsidR="00517A25">
        <w:rPr>
          <w:szCs w:val="28"/>
        </w:rPr>
        <w:t>Фартушного</w:t>
      </w:r>
      <w:proofErr w:type="spellEnd"/>
      <w:r w:rsidR="00517A25">
        <w:rPr>
          <w:szCs w:val="28"/>
        </w:rPr>
        <w:t xml:space="preserve"> І.І. надійшло звернення М.І.</w:t>
      </w:r>
      <w:proofErr w:type="spellStart"/>
      <w:r w:rsidR="00517A25">
        <w:rPr>
          <w:szCs w:val="28"/>
        </w:rPr>
        <w:t>Мармера</w:t>
      </w:r>
      <w:proofErr w:type="spellEnd"/>
      <w:r w:rsidR="00517A25">
        <w:rPr>
          <w:szCs w:val="28"/>
        </w:rPr>
        <w:t>,</w:t>
      </w:r>
      <w:r w:rsidR="00517A25" w:rsidRPr="00517A25">
        <w:rPr>
          <w:szCs w:val="28"/>
        </w:rPr>
        <w:t xml:space="preserve"> </w:t>
      </w:r>
      <w:r w:rsidR="00517A25">
        <w:rPr>
          <w:szCs w:val="28"/>
        </w:rPr>
        <w:t>виконавчого директора Асоціа</w:t>
      </w:r>
      <w:r w:rsidR="00517A25">
        <w:rPr>
          <w:szCs w:val="28"/>
        </w:rPr>
        <w:t>ції «Союз бізнесу Кривого Рогу», щодо питання нарахування земельного податку для підприємців.</w:t>
      </w:r>
    </w:p>
    <w:p w:rsidR="00517A25" w:rsidRPr="00305D4C" w:rsidRDefault="00517A25" w:rsidP="00D93C89">
      <w:pPr>
        <w:jc w:val="both"/>
        <w:rPr>
          <w:b/>
          <w:szCs w:val="28"/>
        </w:rPr>
      </w:pPr>
      <w:r w:rsidRPr="00F31C4E">
        <w:rPr>
          <w:b/>
          <w:szCs w:val="28"/>
        </w:rPr>
        <w:t>ВИСТУПИЛИ:</w:t>
      </w:r>
      <w:r>
        <w:rPr>
          <w:b/>
          <w:szCs w:val="28"/>
        </w:rPr>
        <w:t xml:space="preserve"> </w:t>
      </w:r>
      <w:r w:rsidR="00305D4C">
        <w:rPr>
          <w:b/>
          <w:szCs w:val="28"/>
        </w:rPr>
        <w:t xml:space="preserve"> </w:t>
      </w:r>
      <w:proofErr w:type="spellStart"/>
      <w:r w:rsidRPr="00517A25">
        <w:rPr>
          <w:szCs w:val="28"/>
        </w:rPr>
        <w:t>Фартушний</w:t>
      </w:r>
      <w:proofErr w:type="spellEnd"/>
      <w:r w:rsidRPr="00517A25">
        <w:rPr>
          <w:szCs w:val="28"/>
        </w:rPr>
        <w:t xml:space="preserve"> І.І. </w:t>
      </w:r>
      <w:r w:rsidR="000251EC">
        <w:rPr>
          <w:szCs w:val="28"/>
        </w:rPr>
        <w:t xml:space="preserve">з пропозицією </w:t>
      </w:r>
      <w:r w:rsidRPr="00517A25">
        <w:rPr>
          <w:szCs w:val="28"/>
        </w:rPr>
        <w:t xml:space="preserve">щодо можливості застосування практики </w:t>
      </w:r>
      <w:proofErr w:type="spellStart"/>
      <w:r w:rsidRPr="00517A25">
        <w:rPr>
          <w:szCs w:val="28"/>
        </w:rPr>
        <w:t>м.Дніпра</w:t>
      </w:r>
      <w:proofErr w:type="spellEnd"/>
      <w:r w:rsidRPr="00517A25">
        <w:rPr>
          <w:szCs w:val="28"/>
        </w:rPr>
        <w:t xml:space="preserve"> стосовно</w:t>
      </w:r>
      <w:r w:rsidRPr="00517A25">
        <w:t xml:space="preserve"> </w:t>
      </w:r>
      <w:r w:rsidRPr="00517A25">
        <w:rPr>
          <w:szCs w:val="28"/>
        </w:rPr>
        <w:t>нарахування земельного податку для підприємців.</w:t>
      </w:r>
    </w:p>
    <w:p w:rsidR="00517A25" w:rsidRDefault="00517A25" w:rsidP="00517A25">
      <w:pPr>
        <w:jc w:val="both"/>
        <w:rPr>
          <w:szCs w:val="28"/>
        </w:rPr>
      </w:pPr>
      <w:r w:rsidRPr="000826FC">
        <w:rPr>
          <w:szCs w:val="28"/>
        </w:rPr>
        <w:t>Горбачова Л.М.</w:t>
      </w:r>
      <w:r>
        <w:rPr>
          <w:szCs w:val="28"/>
        </w:rPr>
        <w:t>,</w:t>
      </w:r>
      <w:r w:rsidR="00075E6C" w:rsidRPr="00075E6C">
        <w:rPr>
          <w:szCs w:val="28"/>
        </w:rPr>
        <w:t xml:space="preserve"> </w:t>
      </w:r>
      <w:r w:rsidR="00075E6C" w:rsidRPr="000826FC">
        <w:rPr>
          <w:szCs w:val="28"/>
        </w:rPr>
        <w:t>директор департаменту регулювання містобудівної діяльності та земельних відносин виконкому міської ради</w:t>
      </w:r>
      <w:r w:rsidR="00075E6C">
        <w:rPr>
          <w:szCs w:val="28"/>
        </w:rPr>
        <w:t>,</w:t>
      </w:r>
      <w:r w:rsidR="00305D4C">
        <w:rPr>
          <w:szCs w:val="28"/>
        </w:rPr>
        <w:t xml:space="preserve"> </w:t>
      </w:r>
      <w:proofErr w:type="spellStart"/>
      <w:r>
        <w:rPr>
          <w:szCs w:val="28"/>
        </w:rPr>
        <w:t>Красовська</w:t>
      </w:r>
      <w:proofErr w:type="spellEnd"/>
      <w:r>
        <w:rPr>
          <w:szCs w:val="28"/>
        </w:rPr>
        <w:t xml:space="preserve"> О.В., </w:t>
      </w:r>
      <w:r>
        <w:rPr>
          <w:szCs w:val="28"/>
        </w:rPr>
        <w:t xml:space="preserve"> </w:t>
      </w:r>
      <w:r w:rsidR="00075E6C" w:rsidRPr="00075E6C">
        <w:rPr>
          <w:szCs w:val="28"/>
        </w:rPr>
        <w:t>начальника відділу департаменту регулювання містобудівної діяльності та земельних відносин виконкому міської ради,</w:t>
      </w:r>
      <w:r w:rsidR="00305D4C">
        <w:rPr>
          <w:szCs w:val="28"/>
        </w:rPr>
        <w:t xml:space="preserve"> </w:t>
      </w:r>
      <w:r>
        <w:rPr>
          <w:szCs w:val="28"/>
        </w:rPr>
        <w:t>як</w:t>
      </w:r>
      <w:r>
        <w:rPr>
          <w:szCs w:val="28"/>
        </w:rPr>
        <w:t>і</w:t>
      </w:r>
      <w:r>
        <w:rPr>
          <w:szCs w:val="28"/>
        </w:rPr>
        <w:t xml:space="preserve"> надал</w:t>
      </w:r>
      <w:r>
        <w:rPr>
          <w:szCs w:val="28"/>
        </w:rPr>
        <w:t>і детальні роз’яснення.</w:t>
      </w:r>
    </w:p>
    <w:p w:rsidR="00517A25" w:rsidRPr="00CC6C46" w:rsidRDefault="00517A25" w:rsidP="00517A25">
      <w:pPr>
        <w:jc w:val="both"/>
        <w:rPr>
          <w:szCs w:val="28"/>
        </w:rPr>
      </w:pPr>
      <w:r w:rsidRPr="00CC6C46">
        <w:rPr>
          <w:b/>
          <w:szCs w:val="28"/>
        </w:rPr>
        <w:t xml:space="preserve">ГОЛОСУВАЛИ: </w:t>
      </w:r>
      <w:r w:rsidRPr="00CC6C46">
        <w:rPr>
          <w:szCs w:val="28"/>
        </w:rPr>
        <w:t>«За» – одноголосно.</w:t>
      </w:r>
    </w:p>
    <w:p w:rsidR="00517A25" w:rsidRDefault="00517A25" w:rsidP="00D93C89">
      <w:pPr>
        <w:jc w:val="both"/>
        <w:rPr>
          <w:szCs w:val="28"/>
        </w:rPr>
      </w:pPr>
      <w:r w:rsidRPr="00CC6C46">
        <w:rPr>
          <w:b/>
          <w:szCs w:val="28"/>
        </w:rPr>
        <w:t>УХВАЛИЛИ:</w:t>
      </w:r>
      <w:r>
        <w:rPr>
          <w:b/>
          <w:szCs w:val="28"/>
        </w:rPr>
        <w:t xml:space="preserve"> </w:t>
      </w:r>
      <w:r w:rsidRPr="00713116">
        <w:rPr>
          <w:szCs w:val="28"/>
        </w:rPr>
        <w:t>1.</w:t>
      </w:r>
      <w:r w:rsidR="00305D4C">
        <w:rPr>
          <w:szCs w:val="28"/>
        </w:rPr>
        <w:t xml:space="preserve"> </w:t>
      </w:r>
      <w:r w:rsidRPr="00713116">
        <w:rPr>
          <w:szCs w:val="28"/>
        </w:rPr>
        <w:t xml:space="preserve">Департаменту </w:t>
      </w:r>
      <w:r w:rsidR="00713116" w:rsidRPr="00713116">
        <w:rPr>
          <w:szCs w:val="28"/>
        </w:rPr>
        <w:t>регулювання містобудівної діяльності та земельних відносин виконкому міської ради</w:t>
      </w:r>
      <w:r w:rsidR="00713116">
        <w:rPr>
          <w:szCs w:val="28"/>
        </w:rPr>
        <w:t xml:space="preserve"> надати відповідь на звернення заявнику </w:t>
      </w:r>
      <w:r w:rsidR="00757C05">
        <w:rPr>
          <w:szCs w:val="28"/>
        </w:rPr>
        <w:t xml:space="preserve"> у строки, визначені чинним законодавством, та  інформацію постійній комісії на наступне засідання.</w:t>
      </w:r>
    </w:p>
    <w:p w:rsidR="00713116" w:rsidRPr="00713116" w:rsidRDefault="00713116" w:rsidP="00D93C89">
      <w:pPr>
        <w:jc w:val="both"/>
        <w:rPr>
          <w:szCs w:val="28"/>
        </w:rPr>
      </w:pPr>
      <w:r>
        <w:rPr>
          <w:szCs w:val="28"/>
        </w:rPr>
        <w:tab/>
      </w:r>
      <w:r w:rsidR="00075E6C">
        <w:rPr>
          <w:szCs w:val="28"/>
        </w:rPr>
        <w:t xml:space="preserve">                  </w:t>
      </w:r>
      <w:r>
        <w:rPr>
          <w:szCs w:val="28"/>
        </w:rPr>
        <w:t xml:space="preserve">2. </w:t>
      </w:r>
      <w:r w:rsidRPr="00713116">
        <w:rPr>
          <w:szCs w:val="28"/>
        </w:rPr>
        <w:t xml:space="preserve">Департаменту регулювання містобудівної діяльності та земельних відносин виконкому міської ради </w:t>
      </w:r>
      <w:r>
        <w:rPr>
          <w:szCs w:val="28"/>
        </w:rPr>
        <w:t xml:space="preserve">запросити на громадські слухання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</w:t>
      </w:r>
      <w:r w:rsidRPr="00713116">
        <w:rPr>
          <w:szCs w:val="28"/>
        </w:rPr>
        <w:t>регуляторного акта -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</w:t>
      </w:r>
      <w:r>
        <w:rPr>
          <w:szCs w:val="28"/>
        </w:rPr>
        <w:t xml:space="preserve"> представників </w:t>
      </w:r>
      <w:r>
        <w:rPr>
          <w:szCs w:val="28"/>
        </w:rPr>
        <w:t>Асоціації «Союз бізнесу Кривого Рогу»</w:t>
      </w:r>
      <w:r>
        <w:rPr>
          <w:szCs w:val="28"/>
        </w:rPr>
        <w:t>.</w:t>
      </w:r>
    </w:p>
    <w:p w:rsidR="00A40B65" w:rsidRDefault="00713116" w:rsidP="00D93C89">
      <w:pPr>
        <w:jc w:val="both"/>
      </w:pPr>
      <w:r>
        <w:rPr>
          <w:b/>
          <w:szCs w:val="28"/>
        </w:rPr>
        <w:t xml:space="preserve">4. </w:t>
      </w:r>
      <w:r w:rsidR="001F29A8" w:rsidRPr="00CC6C46">
        <w:rPr>
          <w:b/>
          <w:szCs w:val="28"/>
        </w:rPr>
        <w:t>СЛУХАЛИ:</w:t>
      </w:r>
      <w:r w:rsidR="001F29A8" w:rsidRPr="001F29A8">
        <w:t xml:space="preserve"> </w:t>
      </w:r>
      <w:proofErr w:type="spellStart"/>
      <w:r w:rsidR="00757C05">
        <w:t>Волошиненка</w:t>
      </w:r>
      <w:proofErr w:type="spellEnd"/>
      <w:r w:rsidR="00A40B65" w:rsidRPr="00A40B65">
        <w:t xml:space="preserve"> С.М., начальник</w:t>
      </w:r>
      <w:r w:rsidR="00757C05">
        <w:t>а</w:t>
      </w:r>
      <w:r w:rsidR="00A40B65" w:rsidRPr="00A40B65">
        <w:t xml:space="preserve"> управління комунальної власності м</w:t>
      </w:r>
      <w:r w:rsidR="00A40B65">
        <w:t>іста виконкому міської ради, який надав</w:t>
      </w:r>
      <w:r w:rsidR="00A40B65" w:rsidRPr="00A40B65">
        <w:t xml:space="preserve"> роз’яснення стосовно </w:t>
      </w:r>
      <w:r w:rsidR="00A40B65">
        <w:t>інформації про хід виконання рішення міської ради від 26.05.2021 №504</w:t>
      </w:r>
      <w:r w:rsidR="00757C05">
        <w:t xml:space="preserve"> </w:t>
      </w:r>
      <w:r w:rsidR="00A40B65" w:rsidRPr="00A40B65">
        <w:t>«Про прийняття до комунальної власності Криворізької міської територіальної громади безхазяйного нерухомого майна».</w:t>
      </w:r>
      <w:r w:rsidR="00A40B65">
        <w:t xml:space="preserve"> Він запропонував зняти рішення з контролю, як виконане повністю.</w:t>
      </w:r>
    </w:p>
    <w:p w:rsidR="00A40B65" w:rsidRPr="00CC6C46" w:rsidRDefault="00A40B65" w:rsidP="00A40B65">
      <w:pPr>
        <w:jc w:val="both"/>
        <w:rPr>
          <w:szCs w:val="28"/>
        </w:rPr>
      </w:pPr>
      <w:r w:rsidRPr="00CC6C46">
        <w:rPr>
          <w:b/>
          <w:szCs w:val="28"/>
        </w:rPr>
        <w:t xml:space="preserve">ГОЛОСУВАЛИ: </w:t>
      </w:r>
      <w:r w:rsidRPr="00CC6C46">
        <w:rPr>
          <w:szCs w:val="28"/>
        </w:rPr>
        <w:t>«За» – одноголосно.</w:t>
      </w:r>
    </w:p>
    <w:p w:rsidR="000F2858" w:rsidRDefault="00A40B65" w:rsidP="00A40B65">
      <w:pPr>
        <w:jc w:val="both"/>
        <w:rPr>
          <w:szCs w:val="28"/>
        </w:rPr>
      </w:pPr>
      <w:r w:rsidRPr="00CC6C46">
        <w:rPr>
          <w:b/>
          <w:szCs w:val="28"/>
        </w:rPr>
        <w:t>УХВАЛИЛИ:</w:t>
      </w:r>
      <w:r w:rsidRPr="00A40B65">
        <w:t xml:space="preserve"> </w:t>
      </w:r>
      <w:r w:rsidR="00852B84">
        <w:t xml:space="preserve">зняти з контролю рішення </w:t>
      </w:r>
      <w:r w:rsidRPr="00A40B65">
        <w:t>міської ради від 26.05.2021 №504</w:t>
      </w:r>
      <w:r w:rsidR="00852B84">
        <w:t xml:space="preserve"> </w:t>
      </w:r>
      <w:r w:rsidRPr="00A40B65">
        <w:t>«Про прийняття до комунальної власності Криворізької міської територіальної громади безхазяйного нерухомого майна»</w:t>
      </w:r>
      <w:r w:rsidR="00852B84">
        <w:t>, як виконане повністю</w:t>
      </w:r>
      <w:r w:rsidRPr="00A40B65">
        <w:t>.</w:t>
      </w:r>
    </w:p>
    <w:p w:rsidR="000F2858" w:rsidRPr="00F31C4E" w:rsidRDefault="000F2858" w:rsidP="002E3CB5">
      <w:pPr>
        <w:jc w:val="both"/>
        <w:rPr>
          <w:b/>
          <w:szCs w:val="28"/>
        </w:rPr>
      </w:pPr>
      <w:bookmarkStart w:id="0" w:name="_GoBack"/>
      <w:bookmarkEnd w:id="0"/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456"/>
        <w:gridCol w:w="3889"/>
      </w:tblGrid>
      <w:tr w:rsidR="004B03D4" w:rsidRPr="000826FC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Default="002E3CB5" w:rsidP="00294CD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ind w:left="-755"/>
              <w:rPr>
                <w:b/>
                <w:i/>
                <w:szCs w:val="28"/>
              </w:rPr>
            </w:pPr>
          </w:p>
          <w:p w:rsidR="002E3CB5" w:rsidRDefault="002E3CB5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Голова</w:t>
            </w:r>
            <w:r>
              <w:rPr>
                <w:b/>
                <w:i/>
                <w:szCs w:val="28"/>
              </w:rPr>
              <w:t xml:space="preserve"> </w:t>
            </w:r>
            <w:r w:rsidRPr="000826FC">
              <w:rPr>
                <w:b/>
                <w:i/>
                <w:szCs w:val="28"/>
              </w:rPr>
              <w:t>комісії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2E3CB5" w:rsidRDefault="002E3CB5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2E3CB5" w:rsidRDefault="002E3CB5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Ольга КУЛІКОВСЬКА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4B03D4" w:rsidRPr="000826FC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4B03D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110492" w:rsidRDefault="007504EE" w:rsidP="00110492">
      <w:pPr>
        <w:rPr>
          <w:lang w:val="ru-RU"/>
        </w:rPr>
      </w:pPr>
    </w:p>
    <w:sectPr w:rsidR="007504EE" w:rsidRPr="00110492" w:rsidSect="00A77695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ED6" w:rsidRDefault="00022ED6" w:rsidP="00A77695">
      <w:r>
        <w:separator/>
      </w:r>
    </w:p>
  </w:endnote>
  <w:endnote w:type="continuationSeparator" w:id="0">
    <w:p w:rsidR="00022ED6" w:rsidRDefault="00022ED6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ED6" w:rsidRDefault="00022ED6" w:rsidP="00A77695">
      <w:r>
        <w:separator/>
      </w:r>
    </w:p>
  </w:footnote>
  <w:footnote w:type="continuationSeparator" w:id="0">
    <w:p w:rsidR="00022ED6" w:rsidRDefault="00022ED6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57C05" w:rsidRPr="00757C05">
      <w:rPr>
        <w:noProof/>
        <w:lang w:val="ru-RU"/>
      </w:rPr>
      <w:t>4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64BFF"/>
    <w:rsid w:val="000744E2"/>
    <w:rsid w:val="00075E6C"/>
    <w:rsid w:val="000826FC"/>
    <w:rsid w:val="00084078"/>
    <w:rsid w:val="0008751C"/>
    <w:rsid w:val="0009355B"/>
    <w:rsid w:val="00097A7E"/>
    <w:rsid w:val="000B15F2"/>
    <w:rsid w:val="000D04DD"/>
    <w:rsid w:val="000D2C16"/>
    <w:rsid w:val="000F2858"/>
    <w:rsid w:val="000F4F1C"/>
    <w:rsid w:val="000F746E"/>
    <w:rsid w:val="00102D5F"/>
    <w:rsid w:val="00110492"/>
    <w:rsid w:val="001255E8"/>
    <w:rsid w:val="001330C0"/>
    <w:rsid w:val="00161DE5"/>
    <w:rsid w:val="00191E18"/>
    <w:rsid w:val="00197CBD"/>
    <w:rsid w:val="001C5A73"/>
    <w:rsid w:val="001F1796"/>
    <w:rsid w:val="001F2542"/>
    <w:rsid w:val="001F29A8"/>
    <w:rsid w:val="00207CB9"/>
    <w:rsid w:val="00225CBB"/>
    <w:rsid w:val="0025165A"/>
    <w:rsid w:val="00286407"/>
    <w:rsid w:val="002903B1"/>
    <w:rsid w:val="00294CDA"/>
    <w:rsid w:val="002A0590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41E6"/>
    <w:rsid w:val="00357A96"/>
    <w:rsid w:val="00393B1A"/>
    <w:rsid w:val="00394724"/>
    <w:rsid w:val="003972D5"/>
    <w:rsid w:val="003C2DEB"/>
    <w:rsid w:val="003D6B0A"/>
    <w:rsid w:val="003D6D90"/>
    <w:rsid w:val="003E09A0"/>
    <w:rsid w:val="003E2C11"/>
    <w:rsid w:val="003E37B3"/>
    <w:rsid w:val="00417042"/>
    <w:rsid w:val="004451E7"/>
    <w:rsid w:val="0044614C"/>
    <w:rsid w:val="004672A5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D0B7C"/>
    <w:rsid w:val="004E4278"/>
    <w:rsid w:val="004E6864"/>
    <w:rsid w:val="005014A6"/>
    <w:rsid w:val="0050163C"/>
    <w:rsid w:val="00517A25"/>
    <w:rsid w:val="005436E8"/>
    <w:rsid w:val="0054377F"/>
    <w:rsid w:val="005445F4"/>
    <w:rsid w:val="005539CF"/>
    <w:rsid w:val="0055696F"/>
    <w:rsid w:val="0056767E"/>
    <w:rsid w:val="005765F4"/>
    <w:rsid w:val="00595822"/>
    <w:rsid w:val="005B48F4"/>
    <w:rsid w:val="005C38D1"/>
    <w:rsid w:val="005D0D7C"/>
    <w:rsid w:val="005D135D"/>
    <w:rsid w:val="005D47BC"/>
    <w:rsid w:val="005E48CE"/>
    <w:rsid w:val="00611472"/>
    <w:rsid w:val="006265E2"/>
    <w:rsid w:val="00647E01"/>
    <w:rsid w:val="006641C0"/>
    <w:rsid w:val="00672888"/>
    <w:rsid w:val="006761AD"/>
    <w:rsid w:val="00680DB6"/>
    <w:rsid w:val="006816A9"/>
    <w:rsid w:val="00686712"/>
    <w:rsid w:val="00694465"/>
    <w:rsid w:val="00694E5B"/>
    <w:rsid w:val="006B1A3C"/>
    <w:rsid w:val="006B3F34"/>
    <w:rsid w:val="006B5674"/>
    <w:rsid w:val="006E39C9"/>
    <w:rsid w:val="006F7C04"/>
    <w:rsid w:val="0070653C"/>
    <w:rsid w:val="00706FAB"/>
    <w:rsid w:val="00713116"/>
    <w:rsid w:val="007504EE"/>
    <w:rsid w:val="00757C05"/>
    <w:rsid w:val="007736C1"/>
    <w:rsid w:val="00773DEC"/>
    <w:rsid w:val="00774C89"/>
    <w:rsid w:val="0077622C"/>
    <w:rsid w:val="00780923"/>
    <w:rsid w:val="00787573"/>
    <w:rsid w:val="00791266"/>
    <w:rsid w:val="007A4B1A"/>
    <w:rsid w:val="007A69DE"/>
    <w:rsid w:val="007D48CE"/>
    <w:rsid w:val="007D4B5B"/>
    <w:rsid w:val="0080346C"/>
    <w:rsid w:val="00803AC3"/>
    <w:rsid w:val="00807AA4"/>
    <w:rsid w:val="00811B64"/>
    <w:rsid w:val="00816A0C"/>
    <w:rsid w:val="0083137C"/>
    <w:rsid w:val="00852B84"/>
    <w:rsid w:val="00864559"/>
    <w:rsid w:val="00864E5A"/>
    <w:rsid w:val="008776CD"/>
    <w:rsid w:val="00882492"/>
    <w:rsid w:val="00882DED"/>
    <w:rsid w:val="008A12B5"/>
    <w:rsid w:val="008A70B8"/>
    <w:rsid w:val="008C04BE"/>
    <w:rsid w:val="008D1EE2"/>
    <w:rsid w:val="008D4926"/>
    <w:rsid w:val="008E4DA0"/>
    <w:rsid w:val="008F2881"/>
    <w:rsid w:val="00905F1B"/>
    <w:rsid w:val="009134D5"/>
    <w:rsid w:val="009315E6"/>
    <w:rsid w:val="00932642"/>
    <w:rsid w:val="00963696"/>
    <w:rsid w:val="00987593"/>
    <w:rsid w:val="00992F5E"/>
    <w:rsid w:val="009B4AE9"/>
    <w:rsid w:val="009D4CE4"/>
    <w:rsid w:val="009D724C"/>
    <w:rsid w:val="009E24D3"/>
    <w:rsid w:val="009E2BD7"/>
    <w:rsid w:val="009E2D8A"/>
    <w:rsid w:val="009E2DF5"/>
    <w:rsid w:val="009F7F31"/>
    <w:rsid w:val="00A01B79"/>
    <w:rsid w:val="00A26FFB"/>
    <w:rsid w:val="00A272D5"/>
    <w:rsid w:val="00A27B0F"/>
    <w:rsid w:val="00A344F7"/>
    <w:rsid w:val="00A40B65"/>
    <w:rsid w:val="00A630CF"/>
    <w:rsid w:val="00A6538C"/>
    <w:rsid w:val="00A672C7"/>
    <w:rsid w:val="00A77695"/>
    <w:rsid w:val="00A96472"/>
    <w:rsid w:val="00AB4DF0"/>
    <w:rsid w:val="00AB79C7"/>
    <w:rsid w:val="00B0284E"/>
    <w:rsid w:val="00B056B9"/>
    <w:rsid w:val="00B06C14"/>
    <w:rsid w:val="00B16896"/>
    <w:rsid w:val="00B4592C"/>
    <w:rsid w:val="00B45D60"/>
    <w:rsid w:val="00B663F0"/>
    <w:rsid w:val="00B71687"/>
    <w:rsid w:val="00B91870"/>
    <w:rsid w:val="00BA1AD8"/>
    <w:rsid w:val="00BA5EE8"/>
    <w:rsid w:val="00BB4AB8"/>
    <w:rsid w:val="00BC746A"/>
    <w:rsid w:val="00BD5A5F"/>
    <w:rsid w:val="00BE4306"/>
    <w:rsid w:val="00BE5CAC"/>
    <w:rsid w:val="00BF556F"/>
    <w:rsid w:val="00C40BD0"/>
    <w:rsid w:val="00C44761"/>
    <w:rsid w:val="00C44B53"/>
    <w:rsid w:val="00C45DD5"/>
    <w:rsid w:val="00C5103E"/>
    <w:rsid w:val="00C53971"/>
    <w:rsid w:val="00C57636"/>
    <w:rsid w:val="00C6532F"/>
    <w:rsid w:val="00C7435F"/>
    <w:rsid w:val="00C954D9"/>
    <w:rsid w:val="00CA22FB"/>
    <w:rsid w:val="00CC0D69"/>
    <w:rsid w:val="00CC4E7C"/>
    <w:rsid w:val="00CC6C46"/>
    <w:rsid w:val="00CD0FF1"/>
    <w:rsid w:val="00CE4CD3"/>
    <w:rsid w:val="00CF4F07"/>
    <w:rsid w:val="00D00951"/>
    <w:rsid w:val="00D0786E"/>
    <w:rsid w:val="00D21190"/>
    <w:rsid w:val="00D26691"/>
    <w:rsid w:val="00D3110D"/>
    <w:rsid w:val="00D408D4"/>
    <w:rsid w:val="00D4395D"/>
    <w:rsid w:val="00D518E2"/>
    <w:rsid w:val="00D61F80"/>
    <w:rsid w:val="00D715D9"/>
    <w:rsid w:val="00D76CB0"/>
    <w:rsid w:val="00D91DDB"/>
    <w:rsid w:val="00D93C89"/>
    <w:rsid w:val="00D93E38"/>
    <w:rsid w:val="00D95757"/>
    <w:rsid w:val="00DA3321"/>
    <w:rsid w:val="00DA4652"/>
    <w:rsid w:val="00DA50C5"/>
    <w:rsid w:val="00DA636A"/>
    <w:rsid w:val="00DB0099"/>
    <w:rsid w:val="00DD5E04"/>
    <w:rsid w:val="00DF393B"/>
    <w:rsid w:val="00E00BBA"/>
    <w:rsid w:val="00E10822"/>
    <w:rsid w:val="00E319A5"/>
    <w:rsid w:val="00E4083B"/>
    <w:rsid w:val="00E46CA7"/>
    <w:rsid w:val="00E50C04"/>
    <w:rsid w:val="00E55144"/>
    <w:rsid w:val="00E562FA"/>
    <w:rsid w:val="00E56B03"/>
    <w:rsid w:val="00E56B9A"/>
    <w:rsid w:val="00E62A01"/>
    <w:rsid w:val="00E80676"/>
    <w:rsid w:val="00E8473E"/>
    <w:rsid w:val="00E962D8"/>
    <w:rsid w:val="00EA7489"/>
    <w:rsid w:val="00EB6744"/>
    <w:rsid w:val="00EB7E2E"/>
    <w:rsid w:val="00EC1AFF"/>
    <w:rsid w:val="00EC25CE"/>
    <w:rsid w:val="00EC64B1"/>
    <w:rsid w:val="00EE32D1"/>
    <w:rsid w:val="00EE4D74"/>
    <w:rsid w:val="00EF056B"/>
    <w:rsid w:val="00F2324E"/>
    <w:rsid w:val="00F2479C"/>
    <w:rsid w:val="00F31C4E"/>
    <w:rsid w:val="00F4003E"/>
    <w:rsid w:val="00F64FD3"/>
    <w:rsid w:val="00F73C8F"/>
    <w:rsid w:val="00F822F4"/>
    <w:rsid w:val="00FA5DC4"/>
    <w:rsid w:val="00FC767B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2D080-2700-4C1B-929A-2106C8850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org307</cp:lastModifiedBy>
  <cp:revision>15</cp:revision>
  <cp:lastPrinted>2023-05-22T08:43:00Z</cp:lastPrinted>
  <dcterms:created xsi:type="dcterms:W3CDTF">2023-02-27T07:51:00Z</dcterms:created>
  <dcterms:modified xsi:type="dcterms:W3CDTF">2023-05-22T08:45:00Z</dcterms:modified>
</cp:coreProperties>
</file>