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E8D" w:rsidRPr="00AA0EDE" w:rsidRDefault="00B71E8D" w:rsidP="00656851">
      <w:pPr>
        <w:spacing w:after="0" w:line="240" w:lineRule="auto"/>
        <w:ind w:firstLine="5954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0" w:name="_GoBack"/>
    </w:p>
    <w:p w:rsidR="002C4375" w:rsidRPr="00AA0EDE" w:rsidRDefault="002C4375" w:rsidP="00656851">
      <w:pPr>
        <w:spacing w:after="0" w:line="240" w:lineRule="auto"/>
        <w:ind w:firstLine="5954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A0EDE">
        <w:rPr>
          <w:rFonts w:ascii="Times New Roman" w:hAnsi="Times New Roman" w:cs="Times New Roman"/>
          <w:i/>
          <w:sz w:val="24"/>
          <w:szCs w:val="24"/>
          <w:lang w:val="uk-UA"/>
        </w:rPr>
        <w:t>Додаток</w:t>
      </w:r>
    </w:p>
    <w:p w:rsidR="002C4375" w:rsidRPr="00AA0EDE" w:rsidRDefault="002C4375" w:rsidP="00656851">
      <w:pPr>
        <w:spacing w:after="0" w:line="240" w:lineRule="auto"/>
        <w:ind w:firstLine="5954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A0EDE">
        <w:rPr>
          <w:rFonts w:ascii="Times New Roman" w:hAnsi="Times New Roman" w:cs="Times New Roman"/>
          <w:i/>
          <w:sz w:val="24"/>
          <w:szCs w:val="24"/>
          <w:lang w:val="uk-UA"/>
        </w:rPr>
        <w:t>до рішення виконкому міської ради</w:t>
      </w:r>
    </w:p>
    <w:p w:rsidR="002C4375" w:rsidRPr="00AA0EDE" w:rsidRDefault="0062334A" w:rsidP="0062334A">
      <w:pPr>
        <w:tabs>
          <w:tab w:val="left" w:pos="5040"/>
        </w:tabs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  <w:t xml:space="preserve">    </w:t>
      </w:r>
      <w:r w:rsidRPr="00AA0EDE">
        <w:rPr>
          <w:rFonts w:ascii="Times New Roman" w:hAnsi="Times New Roman" w:cs="Times New Roman"/>
          <w:i/>
          <w:sz w:val="24"/>
          <w:szCs w:val="24"/>
          <w:lang w:val="uk-UA"/>
        </w:rPr>
        <w:t>24.10.2025</w:t>
      </w:r>
      <w:r w:rsidR="00C52D88" w:rsidRPr="00AA0EDE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AA0EDE">
        <w:rPr>
          <w:rFonts w:ascii="Times New Roman" w:hAnsi="Times New Roman" w:cs="Times New Roman"/>
          <w:i/>
          <w:sz w:val="24"/>
          <w:szCs w:val="24"/>
          <w:lang w:val="uk-UA"/>
        </w:rPr>
        <w:t>№1316</w:t>
      </w:r>
    </w:p>
    <w:p w:rsidR="00B71E8D" w:rsidRPr="00AA0EDE" w:rsidRDefault="00B71E8D" w:rsidP="00656851">
      <w:pPr>
        <w:tabs>
          <w:tab w:val="left" w:pos="5040"/>
          <w:tab w:val="left" w:pos="70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71E8D" w:rsidRPr="00AA0EDE" w:rsidRDefault="00B71E8D" w:rsidP="00656851">
      <w:pPr>
        <w:tabs>
          <w:tab w:val="left" w:pos="5040"/>
          <w:tab w:val="left" w:pos="702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C4375" w:rsidRPr="00AA0EDE" w:rsidRDefault="002C4375" w:rsidP="006568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Порядок</w:t>
      </w:r>
    </w:p>
    <w:p w:rsidR="0091771C" w:rsidRPr="00AA0EDE" w:rsidRDefault="002C4375" w:rsidP="006568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>надання  послуг</w:t>
      </w:r>
      <w:r w:rsidR="00281988"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«</w:t>
      </w:r>
      <w:r w:rsidR="00B8550F"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>С</w:t>
      </w:r>
      <w:r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>оціальн</w:t>
      </w:r>
      <w:r w:rsidR="00B8550F"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>е</w:t>
      </w:r>
      <w:r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таксі»  </w:t>
      </w:r>
      <w:r w:rsidR="00207793"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жителям </w:t>
      </w:r>
    </w:p>
    <w:p w:rsidR="00586AD2" w:rsidRPr="00AA0EDE" w:rsidRDefault="00D43E10" w:rsidP="006568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>населених пунктів Криворізьк</w:t>
      </w:r>
      <w:r w:rsidR="00207793"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>ої</w:t>
      </w:r>
      <w:r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</w:t>
      </w:r>
      <w:r w:rsidR="00207793"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>ої</w:t>
      </w:r>
      <w:r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територіальн</w:t>
      </w:r>
      <w:r w:rsidR="00207793"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>ої</w:t>
      </w:r>
      <w:r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громад</w:t>
      </w:r>
      <w:r w:rsidR="00207793"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</w:p>
    <w:p w:rsidR="00D43E10" w:rsidRPr="00AA0EDE" w:rsidRDefault="00D43E10" w:rsidP="0065685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07793" w:rsidRPr="00AA0EDE" w:rsidRDefault="00207793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C437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Цей Порядок визначає механізм надання </w:t>
      </w:r>
      <w:r w:rsidR="00B8550F" w:rsidRPr="00AA0EDE">
        <w:rPr>
          <w:rFonts w:ascii="Times New Roman" w:hAnsi="Times New Roman" w:cs="Times New Roman"/>
          <w:sz w:val="28"/>
          <w:szCs w:val="28"/>
          <w:lang w:val="uk-UA"/>
        </w:rPr>
        <w:t>послуги «Соціальне таксі»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(надалі – Послуга) </w:t>
      </w:r>
      <w:r w:rsidR="00B8550F" w:rsidRPr="00AA0EDE">
        <w:rPr>
          <w:rFonts w:ascii="Times New Roman" w:hAnsi="Times New Roman" w:cs="Times New Roman"/>
          <w:sz w:val="28"/>
          <w:szCs w:val="28"/>
          <w:lang w:val="uk-UA"/>
        </w:rPr>
        <w:t>маломобільним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07793" w:rsidRPr="00AA0EDE" w:rsidRDefault="00B8550F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жителям</w:t>
      </w:r>
      <w:r w:rsidR="002B21CD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793" w:rsidRPr="00AA0EDE">
        <w:rPr>
          <w:rFonts w:ascii="Times New Roman" w:hAnsi="Times New Roman" w:cs="Times New Roman"/>
          <w:sz w:val="28"/>
          <w:szCs w:val="28"/>
          <w:lang w:val="uk-UA"/>
        </w:rPr>
        <w:t>населених пунктів Криворізької міської територіальної громади;</w:t>
      </w:r>
    </w:p>
    <w:p w:rsidR="008B74CB" w:rsidRPr="00AA0EDE" w:rsidRDefault="00934D2B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внутрішньо переміщени</w:t>
      </w:r>
      <w:r w:rsidR="00207793" w:rsidRPr="00AA0ED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207793" w:rsidRPr="00AA0EDE">
        <w:rPr>
          <w:rFonts w:ascii="Times New Roman" w:hAnsi="Times New Roman" w:cs="Times New Roman"/>
          <w:sz w:val="28"/>
          <w:szCs w:val="28"/>
          <w:lang w:val="uk-UA"/>
        </w:rPr>
        <w:t>обам</w:t>
      </w:r>
      <w:r w:rsidR="00302006" w:rsidRPr="00AA0EDE">
        <w:rPr>
          <w:rFonts w:ascii="Times New Roman" w:hAnsi="Times New Roman" w:cs="Times New Roman"/>
          <w:sz w:val="28"/>
          <w:szCs w:val="28"/>
          <w:lang w:val="uk-UA"/>
        </w:rPr>
        <w:t>, які обліковуються в управліннях праці та соціального захисту населення виконкомів районних у місті рад</w:t>
      </w:r>
      <w:r w:rsidR="00FF226F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(надалі – районні управління)</w:t>
      </w:r>
      <w:r w:rsidR="00302006" w:rsidRPr="00AA0E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7793" w:rsidRPr="00AA0EDE" w:rsidRDefault="00207793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2. П</w:t>
      </w:r>
      <w:r w:rsidR="00BD00EA" w:rsidRPr="00AA0EDE">
        <w:rPr>
          <w:rFonts w:ascii="Times New Roman" w:hAnsi="Times New Roman" w:cs="Times New Roman"/>
          <w:sz w:val="28"/>
          <w:szCs w:val="28"/>
          <w:lang w:val="uk-UA"/>
        </w:rPr>
        <w:t>ослуга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0EA" w:rsidRPr="00AA0EDE">
        <w:rPr>
          <w:rFonts w:ascii="Times New Roman" w:hAnsi="Times New Roman" w:cs="Times New Roman"/>
          <w:sz w:val="28"/>
          <w:szCs w:val="28"/>
          <w:lang w:val="uk-UA"/>
        </w:rPr>
        <w:t>вводиться з метою обслуговування осіб з інвалідністю та інших маломобільних груп населення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(надалі – Користувачі)</w:t>
      </w:r>
      <w:r w:rsidR="00BD00EA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для полегшення доступу до соціально значущих об’єктів </w:t>
      </w:r>
      <w:r w:rsidR="00967BF0" w:rsidRPr="00AA0E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D00EA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їх</w:t>
      </w:r>
      <w:r w:rsidR="00967BF0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прав та</w:t>
      </w:r>
      <w:r w:rsidR="00BD00EA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можливостей нарівні з іншими громадянами для участі в суспільному житті.</w:t>
      </w:r>
    </w:p>
    <w:p w:rsidR="00207793" w:rsidRPr="00AA0EDE" w:rsidRDefault="00207793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3. П</w:t>
      </w:r>
      <w:r w:rsidR="00302006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ослуга надається </w:t>
      </w:r>
      <w:r w:rsidR="009B7CF3" w:rsidRPr="00AA0EDE">
        <w:rPr>
          <w:rFonts w:ascii="Times New Roman" w:hAnsi="Times New Roman" w:cs="Times New Roman"/>
          <w:sz w:val="28"/>
          <w:szCs w:val="28"/>
          <w:lang w:val="uk-UA"/>
        </w:rPr>
        <w:t>в межах території Криворізької міської територіальної громади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B74CB" w:rsidRPr="00AA0EDE" w:rsidRDefault="00207793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52B7C" w:rsidRPr="00AA0EDE">
        <w:rPr>
          <w:rFonts w:ascii="Times New Roman" w:hAnsi="Times New Roman" w:cs="Times New Roman"/>
          <w:sz w:val="28"/>
          <w:szCs w:val="28"/>
          <w:lang w:val="uk-UA"/>
        </w:rPr>
        <w:t>Послуга надається безкоштовно, в</w:t>
      </w:r>
      <w:r w:rsidR="00BD00EA" w:rsidRPr="00AA0EDE">
        <w:rPr>
          <w:rFonts w:ascii="Times New Roman" w:hAnsi="Times New Roman" w:cs="Times New Roman"/>
          <w:sz w:val="28"/>
          <w:szCs w:val="28"/>
          <w:lang w:val="uk-UA"/>
        </w:rPr>
        <w:t>идатки на</w:t>
      </w:r>
      <w:r w:rsidR="00252B7C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 w:rsidR="00BD00EA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надання  здійснюються</w:t>
      </w:r>
      <w:r w:rsidR="009B7CF3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006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Криворізької міської </w:t>
      </w:r>
      <w:r w:rsidR="009B7CF3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</w:t>
      </w:r>
      <w:r w:rsidR="00302006" w:rsidRPr="00AA0EDE">
        <w:rPr>
          <w:rFonts w:ascii="Times New Roman" w:hAnsi="Times New Roman" w:cs="Times New Roman"/>
          <w:sz w:val="28"/>
          <w:szCs w:val="28"/>
          <w:lang w:val="uk-UA"/>
        </w:rPr>
        <w:t>громади</w:t>
      </w:r>
      <w:r w:rsidR="00BD00EA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на відповідний бюджетний рік та інших коштів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00EA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не заборонених законодавством України</w:t>
      </w:r>
      <w:r w:rsidR="009B7CF3" w:rsidRPr="00AA0EDE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</w:p>
    <w:p w:rsidR="00207793" w:rsidRPr="00AA0EDE" w:rsidRDefault="00207793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5E4CBA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Послугою </w:t>
      </w:r>
      <w:r w:rsidR="005E4CBA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мається на увазі перевезення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Користувачів</w:t>
      </w:r>
      <w:r w:rsidR="005E4CBA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від одного об’єкта до іншого (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E4CBA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разі збігу часу та маршруту підсаджування інших отримувачів послуг), без заїздів</w:t>
      </w:r>
      <w:r w:rsidR="000824CC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у інші місця</w:t>
      </w:r>
      <w:r w:rsidR="005E4CBA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, для одного </w:t>
      </w:r>
      <w:r w:rsidR="000824CC" w:rsidRPr="00AA0EDE">
        <w:rPr>
          <w:rFonts w:ascii="Times New Roman" w:hAnsi="Times New Roman" w:cs="Times New Roman"/>
          <w:sz w:val="28"/>
          <w:szCs w:val="28"/>
          <w:lang w:val="uk-UA"/>
        </w:rPr>
        <w:t>Користувач</w:t>
      </w:r>
      <w:r w:rsidR="00E15782" w:rsidRPr="00AA0ED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824CC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4CBA" w:rsidRPr="00AA0EDE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r w:rsidR="000824CC" w:rsidRPr="00AA0E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E4CBA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2006" w:rsidRPr="00AA0EDE" w:rsidRDefault="00207793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FF226F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Право на отримання </w:t>
      </w:r>
      <w:r w:rsidR="00096C80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Послуги </w:t>
      </w:r>
      <w:r w:rsidR="00FF226F" w:rsidRPr="00AA0EDE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421620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такі категорії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Користувачів</w:t>
      </w:r>
      <w:r w:rsidR="00096C80" w:rsidRPr="00AA0ED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226F" w:rsidRPr="00AA0EDE" w:rsidRDefault="00207793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F226F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раз</w:t>
      </w:r>
      <w:r w:rsidR="00B37FBE" w:rsidRPr="00AA0ED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F226F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на місяць – особи з інвалідністю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BF0" w:rsidRPr="00AA0E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26F" w:rsidRPr="00AA0EDE">
        <w:rPr>
          <w:rFonts w:ascii="Times New Roman" w:hAnsi="Times New Roman" w:cs="Times New Roman"/>
          <w:sz w:val="28"/>
          <w:szCs w:val="28"/>
          <w:lang w:val="uk-UA"/>
        </w:rPr>
        <w:t>діти з інвалідністю, які пересуваються за допомогою крісел колісних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FF226F" w:rsidRPr="00AA0EDE">
        <w:rPr>
          <w:rFonts w:ascii="Times New Roman" w:hAnsi="Times New Roman" w:cs="Times New Roman"/>
          <w:sz w:val="28"/>
          <w:szCs w:val="28"/>
          <w:lang w:val="uk-UA"/>
        </w:rPr>
        <w:t>діти, хворі на дитячий церебральний параліч та злоякісні новоутворення (у тому числі в стадії ремісії);</w:t>
      </w:r>
    </w:p>
    <w:p w:rsidR="00302006" w:rsidRPr="00AA0EDE" w:rsidRDefault="00207793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F226F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раз</w:t>
      </w:r>
      <w:r w:rsidR="00B37FBE" w:rsidRPr="00AA0ED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F226F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на рік – малорухомі особи (хворі на злоякісні новоутворення або особи з обмеженою здатністю до самостійного пересування, у тому числі без у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становленої групи інвалідності)</w:t>
      </w:r>
      <w:r w:rsidR="00B37FBE" w:rsidRPr="00AA0EDE">
        <w:rPr>
          <w:rFonts w:ascii="Times New Roman" w:hAnsi="Times New Roman" w:cs="Times New Roman"/>
          <w:sz w:val="28"/>
          <w:szCs w:val="28"/>
          <w:lang w:val="uk-UA"/>
        </w:rPr>
        <w:t>, особи з повною втратою зору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07793" w:rsidRPr="00AA0EDE" w:rsidRDefault="00207793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без обмеження – діти з інвалідністю для поїздок до місць проходження реабілітації (за необхідності);</w:t>
      </w:r>
    </w:p>
    <w:p w:rsidR="00207793" w:rsidRPr="00AA0EDE" w:rsidRDefault="00207793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без обмеження –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при е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вакуації (переселенн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) осіб з інвалідністю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дітей з інвалідністю, маломобільних осіб або перевезенн</w:t>
      </w:r>
      <w:r w:rsidR="00B37FBE" w:rsidRPr="00AA0E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до місць розміщення осіб</w:t>
      </w:r>
      <w:r w:rsidR="00A62CCE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, що прибули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з інших територіальних громад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(за необхідності).</w:t>
      </w:r>
    </w:p>
    <w:p w:rsidR="001B73A4" w:rsidRPr="00AA0EDE" w:rsidRDefault="00CC7018" w:rsidP="0065685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7793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1B73A4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Невикористані </w:t>
      </w:r>
      <w:r w:rsidR="00E57971" w:rsidRPr="00AA0EDE">
        <w:rPr>
          <w:rFonts w:ascii="Times New Roman" w:hAnsi="Times New Roman" w:cs="Times New Roman"/>
          <w:sz w:val="28"/>
          <w:szCs w:val="28"/>
          <w:lang w:val="uk-UA"/>
        </w:rPr>
        <w:t>упродовж</w:t>
      </w:r>
      <w:r w:rsidR="001B73A4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місяця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57971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ослуги </w:t>
      </w:r>
      <w:r w:rsidR="001B73A4" w:rsidRPr="00AA0ED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57971" w:rsidRPr="00AA0EDE">
        <w:rPr>
          <w:rFonts w:ascii="Times New Roman" w:hAnsi="Times New Roman" w:cs="Times New Roman"/>
          <w:sz w:val="28"/>
          <w:szCs w:val="28"/>
          <w:lang w:val="uk-UA"/>
        </w:rPr>
        <w:t>е переносяться на інший</w:t>
      </w:r>
      <w:r w:rsidR="001B73A4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місяц</w:t>
      </w:r>
      <w:r w:rsidR="00E57971" w:rsidRPr="00AA0EDE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1B73A4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03C30" w:rsidRPr="00AA0EDE">
        <w:rPr>
          <w:rFonts w:ascii="Times New Roman" w:hAnsi="Times New Roman" w:cs="Times New Roman"/>
          <w:sz w:val="28"/>
          <w:szCs w:val="28"/>
          <w:lang w:val="uk-UA"/>
        </w:rPr>
        <w:t>У разі відмови від поїздки після подачі</w:t>
      </w:r>
      <w:r w:rsidR="000824CC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автомобіля до місця замовлення</w:t>
      </w:r>
      <w:r w:rsidR="00003C30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поїздка вважається використаною.</w:t>
      </w:r>
    </w:p>
    <w:p w:rsidR="00003C30" w:rsidRPr="00AA0EDE" w:rsidRDefault="00AC2621" w:rsidP="00003C3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За необхідністю </w:t>
      </w:r>
      <w:r w:rsidR="00967BF0" w:rsidRPr="00AA0EDE">
        <w:rPr>
          <w:rFonts w:ascii="Times New Roman" w:hAnsi="Times New Roman" w:cs="Times New Roman"/>
          <w:sz w:val="28"/>
          <w:szCs w:val="28"/>
          <w:lang w:val="uk-UA"/>
        </w:rPr>
        <w:t>Користувачів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зазначених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BF0" w:rsidRPr="00AA0E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п. 6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може супроводжувати одна особа.</w:t>
      </w:r>
      <w:r w:rsidR="00003C30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7018" w:rsidRPr="00AA0EDE" w:rsidRDefault="00003C30" w:rsidP="00003C30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ab/>
        <w:t>9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>. Послуги надаються Комунальними установами соціальної сфери міста, зазначеними в додатку до Порядку (</w:t>
      </w:r>
      <w:r w:rsidR="00967BF0" w:rsidRPr="00AA0ED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>далі – Комунальн</w:t>
      </w:r>
      <w:r w:rsidR="00967BF0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 w:rsidR="00967BF0" w:rsidRPr="00AA0ED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у робочі дні згідно з режимом робочого </w:t>
      </w:r>
      <w:r w:rsidR="00967BF0" w:rsidRPr="00AA0EDE">
        <w:rPr>
          <w:rFonts w:ascii="Times New Roman" w:hAnsi="Times New Roman" w:cs="Times New Roman"/>
          <w:sz w:val="28"/>
          <w:szCs w:val="28"/>
          <w:lang w:val="uk-UA"/>
        </w:rPr>
        <w:t>часу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установи спеціалізованими 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транспортними засобами, устаткованими підйомниками для крісел колісних, та автобусом марки «Богдан» (модель А-092Н2), що перебувають на їх балансі. </w:t>
      </w:r>
    </w:p>
    <w:p w:rsidR="00CC7018" w:rsidRPr="00AA0EDE" w:rsidRDefault="00CC7018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10. У вихідні  та неробочі дні Послуга може надаватис</w:t>
      </w:r>
      <w:r w:rsidR="002A2375" w:rsidRPr="00AA0ED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C7018" w:rsidRPr="00AA0EDE" w:rsidRDefault="00CC7018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10.1 для поїздок до залізничних вокзалів, автовокзалу, автостанцій за встановленим графіком руху в разі прибуття осіб до міста (або їх вибуття) транспортом міжміського сполучення для проведення операції (лікування) у випадку направлення лікувальними закладами або для санаторно-курортного  лікування (отримання реабілітаційних послуг) за межами території Криворізької міської територіальної громади;</w:t>
      </w:r>
    </w:p>
    <w:p w:rsidR="00CC7018" w:rsidRPr="00AA0EDE" w:rsidRDefault="00CC7018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10.2 для участі в голосуванні на звичайних виборчих дільницях у  визначений нормами чинного законодавства час;</w:t>
      </w:r>
    </w:p>
    <w:p w:rsidR="00CC7018" w:rsidRPr="00AA0EDE" w:rsidRDefault="00CC7018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10.3 для участі в заходах різних рівнів, що відбуватимуться на території Криворізької міської територіальної громади;     </w:t>
      </w:r>
    </w:p>
    <w:p w:rsidR="004B6340" w:rsidRPr="00AA0EDE" w:rsidRDefault="00CC7018" w:rsidP="0065685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10.4 для евакуації (переселення) або</w:t>
      </w:r>
      <w:r w:rsidRPr="00AA0E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перевезення у разі виникнення над-звичайних ситуацій воєнного, техногенного або природного характеру (за необхідності в нічний час).</w:t>
      </w:r>
    </w:p>
    <w:p w:rsidR="002C3180" w:rsidRPr="00AA0EDE" w:rsidRDefault="002C3180" w:rsidP="0065685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11. У разі виникнення обставин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зазначених у пп.10.4:</w:t>
      </w:r>
    </w:p>
    <w:p w:rsidR="002C3180" w:rsidRPr="00AA0EDE" w:rsidRDefault="002C3180" w:rsidP="0065685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11.1 керівники Комунальних установ після отримання від департаменту соціальної політики виконкому Криворізької міської ради (надалі – депар</w:t>
      </w:r>
      <w:r w:rsidR="002A2375" w:rsidRPr="00AA0EDE">
        <w:rPr>
          <w:rFonts w:ascii="Times New Roman" w:hAnsi="Times New Roman" w:cs="Times New Roman"/>
          <w:sz w:val="28"/>
          <w:szCs w:val="28"/>
          <w:lang w:val="uk-UA"/>
        </w:rPr>
        <w:t>тамент) або виконкому районної у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мі</w:t>
      </w:r>
      <w:r w:rsidR="002A237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сті ради відповідної інформації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прибувають за місцем  роботи в обумовлений час;</w:t>
      </w:r>
    </w:p>
    <w:p w:rsidR="002C3180" w:rsidRPr="00AA0EDE" w:rsidRDefault="002C3180" w:rsidP="0065685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11.2 водії спеціалізованих транспортних засобів за дорученням їх керівників від’їздять разом зі спеціалізованими бригадами (за наявністю) для перевезення осіб з інвалідністю (дітей з інвалідністю) та інших малорухомих осіб до обумовлених об’єктів за територіальною належністю.</w:t>
      </w:r>
    </w:p>
    <w:p w:rsidR="002C3180" w:rsidRPr="00AA0EDE" w:rsidRDefault="002C3180" w:rsidP="0065685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12. У разі запровадження карантину, воєнного стану, установленого нормативно-правовими актами України, Комунальні установи можуть забезпечувати доставку спеціалізованими транспортними засобами та іншими транспортними засобами, що перебувають на їх балансі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харчових наборів та інших життєво необхідних товарів, у тому числі за рахунок залученої гуманітарної допомоги, окремим категоріям мешканців міста та особам з числа евакуйованих (переселених) з інших територіальних громад за клопотаннями (заявками) департаменту або районних управлінь.</w:t>
      </w:r>
    </w:p>
    <w:p w:rsidR="00CC7018" w:rsidRPr="00AA0EDE" w:rsidRDefault="004B6340" w:rsidP="0065685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Послуга 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надається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Користувачам 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>для проїзду з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/до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місця їх</w:t>
      </w:r>
      <w:r w:rsidR="002A237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проживання до виконавчих органів місцевого самоврядування, державних органів виконавчої влади, судових інстанцій, лікувально-профілактичних, соціально-культурних, освітніх, реабілітаційних </w:t>
      </w:r>
      <w:r w:rsidR="002A2375" w:rsidRPr="00AA0E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спортивно-оздоровчих закладів, діагностичних центрів, лабораторій, мага</w:t>
      </w:r>
      <w:r w:rsidR="002A237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зинів 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>оптики, банківських установ, поштових відділень, нотаріальних контор, протезно-ортопедичних майстерень, авто- та залізничних вокзалів, підприємств, що надають житлово-комунальні послуги, виборчих дільниць (під час виборчого процесу), місць богослужінь, кладовищ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42E93" w:rsidRPr="00AA0EDE" w:rsidRDefault="00842E93" w:rsidP="0065685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 Для отримання Послуги Користувач або його законний представник звертається до районного управління за місцем проживання не пізніше ніж за 3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робочих дні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до надання Послуги</w:t>
      </w:r>
      <w:r w:rsidRPr="00AA0ED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із зазначенням мети та маршруту руху «Соціального таксі» (</w:t>
      </w:r>
      <w:r w:rsidR="00E15782" w:rsidRPr="00AA0E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екстрених випадках – не менш ніж за 1 годину до виїзду):</w:t>
      </w:r>
    </w:p>
    <w:p w:rsidR="00842E93" w:rsidRPr="00AA0EDE" w:rsidRDefault="00842E93" w:rsidP="0065685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особисто;</w:t>
      </w:r>
    </w:p>
    <w:p w:rsidR="00CC7018" w:rsidRPr="00AA0EDE" w:rsidRDefault="00CC7018" w:rsidP="00656851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за телефон</w:t>
      </w:r>
      <w:r w:rsidR="00842E93" w:rsidRPr="00AA0EDE">
        <w:rPr>
          <w:rFonts w:ascii="Times New Roman" w:hAnsi="Times New Roman" w:cs="Times New Roman"/>
          <w:sz w:val="28"/>
          <w:szCs w:val="28"/>
          <w:lang w:val="uk-UA"/>
        </w:rPr>
        <w:t>ом;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7018" w:rsidRPr="00AA0EDE" w:rsidRDefault="00E15782" w:rsidP="006568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42E93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електронному вигляді на</w:t>
      </w:r>
      <w:r w:rsidR="00CC701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електронну пошту, з обов’язковим зазначенням контактного номеру телефону для зворотного зв’язку.</w:t>
      </w:r>
    </w:p>
    <w:p w:rsidR="00003C30" w:rsidRPr="00AA0EDE" w:rsidRDefault="00003C30" w:rsidP="006568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У разі відмови від поїздки Користувач повідомляє про це районне управління не пізніше ніж за три години до запланованого часу замовлення Послуги</w:t>
      </w:r>
      <w:r w:rsidR="00584856" w:rsidRPr="00AA0E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42E93" w:rsidRPr="00AA0EDE" w:rsidRDefault="00842E93" w:rsidP="006568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Для визначення права на отримання Послуги 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Користувач або його представник не пізніше наступного робочого дня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після надання</w:t>
      </w:r>
      <w:r w:rsidR="00B30E1E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замовлення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3BE0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вперше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подає</w:t>
      </w:r>
      <w:r w:rsidR="00B30E1E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до районного управління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36BD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особисто або відповідальному спеціалісту районного управління 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за місцем </w:t>
      </w:r>
      <w:r w:rsidR="00036BD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свого 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проживання)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42E93" w:rsidRPr="00AA0EDE" w:rsidRDefault="00842E93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.1 заяву;</w:t>
      </w:r>
    </w:p>
    <w:p w:rsidR="00842E93" w:rsidRPr="00AA0EDE" w:rsidRDefault="00842E93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.2 згоду особи на обробку персональних даних;</w:t>
      </w:r>
    </w:p>
    <w:p w:rsidR="00842E93" w:rsidRPr="00AA0EDE" w:rsidRDefault="00842E93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.3 копії</w:t>
      </w:r>
      <w:r w:rsidR="00584856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(з пред’явленням</w:t>
      </w:r>
      <w:r w:rsidR="00B30E1E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оригіналу)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42E93" w:rsidRPr="00AA0EDE" w:rsidRDefault="00842E93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.3.1 паспорта та довідки про реєстрацію місця проживання (у разі наявності) для осіб пільгових категорій з числа </w:t>
      </w:r>
      <w:r w:rsidR="00B37FBE" w:rsidRPr="00AA0EDE">
        <w:rPr>
          <w:rFonts w:ascii="Times New Roman" w:hAnsi="Times New Roman" w:cs="Times New Roman"/>
          <w:sz w:val="28"/>
          <w:szCs w:val="28"/>
          <w:lang w:val="uk-UA"/>
        </w:rPr>
        <w:t>Користувачів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або законних представників дітей з інвалідністю, дитини з інвалідністю, у разі, якщо нею оформлено паспорт;</w:t>
      </w:r>
    </w:p>
    <w:p w:rsidR="00842E93" w:rsidRPr="00AA0EDE" w:rsidRDefault="00842E93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.3.2 свідоцтва про народження дитини;</w:t>
      </w:r>
    </w:p>
    <w:p w:rsidR="00842E93" w:rsidRPr="00AA0EDE" w:rsidRDefault="00842E93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.3.3 довідки медико-соціальної експертної комісії про встановлення групи інвалідності або витягу з рішення експертної команди з оцінювання повсякденного функціонування особи;</w:t>
      </w:r>
    </w:p>
    <w:p w:rsidR="00842E93" w:rsidRPr="00AA0EDE" w:rsidRDefault="00842E93" w:rsidP="00AC67A5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.3.4 </w:t>
      </w:r>
      <w:r w:rsidR="00AC67A5" w:rsidRPr="00AA0EDE">
        <w:rPr>
          <w:rFonts w:ascii="Times New Roman" w:hAnsi="Times New Roman" w:cs="Times New Roman"/>
          <w:sz w:val="28"/>
          <w:szCs w:val="28"/>
          <w:lang w:val="uk-UA"/>
        </w:rPr>
        <w:t>медичного висновку про дитину з інвалідністю віком до 18 років;</w:t>
      </w:r>
    </w:p>
    <w:p w:rsidR="00842E93" w:rsidRPr="00AA0EDE" w:rsidRDefault="00842E93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.3.5 довідки встановленого зразка про взяття на облік </w:t>
      </w:r>
      <w:r w:rsidR="00923BE0" w:rsidRPr="00AA0EDE">
        <w:rPr>
          <w:rFonts w:ascii="Times New Roman" w:hAnsi="Times New Roman" w:cs="Times New Roman"/>
          <w:sz w:val="28"/>
          <w:szCs w:val="28"/>
          <w:lang w:val="uk-UA"/>
        </w:rPr>
        <w:t>внутрішньо переміщеної особи</w:t>
      </w:r>
      <w:r w:rsidR="000F72A6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виданої районним управлінням</w:t>
      </w:r>
      <w:r w:rsidR="00923BE0" w:rsidRPr="00AA0ED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42E93" w:rsidRPr="00AA0EDE" w:rsidRDefault="00842E93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0E1E" w:rsidRPr="00AA0ED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0E1E" w:rsidRPr="00AA0ED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довідки лікувальних закладів для малорухомих осіб з числа осіб з інвалідністю (дітей з інвалідністю), дітей</w:t>
      </w:r>
      <w:r w:rsidR="00923BE0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хворих на дитячий церебральний параліч </w:t>
      </w:r>
      <w:r w:rsidR="000F72A6" w:rsidRPr="00AA0E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злоякісні новоутворення (у тому числі в стадії ремісії), осіб без установленої групи інвалідності, хворих на злоякісні новоутворення</w:t>
      </w:r>
      <w:r w:rsidR="00923BE0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або малорухомих осіб похилого віку без установленої групи інвалідності щодо обмеженої здатності до самостійного пересування;</w:t>
      </w:r>
    </w:p>
    <w:p w:rsidR="00842E93" w:rsidRPr="00AA0EDE" w:rsidRDefault="00842E93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0E1E" w:rsidRPr="00AA0ED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30E1E" w:rsidRPr="00AA0ED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про здійснення для</w:t>
      </w:r>
      <w:r w:rsidR="00923BE0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дитини реабілітаційних заходів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або інш</w:t>
      </w:r>
      <w:r w:rsidR="00B30E1E" w:rsidRPr="00AA0ED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B30E1E" w:rsidRPr="00AA0ED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про направлення дитини на комплексну реабілітацію.</w:t>
      </w:r>
    </w:p>
    <w:p w:rsidR="00B30E1E" w:rsidRPr="00AA0EDE" w:rsidRDefault="00B30E1E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 За результатами розгляду наданої заяви та документів районне управ</w:t>
      </w:r>
      <w:r w:rsidR="00031C76" w:rsidRPr="00AA0ED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ління </w:t>
      </w:r>
      <w:r w:rsidR="00923BE0" w:rsidRPr="00AA0EDE">
        <w:rPr>
          <w:rFonts w:ascii="Times New Roman" w:hAnsi="Times New Roman" w:cs="Times New Roman"/>
          <w:sz w:val="28"/>
          <w:szCs w:val="28"/>
          <w:lang w:val="uk-UA"/>
        </w:rPr>
        <w:t>ухвалює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надання чи відмову в наданні Послуги.</w:t>
      </w:r>
    </w:p>
    <w:p w:rsidR="00AE2736" w:rsidRPr="00AA0EDE" w:rsidRDefault="00AE2736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 На кожного Користувача Послуг районне управління формує особову справу. До справи також долучається клопотання департаменту (за наявності).</w:t>
      </w:r>
    </w:p>
    <w:p w:rsidR="000B2C65" w:rsidRPr="00AA0EDE" w:rsidRDefault="00B30E1E" w:rsidP="000B2C65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Кожне замовлення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про надання Послуги відповідальний спеціаліст районного управління реєструє в спеціальному журналі реєстрації замовлень та</w:t>
      </w:r>
      <w:r w:rsidR="00AE2736" w:rsidRPr="00AA0ED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B2C65" w:rsidRPr="00AA0EDE" w:rsidRDefault="00AE2736" w:rsidP="000B2C65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визначає черговість замовлених поїздок;</w:t>
      </w:r>
    </w:p>
    <w:p w:rsidR="000B2C65" w:rsidRPr="00AA0EDE" w:rsidRDefault="00AE2736" w:rsidP="000B2C65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складає на кожен день відповідний графік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1C7" w:rsidRPr="00AA0EDE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в кінці робочого дня надається до Комунальної установи;</w:t>
      </w:r>
    </w:p>
    <w:p w:rsidR="000B2C65" w:rsidRPr="00AA0EDE" w:rsidRDefault="00AE2736" w:rsidP="000B2C65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визначає час, маршрут руху транспорту, уносить до нього корективи та повідомляє про зміни </w:t>
      </w:r>
      <w:r w:rsidR="00B37FBE" w:rsidRPr="00AA0EDE">
        <w:rPr>
          <w:rFonts w:ascii="Times New Roman" w:hAnsi="Times New Roman" w:cs="Times New Roman"/>
          <w:sz w:val="28"/>
          <w:szCs w:val="28"/>
          <w:lang w:val="uk-UA"/>
        </w:rPr>
        <w:t>Користувача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(за потреби);</w:t>
      </w:r>
    </w:p>
    <w:p w:rsidR="000B2C65" w:rsidRPr="00AA0EDE" w:rsidRDefault="00AE2736" w:rsidP="000B2C65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веде облік осіб, які скористалися Послугою;</w:t>
      </w:r>
    </w:p>
    <w:p w:rsidR="00AE2736" w:rsidRPr="00AA0EDE" w:rsidRDefault="00AE2736" w:rsidP="000B2C65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надає роз’яснення </w:t>
      </w:r>
      <w:r w:rsidR="00F971C7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F971C7" w:rsidRPr="00AA0E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1855" w:rsidRPr="00AA0EDE" w:rsidRDefault="00B30E1E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3185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Завданнями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Комунальних установ </w:t>
      </w:r>
      <w:r w:rsidR="00431855" w:rsidRPr="00AA0EDE">
        <w:rPr>
          <w:rFonts w:ascii="Times New Roman" w:hAnsi="Times New Roman" w:cs="Times New Roman"/>
          <w:sz w:val="28"/>
          <w:szCs w:val="28"/>
          <w:lang w:val="uk-UA"/>
        </w:rPr>
        <w:t>є:</w:t>
      </w:r>
    </w:p>
    <w:p w:rsidR="00431855" w:rsidRPr="00AA0EDE" w:rsidRDefault="00431855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</w:t>
      </w:r>
      <w:r w:rsidR="00F971C7" w:rsidRPr="00AA0EDE">
        <w:rPr>
          <w:rFonts w:ascii="Times New Roman" w:hAnsi="Times New Roman" w:cs="Times New Roman"/>
          <w:sz w:val="28"/>
          <w:szCs w:val="28"/>
          <w:lang w:val="uk-UA"/>
        </w:rPr>
        <w:t>і забезпечення якісного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та безпечного надання </w:t>
      </w:r>
      <w:r w:rsidR="00B30E1E" w:rsidRPr="00AA0EDE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E2736" w:rsidRPr="00AA0EDE" w:rsidRDefault="00AE2736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забезпечення водія спеціалізованого транспортного засобу бланком Акту виконаних робіт (надалі – Акт);</w:t>
      </w:r>
    </w:p>
    <w:p w:rsidR="00B30E1E" w:rsidRPr="00AA0EDE" w:rsidRDefault="00431855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утримання автотранспортних засобів </w:t>
      </w:r>
      <w:r w:rsidR="00F971C7" w:rsidRPr="00AA0E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належному технічному стані, створення умов для здійснення перевезень (забезпечення паливом, технічне обслуговування, страхування тощо);</w:t>
      </w:r>
    </w:p>
    <w:p w:rsidR="00111788" w:rsidRPr="00AA0EDE" w:rsidRDefault="00431855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утримання приміщень для зберігання автотранспорту в необхідному санітарно</w:t>
      </w:r>
      <w:r w:rsidR="00F971C7" w:rsidRPr="00AA0EDE">
        <w:rPr>
          <w:rFonts w:ascii="Times New Roman" w:hAnsi="Times New Roman" w:cs="Times New Roman"/>
          <w:sz w:val="28"/>
          <w:szCs w:val="28"/>
          <w:lang w:val="uk-UA"/>
        </w:rPr>
        <w:t>-т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ехнічному стані, забезпечення охорони транспортних засобів </w:t>
      </w:r>
      <w:r w:rsidR="00F971C7" w:rsidRPr="00AA0E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приміщень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56851" w:rsidRPr="00AA0EDE" w:rsidRDefault="00656851" w:rsidP="006568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щоденн</w:t>
      </w:r>
      <w:r w:rsidR="00F971C7" w:rsidRPr="00AA0ED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71C7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звіт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районним управлінням про надані Послуги.</w:t>
      </w:r>
    </w:p>
    <w:p w:rsidR="00AE2736" w:rsidRPr="00AA0EDE" w:rsidRDefault="002C3180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446A0D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По завершенню поїздки 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Користувач</w:t>
      </w:r>
      <w:r w:rsidR="00AE2736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підтверджує факт надання Послуги особистим підписом 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2736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Акті. </w:t>
      </w:r>
    </w:p>
    <w:p w:rsidR="00446A0D" w:rsidRPr="00AA0EDE" w:rsidRDefault="002C3180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446A0D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Замовлення на екстрені поїздки можуть виконуватися при наявності вільного часу в графіку або </w:t>
      </w:r>
      <w:r w:rsidR="00CE3434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якщо цей маршрут співпадає </w:t>
      </w:r>
      <w:r w:rsidR="003B6C6E" w:rsidRPr="00AA0EDE">
        <w:rPr>
          <w:rFonts w:ascii="Times New Roman" w:hAnsi="Times New Roman" w:cs="Times New Roman"/>
          <w:sz w:val="28"/>
          <w:szCs w:val="28"/>
          <w:lang w:val="uk-UA"/>
        </w:rPr>
        <w:t>із запланованим</w:t>
      </w:r>
      <w:r w:rsidR="00CE3434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маршрутом</w:t>
      </w:r>
      <w:r w:rsidR="00446A0D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поїздки та за наявності вільного місця для перевезення.</w:t>
      </w:r>
    </w:p>
    <w:p w:rsidR="00252B7C" w:rsidRPr="00AA0EDE" w:rsidRDefault="00252B7C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22. При наданні Послуги встановлюються такі правила:</w:t>
      </w:r>
    </w:p>
    <w:p w:rsidR="007F62B7" w:rsidRPr="00AA0EDE" w:rsidRDefault="00252B7C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22.1 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спеціалізований транспортний засіб подається 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Користувачу</w:t>
      </w:r>
      <w:r w:rsidR="003B6C6E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до будинку (під’їзду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) на час, 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указаний у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замовленні, час очікування не більше 15 хвилин;</w:t>
      </w:r>
    </w:p>
    <w:p w:rsidR="007F62B7" w:rsidRPr="00AA0EDE" w:rsidRDefault="009A7F56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22.2 посадка (висадка) і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Користувачів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спеціалізованому транспортному засобі здійснюється за допомогою супроводжуючої особи, а у випадку її відсутності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водієм, з дотриманням заходів безпеки;</w:t>
      </w:r>
    </w:p>
    <w:p w:rsidR="00252B7C" w:rsidRPr="00AA0EDE" w:rsidRDefault="007F62B7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22.3 не допускаються незаплановані зупинки, відхилення від затвердженого ма</w:t>
      </w:r>
      <w:r w:rsidR="00FF30F7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ршруту (за винятком причин, пов’язаних 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F30F7" w:rsidRPr="00AA0EDE">
        <w:rPr>
          <w:rFonts w:ascii="Times New Roman" w:hAnsi="Times New Roman" w:cs="Times New Roman"/>
          <w:sz w:val="28"/>
          <w:szCs w:val="28"/>
          <w:lang w:val="uk-UA"/>
        </w:rPr>
        <w:t>з розладом здоров’я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, що виникли під час руху).</w:t>
      </w:r>
    </w:p>
    <w:p w:rsidR="00446A0D" w:rsidRPr="00AA0EDE" w:rsidRDefault="00111788" w:rsidP="00656851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7FBE" w:rsidRPr="00AA0EDE">
        <w:rPr>
          <w:rFonts w:ascii="Times New Roman" w:hAnsi="Times New Roman" w:cs="Times New Roman"/>
          <w:sz w:val="28"/>
          <w:szCs w:val="28"/>
          <w:lang w:val="uk-UA"/>
        </w:rPr>
        <w:t>Користувачі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Послуги:</w:t>
      </w:r>
    </w:p>
    <w:p w:rsidR="00111788" w:rsidRPr="00AA0EDE" w:rsidRDefault="00111788" w:rsidP="00656851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.1 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мають право на повагу,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якісне надання П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ослуги, неупереджене ставлення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– виконавців 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ослуги; вчасний та професійний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об’єктивний розгляд районними управліннями замовлень 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560A9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скарг;</w:t>
      </w:r>
    </w:p>
    <w:p w:rsidR="00111788" w:rsidRPr="00AA0EDE" w:rsidRDefault="00111788" w:rsidP="00656851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.2 повинні дотримуватись етичних правил поведінки з працівниками – виконавцями Послуги; бережливо ставитис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до майна, 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надання Послуги. </w:t>
      </w:r>
    </w:p>
    <w:p w:rsidR="00E31C00" w:rsidRPr="00AA0EDE" w:rsidRDefault="00111788" w:rsidP="00656851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31C00" w:rsidRPr="00AA0EDE">
        <w:rPr>
          <w:rFonts w:ascii="Times New Roman" w:hAnsi="Times New Roman" w:cs="Times New Roman"/>
          <w:sz w:val="28"/>
          <w:szCs w:val="28"/>
          <w:lang w:val="uk-UA"/>
        </w:rPr>
        <w:t>Послуга не надається:</w:t>
      </w:r>
    </w:p>
    <w:p w:rsidR="00E31C00" w:rsidRPr="00AA0EDE" w:rsidRDefault="00111788" w:rsidP="00656851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31C00" w:rsidRPr="00AA0EDE">
        <w:rPr>
          <w:rFonts w:ascii="Times New Roman" w:hAnsi="Times New Roman" w:cs="Times New Roman"/>
          <w:sz w:val="28"/>
          <w:szCs w:val="28"/>
          <w:lang w:val="uk-UA"/>
        </w:rPr>
        <w:t>.1 дітям з інвалідністю без супроводження їх батьками або законними представниками;</w:t>
      </w:r>
    </w:p>
    <w:p w:rsidR="00E31C00" w:rsidRPr="00AA0EDE" w:rsidRDefault="00111788" w:rsidP="00656851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31C00" w:rsidRPr="00AA0E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31C00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особам з тяжкими порушеннями роботи опорно-рухового апарату (прикутим до ліжка)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D7635" w:rsidRPr="00AA0EDE" w:rsidRDefault="00111788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84CC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>У разі надходження за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мовлення на Послугу до районного управління в районі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якому в 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спеціалізований транспортний засіб не може надати </w:t>
      </w:r>
      <w:r w:rsidR="00384CC8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транспортну 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>послугу з незалежних причин (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несправність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транспортного засобу, хвороба або відпустка водія тощо)</w:t>
      </w:r>
      <w:r w:rsidR="00AA44B1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спеціаліст районного управління погоджує графік надання Послуг з відповідальним спеціалістом районного управління іншого району 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>за схемою взаємозаміни:</w:t>
      </w:r>
    </w:p>
    <w:p w:rsidR="00982DB3" w:rsidRPr="00AA0EDE" w:rsidRDefault="00111788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>.1 Тернівський район – Покровський район;</w:t>
      </w:r>
    </w:p>
    <w:p w:rsidR="006D7635" w:rsidRPr="00AA0EDE" w:rsidRDefault="00111788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.2 Саксаганський район – </w:t>
      </w:r>
      <w:r w:rsidR="007102D5" w:rsidRPr="00AA0EDE">
        <w:rPr>
          <w:rFonts w:ascii="Times New Roman" w:hAnsi="Times New Roman" w:cs="Times New Roman"/>
          <w:sz w:val="28"/>
          <w:szCs w:val="28"/>
          <w:lang w:val="uk-UA"/>
        </w:rPr>
        <w:t>Металургійний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район;</w:t>
      </w:r>
    </w:p>
    <w:p w:rsidR="006D7635" w:rsidRPr="00AA0EDE" w:rsidRDefault="00111788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.3 </w:t>
      </w:r>
      <w:r w:rsidR="007102D5" w:rsidRPr="00AA0EDE">
        <w:rPr>
          <w:rFonts w:ascii="Times New Roman" w:hAnsi="Times New Roman" w:cs="Times New Roman"/>
          <w:sz w:val="28"/>
          <w:szCs w:val="28"/>
          <w:lang w:val="uk-UA"/>
        </w:rPr>
        <w:t>Центрально-Міський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– Інгулецький район;</w:t>
      </w:r>
    </w:p>
    <w:p w:rsidR="006D7635" w:rsidRPr="00AA0EDE" w:rsidRDefault="00111788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D7635" w:rsidRPr="00AA0EDE">
        <w:rPr>
          <w:rFonts w:ascii="Times New Roman" w:hAnsi="Times New Roman" w:cs="Times New Roman"/>
          <w:sz w:val="28"/>
          <w:szCs w:val="28"/>
          <w:lang w:val="uk-UA"/>
        </w:rPr>
        <w:t>.4 Довгинцівський район – Металургійний район.</w:t>
      </w:r>
    </w:p>
    <w:p w:rsidR="00AE7735" w:rsidRPr="00AA0EDE" w:rsidRDefault="00384CC8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F62B7" w:rsidRPr="00AA0ED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102D5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У випадку проведення заміни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виконавець Послуги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не пізніше ніж через три дні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з часу надання Послуги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) надає копію Акту 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>до районного управління</w:t>
      </w:r>
      <w:r w:rsidR="00656851" w:rsidRPr="00AA0E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що приймало</w:t>
      </w:r>
      <w:r w:rsidR="002C3180"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замовлення. </w:t>
      </w:r>
    </w:p>
    <w:p w:rsidR="00656851" w:rsidRPr="00AA0EDE" w:rsidRDefault="00656851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27. Районні управління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56851" w:rsidRPr="00AA0EDE" w:rsidRDefault="00656851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27.1 проводять фінансування надання Послуг;</w:t>
      </w:r>
    </w:p>
    <w:p w:rsidR="00656851" w:rsidRPr="00AA0EDE" w:rsidRDefault="00656851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27.2 щомісячно до 5 числа місяця, наступного за звітним, надають департаменту 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інформацію про надані послуги «С</w:t>
      </w:r>
      <w:r w:rsidR="000B2C65" w:rsidRPr="00AA0EDE">
        <w:rPr>
          <w:rFonts w:ascii="Times New Roman" w:hAnsi="Times New Roman" w:cs="Times New Roman"/>
          <w:sz w:val="28"/>
          <w:szCs w:val="28"/>
          <w:lang w:val="uk-UA"/>
        </w:rPr>
        <w:t>оціальне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 xml:space="preserve"> таксі»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3180" w:rsidRPr="00AA0EDE" w:rsidRDefault="002C3180" w:rsidP="00656851">
      <w:pPr>
        <w:tabs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E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A7F56" w:rsidRPr="00AA0ED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A0EDE">
        <w:rPr>
          <w:rFonts w:ascii="Times New Roman" w:hAnsi="Times New Roman" w:cs="Times New Roman"/>
          <w:sz w:val="28"/>
          <w:szCs w:val="28"/>
          <w:lang w:val="uk-UA"/>
        </w:rPr>
        <w:t>. Районні управління та Комунальні установи несуть відповідальність за цільове та ефективне використання коштів бюджету Криворізької міської територіальної громади.</w:t>
      </w:r>
    </w:p>
    <w:p w:rsidR="002C3180" w:rsidRPr="00AA0EDE" w:rsidRDefault="002C3180" w:rsidP="00656851">
      <w:pPr>
        <w:tabs>
          <w:tab w:val="left" w:pos="0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1843" w:rsidRPr="00AA0EDE" w:rsidRDefault="006C1843" w:rsidP="00656851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851" w:rsidRPr="00AA0EDE" w:rsidRDefault="00656851" w:rsidP="00656851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851" w:rsidRPr="00AA0EDE" w:rsidRDefault="00656851" w:rsidP="00656851">
      <w:pPr>
        <w:tabs>
          <w:tab w:val="left" w:pos="708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4375" w:rsidRPr="00AA0EDE" w:rsidRDefault="002C4375" w:rsidP="00656851">
      <w:pPr>
        <w:tabs>
          <w:tab w:val="left" w:pos="6804"/>
          <w:tab w:val="left" w:pos="7088"/>
        </w:tabs>
        <w:spacing w:after="0" w:line="240" w:lineRule="auto"/>
        <w:contextualSpacing/>
        <w:rPr>
          <w:lang w:val="uk-UA"/>
        </w:rPr>
      </w:pPr>
      <w:r w:rsidRPr="00AA0ED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Керуюча  справами  виконкому            </w:t>
      </w:r>
      <w:r w:rsidRPr="00AA0ED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                             </w:t>
      </w:r>
      <w:r w:rsidR="004A55C3" w:rsidRPr="00AA0ED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ab/>
      </w:r>
      <w:r w:rsidRPr="00AA0ED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 Олена ШОВГЕЛЯ</w:t>
      </w:r>
      <w:bookmarkEnd w:id="0"/>
    </w:p>
    <w:sectPr w:rsidR="002C4375" w:rsidRPr="00AA0EDE" w:rsidSect="00712BE0">
      <w:headerReference w:type="default" r:id="rId8"/>
      <w:pgSz w:w="11906" w:h="16838"/>
      <w:pgMar w:top="426" w:right="566" w:bottom="850" w:left="1560" w:header="39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3D" w:rsidRDefault="00A3323D" w:rsidP="00A80BBF">
      <w:pPr>
        <w:spacing w:after="0" w:line="240" w:lineRule="auto"/>
      </w:pPr>
      <w:r>
        <w:separator/>
      </w:r>
    </w:p>
  </w:endnote>
  <w:endnote w:type="continuationSeparator" w:id="0">
    <w:p w:rsidR="00A3323D" w:rsidRDefault="00A3323D" w:rsidP="00A8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3D" w:rsidRDefault="00A3323D" w:rsidP="00A80BBF">
      <w:pPr>
        <w:spacing w:after="0" w:line="240" w:lineRule="auto"/>
      </w:pPr>
      <w:r>
        <w:separator/>
      </w:r>
    </w:p>
  </w:footnote>
  <w:footnote w:type="continuationSeparator" w:id="0">
    <w:p w:rsidR="00A3323D" w:rsidRDefault="00A3323D" w:rsidP="00A80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i/>
        <w:sz w:val="24"/>
        <w:szCs w:val="24"/>
      </w:rPr>
      <w:id w:val="1024978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 w:val="0"/>
        <w:i w:val="0"/>
        <w:sz w:val="28"/>
        <w:szCs w:val="28"/>
      </w:rPr>
    </w:sdtEndPr>
    <w:sdtContent>
      <w:p w:rsidR="00C23995" w:rsidRPr="006C725A" w:rsidRDefault="00252B7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C72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C72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C72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0ED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C72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C23995" w:rsidRPr="00712BE0" w:rsidRDefault="00C23995">
        <w:pPr>
          <w:pStyle w:val="a7"/>
          <w:jc w:val="center"/>
          <w:rPr>
            <w:rFonts w:ascii="Times New Roman" w:hAnsi="Times New Roman" w:cs="Times New Roman"/>
            <w:i/>
            <w:sz w:val="6"/>
            <w:szCs w:val="6"/>
          </w:rPr>
        </w:pPr>
      </w:p>
      <w:p w:rsidR="00252B7C" w:rsidRPr="00C23995" w:rsidRDefault="00626D65" w:rsidP="00C23995">
        <w:pPr>
          <w:pStyle w:val="a7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i/>
            <w:sz w:val="24"/>
            <w:szCs w:val="24"/>
            <w:lang w:val="uk-UA"/>
          </w:rPr>
          <w:t>Продовження додатка</w:t>
        </w:r>
        <w:r w:rsidR="00C23995" w:rsidRPr="00C23995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</w:p>
    </w:sdtContent>
  </w:sdt>
  <w:p w:rsidR="00252B7C" w:rsidRPr="00712BE0" w:rsidRDefault="00252B7C">
    <w:pPr>
      <w:pStyle w:val="a7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7D2F"/>
    <w:multiLevelType w:val="hybridMultilevel"/>
    <w:tmpl w:val="11762CC2"/>
    <w:lvl w:ilvl="0" w:tplc="7DB298F8">
      <w:start w:val="1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F016C8"/>
    <w:multiLevelType w:val="hybridMultilevel"/>
    <w:tmpl w:val="3E66555E"/>
    <w:lvl w:ilvl="0" w:tplc="6EE6D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027"/>
    <w:multiLevelType w:val="hybridMultilevel"/>
    <w:tmpl w:val="B50E4B7A"/>
    <w:lvl w:ilvl="0" w:tplc="6EE6D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51610"/>
    <w:multiLevelType w:val="hybridMultilevel"/>
    <w:tmpl w:val="A014CF70"/>
    <w:lvl w:ilvl="0" w:tplc="50BED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657E16"/>
    <w:multiLevelType w:val="hybridMultilevel"/>
    <w:tmpl w:val="A014CF70"/>
    <w:lvl w:ilvl="0" w:tplc="50BED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D12B2B"/>
    <w:multiLevelType w:val="hybridMultilevel"/>
    <w:tmpl w:val="8A32107E"/>
    <w:lvl w:ilvl="0" w:tplc="4BD6DB60">
      <w:start w:val="1"/>
      <w:numFmt w:val="decimal"/>
      <w:lvlText w:val="%1."/>
      <w:lvlJc w:val="left"/>
      <w:pPr>
        <w:ind w:left="1572" w:hanging="10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9615DB"/>
    <w:multiLevelType w:val="hybridMultilevel"/>
    <w:tmpl w:val="50543526"/>
    <w:lvl w:ilvl="0" w:tplc="6EE6D7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75"/>
    <w:rsid w:val="00003C30"/>
    <w:rsid w:val="00012173"/>
    <w:rsid w:val="00017EFA"/>
    <w:rsid w:val="000302A7"/>
    <w:rsid w:val="00031C76"/>
    <w:rsid w:val="00032538"/>
    <w:rsid w:val="00036BD5"/>
    <w:rsid w:val="00053EA7"/>
    <w:rsid w:val="000824CC"/>
    <w:rsid w:val="00084055"/>
    <w:rsid w:val="00096C80"/>
    <w:rsid w:val="000B2C65"/>
    <w:rsid w:val="000E1F9D"/>
    <w:rsid w:val="000F72A6"/>
    <w:rsid w:val="00111788"/>
    <w:rsid w:val="001243E0"/>
    <w:rsid w:val="00157B75"/>
    <w:rsid w:val="0016342C"/>
    <w:rsid w:val="001B73A4"/>
    <w:rsid w:val="001C5A53"/>
    <w:rsid w:val="001E2E4F"/>
    <w:rsid w:val="00203A8D"/>
    <w:rsid w:val="00207793"/>
    <w:rsid w:val="00252B7C"/>
    <w:rsid w:val="00281988"/>
    <w:rsid w:val="00290A18"/>
    <w:rsid w:val="002A0DFA"/>
    <w:rsid w:val="002A2375"/>
    <w:rsid w:val="002B21CD"/>
    <w:rsid w:val="002C3180"/>
    <w:rsid w:val="002C4375"/>
    <w:rsid w:val="002E5FB1"/>
    <w:rsid w:val="00302006"/>
    <w:rsid w:val="00384CC8"/>
    <w:rsid w:val="00390AD8"/>
    <w:rsid w:val="003975AB"/>
    <w:rsid w:val="003A23A1"/>
    <w:rsid w:val="003B6C6E"/>
    <w:rsid w:val="003F1A0A"/>
    <w:rsid w:val="003F46B0"/>
    <w:rsid w:val="00421620"/>
    <w:rsid w:val="00421ADC"/>
    <w:rsid w:val="00431855"/>
    <w:rsid w:val="00432059"/>
    <w:rsid w:val="00440DE7"/>
    <w:rsid w:val="00446A0D"/>
    <w:rsid w:val="00452A7F"/>
    <w:rsid w:val="0045361E"/>
    <w:rsid w:val="00463022"/>
    <w:rsid w:val="004666EA"/>
    <w:rsid w:val="00474C61"/>
    <w:rsid w:val="004A55C3"/>
    <w:rsid w:val="004B139A"/>
    <w:rsid w:val="004B6340"/>
    <w:rsid w:val="004C0A5E"/>
    <w:rsid w:val="004E442B"/>
    <w:rsid w:val="004E4679"/>
    <w:rsid w:val="0051756F"/>
    <w:rsid w:val="0053341E"/>
    <w:rsid w:val="0054138C"/>
    <w:rsid w:val="00546D45"/>
    <w:rsid w:val="00551597"/>
    <w:rsid w:val="005560A9"/>
    <w:rsid w:val="00584856"/>
    <w:rsid w:val="00586AD2"/>
    <w:rsid w:val="00586D37"/>
    <w:rsid w:val="005948B3"/>
    <w:rsid w:val="005D6D4E"/>
    <w:rsid w:val="005E046A"/>
    <w:rsid w:val="005E3E17"/>
    <w:rsid w:val="005E4CBA"/>
    <w:rsid w:val="00616040"/>
    <w:rsid w:val="0062334A"/>
    <w:rsid w:val="006266DD"/>
    <w:rsid w:val="00626D65"/>
    <w:rsid w:val="00637141"/>
    <w:rsid w:val="00650009"/>
    <w:rsid w:val="006537F3"/>
    <w:rsid w:val="00656851"/>
    <w:rsid w:val="006648BF"/>
    <w:rsid w:val="00694165"/>
    <w:rsid w:val="006B0B62"/>
    <w:rsid w:val="006C1843"/>
    <w:rsid w:val="006C725A"/>
    <w:rsid w:val="006D7635"/>
    <w:rsid w:val="006E0CBA"/>
    <w:rsid w:val="006F50CE"/>
    <w:rsid w:val="0070104B"/>
    <w:rsid w:val="007102D5"/>
    <w:rsid w:val="00711F38"/>
    <w:rsid w:val="00712BE0"/>
    <w:rsid w:val="00753CB5"/>
    <w:rsid w:val="007635E3"/>
    <w:rsid w:val="0077350C"/>
    <w:rsid w:val="00786FCD"/>
    <w:rsid w:val="00790A55"/>
    <w:rsid w:val="007B76D5"/>
    <w:rsid w:val="007C53DB"/>
    <w:rsid w:val="007C7213"/>
    <w:rsid w:val="007D00FD"/>
    <w:rsid w:val="007F62B7"/>
    <w:rsid w:val="00842E93"/>
    <w:rsid w:val="0084406F"/>
    <w:rsid w:val="00897D7B"/>
    <w:rsid w:val="008A3672"/>
    <w:rsid w:val="008A7A9B"/>
    <w:rsid w:val="008B74CB"/>
    <w:rsid w:val="008C4C30"/>
    <w:rsid w:val="008D3D79"/>
    <w:rsid w:val="008D6A4F"/>
    <w:rsid w:val="008E5B51"/>
    <w:rsid w:val="00902A70"/>
    <w:rsid w:val="009062DB"/>
    <w:rsid w:val="00910766"/>
    <w:rsid w:val="0091771C"/>
    <w:rsid w:val="00923BE0"/>
    <w:rsid w:val="00934D2B"/>
    <w:rsid w:val="00944417"/>
    <w:rsid w:val="009654EF"/>
    <w:rsid w:val="00967BF0"/>
    <w:rsid w:val="00971A91"/>
    <w:rsid w:val="009807C4"/>
    <w:rsid w:val="00982DB3"/>
    <w:rsid w:val="009A7F56"/>
    <w:rsid w:val="009B7CF3"/>
    <w:rsid w:val="009C179B"/>
    <w:rsid w:val="009D0366"/>
    <w:rsid w:val="009D5644"/>
    <w:rsid w:val="009E07E2"/>
    <w:rsid w:val="009F2098"/>
    <w:rsid w:val="00A02971"/>
    <w:rsid w:val="00A02EDE"/>
    <w:rsid w:val="00A134AD"/>
    <w:rsid w:val="00A3323D"/>
    <w:rsid w:val="00A43FBE"/>
    <w:rsid w:val="00A62CCE"/>
    <w:rsid w:val="00A72D6C"/>
    <w:rsid w:val="00A80BBF"/>
    <w:rsid w:val="00A937AB"/>
    <w:rsid w:val="00AA0EDE"/>
    <w:rsid w:val="00AA44B1"/>
    <w:rsid w:val="00AA572B"/>
    <w:rsid w:val="00AA730A"/>
    <w:rsid w:val="00AC2621"/>
    <w:rsid w:val="00AC67A5"/>
    <w:rsid w:val="00AD04EC"/>
    <w:rsid w:val="00AE2736"/>
    <w:rsid w:val="00AE7735"/>
    <w:rsid w:val="00AF0DAF"/>
    <w:rsid w:val="00AF2521"/>
    <w:rsid w:val="00B30E1E"/>
    <w:rsid w:val="00B37FBE"/>
    <w:rsid w:val="00B6796F"/>
    <w:rsid w:val="00B71E8D"/>
    <w:rsid w:val="00B8550F"/>
    <w:rsid w:val="00BD00EA"/>
    <w:rsid w:val="00BF20BD"/>
    <w:rsid w:val="00BF2293"/>
    <w:rsid w:val="00C23995"/>
    <w:rsid w:val="00C434F7"/>
    <w:rsid w:val="00C44B2B"/>
    <w:rsid w:val="00C52D88"/>
    <w:rsid w:val="00C569D9"/>
    <w:rsid w:val="00C72D14"/>
    <w:rsid w:val="00C96A43"/>
    <w:rsid w:val="00CC7018"/>
    <w:rsid w:val="00CD32C4"/>
    <w:rsid w:val="00CE3434"/>
    <w:rsid w:val="00D22A5A"/>
    <w:rsid w:val="00D43E10"/>
    <w:rsid w:val="00D472D3"/>
    <w:rsid w:val="00D5457B"/>
    <w:rsid w:val="00D84F0A"/>
    <w:rsid w:val="00DC1707"/>
    <w:rsid w:val="00DE7E8B"/>
    <w:rsid w:val="00DF7124"/>
    <w:rsid w:val="00DF738D"/>
    <w:rsid w:val="00E15782"/>
    <w:rsid w:val="00E31C00"/>
    <w:rsid w:val="00E57971"/>
    <w:rsid w:val="00E67DEF"/>
    <w:rsid w:val="00EC1C48"/>
    <w:rsid w:val="00ED32C4"/>
    <w:rsid w:val="00ED64A0"/>
    <w:rsid w:val="00ED661D"/>
    <w:rsid w:val="00EE66A9"/>
    <w:rsid w:val="00EF4A5E"/>
    <w:rsid w:val="00F01C10"/>
    <w:rsid w:val="00F13D8F"/>
    <w:rsid w:val="00F309A9"/>
    <w:rsid w:val="00F37AD2"/>
    <w:rsid w:val="00F43FAB"/>
    <w:rsid w:val="00F60883"/>
    <w:rsid w:val="00F73505"/>
    <w:rsid w:val="00F971C7"/>
    <w:rsid w:val="00FA29E8"/>
    <w:rsid w:val="00FC7978"/>
    <w:rsid w:val="00FE5976"/>
    <w:rsid w:val="00FF1390"/>
    <w:rsid w:val="00FF226F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F2D4"/>
  <w15:docId w15:val="{A311EE9F-5F80-499D-8FBF-7E377C86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7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9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55C3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7C7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8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0BBF"/>
    <w:rPr>
      <w:rFonts w:eastAsiaTheme="minorEastAsia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80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0BBF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245B9-CD64-4C55-ACDE-9B417DD0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7345</Words>
  <Characters>4187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Marharyta Nikitina-Heyko</cp:lastModifiedBy>
  <cp:revision>50</cp:revision>
  <cp:lastPrinted>2025-10-16T10:31:00Z</cp:lastPrinted>
  <dcterms:created xsi:type="dcterms:W3CDTF">2025-09-24T12:06:00Z</dcterms:created>
  <dcterms:modified xsi:type="dcterms:W3CDTF">2025-10-28T13:49:00Z</dcterms:modified>
</cp:coreProperties>
</file>