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4C" w:rsidRPr="00C22515" w:rsidRDefault="007D474C" w:rsidP="00C22515">
      <w:pPr>
        <w:pStyle w:val="a4"/>
        <w:tabs>
          <w:tab w:val="left" w:pos="6540"/>
        </w:tabs>
        <w:rPr>
          <w:i/>
          <w:sz w:val="24"/>
          <w:szCs w:val="24"/>
        </w:rPr>
      </w:pPr>
      <w:bookmarkStart w:id="0" w:name="_GoBack"/>
      <w:r w:rsidRPr="007D474C">
        <w:t>                                           </w:t>
      </w:r>
      <w:r>
        <w:t xml:space="preserve"> </w:t>
      </w:r>
      <w:r w:rsidR="00C22515">
        <w:tab/>
      </w:r>
      <w:r w:rsidR="00C22515" w:rsidRPr="00C22515">
        <w:rPr>
          <w:i/>
          <w:sz w:val="24"/>
          <w:szCs w:val="24"/>
        </w:rPr>
        <w:t>24.10.2025 №1350</w:t>
      </w:r>
    </w:p>
    <w:p w:rsidR="007D474C" w:rsidRPr="007D474C" w:rsidRDefault="007D474C" w:rsidP="007D474C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РЕГЛАМЕНТ</w:t>
      </w:r>
    </w:p>
    <w:p w:rsidR="007D474C" w:rsidRPr="007D474C" w:rsidRDefault="007D474C" w:rsidP="007D474C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роботи електронного сервісу Контакт-центр виконкому</w:t>
      </w:r>
    </w:p>
    <w:p w:rsidR="007D474C" w:rsidRPr="007D474C" w:rsidRDefault="007D474C" w:rsidP="007D474C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Криворізької міської ради</w:t>
      </w:r>
    </w:p>
    <w:p w:rsidR="007D474C" w:rsidRPr="007D474C" w:rsidRDefault="007D474C" w:rsidP="007D474C">
      <w:pPr>
        <w:spacing w:after="0" w:line="240" w:lineRule="auto"/>
        <w:rPr>
          <w:rFonts w:eastAsia="Times New Roman" w:cs="Times New Roman"/>
          <w:sz w:val="24"/>
          <w:szCs w:val="24"/>
          <w:lang w:eastAsia="uk-UA"/>
        </w:rPr>
      </w:pPr>
    </w:p>
    <w:p w:rsidR="007D474C" w:rsidRDefault="007D474C" w:rsidP="007D474C">
      <w:pPr>
        <w:spacing w:after="0" w:line="240" w:lineRule="auto"/>
        <w:ind w:left="720"/>
        <w:jc w:val="center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1.</w:t>
      </w:r>
      <w:r w:rsidR="00C97D7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Загальні положення</w:t>
      </w:r>
    </w:p>
    <w:p w:rsidR="007D474C" w:rsidRPr="00634A8C" w:rsidRDefault="00F7420A" w:rsidP="007D474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7D474C" w:rsidRPr="007D474C">
        <w:rPr>
          <w:sz w:val="28"/>
          <w:szCs w:val="28"/>
          <w:lang w:eastAsia="uk-UA"/>
        </w:rPr>
        <w:t>1.1.</w:t>
      </w:r>
      <w:r w:rsidR="00102616" w:rsidRPr="00102616">
        <w:rPr>
          <w:color w:val="FFFFFF" w:themeColor="background1"/>
          <w:sz w:val="28"/>
          <w:szCs w:val="28"/>
          <w:lang w:eastAsia="uk-UA"/>
        </w:rPr>
        <w:t>.</w:t>
      </w:r>
      <w:r w:rsidR="007D474C" w:rsidRPr="00634A8C">
        <w:rPr>
          <w:sz w:val="28"/>
          <w:szCs w:val="28"/>
        </w:rPr>
        <w:t xml:space="preserve">Регламент роботи електронного сервісу «Контакт-центр виконкому Криворізької міської ради» (надалі – Регламент) визначає основні методи його роботи як інформаційно-комунікаційного ресурсу для прийому заявок від жителів, які задекларували або зареєстрували місце проживання </w:t>
      </w:r>
      <w:r w:rsidR="007D474C">
        <w:rPr>
          <w:sz w:val="28"/>
          <w:szCs w:val="28"/>
        </w:rPr>
        <w:t>в</w:t>
      </w:r>
      <w:r w:rsidR="007D474C" w:rsidRPr="00634A8C">
        <w:rPr>
          <w:sz w:val="28"/>
          <w:szCs w:val="28"/>
        </w:rPr>
        <w:t xml:space="preserve"> </w:t>
      </w:r>
      <w:r w:rsidR="007D474C">
        <w:rPr>
          <w:sz w:val="28"/>
          <w:szCs w:val="28"/>
        </w:rPr>
        <w:t xml:space="preserve">населених пунктах </w:t>
      </w:r>
      <w:r w:rsidR="007D474C" w:rsidRPr="00634A8C">
        <w:rPr>
          <w:sz w:val="28"/>
          <w:szCs w:val="28"/>
        </w:rPr>
        <w:t>Криворізької міської територіальної громади чи фактичне місце проживання/перебування яких підтверджується довідкою про взяття на облік внутрішньо переміщен</w:t>
      </w:r>
      <w:r w:rsidR="00C97D72">
        <w:rPr>
          <w:sz w:val="28"/>
          <w:szCs w:val="28"/>
        </w:rPr>
        <w:t xml:space="preserve">ої особи (надалі – заявники), </w:t>
      </w:r>
      <w:r w:rsidR="007D474C" w:rsidRPr="00634A8C">
        <w:rPr>
          <w:sz w:val="28"/>
          <w:szCs w:val="28"/>
        </w:rPr>
        <w:t>направлення їх до департаментів, управлінь, відділів й інших виконавчих органів міської ради, районних у місті рад, суб’єктів господарювання (надалі – суб’єктів виконання заявок), до компетенції яких належить їх вирішення,</w:t>
      </w:r>
      <w:r w:rsidR="007D474C" w:rsidRPr="00634A8C">
        <w:t xml:space="preserve"> </w:t>
      </w:r>
      <w:r w:rsidR="007D474C" w:rsidRPr="00634A8C">
        <w:rPr>
          <w:sz w:val="28"/>
          <w:szCs w:val="28"/>
        </w:rPr>
        <w:t xml:space="preserve">для оперативного реагування на порушені питання з метою надання населенню якісних послуг, що стосуються всіх сфер життєдіяльності міста, відповідно до повноважень органів місцевого самоврядування. </w:t>
      </w:r>
    </w:p>
    <w:p w:rsidR="00941240" w:rsidRPr="00941240" w:rsidRDefault="00941240" w:rsidP="00941240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94124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6. Методика дій працівника</w:t>
      </w:r>
    </w:p>
    <w:p w:rsidR="00941240" w:rsidRPr="00941240" w:rsidRDefault="00941240" w:rsidP="00941240">
      <w:pPr>
        <w:spacing w:after="0" w:line="240" w:lineRule="auto"/>
        <w:ind w:firstLine="20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1240">
        <w:rPr>
          <w:rFonts w:eastAsia="Times New Roman" w:cs="Times New Roman"/>
          <w:color w:val="000000"/>
          <w:szCs w:val="28"/>
          <w:lang w:eastAsia="uk-UA"/>
        </w:rPr>
        <w:t>      </w:t>
      </w:r>
      <w:r w:rsidR="00F7420A">
        <w:rPr>
          <w:rFonts w:eastAsia="Times New Roman" w:cs="Times New Roman"/>
          <w:color w:val="000000"/>
          <w:szCs w:val="28"/>
          <w:lang w:eastAsia="uk-UA"/>
        </w:rPr>
        <w:tab/>
      </w:r>
      <w:r w:rsidRPr="00941240">
        <w:rPr>
          <w:rFonts w:eastAsia="Times New Roman" w:cs="Times New Roman"/>
          <w:color w:val="000000"/>
          <w:szCs w:val="28"/>
          <w:lang w:eastAsia="uk-UA"/>
        </w:rPr>
        <w:t xml:space="preserve">6.2.4 </w:t>
      </w:r>
      <w:r>
        <w:rPr>
          <w:rFonts w:eastAsia="Times New Roman" w:cs="Times New Roman"/>
          <w:color w:val="000000"/>
          <w:szCs w:val="28"/>
          <w:lang w:eastAsia="uk-UA"/>
        </w:rPr>
        <w:t>у</w:t>
      </w:r>
      <w:r w:rsidRPr="00941240">
        <w:rPr>
          <w:rFonts w:eastAsia="Times New Roman" w:cs="Times New Roman"/>
          <w:color w:val="000000"/>
          <w:szCs w:val="28"/>
          <w:lang w:eastAsia="uk-UA"/>
        </w:rPr>
        <w:t xml:space="preserve"> разі якщо виконання заявки є неможливим з об’єктивних причин (через відсутність повноважень у суб’єкта виконання, технічну або правову неможливість виконання робіт, відсутність фінансування тощо), виконавець зобов’язаний надати в Системі обґрунтоване пояснення причин невиконання. Після надання такого обґрунтування та перевірки інформації працівником заявка підлягає закриттю, навіть якщо заявник не підтвердив її виконання або висловив незгоду із закриттям.</w:t>
      </w:r>
    </w:p>
    <w:p w:rsidR="00941240" w:rsidRPr="00941240" w:rsidRDefault="00941240" w:rsidP="00941240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94124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7. Розгляд заявок виконавцями та їх вирішення по суті</w:t>
      </w:r>
    </w:p>
    <w:p w:rsidR="00941240" w:rsidRPr="00941240" w:rsidRDefault="00941240" w:rsidP="0094124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1240">
        <w:rPr>
          <w:rFonts w:eastAsia="Times New Roman" w:cs="Times New Roman"/>
          <w:color w:val="000000"/>
          <w:szCs w:val="28"/>
          <w:lang w:eastAsia="uk-UA"/>
        </w:rPr>
        <w:t>       </w:t>
      </w:r>
      <w:r w:rsidR="00F7420A">
        <w:rPr>
          <w:rFonts w:eastAsia="Times New Roman" w:cs="Times New Roman"/>
          <w:color w:val="000000"/>
          <w:szCs w:val="28"/>
          <w:lang w:eastAsia="uk-UA"/>
        </w:rPr>
        <w:tab/>
      </w:r>
      <w:r w:rsidRPr="00941240">
        <w:rPr>
          <w:rFonts w:eastAsia="Times New Roman" w:cs="Times New Roman"/>
          <w:color w:val="000000"/>
          <w:szCs w:val="28"/>
          <w:lang w:eastAsia="uk-UA"/>
        </w:rPr>
        <w:t>7.6. У разі якщо в ході виконання заявок створюються документи (акти, протоколи нарад тощо), то вони обов’язково скануються та прикріплюються виконавцем до відповідного поля в електронній картці заявки.</w:t>
      </w:r>
    </w:p>
    <w:p w:rsidR="007D474C" w:rsidRPr="007D474C" w:rsidRDefault="00941240" w:rsidP="00B42E9E">
      <w:pPr>
        <w:spacing w:before="240" w:after="24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 w:rsidRPr="00941240">
        <w:rPr>
          <w:rFonts w:eastAsia="Times New Roman" w:cs="Times New Roman"/>
          <w:color w:val="000000"/>
          <w:sz w:val="24"/>
          <w:szCs w:val="24"/>
          <w:lang w:eastAsia="uk-UA"/>
        </w:rPr>
        <w:t> </w:t>
      </w:r>
      <w:r w:rsidR="007D474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D474C" w:rsidRPr="007D474C">
        <w:rPr>
          <w:rFonts w:ascii="Arial" w:eastAsia="Times New Roman" w:hAnsi="Arial" w:cs="Arial"/>
          <w:color w:val="000000"/>
          <w:sz w:val="22"/>
          <w:lang w:eastAsia="uk-UA"/>
        </w:rPr>
        <w:t>                                </w:t>
      </w:r>
      <w:r w:rsidR="007D474C"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    1</w:t>
      </w:r>
      <w:r w:rsidR="007F6C7F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0</w:t>
      </w:r>
      <w:r w:rsidR="007D474C"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. </w:t>
      </w:r>
      <w:r w:rsidR="0028546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Функціонал модуля «Зворотни</w:t>
      </w:r>
      <w:r w:rsidR="007D474C" w:rsidRPr="007D474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й зв'язок»  </w:t>
      </w:r>
    </w:p>
    <w:p w:rsidR="00C163D2" w:rsidRPr="00D97704" w:rsidRDefault="00C163D2" w:rsidP="00C163D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tab/>
      </w:r>
      <w:r w:rsidR="00E71BF7">
        <w:t>10.</w:t>
      </w:r>
      <w:r w:rsidR="007D474C" w:rsidRPr="00C163D2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8F22FE">
        <w:rPr>
          <w:rFonts w:eastAsia="Times New Roman" w:cs="Times New Roman"/>
          <w:color w:val="000000"/>
          <w:szCs w:val="28"/>
        </w:rPr>
        <w:t>Дії заявника: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10.1.1 з</w:t>
      </w:r>
      <w:r w:rsidRPr="008F22FE">
        <w:rPr>
          <w:rFonts w:eastAsia="Times New Roman" w:cs="Times New Roman"/>
          <w:color w:val="000000"/>
          <w:szCs w:val="28"/>
        </w:rPr>
        <w:t>аявник має можливість у своєму електронному кабінеті: 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>1.1.1 залишити коментар до заявки після її розгляду та подання на закриття суб'єктом виконання;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>1.1.2 ініціювати запит н</w:t>
      </w:r>
      <w:r w:rsidR="00E71BF7">
        <w:rPr>
          <w:rFonts w:eastAsia="Times New Roman" w:cs="Times New Roman"/>
          <w:color w:val="000000"/>
          <w:szCs w:val="28"/>
        </w:rPr>
        <w:t>а скасування заявки в разі не</w:t>
      </w:r>
      <w:r w:rsidRPr="008F22FE">
        <w:rPr>
          <w:rFonts w:eastAsia="Times New Roman" w:cs="Times New Roman"/>
          <w:color w:val="000000"/>
          <w:szCs w:val="28"/>
        </w:rPr>
        <w:t>актуальності питання або з інших причин;</w:t>
      </w:r>
    </w:p>
    <w:p w:rsidR="00C163D2" w:rsidRP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 w:rsidRPr="00C163D2">
        <w:rPr>
          <w:rFonts w:eastAsia="Times New Roman" w:cs="Times New Roman"/>
          <w:szCs w:val="28"/>
        </w:rPr>
        <w:t xml:space="preserve">1.1.3  </w:t>
      </w:r>
      <w:r w:rsidR="00C97D72">
        <w:rPr>
          <w:rFonts w:eastAsia="Times New Roman" w:cs="Times New Roman"/>
          <w:color w:val="000000"/>
          <w:szCs w:val="28"/>
        </w:rPr>
        <w:t>у разі вирішення питання –</w:t>
      </w:r>
      <w:r w:rsidR="00285460">
        <w:rPr>
          <w:rFonts w:eastAsia="Times New Roman" w:cs="Times New Roman"/>
          <w:color w:val="000000"/>
          <w:szCs w:val="28"/>
        </w:rPr>
        <w:t xml:space="preserve"> підтвердити виконання заявки;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 w:val="14"/>
          <w:szCs w:val="28"/>
        </w:rPr>
        <w:tab/>
      </w:r>
      <w:r w:rsidR="00E71BF7" w:rsidRPr="00E71BF7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>2. Дії працівника</w:t>
      </w:r>
      <w:r w:rsidR="00E71BF7">
        <w:rPr>
          <w:rFonts w:eastAsia="Times New Roman" w:cs="Times New Roman"/>
          <w:color w:val="000000"/>
          <w:szCs w:val="28"/>
        </w:rPr>
        <w:t xml:space="preserve"> в</w:t>
      </w:r>
      <w:r>
        <w:rPr>
          <w:rFonts w:eastAsia="Times New Roman" w:cs="Times New Roman"/>
          <w:color w:val="000000"/>
          <w:szCs w:val="28"/>
        </w:rPr>
        <w:t xml:space="preserve"> разі отримання від заявника</w:t>
      </w:r>
      <w:r w:rsidRPr="008F22FE">
        <w:rPr>
          <w:rFonts w:eastAsia="Times New Roman" w:cs="Times New Roman"/>
          <w:color w:val="000000"/>
          <w:szCs w:val="28"/>
        </w:rPr>
        <w:t>:</w:t>
      </w:r>
    </w:p>
    <w:p w:rsid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10.2.1</w:t>
      </w:r>
      <w:r w:rsidRPr="008F22FE">
        <w:rPr>
          <w:rFonts w:eastAsia="Times New Roman" w:cs="Times New Roman"/>
          <w:color w:val="000000"/>
          <w:szCs w:val="28"/>
        </w:rPr>
        <w:t xml:space="preserve"> </w:t>
      </w:r>
      <w:r w:rsidR="00E71BF7">
        <w:rPr>
          <w:rFonts w:eastAsia="Times New Roman" w:cs="Times New Roman"/>
          <w:color w:val="000000"/>
          <w:szCs w:val="28"/>
        </w:rPr>
        <w:t>к</w:t>
      </w:r>
      <w:r>
        <w:rPr>
          <w:rFonts w:eastAsia="Times New Roman" w:cs="Times New Roman"/>
          <w:color w:val="000000"/>
          <w:szCs w:val="28"/>
        </w:rPr>
        <w:t>оментаря до заявки:</w:t>
      </w:r>
    </w:p>
    <w:p w:rsid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 xml:space="preserve">2.1.1 </w:t>
      </w:r>
      <w:r w:rsidRPr="008F22FE">
        <w:rPr>
          <w:rFonts w:eastAsia="Times New Roman" w:cs="Times New Roman"/>
          <w:color w:val="000000"/>
          <w:szCs w:val="28"/>
        </w:rPr>
        <w:t>працівник</w:t>
      </w:r>
      <w:r>
        <w:rPr>
          <w:rFonts w:eastAsia="Times New Roman" w:cs="Times New Roman"/>
          <w:color w:val="000000"/>
          <w:szCs w:val="28"/>
        </w:rPr>
        <w:t xml:space="preserve"> опрацьовує </w:t>
      </w:r>
      <w:r w:rsidR="00F7420A">
        <w:rPr>
          <w:rFonts w:eastAsia="Times New Roman" w:cs="Times New Roman"/>
          <w:color w:val="000000"/>
          <w:szCs w:val="28"/>
        </w:rPr>
        <w:t xml:space="preserve">коментар </w:t>
      </w:r>
      <w:r w:rsidR="00E71BF7">
        <w:rPr>
          <w:rFonts w:eastAsia="Times New Roman" w:cs="Times New Roman"/>
          <w:color w:val="000000"/>
          <w:szCs w:val="28"/>
        </w:rPr>
        <w:t>у</w:t>
      </w:r>
      <w:r>
        <w:rPr>
          <w:rFonts w:eastAsia="Times New Roman" w:cs="Times New Roman"/>
          <w:color w:val="000000"/>
          <w:szCs w:val="28"/>
        </w:rPr>
        <w:t xml:space="preserve"> Системі;</w:t>
      </w:r>
      <w:r w:rsidRPr="008F22FE">
        <w:rPr>
          <w:rFonts w:eastAsia="Times New Roman" w:cs="Times New Roman"/>
          <w:color w:val="000000"/>
          <w:szCs w:val="28"/>
        </w:rPr>
        <w:t xml:space="preserve"> </w:t>
      </w:r>
    </w:p>
    <w:p w:rsid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2.1.2 з</w:t>
      </w:r>
      <w:r w:rsidR="00C97D72">
        <w:rPr>
          <w:rFonts w:eastAsia="Times New Roman" w:cs="Times New Roman"/>
          <w:color w:val="000000"/>
          <w:szCs w:val="28"/>
        </w:rPr>
        <w:t>а необхідності –</w:t>
      </w:r>
      <w:r w:rsidRPr="008F22FE">
        <w:rPr>
          <w:rFonts w:eastAsia="Times New Roman" w:cs="Times New Roman"/>
          <w:color w:val="000000"/>
          <w:szCs w:val="28"/>
        </w:rPr>
        <w:t xml:space="preserve"> повертає заявку на доопрацювання виконавцю</w:t>
      </w:r>
      <w:r w:rsidR="00E71BF7">
        <w:rPr>
          <w:rFonts w:eastAsia="Times New Roman" w:cs="Times New Roman"/>
          <w:color w:val="000000"/>
          <w:szCs w:val="28"/>
        </w:rPr>
        <w:t>;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 xml:space="preserve">2.1.3 </w:t>
      </w:r>
      <w:r w:rsidR="00E71BF7">
        <w:rPr>
          <w:rFonts w:eastAsia="Times New Roman" w:cs="Times New Roman"/>
          <w:color w:val="000000"/>
          <w:szCs w:val="28"/>
        </w:rPr>
        <w:t>з</w:t>
      </w:r>
      <w:r w:rsidRPr="005F79CC">
        <w:rPr>
          <w:rFonts w:eastAsia="Times New Roman" w:cs="Times New Roman"/>
          <w:color w:val="000000"/>
          <w:szCs w:val="28"/>
        </w:rPr>
        <w:t xml:space="preserve">аявка не повертається </w:t>
      </w:r>
      <w:r>
        <w:rPr>
          <w:rFonts w:eastAsia="Times New Roman" w:cs="Times New Roman"/>
          <w:color w:val="000000"/>
          <w:szCs w:val="28"/>
        </w:rPr>
        <w:t xml:space="preserve">працівником </w:t>
      </w:r>
      <w:r w:rsidRPr="005F79CC">
        <w:rPr>
          <w:rFonts w:eastAsia="Times New Roman" w:cs="Times New Roman"/>
          <w:color w:val="000000"/>
          <w:szCs w:val="28"/>
        </w:rPr>
        <w:t>на доопрацювання та коментар заявника не розглядається у таких випадках: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</w:t>
      </w:r>
      <w:r w:rsidRPr="005F79CC"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>3.</w:t>
      </w:r>
      <w:r w:rsidRPr="005F79CC">
        <w:rPr>
          <w:rFonts w:eastAsia="Times New Roman" w:cs="Times New Roman"/>
          <w:color w:val="000000"/>
          <w:szCs w:val="28"/>
        </w:rPr>
        <w:t xml:space="preserve">1 </w:t>
      </w:r>
      <w:r w:rsidRPr="000F7AC5">
        <w:rPr>
          <w:rFonts w:eastAsia="Times New Roman" w:cs="Times New Roman"/>
          <w:color w:val="000000"/>
          <w:szCs w:val="28"/>
        </w:rPr>
        <w:t xml:space="preserve">якщо коментар </w:t>
      </w:r>
      <w:r w:rsidRPr="005F79CC">
        <w:rPr>
          <w:rFonts w:eastAsia="Times New Roman" w:cs="Times New Roman"/>
          <w:color w:val="000000"/>
          <w:szCs w:val="28"/>
        </w:rPr>
        <w:t>не стосується суті поданої заявки</w:t>
      </w:r>
      <w:r>
        <w:rPr>
          <w:rFonts w:eastAsia="Times New Roman" w:cs="Times New Roman"/>
          <w:color w:val="000000"/>
          <w:szCs w:val="28"/>
        </w:rPr>
        <w:t>, а містить загальні міркування або</w:t>
      </w:r>
      <w:r w:rsidRPr="005F79CC">
        <w:rPr>
          <w:rFonts w:eastAsia="Times New Roman" w:cs="Times New Roman"/>
          <w:color w:val="000000"/>
          <w:szCs w:val="28"/>
        </w:rPr>
        <w:t xml:space="preserve"> особисту думку заявника;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</w:t>
      </w:r>
      <w:r w:rsidRPr="005F79CC"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 xml:space="preserve">3.2 </w:t>
      </w:r>
      <w:r w:rsidRPr="005F79CC">
        <w:rPr>
          <w:rFonts w:eastAsia="Times New Roman" w:cs="Times New Roman"/>
          <w:color w:val="000000"/>
          <w:szCs w:val="28"/>
        </w:rPr>
        <w:t xml:space="preserve">якщо заявник повторно залишає один і той самий коментар, </w:t>
      </w:r>
      <w:r w:rsidR="00E71BF7">
        <w:rPr>
          <w:rFonts w:eastAsia="Times New Roman" w:cs="Times New Roman"/>
          <w:color w:val="000000"/>
          <w:szCs w:val="28"/>
        </w:rPr>
        <w:t>що в</w:t>
      </w:r>
      <w:r w:rsidRPr="005F79CC">
        <w:rPr>
          <w:rFonts w:eastAsia="Times New Roman" w:cs="Times New Roman"/>
          <w:color w:val="000000"/>
          <w:szCs w:val="28"/>
        </w:rPr>
        <w:t xml:space="preserve">же був розглянутий </w:t>
      </w:r>
      <w:r w:rsidR="00E71BF7">
        <w:rPr>
          <w:rFonts w:eastAsia="Times New Roman" w:cs="Times New Roman"/>
          <w:color w:val="000000"/>
          <w:szCs w:val="28"/>
        </w:rPr>
        <w:t xml:space="preserve">і </w:t>
      </w:r>
      <w:r w:rsidRPr="005F79CC">
        <w:rPr>
          <w:rFonts w:eastAsia="Times New Roman" w:cs="Times New Roman"/>
          <w:color w:val="000000"/>
          <w:szCs w:val="28"/>
        </w:rPr>
        <w:t>на який надано обґрунтовану відповідь;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</w:t>
      </w:r>
      <w:r w:rsidRPr="005F79CC"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 xml:space="preserve">3.3 </w:t>
      </w:r>
      <w:r w:rsidRPr="005F79CC">
        <w:rPr>
          <w:rFonts w:eastAsia="Times New Roman" w:cs="Times New Roman"/>
          <w:color w:val="000000"/>
          <w:szCs w:val="28"/>
        </w:rPr>
        <w:t xml:space="preserve">якщо коментар містить ненормативну лексику, образи, погрози </w:t>
      </w:r>
      <w:r>
        <w:rPr>
          <w:rFonts w:eastAsia="Times New Roman" w:cs="Times New Roman"/>
          <w:color w:val="000000"/>
          <w:szCs w:val="28"/>
        </w:rPr>
        <w:t>тощо</w:t>
      </w:r>
      <w:r w:rsidRPr="005F79CC">
        <w:rPr>
          <w:rFonts w:eastAsia="Times New Roman" w:cs="Times New Roman"/>
          <w:color w:val="000000"/>
          <w:szCs w:val="28"/>
        </w:rPr>
        <w:t>;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</w:t>
      </w:r>
      <w:r w:rsidRPr="005F79CC"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 xml:space="preserve">3.4 </w:t>
      </w:r>
      <w:r w:rsidRPr="005F79CC">
        <w:rPr>
          <w:rFonts w:eastAsia="Times New Roman" w:cs="Times New Roman"/>
          <w:color w:val="000000"/>
          <w:szCs w:val="28"/>
        </w:rPr>
        <w:t>якщо заявка вже закрита після підтвердження її виконання заявником або після її скасування;</w:t>
      </w:r>
    </w:p>
    <w:p w:rsidR="00C163D2" w:rsidRP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2.1</w:t>
      </w:r>
      <w:r w:rsidRPr="005F79CC">
        <w:rPr>
          <w:rFonts w:eastAsia="Times New Roman" w:cs="Times New Roman"/>
          <w:color w:val="000000"/>
          <w:szCs w:val="28"/>
        </w:rPr>
        <w:t>.</w:t>
      </w:r>
      <w:r>
        <w:rPr>
          <w:rFonts w:eastAsia="Times New Roman" w:cs="Times New Roman"/>
          <w:color w:val="000000"/>
          <w:szCs w:val="28"/>
        </w:rPr>
        <w:t>3.5</w:t>
      </w:r>
      <w:r w:rsidRPr="005F79CC">
        <w:rPr>
          <w:rFonts w:eastAsia="Times New Roman" w:cs="Times New Roman"/>
          <w:color w:val="000000"/>
          <w:szCs w:val="28"/>
        </w:rPr>
        <w:t xml:space="preserve"> якщо зміст коментаря </w:t>
      </w:r>
      <w:r>
        <w:rPr>
          <w:rFonts w:eastAsia="Times New Roman" w:cs="Times New Roman"/>
          <w:color w:val="000000"/>
          <w:szCs w:val="28"/>
        </w:rPr>
        <w:t xml:space="preserve">та вирішення питання </w:t>
      </w:r>
      <w:r w:rsidRPr="005F79CC">
        <w:rPr>
          <w:rFonts w:eastAsia="Times New Roman" w:cs="Times New Roman"/>
          <w:color w:val="000000"/>
          <w:szCs w:val="28"/>
        </w:rPr>
        <w:t>не відноситься до повноважень органів місцевого самоврядування та суперечит</w:t>
      </w:r>
      <w:r w:rsidR="00E71BF7">
        <w:rPr>
          <w:rFonts w:eastAsia="Times New Roman" w:cs="Times New Roman"/>
          <w:color w:val="000000"/>
          <w:szCs w:val="28"/>
        </w:rPr>
        <w:t>ь чинному законодавству України;</w:t>
      </w:r>
    </w:p>
    <w:p w:rsid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 </w:t>
      </w: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>2.2</w:t>
      </w:r>
      <w:r w:rsidR="00E71BF7">
        <w:rPr>
          <w:rFonts w:eastAsia="Times New Roman" w:cs="Times New Roman"/>
          <w:color w:val="000000"/>
          <w:szCs w:val="28"/>
        </w:rPr>
        <w:t xml:space="preserve"> з</w:t>
      </w:r>
      <w:r>
        <w:rPr>
          <w:rFonts w:eastAsia="Times New Roman" w:cs="Times New Roman"/>
          <w:color w:val="000000"/>
          <w:szCs w:val="28"/>
        </w:rPr>
        <w:t>апиту на скасування або підтвердження виконання заявки:</w:t>
      </w:r>
      <w:r w:rsidRPr="008F22FE">
        <w:rPr>
          <w:rFonts w:eastAsia="Times New Roman" w:cs="Times New Roman"/>
          <w:color w:val="000000"/>
          <w:szCs w:val="28"/>
        </w:rPr>
        <w:t xml:space="preserve">  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 xml:space="preserve">2.2.1 </w:t>
      </w:r>
      <w:r w:rsidRPr="008F22FE">
        <w:rPr>
          <w:rFonts w:eastAsia="Times New Roman" w:cs="Times New Roman"/>
          <w:color w:val="000000"/>
          <w:szCs w:val="28"/>
        </w:rPr>
        <w:t xml:space="preserve">працівник опрацьовує запит </w:t>
      </w:r>
      <w:r w:rsidR="00F7420A">
        <w:rPr>
          <w:rFonts w:eastAsia="Times New Roman" w:cs="Times New Roman"/>
          <w:color w:val="000000"/>
          <w:szCs w:val="28"/>
        </w:rPr>
        <w:t xml:space="preserve">на скасування заявки або підтвердження виконання </w:t>
      </w:r>
      <w:r w:rsidRPr="008F22FE">
        <w:rPr>
          <w:rFonts w:eastAsia="Times New Roman" w:cs="Times New Roman"/>
          <w:color w:val="000000"/>
          <w:szCs w:val="28"/>
        </w:rPr>
        <w:t>в Системі</w:t>
      </w:r>
      <w:r w:rsidR="00F7420A">
        <w:rPr>
          <w:rFonts w:eastAsia="Times New Roman" w:cs="Times New Roman"/>
          <w:color w:val="000000"/>
          <w:szCs w:val="28"/>
        </w:rPr>
        <w:t>,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8F22FE">
        <w:rPr>
          <w:rFonts w:eastAsia="Times New Roman" w:cs="Times New Roman"/>
          <w:color w:val="000000"/>
          <w:szCs w:val="28"/>
        </w:rPr>
        <w:t>після чого заявка автоматично закривається, якщо не виявлено супереч</w:t>
      </w:r>
      <w:r>
        <w:rPr>
          <w:rFonts w:eastAsia="Times New Roman" w:cs="Times New Roman"/>
          <w:color w:val="000000"/>
          <w:szCs w:val="28"/>
        </w:rPr>
        <w:t>ливих даних у змісті коментаря;</w:t>
      </w:r>
    </w:p>
    <w:p w:rsidR="00C163D2" w:rsidRPr="00C163D2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ab/>
      </w:r>
      <w:r w:rsidR="00E71BF7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2.2.2 у</w:t>
      </w:r>
      <w:r w:rsidRPr="008F22FE">
        <w:rPr>
          <w:rFonts w:eastAsia="Times New Roman" w:cs="Times New Roman"/>
          <w:color w:val="000000"/>
          <w:szCs w:val="28"/>
        </w:rPr>
        <w:t xml:space="preserve"> разі виникнення питань </w:t>
      </w:r>
      <w:r w:rsidR="00C97D72">
        <w:rPr>
          <w:rFonts w:eastAsia="Times New Roman" w:cs="Times New Roman"/>
          <w:color w:val="000000"/>
          <w:szCs w:val="28"/>
        </w:rPr>
        <w:t>стосовно заявки</w:t>
      </w:r>
      <w:r w:rsidR="00536B7E">
        <w:rPr>
          <w:rFonts w:eastAsia="Times New Roman" w:cs="Times New Roman"/>
          <w:color w:val="000000"/>
          <w:szCs w:val="28"/>
        </w:rPr>
        <w:t xml:space="preserve"> працівник здійснює зворотний зв'язок із заявником і</w:t>
      </w:r>
      <w:r w:rsidRPr="008F22FE">
        <w:rPr>
          <w:rFonts w:eastAsia="Times New Roman" w:cs="Times New Roman"/>
          <w:color w:val="000000"/>
          <w:szCs w:val="28"/>
        </w:rPr>
        <w:t xml:space="preserve"> уточнює інформацію</w:t>
      </w:r>
      <w:r w:rsidR="00F7420A">
        <w:rPr>
          <w:rFonts w:eastAsia="Times New Roman" w:cs="Times New Roman"/>
          <w:color w:val="000000"/>
          <w:szCs w:val="28"/>
        </w:rPr>
        <w:t>,</w:t>
      </w:r>
      <w:r w:rsidRPr="008F22FE">
        <w:rPr>
          <w:rFonts w:eastAsia="Times New Roman" w:cs="Times New Roman"/>
          <w:color w:val="000000"/>
          <w:szCs w:val="28"/>
        </w:rPr>
        <w:t xml:space="preserve"> після чого заявка закрива</w:t>
      </w:r>
      <w:r>
        <w:rPr>
          <w:rFonts w:eastAsia="Times New Roman" w:cs="Times New Roman"/>
          <w:color w:val="000000"/>
          <w:szCs w:val="28"/>
        </w:rPr>
        <w:t>ється або</w:t>
      </w:r>
      <w:r w:rsidR="00285460">
        <w:rPr>
          <w:rFonts w:eastAsia="Times New Roman" w:cs="Times New Roman"/>
          <w:color w:val="000000"/>
          <w:szCs w:val="28"/>
        </w:rPr>
        <w:t xml:space="preserve"> залишається в роботі;</w:t>
      </w:r>
    </w:p>
    <w:p w:rsidR="00C163D2" w:rsidRPr="005F79CC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5F79CC">
        <w:rPr>
          <w:rFonts w:eastAsia="Times New Roman" w:cs="Times New Roman"/>
          <w:color w:val="000000"/>
          <w:szCs w:val="28"/>
        </w:rPr>
        <w:t xml:space="preserve">       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</w:t>
      </w:r>
      <w:r w:rsidRPr="005F79CC">
        <w:rPr>
          <w:rFonts w:eastAsia="Times New Roman" w:cs="Times New Roman"/>
          <w:color w:val="000000"/>
          <w:szCs w:val="28"/>
        </w:rPr>
        <w:t>3.</w:t>
      </w:r>
      <w:r w:rsidR="00C97D72">
        <w:rPr>
          <w:rFonts w:eastAsia="Times New Roman" w:cs="Times New Roman"/>
          <w:color w:val="000000"/>
          <w:szCs w:val="28"/>
        </w:rPr>
        <w:t xml:space="preserve"> </w:t>
      </w:r>
      <w:r w:rsidRPr="005F79CC">
        <w:rPr>
          <w:rFonts w:eastAsia="Times New Roman" w:cs="Times New Roman"/>
          <w:color w:val="000000"/>
          <w:szCs w:val="28"/>
        </w:rPr>
        <w:t>Дії виконавця:</w:t>
      </w:r>
    </w:p>
    <w:p w:rsidR="00C163D2" w:rsidRPr="008F22FE" w:rsidRDefault="00C163D2" w:rsidP="00536B7E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  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>3.1</w:t>
      </w:r>
      <w:r w:rsidR="00536B7E">
        <w:rPr>
          <w:rFonts w:eastAsia="Times New Roman" w:cs="Times New Roman"/>
          <w:color w:val="000000"/>
          <w:szCs w:val="28"/>
        </w:rPr>
        <w:t xml:space="preserve"> у</w:t>
      </w:r>
      <w:r w:rsidRPr="008F22FE">
        <w:rPr>
          <w:rFonts w:eastAsia="Times New Roman" w:cs="Times New Roman"/>
          <w:color w:val="000000"/>
          <w:szCs w:val="28"/>
        </w:rPr>
        <w:t xml:space="preserve"> разі повернення </w:t>
      </w:r>
      <w:r w:rsidR="00536B7E">
        <w:rPr>
          <w:rFonts w:eastAsia="Times New Roman" w:cs="Times New Roman"/>
          <w:color w:val="000000"/>
          <w:szCs w:val="28"/>
        </w:rPr>
        <w:t xml:space="preserve"> </w:t>
      </w:r>
      <w:r w:rsidRPr="008F22FE">
        <w:rPr>
          <w:rFonts w:eastAsia="Times New Roman" w:cs="Times New Roman"/>
          <w:color w:val="000000"/>
          <w:szCs w:val="28"/>
        </w:rPr>
        <w:t xml:space="preserve">заявки </w:t>
      </w:r>
      <w:r w:rsidR="00536B7E">
        <w:rPr>
          <w:rFonts w:eastAsia="Times New Roman" w:cs="Times New Roman"/>
          <w:color w:val="000000"/>
          <w:szCs w:val="28"/>
        </w:rPr>
        <w:t xml:space="preserve"> на </w:t>
      </w:r>
      <w:r w:rsidRPr="008F22FE">
        <w:rPr>
          <w:rFonts w:eastAsia="Times New Roman" w:cs="Times New Roman"/>
          <w:color w:val="000000"/>
          <w:szCs w:val="28"/>
        </w:rPr>
        <w:t xml:space="preserve">доопрацювання </w:t>
      </w:r>
      <w:r w:rsidR="00536B7E">
        <w:rPr>
          <w:rFonts w:eastAsia="Times New Roman" w:cs="Times New Roman"/>
          <w:color w:val="000000"/>
          <w:szCs w:val="28"/>
        </w:rPr>
        <w:t xml:space="preserve"> з ініціативи </w:t>
      </w:r>
      <w:r w:rsidRPr="008F22FE">
        <w:rPr>
          <w:rFonts w:eastAsia="Times New Roman" w:cs="Times New Roman"/>
          <w:color w:val="000000"/>
          <w:szCs w:val="28"/>
        </w:rPr>
        <w:t>заявника </w:t>
      </w:r>
    </w:p>
    <w:p w:rsidR="00C163D2" w:rsidRPr="008F22FE" w:rsidRDefault="00C163D2" w:rsidP="00536B7E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виконавець зобов’язаний: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 xml:space="preserve">3.1.1 усунути зазначені недоліки </w:t>
      </w:r>
      <w:r w:rsidR="00536B7E">
        <w:rPr>
          <w:rFonts w:eastAsia="Times New Roman" w:cs="Times New Roman"/>
          <w:color w:val="000000"/>
          <w:szCs w:val="28"/>
        </w:rPr>
        <w:t>в</w:t>
      </w:r>
      <w:r w:rsidRPr="008F22FE">
        <w:rPr>
          <w:rFonts w:eastAsia="Times New Roman" w:cs="Times New Roman"/>
          <w:color w:val="000000"/>
          <w:szCs w:val="28"/>
        </w:rPr>
        <w:t xml:space="preserve"> термін</w:t>
      </w:r>
      <w:r w:rsidR="00536B7E">
        <w:rPr>
          <w:rFonts w:eastAsia="Times New Roman" w:cs="Times New Roman"/>
          <w:color w:val="000000"/>
          <w:szCs w:val="28"/>
        </w:rPr>
        <w:t>,</w:t>
      </w:r>
      <w:r w:rsidRPr="008F22FE">
        <w:rPr>
          <w:rFonts w:eastAsia="Times New Roman" w:cs="Times New Roman"/>
          <w:color w:val="000000"/>
          <w:szCs w:val="28"/>
        </w:rPr>
        <w:t xml:space="preserve"> визначений Класифікатором </w:t>
      </w:r>
      <w:r>
        <w:rPr>
          <w:rFonts w:eastAsia="Times New Roman" w:cs="Times New Roman"/>
          <w:color w:val="000000"/>
          <w:szCs w:val="28"/>
        </w:rPr>
        <w:t xml:space="preserve">основних заявок </w:t>
      </w:r>
      <w:r w:rsidRPr="008F22FE">
        <w:rPr>
          <w:rFonts w:eastAsia="Times New Roman" w:cs="Times New Roman"/>
          <w:color w:val="000000"/>
          <w:szCs w:val="28"/>
        </w:rPr>
        <w:t>для вирішення питання;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    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</w:t>
      </w:r>
      <w:r w:rsidRPr="008F22FE">
        <w:rPr>
          <w:rFonts w:eastAsia="Times New Roman" w:cs="Times New Roman"/>
          <w:color w:val="000000"/>
          <w:szCs w:val="28"/>
        </w:rPr>
        <w:t xml:space="preserve">3.1.2 надати відповідь </w:t>
      </w:r>
      <w:r w:rsidR="0062717D">
        <w:rPr>
          <w:rFonts w:eastAsia="Times New Roman" w:cs="Times New Roman"/>
          <w:color w:val="000000"/>
          <w:szCs w:val="28"/>
        </w:rPr>
        <w:t>і</w:t>
      </w:r>
      <w:r w:rsidRPr="008F22FE">
        <w:rPr>
          <w:rFonts w:eastAsia="Times New Roman" w:cs="Times New Roman"/>
          <w:color w:val="000000"/>
          <w:szCs w:val="28"/>
        </w:rPr>
        <w:t xml:space="preserve">з урахуванням </w:t>
      </w:r>
      <w:r>
        <w:rPr>
          <w:rFonts w:eastAsia="Times New Roman" w:cs="Times New Roman"/>
          <w:color w:val="000000"/>
          <w:szCs w:val="28"/>
        </w:rPr>
        <w:t>коментаря заявника</w:t>
      </w:r>
      <w:r w:rsidRPr="008F22FE">
        <w:rPr>
          <w:rFonts w:eastAsia="Times New Roman" w:cs="Times New Roman"/>
          <w:color w:val="000000"/>
          <w:szCs w:val="28"/>
        </w:rPr>
        <w:t>;    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     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>3.1.3</w:t>
      </w:r>
      <w:r w:rsidRPr="008F22FE">
        <w:rPr>
          <w:rFonts w:eastAsia="Times New Roman" w:cs="Times New Roman"/>
          <w:color w:val="000000"/>
          <w:szCs w:val="28"/>
        </w:rPr>
        <w:t xml:space="preserve"> у разі потреби, надати </w:t>
      </w:r>
      <w:proofErr w:type="spellStart"/>
      <w:r w:rsidRPr="008F22FE">
        <w:rPr>
          <w:rFonts w:eastAsia="Times New Roman" w:cs="Times New Roman"/>
          <w:color w:val="000000"/>
          <w:szCs w:val="28"/>
        </w:rPr>
        <w:t>фотозвіт</w:t>
      </w:r>
      <w:proofErr w:type="spellEnd"/>
      <w:r w:rsidRPr="008F22FE">
        <w:rPr>
          <w:rFonts w:eastAsia="Times New Roman" w:cs="Times New Roman"/>
          <w:color w:val="000000"/>
          <w:szCs w:val="28"/>
        </w:rPr>
        <w:t xml:space="preserve"> або додаткову інформацію </w:t>
      </w:r>
      <w:r w:rsidR="00536B7E">
        <w:rPr>
          <w:rFonts w:eastAsia="Times New Roman" w:cs="Times New Roman"/>
          <w:color w:val="000000"/>
          <w:szCs w:val="28"/>
        </w:rPr>
        <w:t xml:space="preserve">про </w:t>
      </w:r>
      <w:r w:rsidRPr="008F22FE">
        <w:rPr>
          <w:rFonts w:eastAsia="Times New Roman" w:cs="Times New Roman"/>
          <w:color w:val="000000"/>
          <w:szCs w:val="28"/>
        </w:rPr>
        <w:t>повторн</w:t>
      </w:r>
      <w:r w:rsidR="00536B7E">
        <w:rPr>
          <w:rFonts w:eastAsia="Times New Roman" w:cs="Times New Roman"/>
          <w:color w:val="000000"/>
          <w:szCs w:val="28"/>
        </w:rPr>
        <w:t>е виконання;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  <w:r w:rsidRPr="008F22FE">
        <w:rPr>
          <w:rFonts w:eastAsia="Times New Roman" w:cs="Times New Roman"/>
          <w:color w:val="000000"/>
          <w:szCs w:val="28"/>
        </w:rPr>
        <w:t>   </w:t>
      </w:r>
      <w:r>
        <w:rPr>
          <w:rFonts w:eastAsia="Times New Roman" w:cs="Times New Roman"/>
          <w:color w:val="000000"/>
          <w:szCs w:val="28"/>
        </w:rPr>
        <w:tab/>
      </w:r>
      <w:r w:rsidR="00536B7E">
        <w:rPr>
          <w:rFonts w:eastAsia="Times New Roman" w:cs="Times New Roman"/>
          <w:color w:val="000000"/>
          <w:szCs w:val="28"/>
        </w:rPr>
        <w:t>10.3.2 у</w:t>
      </w:r>
      <w:r w:rsidRPr="008F22FE">
        <w:rPr>
          <w:rFonts w:eastAsia="Times New Roman" w:cs="Times New Roman"/>
          <w:color w:val="000000"/>
          <w:szCs w:val="28"/>
        </w:rPr>
        <w:t xml:space="preserve"> разі скасування заявки або підтвердження виконання суб'єкт виконання не здійснює додаткових дій.</w:t>
      </w:r>
    </w:p>
    <w:p w:rsidR="00C163D2" w:rsidRPr="008F22FE" w:rsidRDefault="00C163D2" w:rsidP="00C163D2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AC5921" w:rsidRDefault="00AC5921" w:rsidP="00C163D2">
      <w:pPr>
        <w:pStyle w:val="a4"/>
        <w:ind w:firstLine="426"/>
        <w:jc w:val="both"/>
      </w:pPr>
    </w:p>
    <w:p w:rsidR="00AC5921" w:rsidRPr="00AC5921" w:rsidRDefault="00AC5921" w:rsidP="00AC5921"/>
    <w:p w:rsidR="00D54827" w:rsidRPr="00AC5921" w:rsidRDefault="00AC5921" w:rsidP="00AC5921">
      <w:pPr>
        <w:rPr>
          <w:b/>
          <w:i/>
        </w:rPr>
      </w:pPr>
      <w:r w:rsidRPr="00AC5921">
        <w:rPr>
          <w:b/>
          <w:i/>
        </w:rPr>
        <w:t xml:space="preserve">Керуюча справами виконкому </w:t>
      </w:r>
      <w:r w:rsidRPr="00AC5921">
        <w:rPr>
          <w:b/>
          <w:i/>
        </w:rPr>
        <w:tab/>
      </w:r>
      <w:r w:rsidRPr="00AC5921">
        <w:rPr>
          <w:b/>
          <w:i/>
        </w:rPr>
        <w:tab/>
      </w:r>
      <w:r w:rsidRPr="00AC5921">
        <w:rPr>
          <w:b/>
          <w:i/>
        </w:rPr>
        <w:tab/>
      </w:r>
      <w:r w:rsidRPr="00AC5921">
        <w:rPr>
          <w:b/>
          <w:i/>
        </w:rPr>
        <w:tab/>
        <w:t>Олена ШОВГЕЛЯ</w:t>
      </w:r>
      <w:bookmarkEnd w:id="0"/>
    </w:p>
    <w:sectPr w:rsidR="00D54827" w:rsidRPr="00AC5921" w:rsidSect="00B42E9E">
      <w:headerReference w:type="default" r:id="rId6"/>
      <w:headerReference w:type="first" r:id="rId7"/>
      <w:pgSz w:w="11906" w:h="16838"/>
      <w:pgMar w:top="426" w:right="849" w:bottom="850" w:left="1417" w:header="85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CE" w:rsidRDefault="00A526CE" w:rsidP="007D474C">
      <w:pPr>
        <w:spacing w:after="0" w:line="240" w:lineRule="auto"/>
      </w:pPr>
      <w:r>
        <w:separator/>
      </w:r>
    </w:p>
  </w:endnote>
  <w:endnote w:type="continuationSeparator" w:id="0">
    <w:p w:rsidR="00A526CE" w:rsidRDefault="00A526CE" w:rsidP="007D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CE" w:rsidRDefault="00A526CE" w:rsidP="007D474C">
      <w:pPr>
        <w:spacing w:after="0" w:line="240" w:lineRule="auto"/>
      </w:pPr>
      <w:r>
        <w:separator/>
      </w:r>
    </w:p>
  </w:footnote>
  <w:footnote w:type="continuationSeparator" w:id="0">
    <w:p w:rsidR="00A526CE" w:rsidRDefault="00A526CE" w:rsidP="007D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6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2"/>
      <w:gridCol w:w="3692"/>
      <w:gridCol w:w="3444"/>
    </w:tblGrid>
    <w:tr w:rsidR="007D474C" w:rsidTr="00B42E9E">
      <w:trPr>
        <w:trHeight w:val="148"/>
      </w:trPr>
      <w:tc>
        <w:tcPr>
          <w:tcW w:w="1552" w:type="pct"/>
        </w:tcPr>
        <w:p w:rsidR="007D474C" w:rsidRDefault="007D474C">
          <w:pPr>
            <w:pStyle w:val="a5"/>
            <w:rPr>
              <w:color w:val="5B9BD5" w:themeColor="accent1"/>
            </w:rPr>
          </w:pPr>
        </w:p>
      </w:tc>
      <w:tc>
        <w:tcPr>
          <w:tcW w:w="1784" w:type="pct"/>
        </w:tcPr>
        <w:p w:rsidR="007D474C" w:rsidRDefault="00AC5921">
          <w:pPr>
            <w:pStyle w:val="a5"/>
            <w:jc w:val="center"/>
            <w:rPr>
              <w:color w:val="5B9BD5" w:themeColor="accent1"/>
            </w:rPr>
          </w:pPr>
          <w:r w:rsidRPr="00AC5921">
            <w:t>2</w:t>
          </w:r>
        </w:p>
      </w:tc>
      <w:tc>
        <w:tcPr>
          <w:tcW w:w="1664" w:type="pct"/>
        </w:tcPr>
        <w:p w:rsidR="007D474C" w:rsidRDefault="00AC5921" w:rsidP="00AC5921">
          <w:pPr>
            <w:pStyle w:val="a5"/>
            <w:rPr>
              <w:color w:val="5B9BD5" w:themeColor="accent1"/>
            </w:rPr>
          </w:pPr>
          <w:r>
            <w:rPr>
              <w:i/>
              <w:sz w:val="22"/>
            </w:rPr>
            <w:t xml:space="preserve">               Продовження додатка</w:t>
          </w:r>
          <w:r w:rsidR="00941240">
            <w:rPr>
              <w:i/>
              <w:sz w:val="22"/>
            </w:rPr>
            <w:t xml:space="preserve"> 1</w:t>
          </w:r>
        </w:p>
      </w:tc>
    </w:tr>
  </w:tbl>
  <w:p w:rsidR="007D474C" w:rsidRDefault="007D47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921" w:rsidRPr="007D474C" w:rsidRDefault="00AC5921" w:rsidP="00AC5921">
    <w:pPr>
      <w:pStyle w:val="a5"/>
      <w:rPr>
        <w:i/>
        <w:sz w:val="22"/>
      </w:rPr>
    </w:pPr>
    <w:r>
      <w:rPr>
        <w:i/>
        <w:sz w:val="22"/>
      </w:rPr>
      <w:tab/>
      <w:t xml:space="preserve">                                                                                  </w:t>
    </w:r>
    <w:r w:rsidRPr="007D474C">
      <w:rPr>
        <w:i/>
        <w:sz w:val="22"/>
      </w:rPr>
      <w:t>Додаток</w:t>
    </w:r>
    <w:r w:rsidRPr="007D474C">
      <w:rPr>
        <w:i/>
        <w:sz w:val="22"/>
      </w:rPr>
      <w:fldChar w:fldCharType="begin"/>
    </w:r>
    <w:r w:rsidRPr="007D474C">
      <w:rPr>
        <w:i/>
        <w:sz w:val="22"/>
      </w:rPr>
      <w:instrText>PAGE   \* MERGEFORMAT</w:instrText>
    </w:r>
    <w:r w:rsidRPr="007D474C">
      <w:rPr>
        <w:i/>
        <w:sz w:val="22"/>
      </w:rPr>
      <w:fldChar w:fldCharType="separate"/>
    </w:r>
    <w:r w:rsidR="00C22515" w:rsidRPr="00C22515">
      <w:rPr>
        <w:i/>
        <w:noProof/>
        <w:sz w:val="22"/>
        <w:lang w:val="ru-RU"/>
      </w:rPr>
      <w:t>1</w:t>
    </w:r>
    <w:r w:rsidRPr="007D474C">
      <w:rPr>
        <w:i/>
        <w:sz w:val="22"/>
      </w:rPr>
      <w:fldChar w:fldCharType="end"/>
    </w:r>
  </w:p>
  <w:p w:rsidR="00AC5921" w:rsidRDefault="00AC5921" w:rsidP="00AC5921">
    <w:pPr>
      <w:pStyle w:val="a5"/>
      <w:tabs>
        <w:tab w:val="clear" w:pos="9639"/>
      </w:tabs>
      <w:ind w:right="-283"/>
    </w:pPr>
    <w:r>
      <w:rPr>
        <w:i/>
        <w:sz w:val="22"/>
      </w:rPr>
      <w:t xml:space="preserve">                                                                                                                       </w:t>
    </w:r>
    <w:r w:rsidRPr="007D474C">
      <w:rPr>
        <w:i/>
        <w:sz w:val="22"/>
      </w:rPr>
      <w:t>до рішення виконкому міської ради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4C"/>
    <w:rsid w:val="00020F82"/>
    <w:rsid w:val="00042875"/>
    <w:rsid w:val="000812E0"/>
    <w:rsid w:val="000E2BA3"/>
    <w:rsid w:val="000E7C79"/>
    <w:rsid w:val="00102616"/>
    <w:rsid w:val="001505A0"/>
    <w:rsid w:val="0017752E"/>
    <w:rsid w:val="001943EF"/>
    <w:rsid w:val="00285460"/>
    <w:rsid w:val="002F6CA0"/>
    <w:rsid w:val="003108D9"/>
    <w:rsid w:val="003863DD"/>
    <w:rsid w:val="00392D26"/>
    <w:rsid w:val="003D37A1"/>
    <w:rsid w:val="00464045"/>
    <w:rsid w:val="00485293"/>
    <w:rsid w:val="004B246E"/>
    <w:rsid w:val="004D29E0"/>
    <w:rsid w:val="00536B7E"/>
    <w:rsid w:val="00621545"/>
    <w:rsid w:val="00625850"/>
    <w:rsid w:val="0062717D"/>
    <w:rsid w:val="00643DF5"/>
    <w:rsid w:val="00661B5F"/>
    <w:rsid w:val="006C6203"/>
    <w:rsid w:val="006E4D5C"/>
    <w:rsid w:val="0073350E"/>
    <w:rsid w:val="007546AF"/>
    <w:rsid w:val="007B3437"/>
    <w:rsid w:val="007B3965"/>
    <w:rsid w:val="007D474C"/>
    <w:rsid w:val="007E2537"/>
    <w:rsid w:val="007F6C7F"/>
    <w:rsid w:val="008B16A0"/>
    <w:rsid w:val="008F7B9E"/>
    <w:rsid w:val="00941240"/>
    <w:rsid w:val="0097085B"/>
    <w:rsid w:val="00A526CE"/>
    <w:rsid w:val="00A541B1"/>
    <w:rsid w:val="00AC5921"/>
    <w:rsid w:val="00AE4FC8"/>
    <w:rsid w:val="00B42E9E"/>
    <w:rsid w:val="00B7687E"/>
    <w:rsid w:val="00BE6DF1"/>
    <w:rsid w:val="00BF2A62"/>
    <w:rsid w:val="00C163D2"/>
    <w:rsid w:val="00C22515"/>
    <w:rsid w:val="00C87717"/>
    <w:rsid w:val="00C97D72"/>
    <w:rsid w:val="00CC01B5"/>
    <w:rsid w:val="00CD7BD8"/>
    <w:rsid w:val="00D32377"/>
    <w:rsid w:val="00D50512"/>
    <w:rsid w:val="00D75AC4"/>
    <w:rsid w:val="00E71BF7"/>
    <w:rsid w:val="00F45759"/>
    <w:rsid w:val="00F7420A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54379"/>
  <w15:chartTrackingRefBased/>
  <w15:docId w15:val="{1D177C97-F04C-4867-8C91-2A42CF22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3DD"/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7D474C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D474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D4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D474C"/>
  </w:style>
  <w:style w:type="paragraph" w:styleId="a4">
    <w:name w:val="No Spacing"/>
    <w:uiPriority w:val="1"/>
    <w:qFormat/>
    <w:rsid w:val="007D474C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7D47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74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D47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74C"/>
    <w:rPr>
      <w:rFonts w:ascii="Times New Roman" w:hAnsi="Times New Roman"/>
      <w:sz w:val="28"/>
    </w:rPr>
  </w:style>
  <w:style w:type="paragraph" w:customStyle="1" w:styleId="western">
    <w:name w:val="western"/>
    <w:basedOn w:val="a"/>
    <w:uiPriority w:val="99"/>
    <w:qFormat/>
    <w:rsid w:val="007D4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kc13</dc:creator>
  <cp:keywords/>
  <dc:description/>
  <cp:lastModifiedBy>Marharyta Nikitina-Heyko</cp:lastModifiedBy>
  <cp:revision>19</cp:revision>
  <cp:lastPrinted>2025-10-14T08:39:00Z</cp:lastPrinted>
  <dcterms:created xsi:type="dcterms:W3CDTF">2025-10-07T06:26:00Z</dcterms:created>
  <dcterms:modified xsi:type="dcterms:W3CDTF">2025-10-27T11:11:00Z</dcterms:modified>
</cp:coreProperties>
</file>