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1E145" w14:textId="77777777" w:rsidR="00EC1F0E" w:rsidRPr="00CB795B" w:rsidRDefault="003137CB" w:rsidP="003137CB">
      <w:pPr>
        <w:spacing w:after="0"/>
        <w:ind w:left="6096"/>
        <w:rPr>
          <w:rFonts w:ascii="Times New Roman" w:eastAsia="Batang" w:hAnsi="Times New Roman"/>
          <w:i/>
          <w:sz w:val="24"/>
          <w:szCs w:val="24"/>
        </w:rPr>
      </w:pPr>
      <w:bookmarkStart w:id="0" w:name="_GoBack"/>
      <w:r w:rsidRPr="00CB795B">
        <w:rPr>
          <w:rFonts w:ascii="Times New Roman" w:eastAsia="Batang" w:hAnsi="Times New Roman"/>
          <w:i/>
          <w:sz w:val="24"/>
          <w:szCs w:val="24"/>
        </w:rPr>
        <w:t>Додаток</w:t>
      </w:r>
      <w:r w:rsidR="00FC5C04" w:rsidRPr="00CB795B">
        <w:rPr>
          <w:rFonts w:ascii="Times New Roman" w:eastAsia="Batang" w:hAnsi="Times New Roman"/>
          <w:i/>
          <w:sz w:val="24"/>
          <w:szCs w:val="24"/>
        </w:rPr>
        <w:t xml:space="preserve"> 1</w:t>
      </w:r>
      <w:r w:rsidRPr="00CB795B">
        <w:rPr>
          <w:rFonts w:ascii="Times New Roman" w:eastAsia="Batang" w:hAnsi="Times New Roman"/>
          <w:i/>
          <w:sz w:val="24"/>
          <w:szCs w:val="24"/>
        </w:rPr>
        <w:t xml:space="preserve"> </w:t>
      </w:r>
    </w:p>
    <w:p w14:paraId="621A263F" w14:textId="1CE5C777" w:rsidR="003137CB" w:rsidRPr="00CB795B" w:rsidRDefault="003137CB" w:rsidP="003137CB">
      <w:pPr>
        <w:spacing w:after="0"/>
        <w:ind w:left="6096"/>
        <w:rPr>
          <w:rFonts w:ascii="Times New Roman" w:eastAsia="Batang" w:hAnsi="Times New Roman"/>
          <w:i/>
          <w:sz w:val="24"/>
          <w:szCs w:val="24"/>
        </w:rPr>
      </w:pPr>
      <w:r w:rsidRPr="00CB795B">
        <w:rPr>
          <w:rFonts w:ascii="Times New Roman" w:eastAsia="Batang" w:hAnsi="Times New Roman"/>
          <w:i/>
          <w:sz w:val="24"/>
          <w:szCs w:val="24"/>
        </w:rPr>
        <w:t>до П</w:t>
      </w:r>
      <w:r w:rsidR="00441331" w:rsidRPr="00CB795B">
        <w:rPr>
          <w:rFonts w:ascii="Times New Roman" w:eastAsia="Batang" w:hAnsi="Times New Roman"/>
          <w:i/>
          <w:sz w:val="24"/>
          <w:szCs w:val="24"/>
        </w:rPr>
        <w:t xml:space="preserve">роцедури коригуючих дій </w:t>
      </w:r>
      <w:r w:rsidR="00AD358D" w:rsidRPr="00CB795B">
        <w:rPr>
          <w:rFonts w:ascii="Times New Roman" w:eastAsia="Batang" w:hAnsi="Times New Roman"/>
          <w:i/>
          <w:sz w:val="24"/>
          <w:szCs w:val="24"/>
        </w:rPr>
        <w:t>у</w:t>
      </w:r>
      <w:r w:rsidR="00441331" w:rsidRPr="00CB795B">
        <w:rPr>
          <w:rFonts w:ascii="Times New Roman" w:eastAsia="Batang" w:hAnsi="Times New Roman"/>
          <w:i/>
          <w:sz w:val="24"/>
          <w:szCs w:val="24"/>
        </w:rPr>
        <w:t xml:space="preserve"> системі управління інформаційною безпекою виконавчого комітету Криворізької міської ради</w:t>
      </w:r>
      <w:r w:rsidRPr="00CB795B">
        <w:rPr>
          <w:rFonts w:ascii="Times New Roman" w:eastAsia="Batang" w:hAnsi="Times New Roman"/>
          <w:i/>
          <w:sz w:val="24"/>
          <w:szCs w:val="24"/>
        </w:rPr>
        <w:t xml:space="preserve"> (пункт </w:t>
      </w:r>
      <w:r w:rsidR="00BD0183" w:rsidRPr="00CB795B">
        <w:rPr>
          <w:rFonts w:ascii="Times New Roman" w:eastAsia="Batang" w:hAnsi="Times New Roman"/>
          <w:i/>
          <w:sz w:val="24"/>
          <w:szCs w:val="24"/>
        </w:rPr>
        <w:t>3</w:t>
      </w:r>
      <w:r w:rsidRPr="00CB795B">
        <w:rPr>
          <w:rFonts w:ascii="Times New Roman" w:eastAsia="Batang" w:hAnsi="Times New Roman"/>
          <w:i/>
          <w:sz w:val="24"/>
          <w:szCs w:val="24"/>
        </w:rPr>
        <w:t>.</w:t>
      </w:r>
      <w:r w:rsidR="00BD0183" w:rsidRPr="00CB795B">
        <w:rPr>
          <w:rFonts w:ascii="Times New Roman" w:eastAsia="Batang" w:hAnsi="Times New Roman"/>
          <w:i/>
          <w:sz w:val="24"/>
          <w:szCs w:val="24"/>
        </w:rPr>
        <w:t>4</w:t>
      </w:r>
      <w:r w:rsidRPr="00CB795B">
        <w:rPr>
          <w:rFonts w:ascii="Times New Roman" w:eastAsia="Batang" w:hAnsi="Times New Roman"/>
          <w:i/>
          <w:sz w:val="24"/>
          <w:szCs w:val="24"/>
        </w:rPr>
        <w:t>)</w:t>
      </w:r>
    </w:p>
    <w:p w14:paraId="317933FD" w14:textId="2485A4D5" w:rsidR="00441331" w:rsidRPr="00CB795B" w:rsidRDefault="00257644" w:rsidP="00257644">
      <w:pPr>
        <w:spacing w:before="24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Toc169105619"/>
      <w:r w:rsidRPr="00CB795B">
        <w:rPr>
          <w:rFonts w:ascii="Times New Roman" w:hAnsi="Times New Roman" w:cs="Times New Roman"/>
          <w:b/>
          <w:i/>
          <w:sz w:val="28"/>
          <w:szCs w:val="28"/>
        </w:rPr>
        <w:t xml:space="preserve">Матриця проведення процедури </w:t>
      </w:r>
      <w:r w:rsidR="00BD0183" w:rsidRPr="00CB795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B795B">
        <w:rPr>
          <w:rFonts w:ascii="Times New Roman" w:hAnsi="Times New Roman" w:cs="Times New Roman"/>
          <w:b/>
          <w:i/>
          <w:sz w:val="28"/>
          <w:szCs w:val="28"/>
        </w:rPr>
        <w:t>иправлень</w:t>
      </w:r>
      <w:bookmarkEnd w:id="1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992"/>
        <w:gridCol w:w="1531"/>
        <w:gridCol w:w="1021"/>
        <w:gridCol w:w="850"/>
        <w:gridCol w:w="709"/>
        <w:gridCol w:w="844"/>
      </w:tblGrid>
      <w:tr w:rsidR="003137CB" w:rsidRPr="00CB795B" w14:paraId="0B28FB4E" w14:textId="77777777" w:rsidTr="00441331">
        <w:trPr>
          <w:trHeight w:val="136"/>
        </w:trPr>
        <w:tc>
          <w:tcPr>
            <w:tcW w:w="562" w:type="dxa"/>
            <w:vMerge w:val="restart"/>
          </w:tcPr>
          <w:p w14:paraId="7F66E9ED" w14:textId="5D82E9F7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2A2936F0" w14:textId="63E7D70C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Операції</w:t>
            </w:r>
          </w:p>
        </w:tc>
        <w:tc>
          <w:tcPr>
            <w:tcW w:w="5947" w:type="dxa"/>
            <w:gridSpan w:val="6"/>
          </w:tcPr>
          <w:p w14:paraId="0A2D6930" w14:textId="31841325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Відповідальний за процес</w:t>
            </w:r>
          </w:p>
        </w:tc>
      </w:tr>
      <w:tr w:rsidR="003137CB" w:rsidRPr="00CB795B" w14:paraId="558E7FC8" w14:textId="77777777" w:rsidTr="00AD358D">
        <w:trPr>
          <w:cantSplit/>
          <w:trHeight w:val="1134"/>
        </w:trPr>
        <w:tc>
          <w:tcPr>
            <w:tcW w:w="562" w:type="dxa"/>
            <w:vMerge/>
          </w:tcPr>
          <w:p w14:paraId="3E3DA0E6" w14:textId="77777777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D526EEB" w14:textId="77777777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2D080BA8" w14:textId="2CEBD83C" w:rsidR="003137CB" w:rsidRPr="00CB795B" w:rsidRDefault="003137CB" w:rsidP="00AD35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Ініціатор</w:t>
            </w:r>
          </w:p>
        </w:tc>
        <w:tc>
          <w:tcPr>
            <w:tcW w:w="1531" w:type="dxa"/>
          </w:tcPr>
          <w:p w14:paraId="28B3E7AD" w14:textId="01B9F997" w:rsidR="003137CB" w:rsidRPr="00CB795B" w:rsidRDefault="003137CB" w:rsidP="00AD35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Відповідальна. особа (CISO, CIO, Власник Активу)</w:t>
            </w:r>
          </w:p>
        </w:tc>
        <w:tc>
          <w:tcPr>
            <w:tcW w:w="1021" w:type="dxa"/>
          </w:tcPr>
          <w:p w14:paraId="18CBA1CE" w14:textId="37B1FF48" w:rsidR="003137CB" w:rsidRPr="00CB795B" w:rsidRDefault="003137CB" w:rsidP="00AD35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Виконавець</w:t>
            </w:r>
          </w:p>
        </w:tc>
        <w:tc>
          <w:tcPr>
            <w:tcW w:w="850" w:type="dxa"/>
          </w:tcPr>
          <w:p w14:paraId="570B1A06" w14:textId="429B3B4E" w:rsidR="003137CB" w:rsidRPr="00CB795B" w:rsidRDefault="003137CB" w:rsidP="00AD35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DPO</w:t>
            </w:r>
          </w:p>
        </w:tc>
        <w:tc>
          <w:tcPr>
            <w:tcW w:w="709" w:type="dxa"/>
          </w:tcPr>
          <w:p w14:paraId="5FF24F3D" w14:textId="583F0A7B" w:rsidR="003137CB" w:rsidRPr="00CB795B" w:rsidRDefault="003137CB" w:rsidP="00AD35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CSO</w:t>
            </w:r>
          </w:p>
        </w:tc>
        <w:tc>
          <w:tcPr>
            <w:tcW w:w="844" w:type="dxa"/>
          </w:tcPr>
          <w:p w14:paraId="3E7625A2" w14:textId="05820726" w:rsidR="003137CB" w:rsidRPr="00CB795B" w:rsidRDefault="003137CB" w:rsidP="00AD35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CEO</w:t>
            </w:r>
          </w:p>
        </w:tc>
      </w:tr>
      <w:tr w:rsidR="003137CB" w:rsidRPr="00CB795B" w14:paraId="4CCE6616" w14:textId="77777777" w:rsidTr="0042689E">
        <w:tc>
          <w:tcPr>
            <w:tcW w:w="562" w:type="dxa"/>
          </w:tcPr>
          <w:p w14:paraId="56C903E1" w14:textId="01639461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2BD17CA5" w14:textId="06C9EBCD" w:rsidR="00441331" w:rsidRPr="00CB795B" w:rsidRDefault="00441331" w:rsidP="00441331">
            <w:pPr>
              <w:ind w:right="-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Виявлення невідповідності чи аномалії, </w:t>
            </w:r>
            <w:r w:rsidR="00AD358D" w:rsidRPr="00CB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</w:t>
            </w:r>
            <w:r w:rsidRPr="00CB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можуть вплинути на функціонування СУІБ, та повідомлення про них згідно </w:t>
            </w:r>
            <w:r w:rsidR="00AD358D" w:rsidRPr="00CB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</w:t>
            </w:r>
            <w:r w:rsidRPr="00CB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робоч</w:t>
            </w:r>
            <w:r w:rsidR="00AD358D" w:rsidRPr="00CB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</w:t>
            </w:r>
            <w:r w:rsidRPr="00CB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процес</w:t>
            </w:r>
            <w:r w:rsidR="00AD358D" w:rsidRPr="00CB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CB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8A6C1FA" w14:textId="4ABF66D5" w:rsidR="003137CB" w:rsidRPr="00CB795B" w:rsidRDefault="00441331" w:rsidP="00441331">
            <w:pPr>
              <w:ind w:right="-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Пропозиції щодо </w:t>
            </w:r>
            <w:r w:rsidR="002563A5" w:rsidRPr="00CB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здійснення</w:t>
            </w:r>
            <w:r w:rsidRPr="00CB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покращень</w:t>
            </w:r>
          </w:p>
        </w:tc>
        <w:tc>
          <w:tcPr>
            <w:tcW w:w="992" w:type="dxa"/>
            <w:vAlign w:val="center"/>
          </w:tcPr>
          <w:p w14:paraId="3E025CF6" w14:textId="3FAADF9E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</w:p>
        </w:tc>
        <w:tc>
          <w:tcPr>
            <w:tcW w:w="1531" w:type="dxa"/>
            <w:vAlign w:val="center"/>
          </w:tcPr>
          <w:p w14:paraId="7BB52C7E" w14:textId="1951860B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7078E9E3" w14:textId="67901F12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9B19D14" w14:textId="1F04F5E5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709" w:type="dxa"/>
            <w:vAlign w:val="center"/>
          </w:tcPr>
          <w:p w14:paraId="5DE3EC98" w14:textId="1C5A0B70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844" w:type="dxa"/>
            <w:vAlign w:val="center"/>
          </w:tcPr>
          <w:p w14:paraId="306C7B99" w14:textId="457598D6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137CB" w:rsidRPr="00CB795B" w14:paraId="65110A6D" w14:textId="77777777" w:rsidTr="0042689E">
        <w:tc>
          <w:tcPr>
            <w:tcW w:w="562" w:type="dxa"/>
          </w:tcPr>
          <w:p w14:paraId="252F3B1A" w14:textId="643FF519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1FFB1782" w14:textId="2CC52134" w:rsidR="003137CB" w:rsidRPr="00CB795B" w:rsidRDefault="003137CB" w:rsidP="0031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Визначення причин </w:t>
            </w:r>
            <w:r w:rsidR="00441331" w:rsidRPr="00CB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B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евідповідності/</w:t>
            </w:r>
            <w:r w:rsidR="00441331" w:rsidRPr="00CB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B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номалії або покращень та перевірка </w:t>
            </w:r>
            <w:r w:rsidRPr="00CB795B">
              <w:rPr>
                <w:rFonts w:ascii="Times New Roman" w:hAnsi="Times New Roman" w:cs="Times New Roman"/>
                <w:sz w:val="24"/>
                <w:szCs w:val="24"/>
              </w:rPr>
              <w:t>чи не виявлялися вони раніше</w:t>
            </w:r>
          </w:p>
        </w:tc>
        <w:tc>
          <w:tcPr>
            <w:tcW w:w="992" w:type="dxa"/>
            <w:vAlign w:val="center"/>
          </w:tcPr>
          <w:p w14:paraId="4A2A22A8" w14:textId="66420F8D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4D805F99" w14:textId="0F5B83B8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</w:p>
        </w:tc>
        <w:tc>
          <w:tcPr>
            <w:tcW w:w="1021" w:type="dxa"/>
            <w:vAlign w:val="center"/>
          </w:tcPr>
          <w:p w14:paraId="50E03EE2" w14:textId="44D8E81C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45D936D3" w14:textId="504D51D6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</w:p>
        </w:tc>
        <w:tc>
          <w:tcPr>
            <w:tcW w:w="709" w:type="dxa"/>
            <w:vAlign w:val="center"/>
          </w:tcPr>
          <w:p w14:paraId="39190482" w14:textId="41496C83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</w:p>
        </w:tc>
        <w:tc>
          <w:tcPr>
            <w:tcW w:w="844" w:type="dxa"/>
            <w:vAlign w:val="center"/>
          </w:tcPr>
          <w:p w14:paraId="7EC19F81" w14:textId="38D4BB67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137CB" w:rsidRPr="00CB795B" w14:paraId="738AFE9F" w14:textId="77777777" w:rsidTr="0042689E">
        <w:tc>
          <w:tcPr>
            <w:tcW w:w="562" w:type="dxa"/>
          </w:tcPr>
          <w:p w14:paraId="59C9ED75" w14:textId="04AAB234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32A796FE" w14:textId="2DC6EC5E" w:rsidR="003137CB" w:rsidRPr="00CB795B" w:rsidRDefault="003137CB" w:rsidP="0031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sz w:val="24"/>
                <w:szCs w:val="24"/>
              </w:rPr>
              <w:t xml:space="preserve">Оцінка необхідності вжиття заходів для усунення </w:t>
            </w:r>
            <w:r w:rsidR="00441331" w:rsidRPr="00CB79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795B">
              <w:rPr>
                <w:rFonts w:ascii="Times New Roman" w:hAnsi="Times New Roman" w:cs="Times New Roman"/>
                <w:sz w:val="24"/>
                <w:szCs w:val="24"/>
              </w:rPr>
              <w:t>евідповідності/</w:t>
            </w:r>
            <w:r w:rsidR="00441331" w:rsidRPr="00CB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B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номалії</w:t>
            </w:r>
            <w:r w:rsidRPr="00CB795B">
              <w:rPr>
                <w:rFonts w:ascii="Times New Roman" w:hAnsi="Times New Roman" w:cs="Times New Roman"/>
                <w:sz w:val="24"/>
                <w:szCs w:val="24"/>
              </w:rPr>
              <w:t xml:space="preserve"> або </w:t>
            </w:r>
            <w:r w:rsidRPr="00CB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внесення покращень</w:t>
            </w:r>
            <w:r w:rsidRPr="00CB795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EC1F0E" w:rsidRPr="00CB795B">
              <w:rPr>
                <w:rFonts w:ascii="Times New Roman" w:hAnsi="Times New Roman" w:cs="Times New Roman"/>
                <w:sz w:val="24"/>
                <w:szCs w:val="24"/>
              </w:rPr>
              <w:t>ухвалення</w:t>
            </w:r>
            <w:r w:rsidRPr="00CB795B">
              <w:rPr>
                <w:rFonts w:ascii="Times New Roman" w:hAnsi="Times New Roman" w:cs="Times New Roman"/>
                <w:sz w:val="24"/>
                <w:szCs w:val="24"/>
              </w:rPr>
              <w:t xml:space="preserve"> рішен</w:t>
            </w:r>
            <w:r w:rsidR="002563A5" w:rsidRPr="00CB795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92" w:type="dxa"/>
            <w:vAlign w:val="center"/>
          </w:tcPr>
          <w:p w14:paraId="1B0F9DF9" w14:textId="55EAB472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531" w:type="dxa"/>
            <w:vAlign w:val="center"/>
          </w:tcPr>
          <w:p w14:paraId="412C0E82" w14:textId="28195B7F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R/C</w:t>
            </w:r>
          </w:p>
        </w:tc>
        <w:tc>
          <w:tcPr>
            <w:tcW w:w="1021" w:type="dxa"/>
            <w:vAlign w:val="center"/>
          </w:tcPr>
          <w:p w14:paraId="52355BC8" w14:textId="6FD7E80F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40ED73A" w14:textId="48EE67E2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I/R</w:t>
            </w:r>
          </w:p>
        </w:tc>
        <w:tc>
          <w:tcPr>
            <w:tcW w:w="709" w:type="dxa"/>
            <w:vAlign w:val="center"/>
          </w:tcPr>
          <w:p w14:paraId="2863C887" w14:textId="7D141A3F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I/R</w:t>
            </w:r>
          </w:p>
        </w:tc>
        <w:tc>
          <w:tcPr>
            <w:tcW w:w="844" w:type="dxa"/>
            <w:vAlign w:val="center"/>
          </w:tcPr>
          <w:p w14:paraId="625860EB" w14:textId="073FD83A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I/A</w:t>
            </w:r>
          </w:p>
        </w:tc>
      </w:tr>
      <w:tr w:rsidR="003137CB" w:rsidRPr="00CB795B" w14:paraId="3E4CF6BA" w14:textId="77777777" w:rsidTr="0042689E">
        <w:tc>
          <w:tcPr>
            <w:tcW w:w="562" w:type="dxa"/>
          </w:tcPr>
          <w:p w14:paraId="3656FF24" w14:textId="238325F9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4286D8C7" w14:textId="11484FFD" w:rsidR="003137CB" w:rsidRPr="00CB795B" w:rsidRDefault="00692B4D" w:rsidP="0031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sz w:val="24"/>
                <w:szCs w:val="24"/>
              </w:rPr>
              <w:t>Визначення дій необхідних для усунення причин невідповідності чи аномалії або здійснення покращень</w:t>
            </w:r>
          </w:p>
        </w:tc>
        <w:tc>
          <w:tcPr>
            <w:tcW w:w="992" w:type="dxa"/>
            <w:vAlign w:val="center"/>
          </w:tcPr>
          <w:p w14:paraId="6E682723" w14:textId="1CF29A88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2CB26366" w14:textId="221F096F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R/C</w:t>
            </w:r>
          </w:p>
        </w:tc>
        <w:tc>
          <w:tcPr>
            <w:tcW w:w="1021" w:type="dxa"/>
            <w:vAlign w:val="center"/>
          </w:tcPr>
          <w:p w14:paraId="529C194B" w14:textId="1BB99961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498338E6" w14:textId="3A3DDE9A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709" w:type="dxa"/>
            <w:vAlign w:val="center"/>
          </w:tcPr>
          <w:p w14:paraId="4A2AA38D" w14:textId="729194E8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R/C</w:t>
            </w:r>
          </w:p>
        </w:tc>
        <w:tc>
          <w:tcPr>
            <w:tcW w:w="844" w:type="dxa"/>
            <w:vAlign w:val="center"/>
          </w:tcPr>
          <w:p w14:paraId="4A3715D2" w14:textId="560A75C0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</w:tr>
      <w:tr w:rsidR="003137CB" w:rsidRPr="00CB795B" w14:paraId="3DC1755A" w14:textId="77777777" w:rsidTr="0042689E">
        <w:tc>
          <w:tcPr>
            <w:tcW w:w="562" w:type="dxa"/>
          </w:tcPr>
          <w:p w14:paraId="29A20474" w14:textId="795473F5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4791A989" w14:textId="09E5D3DC" w:rsidR="003137CB" w:rsidRPr="00CB795B" w:rsidRDefault="003137CB" w:rsidP="0031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виконавця проведення </w:t>
            </w:r>
            <w:r w:rsidR="002563A5" w:rsidRPr="00CB79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795B">
              <w:rPr>
                <w:rFonts w:ascii="Times New Roman" w:hAnsi="Times New Roman" w:cs="Times New Roman"/>
                <w:sz w:val="24"/>
                <w:szCs w:val="24"/>
              </w:rPr>
              <w:t>иправлень</w:t>
            </w:r>
          </w:p>
        </w:tc>
        <w:tc>
          <w:tcPr>
            <w:tcW w:w="992" w:type="dxa"/>
            <w:vAlign w:val="center"/>
          </w:tcPr>
          <w:p w14:paraId="47E7D0EA" w14:textId="3AA0B970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23468D48" w14:textId="42F6DD39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021" w:type="dxa"/>
            <w:vAlign w:val="center"/>
          </w:tcPr>
          <w:p w14:paraId="64A6C8B0" w14:textId="77777777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D6DF75A" w14:textId="13919DE4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709" w:type="dxa"/>
            <w:vAlign w:val="center"/>
          </w:tcPr>
          <w:p w14:paraId="2EB73BB8" w14:textId="5462E08F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</w:p>
        </w:tc>
        <w:tc>
          <w:tcPr>
            <w:tcW w:w="844" w:type="dxa"/>
            <w:vAlign w:val="center"/>
          </w:tcPr>
          <w:p w14:paraId="3A21CCFA" w14:textId="704DB8A5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3137CB" w:rsidRPr="00CB795B" w14:paraId="20779A7A" w14:textId="77777777" w:rsidTr="0042689E">
        <w:tc>
          <w:tcPr>
            <w:tcW w:w="562" w:type="dxa"/>
          </w:tcPr>
          <w:p w14:paraId="41BFD211" w14:textId="37F1682E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76EA9DE1" w14:textId="70B184F4" w:rsidR="003137CB" w:rsidRPr="00CB795B" w:rsidRDefault="003137CB" w:rsidP="0031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sz w:val="24"/>
                <w:szCs w:val="24"/>
              </w:rPr>
              <w:t>Реалізація запланованих дій</w:t>
            </w:r>
          </w:p>
        </w:tc>
        <w:tc>
          <w:tcPr>
            <w:tcW w:w="992" w:type="dxa"/>
            <w:vAlign w:val="center"/>
          </w:tcPr>
          <w:p w14:paraId="6FD59549" w14:textId="65467DF3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6FCD00DC" w14:textId="5C5AB01D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I/C</w:t>
            </w:r>
          </w:p>
        </w:tc>
        <w:tc>
          <w:tcPr>
            <w:tcW w:w="1021" w:type="dxa"/>
            <w:vAlign w:val="center"/>
          </w:tcPr>
          <w:p w14:paraId="26A6F521" w14:textId="1E232466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R/I</w:t>
            </w:r>
          </w:p>
        </w:tc>
        <w:tc>
          <w:tcPr>
            <w:tcW w:w="850" w:type="dxa"/>
            <w:vAlign w:val="center"/>
          </w:tcPr>
          <w:p w14:paraId="6E16BA8B" w14:textId="45382B0E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I/C</w:t>
            </w:r>
          </w:p>
        </w:tc>
        <w:tc>
          <w:tcPr>
            <w:tcW w:w="709" w:type="dxa"/>
            <w:vAlign w:val="center"/>
          </w:tcPr>
          <w:p w14:paraId="78FF523D" w14:textId="16D8954D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I/C</w:t>
            </w:r>
          </w:p>
        </w:tc>
        <w:tc>
          <w:tcPr>
            <w:tcW w:w="844" w:type="dxa"/>
            <w:vAlign w:val="center"/>
          </w:tcPr>
          <w:p w14:paraId="21B7BA6D" w14:textId="0DE45CF4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</w:tr>
      <w:tr w:rsidR="003137CB" w:rsidRPr="00CB795B" w14:paraId="1C59DED8" w14:textId="77777777" w:rsidTr="0042689E">
        <w:tc>
          <w:tcPr>
            <w:tcW w:w="562" w:type="dxa"/>
          </w:tcPr>
          <w:p w14:paraId="6C37ECF6" w14:textId="43366F06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14:paraId="388A9440" w14:textId="7FBE12B8" w:rsidR="003137CB" w:rsidRPr="00CB795B" w:rsidRDefault="003137CB" w:rsidP="0031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Перевірка результату виконаних дій та інформування про результат </w:t>
            </w:r>
            <w:r w:rsidR="00F85814" w:rsidRPr="00CB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B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життя заходів </w:t>
            </w:r>
          </w:p>
        </w:tc>
        <w:tc>
          <w:tcPr>
            <w:tcW w:w="992" w:type="dxa"/>
            <w:vAlign w:val="center"/>
          </w:tcPr>
          <w:p w14:paraId="376630E5" w14:textId="712A565A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531" w:type="dxa"/>
            <w:vAlign w:val="center"/>
          </w:tcPr>
          <w:p w14:paraId="666E8C44" w14:textId="003FA7CC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R/C</w:t>
            </w:r>
          </w:p>
        </w:tc>
        <w:tc>
          <w:tcPr>
            <w:tcW w:w="1021" w:type="dxa"/>
            <w:vAlign w:val="center"/>
          </w:tcPr>
          <w:p w14:paraId="3A080D0E" w14:textId="2514DC35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I/R</w:t>
            </w:r>
          </w:p>
        </w:tc>
        <w:tc>
          <w:tcPr>
            <w:tcW w:w="850" w:type="dxa"/>
            <w:vAlign w:val="center"/>
          </w:tcPr>
          <w:p w14:paraId="61E9B1B1" w14:textId="2C509F58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I/R</w:t>
            </w:r>
          </w:p>
        </w:tc>
        <w:tc>
          <w:tcPr>
            <w:tcW w:w="709" w:type="dxa"/>
            <w:vAlign w:val="center"/>
          </w:tcPr>
          <w:p w14:paraId="5D52CACF" w14:textId="2BFDBCC6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I/R</w:t>
            </w:r>
          </w:p>
        </w:tc>
        <w:tc>
          <w:tcPr>
            <w:tcW w:w="844" w:type="dxa"/>
            <w:vAlign w:val="center"/>
          </w:tcPr>
          <w:p w14:paraId="4C3B5C89" w14:textId="403FCE8C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I/A</w:t>
            </w:r>
          </w:p>
        </w:tc>
      </w:tr>
      <w:tr w:rsidR="003137CB" w:rsidRPr="00CB795B" w14:paraId="5BE87F2C" w14:textId="77777777" w:rsidTr="0042689E">
        <w:tc>
          <w:tcPr>
            <w:tcW w:w="562" w:type="dxa"/>
          </w:tcPr>
          <w:p w14:paraId="3EC6CD99" w14:textId="1A4E0981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6BCA4B35" w14:textId="0AEDB514" w:rsidR="003137CB" w:rsidRPr="00CB795B" w:rsidRDefault="00F85814" w:rsidP="0031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137CB" w:rsidRPr="00CB795B">
              <w:rPr>
                <w:rFonts w:ascii="Times New Roman" w:hAnsi="Times New Roman" w:cs="Times New Roman"/>
                <w:sz w:val="24"/>
                <w:szCs w:val="24"/>
              </w:rPr>
              <w:t>несення змін в СУІБ</w:t>
            </w:r>
          </w:p>
        </w:tc>
        <w:tc>
          <w:tcPr>
            <w:tcW w:w="992" w:type="dxa"/>
            <w:vAlign w:val="center"/>
          </w:tcPr>
          <w:p w14:paraId="4AB42E48" w14:textId="3AF5E840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7D606E13" w14:textId="06DBC3E2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21" w:type="dxa"/>
            <w:vAlign w:val="center"/>
          </w:tcPr>
          <w:p w14:paraId="776BBAA5" w14:textId="37F66668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AE453EF" w14:textId="02C36B31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R/C</w:t>
            </w:r>
          </w:p>
        </w:tc>
        <w:tc>
          <w:tcPr>
            <w:tcW w:w="709" w:type="dxa"/>
            <w:vAlign w:val="center"/>
          </w:tcPr>
          <w:p w14:paraId="2474EBBE" w14:textId="1DF3EE40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</w:p>
        </w:tc>
        <w:tc>
          <w:tcPr>
            <w:tcW w:w="844" w:type="dxa"/>
            <w:vAlign w:val="center"/>
          </w:tcPr>
          <w:p w14:paraId="34848B80" w14:textId="3207D09D" w:rsidR="003137CB" w:rsidRPr="00CB795B" w:rsidRDefault="003137CB" w:rsidP="0031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5B">
              <w:rPr>
                <w:rFonts w:ascii="Times New Roman" w:hAnsi="Times New Roman" w:cs="Times New Roman"/>
                <w:bCs/>
                <w:sz w:val="24"/>
                <w:szCs w:val="24"/>
              </w:rPr>
              <w:t>I/A</w:t>
            </w:r>
          </w:p>
        </w:tc>
      </w:tr>
    </w:tbl>
    <w:p w14:paraId="25501073" w14:textId="289D5B95" w:rsidR="003137CB" w:rsidRPr="00CB795B" w:rsidRDefault="003137CB"/>
    <w:p w14:paraId="77F9BF7E" w14:textId="559F0D10" w:rsidR="00441331" w:rsidRPr="00CB795B" w:rsidRDefault="00441331" w:rsidP="00441331">
      <w:pPr>
        <w:pStyle w:val="a6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CB795B">
        <w:rPr>
          <w:rFonts w:ascii="Times New Roman" w:hAnsi="Times New Roman"/>
          <w:i/>
          <w:color w:val="000000"/>
          <w:sz w:val="28"/>
          <w:szCs w:val="28"/>
          <w:lang w:val="uk-UA"/>
        </w:rPr>
        <w:t>«R» - Responsible (виконує</w:t>
      </w:r>
      <w:r w:rsidR="00F85814" w:rsidRPr="00CB795B">
        <w:rPr>
          <w:rFonts w:ascii="Times New Roman" w:hAnsi="Times New Roman"/>
          <w:i/>
          <w:color w:val="000000"/>
          <w:sz w:val="28"/>
          <w:szCs w:val="28"/>
          <w:lang w:val="uk-UA"/>
        </w:rPr>
        <w:t>);</w:t>
      </w:r>
    </w:p>
    <w:p w14:paraId="433442C4" w14:textId="51C50B75" w:rsidR="00441331" w:rsidRPr="00CB795B" w:rsidRDefault="00441331" w:rsidP="00441331">
      <w:pPr>
        <w:pStyle w:val="a6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CB795B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«A» - Accountable (несе відповідальність, контролює, </w:t>
      </w:r>
      <w:r w:rsidR="00F85814" w:rsidRPr="00CB795B">
        <w:rPr>
          <w:rFonts w:ascii="Times New Roman" w:hAnsi="Times New Roman"/>
          <w:i/>
          <w:color w:val="000000"/>
          <w:sz w:val="28"/>
          <w:szCs w:val="28"/>
          <w:lang w:val="uk-UA"/>
        </w:rPr>
        <w:t>ухвалює</w:t>
      </w:r>
      <w:r w:rsidRPr="00CB795B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рішення)</w:t>
      </w:r>
      <w:r w:rsidR="00F85814" w:rsidRPr="00CB795B">
        <w:rPr>
          <w:rFonts w:ascii="Times New Roman" w:hAnsi="Times New Roman"/>
          <w:i/>
          <w:color w:val="000000"/>
          <w:sz w:val="28"/>
          <w:szCs w:val="28"/>
          <w:lang w:val="uk-UA"/>
        </w:rPr>
        <w:t>;</w:t>
      </w:r>
    </w:p>
    <w:p w14:paraId="46F23058" w14:textId="0F556FE2" w:rsidR="00441331" w:rsidRPr="00CB795B" w:rsidRDefault="00441331" w:rsidP="00441331">
      <w:pPr>
        <w:pStyle w:val="a6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CB795B">
        <w:rPr>
          <w:rFonts w:ascii="Times New Roman" w:hAnsi="Times New Roman"/>
          <w:i/>
          <w:color w:val="000000"/>
          <w:sz w:val="28"/>
          <w:szCs w:val="28"/>
          <w:lang w:val="uk-UA"/>
        </w:rPr>
        <w:t>«C» - Consulted (консультує)</w:t>
      </w:r>
      <w:r w:rsidR="00F85814" w:rsidRPr="00CB795B">
        <w:rPr>
          <w:rFonts w:ascii="Times New Roman" w:hAnsi="Times New Roman"/>
          <w:i/>
          <w:color w:val="000000"/>
          <w:sz w:val="28"/>
          <w:szCs w:val="28"/>
          <w:lang w:val="uk-UA"/>
        </w:rPr>
        <w:t>;</w:t>
      </w:r>
    </w:p>
    <w:p w14:paraId="54358353" w14:textId="77777777" w:rsidR="00441331" w:rsidRPr="00CB795B" w:rsidRDefault="00441331" w:rsidP="00441331">
      <w:pPr>
        <w:pStyle w:val="a6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CB795B">
        <w:rPr>
          <w:rFonts w:ascii="Times New Roman" w:hAnsi="Times New Roman"/>
          <w:i/>
          <w:color w:val="000000"/>
          <w:sz w:val="28"/>
          <w:szCs w:val="28"/>
          <w:lang w:val="uk-UA"/>
        </w:rPr>
        <w:t>«I» - Informed (інформується після виконання).</w:t>
      </w:r>
    </w:p>
    <w:p w14:paraId="6610AA2F" w14:textId="77777777" w:rsidR="00692B4D" w:rsidRPr="00CB795B" w:rsidRDefault="00692B4D" w:rsidP="003137CB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14:paraId="23E030D2" w14:textId="0934AA82" w:rsidR="00441331" w:rsidRPr="00CB795B" w:rsidRDefault="003137CB" w:rsidP="0044133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B795B">
        <w:rPr>
          <w:rFonts w:ascii="Times New Roman" w:hAnsi="Times New Roman"/>
        </w:rPr>
        <w:t>______________________________________</w:t>
      </w:r>
      <w:bookmarkEnd w:id="0"/>
    </w:p>
    <w:sectPr w:rsidR="00441331" w:rsidRPr="00CB795B" w:rsidSect="009A030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51D4E" w14:textId="77777777" w:rsidR="004F7A1C" w:rsidRDefault="004F7A1C">
      <w:pPr>
        <w:spacing w:after="0" w:line="240" w:lineRule="auto"/>
      </w:pPr>
      <w:r>
        <w:separator/>
      </w:r>
    </w:p>
  </w:endnote>
  <w:endnote w:type="continuationSeparator" w:id="0">
    <w:p w14:paraId="034C00DA" w14:textId="77777777" w:rsidR="004F7A1C" w:rsidRDefault="004F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6AD36" w14:textId="77777777" w:rsidR="004F7A1C" w:rsidRDefault="004F7A1C">
      <w:pPr>
        <w:spacing w:after="0" w:line="240" w:lineRule="auto"/>
      </w:pPr>
      <w:r>
        <w:separator/>
      </w:r>
    </w:p>
  </w:footnote>
  <w:footnote w:type="continuationSeparator" w:id="0">
    <w:p w14:paraId="5477388E" w14:textId="77777777" w:rsidR="004F7A1C" w:rsidRDefault="004F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79501"/>
      <w:docPartObj>
        <w:docPartGallery w:val="Page Numbers (Top of Page)"/>
        <w:docPartUnique/>
      </w:docPartObj>
    </w:sdtPr>
    <w:sdtEndPr/>
    <w:sdtContent>
      <w:p w14:paraId="3DB0320F" w14:textId="77777777" w:rsidR="008B3BA7" w:rsidRDefault="00FC5C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D4371" w14:textId="77777777" w:rsidR="008B3BA7" w:rsidRDefault="004F7A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67"/>
    <w:rsid w:val="002563A5"/>
    <w:rsid w:val="00257644"/>
    <w:rsid w:val="003137CB"/>
    <w:rsid w:val="0042689E"/>
    <w:rsid w:val="00441331"/>
    <w:rsid w:val="004F7A1C"/>
    <w:rsid w:val="00692B4D"/>
    <w:rsid w:val="007018F0"/>
    <w:rsid w:val="007540C4"/>
    <w:rsid w:val="00754167"/>
    <w:rsid w:val="007D2A3A"/>
    <w:rsid w:val="00A036CF"/>
    <w:rsid w:val="00A20293"/>
    <w:rsid w:val="00AD358D"/>
    <w:rsid w:val="00AF556D"/>
    <w:rsid w:val="00BD0183"/>
    <w:rsid w:val="00CB795B"/>
    <w:rsid w:val="00EC1F0E"/>
    <w:rsid w:val="00F85814"/>
    <w:rsid w:val="00FB71C8"/>
    <w:rsid w:val="00FC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A08C"/>
  <w15:chartTrackingRefBased/>
  <w15:docId w15:val="{F3CC14BB-049C-4DFA-911A-8C2210C5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7CB"/>
  </w:style>
  <w:style w:type="paragraph" w:styleId="2">
    <w:name w:val="heading 2"/>
    <w:basedOn w:val="a"/>
    <w:next w:val="a"/>
    <w:link w:val="20"/>
    <w:uiPriority w:val="9"/>
    <w:unhideWhenUsed/>
    <w:qFormat/>
    <w:rsid w:val="003137CB"/>
    <w:pPr>
      <w:keepNext/>
      <w:spacing w:before="160"/>
      <w:outlineLvl w:val="1"/>
    </w:pPr>
    <w:rPr>
      <w:rFonts w:ascii="Times New Roman" w:eastAsia="Calibri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7C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3137CB"/>
    <w:rPr>
      <w:rFonts w:ascii="Times New Roman" w:hAnsi="Times New Roman"/>
      <w:sz w:val="28"/>
      <w:lang w:val="ru-RU"/>
    </w:rPr>
  </w:style>
  <w:style w:type="character" w:customStyle="1" w:styleId="spanrvts0">
    <w:name w:val="span_rvts0"/>
    <w:basedOn w:val="a0"/>
    <w:rsid w:val="003137C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37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20">
    <w:name w:val="Заголовок 2 Знак"/>
    <w:basedOn w:val="a0"/>
    <w:link w:val="2"/>
    <w:uiPriority w:val="9"/>
    <w:qFormat/>
    <w:rsid w:val="003137CB"/>
    <w:rPr>
      <w:rFonts w:ascii="Times New Roman" w:eastAsia="Calibri" w:hAnsi="Times New Roman"/>
      <w:b/>
      <w:sz w:val="32"/>
      <w:lang w:val="ru-RU"/>
    </w:rPr>
  </w:style>
  <w:style w:type="table" w:styleId="a5">
    <w:name w:val="Table Grid"/>
    <w:basedOn w:val="a1"/>
    <w:uiPriority w:val="39"/>
    <w:rsid w:val="00313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AC List 01,Bullet List,FooterText,numbered"/>
    <w:basedOn w:val="a"/>
    <w:link w:val="a7"/>
    <w:qFormat/>
    <w:rsid w:val="00441331"/>
    <w:pPr>
      <w:spacing w:after="200" w:line="240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a7">
    <w:name w:val="Абзац списка Знак"/>
    <w:aliases w:val="AC List 01 Знак,Bullet List Знак,FooterText Знак,numbered Знак"/>
    <w:link w:val="a6"/>
    <w:qFormat/>
    <w:locked/>
    <w:rsid w:val="00441331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522_3</dc:creator>
  <cp:keywords/>
  <dc:description/>
  <cp:lastModifiedBy>opr7</cp:lastModifiedBy>
  <cp:revision>17</cp:revision>
  <cp:lastPrinted>2025-08-13T09:04:00Z</cp:lastPrinted>
  <dcterms:created xsi:type="dcterms:W3CDTF">2025-08-06T07:14:00Z</dcterms:created>
  <dcterms:modified xsi:type="dcterms:W3CDTF">2025-08-26T13:55:00Z</dcterms:modified>
</cp:coreProperties>
</file>