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F0193" w14:textId="77777777" w:rsidR="006647CA" w:rsidRPr="005056EB" w:rsidRDefault="006647CA" w:rsidP="006647CA">
      <w:pPr>
        <w:spacing w:after="0" w:line="240" w:lineRule="auto"/>
        <w:ind w:firstLine="142"/>
        <w:rPr>
          <w:rFonts w:ascii="Times New Roman" w:eastAsia="MS Mincho" w:hAnsi="Times New Roman" w:cs="Times New Roman"/>
          <w:i/>
          <w:noProof/>
          <w:color w:val="000000"/>
          <w:sz w:val="28"/>
          <w:szCs w:val="28"/>
          <w:lang w:eastAsia="ru-RU"/>
        </w:rPr>
      </w:pPr>
      <w:r w:rsidRPr="005056EB">
        <w:rPr>
          <w:rFonts w:ascii="Times New Roman" w:eastAsia="MS Mincho" w:hAnsi="Times New Roman" w:cs="Times New Roman"/>
          <w:i/>
          <w:noProof/>
          <w:color w:val="000000"/>
          <w:sz w:val="28"/>
          <w:szCs w:val="28"/>
          <w:lang w:eastAsia="ru-RU"/>
        </w:rPr>
        <w:t xml:space="preserve">                                                                               ЗАТВЕРДЖЕНО</w:t>
      </w:r>
    </w:p>
    <w:p w14:paraId="197C4F2E" w14:textId="77777777" w:rsidR="006647CA" w:rsidRPr="005056EB" w:rsidRDefault="006647CA" w:rsidP="006647CA">
      <w:pPr>
        <w:spacing w:after="0" w:line="240" w:lineRule="auto"/>
        <w:ind w:firstLine="142"/>
        <w:rPr>
          <w:rFonts w:ascii="Times New Roman" w:eastAsia="Times New Roman" w:hAnsi="Times New Roman" w:cs="Times New Roman"/>
          <w:b/>
          <w:bCs/>
          <w:color w:val="000000"/>
          <w:sz w:val="28"/>
          <w:szCs w:val="28"/>
          <w:lang w:eastAsia="ru-RU"/>
        </w:rPr>
      </w:pPr>
      <w:r w:rsidRPr="005056EB">
        <w:rPr>
          <w:rFonts w:ascii="Times New Roman" w:eastAsia="MS Mincho" w:hAnsi="Times New Roman" w:cs="Times New Roman"/>
          <w:i/>
          <w:noProof/>
          <w:color w:val="000000"/>
          <w:sz w:val="28"/>
          <w:szCs w:val="28"/>
          <w:lang w:eastAsia="ru-RU"/>
        </w:rPr>
        <w:t xml:space="preserve">                                                                              Рішення виконкому міської ради</w:t>
      </w:r>
    </w:p>
    <w:p w14:paraId="2E81BC82" w14:textId="1B495B48" w:rsidR="007D2A3A" w:rsidRPr="005056EB" w:rsidRDefault="006647CA" w:rsidP="00DB5F0A">
      <w:pPr>
        <w:tabs>
          <w:tab w:val="left" w:pos="5595"/>
        </w:tabs>
        <w:spacing w:after="0" w:line="240" w:lineRule="auto"/>
        <w:rPr>
          <w:rFonts w:ascii="Times New Roman" w:hAnsi="Times New Roman" w:cs="Times New Roman"/>
          <w:i/>
          <w:color w:val="000000"/>
          <w:sz w:val="28"/>
          <w:szCs w:val="28"/>
        </w:rPr>
      </w:pPr>
      <w:r w:rsidRPr="005056EB">
        <w:rPr>
          <w:rFonts w:ascii="Times New Roman" w:hAnsi="Times New Roman" w:cs="Times New Roman"/>
          <w:b/>
          <w:i/>
          <w:color w:val="000000"/>
          <w:sz w:val="28"/>
          <w:szCs w:val="28"/>
        </w:rPr>
        <w:tab/>
      </w:r>
      <w:r w:rsidR="00F778F3" w:rsidRPr="005056EB">
        <w:rPr>
          <w:rFonts w:ascii="Times New Roman" w:hAnsi="Times New Roman" w:cs="Times New Roman"/>
          <w:i/>
          <w:color w:val="000000"/>
          <w:sz w:val="28"/>
          <w:szCs w:val="28"/>
        </w:rPr>
        <w:t>25.07.2025 №939</w:t>
      </w:r>
    </w:p>
    <w:p w14:paraId="32B74DC5" w14:textId="3630C5A3" w:rsidR="008D1FEF" w:rsidRPr="005056EB" w:rsidRDefault="006647CA" w:rsidP="006647CA">
      <w:pPr>
        <w:pStyle w:val="a3"/>
        <w:ind w:left="360"/>
        <w:jc w:val="center"/>
        <w:rPr>
          <w:rFonts w:ascii="Times New Roman" w:hAnsi="Times New Roman"/>
          <w:b/>
          <w:i/>
          <w:spacing w:val="-10"/>
          <w:sz w:val="28"/>
          <w:szCs w:val="28"/>
          <w:lang w:val="uk-UA"/>
        </w:rPr>
      </w:pPr>
      <w:bookmarkStart w:id="0" w:name="_heading=h.1t3h5sf" w:colFirst="0" w:colLast="0"/>
      <w:bookmarkStart w:id="1" w:name="_Toc153198588"/>
      <w:bookmarkEnd w:id="0"/>
      <w:r w:rsidRPr="005056EB">
        <w:rPr>
          <w:rFonts w:ascii="Times New Roman" w:hAnsi="Times New Roman"/>
          <w:b/>
          <w:i/>
          <w:spacing w:val="-10"/>
          <w:sz w:val="28"/>
          <w:szCs w:val="28"/>
          <w:lang w:val="uk-UA"/>
        </w:rPr>
        <w:t>МЕТОДОЛОГІЯ ОЦІНКИ ВПЛИВУ НА ЗАХИСТ ПЕРСОНА</w:t>
      </w:r>
      <w:r w:rsidR="00306DFF" w:rsidRPr="005056EB">
        <w:rPr>
          <w:rFonts w:ascii="Times New Roman" w:hAnsi="Times New Roman"/>
          <w:b/>
          <w:i/>
          <w:spacing w:val="-10"/>
          <w:sz w:val="28"/>
          <w:szCs w:val="28"/>
          <w:lang w:val="uk-UA"/>
        </w:rPr>
        <w:t>Л</w:t>
      </w:r>
      <w:r w:rsidRPr="005056EB">
        <w:rPr>
          <w:rFonts w:ascii="Times New Roman" w:hAnsi="Times New Roman"/>
          <w:b/>
          <w:i/>
          <w:spacing w:val="-10"/>
          <w:sz w:val="28"/>
          <w:szCs w:val="28"/>
          <w:lang w:val="uk-UA"/>
        </w:rPr>
        <w:t>ЬНИХ ДАНИХ</w:t>
      </w:r>
      <w:r w:rsidR="008D1FEF" w:rsidRPr="005056EB">
        <w:rPr>
          <w:rFonts w:ascii="Times New Roman" w:hAnsi="Times New Roman"/>
          <w:b/>
          <w:i/>
          <w:spacing w:val="-10"/>
          <w:sz w:val="28"/>
          <w:szCs w:val="28"/>
          <w:lang w:val="uk-UA"/>
        </w:rPr>
        <w:t xml:space="preserve"> ВИКОНАВЧОГО КОМІТЕТУ КРИВОРІЗЬКОЇ МІСЬКОЇ РАДИ</w:t>
      </w:r>
      <w:r w:rsidRPr="005056EB">
        <w:rPr>
          <w:rFonts w:ascii="Times New Roman" w:hAnsi="Times New Roman"/>
          <w:b/>
          <w:i/>
          <w:spacing w:val="-10"/>
          <w:sz w:val="28"/>
          <w:szCs w:val="28"/>
          <w:lang w:val="uk-UA"/>
        </w:rPr>
        <w:t xml:space="preserve"> </w:t>
      </w:r>
    </w:p>
    <w:p w14:paraId="46A9C7AE" w14:textId="69A9D0AC" w:rsidR="006647CA" w:rsidRPr="005056EB" w:rsidRDefault="006647CA" w:rsidP="006647CA">
      <w:pPr>
        <w:pStyle w:val="a3"/>
        <w:ind w:left="360"/>
        <w:jc w:val="center"/>
        <w:rPr>
          <w:rFonts w:ascii="Times New Roman" w:hAnsi="Times New Roman"/>
          <w:b/>
          <w:i/>
          <w:spacing w:val="-10"/>
          <w:sz w:val="28"/>
          <w:szCs w:val="28"/>
          <w:lang w:val="uk-UA"/>
        </w:rPr>
      </w:pPr>
      <w:r w:rsidRPr="005056EB">
        <w:rPr>
          <w:rFonts w:ascii="Times New Roman" w:hAnsi="Times New Roman"/>
          <w:b/>
          <w:i/>
          <w:spacing w:val="-10"/>
          <w:sz w:val="28"/>
          <w:szCs w:val="28"/>
          <w:lang w:val="uk-UA"/>
        </w:rPr>
        <w:t>(D</w:t>
      </w:r>
      <w:r w:rsidR="008D1FEF" w:rsidRPr="005056EB">
        <w:rPr>
          <w:rFonts w:ascii="Times New Roman" w:hAnsi="Times New Roman"/>
          <w:b/>
          <w:i/>
          <w:spacing w:val="-10"/>
          <w:sz w:val="28"/>
          <w:szCs w:val="28"/>
          <w:lang w:val="uk-UA"/>
        </w:rPr>
        <w:t>ATA PROTECTION IMPACT ASSESSMENT</w:t>
      </w:r>
      <w:r w:rsidRPr="005056EB">
        <w:rPr>
          <w:rFonts w:ascii="Times New Roman" w:hAnsi="Times New Roman"/>
          <w:b/>
          <w:i/>
          <w:spacing w:val="-10"/>
          <w:sz w:val="28"/>
          <w:szCs w:val="28"/>
          <w:lang w:val="uk-UA"/>
        </w:rPr>
        <w:t>)</w:t>
      </w:r>
    </w:p>
    <w:p w14:paraId="7A5E4A67" w14:textId="77777777" w:rsidR="006647CA" w:rsidRPr="005056EB" w:rsidRDefault="006647CA" w:rsidP="006647CA">
      <w:pPr>
        <w:pStyle w:val="4"/>
        <w:spacing w:before="0" w:after="0" w:line="240" w:lineRule="auto"/>
        <w:ind w:left="360"/>
        <w:jc w:val="center"/>
        <w:rPr>
          <w:rFonts w:ascii="Times New Roman" w:hAnsi="Times New Roman"/>
          <w:i/>
          <w:lang w:val="uk-UA"/>
        </w:rPr>
      </w:pPr>
      <w:r w:rsidRPr="005056EB">
        <w:rPr>
          <w:rFonts w:ascii="Times New Roman" w:hAnsi="Times New Roman"/>
          <w:i/>
          <w:lang w:val="uk-UA"/>
        </w:rPr>
        <w:t>1. Загальні положення</w:t>
      </w:r>
    </w:p>
    <w:bookmarkEnd w:id="1"/>
    <w:p w14:paraId="2F31ABFC" w14:textId="0D4FCF2C" w:rsidR="006647CA" w:rsidRPr="005056EB" w:rsidRDefault="006647CA"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1.1. Методологія оцінки впливу на захист персональних даних</w:t>
      </w:r>
      <w:r w:rsidR="00FA2132" w:rsidRPr="005056EB">
        <w:rPr>
          <w:rFonts w:ascii="Times New Roman" w:hAnsi="Times New Roman" w:cs="Times New Roman"/>
          <w:color w:val="000000"/>
          <w:sz w:val="28"/>
          <w:szCs w:val="28"/>
        </w:rPr>
        <w:t xml:space="preserve"> виконавчого комітету Криворізької міської ради</w:t>
      </w:r>
      <w:r w:rsidRPr="005056EB">
        <w:rPr>
          <w:rFonts w:ascii="Times New Roman" w:hAnsi="Times New Roman" w:cs="Times New Roman"/>
          <w:color w:val="000000"/>
          <w:sz w:val="28"/>
          <w:szCs w:val="28"/>
        </w:rPr>
        <w:t xml:space="preserve"> (надалі – </w:t>
      </w:r>
      <w:r w:rsidR="008D1FEF" w:rsidRPr="005056EB">
        <w:rPr>
          <w:rFonts w:ascii="Times New Roman" w:hAnsi="Times New Roman" w:cs="Times New Roman"/>
          <w:color w:val="000000"/>
          <w:sz w:val="28"/>
          <w:szCs w:val="28"/>
        </w:rPr>
        <w:t>DPIA</w:t>
      </w:r>
      <w:r w:rsidRPr="005056EB">
        <w:rPr>
          <w:rFonts w:ascii="Times New Roman" w:hAnsi="Times New Roman" w:cs="Times New Roman"/>
          <w:color w:val="000000"/>
          <w:sz w:val="28"/>
          <w:szCs w:val="28"/>
        </w:rPr>
        <w:t xml:space="preserve">) є документом </w:t>
      </w:r>
      <w:r w:rsidR="005A251C" w:rsidRPr="005056EB">
        <w:rPr>
          <w:rFonts w:ascii="Times New Roman" w:hAnsi="Times New Roman" w:cs="Times New Roman"/>
          <w:color w:val="000000"/>
          <w:sz w:val="28"/>
          <w:szCs w:val="28"/>
        </w:rPr>
        <w:t>що визначає підхід, порядок та критерії проведення оцінки впливу на захист персональних даних у діяльності виконавчого комітету міської ради.</w:t>
      </w:r>
      <w:bookmarkStart w:id="2" w:name="_GoBack"/>
      <w:bookmarkEnd w:id="2"/>
    </w:p>
    <w:p w14:paraId="2A2FD77E" w14:textId="3411A8F1"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1.2. </w:t>
      </w:r>
      <w:r w:rsidR="006647CA" w:rsidRPr="005056EB">
        <w:rPr>
          <w:rFonts w:ascii="Times New Roman" w:hAnsi="Times New Roman" w:cs="Times New Roman"/>
          <w:color w:val="000000"/>
          <w:sz w:val="28"/>
          <w:szCs w:val="28"/>
        </w:rPr>
        <w:t xml:space="preserve">Метою </w:t>
      </w:r>
      <w:r w:rsidR="008D1FEF"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 xml:space="preserve"> є:</w:t>
      </w:r>
    </w:p>
    <w:p w14:paraId="086AD56B" w14:textId="6A901661"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1.2.1 </w:t>
      </w:r>
      <w:r w:rsidR="002B7942" w:rsidRPr="005056EB">
        <w:rPr>
          <w:rFonts w:ascii="Times New Roman" w:hAnsi="Times New Roman" w:cs="Times New Roman"/>
          <w:color w:val="000000"/>
          <w:sz w:val="28"/>
          <w:szCs w:val="28"/>
        </w:rPr>
        <w:t>застосування</w:t>
      </w:r>
      <w:r w:rsidR="006647CA" w:rsidRPr="005056EB">
        <w:rPr>
          <w:rFonts w:ascii="Times New Roman" w:hAnsi="Times New Roman" w:cs="Times New Roman"/>
          <w:color w:val="000000"/>
          <w:sz w:val="28"/>
          <w:szCs w:val="28"/>
        </w:rPr>
        <w:t xml:space="preserve"> оцінки впливу на захист персональних даних, </w:t>
      </w:r>
      <w:r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оброблюються в функціональних підсистемах</w:t>
      </w:r>
      <w:r w:rsidRPr="005056EB">
        <w:rPr>
          <w:rFonts w:ascii="Times New Roman" w:hAnsi="Times New Roman" w:cs="Times New Roman"/>
          <w:color w:val="000000"/>
          <w:sz w:val="28"/>
          <w:szCs w:val="28"/>
        </w:rPr>
        <w:t xml:space="preserve"> Єдиної інформаційної системи міста Кривий Ріг (надалі –</w:t>
      </w:r>
      <w:r w:rsidR="006647CA" w:rsidRPr="005056EB">
        <w:rPr>
          <w:rFonts w:ascii="Times New Roman" w:hAnsi="Times New Roman" w:cs="Times New Roman"/>
          <w:color w:val="000000"/>
          <w:sz w:val="28"/>
          <w:szCs w:val="28"/>
        </w:rPr>
        <w:t xml:space="preserve"> ЄІС</w:t>
      </w:r>
      <w:r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у межах області дії</w:t>
      </w:r>
      <w:r w:rsidRPr="005056EB">
        <w:rPr>
          <w:rFonts w:ascii="Times New Roman" w:hAnsi="Times New Roman" w:cs="Times New Roman"/>
          <w:color w:val="000000"/>
          <w:sz w:val="28"/>
          <w:szCs w:val="28"/>
        </w:rPr>
        <w:t xml:space="preserve"> системи управління інформаційної безпеки</w:t>
      </w:r>
      <w:r w:rsidR="006647CA" w:rsidRPr="005056EB">
        <w:rPr>
          <w:rFonts w:ascii="Times New Roman" w:hAnsi="Times New Roman" w:cs="Times New Roman"/>
          <w:color w:val="000000"/>
          <w:sz w:val="28"/>
          <w:szCs w:val="28"/>
        </w:rPr>
        <w:t xml:space="preserve"> </w:t>
      </w:r>
      <w:r w:rsidRPr="005056EB">
        <w:rPr>
          <w:rFonts w:ascii="Times New Roman" w:hAnsi="Times New Roman" w:cs="Times New Roman"/>
          <w:color w:val="000000"/>
          <w:sz w:val="28"/>
          <w:szCs w:val="28"/>
        </w:rPr>
        <w:t xml:space="preserve">(надалі – </w:t>
      </w:r>
      <w:r w:rsidR="006647CA" w:rsidRPr="005056EB">
        <w:rPr>
          <w:rFonts w:ascii="Times New Roman" w:hAnsi="Times New Roman" w:cs="Times New Roman"/>
          <w:color w:val="000000"/>
          <w:sz w:val="28"/>
          <w:szCs w:val="28"/>
        </w:rPr>
        <w:t>СУІБ</w:t>
      </w:r>
      <w:r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00116901"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функціональних підсистемах ЄІС: «Підсистема документообігу», «Підсистема кадрового забезпечення» та «</w:t>
      </w:r>
      <w:proofErr w:type="spellStart"/>
      <w:r w:rsidR="006647CA" w:rsidRPr="005056EB">
        <w:rPr>
          <w:rFonts w:ascii="Times New Roman" w:hAnsi="Times New Roman" w:cs="Times New Roman"/>
          <w:color w:val="000000"/>
          <w:sz w:val="28"/>
          <w:szCs w:val="28"/>
        </w:rPr>
        <w:t>Web</w:t>
      </w:r>
      <w:r w:rsidR="008D1FEF"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ортал</w:t>
      </w:r>
      <w:proofErr w:type="spellEnd"/>
      <w:r w:rsidR="006647CA" w:rsidRPr="005056EB">
        <w:rPr>
          <w:rFonts w:ascii="Times New Roman" w:hAnsi="Times New Roman" w:cs="Times New Roman"/>
          <w:color w:val="000000"/>
          <w:sz w:val="28"/>
          <w:szCs w:val="28"/>
        </w:rPr>
        <w:t xml:space="preserve">» </w:t>
      </w:r>
      <w:r w:rsidR="008D1FEF" w:rsidRPr="005056EB">
        <w:rPr>
          <w:rFonts w:ascii="Times New Roman" w:hAnsi="Times New Roman" w:cs="Times New Roman"/>
          <w:color w:val="000000"/>
          <w:sz w:val="28"/>
          <w:szCs w:val="28"/>
        </w:rPr>
        <w:t>виконкому міської ради</w:t>
      </w:r>
      <w:r w:rsidR="006647CA" w:rsidRPr="005056EB">
        <w:rPr>
          <w:rFonts w:ascii="Times New Roman" w:hAnsi="Times New Roman" w:cs="Times New Roman"/>
          <w:color w:val="000000"/>
          <w:sz w:val="28"/>
          <w:szCs w:val="28"/>
        </w:rPr>
        <w:t>;</w:t>
      </w:r>
    </w:p>
    <w:p w14:paraId="058A18C8" w14:textId="7E6F5BC1"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1.2.</w:t>
      </w:r>
      <w:r w:rsidR="009B19C1" w:rsidRPr="005056EB">
        <w:rPr>
          <w:rFonts w:ascii="Times New Roman" w:hAnsi="Times New Roman" w:cs="Times New Roman"/>
          <w:color w:val="000000"/>
          <w:sz w:val="28"/>
          <w:szCs w:val="28"/>
        </w:rPr>
        <w:t>2</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визначення особливостей обробки та застосування заходів </w:t>
      </w:r>
      <w:r w:rsidR="008D1FEF"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 засобів для захисту персональних даних (</w:t>
      </w:r>
      <w:r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далі – PII) суб'єкта персональних даних (</w:t>
      </w:r>
      <w:r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далі</w:t>
      </w:r>
      <w:r w:rsidR="0011690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 xml:space="preserve">– Суб'єкт PII), його представника або іншого уповноваженого, </w:t>
      </w:r>
      <w:r w:rsidR="002B7942"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діє від імені Суб'єкта PII</w:t>
      </w:r>
      <w:r w:rsidR="008D1FEF" w:rsidRPr="005056EB">
        <w:rPr>
          <w:rFonts w:ascii="Times New Roman" w:hAnsi="Times New Roman" w:cs="Times New Roman"/>
          <w:color w:val="000000"/>
          <w:sz w:val="28"/>
          <w:szCs w:val="28"/>
        </w:rPr>
        <w:t>;</w:t>
      </w:r>
    </w:p>
    <w:p w14:paraId="6108F4AB" w14:textId="14343C24" w:rsidR="009B19C1" w:rsidRPr="005056EB" w:rsidRDefault="009B19C1"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1.2.3 визначення етапів, відповідних дій </w:t>
      </w:r>
      <w:r w:rsidR="00116901" w:rsidRPr="005056EB">
        <w:rPr>
          <w:rFonts w:ascii="Times New Roman" w:hAnsi="Times New Roman" w:cs="Times New Roman"/>
          <w:color w:val="000000"/>
          <w:sz w:val="28"/>
          <w:szCs w:val="28"/>
        </w:rPr>
        <w:t>і</w:t>
      </w:r>
      <w:r w:rsidRPr="005056EB">
        <w:rPr>
          <w:rFonts w:ascii="Times New Roman" w:hAnsi="Times New Roman" w:cs="Times New Roman"/>
          <w:color w:val="000000"/>
          <w:sz w:val="28"/>
          <w:szCs w:val="28"/>
        </w:rPr>
        <w:t xml:space="preserve"> кроків, необхідн</w:t>
      </w:r>
      <w:r w:rsidR="00116901" w:rsidRPr="005056EB">
        <w:rPr>
          <w:rFonts w:ascii="Times New Roman" w:hAnsi="Times New Roman" w:cs="Times New Roman"/>
          <w:color w:val="000000"/>
          <w:sz w:val="28"/>
          <w:szCs w:val="28"/>
        </w:rPr>
        <w:t>их</w:t>
      </w:r>
      <w:r w:rsidRPr="005056EB">
        <w:rPr>
          <w:rFonts w:ascii="Times New Roman" w:hAnsi="Times New Roman" w:cs="Times New Roman"/>
          <w:color w:val="000000"/>
          <w:sz w:val="28"/>
          <w:szCs w:val="28"/>
        </w:rPr>
        <w:t xml:space="preserve"> для проведення DPIA</w:t>
      </w:r>
      <w:r w:rsidR="00DB5F0A" w:rsidRPr="005056EB">
        <w:rPr>
          <w:rFonts w:ascii="Times New Roman" w:hAnsi="Times New Roman" w:cs="Times New Roman"/>
          <w:color w:val="000000"/>
          <w:sz w:val="28"/>
          <w:szCs w:val="28"/>
        </w:rPr>
        <w:t>.</w:t>
      </w:r>
    </w:p>
    <w:p w14:paraId="1DE558E5" w14:textId="5777BD88"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1.3. </w:t>
      </w:r>
      <w:r w:rsidR="008D1FEF"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 xml:space="preserve"> дозволить </w:t>
      </w:r>
      <w:r w:rsidRPr="005056EB">
        <w:rPr>
          <w:rFonts w:ascii="Times New Roman" w:hAnsi="Times New Roman" w:cs="Times New Roman"/>
          <w:color w:val="000000"/>
          <w:sz w:val="28"/>
          <w:szCs w:val="28"/>
        </w:rPr>
        <w:t>виконкому міської ради</w:t>
      </w:r>
      <w:r w:rsidR="006647CA" w:rsidRPr="005056EB">
        <w:rPr>
          <w:rFonts w:ascii="Times New Roman" w:hAnsi="Times New Roman" w:cs="Times New Roman"/>
          <w:color w:val="000000"/>
          <w:sz w:val="28"/>
          <w:szCs w:val="28"/>
        </w:rPr>
        <w:t>:</w:t>
      </w:r>
    </w:p>
    <w:p w14:paraId="0290116D" w14:textId="08397C1B"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1.3.1 </w:t>
      </w:r>
      <w:r w:rsidR="006647CA" w:rsidRPr="005056EB">
        <w:rPr>
          <w:rFonts w:ascii="Times New Roman" w:hAnsi="Times New Roman" w:cs="Times New Roman"/>
          <w:color w:val="000000"/>
          <w:sz w:val="28"/>
          <w:szCs w:val="28"/>
        </w:rPr>
        <w:t>дотримуватися юридичних зобов'язань;</w:t>
      </w:r>
    </w:p>
    <w:p w14:paraId="6BF939F8" w14:textId="1B180D28"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1.3.2 </w:t>
      </w:r>
      <w:r w:rsidR="006647CA" w:rsidRPr="005056EB">
        <w:rPr>
          <w:rFonts w:ascii="Times New Roman" w:hAnsi="Times New Roman" w:cs="Times New Roman"/>
          <w:color w:val="000000"/>
          <w:sz w:val="28"/>
          <w:szCs w:val="28"/>
        </w:rPr>
        <w:t>досяг</w:t>
      </w:r>
      <w:r w:rsidRPr="005056EB">
        <w:rPr>
          <w:rFonts w:ascii="Times New Roman" w:hAnsi="Times New Roman" w:cs="Times New Roman"/>
          <w:color w:val="000000"/>
          <w:sz w:val="28"/>
          <w:szCs w:val="28"/>
        </w:rPr>
        <w:t>ати</w:t>
      </w:r>
      <w:r w:rsidR="006647CA" w:rsidRPr="005056EB">
        <w:rPr>
          <w:rFonts w:ascii="Times New Roman" w:hAnsi="Times New Roman" w:cs="Times New Roman"/>
          <w:color w:val="000000"/>
          <w:sz w:val="28"/>
          <w:szCs w:val="28"/>
        </w:rPr>
        <w:t xml:space="preserve"> керованості процес</w:t>
      </w:r>
      <w:r w:rsidR="006F4607" w:rsidRPr="005056EB">
        <w:rPr>
          <w:rFonts w:ascii="Times New Roman" w:hAnsi="Times New Roman" w:cs="Times New Roman"/>
          <w:color w:val="000000"/>
          <w:sz w:val="28"/>
          <w:szCs w:val="28"/>
        </w:rPr>
        <w:t>о</w:t>
      </w:r>
      <w:r w:rsidR="008D1FEF" w:rsidRPr="005056EB">
        <w:rPr>
          <w:rFonts w:ascii="Times New Roman" w:hAnsi="Times New Roman" w:cs="Times New Roman"/>
          <w:color w:val="000000"/>
          <w:sz w:val="28"/>
          <w:szCs w:val="28"/>
        </w:rPr>
        <w:t>м</w:t>
      </w:r>
      <w:r w:rsidR="006647CA" w:rsidRPr="005056EB">
        <w:rPr>
          <w:rFonts w:ascii="Times New Roman" w:hAnsi="Times New Roman" w:cs="Times New Roman"/>
          <w:color w:val="000000"/>
          <w:sz w:val="28"/>
          <w:szCs w:val="28"/>
        </w:rPr>
        <w:t xml:space="preserve"> захисту PII, </w:t>
      </w:r>
      <w:r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циркулюють в </w:t>
      </w:r>
      <w:r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нформаційних активах (</w:t>
      </w:r>
      <w:r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далі –</w:t>
      </w:r>
      <w:r w:rsidR="00995771"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ІА), визнач</w:t>
      </w:r>
      <w:r w:rsidRPr="005056EB">
        <w:rPr>
          <w:rFonts w:ascii="Times New Roman" w:hAnsi="Times New Roman" w:cs="Times New Roman"/>
          <w:color w:val="000000"/>
          <w:sz w:val="28"/>
          <w:szCs w:val="28"/>
        </w:rPr>
        <w:t>ати</w:t>
      </w:r>
      <w:r w:rsidR="006647CA" w:rsidRPr="005056EB">
        <w:rPr>
          <w:rFonts w:ascii="Times New Roman" w:hAnsi="Times New Roman" w:cs="Times New Roman"/>
          <w:color w:val="000000"/>
          <w:sz w:val="28"/>
          <w:szCs w:val="28"/>
        </w:rPr>
        <w:t xml:space="preserve"> загроз</w:t>
      </w:r>
      <w:r w:rsidRPr="005056EB">
        <w:rPr>
          <w:rFonts w:ascii="Times New Roman" w:hAnsi="Times New Roman" w:cs="Times New Roman"/>
          <w:color w:val="000000"/>
          <w:sz w:val="28"/>
          <w:szCs w:val="28"/>
        </w:rPr>
        <w:t>и</w:t>
      </w:r>
      <w:r w:rsidR="006647CA" w:rsidRPr="005056EB">
        <w:rPr>
          <w:rFonts w:ascii="Times New Roman" w:hAnsi="Times New Roman" w:cs="Times New Roman"/>
          <w:color w:val="000000"/>
          <w:sz w:val="28"/>
          <w:szCs w:val="28"/>
        </w:rPr>
        <w:t>/вразливост</w:t>
      </w:r>
      <w:r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 та </w:t>
      </w:r>
      <w:r w:rsidRPr="005056EB">
        <w:rPr>
          <w:rFonts w:ascii="Times New Roman" w:hAnsi="Times New Roman" w:cs="Times New Roman"/>
          <w:color w:val="000000"/>
          <w:sz w:val="28"/>
          <w:szCs w:val="28"/>
        </w:rPr>
        <w:t xml:space="preserve">вживати </w:t>
      </w:r>
      <w:r w:rsidR="006647CA" w:rsidRPr="005056EB">
        <w:rPr>
          <w:rFonts w:ascii="Times New Roman" w:hAnsi="Times New Roman" w:cs="Times New Roman"/>
          <w:color w:val="000000"/>
          <w:sz w:val="28"/>
          <w:szCs w:val="28"/>
        </w:rPr>
        <w:t>відповідн</w:t>
      </w:r>
      <w:r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 захисн</w:t>
      </w:r>
      <w:r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 заход</w:t>
      </w:r>
      <w:r w:rsidRPr="005056EB">
        <w:rPr>
          <w:rFonts w:ascii="Times New Roman" w:hAnsi="Times New Roman" w:cs="Times New Roman"/>
          <w:color w:val="000000"/>
          <w:sz w:val="28"/>
          <w:szCs w:val="28"/>
        </w:rPr>
        <w:t>и</w:t>
      </w:r>
      <w:r w:rsidR="006647CA" w:rsidRPr="005056EB">
        <w:rPr>
          <w:rFonts w:ascii="Times New Roman" w:hAnsi="Times New Roman" w:cs="Times New Roman"/>
          <w:color w:val="000000"/>
          <w:sz w:val="28"/>
          <w:szCs w:val="28"/>
        </w:rPr>
        <w:t xml:space="preserve"> в залежності від критичності ІА для зниження ризиків, що </w:t>
      </w:r>
      <w:r w:rsidRPr="005056EB">
        <w:rPr>
          <w:rFonts w:ascii="Times New Roman" w:hAnsi="Times New Roman" w:cs="Times New Roman"/>
          <w:color w:val="000000"/>
          <w:sz w:val="28"/>
          <w:szCs w:val="28"/>
        </w:rPr>
        <w:t>виникають</w:t>
      </w:r>
      <w:r w:rsidR="006647CA" w:rsidRPr="005056EB">
        <w:rPr>
          <w:rFonts w:ascii="Times New Roman" w:hAnsi="Times New Roman" w:cs="Times New Roman"/>
          <w:color w:val="000000"/>
          <w:sz w:val="28"/>
          <w:szCs w:val="28"/>
        </w:rPr>
        <w:t xml:space="preserve"> </w:t>
      </w:r>
      <w:r w:rsidR="008D1FEF"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процесі роботи з PII;</w:t>
      </w:r>
    </w:p>
    <w:p w14:paraId="5331C1DA" w14:textId="035F802A"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1.3.3 </w:t>
      </w:r>
      <w:r w:rsidR="006647CA" w:rsidRPr="005056EB">
        <w:rPr>
          <w:rFonts w:ascii="Times New Roman" w:hAnsi="Times New Roman" w:cs="Times New Roman"/>
          <w:color w:val="000000"/>
          <w:sz w:val="28"/>
          <w:szCs w:val="28"/>
        </w:rPr>
        <w:t xml:space="preserve">забезпечити кращий контроль </w:t>
      </w:r>
      <w:r w:rsidR="008D1FEF"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 моніторинг інформаційної діяльності </w:t>
      </w:r>
      <w:r w:rsidR="008D1FEF"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роцесорів PII в (моніторинг виконання умов договору щодо обробки PII), з якими укладені цивільно-правові договори;</w:t>
      </w:r>
    </w:p>
    <w:p w14:paraId="36E6A22F" w14:textId="13F40216"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1.3.4 </w:t>
      </w:r>
      <w:r w:rsidR="006647CA" w:rsidRPr="005056EB">
        <w:rPr>
          <w:rFonts w:ascii="Times New Roman" w:hAnsi="Times New Roman" w:cs="Times New Roman"/>
          <w:color w:val="000000"/>
          <w:sz w:val="28"/>
          <w:szCs w:val="28"/>
        </w:rPr>
        <w:t xml:space="preserve">забезпечити кращий контроль, моніторинг та підтримку актуальності анкетних даних </w:t>
      </w:r>
      <w:r w:rsidR="008D1FEF"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онтролера PII та </w:t>
      </w:r>
      <w:r w:rsidR="008D1FEF"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роцесора PII </w:t>
      </w:r>
      <w:bookmarkStart w:id="3" w:name="_Hlk153165745"/>
      <w:r w:rsidR="001032A1" w:rsidRPr="005056EB">
        <w:rPr>
          <w:rFonts w:ascii="Times New Roman" w:hAnsi="Times New Roman" w:cs="Times New Roman"/>
          <w:color w:val="000000"/>
          <w:sz w:val="28"/>
          <w:szCs w:val="28"/>
        </w:rPr>
        <w:t xml:space="preserve">відповідно </w:t>
      </w:r>
      <w:r w:rsidR="006647CA" w:rsidRPr="005056EB">
        <w:rPr>
          <w:rFonts w:ascii="Times New Roman" w:hAnsi="Times New Roman" w:cs="Times New Roman"/>
          <w:color w:val="000000"/>
          <w:sz w:val="28"/>
          <w:szCs w:val="28"/>
        </w:rPr>
        <w:t xml:space="preserve">D11.2-СУІБ </w:t>
      </w:r>
      <w:r w:rsidR="001032A1"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Реєстр ризиків</w:t>
      </w:r>
      <w:r w:rsidR="001032A1"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(захист персональних даних, оцінка впливу, DPIA</w:t>
      </w:r>
      <w:bookmarkEnd w:id="3"/>
      <w:r w:rsidR="006647CA" w:rsidRPr="005056EB">
        <w:rPr>
          <w:rFonts w:ascii="Times New Roman" w:hAnsi="Times New Roman" w:cs="Times New Roman"/>
          <w:color w:val="000000"/>
          <w:sz w:val="28"/>
          <w:szCs w:val="28"/>
        </w:rPr>
        <w:t>, «Анкета оцінки впливу на захист даних»);</w:t>
      </w:r>
    </w:p>
    <w:p w14:paraId="48E8C4AF" w14:textId="22FFBE55" w:rsidR="006647CA" w:rsidRPr="005056EB" w:rsidRDefault="005A251C"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1.3.5 </w:t>
      </w:r>
      <w:r w:rsidR="006647CA" w:rsidRPr="005056EB">
        <w:rPr>
          <w:rFonts w:ascii="Times New Roman" w:hAnsi="Times New Roman" w:cs="Times New Roman"/>
          <w:color w:val="000000"/>
          <w:sz w:val="28"/>
          <w:szCs w:val="28"/>
        </w:rPr>
        <w:t xml:space="preserve">гарантувати Суб’єкту PII, що будь-яка інформація про </w:t>
      </w:r>
      <w:r w:rsidR="00A95EF9" w:rsidRPr="005056EB">
        <w:rPr>
          <w:rFonts w:ascii="Times New Roman" w:hAnsi="Times New Roman" w:cs="Times New Roman"/>
          <w:color w:val="000000"/>
          <w:sz w:val="28"/>
          <w:szCs w:val="28"/>
        </w:rPr>
        <w:t>нього</w:t>
      </w:r>
      <w:r w:rsidR="006647CA" w:rsidRPr="005056EB">
        <w:rPr>
          <w:rFonts w:ascii="Times New Roman" w:hAnsi="Times New Roman" w:cs="Times New Roman"/>
          <w:color w:val="000000"/>
          <w:sz w:val="28"/>
          <w:szCs w:val="28"/>
        </w:rPr>
        <w:t xml:space="preserve"> є надійно захищеною внаслідок постійного проведення заходів з оцінки впливу на захист PII з метою поліпшення якості СУІБ та гарантування, що PII</w:t>
      </w:r>
      <w:r w:rsidR="00A95EF9" w:rsidRPr="005056EB">
        <w:rPr>
          <w:rFonts w:ascii="Times New Roman" w:hAnsi="Times New Roman" w:cs="Times New Roman"/>
          <w:color w:val="000000"/>
          <w:sz w:val="28"/>
          <w:szCs w:val="28"/>
        </w:rPr>
        <w:t xml:space="preserve"> є</w:t>
      </w:r>
      <w:r w:rsidR="006647CA" w:rsidRPr="005056EB">
        <w:rPr>
          <w:rFonts w:ascii="Times New Roman" w:hAnsi="Times New Roman" w:cs="Times New Roman"/>
          <w:color w:val="000000"/>
          <w:sz w:val="28"/>
          <w:szCs w:val="28"/>
        </w:rPr>
        <w:t xml:space="preserve"> точн</w:t>
      </w:r>
      <w:r w:rsidR="00A95EF9" w:rsidRPr="005056EB">
        <w:rPr>
          <w:rFonts w:ascii="Times New Roman" w:hAnsi="Times New Roman" w:cs="Times New Roman"/>
          <w:color w:val="000000"/>
          <w:sz w:val="28"/>
          <w:szCs w:val="28"/>
        </w:rPr>
        <w:t>ими</w:t>
      </w:r>
      <w:r w:rsidR="006647CA" w:rsidRPr="005056EB">
        <w:rPr>
          <w:rFonts w:ascii="Times New Roman" w:hAnsi="Times New Roman" w:cs="Times New Roman"/>
          <w:color w:val="000000"/>
          <w:sz w:val="28"/>
          <w:szCs w:val="28"/>
        </w:rPr>
        <w:t xml:space="preserve"> протя</w:t>
      </w:r>
      <w:r w:rsidR="008D1FEF" w:rsidRPr="005056EB">
        <w:rPr>
          <w:rFonts w:ascii="Times New Roman" w:hAnsi="Times New Roman" w:cs="Times New Roman"/>
          <w:color w:val="000000"/>
          <w:sz w:val="28"/>
          <w:szCs w:val="28"/>
        </w:rPr>
        <w:t>гом</w:t>
      </w:r>
      <w:r w:rsidR="006647CA" w:rsidRPr="005056EB">
        <w:rPr>
          <w:rFonts w:ascii="Times New Roman" w:hAnsi="Times New Roman" w:cs="Times New Roman"/>
          <w:color w:val="000000"/>
          <w:sz w:val="28"/>
          <w:szCs w:val="28"/>
        </w:rPr>
        <w:t xml:space="preserve"> усього</w:t>
      </w:r>
      <w:r w:rsidR="0002131B" w:rsidRPr="005056EB">
        <w:rPr>
          <w:rFonts w:ascii="Times New Roman" w:hAnsi="Times New Roman" w:cs="Times New Roman"/>
          <w:color w:val="000000"/>
          <w:sz w:val="28"/>
          <w:szCs w:val="28"/>
        </w:rPr>
        <w:t xml:space="preserve"> їх</w:t>
      </w:r>
      <w:r w:rsidR="006647CA" w:rsidRPr="005056EB">
        <w:rPr>
          <w:rFonts w:ascii="Times New Roman" w:hAnsi="Times New Roman" w:cs="Times New Roman"/>
          <w:color w:val="000000"/>
          <w:sz w:val="28"/>
          <w:szCs w:val="28"/>
        </w:rPr>
        <w:t xml:space="preserve"> життєвого  циклу.</w:t>
      </w:r>
    </w:p>
    <w:p w14:paraId="17490E2F" w14:textId="6BE36EAD" w:rsidR="006647CA" w:rsidRPr="005056EB" w:rsidRDefault="0087479C" w:rsidP="009B19C1">
      <w:pPr>
        <w:spacing w:after="0" w:line="240" w:lineRule="auto"/>
        <w:ind w:firstLine="567"/>
        <w:jc w:val="both"/>
        <w:rPr>
          <w:rFonts w:ascii="Times New Roman" w:hAnsi="Times New Roman" w:cs="Times New Roman"/>
          <w:color w:val="000000"/>
          <w:sz w:val="28"/>
          <w:szCs w:val="28"/>
        </w:rPr>
      </w:pPr>
      <w:bookmarkStart w:id="4" w:name="_heading=h.4d34og8" w:colFirst="0" w:colLast="0"/>
      <w:bookmarkEnd w:id="4"/>
      <w:r w:rsidRPr="005056EB">
        <w:rPr>
          <w:rFonts w:ascii="Times New Roman" w:hAnsi="Times New Roman" w:cs="Times New Roman"/>
          <w:color w:val="000000"/>
          <w:sz w:val="28"/>
          <w:szCs w:val="28"/>
        </w:rPr>
        <w:t xml:space="preserve">1.4. </w:t>
      </w:r>
      <w:r w:rsidR="00EB0593"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 xml:space="preserve"> застосовується до всіх суб'єктів господарювання або інших</w:t>
      </w:r>
      <w:r w:rsidR="00D678DC"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організацій</w:t>
      </w:r>
      <w:r w:rsidR="00D678DC"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постачальників послуг, Суб'єктів PII та інших осіб, що належать або </w:t>
      </w:r>
      <w:r w:rsidR="006647CA" w:rsidRPr="005056EB">
        <w:rPr>
          <w:rFonts w:ascii="Times New Roman" w:hAnsi="Times New Roman" w:cs="Times New Roman"/>
          <w:color w:val="000000"/>
          <w:sz w:val="28"/>
          <w:szCs w:val="28"/>
        </w:rPr>
        <w:lastRenderedPageBreak/>
        <w:t xml:space="preserve">управляються </w:t>
      </w:r>
      <w:r w:rsidR="00D678DC" w:rsidRPr="005056EB">
        <w:rPr>
          <w:rFonts w:ascii="Times New Roman" w:hAnsi="Times New Roman" w:cs="Times New Roman"/>
          <w:color w:val="000000"/>
          <w:sz w:val="28"/>
          <w:szCs w:val="28"/>
        </w:rPr>
        <w:t>виконкомом міської ради</w:t>
      </w:r>
      <w:r w:rsidR="006647CA" w:rsidRPr="005056EB">
        <w:rPr>
          <w:rFonts w:ascii="Times New Roman" w:hAnsi="Times New Roman" w:cs="Times New Roman"/>
          <w:color w:val="000000"/>
          <w:sz w:val="28"/>
          <w:szCs w:val="28"/>
        </w:rPr>
        <w:t xml:space="preserve"> </w:t>
      </w:r>
      <w:r w:rsidR="008D1FEF"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межах області дії СУІБ щодо обробки PII. </w:t>
      </w:r>
    </w:p>
    <w:p w14:paraId="68B1E5C8" w14:textId="7E5DBCB7" w:rsidR="006647CA" w:rsidRPr="005056EB" w:rsidRDefault="004A538D"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1.5. </w:t>
      </w:r>
      <w:r w:rsidR="006647CA" w:rsidRPr="005056EB">
        <w:rPr>
          <w:rFonts w:ascii="Times New Roman" w:hAnsi="Times New Roman" w:cs="Times New Roman"/>
          <w:color w:val="000000"/>
          <w:sz w:val="28"/>
          <w:szCs w:val="28"/>
        </w:rPr>
        <w:t>Ді</w:t>
      </w:r>
      <w:r w:rsidR="003C229B" w:rsidRPr="005056EB">
        <w:rPr>
          <w:rFonts w:ascii="Times New Roman" w:hAnsi="Times New Roman" w:cs="Times New Roman"/>
          <w:color w:val="000000"/>
          <w:sz w:val="28"/>
          <w:szCs w:val="28"/>
        </w:rPr>
        <w:t>я</w:t>
      </w:r>
      <w:r w:rsidRPr="005056EB">
        <w:rPr>
          <w:rFonts w:ascii="Times New Roman" w:hAnsi="Times New Roman" w:cs="Times New Roman"/>
          <w:color w:val="000000"/>
          <w:sz w:val="28"/>
          <w:szCs w:val="28"/>
        </w:rPr>
        <w:t xml:space="preserve"> </w:t>
      </w:r>
      <w:r w:rsidR="00EB0593"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 xml:space="preserve"> поширюється на опрацювання </w:t>
      </w:r>
      <w:r w:rsidRPr="005056EB">
        <w:rPr>
          <w:rFonts w:ascii="Times New Roman" w:hAnsi="Times New Roman" w:cs="Times New Roman"/>
          <w:color w:val="000000"/>
          <w:sz w:val="28"/>
          <w:szCs w:val="28"/>
        </w:rPr>
        <w:t>персональних даних</w:t>
      </w:r>
      <w:r w:rsidR="006647CA" w:rsidRPr="005056EB">
        <w:rPr>
          <w:rFonts w:ascii="Times New Roman" w:hAnsi="Times New Roman" w:cs="Times New Roman"/>
          <w:color w:val="000000"/>
          <w:sz w:val="28"/>
          <w:szCs w:val="28"/>
        </w:rPr>
        <w:t xml:space="preserve"> повністю чи частково із застосуванням автоматизованих засобів та до опрацювання PII із застосуванням неавтоматизованих засобів, </w:t>
      </w:r>
      <w:r w:rsidR="00EB0593"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формують частину картотеки або призначені для внесення до картотеки, що містить PII.</w:t>
      </w:r>
    </w:p>
    <w:p w14:paraId="3CD6AB6F" w14:textId="65133D06" w:rsidR="006647CA" w:rsidRPr="005056EB" w:rsidRDefault="004A538D"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1.6. </w:t>
      </w:r>
      <w:r w:rsidR="00EB0593"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 xml:space="preserve"> є складовою загального процесу </w:t>
      </w:r>
      <w:r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бробки персональних даних та застосовується для всіх ІА, </w:t>
      </w:r>
      <w:r w:rsidR="005D46FA"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яких циркулю</w:t>
      </w:r>
      <w:r w:rsidRPr="005056EB">
        <w:rPr>
          <w:rFonts w:ascii="Times New Roman" w:hAnsi="Times New Roman" w:cs="Times New Roman"/>
          <w:color w:val="000000"/>
          <w:sz w:val="28"/>
          <w:szCs w:val="28"/>
        </w:rPr>
        <w:t>ють</w:t>
      </w:r>
      <w:r w:rsidR="006647CA" w:rsidRPr="005056EB">
        <w:rPr>
          <w:rFonts w:ascii="Times New Roman" w:hAnsi="Times New Roman" w:cs="Times New Roman"/>
          <w:color w:val="000000"/>
          <w:sz w:val="28"/>
          <w:szCs w:val="28"/>
        </w:rPr>
        <w:t xml:space="preserve"> PII.</w:t>
      </w:r>
    </w:p>
    <w:p w14:paraId="53E17CE7" w14:textId="3D5ACFD5" w:rsidR="006647CA" w:rsidRPr="005056EB" w:rsidRDefault="00A46CD5" w:rsidP="009B19C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1.7. </w:t>
      </w:r>
      <w:r w:rsidR="00726DB2" w:rsidRPr="005056EB">
        <w:rPr>
          <w:rFonts w:ascii="Times New Roman" w:hAnsi="Times New Roman" w:cs="Times New Roman"/>
          <w:color w:val="000000"/>
          <w:sz w:val="28"/>
          <w:szCs w:val="28"/>
        </w:rPr>
        <w:t xml:space="preserve">DPIA </w:t>
      </w:r>
      <w:r w:rsidRPr="005056EB">
        <w:rPr>
          <w:rFonts w:ascii="Times New Roman" w:hAnsi="Times New Roman" w:cs="Times New Roman"/>
          <w:color w:val="000000"/>
          <w:sz w:val="28"/>
          <w:szCs w:val="28"/>
        </w:rPr>
        <w:t>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w:t>
      </w:r>
      <w:bookmarkStart w:id="5" w:name="_Toc153012945"/>
      <w:bookmarkStart w:id="6" w:name="_heading=h.17dp8vu" w:colFirst="0" w:colLast="0"/>
      <w:bookmarkEnd w:id="5"/>
      <w:bookmarkEnd w:id="6"/>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ДСТУ ISO/IEC 27001:2023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Інформаційна безпека, </w:t>
      </w:r>
      <w:proofErr w:type="spellStart"/>
      <w:r w:rsidR="006647CA" w:rsidRPr="005056EB">
        <w:rPr>
          <w:rFonts w:ascii="Times New Roman" w:hAnsi="Times New Roman" w:cs="Times New Roman"/>
          <w:color w:val="000000"/>
          <w:sz w:val="28"/>
          <w:szCs w:val="28"/>
        </w:rPr>
        <w:t>кібербезпека</w:t>
      </w:r>
      <w:proofErr w:type="spellEnd"/>
      <w:r w:rsidR="006647CA" w:rsidRPr="005056EB">
        <w:rPr>
          <w:rFonts w:ascii="Times New Roman" w:hAnsi="Times New Roman" w:cs="Times New Roman"/>
          <w:color w:val="000000"/>
          <w:sz w:val="28"/>
          <w:szCs w:val="28"/>
        </w:rPr>
        <w:t xml:space="preserve"> та захист конфіденційності. Системи керування інформаційною безпекою. Вимоги</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далі – ДСТУ ISO/IEC 27001)</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ДСТУ ISO/IEC 27002:2023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Інформаційна безпека, </w:t>
      </w:r>
      <w:proofErr w:type="spellStart"/>
      <w:r w:rsidR="006647CA" w:rsidRPr="005056EB">
        <w:rPr>
          <w:rFonts w:ascii="Times New Roman" w:hAnsi="Times New Roman" w:cs="Times New Roman"/>
          <w:color w:val="000000"/>
          <w:sz w:val="28"/>
          <w:szCs w:val="28"/>
        </w:rPr>
        <w:t>кібербезпека</w:t>
      </w:r>
      <w:proofErr w:type="spellEnd"/>
      <w:r w:rsidR="006647CA" w:rsidRPr="005056EB">
        <w:rPr>
          <w:rFonts w:ascii="Times New Roman" w:hAnsi="Times New Roman" w:cs="Times New Roman"/>
          <w:color w:val="000000"/>
          <w:sz w:val="28"/>
          <w:szCs w:val="28"/>
        </w:rPr>
        <w:t xml:space="preserve"> та захист конфіденційності. Засоби контролювання інформаційної</w:t>
      </w:r>
      <w:r w:rsidR="00BC37E4" w:rsidRPr="005056EB">
        <w:rPr>
          <w:rFonts w:ascii="Times New Roman" w:hAnsi="Times New Roman" w:cs="Times New Roman"/>
          <w:color w:val="000000"/>
          <w:sz w:val="28"/>
          <w:szCs w:val="28"/>
        </w:rPr>
        <w:t xml:space="preserve"> безпеки</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далі – ДСТУ ISO/IEC 27002)</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ДСТУ ISO/IEC 27701:2022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Методи безпеки. Розширення до ISO/IEC 27001 та ISO/IEC 27002 для керування конфіденційною інформацією. Вимоги та настанови</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далі – ДСТУ ISO/IEC 27701)</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ДСТУ ISO/IEC 27005:2023 «Інформаційна безпека, </w:t>
      </w:r>
      <w:proofErr w:type="spellStart"/>
      <w:r w:rsidR="006647CA" w:rsidRPr="005056EB">
        <w:rPr>
          <w:rFonts w:ascii="Times New Roman" w:hAnsi="Times New Roman" w:cs="Times New Roman"/>
          <w:color w:val="000000"/>
          <w:sz w:val="28"/>
          <w:szCs w:val="28"/>
        </w:rPr>
        <w:t>кібербезпека</w:t>
      </w:r>
      <w:proofErr w:type="spellEnd"/>
      <w:r w:rsidR="006647CA" w:rsidRPr="005056EB">
        <w:rPr>
          <w:rFonts w:ascii="Times New Roman" w:hAnsi="Times New Roman" w:cs="Times New Roman"/>
          <w:color w:val="000000"/>
          <w:sz w:val="28"/>
          <w:szCs w:val="28"/>
        </w:rPr>
        <w:t xml:space="preserve"> та захист конфіденційності. Настанова керування ризиками інформаційної безпеки (ISO/IEC 27005:2022, IDT)» (</w:t>
      </w:r>
      <w:r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далі – ДСТУ ISO/IEC 27005)</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Регламент</w:t>
      </w:r>
      <w:r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w:t>
      </w:r>
      <w:r w:rsidR="002D5DBE" w:rsidRPr="005056EB">
        <w:rPr>
          <w:rFonts w:ascii="Times New Roman" w:hAnsi="Times New Roman" w:cs="Times New Roman"/>
          <w:color w:val="000000"/>
          <w:sz w:val="28"/>
          <w:szCs w:val="28"/>
        </w:rPr>
        <w:t xml:space="preserve"> (Загальний регламент про захист даних)</w:t>
      </w:r>
      <w:r w:rsidR="006647CA" w:rsidRPr="005056EB">
        <w:rPr>
          <w:rFonts w:ascii="Times New Roman" w:hAnsi="Times New Roman" w:cs="Times New Roman"/>
          <w:color w:val="000000"/>
          <w:sz w:val="28"/>
          <w:szCs w:val="28"/>
        </w:rPr>
        <w:t xml:space="preserve"> (</w:t>
      </w:r>
      <w:r w:rsidR="002D5DBE"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далі – GDPR)</w:t>
      </w:r>
      <w:r w:rsidRPr="005056EB">
        <w:rPr>
          <w:rFonts w:ascii="Times New Roman" w:hAnsi="Times New Roman" w:cs="Times New Roman"/>
          <w:color w:val="000000"/>
          <w:sz w:val="28"/>
          <w:szCs w:val="28"/>
        </w:rPr>
        <w:t xml:space="preserve">; </w:t>
      </w:r>
      <w:r w:rsidR="009B19C1" w:rsidRPr="005056EB">
        <w:rPr>
          <w:rFonts w:ascii="Times New Roman" w:hAnsi="Times New Roman" w:cs="Times New Roman"/>
          <w:color w:val="000000"/>
          <w:sz w:val="28"/>
          <w:szCs w:val="28"/>
        </w:rPr>
        <w:t xml:space="preserve">політик, процедур і технічних заходів: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D4.1-СУІБ Політика інформаційної безпеки</w:t>
      </w:r>
      <w:r w:rsidR="00942B26" w:rsidRPr="005056EB">
        <w:rPr>
          <w:rFonts w:ascii="Times New Roman" w:hAnsi="Times New Roman" w:cs="Times New Roman"/>
          <w:color w:val="000000"/>
          <w:sz w:val="28"/>
          <w:szCs w:val="28"/>
        </w:rPr>
        <w:t>»</w:t>
      </w:r>
      <w:r w:rsidR="009B19C1" w:rsidRPr="005056EB">
        <w:rPr>
          <w:rFonts w:ascii="Times New Roman" w:hAnsi="Times New Roman" w:cs="Times New Roman"/>
          <w:color w:val="000000"/>
          <w:sz w:val="28"/>
          <w:szCs w:val="28"/>
        </w:rPr>
        <w:t xml:space="preserve">,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D3-СУІБ Сфера застосування СУІБ</w:t>
      </w:r>
      <w:r w:rsidR="009B19C1"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D4.2-СУІБ Політика захисту персональних даних</w:t>
      </w:r>
      <w:r w:rsidR="00942B26" w:rsidRPr="005056EB">
        <w:rPr>
          <w:rFonts w:ascii="Times New Roman" w:hAnsi="Times New Roman" w:cs="Times New Roman"/>
          <w:color w:val="000000"/>
          <w:sz w:val="28"/>
          <w:szCs w:val="28"/>
        </w:rPr>
        <w:t>»</w:t>
      </w:r>
      <w:r w:rsidR="009B19C1" w:rsidRPr="005056EB">
        <w:rPr>
          <w:rFonts w:ascii="Times New Roman" w:hAnsi="Times New Roman" w:cs="Times New Roman"/>
          <w:color w:val="000000"/>
          <w:sz w:val="28"/>
          <w:szCs w:val="28"/>
        </w:rPr>
        <w:t xml:space="preserve">,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D4.3-СУІБ Політика захисту персональних даних працівників</w:t>
      </w:r>
      <w:r w:rsidR="00942B26" w:rsidRPr="005056EB">
        <w:rPr>
          <w:rFonts w:ascii="Times New Roman" w:hAnsi="Times New Roman" w:cs="Times New Roman"/>
          <w:color w:val="000000"/>
          <w:sz w:val="28"/>
          <w:szCs w:val="28"/>
        </w:rPr>
        <w:t>»</w:t>
      </w:r>
      <w:r w:rsidR="009B19C1" w:rsidRPr="005056EB">
        <w:rPr>
          <w:rFonts w:ascii="Times New Roman" w:hAnsi="Times New Roman" w:cs="Times New Roman"/>
          <w:color w:val="000000"/>
          <w:sz w:val="28"/>
          <w:szCs w:val="28"/>
        </w:rPr>
        <w:t xml:space="preserve">,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D4.6-СУІБ Норми поведінки</w:t>
      </w:r>
      <w:r w:rsidR="00942B26" w:rsidRPr="005056EB">
        <w:rPr>
          <w:rFonts w:ascii="Times New Roman" w:hAnsi="Times New Roman" w:cs="Times New Roman"/>
          <w:color w:val="000000"/>
          <w:sz w:val="28"/>
          <w:szCs w:val="28"/>
        </w:rPr>
        <w:t>»</w:t>
      </w:r>
      <w:r w:rsidR="009B19C1" w:rsidRPr="005056EB">
        <w:rPr>
          <w:rFonts w:ascii="Times New Roman" w:hAnsi="Times New Roman" w:cs="Times New Roman"/>
          <w:color w:val="000000"/>
          <w:sz w:val="28"/>
          <w:szCs w:val="28"/>
        </w:rPr>
        <w:t xml:space="preserve">,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D12-СУІБ Заява про застосовність (</w:t>
      </w:r>
      <w:proofErr w:type="spellStart"/>
      <w:r w:rsidR="006647CA" w:rsidRPr="005056EB">
        <w:rPr>
          <w:rFonts w:ascii="Times New Roman" w:hAnsi="Times New Roman" w:cs="Times New Roman"/>
          <w:color w:val="000000"/>
          <w:sz w:val="28"/>
          <w:szCs w:val="28"/>
        </w:rPr>
        <w:t>SoA</w:t>
      </w:r>
      <w:proofErr w:type="spellEnd"/>
      <w:r w:rsidR="006647CA" w:rsidRPr="005056EB">
        <w:rPr>
          <w:rFonts w:ascii="Times New Roman" w:hAnsi="Times New Roman" w:cs="Times New Roman"/>
          <w:color w:val="000000"/>
          <w:sz w:val="28"/>
          <w:szCs w:val="28"/>
        </w:rPr>
        <w:t>)</w:t>
      </w:r>
      <w:r w:rsidR="00942B26" w:rsidRPr="005056EB">
        <w:rPr>
          <w:rFonts w:ascii="Times New Roman" w:hAnsi="Times New Roman" w:cs="Times New Roman"/>
          <w:color w:val="000000"/>
          <w:sz w:val="28"/>
          <w:szCs w:val="28"/>
        </w:rPr>
        <w:t>»</w:t>
      </w:r>
      <w:r w:rsidR="009B19C1" w:rsidRPr="005056EB">
        <w:rPr>
          <w:rFonts w:ascii="Times New Roman" w:hAnsi="Times New Roman" w:cs="Times New Roman"/>
          <w:color w:val="000000"/>
          <w:sz w:val="28"/>
          <w:szCs w:val="28"/>
        </w:rPr>
        <w:t xml:space="preserve">,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D14.6-СУІБ Політика класифікації інформації</w:t>
      </w:r>
      <w:r w:rsidR="00942B26" w:rsidRPr="005056EB">
        <w:rPr>
          <w:rFonts w:ascii="Times New Roman" w:hAnsi="Times New Roman" w:cs="Times New Roman"/>
          <w:color w:val="000000"/>
          <w:sz w:val="28"/>
          <w:szCs w:val="28"/>
        </w:rPr>
        <w:t>»</w:t>
      </w:r>
      <w:r w:rsidR="009B19C1" w:rsidRPr="005056EB">
        <w:rPr>
          <w:rFonts w:ascii="Times New Roman" w:hAnsi="Times New Roman" w:cs="Times New Roman"/>
          <w:color w:val="000000"/>
          <w:sz w:val="28"/>
          <w:szCs w:val="28"/>
        </w:rPr>
        <w:t xml:space="preserve">, </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D11.2-СУІБ Реєстр ризиків</w:t>
      </w:r>
      <w:r w:rsidR="00942B26"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(захист персональних даних, оцінка впливу, DPIA) (</w:t>
      </w:r>
      <w:r w:rsidR="009B19C1"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 xml:space="preserve">далі – </w:t>
      </w:r>
      <w:r w:rsidR="00942B26"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еєстр DPIA).</w:t>
      </w:r>
    </w:p>
    <w:p w14:paraId="61E2F79E" w14:textId="77777777" w:rsidR="00DB5F0A" w:rsidRPr="005056EB" w:rsidRDefault="00DB5F0A" w:rsidP="009B19C1">
      <w:pPr>
        <w:spacing w:after="0" w:line="240" w:lineRule="auto"/>
        <w:ind w:firstLine="567"/>
        <w:jc w:val="both"/>
        <w:rPr>
          <w:rFonts w:ascii="Times New Roman" w:hAnsi="Times New Roman" w:cs="Times New Roman"/>
          <w:color w:val="000000"/>
          <w:sz w:val="28"/>
          <w:szCs w:val="28"/>
        </w:rPr>
      </w:pPr>
    </w:p>
    <w:p w14:paraId="02AFA7B9" w14:textId="77777777" w:rsidR="00DB5F0A" w:rsidRPr="005056EB" w:rsidRDefault="00DB5F0A" w:rsidP="00DB5F0A">
      <w:pPr>
        <w:pStyle w:val="4"/>
        <w:spacing w:before="0" w:after="0" w:line="240" w:lineRule="auto"/>
        <w:jc w:val="center"/>
        <w:rPr>
          <w:rFonts w:ascii="Times New Roman" w:hAnsi="Times New Roman"/>
          <w:i/>
          <w:color w:val="000000"/>
          <w:lang w:val="uk-UA"/>
        </w:rPr>
      </w:pPr>
      <w:bookmarkStart w:id="7" w:name="_heading=h.3rdcrjn" w:colFirst="0" w:colLast="0"/>
      <w:bookmarkStart w:id="8" w:name="_Toc152916692"/>
      <w:bookmarkStart w:id="9" w:name="n26"/>
      <w:bookmarkStart w:id="10" w:name="n27"/>
      <w:bookmarkStart w:id="11" w:name="_Toc153012948"/>
      <w:bookmarkStart w:id="12" w:name="_Toc152916699"/>
      <w:bookmarkStart w:id="13" w:name="_Toc153012955"/>
      <w:bookmarkStart w:id="14" w:name="_heading=h.26in1rg" w:colFirst="0" w:colLast="0"/>
      <w:bookmarkStart w:id="15" w:name="_Toc153198596"/>
      <w:bookmarkEnd w:id="7"/>
      <w:bookmarkEnd w:id="8"/>
      <w:bookmarkEnd w:id="9"/>
      <w:bookmarkEnd w:id="10"/>
      <w:bookmarkEnd w:id="11"/>
      <w:bookmarkEnd w:id="12"/>
      <w:bookmarkEnd w:id="13"/>
      <w:bookmarkEnd w:id="14"/>
      <w:r w:rsidRPr="005056EB">
        <w:rPr>
          <w:rFonts w:ascii="Times New Roman" w:hAnsi="Times New Roman"/>
          <w:i/>
          <w:color w:val="000000"/>
          <w:lang w:val="uk-UA"/>
        </w:rPr>
        <w:t>2. Терміни, визначення та скорочення</w:t>
      </w:r>
    </w:p>
    <w:p w14:paraId="27C20F4B" w14:textId="5E2C542E"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2.1. Заявники – це Суб’єкт PII, який за допомогою сервісів підсистеми «</w:t>
      </w:r>
      <w:proofErr w:type="spellStart"/>
      <w:r w:rsidRPr="005056EB">
        <w:rPr>
          <w:rFonts w:ascii="Times New Roman" w:hAnsi="Times New Roman" w:cs="Times New Roman"/>
          <w:color w:val="000000"/>
          <w:sz w:val="28"/>
          <w:szCs w:val="28"/>
        </w:rPr>
        <w:t>Web</w:t>
      </w:r>
      <w:r w:rsidR="00942B26" w:rsidRPr="005056EB">
        <w:rPr>
          <w:rFonts w:ascii="Times New Roman" w:hAnsi="Times New Roman" w:cs="Times New Roman"/>
          <w:color w:val="000000"/>
          <w:sz w:val="28"/>
          <w:szCs w:val="28"/>
        </w:rPr>
        <w:t>п</w:t>
      </w:r>
      <w:r w:rsidRPr="005056EB">
        <w:rPr>
          <w:rFonts w:ascii="Times New Roman" w:hAnsi="Times New Roman" w:cs="Times New Roman"/>
          <w:color w:val="000000"/>
          <w:sz w:val="28"/>
          <w:szCs w:val="28"/>
        </w:rPr>
        <w:t>ортал</w:t>
      </w:r>
      <w:proofErr w:type="spellEnd"/>
      <w:r w:rsidRPr="005056EB">
        <w:rPr>
          <w:rFonts w:ascii="Times New Roman" w:hAnsi="Times New Roman" w:cs="Times New Roman"/>
          <w:color w:val="000000"/>
          <w:sz w:val="28"/>
          <w:szCs w:val="28"/>
        </w:rPr>
        <w:t>» подає запит (електронне звернення) до  повноважних органів виконкому міської ради з метою отримання адміністративних, інших публічних послуг, у тому числі з дозвільних питань, видач</w:t>
      </w:r>
      <w:r w:rsidR="00942B26" w:rsidRPr="005056EB">
        <w:rPr>
          <w:rFonts w:ascii="Times New Roman" w:hAnsi="Times New Roman" w:cs="Times New Roman"/>
          <w:color w:val="000000"/>
          <w:sz w:val="28"/>
          <w:szCs w:val="28"/>
        </w:rPr>
        <w:t>і</w:t>
      </w:r>
      <w:r w:rsidRPr="005056EB">
        <w:rPr>
          <w:rFonts w:ascii="Times New Roman" w:hAnsi="Times New Roman" w:cs="Times New Roman"/>
          <w:color w:val="000000"/>
          <w:sz w:val="28"/>
          <w:szCs w:val="28"/>
        </w:rPr>
        <w:t xml:space="preserve"> документів дозвільного характеру, голосування за електронні петиції та подання скарг </w:t>
      </w:r>
    </w:p>
    <w:p w14:paraId="5AD174BB" w14:textId="36202F39"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2.2. Суб’єкт PII – фізична особа, персональні дані якої обробляються </w:t>
      </w:r>
      <w:r w:rsidR="00942B26" w:rsidRPr="005056EB">
        <w:rPr>
          <w:rFonts w:ascii="Times New Roman" w:hAnsi="Times New Roman" w:cs="Times New Roman"/>
          <w:color w:val="000000"/>
          <w:sz w:val="28"/>
          <w:szCs w:val="28"/>
        </w:rPr>
        <w:t>в</w:t>
      </w:r>
      <w:r w:rsidRPr="005056EB">
        <w:rPr>
          <w:rFonts w:ascii="Times New Roman" w:hAnsi="Times New Roman" w:cs="Times New Roman"/>
          <w:color w:val="000000"/>
          <w:sz w:val="28"/>
          <w:szCs w:val="28"/>
        </w:rPr>
        <w:t xml:space="preserve"> межах згоди Суб’єкта PII та якої стосується ідентифікаційна інформація </w:t>
      </w:r>
      <w:r w:rsidR="006B251C" w:rsidRPr="005056EB">
        <w:rPr>
          <w:rFonts w:ascii="Times New Roman" w:hAnsi="Times New Roman" w:cs="Times New Roman"/>
          <w:color w:val="000000"/>
          <w:sz w:val="28"/>
          <w:szCs w:val="28"/>
        </w:rPr>
        <w:t>в</w:t>
      </w:r>
      <w:r w:rsidRPr="005056EB">
        <w:rPr>
          <w:rFonts w:ascii="Times New Roman" w:hAnsi="Times New Roman" w:cs="Times New Roman"/>
          <w:color w:val="000000"/>
          <w:sz w:val="28"/>
          <w:szCs w:val="28"/>
        </w:rPr>
        <w:t xml:space="preserve"> межах визначеної мети обробки персональних даних, що встановлює склад цих персональних даних та процедури їх обробки, якщо інше не визначено законом</w:t>
      </w:r>
      <w:r w:rsidR="008119C9"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p>
    <w:p w14:paraId="0AC4CB9C" w14:textId="1FD0DE06"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2.3. Суб’єкти ЄІС – Криворізька міська рада, її виконавчі органи, підприємства, установи, організації, заклади комунальної власності міста, </w:t>
      </w:r>
      <w:r w:rsidR="00D779A2" w:rsidRPr="005056EB">
        <w:rPr>
          <w:rFonts w:ascii="Times New Roman" w:hAnsi="Times New Roman" w:cs="Times New Roman"/>
          <w:color w:val="000000"/>
          <w:sz w:val="28"/>
          <w:szCs w:val="28"/>
        </w:rPr>
        <w:t xml:space="preserve">відділи, </w:t>
      </w:r>
      <w:r w:rsidR="00376B21" w:rsidRPr="005056EB">
        <w:rPr>
          <w:rFonts w:ascii="Times New Roman" w:hAnsi="Times New Roman" w:cs="Times New Roman"/>
          <w:color w:val="000000"/>
          <w:sz w:val="28"/>
          <w:szCs w:val="28"/>
        </w:rPr>
        <w:t xml:space="preserve">            </w:t>
      </w:r>
      <w:r w:rsidR="00D779A2" w:rsidRPr="005056EB">
        <w:rPr>
          <w:rFonts w:ascii="Times New Roman" w:hAnsi="Times New Roman" w:cs="Times New Roman"/>
          <w:color w:val="000000"/>
          <w:sz w:val="28"/>
          <w:szCs w:val="28"/>
        </w:rPr>
        <w:lastRenderedPageBreak/>
        <w:t xml:space="preserve">управління, інші виконавчі органи </w:t>
      </w:r>
      <w:r w:rsidRPr="005056EB">
        <w:rPr>
          <w:rFonts w:ascii="Times New Roman" w:hAnsi="Times New Roman" w:cs="Times New Roman"/>
          <w:color w:val="000000"/>
          <w:sz w:val="28"/>
          <w:szCs w:val="28"/>
        </w:rPr>
        <w:t>районних у місті рад, що користуються підсистемами ЄІС та обробляють інформацію для реалізації наданих повноважень.</w:t>
      </w:r>
    </w:p>
    <w:p w14:paraId="3AC3D0AD" w14:textId="32144A0F"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2.4. Інформаційно комунікаційна система (надалі – ІКС) – інформаційно комунікаційна система виконкому міської ради, компоненти якої виконують функції  для забезпечення інформаційної діяльності.</w:t>
      </w:r>
    </w:p>
    <w:p w14:paraId="05294EC0" w14:textId="55822700"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2.5. Актив – активом є все, що має цінність для виконкому міської ради й потребує захисту </w:t>
      </w:r>
      <w:r w:rsidR="008D4D25"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8D4D25"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w:t>
      </w:r>
    </w:p>
    <w:p w14:paraId="1CBEBD52" w14:textId="77777777"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2.6.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5056EB">
        <w:rPr>
          <w:rFonts w:ascii="Times New Roman" w:hAnsi="Times New Roman" w:cs="Times New Roman"/>
          <w:color w:val="000000"/>
          <w:sz w:val="28"/>
          <w:szCs w:val="28"/>
        </w:rPr>
        <w:sym w:font="Symbol" w:char="F02D"/>
      </w:r>
      <w:r w:rsidRPr="005056EB">
        <w:rPr>
          <w:rFonts w:ascii="Times New Roman" w:hAnsi="Times New Roman" w:cs="Times New Roman"/>
          <w:color w:val="000000"/>
          <w:sz w:val="28"/>
          <w:szCs w:val="28"/>
        </w:rPr>
        <w:t xml:space="preserve"> ІБ) та </w:t>
      </w:r>
      <w:proofErr w:type="spellStart"/>
      <w:r w:rsidRPr="005056EB">
        <w:rPr>
          <w:rFonts w:ascii="Times New Roman" w:hAnsi="Times New Roman" w:cs="Times New Roman"/>
          <w:color w:val="000000"/>
          <w:sz w:val="28"/>
          <w:szCs w:val="28"/>
        </w:rPr>
        <w:t>кібербезпеку</w:t>
      </w:r>
      <w:proofErr w:type="spellEnd"/>
      <w:r w:rsidRPr="005056EB">
        <w:rPr>
          <w:rFonts w:ascii="Times New Roman" w:hAnsi="Times New Roman" w:cs="Times New Roman"/>
          <w:color w:val="000000"/>
          <w:sz w:val="28"/>
          <w:szCs w:val="28"/>
        </w:rPr>
        <w:t xml:space="preserve">. </w:t>
      </w:r>
    </w:p>
    <w:p w14:paraId="5C71B4A6" w14:textId="6D44D906"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2.7.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112C378C" w14:textId="791043CB"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2.8.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w:t>
      </w:r>
      <w:r w:rsidR="003B4EE8" w:rsidRPr="005056EB">
        <w:rPr>
          <w:rFonts w:ascii="Times New Roman" w:hAnsi="Times New Roman" w:cs="Times New Roman"/>
          <w:color w:val="000000"/>
          <w:sz w:val="28"/>
          <w:szCs w:val="28"/>
        </w:rPr>
        <w:t>що</w:t>
      </w:r>
      <w:r w:rsidRPr="005056EB">
        <w:rPr>
          <w:rFonts w:ascii="Times New Roman" w:hAnsi="Times New Roman" w:cs="Times New Roman"/>
          <w:color w:val="000000"/>
          <w:sz w:val="28"/>
          <w:szCs w:val="28"/>
        </w:rPr>
        <w:t xml:space="preserve">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685BB745" w14:textId="1C3AC3C6"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2.9. </w:t>
      </w:r>
      <w:proofErr w:type="spellStart"/>
      <w:r w:rsidRPr="005056EB">
        <w:rPr>
          <w:rFonts w:ascii="Times New Roman" w:hAnsi="Times New Roman" w:cs="Times New Roman"/>
          <w:color w:val="000000"/>
          <w:sz w:val="28"/>
          <w:szCs w:val="28"/>
        </w:rPr>
        <w:t>Chief</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Executive</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Officer</w:t>
      </w:r>
      <w:proofErr w:type="spellEnd"/>
      <w:r w:rsidRPr="005056EB">
        <w:rPr>
          <w:rFonts w:ascii="Times New Roman" w:hAnsi="Times New Roman" w:cs="Times New Roman"/>
          <w:color w:val="000000"/>
          <w:sz w:val="28"/>
          <w:szCs w:val="28"/>
        </w:rPr>
        <w:t xml:space="preserve"> ( надалі – CEO)</w:t>
      </w:r>
      <w:r w:rsidR="00B04439" w:rsidRPr="005056EB">
        <w:rPr>
          <w:rFonts w:ascii="Times New Roman" w:hAnsi="Times New Roman" w:cs="Times New Roman"/>
          <w:color w:val="000000"/>
          <w:sz w:val="28"/>
          <w:szCs w:val="28"/>
        </w:rPr>
        <w:t xml:space="preserve"> </w:t>
      </w:r>
      <w:r w:rsidRPr="005056EB">
        <w:rPr>
          <w:rFonts w:ascii="Times New Roman" w:hAnsi="Times New Roman" w:cs="Times New Roman"/>
          <w:color w:val="000000"/>
          <w:sz w:val="28"/>
          <w:szCs w:val="28"/>
        </w:rPr>
        <w:t>– власник і розпорядник СУІБ.</w:t>
      </w:r>
    </w:p>
    <w:p w14:paraId="2192C1DD" w14:textId="015746B1"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2.10. </w:t>
      </w:r>
      <w:proofErr w:type="spellStart"/>
      <w:r w:rsidRPr="005056EB">
        <w:rPr>
          <w:rFonts w:ascii="Times New Roman" w:hAnsi="Times New Roman" w:cs="Times New Roman"/>
          <w:color w:val="000000"/>
          <w:sz w:val="28"/>
          <w:szCs w:val="28"/>
        </w:rPr>
        <w:t>Chief</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Security</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Officer</w:t>
      </w:r>
      <w:proofErr w:type="spellEnd"/>
      <w:r w:rsidRPr="005056EB">
        <w:rPr>
          <w:rFonts w:ascii="Times New Roman" w:hAnsi="Times New Roman" w:cs="Times New Roman"/>
          <w:color w:val="000000"/>
          <w:sz w:val="28"/>
          <w:szCs w:val="28"/>
        </w:rPr>
        <w:t xml:space="preserve"> (надалі – CSO) – відповідальний за інформаційну безпеку, який відповідає за </w:t>
      </w:r>
      <w:r w:rsidR="001A3343" w:rsidRPr="005056EB">
        <w:rPr>
          <w:rFonts w:ascii="Times New Roman" w:hAnsi="Times New Roman" w:cs="Times New Roman"/>
          <w:color w:val="000000"/>
          <w:sz w:val="28"/>
          <w:szCs w:val="28"/>
        </w:rPr>
        <w:t>керування</w:t>
      </w:r>
      <w:r w:rsidRPr="005056EB">
        <w:rPr>
          <w:rFonts w:ascii="Times New Roman" w:hAnsi="Times New Roman" w:cs="Times New Roman"/>
          <w:color w:val="000000"/>
          <w:sz w:val="28"/>
          <w:szCs w:val="28"/>
        </w:rPr>
        <w:t xml:space="preserve"> процес</w:t>
      </w:r>
      <w:r w:rsidR="001A3343" w:rsidRPr="005056EB">
        <w:rPr>
          <w:rFonts w:ascii="Times New Roman" w:hAnsi="Times New Roman" w:cs="Times New Roman"/>
          <w:color w:val="000000"/>
          <w:sz w:val="28"/>
          <w:szCs w:val="28"/>
        </w:rPr>
        <w:t>ом</w:t>
      </w:r>
      <w:r w:rsidRPr="005056EB">
        <w:rPr>
          <w:rFonts w:ascii="Times New Roman" w:hAnsi="Times New Roman" w:cs="Times New Roman"/>
          <w:color w:val="000000"/>
          <w:sz w:val="28"/>
          <w:szCs w:val="28"/>
        </w:rPr>
        <w:t xml:space="preserve"> організації безпеки у виконкомі міської ради, включаючи фізичну безпеку, інформаційну безпеку, </w:t>
      </w:r>
      <w:proofErr w:type="spellStart"/>
      <w:r w:rsidRPr="005056EB">
        <w:rPr>
          <w:rFonts w:ascii="Times New Roman" w:hAnsi="Times New Roman" w:cs="Times New Roman"/>
          <w:color w:val="000000"/>
          <w:sz w:val="28"/>
          <w:szCs w:val="28"/>
        </w:rPr>
        <w:t>кібербезпеку</w:t>
      </w:r>
      <w:proofErr w:type="spellEnd"/>
      <w:r w:rsidRPr="005056EB">
        <w:rPr>
          <w:rFonts w:ascii="Times New Roman" w:hAnsi="Times New Roman" w:cs="Times New Roman"/>
          <w:color w:val="000000"/>
          <w:sz w:val="28"/>
          <w:szCs w:val="28"/>
        </w:rPr>
        <w:t xml:space="preserve"> та інші види безпеки в межах сфери застосування СУІБ. </w:t>
      </w:r>
    </w:p>
    <w:p w14:paraId="7B96FFFE" w14:textId="01A35C33"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2.1</w:t>
      </w:r>
      <w:r w:rsidR="00C92DEC" w:rsidRPr="005056EB">
        <w:rPr>
          <w:rFonts w:ascii="Times New Roman" w:hAnsi="Times New Roman" w:cs="Times New Roman"/>
          <w:color w:val="000000"/>
          <w:sz w:val="28"/>
          <w:szCs w:val="28"/>
        </w:rPr>
        <w:t>1</w:t>
      </w:r>
      <w:r w:rsidRPr="005056EB">
        <w:rPr>
          <w:rFonts w:ascii="Times New Roman" w:hAnsi="Times New Roman" w:cs="Times New Roman"/>
          <w:color w:val="000000"/>
          <w:sz w:val="28"/>
          <w:szCs w:val="28"/>
        </w:rPr>
        <w:t>. </w:t>
      </w:r>
      <w:proofErr w:type="spellStart"/>
      <w:r w:rsidRPr="005056EB">
        <w:rPr>
          <w:rFonts w:ascii="Times New Roman" w:hAnsi="Times New Roman" w:cs="Times New Roman"/>
          <w:color w:val="000000"/>
          <w:sz w:val="28"/>
          <w:szCs w:val="28"/>
        </w:rPr>
        <w:t>Data</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Protection</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Officer</w:t>
      </w:r>
      <w:proofErr w:type="spellEnd"/>
      <w:r w:rsidRPr="005056EB">
        <w:rPr>
          <w:rFonts w:ascii="Times New Roman" w:hAnsi="Times New Roman" w:cs="Times New Roman"/>
          <w:color w:val="000000"/>
          <w:sz w:val="28"/>
          <w:szCs w:val="28"/>
        </w:rPr>
        <w:t xml:space="preserve"> (надалі </w:t>
      </w:r>
      <w:r w:rsidRPr="005056EB">
        <w:rPr>
          <w:rFonts w:ascii="Times New Roman" w:hAnsi="Times New Roman" w:cs="Times New Roman"/>
          <w:color w:val="000000"/>
          <w:sz w:val="28"/>
          <w:szCs w:val="28"/>
        </w:rPr>
        <w:sym w:font="Symbol" w:char="F02D"/>
      </w:r>
      <w:r w:rsidRPr="005056EB">
        <w:rPr>
          <w:rFonts w:ascii="Times New Roman" w:hAnsi="Times New Roman" w:cs="Times New Roman"/>
          <w:color w:val="000000"/>
          <w:sz w:val="28"/>
          <w:szCs w:val="28"/>
        </w:rPr>
        <w:t xml:space="preserve"> DPO) </w:t>
      </w:r>
      <w:r w:rsidRPr="005056EB">
        <w:rPr>
          <w:rFonts w:ascii="Times New Roman" w:hAnsi="Times New Roman" w:cs="Times New Roman"/>
          <w:color w:val="000000"/>
          <w:sz w:val="28"/>
          <w:szCs w:val="28"/>
        </w:rPr>
        <w:sym w:font="Symbol" w:char="F02D"/>
      </w:r>
      <w:r w:rsidRPr="005056EB">
        <w:rPr>
          <w:rFonts w:ascii="Times New Roman" w:hAnsi="Times New Roman" w:cs="Times New Roman"/>
          <w:color w:val="000000"/>
          <w:sz w:val="28"/>
          <w:szCs w:val="28"/>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7B5E2686" w14:textId="366734FC"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2.1</w:t>
      </w:r>
      <w:r w:rsidR="00C92DEC" w:rsidRPr="005056EB">
        <w:rPr>
          <w:rFonts w:ascii="Times New Roman" w:hAnsi="Times New Roman" w:cs="Times New Roman"/>
          <w:color w:val="000000"/>
          <w:sz w:val="28"/>
          <w:szCs w:val="28"/>
        </w:rPr>
        <w:t>2</w:t>
      </w:r>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Security</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Operations</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Center</w:t>
      </w:r>
      <w:proofErr w:type="spellEnd"/>
      <w:r w:rsidRPr="005056EB">
        <w:rPr>
          <w:rFonts w:ascii="Times New Roman" w:hAnsi="Times New Roman" w:cs="Times New Roman"/>
          <w:color w:val="000000"/>
          <w:sz w:val="28"/>
          <w:szCs w:val="28"/>
        </w:rPr>
        <w:t xml:space="preserve"> (надалі </w:t>
      </w:r>
      <w:r w:rsidRPr="005056EB">
        <w:rPr>
          <w:rFonts w:ascii="Times New Roman" w:hAnsi="Times New Roman" w:cs="Times New Roman"/>
          <w:color w:val="000000"/>
          <w:sz w:val="28"/>
          <w:szCs w:val="28"/>
        </w:rPr>
        <w:sym w:font="Symbol" w:char="F02D"/>
      </w:r>
      <w:r w:rsidRPr="005056EB">
        <w:rPr>
          <w:rFonts w:ascii="Times New Roman" w:hAnsi="Times New Roman" w:cs="Times New Roman"/>
          <w:color w:val="000000"/>
          <w:sz w:val="28"/>
          <w:szCs w:val="28"/>
        </w:rPr>
        <w:t xml:space="preserve"> SOC) </w:t>
      </w:r>
      <w:r w:rsidRPr="005056EB">
        <w:rPr>
          <w:rFonts w:ascii="Times New Roman" w:hAnsi="Times New Roman" w:cs="Times New Roman"/>
          <w:color w:val="000000"/>
          <w:sz w:val="28"/>
          <w:szCs w:val="28"/>
        </w:rPr>
        <w:sym w:font="Symbol" w:char="F02D"/>
      </w:r>
      <w:r w:rsidRPr="005056EB">
        <w:rPr>
          <w:rFonts w:ascii="Times New Roman" w:hAnsi="Times New Roman" w:cs="Times New Roman"/>
          <w:color w:val="000000"/>
          <w:sz w:val="28"/>
          <w:szCs w:val="28"/>
        </w:rPr>
        <w:t xml:space="preserve"> група інформаційної безпеки виконкому міської ради, що  відповідає за моніторинг, виявлення, аналіз та реагування на інциденти </w:t>
      </w:r>
      <w:proofErr w:type="spellStart"/>
      <w:r w:rsidRPr="005056EB">
        <w:rPr>
          <w:rFonts w:ascii="Times New Roman" w:hAnsi="Times New Roman" w:cs="Times New Roman"/>
          <w:color w:val="000000"/>
          <w:sz w:val="28"/>
          <w:szCs w:val="28"/>
        </w:rPr>
        <w:t>кібербезпеки</w:t>
      </w:r>
      <w:proofErr w:type="spellEnd"/>
      <w:r w:rsidRPr="005056EB">
        <w:rPr>
          <w:rFonts w:ascii="Times New Roman" w:hAnsi="Times New Roman" w:cs="Times New Roman"/>
          <w:color w:val="000000"/>
          <w:sz w:val="28"/>
          <w:szCs w:val="28"/>
        </w:rPr>
        <w:t xml:space="preserve"> в реальному часі.</w:t>
      </w:r>
    </w:p>
    <w:p w14:paraId="18BD22EC" w14:textId="2B425EBC" w:rsidR="00DB5F0A" w:rsidRPr="005056EB" w:rsidRDefault="00DB5F0A" w:rsidP="00B74EAD">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w:t>
      </w:r>
      <w:r w:rsidR="00B04439" w:rsidRPr="005056EB">
        <w:rPr>
          <w:rFonts w:ascii="Times New Roman" w:hAnsi="Times New Roman" w:cs="Times New Roman"/>
          <w:color w:val="000000"/>
          <w:sz w:val="28"/>
          <w:szCs w:val="28"/>
        </w:rPr>
        <w:t>1</w:t>
      </w:r>
      <w:r w:rsidR="00C92DEC" w:rsidRPr="005056EB">
        <w:rPr>
          <w:rFonts w:ascii="Times New Roman" w:hAnsi="Times New Roman" w:cs="Times New Roman"/>
          <w:color w:val="000000"/>
          <w:sz w:val="28"/>
          <w:szCs w:val="28"/>
        </w:rPr>
        <w:t>3</w:t>
      </w:r>
      <w:r w:rsidRPr="005056EB">
        <w:rPr>
          <w:rFonts w:ascii="Times New Roman" w:hAnsi="Times New Roman" w:cs="Times New Roman"/>
          <w:color w:val="000000"/>
          <w:sz w:val="28"/>
          <w:szCs w:val="28"/>
        </w:rPr>
        <w:t>. Зацікавлені сторони – це фізичн</w:t>
      </w:r>
      <w:r w:rsidR="00AD2938" w:rsidRPr="005056EB">
        <w:rPr>
          <w:rFonts w:ascii="Times New Roman" w:hAnsi="Times New Roman" w:cs="Times New Roman"/>
          <w:color w:val="000000"/>
          <w:sz w:val="28"/>
          <w:szCs w:val="28"/>
        </w:rPr>
        <w:t>і</w:t>
      </w:r>
      <w:r w:rsidRPr="005056EB">
        <w:rPr>
          <w:rFonts w:ascii="Times New Roman" w:hAnsi="Times New Roman" w:cs="Times New Roman"/>
          <w:color w:val="000000"/>
          <w:sz w:val="28"/>
          <w:szCs w:val="28"/>
        </w:rPr>
        <w:t xml:space="preserve"> або юридичн</w:t>
      </w:r>
      <w:r w:rsidR="00AD2938" w:rsidRPr="005056EB">
        <w:rPr>
          <w:rFonts w:ascii="Times New Roman" w:hAnsi="Times New Roman" w:cs="Times New Roman"/>
          <w:color w:val="000000"/>
          <w:sz w:val="28"/>
          <w:szCs w:val="28"/>
        </w:rPr>
        <w:t>і</w:t>
      </w:r>
      <w:r w:rsidRPr="005056EB">
        <w:rPr>
          <w:rFonts w:ascii="Times New Roman" w:hAnsi="Times New Roman" w:cs="Times New Roman"/>
          <w:color w:val="000000"/>
          <w:sz w:val="28"/>
          <w:szCs w:val="28"/>
        </w:rPr>
        <w:t xml:space="preserve"> особ</w:t>
      </w:r>
      <w:r w:rsidR="00AD2938" w:rsidRPr="005056EB">
        <w:rPr>
          <w:rFonts w:ascii="Times New Roman" w:hAnsi="Times New Roman" w:cs="Times New Roman"/>
          <w:color w:val="000000"/>
          <w:sz w:val="28"/>
          <w:szCs w:val="28"/>
        </w:rPr>
        <w:t>и</w:t>
      </w:r>
      <w:r w:rsidRPr="005056EB">
        <w:rPr>
          <w:rFonts w:ascii="Times New Roman" w:hAnsi="Times New Roman" w:cs="Times New Roman"/>
          <w:color w:val="000000"/>
          <w:sz w:val="28"/>
          <w:szCs w:val="28"/>
        </w:rPr>
        <w:t>, як</w:t>
      </w:r>
      <w:r w:rsidR="00F53FB3" w:rsidRPr="005056EB">
        <w:rPr>
          <w:rFonts w:ascii="Times New Roman" w:hAnsi="Times New Roman" w:cs="Times New Roman"/>
          <w:color w:val="000000"/>
          <w:sz w:val="28"/>
          <w:szCs w:val="28"/>
        </w:rPr>
        <w:t>і</w:t>
      </w:r>
      <w:r w:rsidRPr="005056EB">
        <w:rPr>
          <w:rFonts w:ascii="Times New Roman" w:hAnsi="Times New Roman" w:cs="Times New Roman"/>
          <w:color w:val="000000"/>
          <w:sz w:val="28"/>
          <w:szCs w:val="28"/>
        </w:rPr>
        <w:t xml:space="preserve"> мож</w:t>
      </w:r>
      <w:r w:rsidR="00F53FB3" w:rsidRPr="005056EB">
        <w:rPr>
          <w:rFonts w:ascii="Times New Roman" w:hAnsi="Times New Roman" w:cs="Times New Roman"/>
          <w:color w:val="000000"/>
          <w:sz w:val="28"/>
          <w:szCs w:val="28"/>
        </w:rPr>
        <w:t>уть</w:t>
      </w:r>
      <w:r w:rsidRPr="005056EB">
        <w:rPr>
          <w:rFonts w:ascii="Times New Roman" w:hAnsi="Times New Roman" w:cs="Times New Roman"/>
          <w:color w:val="000000"/>
          <w:sz w:val="28"/>
          <w:szCs w:val="28"/>
        </w:rPr>
        <w:t xml:space="preserve"> впливати або на яких може вплинути інформаційна діяльність </w:t>
      </w:r>
      <w:r w:rsidR="001C4396" w:rsidRPr="005056EB">
        <w:rPr>
          <w:rFonts w:ascii="Times New Roman" w:hAnsi="Times New Roman" w:cs="Times New Roman"/>
          <w:color w:val="000000"/>
          <w:sz w:val="28"/>
          <w:szCs w:val="28"/>
        </w:rPr>
        <w:t>виконкому</w:t>
      </w:r>
      <w:r w:rsidRPr="005056EB">
        <w:rPr>
          <w:rFonts w:ascii="Times New Roman" w:hAnsi="Times New Roman" w:cs="Times New Roman"/>
          <w:color w:val="000000"/>
          <w:sz w:val="28"/>
          <w:szCs w:val="28"/>
        </w:rPr>
        <w:t xml:space="preserve"> міської ради. </w:t>
      </w:r>
      <w:r w:rsidR="00B74EAD" w:rsidRPr="005056EB">
        <w:rPr>
          <w:rFonts w:ascii="Times New Roman" w:hAnsi="Times New Roman" w:cs="Times New Roman"/>
          <w:color w:val="000000"/>
          <w:sz w:val="28"/>
          <w:szCs w:val="28"/>
        </w:rPr>
        <w:t>З</w:t>
      </w:r>
      <w:r w:rsidRPr="005056EB">
        <w:rPr>
          <w:rFonts w:ascii="Times New Roman" w:hAnsi="Times New Roman" w:cs="Times New Roman"/>
          <w:color w:val="000000"/>
          <w:sz w:val="28"/>
          <w:szCs w:val="28"/>
        </w:rPr>
        <w:t xml:space="preserve">ацікавленими сторонами вважаються: </w:t>
      </w:r>
    </w:p>
    <w:p w14:paraId="2AF17687" w14:textId="22479171" w:rsidR="00DB5F0A" w:rsidRPr="005056EB" w:rsidRDefault="00B74EAD"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2.13.1 </w:t>
      </w:r>
      <w:r w:rsidR="00DB5F0A" w:rsidRPr="005056EB">
        <w:rPr>
          <w:rFonts w:ascii="Times New Roman" w:hAnsi="Times New Roman" w:cs="Times New Roman"/>
          <w:color w:val="000000"/>
          <w:sz w:val="28"/>
          <w:szCs w:val="28"/>
        </w:rPr>
        <w:t xml:space="preserve">органи державної влади України та за кордоном, </w:t>
      </w:r>
      <w:r w:rsidR="00AA4F69" w:rsidRPr="005056EB">
        <w:rPr>
          <w:rFonts w:ascii="Times New Roman" w:hAnsi="Times New Roman" w:cs="Times New Roman"/>
          <w:color w:val="000000"/>
          <w:sz w:val="28"/>
          <w:szCs w:val="28"/>
        </w:rPr>
        <w:t>у</w:t>
      </w:r>
      <w:r w:rsidR="00DB5F0A" w:rsidRPr="005056EB">
        <w:rPr>
          <w:rFonts w:ascii="Times New Roman" w:hAnsi="Times New Roman" w:cs="Times New Roman"/>
          <w:color w:val="000000"/>
          <w:sz w:val="28"/>
          <w:szCs w:val="28"/>
        </w:rPr>
        <w:t xml:space="preserve"> тому числі регуляторний орган, що здійснює державне регулювання у сферах енергетики та комунальних послуг;</w:t>
      </w:r>
    </w:p>
    <w:p w14:paraId="0C5CD4C4" w14:textId="5C3C10DE" w:rsidR="00DB5F0A" w:rsidRPr="005056EB" w:rsidRDefault="00B74EAD"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lastRenderedPageBreak/>
        <w:t xml:space="preserve">2.13.2 </w:t>
      </w:r>
      <w:r w:rsidR="00DB5F0A" w:rsidRPr="005056EB">
        <w:rPr>
          <w:rFonts w:ascii="Times New Roman" w:hAnsi="Times New Roman" w:cs="Times New Roman"/>
          <w:color w:val="000000"/>
          <w:sz w:val="28"/>
          <w:szCs w:val="28"/>
        </w:rPr>
        <w:t>органи місцевого самоврядування;</w:t>
      </w:r>
    </w:p>
    <w:p w14:paraId="605B0DC3" w14:textId="6CAEBD18" w:rsidR="00DB5F0A" w:rsidRPr="005056EB" w:rsidRDefault="00B74EAD"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2.13.3 </w:t>
      </w:r>
      <w:r w:rsidR="00DB5F0A" w:rsidRPr="005056EB">
        <w:rPr>
          <w:rFonts w:ascii="Times New Roman" w:hAnsi="Times New Roman" w:cs="Times New Roman"/>
          <w:color w:val="000000"/>
          <w:sz w:val="28"/>
          <w:szCs w:val="28"/>
        </w:rPr>
        <w:t xml:space="preserve">суспільство, громадські організації, міжнародні організації, міжнародні фінансові інституції, </w:t>
      </w:r>
      <w:r w:rsidR="00AA4F69" w:rsidRPr="005056EB">
        <w:rPr>
          <w:rFonts w:ascii="Times New Roman" w:hAnsi="Times New Roman" w:cs="Times New Roman"/>
          <w:color w:val="000000"/>
          <w:sz w:val="28"/>
          <w:szCs w:val="28"/>
        </w:rPr>
        <w:t>медіа</w:t>
      </w:r>
      <w:r w:rsidR="00DB5F0A" w:rsidRPr="005056EB">
        <w:rPr>
          <w:rFonts w:ascii="Times New Roman" w:hAnsi="Times New Roman" w:cs="Times New Roman"/>
          <w:color w:val="000000"/>
          <w:sz w:val="28"/>
          <w:szCs w:val="28"/>
        </w:rPr>
        <w:t>, ділові, експертні та галузеві об’єднання, компанії енергетичного чи суміжних секторів економіки, дипломатичні кола тощо;</w:t>
      </w:r>
    </w:p>
    <w:p w14:paraId="202BD246" w14:textId="59C55422" w:rsidR="00DB5F0A" w:rsidRPr="005056EB" w:rsidRDefault="00B74EAD"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2.13.4 </w:t>
      </w:r>
      <w:r w:rsidR="00DB5F0A" w:rsidRPr="005056EB">
        <w:rPr>
          <w:rFonts w:ascii="Times New Roman" w:hAnsi="Times New Roman" w:cs="Times New Roman"/>
          <w:color w:val="000000"/>
          <w:sz w:val="28"/>
          <w:szCs w:val="28"/>
        </w:rPr>
        <w:t>банки, інвестори, рейтингові агентства;</w:t>
      </w:r>
    </w:p>
    <w:p w14:paraId="4C2E9880" w14:textId="72B15960" w:rsidR="00DB5F0A" w:rsidRPr="005056EB" w:rsidRDefault="00B74EAD"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2.13.5 с</w:t>
      </w:r>
      <w:r w:rsidR="00DB5F0A" w:rsidRPr="005056EB">
        <w:rPr>
          <w:rFonts w:ascii="Times New Roman" w:hAnsi="Times New Roman" w:cs="Times New Roman"/>
          <w:color w:val="000000"/>
          <w:sz w:val="28"/>
          <w:szCs w:val="28"/>
        </w:rPr>
        <w:t xml:space="preserve">уб’єкти PII, </w:t>
      </w:r>
      <w:r w:rsidRPr="005056EB">
        <w:rPr>
          <w:rFonts w:ascii="Times New Roman" w:hAnsi="Times New Roman" w:cs="Times New Roman"/>
          <w:color w:val="000000"/>
          <w:sz w:val="28"/>
          <w:szCs w:val="28"/>
        </w:rPr>
        <w:t>п</w:t>
      </w:r>
      <w:r w:rsidR="00DB5F0A" w:rsidRPr="005056EB">
        <w:rPr>
          <w:rFonts w:ascii="Times New Roman" w:hAnsi="Times New Roman" w:cs="Times New Roman"/>
          <w:color w:val="000000"/>
          <w:sz w:val="28"/>
          <w:szCs w:val="28"/>
        </w:rPr>
        <w:t xml:space="preserve">роцесори PII, </w:t>
      </w:r>
      <w:proofErr w:type="spellStart"/>
      <w:r w:rsidRPr="005056EB">
        <w:rPr>
          <w:rFonts w:ascii="Times New Roman" w:hAnsi="Times New Roman" w:cs="Times New Roman"/>
          <w:color w:val="000000"/>
          <w:sz w:val="28"/>
          <w:szCs w:val="28"/>
        </w:rPr>
        <w:t>п</w:t>
      </w:r>
      <w:r w:rsidR="00DB5F0A" w:rsidRPr="005056EB">
        <w:rPr>
          <w:rFonts w:ascii="Times New Roman" w:hAnsi="Times New Roman" w:cs="Times New Roman"/>
          <w:color w:val="000000"/>
          <w:sz w:val="28"/>
          <w:szCs w:val="28"/>
        </w:rPr>
        <w:t>ідпроцесори</w:t>
      </w:r>
      <w:proofErr w:type="spellEnd"/>
      <w:r w:rsidR="00DB5F0A" w:rsidRPr="005056EB">
        <w:rPr>
          <w:rFonts w:ascii="Times New Roman" w:hAnsi="Times New Roman" w:cs="Times New Roman"/>
          <w:color w:val="000000"/>
          <w:sz w:val="28"/>
          <w:szCs w:val="28"/>
        </w:rPr>
        <w:t xml:space="preserve"> PII, </w:t>
      </w:r>
      <w:proofErr w:type="spellStart"/>
      <w:r w:rsidRPr="005056EB">
        <w:rPr>
          <w:rFonts w:ascii="Times New Roman" w:hAnsi="Times New Roman" w:cs="Times New Roman"/>
          <w:color w:val="000000"/>
          <w:sz w:val="28"/>
          <w:szCs w:val="28"/>
        </w:rPr>
        <w:t>с</w:t>
      </w:r>
      <w:r w:rsidR="00DB5F0A" w:rsidRPr="005056EB">
        <w:rPr>
          <w:rFonts w:ascii="Times New Roman" w:hAnsi="Times New Roman" w:cs="Times New Roman"/>
          <w:color w:val="000000"/>
          <w:sz w:val="28"/>
          <w:szCs w:val="28"/>
        </w:rPr>
        <w:t>півконтролери</w:t>
      </w:r>
      <w:proofErr w:type="spellEnd"/>
      <w:r w:rsidR="00DB5F0A" w:rsidRPr="005056EB">
        <w:rPr>
          <w:rFonts w:ascii="Times New Roman" w:hAnsi="Times New Roman" w:cs="Times New Roman"/>
          <w:color w:val="000000"/>
          <w:sz w:val="28"/>
          <w:szCs w:val="28"/>
        </w:rPr>
        <w:t xml:space="preserve"> PII, акціонери/власники бізнесу;</w:t>
      </w:r>
    </w:p>
    <w:p w14:paraId="329D54DF" w14:textId="63840FBC" w:rsidR="00DB5F0A" w:rsidRPr="005056EB" w:rsidRDefault="00B74EAD"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2.13.6 </w:t>
      </w:r>
      <w:r w:rsidR="00DB5F0A" w:rsidRPr="005056EB">
        <w:rPr>
          <w:rFonts w:ascii="Times New Roman" w:hAnsi="Times New Roman" w:cs="Times New Roman"/>
          <w:color w:val="000000"/>
          <w:sz w:val="28"/>
          <w:szCs w:val="28"/>
        </w:rPr>
        <w:t>інші учасники інформаційного обміну, постачальники послуг/сервісів (у тому числі хмарних), провайдери та партнери, постачальники баз даних.</w:t>
      </w:r>
    </w:p>
    <w:p w14:paraId="58CDB7D7" w14:textId="74620F63"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w:t>
      </w:r>
      <w:r w:rsidR="00B74EAD" w:rsidRPr="005056EB">
        <w:rPr>
          <w:rFonts w:ascii="Times New Roman" w:hAnsi="Times New Roman" w:cs="Times New Roman"/>
          <w:color w:val="000000"/>
          <w:sz w:val="28"/>
          <w:szCs w:val="28"/>
        </w:rPr>
        <w:t>14</w:t>
      </w:r>
      <w:r w:rsidRPr="005056EB">
        <w:rPr>
          <w:rFonts w:ascii="Times New Roman" w:hAnsi="Times New Roman" w:cs="Times New Roman"/>
          <w:color w:val="000000"/>
          <w:sz w:val="28"/>
          <w:szCs w:val="28"/>
        </w:rPr>
        <w:t xml:space="preserve">. Третя сторона – це фізична або юридична особа, яка може вплинути на інформаційну безпеку та безперервність процесів. </w:t>
      </w:r>
      <w:r w:rsidR="00B74EAD" w:rsidRPr="005056EB">
        <w:rPr>
          <w:rFonts w:ascii="Times New Roman" w:hAnsi="Times New Roman" w:cs="Times New Roman"/>
          <w:color w:val="000000"/>
          <w:sz w:val="28"/>
          <w:szCs w:val="28"/>
        </w:rPr>
        <w:t>У</w:t>
      </w:r>
      <w:r w:rsidRPr="005056EB">
        <w:rPr>
          <w:rFonts w:ascii="Times New Roman" w:hAnsi="Times New Roman" w:cs="Times New Roman"/>
          <w:color w:val="000000"/>
          <w:sz w:val="28"/>
          <w:szCs w:val="28"/>
        </w:rPr>
        <w:t xml:space="preserve"> контексті СУІБ </w:t>
      </w:r>
      <w:r w:rsidR="00B74EAD" w:rsidRPr="005056EB">
        <w:rPr>
          <w:rFonts w:ascii="Times New Roman" w:hAnsi="Times New Roman" w:cs="Times New Roman"/>
          <w:color w:val="000000"/>
          <w:sz w:val="28"/>
          <w:szCs w:val="28"/>
        </w:rPr>
        <w:t>т</w:t>
      </w:r>
      <w:r w:rsidRPr="005056EB">
        <w:rPr>
          <w:rFonts w:ascii="Times New Roman" w:hAnsi="Times New Roman" w:cs="Times New Roman"/>
          <w:color w:val="000000"/>
          <w:sz w:val="28"/>
          <w:szCs w:val="28"/>
        </w:rPr>
        <w:t xml:space="preserve">ретя сторона може не мати створений та зареєстрований </w:t>
      </w:r>
      <w:proofErr w:type="spellStart"/>
      <w:r w:rsidRPr="005056EB">
        <w:rPr>
          <w:rFonts w:ascii="Times New Roman" w:hAnsi="Times New Roman" w:cs="Times New Roman"/>
          <w:color w:val="000000"/>
          <w:sz w:val="28"/>
          <w:szCs w:val="28"/>
        </w:rPr>
        <w:t>акаунт</w:t>
      </w:r>
      <w:proofErr w:type="spellEnd"/>
      <w:r w:rsidRPr="005056EB">
        <w:rPr>
          <w:rFonts w:ascii="Times New Roman" w:hAnsi="Times New Roman" w:cs="Times New Roman"/>
          <w:color w:val="000000"/>
          <w:sz w:val="28"/>
          <w:szCs w:val="28"/>
        </w:rPr>
        <w:t xml:space="preserve"> у межах області дії СУІБ. Це можуть бути сім’ї посадових осіб, </w:t>
      </w:r>
      <w:r w:rsidR="006476AD" w:rsidRPr="005056EB">
        <w:rPr>
          <w:rFonts w:ascii="Times New Roman" w:hAnsi="Times New Roman" w:cs="Times New Roman"/>
          <w:color w:val="000000"/>
          <w:sz w:val="28"/>
          <w:szCs w:val="28"/>
        </w:rPr>
        <w:t>с</w:t>
      </w:r>
      <w:r w:rsidRPr="005056EB">
        <w:rPr>
          <w:rFonts w:ascii="Times New Roman" w:hAnsi="Times New Roman" w:cs="Times New Roman"/>
          <w:color w:val="000000"/>
          <w:sz w:val="28"/>
          <w:szCs w:val="28"/>
        </w:rPr>
        <w:t xml:space="preserve">уб’єктів PII, </w:t>
      </w:r>
      <w:r w:rsidR="006476AD" w:rsidRPr="005056EB">
        <w:rPr>
          <w:rFonts w:ascii="Times New Roman" w:hAnsi="Times New Roman" w:cs="Times New Roman"/>
          <w:color w:val="000000"/>
          <w:sz w:val="28"/>
          <w:szCs w:val="28"/>
        </w:rPr>
        <w:t>п</w:t>
      </w:r>
      <w:r w:rsidRPr="005056EB">
        <w:rPr>
          <w:rFonts w:ascii="Times New Roman" w:hAnsi="Times New Roman" w:cs="Times New Roman"/>
          <w:color w:val="000000"/>
          <w:sz w:val="28"/>
          <w:szCs w:val="28"/>
        </w:rPr>
        <w:t xml:space="preserve">роцесорів PII, </w:t>
      </w:r>
      <w:proofErr w:type="spellStart"/>
      <w:r w:rsidR="006476AD" w:rsidRPr="005056EB">
        <w:rPr>
          <w:rFonts w:ascii="Times New Roman" w:hAnsi="Times New Roman" w:cs="Times New Roman"/>
          <w:color w:val="000000"/>
          <w:sz w:val="28"/>
          <w:szCs w:val="28"/>
        </w:rPr>
        <w:t>п</w:t>
      </w:r>
      <w:r w:rsidRPr="005056EB">
        <w:rPr>
          <w:rFonts w:ascii="Times New Roman" w:hAnsi="Times New Roman" w:cs="Times New Roman"/>
          <w:color w:val="000000"/>
          <w:sz w:val="28"/>
          <w:szCs w:val="28"/>
        </w:rPr>
        <w:t>ідпроцесорів</w:t>
      </w:r>
      <w:proofErr w:type="spellEnd"/>
      <w:r w:rsidRPr="005056EB">
        <w:rPr>
          <w:rFonts w:ascii="Times New Roman" w:hAnsi="Times New Roman" w:cs="Times New Roman"/>
          <w:color w:val="000000"/>
          <w:sz w:val="28"/>
          <w:szCs w:val="28"/>
        </w:rPr>
        <w:t xml:space="preserve"> PII, </w:t>
      </w:r>
      <w:proofErr w:type="spellStart"/>
      <w:r w:rsidR="006476AD" w:rsidRPr="005056EB">
        <w:rPr>
          <w:rFonts w:ascii="Times New Roman" w:hAnsi="Times New Roman" w:cs="Times New Roman"/>
          <w:color w:val="000000"/>
          <w:sz w:val="28"/>
          <w:szCs w:val="28"/>
        </w:rPr>
        <w:t>с</w:t>
      </w:r>
      <w:r w:rsidRPr="005056EB">
        <w:rPr>
          <w:rFonts w:ascii="Times New Roman" w:hAnsi="Times New Roman" w:cs="Times New Roman"/>
          <w:color w:val="000000"/>
          <w:sz w:val="28"/>
          <w:szCs w:val="28"/>
        </w:rPr>
        <w:t>півконтролерів</w:t>
      </w:r>
      <w:proofErr w:type="spellEnd"/>
      <w:r w:rsidRPr="005056EB">
        <w:rPr>
          <w:rFonts w:ascii="Times New Roman" w:hAnsi="Times New Roman" w:cs="Times New Roman"/>
          <w:color w:val="000000"/>
          <w:sz w:val="28"/>
          <w:szCs w:val="28"/>
        </w:rPr>
        <w:t xml:space="preserve"> PII, екстрені служби, консультанти (включаючи юристів, податкових консультантів, консультантів з питань праці тощо), які можуть мати вплив на інформаційну безпеку </w:t>
      </w:r>
      <w:r w:rsidR="00647AFE" w:rsidRPr="005056EB">
        <w:rPr>
          <w:rFonts w:ascii="Times New Roman" w:hAnsi="Times New Roman" w:cs="Times New Roman"/>
          <w:color w:val="000000"/>
          <w:sz w:val="28"/>
          <w:szCs w:val="28"/>
        </w:rPr>
        <w:t>в</w:t>
      </w:r>
      <w:r w:rsidRPr="005056EB">
        <w:rPr>
          <w:rFonts w:ascii="Times New Roman" w:hAnsi="Times New Roman" w:cs="Times New Roman"/>
          <w:color w:val="000000"/>
          <w:sz w:val="28"/>
          <w:szCs w:val="28"/>
        </w:rPr>
        <w:t xml:space="preserve"> межах області дії СУІБ.</w:t>
      </w:r>
    </w:p>
    <w:p w14:paraId="6712A239" w14:textId="53444F00"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w:t>
      </w:r>
      <w:r w:rsidR="00571F09" w:rsidRPr="005056EB">
        <w:rPr>
          <w:rFonts w:ascii="Times New Roman" w:hAnsi="Times New Roman" w:cs="Times New Roman"/>
          <w:color w:val="000000"/>
          <w:sz w:val="28"/>
          <w:szCs w:val="28"/>
        </w:rPr>
        <w:t>15</w:t>
      </w:r>
      <w:r w:rsidRPr="005056EB">
        <w:rPr>
          <w:rFonts w:ascii="Times New Roman" w:hAnsi="Times New Roman" w:cs="Times New Roman"/>
          <w:color w:val="000000"/>
          <w:sz w:val="28"/>
          <w:szCs w:val="28"/>
        </w:rPr>
        <w:t xml:space="preserve">. Контролер PII – фізична або юридична особа, державний орган, агентство або будь–який інший орган, який самостійно </w:t>
      </w:r>
      <w:r w:rsidR="00571F09" w:rsidRPr="005056EB">
        <w:rPr>
          <w:rFonts w:ascii="Times New Roman" w:hAnsi="Times New Roman" w:cs="Times New Roman"/>
          <w:color w:val="000000"/>
          <w:sz w:val="28"/>
          <w:szCs w:val="28"/>
        </w:rPr>
        <w:t>чи</w:t>
      </w:r>
      <w:r w:rsidRPr="005056EB">
        <w:rPr>
          <w:rFonts w:ascii="Times New Roman" w:hAnsi="Times New Roman" w:cs="Times New Roman"/>
          <w:color w:val="000000"/>
          <w:sz w:val="28"/>
          <w:szCs w:val="28"/>
        </w:rPr>
        <w:t xml:space="preserve"> спільно з іншими визначає цілі та засоби обробки PII.</w:t>
      </w:r>
    </w:p>
    <w:p w14:paraId="50E64CDB" w14:textId="2B8B372A"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w:t>
      </w:r>
      <w:r w:rsidR="00571F09" w:rsidRPr="005056EB">
        <w:rPr>
          <w:rFonts w:ascii="Times New Roman" w:hAnsi="Times New Roman" w:cs="Times New Roman"/>
          <w:color w:val="000000"/>
          <w:sz w:val="28"/>
          <w:szCs w:val="28"/>
        </w:rPr>
        <w:t>16</w:t>
      </w:r>
      <w:r w:rsidRPr="005056EB">
        <w:rPr>
          <w:rFonts w:ascii="Times New Roman" w:hAnsi="Times New Roman" w:cs="Times New Roman"/>
          <w:color w:val="000000"/>
          <w:sz w:val="28"/>
          <w:szCs w:val="28"/>
        </w:rPr>
        <w:t xml:space="preserve">. Спільний контролер PII – </w:t>
      </w:r>
      <w:r w:rsidR="00014F41" w:rsidRPr="005056EB">
        <w:rPr>
          <w:rFonts w:ascii="Times New Roman" w:hAnsi="Times New Roman" w:cs="Times New Roman"/>
          <w:color w:val="000000"/>
          <w:sz w:val="28"/>
          <w:szCs w:val="28"/>
        </w:rPr>
        <w:t>к</w:t>
      </w:r>
      <w:r w:rsidRPr="005056EB">
        <w:rPr>
          <w:rFonts w:ascii="Times New Roman" w:hAnsi="Times New Roman" w:cs="Times New Roman"/>
          <w:color w:val="000000"/>
          <w:sz w:val="28"/>
          <w:szCs w:val="28"/>
        </w:rPr>
        <w:t xml:space="preserve">онтролер РІІ, який визначає цілі та засоби обробки РІІ спільно з одним або кількома іншими Контролерами PII. </w:t>
      </w:r>
    </w:p>
    <w:p w14:paraId="2E1F59D5" w14:textId="72767B31"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w:t>
      </w:r>
      <w:r w:rsidR="00571F09" w:rsidRPr="005056EB">
        <w:rPr>
          <w:rFonts w:ascii="Times New Roman" w:hAnsi="Times New Roman" w:cs="Times New Roman"/>
          <w:color w:val="000000"/>
          <w:sz w:val="28"/>
          <w:szCs w:val="28"/>
        </w:rPr>
        <w:t>17</w:t>
      </w:r>
      <w:r w:rsidRPr="005056EB">
        <w:rPr>
          <w:rFonts w:ascii="Times New Roman" w:hAnsi="Times New Roman" w:cs="Times New Roman"/>
          <w:color w:val="000000"/>
          <w:sz w:val="28"/>
          <w:szCs w:val="28"/>
        </w:rPr>
        <w:t xml:space="preserve">. Суб’єкт PII – фізична особа, персональні дані якої обробляються </w:t>
      </w:r>
      <w:r w:rsidR="00571F09" w:rsidRPr="005056EB">
        <w:rPr>
          <w:rFonts w:ascii="Times New Roman" w:hAnsi="Times New Roman" w:cs="Times New Roman"/>
          <w:color w:val="000000"/>
          <w:sz w:val="28"/>
          <w:szCs w:val="28"/>
        </w:rPr>
        <w:t>в</w:t>
      </w:r>
      <w:r w:rsidRPr="005056EB">
        <w:rPr>
          <w:rFonts w:ascii="Times New Roman" w:hAnsi="Times New Roman" w:cs="Times New Roman"/>
          <w:color w:val="000000"/>
          <w:sz w:val="28"/>
          <w:szCs w:val="28"/>
        </w:rPr>
        <w:t xml:space="preserve"> межах згоди Суб’єкта PII та якої стосується ідентифікаційна інформація </w:t>
      </w:r>
      <w:r w:rsidR="00571F09" w:rsidRPr="005056EB">
        <w:rPr>
          <w:rFonts w:ascii="Times New Roman" w:hAnsi="Times New Roman" w:cs="Times New Roman"/>
          <w:color w:val="000000"/>
          <w:sz w:val="28"/>
          <w:szCs w:val="28"/>
        </w:rPr>
        <w:t>в</w:t>
      </w:r>
      <w:r w:rsidRPr="005056EB">
        <w:rPr>
          <w:rFonts w:ascii="Times New Roman" w:hAnsi="Times New Roman" w:cs="Times New Roman"/>
          <w:color w:val="000000"/>
          <w:sz w:val="28"/>
          <w:szCs w:val="28"/>
        </w:rPr>
        <w:t xml:space="preserve"> межах визначеної мети обробки персональних даних, що встановлює склад цих персональних даних та процедури їх обробки, якщо інше не визначено законом.</w:t>
      </w:r>
    </w:p>
    <w:p w14:paraId="78F86278" w14:textId="5C3897FC" w:rsidR="00DB5F0A" w:rsidRPr="005056EB" w:rsidRDefault="00DB5F0A"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w:t>
      </w:r>
      <w:r w:rsidR="00571F09" w:rsidRPr="005056EB">
        <w:rPr>
          <w:rFonts w:ascii="Times New Roman" w:hAnsi="Times New Roman" w:cs="Times New Roman"/>
          <w:color w:val="000000"/>
          <w:sz w:val="28"/>
          <w:szCs w:val="28"/>
        </w:rPr>
        <w:t>18</w:t>
      </w:r>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Incident</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Response</w:t>
      </w:r>
      <w:proofErr w:type="spellEnd"/>
      <w:r w:rsidRPr="005056EB">
        <w:rPr>
          <w:rFonts w:ascii="Times New Roman" w:hAnsi="Times New Roman" w:cs="Times New Roman"/>
          <w:color w:val="000000"/>
          <w:sz w:val="28"/>
          <w:szCs w:val="28"/>
        </w:rPr>
        <w:t xml:space="preserve"> </w:t>
      </w:r>
      <w:proofErr w:type="spellStart"/>
      <w:r w:rsidRPr="005056EB">
        <w:rPr>
          <w:rFonts w:ascii="Times New Roman" w:hAnsi="Times New Roman" w:cs="Times New Roman"/>
          <w:color w:val="000000"/>
          <w:sz w:val="28"/>
          <w:szCs w:val="28"/>
        </w:rPr>
        <w:t>Team</w:t>
      </w:r>
      <w:proofErr w:type="spellEnd"/>
      <w:r w:rsidRPr="005056EB">
        <w:rPr>
          <w:rFonts w:ascii="Times New Roman" w:hAnsi="Times New Roman" w:cs="Times New Roman"/>
          <w:color w:val="000000"/>
          <w:sz w:val="28"/>
          <w:szCs w:val="28"/>
        </w:rPr>
        <w:t xml:space="preserve"> (надалі – IRT) – група реагування на інциденти.</w:t>
      </w:r>
    </w:p>
    <w:p w14:paraId="022B8B92" w14:textId="06992D52" w:rsidR="006476AD" w:rsidRPr="005056EB" w:rsidRDefault="006476AD" w:rsidP="00DB5F0A">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2.19. Процесор PII – фізична або юридична особа, державний орган, агентство або будь-який інший орган, який обробляє персональні дані від імені контролера PII</w:t>
      </w:r>
      <w:r w:rsidR="00AA4F69" w:rsidRPr="005056EB">
        <w:rPr>
          <w:rFonts w:ascii="Times New Roman" w:hAnsi="Times New Roman" w:cs="Times New Roman"/>
          <w:color w:val="000000"/>
          <w:sz w:val="28"/>
          <w:szCs w:val="28"/>
        </w:rPr>
        <w:t>.</w:t>
      </w:r>
    </w:p>
    <w:p w14:paraId="47070E69" w14:textId="77777777" w:rsidR="00571F09" w:rsidRPr="005056EB" w:rsidRDefault="00571F09" w:rsidP="00DB5F0A">
      <w:pPr>
        <w:spacing w:after="0" w:line="240" w:lineRule="auto"/>
        <w:ind w:firstLine="567"/>
        <w:jc w:val="both"/>
        <w:rPr>
          <w:rFonts w:ascii="Times New Roman" w:hAnsi="Times New Roman" w:cs="Times New Roman"/>
          <w:color w:val="000000"/>
          <w:sz w:val="28"/>
          <w:szCs w:val="28"/>
        </w:rPr>
      </w:pPr>
    </w:p>
    <w:p w14:paraId="4D99D7CF" w14:textId="74C0B6FF" w:rsidR="006647CA" w:rsidRPr="005056EB" w:rsidRDefault="00DB5F0A" w:rsidP="00DB5F0A">
      <w:pPr>
        <w:pStyle w:val="4"/>
        <w:spacing w:before="0" w:after="0" w:line="240" w:lineRule="auto"/>
        <w:jc w:val="center"/>
        <w:rPr>
          <w:rFonts w:ascii="Times New Roman" w:hAnsi="Times New Roman"/>
          <w:i/>
          <w:color w:val="000000"/>
          <w:lang w:val="uk-UA"/>
        </w:rPr>
      </w:pPr>
      <w:r w:rsidRPr="005056EB">
        <w:rPr>
          <w:rFonts w:ascii="Times New Roman" w:hAnsi="Times New Roman"/>
          <w:i/>
          <w:color w:val="000000"/>
          <w:lang w:val="uk-UA"/>
        </w:rPr>
        <w:t>3. Призначення</w:t>
      </w:r>
      <w:bookmarkEnd w:id="15"/>
      <w:r w:rsidRPr="005056EB">
        <w:rPr>
          <w:rFonts w:ascii="Times New Roman" w:hAnsi="Times New Roman"/>
          <w:i/>
          <w:color w:val="000000"/>
          <w:lang w:val="uk-UA"/>
        </w:rPr>
        <w:t xml:space="preserve"> DPIA</w:t>
      </w:r>
    </w:p>
    <w:p w14:paraId="22DF1566" w14:textId="5CF237B5" w:rsidR="006647CA" w:rsidRPr="005056EB" w:rsidRDefault="00DB5F0A" w:rsidP="006F0918">
      <w:pPr>
        <w:spacing w:after="0" w:line="240" w:lineRule="auto"/>
        <w:ind w:firstLine="567"/>
        <w:jc w:val="both"/>
        <w:rPr>
          <w:rFonts w:ascii="Times New Roman" w:hAnsi="Times New Roman" w:cs="Times New Roman"/>
          <w:color w:val="000000"/>
          <w:sz w:val="28"/>
          <w:szCs w:val="28"/>
        </w:rPr>
      </w:pPr>
      <w:bookmarkStart w:id="16" w:name="_heading=h.lnxbz9" w:colFirst="0" w:colLast="0"/>
      <w:bookmarkStart w:id="17" w:name="_heading=h.35nkun2" w:colFirst="0" w:colLast="0"/>
      <w:bookmarkEnd w:id="16"/>
      <w:bookmarkEnd w:id="17"/>
      <w:r w:rsidRPr="005056EB">
        <w:rPr>
          <w:rFonts w:ascii="Times New Roman" w:hAnsi="Times New Roman" w:cs="Times New Roman"/>
          <w:color w:val="000000"/>
          <w:sz w:val="28"/>
          <w:szCs w:val="28"/>
        </w:rPr>
        <w:t xml:space="preserve">3.1. </w:t>
      </w:r>
      <w:r w:rsidR="006647CA" w:rsidRPr="005056EB">
        <w:rPr>
          <w:rFonts w:ascii="Times New Roman" w:hAnsi="Times New Roman" w:cs="Times New Roman"/>
          <w:color w:val="000000"/>
          <w:sz w:val="28"/>
          <w:szCs w:val="28"/>
        </w:rPr>
        <w:t xml:space="preserve">Безпосереднє призначення </w:t>
      </w:r>
      <w:r w:rsidR="00571F09" w:rsidRPr="005056EB">
        <w:rPr>
          <w:rFonts w:ascii="Times New Roman" w:hAnsi="Times New Roman" w:cs="Times New Roman"/>
          <w:color w:val="000000"/>
          <w:sz w:val="28"/>
          <w:szCs w:val="28"/>
        </w:rPr>
        <w:t xml:space="preserve">DPIA </w:t>
      </w:r>
      <w:r w:rsidR="006647CA" w:rsidRPr="005056EB">
        <w:rPr>
          <w:rFonts w:ascii="Times New Roman" w:hAnsi="Times New Roman" w:cs="Times New Roman"/>
          <w:color w:val="000000"/>
          <w:sz w:val="28"/>
          <w:szCs w:val="28"/>
        </w:rPr>
        <w:t xml:space="preserve">полягає </w:t>
      </w:r>
      <w:r w:rsidR="00571F09"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деталізації заходів, що досягається виконанням </w:t>
      </w:r>
      <w:r w:rsidR="00AA4F69" w:rsidRPr="005056EB">
        <w:rPr>
          <w:rFonts w:ascii="Times New Roman" w:hAnsi="Times New Roman" w:cs="Times New Roman"/>
          <w:color w:val="000000"/>
          <w:sz w:val="28"/>
          <w:szCs w:val="28"/>
        </w:rPr>
        <w:t>таких</w:t>
      </w:r>
      <w:r w:rsidR="006647CA" w:rsidRPr="005056EB">
        <w:rPr>
          <w:rFonts w:ascii="Times New Roman" w:hAnsi="Times New Roman" w:cs="Times New Roman"/>
          <w:color w:val="000000"/>
          <w:sz w:val="28"/>
          <w:szCs w:val="28"/>
        </w:rPr>
        <w:t xml:space="preserve"> основних заходів:</w:t>
      </w:r>
    </w:p>
    <w:p w14:paraId="6344B3DB" w14:textId="335C4258" w:rsidR="006647CA" w:rsidRPr="005056EB" w:rsidRDefault="00DB5F0A" w:rsidP="006F0918">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3.1.1 в</w:t>
      </w:r>
      <w:r w:rsidR="006647CA" w:rsidRPr="005056EB">
        <w:rPr>
          <w:rFonts w:ascii="Times New Roman" w:hAnsi="Times New Roman" w:cs="Times New Roman"/>
          <w:color w:val="000000"/>
          <w:sz w:val="28"/>
          <w:szCs w:val="28"/>
        </w:rPr>
        <w:t>изначення необхідності проведення</w:t>
      </w:r>
      <w:r w:rsidR="002C7D49"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DPIA</w:t>
      </w:r>
      <w:r w:rsidRPr="005056EB">
        <w:rPr>
          <w:rFonts w:ascii="Times New Roman" w:hAnsi="Times New Roman" w:cs="Times New Roman"/>
          <w:color w:val="000000"/>
          <w:sz w:val="28"/>
          <w:szCs w:val="28"/>
        </w:rPr>
        <w:t>;</w:t>
      </w:r>
    </w:p>
    <w:p w14:paraId="5DB4D58A" w14:textId="01052C6A" w:rsidR="006647CA" w:rsidRPr="005056EB" w:rsidRDefault="00DB5F0A" w:rsidP="006F0918">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3.1.2 п</w:t>
      </w:r>
      <w:r w:rsidR="006647CA" w:rsidRPr="005056EB">
        <w:rPr>
          <w:rFonts w:ascii="Times New Roman" w:hAnsi="Times New Roman" w:cs="Times New Roman"/>
          <w:color w:val="000000"/>
          <w:sz w:val="28"/>
          <w:szCs w:val="28"/>
        </w:rPr>
        <w:t xml:space="preserve">роведення </w:t>
      </w:r>
      <w:r w:rsidR="00A9384C"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 xml:space="preserve"> (за допомогою анкетування)</w:t>
      </w:r>
      <w:r w:rsidRPr="005056EB">
        <w:rPr>
          <w:rFonts w:ascii="Times New Roman" w:hAnsi="Times New Roman" w:cs="Times New Roman"/>
          <w:color w:val="000000"/>
          <w:sz w:val="28"/>
          <w:szCs w:val="28"/>
        </w:rPr>
        <w:t>;</w:t>
      </w:r>
    </w:p>
    <w:p w14:paraId="7D70E812" w14:textId="2BCEF54C" w:rsidR="006647CA" w:rsidRPr="005056EB" w:rsidRDefault="00DB5F0A" w:rsidP="006F0918">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3.1.3 і</w:t>
      </w:r>
      <w:r w:rsidR="006647CA" w:rsidRPr="005056EB">
        <w:rPr>
          <w:rFonts w:ascii="Times New Roman" w:hAnsi="Times New Roman" w:cs="Times New Roman"/>
          <w:color w:val="000000"/>
          <w:sz w:val="28"/>
          <w:szCs w:val="28"/>
        </w:rPr>
        <w:t xml:space="preserve">дентифікація </w:t>
      </w:r>
      <w:r w:rsidR="00A9384C" w:rsidRPr="005056EB">
        <w:rPr>
          <w:rFonts w:ascii="Times New Roman" w:hAnsi="Times New Roman" w:cs="Times New Roman"/>
          <w:color w:val="000000"/>
          <w:sz w:val="28"/>
          <w:szCs w:val="28"/>
        </w:rPr>
        <w:t>та</w:t>
      </w:r>
      <w:r w:rsidR="006647CA" w:rsidRPr="005056EB">
        <w:rPr>
          <w:rFonts w:ascii="Times New Roman" w:hAnsi="Times New Roman" w:cs="Times New Roman"/>
          <w:color w:val="000000"/>
          <w:sz w:val="28"/>
          <w:szCs w:val="28"/>
        </w:rPr>
        <w:t xml:space="preserve"> визначення критичності ІА</w:t>
      </w:r>
      <w:r w:rsidRPr="005056EB">
        <w:rPr>
          <w:rFonts w:ascii="Times New Roman" w:hAnsi="Times New Roman" w:cs="Times New Roman"/>
          <w:color w:val="000000"/>
          <w:sz w:val="28"/>
          <w:szCs w:val="28"/>
        </w:rPr>
        <w:t>;</w:t>
      </w:r>
    </w:p>
    <w:p w14:paraId="6F83EBAE" w14:textId="5F6E9537" w:rsidR="006647CA" w:rsidRPr="005056EB" w:rsidRDefault="00DB5F0A" w:rsidP="006F0918">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3.1.4 з</w:t>
      </w:r>
      <w:r w:rsidR="006647CA" w:rsidRPr="005056EB">
        <w:rPr>
          <w:rFonts w:ascii="Times New Roman" w:hAnsi="Times New Roman" w:cs="Times New Roman"/>
          <w:color w:val="000000"/>
          <w:sz w:val="28"/>
          <w:szCs w:val="28"/>
        </w:rPr>
        <w:t>аповнення всі</w:t>
      </w:r>
      <w:r w:rsidRPr="005056EB">
        <w:rPr>
          <w:rFonts w:ascii="Times New Roman" w:hAnsi="Times New Roman" w:cs="Times New Roman"/>
          <w:color w:val="000000"/>
          <w:sz w:val="28"/>
          <w:szCs w:val="28"/>
        </w:rPr>
        <w:t>х</w:t>
      </w:r>
      <w:r w:rsidR="006647CA" w:rsidRPr="005056EB">
        <w:rPr>
          <w:rFonts w:ascii="Times New Roman" w:hAnsi="Times New Roman" w:cs="Times New Roman"/>
          <w:color w:val="000000"/>
          <w:sz w:val="28"/>
          <w:szCs w:val="28"/>
        </w:rPr>
        <w:t xml:space="preserve"> дій для ІА, </w:t>
      </w:r>
      <w:r w:rsidR="00A9384C"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яких циркулю</w:t>
      </w:r>
      <w:r w:rsidRPr="005056EB">
        <w:rPr>
          <w:rFonts w:ascii="Times New Roman" w:hAnsi="Times New Roman" w:cs="Times New Roman"/>
          <w:color w:val="000000"/>
          <w:sz w:val="28"/>
          <w:szCs w:val="28"/>
        </w:rPr>
        <w:t>ють</w:t>
      </w:r>
      <w:r w:rsidR="006647CA" w:rsidRPr="005056EB">
        <w:rPr>
          <w:rFonts w:ascii="Times New Roman" w:hAnsi="Times New Roman" w:cs="Times New Roman"/>
          <w:color w:val="000000"/>
          <w:sz w:val="28"/>
          <w:szCs w:val="28"/>
        </w:rPr>
        <w:t xml:space="preserve"> PII</w:t>
      </w:r>
      <w:r w:rsidRPr="005056EB">
        <w:rPr>
          <w:rFonts w:ascii="Times New Roman" w:hAnsi="Times New Roman" w:cs="Times New Roman"/>
          <w:color w:val="000000"/>
          <w:sz w:val="28"/>
          <w:szCs w:val="28"/>
        </w:rPr>
        <w:t>;</w:t>
      </w:r>
    </w:p>
    <w:p w14:paraId="32F556D7" w14:textId="75CFCDF1" w:rsidR="006647CA" w:rsidRPr="005056EB" w:rsidRDefault="00DB5F0A" w:rsidP="006F0918">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3.1.5 </w:t>
      </w:r>
      <w:r w:rsidR="00A9384C"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изначення переліку дій для </w:t>
      </w:r>
      <w:r w:rsidR="006476AD"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онтролера PII та </w:t>
      </w:r>
      <w:r w:rsidR="006476AD"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роцесора PII.</w:t>
      </w:r>
    </w:p>
    <w:p w14:paraId="09114DDA" w14:textId="62546F24" w:rsidR="006647CA" w:rsidRPr="005056EB" w:rsidRDefault="00DB5F0A" w:rsidP="006F0918">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3.1.6 </w:t>
      </w:r>
      <w:r w:rsidR="00A9384C" w:rsidRPr="005056EB">
        <w:rPr>
          <w:rFonts w:ascii="Times New Roman" w:hAnsi="Times New Roman" w:cs="Times New Roman"/>
          <w:color w:val="000000"/>
          <w:sz w:val="28"/>
          <w:szCs w:val="28"/>
        </w:rPr>
        <w:t>н</w:t>
      </w:r>
      <w:r w:rsidR="006647CA" w:rsidRPr="005056EB">
        <w:rPr>
          <w:rFonts w:ascii="Times New Roman" w:hAnsi="Times New Roman" w:cs="Times New Roman"/>
          <w:color w:val="000000"/>
          <w:sz w:val="28"/>
          <w:szCs w:val="28"/>
        </w:rPr>
        <w:t xml:space="preserve">аведення допоміжних ключових кроків (з поясненнями), за допомогою яких заповнюються дії для </w:t>
      </w:r>
      <w:r w:rsidR="006476AD"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онтролерів PII і </w:t>
      </w:r>
      <w:r w:rsidR="006476AD"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роцесорів PII.</w:t>
      </w:r>
    </w:p>
    <w:p w14:paraId="11433C1E" w14:textId="4B4508CD" w:rsidR="006F0918" w:rsidRPr="005056EB" w:rsidRDefault="006F0918" w:rsidP="00014F4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3.2. </w:t>
      </w:r>
      <w:r w:rsidR="006647CA" w:rsidRPr="005056EB">
        <w:rPr>
          <w:rFonts w:ascii="Times New Roman" w:hAnsi="Times New Roman" w:cs="Times New Roman"/>
          <w:color w:val="000000"/>
          <w:sz w:val="28"/>
          <w:szCs w:val="28"/>
        </w:rPr>
        <w:t xml:space="preserve">Перелічені </w:t>
      </w:r>
      <w:r w:rsidR="00DB5F0A" w:rsidRPr="005056EB">
        <w:rPr>
          <w:rFonts w:ascii="Times New Roman" w:hAnsi="Times New Roman" w:cs="Times New Roman"/>
          <w:color w:val="000000"/>
          <w:sz w:val="28"/>
          <w:szCs w:val="28"/>
        </w:rPr>
        <w:t>заходи</w:t>
      </w:r>
      <w:r w:rsidR="006647CA" w:rsidRPr="005056EB">
        <w:rPr>
          <w:rFonts w:ascii="Times New Roman" w:hAnsi="Times New Roman" w:cs="Times New Roman"/>
          <w:color w:val="000000"/>
          <w:sz w:val="28"/>
          <w:szCs w:val="28"/>
        </w:rPr>
        <w:t xml:space="preserve"> для кожного з ІА консолідовані </w:t>
      </w:r>
      <w:r w:rsidR="00A9384C"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w:t>
      </w:r>
      <w:r w:rsidR="00A9384C"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еєстрі DPIA, що надає можливість спрощено керувати та мати цілеспрямований процес управління ризиками DPIA для відповідальних осіб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ласників активів,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ласників ризиків,</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DPO).</w:t>
      </w:r>
    </w:p>
    <w:p w14:paraId="0C4C66F2" w14:textId="2278BF57" w:rsidR="006647CA" w:rsidRPr="005056EB" w:rsidRDefault="006F0918" w:rsidP="006F0918">
      <w:pPr>
        <w:pStyle w:val="4"/>
        <w:spacing w:before="0" w:after="0" w:line="240" w:lineRule="auto"/>
        <w:jc w:val="center"/>
        <w:rPr>
          <w:rFonts w:ascii="Times New Roman" w:hAnsi="Times New Roman"/>
          <w:i/>
          <w:color w:val="000000"/>
          <w:lang w:val="uk-UA"/>
        </w:rPr>
      </w:pPr>
      <w:bookmarkStart w:id="18" w:name="_heading=h.1ksv4uv" w:colFirst="0" w:colLast="0"/>
      <w:bookmarkStart w:id="19" w:name="_Toc153198599"/>
      <w:bookmarkEnd w:id="18"/>
      <w:r w:rsidRPr="005056EB">
        <w:rPr>
          <w:rFonts w:ascii="Times New Roman" w:hAnsi="Times New Roman"/>
          <w:i/>
          <w:color w:val="000000"/>
          <w:lang w:val="uk-UA"/>
        </w:rPr>
        <w:lastRenderedPageBreak/>
        <w:t>4. Відповідальність та повноваження</w:t>
      </w:r>
      <w:bookmarkEnd w:id="19"/>
    </w:p>
    <w:p w14:paraId="6A1615B9" w14:textId="19EEE920" w:rsidR="006647CA" w:rsidRPr="005056EB" w:rsidRDefault="006F0918" w:rsidP="006F0918">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4.1. </w:t>
      </w:r>
      <w:r w:rsidR="006647CA" w:rsidRPr="005056EB">
        <w:rPr>
          <w:rFonts w:ascii="Times New Roman" w:hAnsi="Times New Roman" w:cs="Times New Roman"/>
          <w:color w:val="000000"/>
          <w:sz w:val="28"/>
          <w:szCs w:val="28"/>
        </w:rPr>
        <w:t>Контролер РІІ несе відповідальність за організацію проведення DPIA (</w:t>
      </w:r>
      <w:r w:rsidRPr="005056EB">
        <w:rPr>
          <w:rFonts w:ascii="Times New Roman" w:hAnsi="Times New Roman" w:cs="Times New Roman"/>
          <w:color w:val="000000"/>
          <w:sz w:val="28"/>
          <w:szCs w:val="28"/>
        </w:rPr>
        <w:t>п</w:t>
      </w:r>
      <w:r w:rsidR="00A9384C" w:rsidRPr="005056EB">
        <w:rPr>
          <w:rFonts w:ascii="Times New Roman" w:hAnsi="Times New Roman" w:cs="Times New Roman"/>
          <w:color w:val="000000"/>
          <w:sz w:val="28"/>
          <w:szCs w:val="28"/>
        </w:rPr>
        <w:t>ункт</w:t>
      </w:r>
      <w:r w:rsidRPr="005056EB">
        <w:rPr>
          <w:rFonts w:ascii="Times New Roman" w:hAnsi="Times New Roman" w:cs="Times New Roman"/>
          <w:color w:val="000000"/>
          <w:sz w:val="28"/>
          <w:szCs w:val="28"/>
        </w:rPr>
        <w:t xml:space="preserve"> 84 </w:t>
      </w:r>
      <w:r w:rsidR="006647CA" w:rsidRPr="005056EB">
        <w:rPr>
          <w:rFonts w:ascii="Times New Roman" w:hAnsi="Times New Roman" w:cs="Times New Roman"/>
          <w:color w:val="000000"/>
          <w:sz w:val="28"/>
          <w:szCs w:val="28"/>
        </w:rPr>
        <w:t>GDPR). Контролер РІІ звер</w:t>
      </w:r>
      <w:r w:rsidRPr="005056EB">
        <w:rPr>
          <w:rFonts w:ascii="Times New Roman" w:hAnsi="Times New Roman" w:cs="Times New Roman"/>
          <w:color w:val="000000"/>
          <w:sz w:val="28"/>
          <w:szCs w:val="28"/>
        </w:rPr>
        <w:t>тається</w:t>
      </w:r>
      <w:r w:rsidR="006647CA" w:rsidRPr="005056EB">
        <w:rPr>
          <w:rFonts w:ascii="Times New Roman" w:hAnsi="Times New Roman" w:cs="Times New Roman"/>
          <w:color w:val="000000"/>
          <w:sz w:val="28"/>
          <w:szCs w:val="28"/>
        </w:rPr>
        <w:t xml:space="preserve"> за рекомендаціями до DPO у ході проведення DPIA. (</w:t>
      </w:r>
      <w:r w:rsidRPr="005056EB">
        <w:rPr>
          <w:rFonts w:ascii="Times New Roman" w:hAnsi="Times New Roman" w:cs="Times New Roman"/>
          <w:color w:val="000000"/>
          <w:sz w:val="28"/>
          <w:szCs w:val="28"/>
        </w:rPr>
        <w:t xml:space="preserve">ст. 35(2) </w:t>
      </w:r>
      <w:r w:rsidR="006647CA" w:rsidRPr="005056EB">
        <w:rPr>
          <w:rFonts w:ascii="Times New Roman" w:hAnsi="Times New Roman" w:cs="Times New Roman"/>
          <w:color w:val="000000"/>
          <w:sz w:val="28"/>
          <w:szCs w:val="28"/>
        </w:rPr>
        <w:t>GDPR)</w:t>
      </w:r>
    </w:p>
    <w:p w14:paraId="3C46C0F6" w14:textId="0204D0A1" w:rsidR="006647CA" w:rsidRPr="005056EB" w:rsidRDefault="006F0918" w:rsidP="006F0918">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4.</w:t>
      </w:r>
      <w:r w:rsidR="00755151" w:rsidRPr="005056EB">
        <w:rPr>
          <w:rFonts w:ascii="Times New Roman" w:hAnsi="Times New Roman" w:cs="Times New Roman"/>
          <w:color w:val="000000"/>
          <w:sz w:val="28"/>
          <w:szCs w:val="28"/>
        </w:rPr>
        <w:t>2</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DPO своєчасн</w:t>
      </w:r>
      <w:r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 перегляда</w:t>
      </w:r>
      <w:r w:rsidRPr="005056EB">
        <w:rPr>
          <w:rFonts w:ascii="Times New Roman" w:hAnsi="Times New Roman" w:cs="Times New Roman"/>
          <w:color w:val="000000"/>
          <w:sz w:val="28"/>
          <w:szCs w:val="28"/>
        </w:rPr>
        <w:t>є</w:t>
      </w:r>
      <w:r w:rsidR="006647CA" w:rsidRPr="005056EB">
        <w:rPr>
          <w:rFonts w:ascii="Times New Roman" w:hAnsi="Times New Roman" w:cs="Times New Roman"/>
          <w:color w:val="000000"/>
          <w:sz w:val="28"/>
          <w:szCs w:val="28"/>
        </w:rPr>
        <w:t xml:space="preserve"> і актуалізу</w:t>
      </w:r>
      <w:r w:rsidRPr="005056EB">
        <w:rPr>
          <w:rFonts w:ascii="Times New Roman" w:hAnsi="Times New Roman" w:cs="Times New Roman"/>
          <w:color w:val="000000"/>
          <w:sz w:val="28"/>
          <w:szCs w:val="28"/>
        </w:rPr>
        <w:t>є</w:t>
      </w:r>
      <w:r w:rsidR="006647CA" w:rsidRPr="005056EB">
        <w:rPr>
          <w:rFonts w:ascii="Times New Roman" w:hAnsi="Times New Roman" w:cs="Times New Roman"/>
          <w:color w:val="000000"/>
          <w:sz w:val="28"/>
          <w:szCs w:val="28"/>
        </w:rPr>
        <w:t xml:space="preserve">  </w:t>
      </w:r>
      <w:r w:rsidR="00755151"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 xml:space="preserve"> </w:t>
      </w:r>
      <w:r w:rsidR="004477F9"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разі необхідності (зміна </w:t>
      </w:r>
      <w:r w:rsidRPr="005056EB">
        <w:rPr>
          <w:rFonts w:ascii="Times New Roman" w:hAnsi="Times New Roman" w:cs="Times New Roman"/>
          <w:color w:val="000000"/>
          <w:sz w:val="28"/>
          <w:szCs w:val="28"/>
        </w:rPr>
        <w:t xml:space="preserve">робочих </w:t>
      </w:r>
      <w:r w:rsidR="006647CA" w:rsidRPr="005056EB">
        <w:rPr>
          <w:rFonts w:ascii="Times New Roman" w:hAnsi="Times New Roman" w:cs="Times New Roman"/>
          <w:color w:val="000000"/>
          <w:sz w:val="28"/>
          <w:szCs w:val="28"/>
        </w:rPr>
        <w:t>процесів в</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ІКС, рівнів критичності ІА тощо), але не рідше одного разу на півроку. </w:t>
      </w:r>
    </w:p>
    <w:p w14:paraId="56732DCC" w14:textId="77777777" w:rsidR="006F0918" w:rsidRPr="005056EB" w:rsidRDefault="006F0918" w:rsidP="006F0918">
      <w:pPr>
        <w:spacing w:after="0" w:line="240" w:lineRule="auto"/>
        <w:ind w:firstLine="567"/>
        <w:jc w:val="both"/>
        <w:rPr>
          <w:rFonts w:ascii="Times New Roman" w:hAnsi="Times New Roman" w:cs="Times New Roman"/>
          <w:color w:val="000000"/>
          <w:sz w:val="28"/>
          <w:szCs w:val="28"/>
        </w:rPr>
      </w:pPr>
    </w:p>
    <w:p w14:paraId="16D98E25" w14:textId="332EE4BA" w:rsidR="006F0918" w:rsidRPr="005056EB" w:rsidRDefault="006F0918" w:rsidP="006F0918">
      <w:pPr>
        <w:pStyle w:val="4"/>
        <w:spacing w:before="0" w:after="0" w:line="240" w:lineRule="auto"/>
        <w:jc w:val="center"/>
        <w:rPr>
          <w:rFonts w:ascii="Times New Roman" w:hAnsi="Times New Roman"/>
          <w:i/>
          <w:color w:val="000000"/>
          <w:lang w:val="uk-UA"/>
        </w:rPr>
      </w:pPr>
      <w:bookmarkStart w:id="20" w:name="_heading=h.44sinio" w:colFirst="0" w:colLast="0"/>
      <w:bookmarkStart w:id="21" w:name="_Toc153198600"/>
      <w:bookmarkEnd w:id="20"/>
      <w:r w:rsidRPr="005056EB">
        <w:rPr>
          <w:rFonts w:ascii="Times New Roman" w:hAnsi="Times New Roman"/>
          <w:i/>
          <w:color w:val="000000"/>
          <w:lang w:val="uk-UA"/>
        </w:rPr>
        <w:t>5. Заходи щодо управління ризиками DPIA</w:t>
      </w:r>
      <w:bookmarkEnd w:id="21"/>
    </w:p>
    <w:p w14:paraId="2BFCE50A" w14:textId="0D5AACB8" w:rsidR="006647CA" w:rsidRPr="005056EB" w:rsidRDefault="006F0918"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w:t>
      </w:r>
      <w:r w:rsidR="00097A4F"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Відповідальни</w:t>
      </w:r>
      <w:r w:rsidR="00097A4F" w:rsidRPr="005056EB">
        <w:rPr>
          <w:rFonts w:ascii="Times New Roman" w:hAnsi="Times New Roman" w:cs="Times New Roman"/>
          <w:color w:val="000000"/>
          <w:sz w:val="28"/>
          <w:szCs w:val="28"/>
        </w:rPr>
        <w:t>м</w:t>
      </w:r>
      <w:r w:rsidR="006647CA" w:rsidRPr="005056EB">
        <w:rPr>
          <w:rFonts w:ascii="Times New Roman" w:hAnsi="Times New Roman" w:cs="Times New Roman"/>
          <w:color w:val="000000"/>
          <w:sz w:val="28"/>
          <w:szCs w:val="28"/>
        </w:rPr>
        <w:t xml:space="preserve"> за якість та повноту виконання  </w:t>
      </w:r>
      <w:r w:rsidR="00CD66A2"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сіх етапів  є DPO, якщо інше не визначене окремим рішенням</w:t>
      </w:r>
      <w:r w:rsidR="00097A4F"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СЕО.</w:t>
      </w:r>
    </w:p>
    <w:p w14:paraId="2993C7FC" w14:textId="35F84B2E" w:rsidR="006647CA" w:rsidRPr="005056EB" w:rsidRDefault="00097A4F" w:rsidP="00636933">
      <w:pPr>
        <w:spacing w:after="0" w:line="240" w:lineRule="auto"/>
        <w:ind w:firstLine="567"/>
        <w:jc w:val="both"/>
        <w:rPr>
          <w:rFonts w:ascii="Times New Roman" w:hAnsi="Times New Roman" w:cs="Times New Roman"/>
          <w:color w:val="000000"/>
          <w:sz w:val="28"/>
          <w:szCs w:val="28"/>
        </w:rPr>
      </w:pPr>
      <w:bookmarkStart w:id="22" w:name="_Toc153012961"/>
      <w:bookmarkEnd w:id="22"/>
      <w:r w:rsidRPr="005056EB">
        <w:rPr>
          <w:rFonts w:ascii="Times New Roman" w:hAnsi="Times New Roman" w:cs="Times New Roman"/>
          <w:color w:val="000000"/>
          <w:sz w:val="28"/>
          <w:szCs w:val="28"/>
        </w:rPr>
        <w:t xml:space="preserve">5.2. </w:t>
      </w:r>
      <w:r w:rsidR="006647CA" w:rsidRPr="005056EB">
        <w:rPr>
          <w:rFonts w:ascii="Times New Roman" w:hAnsi="Times New Roman" w:cs="Times New Roman"/>
          <w:color w:val="000000"/>
          <w:sz w:val="28"/>
          <w:szCs w:val="28"/>
        </w:rPr>
        <w:t xml:space="preserve">DPIA є обов’язковою процедурою для Контролерів PII. У разі наявності </w:t>
      </w:r>
      <w:r w:rsidR="00A77EB4"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роцесора PII, </w:t>
      </w:r>
      <w:r w:rsidR="00A77EB4"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онтролер PII повин</w:t>
      </w:r>
      <w:r w:rsidR="00A77EB4" w:rsidRPr="005056EB">
        <w:rPr>
          <w:rFonts w:ascii="Times New Roman" w:hAnsi="Times New Roman" w:cs="Times New Roman"/>
          <w:color w:val="000000"/>
          <w:sz w:val="28"/>
          <w:szCs w:val="28"/>
        </w:rPr>
        <w:t>ен</w:t>
      </w:r>
      <w:r w:rsidR="006647CA" w:rsidRPr="005056EB">
        <w:rPr>
          <w:rFonts w:ascii="Times New Roman" w:hAnsi="Times New Roman" w:cs="Times New Roman"/>
          <w:color w:val="000000"/>
          <w:sz w:val="28"/>
          <w:szCs w:val="28"/>
        </w:rPr>
        <w:t xml:space="preserve"> зробити запит до </w:t>
      </w:r>
      <w:r w:rsidR="00A77EB4"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роцесора PII у формі анкети, як</w:t>
      </w:r>
      <w:r w:rsidR="00A77EB4" w:rsidRPr="005056EB">
        <w:rPr>
          <w:rFonts w:ascii="Times New Roman" w:hAnsi="Times New Roman" w:cs="Times New Roman"/>
          <w:color w:val="000000"/>
          <w:sz w:val="28"/>
          <w:szCs w:val="28"/>
        </w:rPr>
        <w:t>а</w:t>
      </w:r>
      <w:r w:rsidR="006647CA" w:rsidRPr="005056EB">
        <w:rPr>
          <w:rFonts w:ascii="Times New Roman" w:hAnsi="Times New Roman" w:cs="Times New Roman"/>
          <w:color w:val="000000"/>
          <w:sz w:val="28"/>
          <w:szCs w:val="28"/>
        </w:rPr>
        <w:t xml:space="preserve"> наведена </w:t>
      </w:r>
      <w:r w:rsidR="004124E0" w:rsidRPr="005056EB">
        <w:rPr>
          <w:rFonts w:ascii="Times New Roman" w:hAnsi="Times New Roman" w:cs="Times New Roman"/>
          <w:color w:val="000000"/>
          <w:sz w:val="28"/>
          <w:szCs w:val="28"/>
        </w:rPr>
        <w:t>в</w:t>
      </w:r>
      <w:r w:rsidR="006D35DA"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D1.1-СУІБ </w:t>
      </w:r>
      <w:r w:rsidR="006D35DA"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Готовність Системи до ISO/IEC 27701/GDPR». Після отримання відповіді від  </w:t>
      </w:r>
      <w:r w:rsidR="00F23F69"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роцесора PII, </w:t>
      </w:r>
      <w:r w:rsidR="00F23F69"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онтролер PII заповн</w:t>
      </w:r>
      <w:r w:rsidR="002C7D49" w:rsidRPr="005056EB">
        <w:rPr>
          <w:rFonts w:ascii="Times New Roman" w:hAnsi="Times New Roman" w:cs="Times New Roman"/>
          <w:color w:val="000000"/>
          <w:sz w:val="28"/>
          <w:szCs w:val="28"/>
        </w:rPr>
        <w:t>ює</w:t>
      </w:r>
      <w:r w:rsidR="006647CA" w:rsidRPr="005056EB">
        <w:rPr>
          <w:rFonts w:ascii="Times New Roman" w:hAnsi="Times New Roman" w:cs="Times New Roman"/>
          <w:color w:val="000000"/>
          <w:sz w:val="28"/>
          <w:szCs w:val="28"/>
        </w:rPr>
        <w:t xml:space="preserve"> аркуш «Процесор PII Активи Перелік Дій» у </w:t>
      </w:r>
      <w:r w:rsidR="00F23F69"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еєстр</w:t>
      </w:r>
      <w:r w:rsidR="00F23F69"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 DPIA. DPIA необхідно виконати до </w:t>
      </w:r>
      <w:r w:rsidR="00F23F69"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бробки PII.</w:t>
      </w:r>
    </w:p>
    <w:p w14:paraId="256BEAD3" w14:textId="23561478" w:rsidR="006647CA" w:rsidRPr="005056EB" w:rsidRDefault="002C7D49"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 </w:t>
      </w:r>
      <w:r w:rsidR="006647CA" w:rsidRPr="005056EB">
        <w:rPr>
          <w:rFonts w:ascii="Times New Roman" w:hAnsi="Times New Roman" w:cs="Times New Roman"/>
          <w:color w:val="000000"/>
          <w:sz w:val="28"/>
          <w:szCs w:val="28"/>
        </w:rPr>
        <w:t>DPO</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відповідає за загальний процес оцінки впливу на захист даних. DPO виріш</w:t>
      </w:r>
      <w:r w:rsidRPr="005056EB">
        <w:rPr>
          <w:rFonts w:ascii="Times New Roman" w:hAnsi="Times New Roman" w:cs="Times New Roman"/>
          <w:color w:val="000000"/>
          <w:sz w:val="28"/>
          <w:szCs w:val="28"/>
        </w:rPr>
        <w:t>ує</w:t>
      </w:r>
      <w:r w:rsidR="006647CA" w:rsidRPr="005056EB">
        <w:rPr>
          <w:rFonts w:ascii="Times New Roman" w:hAnsi="Times New Roman" w:cs="Times New Roman"/>
          <w:color w:val="000000"/>
          <w:sz w:val="28"/>
          <w:szCs w:val="28"/>
        </w:rPr>
        <w:t xml:space="preserve">, чи проводитимуться консультації із Суб’єктами PII (особи, які </w:t>
      </w:r>
      <w:r w:rsidR="00B77DC5" w:rsidRPr="005056EB">
        <w:rPr>
          <w:rFonts w:ascii="Times New Roman" w:hAnsi="Times New Roman" w:cs="Times New Roman"/>
          <w:color w:val="000000"/>
          <w:sz w:val="28"/>
          <w:szCs w:val="28"/>
        </w:rPr>
        <w:t>беруть</w:t>
      </w:r>
      <w:r w:rsidR="006647CA" w:rsidRPr="005056EB">
        <w:rPr>
          <w:rFonts w:ascii="Times New Roman" w:hAnsi="Times New Roman" w:cs="Times New Roman"/>
          <w:color w:val="000000"/>
          <w:sz w:val="28"/>
          <w:szCs w:val="28"/>
        </w:rPr>
        <w:t xml:space="preserve"> участь у </w:t>
      </w:r>
      <w:r w:rsidR="00522361"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бробці PII) під час виконання DPIA. </w:t>
      </w:r>
      <w:r w:rsidRPr="005056EB">
        <w:rPr>
          <w:rFonts w:ascii="Times New Roman" w:hAnsi="Times New Roman" w:cs="Times New Roman"/>
          <w:color w:val="000000"/>
          <w:sz w:val="28"/>
          <w:szCs w:val="28"/>
        </w:rPr>
        <w:t>Функції</w:t>
      </w:r>
      <w:r w:rsidR="006647CA" w:rsidRPr="005056EB">
        <w:rPr>
          <w:rFonts w:ascii="Times New Roman" w:hAnsi="Times New Roman" w:cs="Times New Roman"/>
          <w:color w:val="000000"/>
          <w:sz w:val="28"/>
          <w:szCs w:val="28"/>
        </w:rPr>
        <w:t xml:space="preserve"> DPO поляга</w:t>
      </w:r>
      <w:r w:rsidRPr="005056EB">
        <w:rPr>
          <w:rFonts w:ascii="Times New Roman" w:hAnsi="Times New Roman" w:cs="Times New Roman"/>
          <w:color w:val="000000"/>
          <w:sz w:val="28"/>
          <w:szCs w:val="28"/>
        </w:rPr>
        <w:t>ють</w:t>
      </w:r>
      <w:r w:rsidR="006647CA" w:rsidRPr="005056EB">
        <w:rPr>
          <w:rFonts w:ascii="Times New Roman" w:hAnsi="Times New Roman" w:cs="Times New Roman"/>
          <w:color w:val="000000"/>
          <w:sz w:val="28"/>
          <w:szCs w:val="28"/>
        </w:rPr>
        <w:t xml:space="preserve"> </w:t>
      </w:r>
      <w:r w:rsidR="00883375" w:rsidRPr="005056EB">
        <w:rPr>
          <w:rFonts w:ascii="Times New Roman" w:hAnsi="Times New Roman" w:cs="Times New Roman"/>
          <w:color w:val="000000"/>
          <w:sz w:val="28"/>
          <w:szCs w:val="28"/>
        </w:rPr>
        <w:t>у такому</w:t>
      </w:r>
      <w:r w:rsidR="006647CA" w:rsidRPr="005056EB">
        <w:rPr>
          <w:rFonts w:ascii="Times New Roman" w:hAnsi="Times New Roman" w:cs="Times New Roman"/>
          <w:color w:val="000000"/>
          <w:sz w:val="28"/>
          <w:szCs w:val="28"/>
        </w:rPr>
        <w:t>:</w:t>
      </w:r>
    </w:p>
    <w:p w14:paraId="381C5B6F" w14:textId="6FB41838" w:rsidR="006647CA" w:rsidRPr="005056EB" w:rsidRDefault="002C7D49"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5.3.1 </w:t>
      </w:r>
      <w:r w:rsidR="006647CA" w:rsidRPr="005056EB">
        <w:rPr>
          <w:rFonts w:ascii="Times New Roman" w:hAnsi="Times New Roman" w:cs="Times New Roman"/>
          <w:color w:val="000000"/>
          <w:sz w:val="28"/>
          <w:szCs w:val="28"/>
        </w:rPr>
        <w:t xml:space="preserve">на запит </w:t>
      </w:r>
      <w:r w:rsidR="0062046C"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онтролера РІІ надавати рекомендації щодо проведення DPIA та здійснювати моніторинг його проведення згідно </w:t>
      </w:r>
      <w:r w:rsidR="0062046C" w:rsidRPr="005056EB">
        <w:rPr>
          <w:rFonts w:ascii="Times New Roman" w:hAnsi="Times New Roman" w:cs="Times New Roman"/>
          <w:color w:val="000000"/>
          <w:sz w:val="28"/>
          <w:szCs w:val="28"/>
        </w:rPr>
        <w:t xml:space="preserve">з </w:t>
      </w:r>
      <w:r w:rsidR="006647CA" w:rsidRPr="005056EB">
        <w:rPr>
          <w:rFonts w:ascii="Times New Roman" w:hAnsi="Times New Roman" w:cs="Times New Roman"/>
          <w:color w:val="000000"/>
          <w:sz w:val="28"/>
          <w:szCs w:val="28"/>
        </w:rPr>
        <w:t>вимог</w:t>
      </w:r>
      <w:r w:rsidR="0062046C" w:rsidRPr="005056EB">
        <w:rPr>
          <w:rFonts w:ascii="Times New Roman" w:hAnsi="Times New Roman" w:cs="Times New Roman"/>
          <w:color w:val="000000"/>
          <w:sz w:val="28"/>
          <w:szCs w:val="28"/>
        </w:rPr>
        <w:t>ами</w:t>
      </w:r>
      <w:r w:rsidR="006647CA" w:rsidRPr="005056EB">
        <w:rPr>
          <w:rFonts w:ascii="Times New Roman" w:hAnsi="Times New Roman" w:cs="Times New Roman"/>
          <w:color w:val="000000"/>
          <w:sz w:val="28"/>
          <w:szCs w:val="28"/>
        </w:rPr>
        <w:t xml:space="preserve"> керівних документів (</w:t>
      </w:r>
      <w:r w:rsidRPr="005056EB">
        <w:rPr>
          <w:rFonts w:ascii="Times New Roman" w:hAnsi="Times New Roman" w:cs="Times New Roman"/>
          <w:color w:val="000000"/>
          <w:sz w:val="28"/>
          <w:szCs w:val="28"/>
        </w:rPr>
        <w:t xml:space="preserve">ст. 39(с) </w:t>
      </w:r>
      <w:r w:rsidR="006647CA" w:rsidRPr="005056EB">
        <w:rPr>
          <w:rFonts w:ascii="Times New Roman" w:hAnsi="Times New Roman" w:cs="Times New Roman"/>
          <w:color w:val="000000"/>
          <w:sz w:val="28"/>
          <w:szCs w:val="28"/>
        </w:rPr>
        <w:t>GDPR);</w:t>
      </w:r>
    </w:p>
    <w:p w14:paraId="32EC8B0D" w14:textId="3CC402E0" w:rsidR="006647CA" w:rsidRPr="005056EB" w:rsidRDefault="002C7D49"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5.3.2 </w:t>
      </w:r>
      <w:r w:rsidR="006647CA" w:rsidRPr="005056EB">
        <w:rPr>
          <w:rFonts w:ascii="Times New Roman" w:hAnsi="Times New Roman" w:cs="Times New Roman"/>
          <w:color w:val="000000"/>
          <w:sz w:val="28"/>
          <w:szCs w:val="28"/>
        </w:rPr>
        <w:t xml:space="preserve">організація проведення анкетування </w:t>
      </w:r>
      <w:r w:rsidR="0062046C" w:rsidRPr="005056EB">
        <w:rPr>
          <w:rFonts w:ascii="Times New Roman" w:hAnsi="Times New Roman" w:cs="Times New Roman"/>
          <w:color w:val="000000"/>
          <w:sz w:val="28"/>
          <w:szCs w:val="28"/>
        </w:rPr>
        <w:t>з</w:t>
      </w:r>
      <w:r w:rsidR="006647CA" w:rsidRPr="005056EB">
        <w:rPr>
          <w:rFonts w:ascii="Times New Roman" w:hAnsi="Times New Roman" w:cs="Times New Roman"/>
          <w:color w:val="000000"/>
          <w:sz w:val="28"/>
          <w:szCs w:val="28"/>
        </w:rPr>
        <w:t xml:space="preserve">ацікавлених сторін, проведення оцінки впливу на захист даних відповідно до </w:t>
      </w:r>
      <w:r w:rsidR="0062046C"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w:t>
      </w:r>
    </w:p>
    <w:p w14:paraId="379F4C16" w14:textId="73976FA6" w:rsidR="006647CA" w:rsidRPr="005056EB" w:rsidRDefault="002C7D49"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5.3.3 </w:t>
      </w:r>
      <w:r w:rsidR="006647CA" w:rsidRPr="005056EB">
        <w:rPr>
          <w:rFonts w:ascii="Times New Roman" w:hAnsi="Times New Roman" w:cs="Times New Roman"/>
          <w:color w:val="000000"/>
          <w:sz w:val="28"/>
          <w:szCs w:val="28"/>
        </w:rPr>
        <w:t xml:space="preserve">заповнення </w:t>
      </w:r>
      <w:r w:rsidR="00A92014"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еєстру DPIA з наведенням даних, оцінки ризиків, визначених заходів пом’якшення ризиків до прийнятних;</w:t>
      </w:r>
    </w:p>
    <w:p w14:paraId="7536C413" w14:textId="57FD5566" w:rsidR="006647CA" w:rsidRPr="005056EB" w:rsidRDefault="002C7D49"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5.3.4 </w:t>
      </w:r>
      <w:r w:rsidR="006647CA" w:rsidRPr="005056EB">
        <w:rPr>
          <w:rFonts w:ascii="Times New Roman" w:hAnsi="Times New Roman" w:cs="Times New Roman"/>
          <w:color w:val="000000"/>
          <w:sz w:val="28"/>
          <w:szCs w:val="28"/>
        </w:rPr>
        <w:t>звітування до CEO про результати DPIA;</w:t>
      </w:r>
    </w:p>
    <w:p w14:paraId="510D162C" w14:textId="79945E39" w:rsidR="006647CA" w:rsidRPr="005056EB" w:rsidRDefault="002C7D49" w:rsidP="00A92014">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5.3.5 </w:t>
      </w:r>
      <w:r w:rsidR="006647CA" w:rsidRPr="005056EB">
        <w:rPr>
          <w:rFonts w:ascii="Times New Roman" w:hAnsi="Times New Roman" w:cs="Times New Roman"/>
          <w:color w:val="000000"/>
          <w:sz w:val="28"/>
          <w:szCs w:val="28"/>
        </w:rPr>
        <w:t>моніторинг, своєчасний перегляд</w:t>
      </w:r>
      <w:r w:rsidR="00A92014" w:rsidRPr="005056EB">
        <w:rPr>
          <w:rFonts w:ascii="Times New Roman" w:hAnsi="Times New Roman" w:cs="Times New Roman"/>
          <w:color w:val="000000"/>
          <w:sz w:val="28"/>
          <w:szCs w:val="28"/>
        </w:rPr>
        <w:t xml:space="preserve"> DPIA</w:t>
      </w:r>
      <w:r w:rsidR="006647CA" w:rsidRPr="005056EB">
        <w:rPr>
          <w:rFonts w:ascii="Times New Roman" w:hAnsi="Times New Roman" w:cs="Times New Roman"/>
          <w:color w:val="000000"/>
          <w:sz w:val="28"/>
          <w:szCs w:val="28"/>
        </w:rPr>
        <w:t xml:space="preserve"> та </w:t>
      </w:r>
      <w:r w:rsidR="00A92014"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еєстру DPIA з метою поліпшення стану СУІБ.</w:t>
      </w:r>
    </w:p>
    <w:p w14:paraId="092DD2D9" w14:textId="661752DA" w:rsidR="006647CA" w:rsidRPr="005056EB" w:rsidRDefault="004201F9"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5.4. </w:t>
      </w:r>
      <w:r w:rsidR="006647CA" w:rsidRPr="005056EB">
        <w:rPr>
          <w:rFonts w:ascii="Times New Roman" w:hAnsi="Times New Roman" w:cs="Times New Roman"/>
          <w:color w:val="000000"/>
          <w:sz w:val="28"/>
          <w:szCs w:val="28"/>
        </w:rPr>
        <w:t>Етапи DPIA (п.</w:t>
      </w:r>
      <w:r w:rsidR="00FD6125" w:rsidRPr="005056EB">
        <w:rPr>
          <w:rFonts w:ascii="Times New Roman" w:hAnsi="Times New Roman" w:cs="Times New Roman"/>
          <w:color w:val="000000"/>
          <w:sz w:val="28"/>
          <w:szCs w:val="28"/>
        </w:rPr>
        <w:t xml:space="preserve"> 5.45.</w:t>
      </w:r>
      <w:r w:rsidR="006647CA" w:rsidRPr="005056EB">
        <w:rPr>
          <w:rFonts w:ascii="Times New Roman" w:hAnsi="Times New Roman" w:cs="Times New Roman"/>
          <w:color w:val="000000"/>
          <w:sz w:val="28"/>
          <w:szCs w:val="28"/>
        </w:rPr>
        <w:t xml:space="preserve"> DPIA Крок 1, п.</w:t>
      </w:r>
      <w:r w:rsidR="00FD6125" w:rsidRPr="005056EB">
        <w:rPr>
          <w:rFonts w:ascii="Times New Roman" w:hAnsi="Times New Roman" w:cs="Times New Roman"/>
          <w:color w:val="000000"/>
          <w:sz w:val="28"/>
          <w:szCs w:val="28"/>
        </w:rPr>
        <w:t xml:space="preserve"> 5.47</w:t>
      </w:r>
      <w:r w:rsidR="006647CA" w:rsidRPr="005056EB">
        <w:rPr>
          <w:rFonts w:ascii="Times New Roman" w:hAnsi="Times New Roman" w:cs="Times New Roman"/>
          <w:color w:val="000000"/>
          <w:sz w:val="28"/>
          <w:szCs w:val="28"/>
        </w:rPr>
        <w:t>. DPIA Крок 2, п.</w:t>
      </w:r>
      <w:r w:rsidR="00FD6125" w:rsidRPr="005056EB">
        <w:rPr>
          <w:rFonts w:ascii="Times New Roman" w:hAnsi="Times New Roman" w:cs="Times New Roman"/>
          <w:color w:val="000000"/>
          <w:sz w:val="28"/>
          <w:szCs w:val="28"/>
        </w:rPr>
        <w:t>5</w:t>
      </w:r>
      <w:r w:rsidR="006647CA" w:rsidRPr="005056EB">
        <w:rPr>
          <w:rFonts w:ascii="Times New Roman" w:hAnsi="Times New Roman" w:cs="Times New Roman"/>
          <w:color w:val="000000"/>
          <w:sz w:val="28"/>
          <w:szCs w:val="28"/>
        </w:rPr>
        <w:t>.</w:t>
      </w:r>
      <w:r w:rsidR="00FD6125" w:rsidRPr="005056EB">
        <w:rPr>
          <w:rFonts w:ascii="Times New Roman" w:hAnsi="Times New Roman" w:cs="Times New Roman"/>
          <w:color w:val="000000"/>
          <w:sz w:val="28"/>
          <w:szCs w:val="28"/>
        </w:rPr>
        <w:t>48.</w:t>
      </w:r>
      <w:r w:rsidR="006647CA" w:rsidRPr="005056EB">
        <w:rPr>
          <w:rFonts w:ascii="Times New Roman" w:hAnsi="Times New Roman" w:cs="Times New Roman"/>
          <w:color w:val="000000"/>
          <w:sz w:val="28"/>
          <w:szCs w:val="28"/>
        </w:rPr>
        <w:t xml:space="preserve"> DPIA Крок 3, п.</w:t>
      </w:r>
      <w:r w:rsidR="00FD6125" w:rsidRPr="005056EB">
        <w:rPr>
          <w:rFonts w:ascii="Times New Roman" w:hAnsi="Times New Roman" w:cs="Times New Roman"/>
          <w:color w:val="000000"/>
          <w:sz w:val="28"/>
          <w:szCs w:val="28"/>
        </w:rPr>
        <w:t xml:space="preserve"> 5.</w:t>
      </w:r>
      <w:r w:rsidR="00577BA3" w:rsidRPr="005056EB">
        <w:rPr>
          <w:rFonts w:ascii="Times New Roman" w:hAnsi="Times New Roman" w:cs="Times New Roman"/>
          <w:color w:val="000000"/>
          <w:sz w:val="28"/>
          <w:szCs w:val="28"/>
        </w:rPr>
        <w:t>49</w:t>
      </w:r>
      <w:r w:rsidR="00FD6125"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DPIA Крок 4) деталізують послідовність проведення </w:t>
      </w:r>
      <w:r w:rsidR="00621C21" w:rsidRPr="005056EB">
        <w:rPr>
          <w:rFonts w:ascii="Times New Roman" w:hAnsi="Times New Roman" w:cs="Times New Roman"/>
          <w:color w:val="000000"/>
          <w:sz w:val="28"/>
          <w:szCs w:val="28"/>
        </w:rPr>
        <w:t>оцінки</w:t>
      </w:r>
      <w:r w:rsidR="006647CA" w:rsidRPr="005056EB">
        <w:rPr>
          <w:rFonts w:ascii="Times New Roman" w:hAnsi="Times New Roman" w:cs="Times New Roman"/>
          <w:color w:val="000000"/>
          <w:sz w:val="28"/>
          <w:szCs w:val="28"/>
        </w:rPr>
        <w:t xml:space="preserve"> та мають відповідні посилання на Реєстр DPIA, </w:t>
      </w:r>
      <w:r w:rsidR="00621C21"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містить форми, анкети, переліки дій, кроки, тобто сутності, за допомогою яких </w:t>
      </w:r>
      <w:r w:rsidR="00A92014" w:rsidRPr="005056EB">
        <w:rPr>
          <w:rFonts w:ascii="Times New Roman" w:hAnsi="Times New Roman" w:cs="Times New Roman"/>
          <w:color w:val="000000"/>
          <w:sz w:val="28"/>
          <w:szCs w:val="28"/>
        </w:rPr>
        <w:t>цей</w:t>
      </w:r>
      <w:r w:rsidR="00621C21"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процес набуває більшої прозорості.</w:t>
      </w:r>
    </w:p>
    <w:p w14:paraId="3DFE7DD0" w14:textId="52C49556"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5.5. </w:t>
      </w:r>
      <w:r w:rsidR="006647CA" w:rsidRPr="005056EB">
        <w:rPr>
          <w:rFonts w:ascii="Times New Roman" w:hAnsi="Times New Roman" w:cs="Times New Roman"/>
          <w:color w:val="000000"/>
          <w:sz w:val="28"/>
          <w:szCs w:val="28"/>
        </w:rPr>
        <w:t>Етапи та Реєстр DPIA містять відповідальних за заповнення даних сутностей осіб.</w:t>
      </w:r>
    </w:p>
    <w:p w14:paraId="672D6A21" w14:textId="20A153E8"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5.6. </w:t>
      </w:r>
      <w:r w:rsidR="006647CA" w:rsidRPr="005056EB">
        <w:rPr>
          <w:rFonts w:ascii="Times New Roman" w:hAnsi="Times New Roman" w:cs="Times New Roman"/>
          <w:color w:val="000000"/>
          <w:sz w:val="28"/>
          <w:szCs w:val="28"/>
        </w:rPr>
        <w:t>Реєстр DPIA містить оцінку ризиків і захисних заходів, які спрямовані на компенсацію ризиків.</w:t>
      </w:r>
    </w:p>
    <w:p w14:paraId="372DB2FA" w14:textId="39B337AE" w:rsidR="006647CA" w:rsidRPr="005056EB" w:rsidRDefault="00621C21" w:rsidP="00636933">
      <w:pPr>
        <w:spacing w:after="0" w:line="240" w:lineRule="auto"/>
        <w:ind w:firstLine="567"/>
        <w:jc w:val="both"/>
        <w:rPr>
          <w:rFonts w:ascii="Times New Roman" w:hAnsi="Times New Roman" w:cs="Times New Roman"/>
          <w:color w:val="000000"/>
          <w:sz w:val="28"/>
          <w:szCs w:val="28"/>
        </w:rPr>
      </w:pPr>
      <w:bookmarkStart w:id="23" w:name="_Toc153012964"/>
      <w:bookmarkEnd w:id="23"/>
      <w:r w:rsidRPr="005056EB">
        <w:rPr>
          <w:rFonts w:ascii="Times New Roman" w:hAnsi="Times New Roman" w:cs="Times New Roman"/>
          <w:color w:val="000000"/>
          <w:sz w:val="28"/>
          <w:szCs w:val="28"/>
        </w:rPr>
        <w:t xml:space="preserve">5.7. </w:t>
      </w:r>
      <w:r w:rsidR="006647CA" w:rsidRPr="005056EB">
        <w:rPr>
          <w:rFonts w:ascii="Times New Roman" w:hAnsi="Times New Roman" w:cs="Times New Roman"/>
          <w:color w:val="000000"/>
          <w:sz w:val="28"/>
          <w:szCs w:val="28"/>
        </w:rPr>
        <w:t xml:space="preserve">Для </w:t>
      </w:r>
      <w:r w:rsidR="00A92014" w:rsidRPr="005056EB">
        <w:rPr>
          <w:rFonts w:ascii="Times New Roman" w:hAnsi="Times New Roman" w:cs="Times New Roman"/>
          <w:color w:val="000000"/>
          <w:sz w:val="28"/>
          <w:szCs w:val="28"/>
        </w:rPr>
        <w:t>ухвалення</w:t>
      </w:r>
      <w:r w:rsidR="006647CA" w:rsidRPr="005056EB">
        <w:rPr>
          <w:rFonts w:ascii="Times New Roman" w:hAnsi="Times New Roman" w:cs="Times New Roman"/>
          <w:color w:val="000000"/>
          <w:sz w:val="28"/>
          <w:szCs w:val="28"/>
        </w:rPr>
        <w:t xml:space="preserve"> на наступному етапі рішення про необхідність проведення DPIA</w:t>
      </w:r>
      <w:r w:rsidR="008A0C68"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DPO повинен:</w:t>
      </w:r>
    </w:p>
    <w:p w14:paraId="08891AF5" w14:textId="5C919E43" w:rsidR="00712DAE" w:rsidRPr="005056EB" w:rsidRDefault="00621C21" w:rsidP="00712DAE">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5.7.1 п</w:t>
      </w:r>
      <w:r w:rsidR="006647CA" w:rsidRPr="005056EB">
        <w:rPr>
          <w:rFonts w:ascii="Times New Roman" w:hAnsi="Times New Roman" w:cs="Times New Roman"/>
          <w:color w:val="000000"/>
          <w:sz w:val="28"/>
          <w:szCs w:val="28"/>
        </w:rPr>
        <w:t xml:space="preserve">ереглянути всі види інформаційної діяльності </w:t>
      </w:r>
      <w:r w:rsidR="00A179EC" w:rsidRPr="005056EB">
        <w:rPr>
          <w:rFonts w:ascii="Times New Roman" w:hAnsi="Times New Roman" w:cs="Times New Roman"/>
          <w:color w:val="000000"/>
          <w:sz w:val="28"/>
          <w:szCs w:val="28"/>
        </w:rPr>
        <w:t xml:space="preserve">та </w:t>
      </w:r>
      <w:r w:rsidR="006647CA" w:rsidRPr="005056EB">
        <w:rPr>
          <w:rFonts w:ascii="Times New Roman" w:hAnsi="Times New Roman" w:cs="Times New Roman"/>
          <w:color w:val="000000"/>
          <w:sz w:val="28"/>
          <w:szCs w:val="28"/>
        </w:rPr>
        <w:t xml:space="preserve">послуг </w:t>
      </w:r>
      <w:r w:rsidRPr="005056EB">
        <w:rPr>
          <w:rFonts w:ascii="Times New Roman" w:hAnsi="Times New Roman" w:cs="Times New Roman"/>
          <w:color w:val="000000"/>
          <w:sz w:val="28"/>
          <w:szCs w:val="28"/>
        </w:rPr>
        <w:t>виконком</w:t>
      </w:r>
      <w:r w:rsidR="008A0C68" w:rsidRPr="005056EB">
        <w:rPr>
          <w:rFonts w:ascii="Times New Roman" w:hAnsi="Times New Roman" w:cs="Times New Roman"/>
          <w:color w:val="000000"/>
          <w:sz w:val="28"/>
          <w:szCs w:val="28"/>
        </w:rPr>
        <w:t>у</w:t>
      </w:r>
      <w:r w:rsidRPr="005056EB">
        <w:rPr>
          <w:rFonts w:ascii="Times New Roman" w:hAnsi="Times New Roman" w:cs="Times New Roman"/>
          <w:color w:val="000000"/>
          <w:sz w:val="28"/>
          <w:szCs w:val="28"/>
        </w:rPr>
        <w:t xml:space="preserve"> міської ради</w:t>
      </w:r>
      <w:r w:rsidR="006647CA" w:rsidRPr="005056EB">
        <w:rPr>
          <w:rFonts w:ascii="Times New Roman" w:hAnsi="Times New Roman" w:cs="Times New Roman"/>
          <w:color w:val="000000"/>
          <w:sz w:val="28"/>
          <w:szCs w:val="28"/>
        </w:rPr>
        <w:t xml:space="preserve"> з обробки даних (на аркуші «DPIA так чи ні» у межах області дії </w:t>
      </w:r>
      <w:r w:rsidR="006647CA" w:rsidRPr="005056EB">
        <w:rPr>
          <w:rFonts w:ascii="Times New Roman" w:hAnsi="Times New Roman" w:cs="Times New Roman"/>
          <w:color w:val="000000"/>
          <w:sz w:val="28"/>
          <w:szCs w:val="28"/>
        </w:rPr>
        <w:lastRenderedPageBreak/>
        <w:t xml:space="preserve">СУІБ, </w:t>
      </w:r>
      <w:r w:rsidR="008A0C68"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питува</w:t>
      </w:r>
      <w:r w:rsidR="00094279" w:rsidRPr="005056EB">
        <w:rPr>
          <w:rFonts w:ascii="Times New Roman" w:hAnsi="Times New Roman" w:cs="Times New Roman"/>
          <w:color w:val="000000"/>
          <w:sz w:val="28"/>
          <w:szCs w:val="28"/>
        </w:rPr>
        <w:t>ння</w:t>
      </w:r>
      <w:r w:rsidR="006647CA" w:rsidRPr="005056EB">
        <w:rPr>
          <w:rFonts w:ascii="Times New Roman" w:hAnsi="Times New Roman" w:cs="Times New Roman"/>
          <w:color w:val="000000"/>
          <w:sz w:val="28"/>
          <w:szCs w:val="28"/>
        </w:rPr>
        <w:t xml:space="preserve"> для визначення необхідності проведення DPIA), </w:t>
      </w:r>
      <w:r w:rsidR="00094279"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зяти до уваги будь-які нові види діяльності або послуг</w:t>
      </w:r>
      <w:r w:rsidR="00712DAE" w:rsidRPr="005056EB">
        <w:rPr>
          <w:rFonts w:ascii="Times New Roman" w:hAnsi="Times New Roman" w:cs="Times New Roman"/>
          <w:color w:val="000000"/>
          <w:sz w:val="28"/>
          <w:szCs w:val="28"/>
        </w:rPr>
        <w:t>;</w:t>
      </w:r>
    </w:p>
    <w:p w14:paraId="5266EDC1" w14:textId="4F0F5B24"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5.7.2 </w:t>
      </w:r>
      <w:r w:rsidR="000461F9"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казати всі дії з обробки даних у визначених видах діяльності, відповідаючи на питання:</w:t>
      </w:r>
    </w:p>
    <w:p w14:paraId="51BBE8D8" w14:textId="7DCDD862"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5.7.2.1</w:t>
      </w:r>
      <w:r w:rsidR="000461F9"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Чи ваша діяльність пов'язана зі збиранням, використанням, зберіганням або передачею будь-яких персональних даних громадян України чи Європейського Союзу?</w:t>
      </w:r>
    </w:p>
    <w:p w14:paraId="30E0773E" w14:textId="057CD833"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5.7.2.2</w:t>
      </w:r>
      <w:r w:rsidR="000461F9"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Чи ваша діяльність пов'язана із широкомасштабним опрацюванням спеціальних категорій даних (персональних даних, що розкривають расову чи етнічну приналежність, політичні переконання, релігійні чи філософські вірування, чи членство в професійних спілках, і опрацювання генетичних даних, біометричних даних для цілі єдиної ідентифікації фізичної особи, даних стосовно стану здоров'я чи даних про статеве життя фізичної особи чи її сексуальної орієнтації), та персональних даних про судимості </w:t>
      </w:r>
      <w:r w:rsidR="000461F9" w:rsidRPr="005056EB">
        <w:rPr>
          <w:rFonts w:ascii="Times New Roman" w:hAnsi="Times New Roman" w:cs="Times New Roman"/>
          <w:color w:val="000000"/>
          <w:sz w:val="28"/>
          <w:szCs w:val="28"/>
        </w:rPr>
        <w:t>й</w:t>
      </w:r>
      <w:r w:rsidR="006647CA" w:rsidRPr="005056EB">
        <w:rPr>
          <w:rFonts w:ascii="Times New Roman" w:hAnsi="Times New Roman" w:cs="Times New Roman"/>
          <w:color w:val="000000"/>
          <w:sz w:val="28"/>
          <w:szCs w:val="28"/>
        </w:rPr>
        <w:t xml:space="preserve"> кримінальні злочини? </w:t>
      </w:r>
    </w:p>
    <w:p w14:paraId="2E4B5805" w14:textId="6DDAEE7B"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5.7.2.3</w:t>
      </w:r>
      <w:r w:rsidR="00A27D46"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Чи використовує ваша діяльність або послуга особисті дані для прогнозування будь-яких особистих уподобань,</w:t>
      </w:r>
      <w:r w:rsidR="00712DAE"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місцезнаходження, пересування осіб, фінансового стану, стану здоров’я </w:t>
      </w:r>
      <w:r w:rsidR="009D4CF0" w:rsidRPr="005056EB">
        <w:rPr>
          <w:rFonts w:ascii="Times New Roman" w:hAnsi="Times New Roman" w:cs="Times New Roman"/>
          <w:color w:val="000000"/>
          <w:sz w:val="28"/>
          <w:szCs w:val="28"/>
        </w:rPr>
        <w:t>або</w:t>
      </w:r>
      <w:r w:rsidR="006647CA" w:rsidRPr="005056EB">
        <w:rPr>
          <w:rFonts w:ascii="Times New Roman" w:hAnsi="Times New Roman" w:cs="Times New Roman"/>
          <w:color w:val="000000"/>
          <w:sz w:val="28"/>
          <w:szCs w:val="28"/>
        </w:rPr>
        <w:t xml:space="preserve"> трудової діяльності  громадян України чи Європейського Союзу?</w:t>
      </w:r>
    </w:p>
    <w:p w14:paraId="1B7C9122" w14:textId="02FBC592"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5.7.2.4</w:t>
      </w:r>
      <w:r w:rsidR="009D4CF0"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Чи допомагає ваша діяльність </w:t>
      </w:r>
      <w:r w:rsidR="009D4CF0" w:rsidRPr="005056EB">
        <w:rPr>
          <w:rFonts w:ascii="Times New Roman" w:hAnsi="Times New Roman" w:cs="Times New Roman"/>
          <w:color w:val="000000"/>
          <w:sz w:val="28"/>
          <w:szCs w:val="28"/>
        </w:rPr>
        <w:t>ухвалювати</w:t>
      </w:r>
      <w:r w:rsidR="006647CA" w:rsidRPr="005056EB">
        <w:rPr>
          <w:rFonts w:ascii="Times New Roman" w:hAnsi="Times New Roman" w:cs="Times New Roman"/>
          <w:color w:val="000000"/>
          <w:sz w:val="28"/>
          <w:szCs w:val="28"/>
        </w:rPr>
        <w:t xml:space="preserve"> рішення, </w:t>
      </w:r>
      <w:r w:rsidR="009D4CF0"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можуть суттєво негативно вплинути на людей, як</w:t>
      </w:r>
      <w:r w:rsidR="00857D65" w:rsidRPr="005056EB">
        <w:rPr>
          <w:rFonts w:ascii="Times New Roman" w:hAnsi="Times New Roman" w:cs="Times New Roman"/>
          <w:color w:val="000000"/>
          <w:sz w:val="28"/>
          <w:szCs w:val="28"/>
        </w:rPr>
        <w:t xml:space="preserve"> приклад</w:t>
      </w:r>
      <w:r w:rsidR="00712DAE" w:rsidRPr="005056EB">
        <w:rPr>
          <w:rFonts w:ascii="Times New Roman" w:hAnsi="Times New Roman" w:cs="Times New Roman"/>
          <w:color w:val="000000"/>
          <w:sz w:val="28"/>
          <w:szCs w:val="28"/>
        </w:rPr>
        <w:t>:</w:t>
      </w:r>
      <w:r w:rsidR="00857D65"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відмова в послугах?</w:t>
      </w:r>
    </w:p>
    <w:p w14:paraId="14D88C9D" w14:textId="186C9334"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5.7.2.5</w:t>
      </w:r>
      <w:r w:rsidR="009D4CF0"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Чи передбачає ваша діяльність або послуга систематичний моніторинг громадських місць у великому масштабі?</w:t>
      </w:r>
    </w:p>
    <w:p w14:paraId="52970C8B" w14:textId="2D5B436A"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5.7.2.6</w:t>
      </w:r>
      <w:r w:rsidR="009D4CF0"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Чи існують інші ризики, пов’язані з використанням вашої діяльн</w:t>
      </w:r>
      <w:r w:rsidR="00AD0E7B" w:rsidRPr="005056EB">
        <w:rPr>
          <w:rFonts w:ascii="Times New Roman" w:hAnsi="Times New Roman" w:cs="Times New Roman"/>
          <w:color w:val="000000"/>
          <w:sz w:val="28"/>
          <w:szCs w:val="28"/>
        </w:rPr>
        <w:t xml:space="preserve">ості або </w:t>
      </w:r>
      <w:r w:rsidR="006647CA" w:rsidRPr="005056EB">
        <w:rPr>
          <w:rFonts w:ascii="Times New Roman" w:hAnsi="Times New Roman" w:cs="Times New Roman"/>
          <w:color w:val="000000"/>
          <w:sz w:val="28"/>
          <w:szCs w:val="28"/>
        </w:rPr>
        <w:t>послуг для прав і свобод громадян України чи Європейського Союзу, про які ви можете згадати?</w:t>
      </w:r>
    </w:p>
    <w:p w14:paraId="07C92277" w14:textId="7DFD79A1"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5.8. </w:t>
      </w:r>
      <w:r w:rsidR="006647CA" w:rsidRPr="005056EB">
        <w:rPr>
          <w:rFonts w:ascii="Times New Roman" w:hAnsi="Times New Roman" w:cs="Times New Roman"/>
          <w:color w:val="000000"/>
          <w:sz w:val="28"/>
          <w:szCs w:val="28"/>
        </w:rPr>
        <w:t>Одна оцінка може бути виконана для кількох дій з обробки даних одночасно, якщо ці дії з обробки представляють однаков</w:t>
      </w:r>
      <w:r w:rsidR="00AD0E7B"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 високі ризики. Спеціаліст із захисту даних вирішує, які види діяльності з обробки даних будуть оцінюватися разом (угруповувати обробку).</w:t>
      </w:r>
      <w:r w:rsidR="00955ACB" w:rsidRPr="005056EB">
        <w:rPr>
          <w:rFonts w:ascii="Times New Roman" w:hAnsi="Times New Roman" w:cs="Times New Roman"/>
          <w:color w:val="000000"/>
          <w:sz w:val="28"/>
          <w:szCs w:val="28"/>
        </w:rPr>
        <w:t>**</w:t>
      </w:r>
    </w:p>
    <w:p w14:paraId="400C8092" w14:textId="094DF850"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5.9. </w:t>
      </w:r>
      <w:r w:rsidR="006647CA" w:rsidRPr="005056EB">
        <w:rPr>
          <w:rFonts w:ascii="Times New Roman" w:hAnsi="Times New Roman" w:cs="Times New Roman"/>
          <w:color w:val="000000"/>
          <w:sz w:val="28"/>
          <w:szCs w:val="28"/>
        </w:rPr>
        <w:t xml:space="preserve">Після проведення перегляду всіх видів діяльності та заповнення всіх дій з обробки </w:t>
      </w:r>
      <w:r w:rsidRPr="005056EB">
        <w:rPr>
          <w:rFonts w:ascii="Times New Roman" w:hAnsi="Times New Roman" w:cs="Times New Roman"/>
          <w:color w:val="000000"/>
          <w:sz w:val="28"/>
          <w:szCs w:val="28"/>
        </w:rPr>
        <w:t>персональних даних</w:t>
      </w:r>
      <w:r w:rsidR="006647CA" w:rsidRPr="005056EB">
        <w:rPr>
          <w:rFonts w:ascii="Times New Roman" w:hAnsi="Times New Roman" w:cs="Times New Roman"/>
          <w:color w:val="000000"/>
          <w:sz w:val="28"/>
          <w:szCs w:val="28"/>
        </w:rPr>
        <w:t xml:space="preserve"> у визначених видах діяльності</w:t>
      </w:r>
      <w:r w:rsidR="003047BB"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DPO ідентифіку</w:t>
      </w:r>
      <w:r w:rsidRPr="005056EB">
        <w:rPr>
          <w:rFonts w:ascii="Times New Roman" w:hAnsi="Times New Roman" w:cs="Times New Roman"/>
          <w:color w:val="000000"/>
          <w:sz w:val="28"/>
          <w:szCs w:val="28"/>
        </w:rPr>
        <w:t>є</w:t>
      </w:r>
      <w:r w:rsidR="006647CA" w:rsidRPr="005056EB">
        <w:rPr>
          <w:rFonts w:ascii="Times New Roman" w:hAnsi="Times New Roman" w:cs="Times New Roman"/>
          <w:color w:val="000000"/>
          <w:sz w:val="28"/>
          <w:szCs w:val="28"/>
        </w:rPr>
        <w:t xml:space="preserve"> та детально </w:t>
      </w:r>
      <w:r w:rsidRPr="005056EB">
        <w:rPr>
          <w:rFonts w:ascii="Times New Roman" w:hAnsi="Times New Roman" w:cs="Times New Roman"/>
          <w:color w:val="000000"/>
          <w:sz w:val="28"/>
          <w:szCs w:val="28"/>
        </w:rPr>
        <w:t>аналізує</w:t>
      </w:r>
      <w:r w:rsidR="006647CA" w:rsidRPr="005056EB">
        <w:rPr>
          <w:rFonts w:ascii="Times New Roman" w:hAnsi="Times New Roman" w:cs="Times New Roman"/>
          <w:color w:val="000000"/>
          <w:sz w:val="28"/>
          <w:szCs w:val="28"/>
        </w:rPr>
        <w:t xml:space="preserve"> кожен вид діяльності з обробки PII за допомогою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ласників активів </w:t>
      </w:r>
      <w:r w:rsidR="00FA5343"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 керівників </w:t>
      </w:r>
      <w:r w:rsidR="00FA5343" w:rsidRPr="005056EB">
        <w:rPr>
          <w:rFonts w:ascii="Times New Roman" w:hAnsi="Times New Roman" w:cs="Times New Roman"/>
          <w:color w:val="000000"/>
          <w:sz w:val="28"/>
          <w:szCs w:val="28"/>
        </w:rPr>
        <w:t>відділів, управлінь, інших виконавчих органів міської ради</w:t>
      </w:r>
      <w:r w:rsidR="006647CA" w:rsidRPr="005056EB">
        <w:rPr>
          <w:rFonts w:ascii="Times New Roman" w:hAnsi="Times New Roman" w:cs="Times New Roman"/>
          <w:color w:val="000000"/>
          <w:sz w:val="28"/>
          <w:szCs w:val="28"/>
        </w:rPr>
        <w:t xml:space="preserve">. </w:t>
      </w:r>
      <w:r w:rsidR="00B9089A" w:rsidRPr="005056EB">
        <w:rPr>
          <w:rFonts w:ascii="Times New Roman" w:hAnsi="Times New Roman" w:cs="Times New Roman"/>
          <w:color w:val="000000"/>
          <w:sz w:val="28"/>
          <w:szCs w:val="28"/>
        </w:rPr>
        <w:t>Цей</w:t>
      </w:r>
      <w:r w:rsidR="006647CA" w:rsidRPr="005056EB">
        <w:rPr>
          <w:rFonts w:ascii="Times New Roman" w:hAnsi="Times New Roman" w:cs="Times New Roman"/>
          <w:color w:val="000000"/>
          <w:sz w:val="28"/>
          <w:szCs w:val="28"/>
        </w:rPr>
        <w:t xml:space="preserve"> аналіз необхідний для визначення того, чи може діяльність з обробки PII призвести до високого ризику для прав і свобод фізичних осіб, з якими пов’язані певні операції щодо обробки їх персональних даних.</w:t>
      </w:r>
    </w:p>
    <w:p w14:paraId="3AAD3DE0" w14:textId="7FD32AAC"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5.10. </w:t>
      </w:r>
      <w:r w:rsidR="006647CA" w:rsidRPr="005056EB">
        <w:rPr>
          <w:rFonts w:ascii="Times New Roman" w:hAnsi="Times New Roman" w:cs="Times New Roman"/>
          <w:color w:val="000000"/>
          <w:sz w:val="28"/>
          <w:szCs w:val="28"/>
        </w:rPr>
        <w:t xml:space="preserve">DPO </w:t>
      </w:r>
      <w:r w:rsidRPr="005056EB">
        <w:rPr>
          <w:rFonts w:ascii="Times New Roman" w:hAnsi="Times New Roman" w:cs="Times New Roman"/>
          <w:color w:val="000000"/>
          <w:sz w:val="28"/>
          <w:szCs w:val="28"/>
        </w:rPr>
        <w:t>визначає</w:t>
      </w:r>
      <w:r w:rsidR="006647CA" w:rsidRPr="005056EB">
        <w:rPr>
          <w:rFonts w:ascii="Times New Roman" w:hAnsi="Times New Roman" w:cs="Times New Roman"/>
          <w:color w:val="000000"/>
          <w:sz w:val="28"/>
          <w:szCs w:val="28"/>
        </w:rPr>
        <w:t xml:space="preserve"> в полі «Потрібен DPIA» чи потрібно відповідні види діяльності з обробки даних аналізувати через DPIA. Якщо на будь-яке запитання з анкети отримано відповідь «Так», для цього конкретного виду діяльності з обробки даних необхідно провести DPIA. Навіть якщо відповідь на всі запитання в анкеті: «Ні», DPO може </w:t>
      </w:r>
      <w:r w:rsidR="00E717A8" w:rsidRPr="005056EB">
        <w:rPr>
          <w:rFonts w:ascii="Times New Roman" w:hAnsi="Times New Roman" w:cs="Times New Roman"/>
          <w:color w:val="000000"/>
          <w:sz w:val="28"/>
          <w:szCs w:val="28"/>
        </w:rPr>
        <w:t>ухвалити</w:t>
      </w:r>
      <w:r w:rsidR="006647CA" w:rsidRPr="005056EB">
        <w:rPr>
          <w:rFonts w:ascii="Times New Roman" w:hAnsi="Times New Roman" w:cs="Times New Roman"/>
          <w:color w:val="000000"/>
          <w:sz w:val="28"/>
          <w:szCs w:val="28"/>
        </w:rPr>
        <w:t xml:space="preserve"> рішення про проведення DPIA, якщо потрібно отримати більш чітке уявлення про пов’язані з цим видом діяльності ризиками.</w:t>
      </w:r>
    </w:p>
    <w:p w14:paraId="232B963D" w14:textId="15A95ACB"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5.11. </w:t>
      </w:r>
      <w:r w:rsidR="006647CA" w:rsidRPr="005056EB">
        <w:rPr>
          <w:rFonts w:ascii="Times New Roman" w:hAnsi="Times New Roman" w:cs="Times New Roman"/>
          <w:color w:val="000000"/>
          <w:sz w:val="28"/>
          <w:szCs w:val="28"/>
        </w:rPr>
        <w:t xml:space="preserve">Аналіз проводиться </w:t>
      </w:r>
      <w:r w:rsidR="00E717A8"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Реєстрі DPIA шляхом заповнення на аркуші «DPIA так чи ні», «Опитувальник для визначення необхідності проведення </w:t>
      </w:r>
      <w:r w:rsidR="006647CA" w:rsidRPr="005056EB">
        <w:rPr>
          <w:rFonts w:ascii="Times New Roman" w:hAnsi="Times New Roman" w:cs="Times New Roman"/>
          <w:color w:val="000000"/>
          <w:sz w:val="28"/>
          <w:szCs w:val="28"/>
        </w:rPr>
        <w:lastRenderedPageBreak/>
        <w:t xml:space="preserve">DPIA», поле  «Потрібен DPIA? (Так/Ні)». </w:t>
      </w:r>
      <w:r w:rsidR="00E717A8"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результаті для кожного виду діяльності є статус, який визначає необхідність проведення DPIA.</w:t>
      </w:r>
    </w:p>
    <w:p w14:paraId="68EEB21A" w14:textId="78EAC09C" w:rsidR="006647CA" w:rsidRPr="005056EB" w:rsidRDefault="00621C21" w:rsidP="00636933">
      <w:pPr>
        <w:spacing w:after="0" w:line="240" w:lineRule="auto"/>
        <w:ind w:firstLine="567"/>
        <w:jc w:val="both"/>
        <w:rPr>
          <w:rFonts w:ascii="Times New Roman" w:hAnsi="Times New Roman" w:cs="Times New Roman"/>
          <w:color w:val="000000"/>
          <w:sz w:val="28"/>
          <w:szCs w:val="28"/>
        </w:rPr>
      </w:pPr>
      <w:bookmarkStart w:id="24" w:name="_Toc153012967"/>
      <w:bookmarkStart w:id="25" w:name="_Toc153012968"/>
      <w:bookmarkStart w:id="26" w:name="_Toc153012969"/>
      <w:bookmarkStart w:id="27" w:name="_Toc153012970"/>
      <w:bookmarkEnd w:id="24"/>
      <w:bookmarkEnd w:id="25"/>
      <w:bookmarkEnd w:id="26"/>
      <w:bookmarkEnd w:id="27"/>
      <w:r w:rsidRPr="005056EB">
        <w:rPr>
          <w:rFonts w:ascii="Times New Roman" w:hAnsi="Times New Roman" w:cs="Times New Roman"/>
          <w:color w:val="000000"/>
          <w:sz w:val="28"/>
          <w:szCs w:val="28"/>
        </w:rPr>
        <w:t xml:space="preserve">5.12. </w:t>
      </w:r>
      <w:r w:rsidR="006647CA" w:rsidRPr="005056EB">
        <w:rPr>
          <w:rFonts w:ascii="Times New Roman" w:hAnsi="Times New Roman" w:cs="Times New Roman"/>
          <w:color w:val="000000"/>
          <w:sz w:val="28"/>
          <w:szCs w:val="28"/>
        </w:rPr>
        <w:t xml:space="preserve">Для кожного виду діяльності з обробки даних, де потрібен аналіз DPIA (було визначено на попередньому кроці), DPO заповнює </w:t>
      </w:r>
      <w:r w:rsidR="00E6764C"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Анкету оцінки впливу на захист даних» </w:t>
      </w:r>
      <w:r w:rsidR="00E6764C"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Реєстрі DPIA на аркуші «Анкета DPIA».</w:t>
      </w:r>
    </w:p>
    <w:p w14:paraId="28338E27" w14:textId="556CDD56"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 </w:t>
      </w:r>
      <w:r w:rsidR="006647CA" w:rsidRPr="005056EB">
        <w:rPr>
          <w:rFonts w:ascii="Times New Roman" w:hAnsi="Times New Roman" w:cs="Times New Roman"/>
          <w:color w:val="000000"/>
          <w:sz w:val="28"/>
          <w:szCs w:val="28"/>
        </w:rPr>
        <w:t>Необхідно заповнити всі обов'язкові поля з позначкою «Обов’язково», це:</w:t>
      </w:r>
    </w:p>
    <w:p w14:paraId="5CE12790" w14:textId="4894EF79"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5.13.1</w:t>
      </w:r>
      <w:r w:rsidR="004D688D"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Надайте коротке пояснення того, як персональні дані використовуються у вашій діяльності/послузі:</w:t>
      </w:r>
    </w:p>
    <w:p w14:paraId="44B79E66" w14:textId="6EB5410C"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5.13.1.1 </w:t>
      </w:r>
      <w:r w:rsidR="006647CA" w:rsidRPr="005056EB">
        <w:rPr>
          <w:rFonts w:ascii="Times New Roman" w:hAnsi="Times New Roman" w:cs="Times New Roman"/>
          <w:color w:val="000000"/>
          <w:sz w:val="28"/>
          <w:szCs w:val="28"/>
        </w:rPr>
        <w:t xml:space="preserve">як ви збираєте РІІ; </w:t>
      </w:r>
    </w:p>
    <w:p w14:paraId="534475C9" w14:textId="550503DD"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5.13.1.2 </w:t>
      </w:r>
      <w:r w:rsidR="006647CA" w:rsidRPr="005056EB">
        <w:rPr>
          <w:rFonts w:ascii="Times New Roman" w:hAnsi="Times New Roman" w:cs="Times New Roman"/>
          <w:color w:val="000000"/>
          <w:sz w:val="28"/>
          <w:szCs w:val="28"/>
        </w:rPr>
        <w:t>як ви зберігаєте РІІ;</w:t>
      </w:r>
    </w:p>
    <w:p w14:paraId="04678BD8" w14:textId="76EA6C2A"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5.13.1.3 </w:t>
      </w:r>
      <w:r w:rsidR="006647CA" w:rsidRPr="005056EB">
        <w:rPr>
          <w:rFonts w:ascii="Times New Roman" w:hAnsi="Times New Roman" w:cs="Times New Roman"/>
          <w:color w:val="000000"/>
          <w:sz w:val="28"/>
          <w:szCs w:val="28"/>
        </w:rPr>
        <w:t>як ви використовуєте РІІ;</w:t>
      </w:r>
    </w:p>
    <w:p w14:paraId="136C9F8F" w14:textId="597424A2"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5.13.1.4 </w:t>
      </w:r>
      <w:r w:rsidR="006647CA" w:rsidRPr="005056EB">
        <w:rPr>
          <w:rFonts w:ascii="Times New Roman" w:hAnsi="Times New Roman" w:cs="Times New Roman"/>
          <w:color w:val="000000"/>
          <w:sz w:val="28"/>
          <w:szCs w:val="28"/>
        </w:rPr>
        <w:t>хто має доступ до РІІ;</w:t>
      </w:r>
    </w:p>
    <w:p w14:paraId="4931EC5E" w14:textId="20E62D58"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5.13.1.5 </w:t>
      </w:r>
      <w:r w:rsidR="006647CA" w:rsidRPr="005056EB">
        <w:rPr>
          <w:rFonts w:ascii="Times New Roman" w:hAnsi="Times New Roman" w:cs="Times New Roman"/>
          <w:color w:val="000000"/>
          <w:sz w:val="28"/>
          <w:szCs w:val="28"/>
        </w:rPr>
        <w:t>з ким ви ділитеся РІІ;</w:t>
      </w:r>
    </w:p>
    <w:p w14:paraId="1B45AD90" w14:textId="06DB74E3"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5.13.1.6 </w:t>
      </w:r>
      <w:r w:rsidR="006647CA" w:rsidRPr="005056EB">
        <w:rPr>
          <w:rFonts w:ascii="Times New Roman" w:hAnsi="Times New Roman" w:cs="Times New Roman"/>
          <w:color w:val="000000"/>
          <w:sz w:val="28"/>
          <w:szCs w:val="28"/>
        </w:rPr>
        <w:t>терміни зберігання РІІ;</w:t>
      </w:r>
    </w:p>
    <w:p w14:paraId="5B2037DD" w14:textId="400AAE6F"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5.13.1.7 </w:t>
      </w:r>
      <w:r w:rsidR="006647CA" w:rsidRPr="005056EB">
        <w:rPr>
          <w:rFonts w:ascii="Times New Roman" w:hAnsi="Times New Roman" w:cs="Times New Roman"/>
          <w:color w:val="000000"/>
          <w:sz w:val="28"/>
          <w:szCs w:val="28"/>
        </w:rPr>
        <w:t>заходи безпеки;</w:t>
      </w:r>
    </w:p>
    <w:p w14:paraId="7E0C0F38" w14:textId="3019EC5A"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5.13.1.8 </w:t>
      </w:r>
      <w:r w:rsidR="006647CA" w:rsidRPr="005056EB">
        <w:rPr>
          <w:rFonts w:ascii="Times New Roman" w:hAnsi="Times New Roman" w:cs="Times New Roman"/>
          <w:color w:val="000000"/>
          <w:sz w:val="28"/>
          <w:szCs w:val="28"/>
        </w:rPr>
        <w:t>чи використовуєте при обробці РІІ новітні технології (наприклад штучний інтелект)</w:t>
      </w:r>
      <w:r w:rsidR="00665591" w:rsidRPr="005056EB">
        <w:rPr>
          <w:rFonts w:ascii="Times New Roman" w:hAnsi="Times New Roman" w:cs="Times New Roman"/>
          <w:color w:val="000000"/>
          <w:sz w:val="28"/>
          <w:szCs w:val="28"/>
        </w:rPr>
        <w:t>.</w:t>
      </w:r>
    </w:p>
    <w:p w14:paraId="2FB0D3CD" w14:textId="474E6DCE"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5.13.2</w:t>
      </w:r>
      <w:r w:rsidR="00665591"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Надайте коротке пояснення того, що охоплює обробка РІІ:</w:t>
      </w:r>
    </w:p>
    <w:p w14:paraId="2DBA2E13" w14:textId="7420FCD8"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5.13.2.1 </w:t>
      </w:r>
      <w:r w:rsidR="006647CA" w:rsidRPr="005056EB">
        <w:rPr>
          <w:rFonts w:ascii="Times New Roman" w:hAnsi="Times New Roman" w:cs="Times New Roman"/>
          <w:color w:val="000000"/>
          <w:sz w:val="28"/>
          <w:szCs w:val="28"/>
        </w:rPr>
        <w:t>характер РІІ, що обробляються;</w:t>
      </w:r>
    </w:p>
    <w:p w14:paraId="5A865722" w14:textId="05C01B1F"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5.13.2.2 </w:t>
      </w:r>
      <w:r w:rsidR="006647CA" w:rsidRPr="005056EB">
        <w:rPr>
          <w:rFonts w:ascii="Times New Roman" w:hAnsi="Times New Roman" w:cs="Times New Roman"/>
          <w:color w:val="000000"/>
          <w:sz w:val="28"/>
          <w:szCs w:val="28"/>
        </w:rPr>
        <w:t>обсяг і різноманітність РІІ;</w:t>
      </w:r>
    </w:p>
    <w:p w14:paraId="6EC99116" w14:textId="05520059"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5.13.2.3 </w:t>
      </w:r>
      <w:r w:rsidR="006647CA" w:rsidRPr="005056EB">
        <w:rPr>
          <w:rFonts w:ascii="Times New Roman" w:hAnsi="Times New Roman" w:cs="Times New Roman"/>
          <w:color w:val="000000"/>
          <w:sz w:val="28"/>
          <w:szCs w:val="28"/>
        </w:rPr>
        <w:t>обсяг і частота обробки РІІ;</w:t>
      </w:r>
    </w:p>
    <w:p w14:paraId="45CFDBBF" w14:textId="75AD58D8"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5.13.2.4 </w:t>
      </w:r>
      <w:r w:rsidR="006647CA" w:rsidRPr="005056EB">
        <w:rPr>
          <w:rFonts w:ascii="Times New Roman" w:hAnsi="Times New Roman" w:cs="Times New Roman"/>
          <w:color w:val="000000"/>
          <w:sz w:val="28"/>
          <w:szCs w:val="28"/>
        </w:rPr>
        <w:t>тривалість обробки;</w:t>
      </w:r>
    </w:p>
    <w:p w14:paraId="522E17CF" w14:textId="5AA77C6A" w:rsidR="006647CA" w:rsidRPr="005056EB" w:rsidRDefault="00621C2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5.13.2.5 </w:t>
      </w:r>
      <w:r w:rsidR="006647CA" w:rsidRPr="005056EB">
        <w:rPr>
          <w:rFonts w:ascii="Times New Roman" w:hAnsi="Times New Roman" w:cs="Times New Roman"/>
          <w:color w:val="000000"/>
          <w:sz w:val="28"/>
          <w:szCs w:val="28"/>
        </w:rPr>
        <w:t xml:space="preserve">кількість залучених </w:t>
      </w:r>
      <w:r w:rsidR="00EE5871" w:rsidRPr="005056EB">
        <w:rPr>
          <w:rFonts w:ascii="Times New Roman" w:hAnsi="Times New Roman" w:cs="Times New Roman"/>
          <w:color w:val="000000"/>
          <w:sz w:val="28"/>
          <w:szCs w:val="28"/>
        </w:rPr>
        <w:t>с</w:t>
      </w:r>
      <w:r w:rsidR="006647CA" w:rsidRPr="005056EB">
        <w:rPr>
          <w:rFonts w:ascii="Times New Roman" w:hAnsi="Times New Roman" w:cs="Times New Roman"/>
          <w:color w:val="000000"/>
          <w:sz w:val="28"/>
          <w:szCs w:val="28"/>
        </w:rPr>
        <w:t>уб’єктів РІІ</w:t>
      </w:r>
      <w:r w:rsidR="00665591" w:rsidRPr="005056EB">
        <w:rPr>
          <w:rFonts w:ascii="Times New Roman" w:hAnsi="Times New Roman" w:cs="Times New Roman"/>
          <w:color w:val="000000"/>
          <w:sz w:val="28"/>
          <w:szCs w:val="28"/>
        </w:rPr>
        <w:t>.</w:t>
      </w:r>
    </w:p>
    <w:p w14:paraId="4D544FD8" w14:textId="4A4C592C"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5.13.3 </w:t>
      </w:r>
      <w:r w:rsidR="006647CA" w:rsidRPr="005056EB">
        <w:rPr>
          <w:rFonts w:ascii="Times New Roman" w:hAnsi="Times New Roman" w:cs="Times New Roman"/>
          <w:color w:val="000000"/>
          <w:sz w:val="28"/>
          <w:szCs w:val="28"/>
        </w:rPr>
        <w:t>Надайте коротку інформацію щодо контексту обробки РІІ:</w:t>
      </w:r>
    </w:p>
    <w:p w14:paraId="3687DDAC" w14:textId="23119908"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5.13.3.1 </w:t>
      </w:r>
      <w:r w:rsidR="006647CA" w:rsidRPr="005056EB">
        <w:rPr>
          <w:rFonts w:ascii="Times New Roman" w:hAnsi="Times New Roman" w:cs="Times New Roman"/>
          <w:color w:val="000000"/>
          <w:sz w:val="28"/>
          <w:szCs w:val="28"/>
        </w:rPr>
        <w:t>джерело РІІ;</w:t>
      </w:r>
    </w:p>
    <w:p w14:paraId="154FDEE9" w14:textId="569946DF"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5.13.3.2 </w:t>
      </w:r>
      <w:r w:rsidR="006647CA" w:rsidRPr="005056EB">
        <w:rPr>
          <w:rFonts w:ascii="Times New Roman" w:hAnsi="Times New Roman" w:cs="Times New Roman"/>
          <w:color w:val="000000"/>
          <w:sz w:val="28"/>
          <w:szCs w:val="28"/>
        </w:rPr>
        <w:t xml:space="preserve">характер відносин </w:t>
      </w:r>
      <w:r w:rsidR="00665591"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з </w:t>
      </w:r>
      <w:r w:rsidR="00665591" w:rsidRPr="005056EB">
        <w:rPr>
          <w:rFonts w:ascii="Times New Roman" w:hAnsi="Times New Roman" w:cs="Times New Roman"/>
          <w:color w:val="000000"/>
          <w:sz w:val="28"/>
          <w:szCs w:val="28"/>
        </w:rPr>
        <w:t>с</w:t>
      </w:r>
      <w:r w:rsidR="006647CA" w:rsidRPr="005056EB">
        <w:rPr>
          <w:rFonts w:ascii="Times New Roman" w:hAnsi="Times New Roman" w:cs="Times New Roman"/>
          <w:color w:val="000000"/>
          <w:sz w:val="28"/>
          <w:szCs w:val="28"/>
        </w:rPr>
        <w:t>уб’єктами РІІ</w:t>
      </w:r>
      <w:r w:rsidR="00665591" w:rsidRPr="005056EB">
        <w:rPr>
          <w:rFonts w:ascii="Times New Roman" w:hAnsi="Times New Roman" w:cs="Times New Roman"/>
          <w:color w:val="000000"/>
          <w:sz w:val="28"/>
          <w:szCs w:val="28"/>
        </w:rPr>
        <w:t>.</w:t>
      </w:r>
    </w:p>
    <w:p w14:paraId="342758CD" w14:textId="464ACC30"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5.13.4</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Чи ваша діяльність/послуг</w:t>
      </w:r>
      <w:r w:rsidR="00794252" w:rsidRPr="005056EB">
        <w:rPr>
          <w:rFonts w:ascii="Times New Roman" w:hAnsi="Times New Roman" w:cs="Times New Roman"/>
          <w:color w:val="000000"/>
          <w:sz w:val="28"/>
          <w:szCs w:val="28"/>
        </w:rPr>
        <w:t>и</w:t>
      </w:r>
      <w:r w:rsidR="006647CA" w:rsidRPr="005056EB">
        <w:rPr>
          <w:rFonts w:ascii="Times New Roman" w:hAnsi="Times New Roman" w:cs="Times New Roman"/>
          <w:color w:val="000000"/>
          <w:sz w:val="28"/>
          <w:szCs w:val="28"/>
        </w:rPr>
        <w:t xml:space="preserve"> передбачає обробку персональних даних дітей віком до 16 років?</w:t>
      </w:r>
    </w:p>
    <w:p w14:paraId="6486873D" w14:textId="0439626B"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5.13.5</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Чи можете ви підтвердити, що зібрані персональні дані є актуальними та обмежені  мінімальними потребами </w:t>
      </w:r>
      <w:r w:rsidR="00794252" w:rsidRPr="005056EB">
        <w:rPr>
          <w:rFonts w:ascii="Times New Roman" w:hAnsi="Times New Roman" w:cs="Times New Roman"/>
          <w:color w:val="000000"/>
          <w:sz w:val="28"/>
          <w:szCs w:val="28"/>
        </w:rPr>
        <w:t xml:space="preserve">робочих </w:t>
      </w:r>
      <w:r w:rsidR="006647CA" w:rsidRPr="005056EB">
        <w:rPr>
          <w:rFonts w:ascii="Times New Roman" w:hAnsi="Times New Roman" w:cs="Times New Roman"/>
          <w:color w:val="000000"/>
          <w:sz w:val="28"/>
          <w:szCs w:val="28"/>
        </w:rPr>
        <w:t>процесів у межах конкретних цілей?</w:t>
      </w:r>
    </w:p>
    <w:p w14:paraId="17FF160A" w14:textId="06A873DE"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5.13.6</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Чи вжито вами будь-які заходи для того, щоб зібрані персональні дані не використовувалися для нових або інших цілей, ніж ті, для яких вони були зібрані спочатку?</w:t>
      </w:r>
    </w:p>
    <w:p w14:paraId="2FFD402C" w14:textId="68D9F915"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5.13.7</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Опишіть, як і коли були надані </w:t>
      </w:r>
      <w:r w:rsidR="00692958" w:rsidRPr="005056EB">
        <w:rPr>
          <w:rFonts w:ascii="Times New Roman" w:hAnsi="Times New Roman" w:cs="Times New Roman"/>
          <w:color w:val="000000"/>
          <w:sz w:val="28"/>
          <w:szCs w:val="28"/>
        </w:rPr>
        <w:t xml:space="preserve">повідомлення про конфіденційність </w:t>
      </w:r>
      <w:r w:rsidR="006647CA" w:rsidRPr="005056EB">
        <w:rPr>
          <w:rFonts w:ascii="Times New Roman" w:hAnsi="Times New Roman" w:cs="Times New Roman"/>
          <w:color w:val="000000"/>
          <w:sz w:val="28"/>
          <w:szCs w:val="28"/>
        </w:rPr>
        <w:t>користувачам вашого виду діяльності чи послуги, і, якщо це можливо, надайте копію (реєстраційний номер) відповідного(</w:t>
      </w:r>
      <w:proofErr w:type="spellStart"/>
      <w:r w:rsidR="006647CA" w:rsidRPr="005056EB">
        <w:rPr>
          <w:rFonts w:ascii="Times New Roman" w:hAnsi="Times New Roman" w:cs="Times New Roman"/>
          <w:color w:val="000000"/>
          <w:sz w:val="28"/>
          <w:szCs w:val="28"/>
        </w:rPr>
        <w:t>их</w:t>
      </w:r>
      <w:proofErr w:type="spellEnd"/>
      <w:r w:rsidR="006647CA" w:rsidRPr="005056EB">
        <w:rPr>
          <w:rFonts w:ascii="Times New Roman" w:hAnsi="Times New Roman" w:cs="Times New Roman"/>
          <w:color w:val="000000"/>
          <w:sz w:val="28"/>
          <w:szCs w:val="28"/>
        </w:rPr>
        <w:t xml:space="preserve">) </w:t>
      </w:r>
      <w:r w:rsidR="003C2495"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овідомлення(</w:t>
      </w:r>
      <w:proofErr w:type="spellStart"/>
      <w:r w:rsidR="006647CA" w:rsidRPr="005056EB">
        <w:rPr>
          <w:rFonts w:ascii="Times New Roman" w:hAnsi="Times New Roman" w:cs="Times New Roman"/>
          <w:color w:val="000000"/>
          <w:sz w:val="28"/>
          <w:szCs w:val="28"/>
        </w:rPr>
        <w:t>нь</w:t>
      </w:r>
      <w:proofErr w:type="spellEnd"/>
      <w:r w:rsidR="006647CA" w:rsidRPr="005056EB">
        <w:rPr>
          <w:rFonts w:ascii="Times New Roman" w:hAnsi="Times New Roman" w:cs="Times New Roman"/>
          <w:color w:val="000000"/>
          <w:sz w:val="28"/>
          <w:szCs w:val="28"/>
        </w:rPr>
        <w:t>) про конфіденційність.</w:t>
      </w:r>
    </w:p>
    <w:p w14:paraId="219396DA" w14:textId="32537993"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5.13.8</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Якщо ви маєте згоду Суб’єктів PII на обробку PII для вашого виду діяльності чи послуги, чи є у вас механізми, щоб припинити обробку персональних даних, якщо цю згоду було відкликано?</w:t>
      </w:r>
    </w:p>
    <w:p w14:paraId="360EEBE2" w14:textId="777A3439"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lastRenderedPageBreak/>
        <w:t>5.13.9</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Чи мають будь-які </w:t>
      </w:r>
      <w:r w:rsidR="003C2495"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роцесори PII/</w:t>
      </w:r>
      <w:proofErr w:type="spellStart"/>
      <w:r w:rsidR="003C2495"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ідпроцесори</w:t>
      </w:r>
      <w:proofErr w:type="spellEnd"/>
      <w:r w:rsidR="006647CA" w:rsidRPr="005056EB">
        <w:rPr>
          <w:rFonts w:ascii="Times New Roman" w:hAnsi="Times New Roman" w:cs="Times New Roman"/>
          <w:color w:val="000000"/>
          <w:sz w:val="28"/>
          <w:szCs w:val="28"/>
        </w:rPr>
        <w:t xml:space="preserve"> PII доступ до персональних</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даних,</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які</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ви</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зібрали?</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Якщо</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так,</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чи</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знаходиться</w:t>
      </w:r>
      <w:r w:rsidR="00014F41" w:rsidRPr="005056EB">
        <w:rPr>
          <w:rFonts w:ascii="Times New Roman" w:hAnsi="Times New Roman" w:cs="Times New Roman"/>
          <w:color w:val="000000"/>
          <w:sz w:val="28"/>
          <w:szCs w:val="28"/>
        </w:rPr>
        <w:t> п</w:t>
      </w:r>
      <w:r w:rsidR="006647CA" w:rsidRPr="005056EB">
        <w:rPr>
          <w:rFonts w:ascii="Times New Roman" w:hAnsi="Times New Roman" w:cs="Times New Roman"/>
          <w:color w:val="000000"/>
          <w:sz w:val="28"/>
          <w:szCs w:val="28"/>
        </w:rPr>
        <w:t>роцесор</w:t>
      </w:r>
      <w:r w:rsidR="00014F41" w:rsidRPr="005056EB">
        <w:rPr>
          <w:rFonts w:ascii="Times New Roman" w:hAnsi="Times New Roman" w:cs="Times New Roman"/>
          <w:color w:val="000000"/>
          <w:sz w:val="28"/>
          <w:szCs w:val="28"/>
        </w:rPr>
        <w:t> </w:t>
      </w:r>
      <w:r w:rsidR="006647CA" w:rsidRPr="005056EB">
        <w:rPr>
          <w:rFonts w:ascii="Times New Roman" w:hAnsi="Times New Roman" w:cs="Times New Roman"/>
          <w:color w:val="000000"/>
          <w:sz w:val="28"/>
          <w:szCs w:val="28"/>
        </w:rPr>
        <w:t>PII/</w:t>
      </w:r>
      <w:r w:rsidR="00014F41"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ідпроцесор PII за межами Є</w:t>
      </w:r>
      <w:r w:rsidR="003C2495" w:rsidRPr="005056EB">
        <w:rPr>
          <w:rFonts w:ascii="Times New Roman" w:hAnsi="Times New Roman" w:cs="Times New Roman"/>
          <w:color w:val="000000"/>
          <w:sz w:val="28"/>
          <w:szCs w:val="28"/>
        </w:rPr>
        <w:t>вропейської економічної зони</w:t>
      </w:r>
      <w:r w:rsidR="006647CA" w:rsidRPr="005056EB">
        <w:rPr>
          <w:rFonts w:ascii="Times New Roman" w:hAnsi="Times New Roman" w:cs="Times New Roman"/>
          <w:color w:val="000000"/>
          <w:sz w:val="28"/>
          <w:szCs w:val="28"/>
        </w:rPr>
        <w:t xml:space="preserve"> та є наявність транскордонної передачі? Якщо так, </w:t>
      </w:r>
      <w:proofErr w:type="spellStart"/>
      <w:r w:rsidR="006647CA" w:rsidRPr="005056EB">
        <w:rPr>
          <w:rFonts w:ascii="Times New Roman" w:hAnsi="Times New Roman" w:cs="Times New Roman"/>
          <w:color w:val="000000"/>
          <w:sz w:val="28"/>
          <w:szCs w:val="28"/>
        </w:rPr>
        <w:t>переліч</w:t>
      </w:r>
      <w:r w:rsidR="00D2175D" w:rsidRPr="005056EB">
        <w:rPr>
          <w:rFonts w:ascii="Times New Roman" w:hAnsi="Times New Roman" w:cs="Times New Roman"/>
          <w:color w:val="000000"/>
          <w:sz w:val="28"/>
          <w:szCs w:val="28"/>
        </w:rPr>
        <w:t>ь</w:t>
      </w:r>
      <w:r w:rsidR="006647CA" w:rsidRPr="005056EB">
        <w:rPr>
          <w:rFonts w:ascii="Times New Roman" w:hAnsi="Times New Roman" w:cs="Times New Roman"/>
          <w:color w:val="000000"/>
          <w:sz w:val="28"/>
          <w:szCs w:val="28"/>
        </w:rPr>
        <w:t>т</w:t>
      </w:r>
      <w:r w:rsidR="00D2175D" w:rsidRPr="005056EB">
        <w:rPr>
          <w:rFonts w:ascii="Times New Roman" w:hAnsi="Times New Roman" w:cs="Times New Roman"/>
          <w:color w:val="000000"/>
          <w:sz w:val="28"/>
          <w:szCs w:val="28"/>
        </w:rPr>
        <w:t>е</w:t>
      </w:r>
      <w:proofErr w:type="spellEnd"/>
      <w:r w:rsidR="006647CA" w:rsidRPr="005056EB">
        <w:rPr>
          <w:rFonts w:ascii="Times New Roman" w:hAnsi="Times New Roman" w:cs="Times New Roman"/>
          <w:color w:val="000000"/>
          <w:sz w:val="28"/>
          <w:szCs w:val="28"/>
        </w:rPr>
        <w:t xml:space="preserve"> країни.</w:t>
      </w:r>
    </w:p>
    <w:p w14:paraId="757C09E6" w14:textId="26FF620E"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5.13.10</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Опишіть будь-які наявні у вас механізми для аварійного відновлення</w:t>
      </w:r>
      <w:r w:rsidR="003C2495" w:rsidRPr="005056EB">
        <w:rPr>
          <w:rFonts w:ascii="Times New Roman" w:hAnsi="Times New Roman" w:cs="Times New Roman"/>
          <w:color w:val="000000"/>
          <w:sz w:val="28"/>
          <w:szCs w:val="28"/>
        </w:rPr>
        <w:t xml:space="preserve"> під час роботи з PII</w:t>
      </w:r>
      <w:r w:rsidR="006647CA" w:rsidRPr="005056EB">
        <w:rPr>
          <w:rFonts w:ascii="Times New Roman" w:hAnsi="Times New Roman" w:cs="Times New Roman"/>
          <w:color w:val="000000"/>
          <w:sz w:val="28"/>
          <w:szCs w:val="28"/>
        </w:rPr>
        <w:t>.</w:t>
      </w:r>
    </w:p>
    <w:p w14:paraId="3294C3BA" w14:textId="08C24C07"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5.13.11</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Опишіть, які існують механізми для надання особам копі</w:t>
      </w:r>
      <w:r w:rsidR="000D1161" w:rsidRPr="005056EB">
        <w:rPr>
          <w:rFonts w:ascii="Times New Roman" w:hAnsi="Times New Roman" w:cs="Times New Roman"/>
          <w:color w:val="000000"/>
          <w:sz w:val="28"/>
          <w:szCs w:val="28"/>
        </w:rPr>
        <w:t>й</w:t>
      </w:r>
      <w:r w:rsidR="006647CA" w:rsidRPr="005056EB">
        <w:rPr>
          <w:rFonts w:ascii="Times New Roman" w:hAnsi="Times New Roman" w:cs="Times New Roman"/>
          <w:color w:val="000000"/>
          <w:sz w:val="28"/>
          <w:szCs w:val="28"/>
        </w:rPr>
        <w:t xml:space="preserve"> </w:t>
      </w:r>
      <w:r w:rsidR="000D1161" w:rsidRPr="005056EB">
        <w:rPr>
          <w:rFonts w:ascii="Times New Roman" w:hAnsi="Times New Roman" w:cs="Times New Roman"/>
          <w:color w:val="000000"/>
          <w:sz w:val="28"/>
          <w:szCs w:val="28"/>
        </w:rPr>
        <w:t>PII</w:t>
      </w:r>
      <w:r w:rsidR="006647CA" w:rsidRPr="005056EB">
        <w:rPr>
          <w:rFonts w:ascii="Times New Roman" w:hAnsi="Times New Roman" w:cs="Times New Roman"/>
          <w:color w:val="000000"/>
          <w:sz w:val="28"/>
          <w:szCs w:val="28"/>
        </w:rPr>
        <w:t>, які ви зберігаєте.</w:t>
      </w:r>
    </w:p>
    <w:p w14:paraId="10258420" w14:textId="7FE5811B"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5.13.12</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Опишіть, які існують механізми для видалення персональних даних, коли особа подає запит на видалення (за умови, що ідентифікація </w:t>
      </w:r>
      <w:r w:rsidR="000D1161" w:rsidRPr="005056EB">
        <w:rPr>
          <w:rFonts w:ascii="Times New Roman" w:hAnsi="Times New Roman" w:cs="Times New Roman"/>
          <w:color w:val="000000"/>
          <w:sz w:val="28"/>
          <w:szCs w:val="28"/>
        </w:rPr>
        <w:t>с</w:t>
      </w:r>
      <w:r w:rsidR="006647CA" w:rsidRPr="005056EB">
        <w:rPr>
          <w:rFonts w:ascii="Times New Roman" w:hAnsi="Times New Roman" w:cs="Times New Roman"/>
          <w:color w:val="000000"/>
          <w:sz w:val="28"/>
          <w:szCs w:val="28"/>
        </w:rPr>
        <w:t>уб'єкта PII відбулася успішно).</w:t>
      </w:r>
    </w:p>
    <w:p w14:paraId="0A4A7308" w14:textId="01FC2121"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5.13.13</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Опишіть будь-які наявні механізми для виправлення неточних персональних даних за запитом </w:t>
      </w:r>
      <w:r w:rsidR="00EF5A9F" w:rsidRPr="005056EB">
        <w:rPr>
          <w:rFonts w:ascii="Times New Roman" w:hAnsi="Times New Roman" w:cs="Times New Roman"/>
          <w:color w:val="000000"/>
          <w:sz w:val="28"/>
          <w:szCs w:val="28"/>
        </w:rPr>
        <w:t>с</w:t>
      </w:r>
      <w:r w:rsidR="006647CA" w:rsidRPr="005056EB">
        <w:rPr>
          <w:rFonts w:ascii="Times New Roman" w:hAnsi="Times New Roman" w:cs="Times New Roman"/>
          <w:color w:val="000000"/>
          <w:sz w:val="28"/>
          <w:szCs w:val="28"/>
        </w:rPr>
        <w:t xml:space="preserve">уб'єкта PII (за умови, що ідентифікація </w:t>
      </w:r>
      <w:r w:rsidR="00EF5A9F" w:rsidRPr="005056EB">
        <w:rPr>
          <w:rFonts w:ascii="Times New Roman" w:hAnsi="Times New Roman" w:cs="Times New Roman"/>
          <w:color w:val="000000"/>
          <w:sz w:val="28"/>
          <w:szCs w:val="28"/>
        </w:rPr>
        <w:t>с</w:t>
      </w:r>
      <w:r w:rsidR="006647CA" w:rsidRPr="005056EB">
        <w:rPr>
          <w:rFonts w:ascii="Times New Roman" w:hAnsi="Times New Roman" w:cs="Times New Roman"/>
          <w:color w:val="000000"/>
          <w:sz w:val="28"/>
          <w:szCs w:val="28"/>
        </w:rPr>
        <w:t>уб'єкта PII відбулася успішно).</w:t>
      </w:r>
    </w:p>
    <w:p w14:paraId="652B9E3F" w14:textId="0D3DA62C" w:rsidR="006647CA" w:rsidRPr="005056EB" w:rsidRDefault="001266C1"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5.13.14</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EF5A9F"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кажіть, які </w:t>
      </w:r>
      <w:r w:rsidR="00EF5A9F" w:rsidRPr="005056EB">
        <w:rPr>
          <w:rFonts w:ascii="Times New Roman" w:hAnsi="Times New Roman" w:cs="Times New Roman"/>
          <w:color w:val="000000"/>
          <w:sz w:val="28"/>
          <w:szCs w:val="28"/>
        </w:rPr>
        <w:t>особи</w:t>
      </w:r>
      <w:r w:rsidR="006647CA" w:rsidRPr="005056EB">
        <w:rPr>
          <w:rFonts w:ascii="Times New Roman" w:hAnsi="Times New Roman" w:cs="Times New Roman"/>
          <w:color w:val="000000"/>
          <w:sz w:val="28"/>
          <w:szCs w:val="28"/>
        </w:rPr>
        <w:t xml:space="preserve"> мають доступ до персональних даних, якими ви володієте (наприклад, адміністратори серверів, </w:t>
      </w:r>
      <w:r w:rsidR="00EF5A9F" w:rsidRPr="005056EB">
        <w:rPr>
          <w:rFonts w:ascii="Times New Roman" w:hAnsi="Times New Roman" w:cs="Times New Roman"/>
          <w:color w:val="000000"/>
          <w:sz w:val="28"/>
          <w:szCs w:val="28"/>
        </w:rPr>
        <w:t>відділи управління, інші виконавчі органи міської ради</w:t>
      </w:r>
      <w:r w:rsidR="00380B2E" w:rsidRPr="005056EB">
        <w:rPr>
          <w:rFonts w:ascii="Times New Roman" w:hAnsi="Times New Roman" w:cs="Times New Roman"/>
          <w:color w:val="000000"/>
          <w:sz w:val="28"/>
          <w:szCs w:val="28"/>
        </w:rPr>
        <w:t xml:space="preserve"> або окремі посадові особи</w:t>
      </w:r>
      <w:r w:rsidR="006647CA" w:rsidRPr="005056EB">
        <w:rPr>
          <w:rFonts w:ascii="Times New Roman" w:hAnsi="Times New Roman" w:cs="Times New Roman"/>
          <w:color w:val="000000"/>
          <w:sz w:val="28"/>
          <w:szCs w:val="28"/>
        </w:rPr>
        <w:t xml:space="preserve"> тощо).</w:t>
      </w:r>
    </w:p>
    <w:p w14:paraId="5562B465" w14:textId="5AD5A509" w:rsidR="006647CA" w:rsidRPr="005056EB" w:rsidRDefault="00380B2E"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5.13.15</w:t>
      </w:r>
      <w:r w:rsidR="00794252" w:rsidRPr="005056EB">
        <w:rPr>
          <w:rFonts w:ascii="Times New Roman" w:hAnsi="Times New Roman" w:cs="Times New Roman"/>
          <w:color w:val="000000"/>
          <w:sz w:val="28"/>
          <w:szCs w:val="28"/>
        </w:rPr>
        <w:t>.</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Коротко опишіть будь-які заходи безпеки, які ви застосували для захисту персональних даних (наприклад, сертифікація ДСТУ ISO/IEC 27001або виконання конкретних заходів відповідно до критеріїв, визначних у ДСТУ ISO/IEC 27701).</w:t>
      </w:r>
    </w:p>
    <w:p w14:paraId="46AF7AE8" w14:textId="2A50FE8E" w:rsidR="006647CA" w:rsidRPr="005056EB" w:rsidRDefault="00380B2E"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5.14. </w:t>
      </w:r>
      <w:r w:rsidR="006647CA" w:rsidRPr="005056EB">
        <w:rPr>
          <w:rFonts w:ascii="Times New Roman" w:hAnsi="Times New Roman" w:cs="Times New Roman"/>
          <w:color w:val="000000"/>
          <w:sz w:val="28"/>
          <w:szCs w:val="28"/>
        </w:rPr>
        <w:t>Відповіді на запитання</w:t>
      </w:r>
      <w:r w:rsidR="00966FD4" w:rsidRPr="005056EB">
        <w:rPr>
          <w:rFonts w:ascii="Times New Roman" w:hAnsi="Times New Roman" w:cs="Times New Roman"/>
          <w:color w:val="000000"/>
          <w:sz w:val="28"/>
          <w:szCs w:val="28"/>
        </w:rPr>
        <w:t>,</w:t>
      </w:r>
      <w:r w:rsidR="0012461E" w:rsidRPr="005056EB">
        <w:rPr>
          <w:rFonts w:ascii="Times New Roman" w:hAnsi="Times New Roman" w:cs="Times New Roman"/>
          <w:color w:val="000000"/>
          <w:sz w:val="28"/>
          <w:szCs w:val="28"/>
        </w:rPr>
        <w:t xml:space="preserve"> перелічені в підпунктах</w:t>
      </w:r>
      <w:r w:rsidR="004C56F3" w:rsidRPr="005056EB">
        <w:rPr>
          <w:rFonts w:ascii="Times New Roman" w:hAnsi="Times New Roman" w:cs="Times New Roman"/>
          <w:color w:val="000000"/>
          <w:sz w:val="28"/>
          <w:szCs w:val="28"/>
        </w:rPr>
        <w:t xml:space="preserve"> 5.13.1</w:t>
      </w:r>
      <w:r w:rsidR="009C0E57" w:rsidRPr="005056EB">
        <w:rPr>
          <w:rFonts w:ascii="Times New Roman" w:hAnsi="Times New Roman" w:cs="Times New Roman"/>
          <w:color w:val="000000"/>
          <w:sz w:val="28"/>
          <w:szCs w:val="28"/>
        </w:rPr>
        <w:t>.</w:t>
      </w:r>
      <w:r w:rsidR="004C56F3" w:rsidRPr="005056EB">
        <w:rPr>
          <w:rFonts w:ascii="Times New Roman" w:hAnsi="Times New Roman" w:cs="Times New Roman"/>
          <w:color w:val="000000"/>
          <w:sz w:val="28"/>
          <w:szCs w:val="28"/>
        </w:rPr>
        <w:t xml:space="preserve"> – 5.13.15</w:t>
      </w:r>
      <w:r w:rsidR="009C0E57" w:rsidRPr="005056EB">
        <w:rPr>
          <w:rFonts w:ascii="Times New Roman" w:hAnsi="Times New Roman" w:cs="Times New Roman"/>
          <w:color w:val="000000"/>
          <w:sz w:val="28"/>
          <w:szCs w:val="28"/>
        </w:rPr>
        <w:t>.</w:t>
      </w:r>
      <w:r w:rsidR="004C56F3"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дозволять провести детальний аналіз DPIA для </w:t>
      </w:r>
      <w:r w:rsidR="0012461E" w:rsidRPr="005056EB">
        <w:rPr>
          <w:rFonts w:ascii="Times New Roman" w:hAnsi="Times New Roman" w:cs="Times New Roman"/>
          <w:color w:val="000000"/>
          <w:sz w:val="28"/>
          <w:szCs w:val="28"/>
        </w:rPr>
        <w:t>перелічених</w:t>
      </w:r>
      <w:r w:rsidR="006647CA" w:rsidRPr="005056EB">
        <w:rPr>
          <w:rFonts w:ascii="Times New Roman" w:hAnsi="Times New Roman" w:cs="Times New Roman"/>
          <w:color w:val="000000"/>
          <w:sz w:val="28"/>
          <w:szCs w:val="28"/>
        </w:rPr>
        <w:t xml:space="preserve">  видів діяльності з метою визначення ключових ризиків та захисних заходів для їх подальшого зменшення.</w:t>
      </w:r>
    </w:p>
    <w:p w14:paraId="550AE58E" w14:textId="09E6D1F2" w:rsidR="006647CA" w:rsidRPr="005056EB" w:rsidRDefault="00380B2E"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5.15. </w:t>
      </w:r>
      <w:r w:rsidR="0012461E"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провадження захисних заходів – стовпці «Визначені ключові ризики» та «Зменшення ризику» заповнюються DPO (із залученням експертних знань </w:t>
      </w:r>
      <w:r w:rsidR="00971BA9"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ласників активів, ризиків), при цьому враховується оцінка ризиків, проведена </w:t>
      </w:r>
      <w:r w:rsidR="002A7A06"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w:t>
      </w:r>
      <w:r w:rsidR="00971BA9"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 xml:space="preserve">еєстрі ризиків </w:t>
      </w:r>
      <w:r w:rsidRPr="005056EB">
        <w:rPr>
          <w:rFonts w:ascii="Times New Roman" w:hAnsi="Times New Roman" w:cs="Times New Roman"/>
          <w:color w:val="000000"/>
          <w:sz w:val="28"/>
          <w:szCs w:val="28"/>
        </w:rPr>
        <w:t>ІБ</w:t>
      </w:r>
      <w:r w:rsidR="006647CA" w:rsidRPr="005056EB">
        <w:rPr>
          <w:rFonts w:ascii="Times New Roman" w:hAnsi="Times New Roman" w:cs="Times New Roman"/>
          <w:color w:val="000000"/>
          <w:sz w:val="28"/>
          <w:szCs w:val="28"/>
        </w:rPr>
        <w:t xml:space="preserve">, </w:t>
      </w:r>
      <w:r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створен</w:t>
      </w:r>
      <w:r w:rsidR="00971BA9"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 у </w:t>
      </w:r>
      <w:r w:rsidRPr="005056EB">
        <w:rPr>
          <w:rFonts w:ascii="Times New Roman" w:hAnsi="Times New Roman" w:cs="Times New Roman"/>
          <w:color w:val="000000"/>
          <w:sz w:val="28"/>
          <w:szCs w:val="28"/>
        </w:rPr>
        <w:t>виконкомі міської ради</w:t>
      </w:r>
      <w:r w:rsidR="006647CA" w:rsidRPr="005056EB">
        <w:rPr>
          <w:rFonts w:ascii="Times New Roman" w:hAnsi="Times New Roman" w:cs="Times New Roman"/>
          <w:color w:val="000000"/>
          <w:sz w:val="28"/>
          <w:szCs w:val="28"/>
        </w:rPr>
        <w:t xml:space="preserve"> за результатами формування  Порядку аналізу ризиків ІБ.</w:t>
      </w:r>
    </w:p>
    <w:p w14:paraId="340AA5A2" w14:textId="268199DA" w:rsidR="006647CA" w:rsidRPr="005056EB" w:rsidRDefault="00380B2E"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5.16. </w:t>
      </w:r>
      <w:r w:rsidR="006647CA" w:rsidRPr="005056EB">
        <w:rPr>
          <w:rFonts w:ascii="Times New Roman" w:hAnsi="Times New Roman" w:cs="Times New Roman"/>
          <w:color w:val="000000"/>
          <w:sz w:val="28"/>
          <w:szCs w:val="28"/>
        </w:rPr>
        <w:t xml:space="preserve">Проведення попередніх етапів дозволяють визначити перелік ІА, що пов’язані з видами діяльності, для яких проводиться детальний аналіз DPIA, та які мають </w:t>
      </w:r>
      <w:r w:rsidR="00971BA9"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лючові ризики і потребують захисних заходів для PII.</w:t>
      </w:r>
    </w:p>
    <w:p w14:paraId="1780F79E" w14:textId="1CB6D534" w:rsidR="006647CA" w:rsidRPr="005056EB" w:rsidRDefault="00380B2E" w:rsidP="00971BA9">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5.17. </w:t>
      </w:r>
      <w:r w:rsidR="006647CA" w:rsidRPr="005056EB">
        <w:rPr>
          <w:rFonts w:ascii="Times New Roman" w:hAnsi="Times New Roman" w:cs="Times New Roman"/>
          <w:color w:val="000000"/>
          <w:sz w:val="28"/>
          <w:szCs w:val="28"/>
        </w:rPr>
        <w:t>Для визначення переліку ІА також використову</w:t>
      </w:r>
      <w:r w:rsidRPr="005056EB">
        <w:rPr>
          <w:rFonts w:ascii="Times New Roman" w:hAnsi="Times New Roman" w:cs="Times New Roman"/>
          <w:color w:val="000000"/>
          <w:sz w:val="28"/>
          <w:szCs w:val="28"/>
        </w:rPr>
        <w:t xml:space="preserve">ються їх </w:t>
      </w:r>
      <w:r w:rsidR="006647CA" w:rsidRPr="005056EB">
        <w:rPr>
          <w:rFonts w:ascii="Times New Roman" w:hAnsi="Times New Roman" w:cs="Times New Roman"/>
          <w:color w:val="000000"/>
          <w:sz w:val="28"/>
          <w:szCs w:val="28"/>
        </w:rPr>
        <w:t xml:space="preserve">дані, </w:t>
      </w:r>
      <w:r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є </w:t>
      </w:r>
      <w:r w:rsidR="00971BA9"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Порядку аналізу ризиків ІБ</w:t>
      </w:r>
      <w:r w:rsidR="00971BA9"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до уваги приймаються активи, </w:t>
      </w:r>
      <w:r w:rsidR="00971BA9"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яких </w:t>
      </w:r>
      <w:r w:rsidR="00971BA9" w:rsidRPr="005056EB">
        <w:rPr>
          <w:rFonts w:ascii="Times New Roman" w:hAnsi="Times New Roman" w:cs="Times New Roman"/>
          <w:color w:val="000000"/>
          <w:sz w:val="28"/>
          <w:szCs w:val="28"/>
        </w:rPr>
        <w:t>наявні</w:t>
      </w:r>
      <w:r w:rsidR="006647CA" w:rsidRPr="005056EB">
        <w:rPr>
          <w:rFonts w:ascii="Times New Roman" w:hAnsi="Times New Roman" w:cs="Times New Roman"/>
          <w:color w:val="000000"/>
          <w:sz w:val="28"/>
          <w:szCs w:val="28"/>
        </w:rPr>
        <w:t xml:space="preserve"> ризики,</w:t>
      </w:r>
      <w:r w:rsidR="00971BA9"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пов’язані із PII.</w:t>
      </w:r>
    </w:p>
    <w:p w14:paraId="49A831FA" w14:textId="4F60F6A7" w:rsidR="006647CA" w:rsidRPr="005056EB" w:rsidRDefault="00380B2E"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5.18. </w:t>
      </w:r>
      <w:r w:rsidR="001E2EA0" w:rsidRPr="005056EB">
        <w:rPr>
          <w:rFonts w:ascii="Times New Roman" w:hAnsi="Times New Roman" w:cs="Times New Roman"/>
          <w:color w:val="000000"/>
          <w:sz w:val="28"/>
          <w:szCs w:val="28"/>
        </w:rPr>
        <w:t>Результатом є</w:t>
      </w:r>
      <w:r w:rsidR="006647CA" w:rsidRPr="005056EB">
        <w:rPr>
          <w:rFonts w:ascii="Times New Roman" w:hAnsi="Times New Roman" w:cs="Times New Roman"/>
          <w:color w:val="000000"/>
          <w:sz w:val="28"/>
          <w:szCs w:val="28"/>
        </w:rPr>
        <w:t xml:space="preserve"> перелік ІА, </w:t>
      </w:r>
      <w:r w:rsidR="00EC53A6"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яких циркулюють всі типи PII з наведенням рівня критичності в залежності від властивостей ІА: конфіденційність, цілісність, доступність (</w:t>
      </w:r>
      <w:r w:rsidR="006476AD" w:rsidRPr="005056EB">
        <w:rPr>
          <w:rFonts w:ascii="Times New Roman" w:hAnsi="Times New Roman" w:cs="Times New Roman"/>
          <w:color w:val="000000"/>
          <w:sz w:val="28"/>
          <w:szCs w:val="28"/>
        </w:rPr>
        <w:t>на</w:t>
      </w:r>
      <w:r w:rsidR="006647CA" w:rsidRPr="005056EB">
        <w:rPr>
          <w:rFonts w:ascii="Times New Roman" w:hAnsi="Times New Roman" w:cs="Times New Roman"/>
          <w:color w:val="000000"/>
          <w:sz w:val="28"/>
          <w:szCs w:val="28"/>
        </w:rPr>
        <w:t xml:space="preserve">далі – </w:t>
      </w:r>
      <w:r w:rsidR="00015286" w:rsidRPr="005056EB">
        <w:rPr>
          <w:rFonts w:ascii="Times New Roman" w:hAnsi="Times New Roman" w:cs="Times New Roman"/>
          <w:color w:val="000000"/>
          <w:sz w:val="28"/>
          <w:szCs w:val="28"/>
        </w:rPr>
        <w:t>КЦ</w:t>
      </w:r>
      <w:r w:rsidR="006647CA" w:rsidRPr="005056EB">
        <w:rPr>
          <w:rFonts w:ascii="Times New Roman" w:hAnsi="Times New Roman" w:cs="Times New Roman"/>
          <w:color w:val="000000"/>
          <w:sz w:val="28"/>
          <w:szCs w:val="28"/>
        </w:rPr>
        <w:t>Д).</w:t>
      </w:r>
    </w:p>
    <w:p w14:paraId="06AAD580" w14:textId="728FCF89" w:rsidR="006647CA" w:rsidRPr="005056EB" w:rsidRDefault="00494799" w:rsidP="00636933">
      <w:pPr>
        <w:spacing w:after="0" w:line="240" w:lineRule="auto"/>
        <w:ind w:firstLine="567"/>
        <w:jc w:val="both"/>
        <w:rPr>
          <w:rFonts w:ascii="Times New Roman" w:hAnsi="Times New Roman" w:cs="Times New Roman"/>
          <w:color w:val="000000"/>
          <w:sz w:val="28"/>
          <w:szCs w:val="28"/>
        </w:rPr>
      </w:pPr>
      <w:bookmarkStart w:id="28" w:name="_Toc153012973"/>
      <w:bookmarkEnd w:id="28"/>
      <w:r w:rsidRPr="005056EB">
        <w:rPr>
          <w:rFonts w:ascii="Times New Roman" w:hAnsi="Times New Roman" w:cs="Times New Roman"/>
          <w:color w:val="000000"/>
          <w:sz w:val="28"/>
          <w:szCs w:val="28"/>
        </w:rPr>
        <w:t xml:space="preserve">5.19. </w:t>
      </w:r>
      <w:r w:rsidR="006647CA" w:rsidRPr="005056EB">
        <w:rPr>
          <w:rFonts w:ascii="Times New Roman" w:hAnsi="Times New Roman" w:cs="Times New Roman"/>
          <w:color w:val="000000"/>
          <w:sz w:val="28"/>
          <w:szCs w:val="28"/>
        </w:rPr>
        <w:t>Проведені попередні етапи, а також інформація з Порядку аналізу ризиків ІБ дозвол</w:t>
      </w:r>
      <w:r w:rsidR="006476AD" w:rsidRPr="005056EB">
        <w:rPr>
          <w:rFonts w:ascii="Times New Roman" w:hAnsi="Times New Roman" w:cs="Times New Roman"/>
          <w:color w:val="000000"/>
          <w:sz w:val="28"/>
          <w:szCs w:val="28"/>
        </w:rPr>
        <w:t>яють</w:t>
      </w:r>
      <w:r w:rsidR="006647CA" w:rsidRPr="005056EB">
        <w:rPr>
          <w:rFonts w:ascii="Times New Roman" w:hAnsi="Times New Roman" w:cs="Times New Roman"/>
          <w:color w:val="000000"/>
          <w:sz w:val="28"/>
          <w:szCs w:val="28"/>
        </w:rPr>
        <w:t xml:space="preserve"> ідентифікувати перелік ІА, </w:t>
      </w:r>
      <w:r w:rsidR="006476AD"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яких циркулює PII.</w:t>
      </w:r>
    </w:p>
    <w:p w14:paraId="428D5CC8" w14:textId="7C630408" w:rsidR="006647CA" w:rsidRPr="005056EB" w:rsidRDefault="00494799" w:rsidP="00AA368E">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5.20. </w:t>
      </w:r>
      <w:r w:rsidR="006647CA" w:rsidRPr="005056EB">
        <w:rPr>
          <w:rFonts w:ascii="Times New Roman" w:hAnsi="Times New Roman" w:cs="Times New Roman"/>
          <w:color w:val="000000"/>
          <w:sz w:val="28"/>
          <w:szCs w:val="28"/>
        </w:rPr>
        <w:t xml:space="preserve">З </w:t>
      </w:r>
      <w:r w:rsidR="006476AD" w:rsidRPr="005056EB">
        <w:rPr>
          <w:rFonts w:ascii="Times New Roman" w:hAnsi="Times New Roman" w:cs="Times New Roman"/>
          <w:color w:val="000000"/>
          <w:sz w:val="28"/>
          <w:szCs w:val="28"/>
        </w:rPr>
        <w:t>по</w:t>
      </w:r>
      <w:r w:rsidR="00AA368E" w:rsidRPr="005056EB">
        <w:rPr>
          <w:rFonts w:ascii="Times New Roman" w:hAnsi="Times New Roman" w:cs="Times New Roman"/>
          <w:color w:val="000000"/>
          <w:sz w:val="28"/>
          <w:szCs w:val="28"/>
        </w:rPr>
        <w:t>г</w:t>
      </w:r>
      <w:r w:rsidR="006476AD" w:rsidRPr="005056EB">
        <w:rPr>
          <w:rFonts w:ascii="Times New Roman" w:hAnsi="Times New Roman" w:cs="Times New Roman"/>
          <w:color w:val="000000"/>
          <w:sz w:val="28"/>
          <w:szCs w:val="28"/>
        </w:rPr>
        <w:t>ляду</w:t>
      </w:r>
      <w:r w:rsidR="006647CA" w:rsidRPr="005056EB">
        <w:rPr>
          <w:rFonts w:ascii="Times New Roman" w:hAnsi="Times New Roman" w:cs="Times New Roman"/>
          <w:color w:val="000000"/>
          <w:sz w:val="28"/>
          <w:szCs w:val="28"/>
        </w:rPr>
        <w:t xml:space="preserve"> зацікавленості захисту </w:t>
      </w:r>
      <w:r w:rsidRPr="005056EB">
        <w:rPr>
          <w:rFonts w:ascii="Times New Roman" w:hAnsi="Times New Roman" w:cs="Times New Roman"/>
          <w:color w:val="000000"/>
          <w:sz w:val="28"/>
          <w:szCs w:val="28"/>
        </w:rPr>
        <w:t>персональних даних</w:t>
      </w:r>
      <w:r w:rsidR="006647CA" w:rsidRPr="005056EB">
        <w:rPr>
          <w:rFonts w:ascii="Times New Roman" w:hAnsi="Times New Roman" w:cs="Times New Roman"/>
          <w:color w:val="000000"/>
          <w:sz w:val="28"/>
          <w:szCs w:val="28"/>
        </w:rPr>
        <w:t xml:space="preserve"> є </w:t>
      </w:r>
      <w:r w:rsidR="00AA368E"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онтролер PII</w:t>
      </w:r>
      <w:r w:rsidR="00AA368E" w:rsidRPr="005056EB">
        <w:rPr>
          <w:rFonts w:ascii="Times New Roman" w:hAnsi="Times New Roman" w:cs="Times New Roman"/>
          <w:color w:val="000000"/>
          <w:sz w:val="28"/>
          <w:szCs w:val="28"/>
        </w:rPr>
        <w:t xml:space="preserve"> та п</w:t>
      </w:r>
      <w:r w:rsidR="006647CA" w:rsidRPr="005056EB">
        <w:rPr>
          <w:rFonts w:ascii="Times New Roman" w:hAnsi="Times New Roman" w:cs="Times New Roman"/>
          <w:color w:val="000000"/>
          <w:sz w:val="28"/>
          <w:szCs w:val="28"/>
        </w:rPr>
        <w:t>роцесор PII</w:t>
      </w:r>
      <w:r w:rsidR="004B2D10"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p>
    <w:p w14:paraId="442D2EC3" w14:textId="68BAFCEA" w:rsidR="006647CA" w:rsidRPr="005056EB" w:rsidRDefault="00494799"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lastRenderedPageBreak/>
        <w:t xml:space="preserve">5.21. </w:t>
      </w:r>
      <w:r w:rsidR="006647CA" w:rsidRPr="005056EB">
        <w:rPr>
          <w:rFonts w:ascii="Times New Roman" w:hAnsi="Times New Roman" w:cs="Times New Roman"/>
          <w:color w:val="000000"/>
          <w:sz w:val="28"/>
          <w:szCs w:val="28"/>
        </w:rPr>
        <w:t xml:space="preserve">Для визначення ключових властивостей ІА, </w:t>
      </w:r>
      <w:r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притаманні </w:t>
      </w:r>
      <w:r w:rsidR="00AA368E"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онтролеру PII та </w:t>
      </w:r>
      <w:r w:rsidR="00AA368E"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роцесору PII, на аркушах «Контролер PII Активи Перелік Дій» і «Процесор PII Активи Перелік </w:t>
      </w:r>
      <w:r w:rsidR="00AA368E" w:rsidRPr="005056EB">
        <w:rPr>
          <w:rFonts w:ascii="Times New Roman" w:hAnsi="Times New Roman" w:cs="Times New Roman"/>
          <w:color w:val="000000"/>
          <w:sz w:val="28"/>
          <w:szCs w:val="28"/>
        </w:rPr>
        <w:t>д</w:t>
      </w:r>
      <w:r w:rsidR="006647CA" w:rsidRPr="005056EB">
        <w:rPr>
          <w:rFonts w:ascii="Times New Roman" w:hAnsi="Times New Roman" w:cs="Times New Roman"/>
          <w:color w:val="000000"/>
          <w:sz w:val="28"/>
          <w:szCs w:val="28"/>
        </w:rPr>
        <w:t xml:space="preserve">ій» заповнюються </w:t>
      </w:r>
      <w:r w:rsidR="00AA368E" w:rsidRPr="005056EB">
        <w:rPr>
          <w:rFonts w:ascii="Times New Roman" w:hAnsi="Times New Roman" w:cs="Times New Roman"/>
          <w:color w:val="000000"/>
          <w:sz w:val="28"/>
          <w:szCs w:val="28"/>
        </w:rPr>
        <w:t>такі</w:t>
      </w:r>
      <w:r w:rsidR="006647CA" w:rsidRPr="005056EB">
        <w:rPr>
          <w:rFonts w:ascii="Times New Roman" w:hAnsi="Times New Roman" w:cs="Times New Roman"/>
          <w:color w:val="000000"/>
          <w:sz w:val="28"/>
          <w:szCs w:val="28"/>
        </w:rPr>
        <w:t xml:space="preserve"> основні спільні поля:</w:t>
      </w:r>
    </w:p>
    <w:p w14:paraId="1467BAF8" w14:textId="79922031" w:rsidR="006647CA" w:rsidRPr="005056EB" w:rsidRDefault="00494799"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5.21.1 </w:t>
      </w:r>
      <w:r w:rsidR="000A7375" w:rsidRPr="005056EB">
        <w:rPr>
          <w:rFonts w:ascii="Times New Roman" w:hAnsi="Times New Roman" w:cs="Times New Roman"/>
          <w:color w:val="000000"/>
          <w:sz w:val="28"/>
          <w:szCs w:val="28"/>
        </w:rPr>
        <w:t>н</w:t>
      </w:r>
      <w:r w:rsidR="006647CA" w:rsidRPr="005056EB">
        <w:rPr>
          <w:rFonts w:ascii="Times New Roman" w:hAnsi="Times New Roman" w:cs="Times New Roman"/>
          <w:color w:val="000000"/>
          <w:sz w:val="28"/>
          <w:szCs w:val="28"/>
        </w:rPr>
        <w:t xml:space="preserve">азва </w:t>
      </w:r>
      <w:r w:rsidR="00AA368E" w:rsidRPr="005056EB">
        <w:rPr>
          <w:rFonts w:ascii="Times New Roman" w:hAnsi="Times New Roman" w:cs="Times New Roman"/>
          <w:color w:val="000000"/>
          <w:sz w:val="28"/>
          <w:szCs w:val="28"/>
        </w:rPr>
        <w:t>ІА</w:t>
      </w:r>
      <w:r w:rsidR="006647CA" w:rsidRPr="005056EB">
        <w:rPr>
          <w:rFonts w:ascii="Times New Roman" w:hAnsi="Times New Roman" w:cs="Times New Roman"/>
          <w:color w:val="000000"/>
          <w:sz w:val="28"/>
          <w:szCs w:val="28"/>
        </w:rPr>
        <w:t xml:space="preserve"> (опис ІТ-системи)</w:t>
      </w:r>
      <w:r w:rsidR="000A7375" w:rsidRPr="005056EB">
        <w:rPr>
          <w:rFonts w:ascii="Times New Roman" w:hAnsi="Times New Roman" w:cs="Times New Roman"/>
          <w:color w:val="000000"/>
          <w:sz w:val="28"/>
          <w:szCs w:val="28"/>
        </w:rPr>
        <w:t>;</w:t>
      </w:r>
    </w:p>
    <w:p w14:paraId="6A7C848C" w14:textId="423A0C53" w:rsidR="006647CA" w:rsidRPr="005056EB" w:rsidRDefault="00F06CA6"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5.21.</w:t>
      </w:r>
      <w:r w:rsidR="007E4297" w:rsidRPr="005056EB">
        <w:rPr>
          <w:rFonts w:ascii="Times New Roman" w:hAnsi="Times New Roman" w:cs="Times New Roman"/>
          <w:color w:val="000000"/>
          <w:sz w:val="28"/>
          <w:szCs w:val="28"/>
        </w:rPr>
        <w:t xml:space="preserve">2 </w:t>
      </w:r>
      <w:r w:rsidR="000A7375" w:rsidRPr="005056EB">
        <w:rPr>
          <w:rFonts w:ascii="Times New Roman" w:hAnsi="Times New Roman" w:cs="Times New Roman"/>
          <w:color w:val="000000"/>
          <w:sz w:val="28"/>
          <w:szCs w:val="28"/>
        </w:rPr>
        <w:t>н</w:t>
      </w:r>
      <w:r w:rsidR="006647CA" w:rsidRPr="005056EB">
        <w:rPr>
          <w:rFonts w:ascii="Times New Roman" w:hAnsi="Times New Roman" w:cs="Times New Roman"/>
          <w:color w:val="000000"/>
          <w:sz w:val="28"/>
          <w:szCs w:val="28"/>
        </w:rPr>
        <w:t>азва ІТ-системи</w:t>
      </w:r>
      <w:r w:rsidR="000A7375" w:rsidRPr="005056EB">
        <w:rPr>
          <w:rFonts w:ascii="Times New Roman" w:hAnsi="Times New Roman" w:cs="Times New Roman"/>
          <w:color w:val="000000"/>
          <w:sz w:val="28"/>
          <w:szCs w:val="28"/>
        </w:rPr>
        <w:t>;</w:t>
      </w:r>
    </w:p>
    <w:p w14:paraId="45F5E180" w14:textId="3F336E6E"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5.21.3 </w:t>
      </w:r>
      <w:r w:rsidR="000A7375" w:rsidRPr="005056EB">
        <w:rPr>
          <w:rFonts w:ascii="Times New Roman" w:hAnsi="Times New Roman" w:cs="Times New Roman"/>
          <w:color w:val="000000"/>
          <w:sz w:val="28"/>
          <w:szCs w:val="28"/>
        </w:rPr>
        <w:t>м</w:t>
      </w:r>
      <w:r w:rsidR="006647CA" w:rsidRPr="005056EB">
        <w:rPr>
          <w:rFonts w:ascii="Times New Roman" w:hAnsi="Times New Roman" w:cs="Times New Roman"/>
          <w:color w:val="000000"/>
          <w:sz w:val="28"/>
          <w:szCs w:val="28"/>
        </w:rPr>
        <w:t>одуль ІТ-системи</w:t>
      </w:r>
      <w:r w:rsidR="000A7375" w:rsidRPr="005056EB">
        <w:rPr>
          <w:rFonts w:ascii="Times New Roman" w:hAnsi="Times New Roman" w:cs="Times New Roman"/>
          <w:color w:val="000000"/>
          <w:sz w:val="28"/>
          <w:szCs w:val="28"/>
        </w:rPr>
        <w:t>;</w:t>
      </w:r>
    </w:p>
    <w:p w14:paraId="04D8C1E5" w14:textId="23618081"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5.21.4 </w:t>
      </w:r>
      <w:r w:rsidR="000A7375"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ласник </w:t>
      </w:r>
      <w:r w:rsidR="00AA368E" w:rsidRPr="005056EB">
        <w:rPr>
          <w:rFonts w:ascii="Times New Roman" w:hAnsi="Times New Roman" w:cs="Times New Roman"/>
          <w:color w:val="000000"/>
          <w:sz w:val="28"/>
          <w:szCs w:val="28"/>
        </w:rPr>
        <w:t>а</w:t>
      </w:r>
      <w:r w:rsidR="006647CA" w:rsidRPr="005056EB">
        <w:rPr>
          <w:rFonts w:ascii="Times New Roman" w:hAnsi="Times New Roman" w:cs="Times New Roman"/>
          <w:color w:val="000000"/>
          <w:sz w:val="28"/>
          <w:szCs w:val="28"/>
        </w:rPr>
        <w:t>ктиву (</w:t>
      </w:r>
      <w:r w:rsidR="00AA368E"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ласник модуля, адміністратор)</w:t>
      </w:r>
      <w:r w:rsidR="000A7375" w:rsidRPr="005056EB">
        <w:rPr>
          <w:rFonts w:ascii="Times New Roman" w:hAnsi="Times New Roman" w:cs="Times New Roman"/>
          <w:color w:val="000000"/>
          <w:sz w:val="28"/>
          <w:szCs w:val="28"/>
        </w:rPr>
        <w:t>;</w:t>
      </w:r>
    </w:p>
    <w:p w14:paraId="0A93323B" w14:textId="2C550AE8"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5.21.5 </w:t>
      </w:r>
      <w:r w:rsidR="000A7375"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ласник ризику</w:t>
      </w:r>
      <w:r w:rsidR="000A7375" w:rsidRPr="005056EB">
        <w:rPr>
          <w:rFonts w:ascii="Times New Roman" w:hAnsi="Times New Roman" w:cs="Times New Roman"/>
          <w:color w:val="000000"/>
          <w:sz w:val="28"/>
          <w:szCs w:val="28"/>
        </w:rPr>
        <w:t>;</w:t>
      </w:r>
    </w:p>
    <w:p w14:paraId="4BFAB236" w14:textId="1791929D"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5.21.6 </w:t>
      </w:r>
      <w:r w:rsidR="000A7375"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еалізація модуля</w:t>
      </w:r>
      <w:r w:rsidR="000A7375" w:rsidRPr="005056EB">
        <w:rPr>
          <w:rFonts w:ascii="Times New Roman" w:hAnsi="Times New Roman" w:cs="Times New Roman"/>
          <w:color w:val="000000"/>
          <w:sz w:val="28"/>
          <w:szCs w:val="28"/>
        </w:rPr>
        <w:t>;</w:t>
      </w:r>
    </w:p>
    <w:p w14:paraId="7D5965A6" w14:textId="07719638" w:rsidR="0022768F" w:rsidRPr="005056EB" w:rsidRDefault="007E4297" w:rsidP="0022768F">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5.21.7 </w:t>
      </w:r>
      <w:r w:rsidR="00AA368E" w:rsidRPr="005056EB">
        <w:rPr>
          <w:rFonts w:ascii="Times New Roman" w:hAnsi="Times New Roman" w:cs="Times New Roman"/>
          <w:color w:val="000000"/>
          <w:sz w:val="28"/>
          <w:szCs w:val="28"/>
        </w:rPr>
        <w:t>відділи, управління, інші виконавчі органи</w:t>
      </w:r>
      <w:r w:rsidR="000A7375" w:rsidRPr="005056EB">
        <w:rPr>
          <w:rFonts w:ascii="Times New Roman" w:hAnsi="Times New Roman" w:cs="Times New Roman"/>
          <w:color w:val="000000"/>
          <w:sz w:val="28"/>
          <w:szCs w:val="28"/>
        </w:rPr>
        <w:t xml:space="preserve"> міської ради</w:t>
      </w:r>
      <w:r w:rsidR="006647CA" w:rsidRPr="005056EB">
        <w:rPr>
          <w:rFonts w:ascii="Times New Roman" w:hAnsi="Times New Roman" w:cs="Times New Roman"/>
          <w:color w:val="000000"/>
          <w:sz w:val="28"/>
          <w:szCs w:val="28"/>
        </w:rPr>
        <w:t xml:space="preserve">, </w:t>
      </w:r>
      <w:r w:rsidR="000A7375" w:rsidRPr="005056EB">
        <w:rPr>
          <w:rFonts w:ascii="Times New Roman" w:hAnsi="Times New Roman" w:cs="Times New Roman"/>
          <w:color w:val="000000"/>
          <w:sz w:val="28"/>
          <w:szCs w:val="28"/>
        </w:rPr>
        <w:t>посадові особи</w:t>
      </w:r>
      <w:r w:rsidR="006647CA" w:rsidRPr="005056EB">
        <w:rPr>
          <w:rFonts w:ascii="Times New Roman" w:hAnsi="Times New Roman" w:cs="Times New Roman"/>
          <w:color w:val="000000"/>
          <w:sz w:val="28"/>
          <w:szCs w:val="28"/>
        </w:rPr>
        <w:t xml:space="preserve"> яких обробл</w:t>
      </w:r>
      <w:r w:rsidR="000A7375" w:rsidRPr="005056EB">
        <w:rPr>
          <w:rFonts w:ascii="Times New Roman" w:hAnsi="Times New Roman" w:cs="Times New Roman"/>
          <w:color w:val="000000"/>
          <w:sz w:val="28"/>
          <w:szCs w:val="28"/>
        </w:rPr>
        <w:t>яю</w:t>
      </w:r>
      <w:r w:rsidR="006647CA" w:rsidRPr="005056EB">
        <w:rPr>
          <w:rFonts w:ascii="Times New Roman" w:hAnsi="Times New Roman" w:cs="Times New Roman"/>
          <w:color w:val="000000"/>
          <w:sz w:val="28"/>
          <w:szCs w:val="28"/>
        </w:rPr>
        <w:t xml:space="preserve">ть або контролюють процес обробки </w:t>
      </w:r>
      <w:r w:rsidR="000A7375" w:rsidRPr="005056EB">
        <w:rPr>
          <w:rFonts w:ascii="Times New Roman" w:hAnsi="Times New Roman" w:cs="Times New Roman"/>
          <w:color w:val="000000"/>
          <w:sz w:val="28"/>
          <w:szCs w:val="28"/>
        </w:rPr>
        <w:t>персональних даних</w:t>
      </w:r>
      <w:r w:rsidR="006647CA" w:rsidRPr="005056EB">
        <w:rPr>
          <w:rFonts w:ascii="Times New Roman" w:hAnsi="Times New Roman" w:cs="Times New Roman"/>
          <w:color w:val="000000"/>
          <w:sz w:val="28"/>
          <w:szCs w:val="28"/>
        </w:rPr>
        <w:t xml:space="preserve"> та забезпечують виконання процесів у модулі</w:t>
      </w:r>
      <w:r w:rsidR="0022768F" w:rsidRPr="005056EB">
        <w:rPr>
          <w:rFonts w:ascii="Times New Roman" w:hAnsi="Times New Roman" w:cs="Times New Roman"/>
          <w:color w:val="000000"/>
          <w:sz w:val="28"/>
          <w:szCs w:val="28"/>
        </w:rPr>
        <w:t>;</w:t>
      </w:r>
    </w:p>
    <w:p w14:paraId="1A2CB8C1" w14:textId="576E0529"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5.21.8 </w:t>
      </w:r>
      <w:r w:rsidR="000A7375"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ласифікація PII (</w:t>
      </w:r>
      <w:r w:rsidR="000A7375"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ідповідно до Політики класифікації інформації)</w:t>
      </w:r>
      <w:r w:rsidR="000A7375" w:rsidRPr="005056EB">
        <w:rPr>
          <w:rFonts w:ascii="Times New Roman" w:hAnsi="Times New Roman" w:cs="Times New Roman"/>
          <w:color w:val="000000"/>
          <w:sz w:val="28"/>
          <w:szCs w:val="28"/>
        </w:rPr>
        <w:t>;</w:t>
      </w:r>
    </w:p>
    <w:p w14:paraId="40B884ED" w14:textId="7B8C557E"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5.21.9 </w:t>
      </w:r>
      <w:r w:rsidR="000A7375"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пис та мета обробки PII</w:t>
      </w:r>
      <w:r w:rsidR="00406B3D" w:rsidRPr="005056EB">
        <w:rPr>
          <w:rFonts w:ascii="Times New Roman" w:hAnsi="Times New Roman" w:cs="Times New Roman"/>
          <w:color w:val="000000"/>
          <w:sz w:val="28"/>
          <w:szCs w:val="28"/>
        </w:rPr>
        <w:t>;</w:t>
      </w:r>
    </w:p>
    <w:p w14:paraId="01D05683" w14:textId="351D4506"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5.21.10 </w:t>
      </w:r>
      <w:r w:rsidR="000A7375"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ерелік </w:t>
      </w:r>
      <w:r w:rsidR="00015286" w:rsidRPr="005056EB">
        <w:rPr>
          <w:rFonts w:ascii="Times New Roman" w:hAnsi="Times New Roman" w:cs="Times New Roman"/>
          <w:color w:val="000000"/>
          <w:sz w:val="28"/>
          <w:szCs w:val="28"/>
        </w:rPr>
        <w:t>PII</w:t>
      </w:r>
      <w:r w:rsidR="006647CA" w:rsidRPr="005056EB">
        <w:rPr>
          <w:rFonts w:ascii="Times New Roman" w:hAnsi="Times New Roman" w:cs="Times New Roman"/>
          <w:color w:val="000000"/>
          <w:sz w:val="28"/>
          <w:szCs w:val="28"/>
        </w:rPr>
        <w:t>, які циркулюють в ІКС</w:t>
      </w:r>
      <w:r w:rsidR="00406B3D" w:rsidRPr="005056EB">
        <w:rPr>
          <w:rFonts w:ascii="Times New Roman" w:hAnsi="Times New Roman" w:cs="Times New Roman"/>
          <w:color w:val="000000"/>
          <w:sz w:val="28"/>
          <w:szCs w:val="28"/>
        </w:rPr>
        <w:t>;</w:t>
      </w:r>
    </w:p>
    <w:p w14:paraId="30938DF9" w14:textId="2CDBA2EF"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5.21.11 </w:t>
      </w:r>
      <w:r w:rsidR="000A7375" w:rsidRPr="005056EB">
        <w:rPr>
          <w:rFonts w:ascii="Times New Roman" w:hAnsi="Times New Roman" w:cs="Times New Roman"/>
          <w:color w:val="000000"/>
          <w:sz w:val="28"/>
          <w:szCs w:val="28"/>
        </w:rPr>
        <w:t>д</w:t>
      </w:r>
      <w:r w:rsidR="006647CA" w:rsidRPr="005056EB">
        <w:rPr>
          <w:rFonts w:ascii="Times New Roman" w:hAnsi="Times New Roman" w:cs="Times New Roman"/>
          <w:color w:val="000000"/>
          <w:sz w:val="28"/>
          <w:szCs w:val="28"/>
        </w:rPr>
        <w:t xml:space="preserve">жерело </w:t>
      </w:r>
      <w:r w:rsidR="00015286" w:rsidRPr="005056EB">
        <w:rPr>
          <w:rFonts w:ascii="Times New Roman" w:hAnsi="Times New Roman" w:cs="Times New Roman"/>
          <w:color w:val="000000"/>
          <w:sz w:val="28"/>
          <w:szCs w:val="28"/>
        </w:rPr>
        <w:t>PII;</w:t>
      </w:r>
    </w:p>
    <w:p w14:paraId="27BA4DA5" w14:textId="6E61EA5D"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5.21.12 </w:t>
      </w:r>
      <w:r w:rsidR="006647CA" w:rsidRPr="005056EB">
        <w:rPr>
          <w:rFonts w:ascii="Times New Roman" w:hAnsi="Times New Roman" w:cs="Times New Roman"/>
          <w:color w:val="000000"/>
          <w:sz w:val="28"/>
          <w:szCs w:val="28"/>
        </w:rPr>
        <w:t xml:space="preserve">КЦД, </w:t>
      </w:r>
      <w:r w:rsidR="000A7375"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івень критичності активу</w:t>
      </w:r>
      <w:r w:rsidR="000A7375" w:rsidRPr="005056EB">
        <w:rPr>
          <w:rFonts w:ascii="Times New Roman" w:hAnsi="Times New Roman" w:cs="Times New Roman"/>
          <w:color w:val="000000"/>
          <w:sz w:val="28"/>
          <w:szCs w:val="28"/>
        </w:rPr>
        <w:t>;</w:t>
      </w:r>
    </w:p>
    <w:p w14:paraId="314188A9" w14:textId="49D85214"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5.21.13 </w:t>
      </w:r>
      <w:r w:rsidR="000A7375" w:rsidRPr="005056EB">
        <w:rPr>
          <w:rFonts w:ascii="Times New Roman" w:hAnsi="Times New Roman" w:cs="Times New Roman"/>
          <w:color w:val="000000"/>
          <w:sz w:val="28"/>
          <w:szCs w:val="28"/>
        </w:rPr>
        <w:t>т</w:t>
      </w:r>
      <w:r w:rsidR="006647CA" w:rsidRPr="005056EB">
        <w:rPr>
          <w:rFonts w:ascii="Times New Roman" w:hAnsi="Times New Roman" w:cs="Times New Roman"/>
          <w:color w:val="000000"/>
          <w:sz w:val="28"/>
          <w:szCs w:val="28"/>
        </w:rPr>
        <w:t>ермін зберігання для кожної категорії даних.</w:t>
      </w:r>
    </w:p>
    <w:p w14:paraId="2752FDEC" w14:textId="4B026485" w:rsidR="006647CA" w:rsidRPr="005056EB" w:rsidRDefault="007E4297" w:rsidP="00B61374">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5.22. </w:t>
      </w:r>
      <w:r w:rsidR="006647CA" w:rsidRPr="005056EB">
        <w:rPr>
          <w:rFonts w:ascii="Times New Roman" w:hAnsi="Times New Roman" w:cs="Times New Roman"/>
          <w:color w:val="000000"/>
          <w:sz w:val="28"/>
          <w:szCs w:val="28"/>
        </w:rPr>
        <w:t xml:space="preserve">Окремо для </w:t>
      </w:r>
      <w:r w:rsidR="00B61374"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онтролера PII притаманн</w:t>
      </w:r>
      <w:r w:rsidR="00B61374" w:rsidRPr="005056EB">
        <w:rPr>
          <w:rFonts w:ascii="Times New Roman" w:hAnsi="Times New Roman" w:cs="Times New Roman"/>
          <w:color w:val="000000"/>
          <w:sz w:val="28"/>
          <w:szCs w:val="28"/>
        </w:rPr>
        <w:t>е</w:t>
      </w:r>
      <w:r w:rsidR="006647CA" w:rsidRPr="005056EB">
        <w:rPr>
          <w:rFonts w:ascii="Times New Roman" w:hAnsi="Times New Roman" w:cs="Times New Roman"/>
          <w:color w:val="000000"/>
          <w:sz w:val="28"/>
          <w:szCs w:val="28"/>
        </w:rPr>
        <w:t xml:space="preserve"> </w:t>
      </w:r>
      <w:r w:rsidR="00B61374" w:rsidRPr="005056EB">
        <w:rPr>
          <w:rFonts w:ascii="Times New Roman" w:hAnsi="Times New Roman" w:cs="Times New Roman"/>
          <w:color w:val="000000"/>
          <w:sz w:val="28"/>
          <w:szCs w:val="28"/>
        </w:rPr>
        <w:t>таке</w:t>
      </w:r>
      <w:r w:rsidR="006647CA" w:rsidRPr="005056EB">
        <w:rPr>
          <w:rFonts w:ascii="Times New Roman" w:hAnsi="Times New Roman" w:cs="Times New Roman"/>
          <w:color w:val="000000"/>
          <w:sz w:val="28"/>
          <w:szCs w:val="28"/>
        </w:rPr>
        <w:t xml:space="preserve"> пол</w:t>
      </w:r>
      <w:r w:rsidR="00B61374" w:rsidRPr="005056EB">
        <w:rPr>
          <w:rFonts w:ascii="Times New Roman" w:hAnsi="Times New Roman" w:cs="Times New Roman"/>
          <w:color w:val="000000"/>
          <w:sz w:val="28"/>
          <w:szCs w:val="28"/>
        </w:rPr>
        <w:t>е</w:t>
      </w:r>
      <w:r w:rsidR="006647CA" w:rsidRPr="005056EB">
        <w:rPr>
          <w:rFonts w:ascii="Times New Roman" w:hAnsi="Times New Roman" w:cs="Times New Roman"/>
          <w:color w:val="000000"/>
          <w:sz w:val="28"/>
          <w:szCs w:val="28"/>
        </w:rPr>
        <w:t>:</w:t>
      </w:r>
      <w:r w:rsidR="00B61374" w:rsidRPr="005056EB">
        <w:rPr>
          <w:rFonts w:ascii="Times New Roman" w:hAnsi="Times New Roman" w:cs="Times New Roman"/>
          <w:color w:val="000000"/>
          <w:sz w:val="28"/>
          <w:szCs w:val="28"/>
        </w:rPr>
        <w:t xml:space="preserve"> </w:t>
      </w:r>
      <w:r w:rsidR="000A7375"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ідмітка про призначення DPO у </w:t>
      </w:r>
      <w:r w:rsidR="000A7375" w:rsidRPr="005056EB">
        <w:rPr>
          <w:rFonts w:ascii="Times New Roman" w:hAnsi="Times New Roman" w:cs="Times New Roman"/>
          <w:color w:val="000000"/>
          <w:sz w:val="28"/>
          <w:szCs w:val="28"/>
        </w:rPr>
        <w:t>виконкомі міської ради</w:t>
      </w:r>
      <w:r w:rsidR="006647CA" w:rsidRPr="005056EB">
        <w:rPr>
          <w:rFonts w:ascii="Times New Roman" w:hAnsi="Times New Roman" w:cs="Times New Roman"/>
          <w:color w:val="000000"/>
          <w:sz w:val="28"/>
          <w:szCs w:val="28"/>
        </w:rPr>
        <w:t xml:space="preserve">. </w:t>
      </w:r>
    </w:p>
    <w:p w14:paraId="35E4005B" w14:textId="53C16356"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5.23. </w:t>
      </w:r>
      <w:r w:rsidR="006647CA" w:rsidRPr="005056EB">
        <w:rPr>
          <w:rFonts w:ascii="Times New Roman" w:hAnsi="Times New Roman" w:cs="Times New Roman"/>
          <w:color w:val="000000"/>
          <w:sz w:val="28"/>
          <w:szCs w:val="28"/>
        </w:rPr>
        <w:t>Процесору PII притаманн</w:t>
      </w:r>
      <w:r w:rsidR="00B61374" w:rsidRPr="005056EB">
        <w:rPr>
          <w:rFonts w:ascii="Times New Roman" w:hAnsi="Times New Roman" w:cs="Times New Roman"/>
          <w:color w:val="000000"/>
          <w:sz w:val="28"/>
          <w:szCs w:val="28"/>
        </w:rPr>
        <w:t>і</w:t>
      </w:r>
      <w:r w:rsidR="006647CA" w:rsidRPr="005056EB">
        <w:rPr>
          <w:rFonts w:ascii="Times New Roman" w:hAnsi="Times New Roman" w:cs="Times New Roman"/>
          <w:color w:val="000000"/>
          <w:sz w:val="28"/>
          <w:szCs w:val="28"/>
        </w:rPr>
        <w:t xml:space="preserve"> </w:t>
      </w:r>
      <w:r w:rsidR="00B61374" w:rsidRPr="005056EB">
        <w:rPr>
          <w:rFonts w:ascii="Times New Roman" w:hAnsi="Times New Roman" w:cs="Times New Roman"/>
          <w:color w:val="000000"/>
          <w:sz w:val="28"/>
          <w:szCs w:val="28"/>
        </w:rPr>
        <w:t>такі</w:t>
      </w:r>
      <w:r w:rsidR="006647CA" w:rsidRPr="005056EB">
        <w:rPr>
          <w:rFonts w:ascii="Times New Roman" w:hAnsi="Times New Roman" w:cs="Times New Roman"/>
          <w:color w:val="000000"/>
          <w:sz w:val="28"/>
          <w:szCs w:val="28"/>
        </w:rPr>
        <w:t xml:space="preserve"> поля:</w:t>
      </w:r>
    </w:p>
    <w:p w14:paraId="06EE70B0" w14:textId="38E22119"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5.23.1 </w:t>
      </w:r>
      <w:r w:rsidR="000A7375"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ідмітка про призначення DPO на боці Контролера PII</w:t>
      </w:r>
      <w:r w:rsidR="000A7375" w:rsidRPr="005056EB">
        <w:rPr>
          <w:rFonts w:ascii="Times New Roman" w:hAnsi="Times New Roman" w:cs="Times New Roman"/>
          <w:color w:val="000000"/>
          <w:sz w:val="28"/>
          <w:szCs w:val="28"/>
        </w:rPr>
        <w:t>;</w:t>
      </w:r>
    </w:p>
    <w:p w14:paraId="0465CA50" w14:textId="06CF479B"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5.23.2 </w:t>
      </w:r>
      <w:r w:rsidR="000A7375" w:rsidRPr="005056EB">
        <w:rPr>
          <w:rFonts w:ascii="Times New Roman" w:hAnsi="Times New Roman" w:cs="Times New Roman"/>
          <w:color w:val="000000"/>
          <w:sz w:val="28"/>
          <w:szCs w:val="28"/>
        </w:rPr>
        <w:t>т</w:t>
      </w:r>
      <w:r w:rsidR="006647CA" w:rsidRPr="005056EB">
        <w:rPr>
          <w:rFonts w:ascii="Times New Roman" w:hAnsi="Times New Roman" w:cs="Times New Roman"/>
          <w:color w:val="000000"/>
          <w:sz w:val="28"/>
          <w:szCs w:val="28"/>
        </w:rPr>
        <w:t>ермін зберігання для кожної категорії даних</w:t>
      </w:r>
      <w:r w:rsidR="004F41B5"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004F41B5"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становлений </w:t>
      </w:r>
      <w:r w:rsidR="00B61374"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онтролером PII</w:t>
      </w:r>
      <w:r w:rsidR="000A7375" w:rsidRPr="005056EB">
        <w:rPr>
          <w:rFonts w:ascii="Times New Roman" w:hAnsi="Times New Roman" w:cs="Times New Roman"/>
          <w:color w:val="000000"/>
          <w:sz w:val="28"/>
          <w:szCs w:val="28"/>
        </w:rPr>
        <w:t>;</w:t>
      </w:r>
    </w:p>
    <w:p w14:paraId="500EFF48" w14:textId="54B9CE70" w:rsidR="006647CA" w:rsidRPr="005056EB" w:rsidRDefault="007E4297"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5.23.3 </w:t>
      </w:r>
      <w:r w:rsidR="000A7375" w:rsidRPr="005056EB">
        <w:rPr>
          <w:rFonts w:ascii="Times New Roman" w:hAnsi="Times New Roman" w:cs="Times New Roman"/>
          <w:color w:val="000000"/>
          <w:sz w:val="28"/>
          <w:szCs w:val="28"/>
        </w:rPr>
        <w:t>н</w:t>
      </w:r>
      <w:r w:rsidR="006647CA" w:rsidRPr="005056EB">
        <w:rPr>
          <w:rFonts w:ascii="Times New Roman" w:hAnsi="Times New Roman" w:cs="Times New Roman"/>
          <w:color w:val="000000"/>
          <w:sz w:val="28"/>
          <w:szCs w:val="28"/>
        </w:rPr>
        <w:t xml:space="preserve">аявність у </w:t>
      </w:r>
      <w:r w:rsidR="000A183C"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онтролера PII Політики конфіденційності та Кодексу поведінки (</w:t>
      </w:r>
      <w:r w:rsidR="000A7375" w:rsidRPr="005056EB">
        <w:rPr>
          <w:rFonts w:ascii="Times New Roman" w:hAnsi="Times New Roman" w:cs="Times New Roman"/>
          <w:color w:val="000000"/>
          <w:sz w:val="28"/>
          <w:szCs w:val="28"/>
        </w:rPr>
        <w:t>д</w:t>
      </w:r>
      <w:r w:rsidR="006647CA" w:rsidRPr="005056EB">
        <w:rPr>
          <w:rFonts w:ascii="Times New Roman" w:hAnsi="Times New Roman" w:cs="Times New Roman"/>
          <w:color w:val="000000"/>
          <w:sz w:val="28"/>
          <w:szCs w:val="28"/>
        </w:rPr>
        <w:t>ата, реєстраційний номер).</w:t>
      </w:r>
    </w:p>
    <w:p w14:paraId="6A644B0A" w14:textId="15B8F076" w:rsidR="006647CA" w:rsidRPr="005056EB" w:rsidRDefault="000A7375"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5.24. </w:t>
      </w:r>
      <w:r w:rsidR="006647CA" w:rsidRPr="005056EB">
        <w:rPr>
          <w:rFonts w:ascii="Times New Roman" w:hAnsi="Times New Roman" w:cs="Times New Roman"/>
          <w:color w:val="000000"/>
          <w:sz w:val="28"/>
          <w:szCs w:val="28"/>
        </w:rPr>
        <w:t xml:space="preserve">Відмінність даних полів для </w:t>
      </w:r>
      <w:r w:rsidR="000A183C"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онтролера PII і </w:t>
      </w:r>
      <w:r w:rsidR="000A183C"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роцесора PII полягає в тому, що для </w:t>
      </w:r>
      <w:r w:rsidR="000A183C"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онтролера PII важливо контролювати обробку </w:t>
      </w:r>
      <w:r w:rsidR="0081513D" w:rsidRPr="005056EB">
        <w:rPr>
          <w:rFonts w:ascii="Times New Roman" w:hAnsi="Times New Roman" w:cs="Times New Roman"/>
          <w:color w:val="000000"/>
          <w:sz w:val="28"/>
          <w:szCs w:val="28"/>
        </w:rPr>
        <w:t>персональних даних</w:t>
      </w:r>
      <w:r w:rsidR="006647CA" w:rsidRPr="005056EB">
        <w:rPr>
          <w:rFonts w:ascii="Times New Roman" w:hAnsi="Times New Roman" w:cs="Times New Roman"/>
          <w:color w:val="000000"/>
          <w:sz w:val="28"/>
          <w:szCs w:val="28"/>
        </w:rPr>
        <w:t xml:space="preserve"> на боці </w:t>
      </w:r>
      <w:r w:rsidR="000A183C"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роцесора PII, а </w:t>
      </w:r>
      <w:r w:rsidR="000A183C"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роцесору PII – проводити обробку </w:t>
      </w:r>
      <w:r w:rsidR="0081513D" w:rsidRPr="005056EB">
        <w:rPr>
          <w:rFonts w:ascii="Times New Roman" w:hAnsi="Times New Roman" w:cs="Times New Roman"/>
          <w:color w:val="000000"/>
          <w:sz w:val="28"/>
          <w:szCs w:val="28"/>
        </w:rPr>
        <w:t>персональних даних</w:t>
      </w:r>
      <w:r w:rsidR="006647CA" w:rsidRPr="005056EB">
        <w:rPr>
          <w:rFonts w:ascii="Times New Roman" w:hAnsi="Times New Roman" w:cs="Times New Roman"/>
          <w:color w:val="000000"/>
          <w:sz w:val="28"/>
          <w:szCs w:val="28"/>
        </w:rPr>
        <w:t xml:space="preserve"> за вимогами </w:t>
      </w:r>
      <w:r w:rsidR="000A183C"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онтролера PII.</w:t>
      </w:r>
    </w:p>
    <w:p w14:paraId="249FAF54" w14:textId="184DA749" w:rsidR="006647CA" w:rsidRPr="005056EB" w:rsidRDefault="0081513D"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5.25. </w:t>
      </w:r>
      <w:r w:rsidR="006647CA" w:rsidRPr="005056EB">
        <w:rPr>
          <w:rFonts w:ascii="Times New Roman" w:hAnsi="Times New Roman" w:cs="Times New Roman"/>
          <w:color w:val="000000"/>
          <w:sz w:val="28"/>
          <w:szCs w:val="28"/>
        </w:rPr>
        <w:t xml:space="preserve">Кінцевою метою заповнення ключових полів є визначення рівнів критичності ІА, </w:t>
      </w:r>
      <w:r w:rsidR="004158D3"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дозволяють скор</w:t>
      </w:r>
      <w:r w:rsidR="004158D3" w:rsidRPr="005056EB">
        <w:rPr>
          <w:rFonts w:ascii="Times New Roman" w:hAnsi="Times New Roman" w:cs="Times New Roman"/>
          <w:color w:val="000000"/>
          <w:sz w:val="28"/>
          <w:szCs w:val="28"/>
        </w:rPr>
        <w:t>и</w:t>
      </w:r>
      <w:r w:rsidR="006647CA" w:rsidRPr="005056EB">
        <w:rPr>
          <w:rFonts w:ascii="Times New Roman" w:hAnsi="Times New Roman" w:cs="Times New Roman"/>
          <w:color w:val="000000"/>
          <w:sz w:val="28"/>
          <w:szCs w:val="28"/>
        </w:rPr>
        <w:t xml:space="preserve">гувати </w:t>
      </w:r>
      <w:r w:rsidR="00214287" w:rsidRPr="005056EB">
        <w:rPr>
          <w:rFonts w:ascii="Times New Roman" w:hAnsi="Times New Roman" w:cs="Times New Roman"/>
          <w:color w:val="000000"/>
          <w:sz w:val="28"/>
          <w:szCs w:val="28"/>
        </w:rPr>
        <w:t>в</w:t>
      </w:r>
      <w:r w:rsidR="004158D3" w:rsidRPr="005056EB">
        <w:rPr>
          <w:rFonts w:ascii="Times New Roman" w:hAnsi="Times New Roman" w:cs="Times New Roman"/>
          <w:color w:val="000000"/>
          <w:sz w:val="28"/>
          <w:szCs w:val="28"/>
        </w:rPr>
        <w:t xml:space="preserve"> розділах</w:t>
      </w:r>
      <w:r w:rsidR="006647CA" w:rsidRPr="005056EB">
        <w:rPr>
          <w:rFonts w:ascii="Times New Roman" w:hAnsi="Times New Roman" w:cs="Times New Roman"/>
          <w:color w:val="000000"/>
          <w:sz w:val="28"/>
          <w:szCs w:val="28"/>
        </w:rPr>
        <w:t xml:space="preserve"> «Анкет</w:t>
      </w:r>
      <w:r w:rsidR="004158D3" w:rsidRPr="005056EB">
        <w:rPr>
          <w:rFonts w:ascii="Times New Roman" w:hAnsi="Times New Roman" w:cs="Times New Roman"/>
          <w:color w:val="000000"/>
          <w:sz w:val="28"/>
          <w:szCs w:val="28"/>
        </w:rPr>
        <w:t>и</w:t>
      </w:r>
      <w:r w:rsidR="006647CA" w:rsidRPr="005056EB">
        <w:rPr>
          <w:rFonts w:ascii="Times New Roman" w:hAnsi="Times New Roman" w:cs="Times New Roman"/>
          <w:color w:val="000000"/>
          <w:sz w:val="28"/>
          <w:szCs w:val="28"/>
        </w:rPr>
        <w:t xml:space="preserve"> оцінки впливу на захист даних» «Визначені ключові ризики»  відповідні захисні заходи для їх зменшення для видів діяльності, </w:t>
      </w:r>
      <w:r w:rsidR="004158D3"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яких присутні відповідні ІА.</w:t>
      </w:r>
    </w:p>
    <w:p w14:paraId="1D15E430" w14:textId="1B8B84EB" w:rsidR="006647CA" w:rsidRPr="005056EB" w:rsidRDefault="00B22F1A"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5.26. </w:t>
      </w:r>
      <w:r w:rsidR="006647CA" w:rsidRPr="005056EB">
        <w:rPr>
          <w:rFonts w:ascii="Times New Roman" w:hAnsi="Times New Roman" w:cs="Times New Roman"/>
          <w:color w:val="000000"/>
          <w:sz w:val="28"/>
          <w:szCs w:val="28"/>
        </w:rPr>
        <w:t>Для визначення рівня критичності кожного з ІА використову</w:t>
      </w:r>
      <w:r w:rsidRPr="005056EB">
        <w:rPr>
          <w:rFonts w:ascii="Times New Roman" w:hAnsi="Times New Roman" w:cs="Times New Roman"/>
          <w:color w:val="000000"/>
          <w:sz w:val="28"/>
          <w:szCs w:val="28"/>
        </w:rPr>
        <w:t xml:space="preserve">ються </w:t>
      </w:r>
      <w:r w:rsidR="004158D3"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 xml:space="preserve">івні критичності </w:t>
      </w:r>
      <w:r w:rsidR="004158D3" w:rsidRPr="005056EB">
        <w:rPr>
          <w:rFonts w:ascii="Times New Roman" w:hAnsi="Times New Roman" w:cs="Times New Roman"/>
          <w:color w:val="000000"/>
          <w:sz w:val="28"/>
          <w:szCs w:val="28"/>
        </w:rPr>
        <w:t>а</w:t>
      </w:r>
      <w:r w:rsidR="006647CA" w:rsidRPr="005056EB">
        <w:rPr>
          <w:rFonts w:ascii="Times New Roman" w:hAnsi="Times New Roman" w:cs="Times New Roman"/>
          <w:color w:val="000000"/>
          <w:sz w:val="28"/>
          <w:szCs w:val="28"/>
        </w:rPr>
        <w:t xml:space="preserve">ктивів, </w:t>
      </w:r>
      <w:r w:rsidR="000C006E"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як</w:t>
      </w:r>
      <w:r w:rsidR="004158D3" w:rsidRPr="005056EB">
        <w:rPr>
          <w:rFonts w:ascii="Times New Roman" w:hAnsi="Times New Roman" w:cs="Times New Roman"/>
          <w:color w:val="000000"/>
          <w:sz w:val="28"/>
          <w:szCs w:val="28"/>
        </w:rPr>
        <w:t xml:space="preserve">их </w:t>
      </w:r>
      <w:r w:rsidR="006647CA" w:rsidRPr="005056EB">
        <w:rPr>
          <w:rFonts w:ascii="Times New Roman" w:hAnsi="Times New Roman" w:cs="Times New Roman"/>
          <w:color w:val="000000"/>
          <w:sz w:val="28"/>
          <w:szCs w:val="28"/>
        </w:rPr>
        <w:t>наведено допоміжну інформацію.</w:t>
      </w:r>
    </w:p>
    <w:p w14:paraId="02104BD0" w14:textId="7BBD0833" w:rsidR="006647CA" w:rsidRPr="005056EB" w:rsidRDefault="00B22F1A"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5.27. </w:t>
      </w:r>
      <w:r w:rsidR="006647CA" w:rsidRPr="005056EB">
        <w:rPr>
          <w:rFonts w:ascii="Times New Roman" w:hAnsi="Times New Roman" w:cs="Times New Roman"/>
          <w:color w:val="000000"/>
          <w:sz w:val="28"/>
          <w:szCs w:val="28"/>
        </w:rPr>
        <w:t xml:space="preserve">Якщо результати DPIA вказують на те, що відповідний вид діяльності з </w:t>
      </w:r>
      <w:r w:rsidR="0041337F"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бробки PII призведе до високого ризику, навіть якщо заходи безпеки будуть реалізовані, тоді DPO </w:t>
      </w:r>
      <w:r w:rsidRPr="005056EB">
        <w:rPr>
          <w:rFonts w:ascii="Times New Roman" w:hAnsi="Times New Roman" w:cs="Times New Roman"/>
          <w:color w:val="000000"/>
          <w:sz w:val="28"/>
          <w:szCs w:val="28"/>
        </w:rPr>
        <w:t>консультується</w:t>
      </w:r>
      <w:r w:rsidR="006647CA" w:rsidRPr="005056EB">
        <w:rPr>
          <w:rFonts w:ascii="Times New Roman" w:hAnsi="Times New Roman" w:cs="Times New Roman"/>
          <w:color w:val="000000"/>
          <w:sz w:val="28"/>
          <w:szCs w:val="28"/>
        </w:rPr>
        <w:t xml:space="preserve"> з </w:t>
      </w:r>
      <w:r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рганом нагляду до початку </w:t>
      </w:r>
      <w:r w:rsidR="0041337F"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бробки PII. У цьому випадку DPO повинен надати </w:t>
      </w:r>
      <w:r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ргану нагляду таку інформацію:</w:t>
      </w:r>
    </w:p>
    <w:p w14:paraId="4639101A" w14:textId="7D1EFBAF" w:rsidR="006647CA" w:rsidRPr="005056EB" w:rsidRDefault="00454ACA"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5.27.1 </w:t>
      </w:r>
      <w:r w:rsidR="00B22F1A"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бов'язки </w:t>
      </w:r>
      <w:r w:rsidR="0041337F"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онтролера PII, </w:t>
      </w:r>
      <w:r w:rsidR="0041337F" w:rsidRPr="005056EB">
        <w:rPr>
          <w:rFonts w:ascii="Times New Roman" w:hAnsi="Times New Roman" w:cs="Times New Roman"/>
          <w:color w:val="000000"/>
          <w:sz w:val="28"/>
          <w:szCs w:val="28"/>
        </w:rPr>
        <w:t>с</w:t>
      </w:r>
      <w:r w:rsidR="006647CA" w:rsidRPr="005056EB">
        <w:rPr>
          <w:rFonts w:ascii="Times New Roman" w:hAnsi="Times New Roman" w:cs="Times New Roman"/>
          <w:color w:val="000000"/>
          <w:sz w:val="28"/>
          <w:szCs w:val="28"/>
        </w:rPr>
        <w:t>пільного контролера(-</w:t>
      </w:r>
      <w:proofErr w:type="spellStart"/>
      <w:r w:rsidR="006647CA" w:rsidRPr="005056EB">
        <w:rPr>
          <w:rFonts w:ascii="Times New Roman" w:hAnsi="Times New Roman" w:cs="Times New Roman"/>
          <w:color w:val="000000"/>
          <w:sz w:val="28"/>
          <w:szCs w:val="28"/>
        </w:rPr>
        <w:t>ів</w:t>
      </w:r>
      <w:proofErr w:type="spellEnd"/>
      <w:r w:rsidR="006647CA" w:rsidRPr="005056EB">
        <w:rPr>
          <w:rFonts w:ascii="Times New Roman" w:hAnsi="Times New Roman" w:cs="Times New Roman"/>
          <w:color w:val="000000"/>
          <w:sz w:val="28"/>
          <w:szCs w:val="28"/>
        </w:rPr>
        <w:t xml:space="preserve">) PII і </w:t>
      </w:r>
      <w:r w:rsidR="0041337F"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роцесора</w:t>
      </w:r>
      <w:r w:rsidR="00014F41"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w:t>
      </w:r>
      <w:proofErr w:type="spellStart"/>
      <w:r w:rsidR="006647CA" w:rsidRPr="005056EB">
        <w:rPr>
          <w:rFonts w:ascii="Times New Roman" w:hAnsi="Times New Roman" w:cs="Times New Roman"/>
          <w:color w:val="000000"/>
          <w:sz w:val="28"/>
          <w:szCs w:val="28"/>
        </w:rPr>
        <w:t>ів</w:t>
      </w:r>
      <w:proofErr w:type="spellEnd"/>
      <w:r w:rsidR="006647CA" w:rsidRPr="005056EB">
        <w:rPr>
          <w:rFonts w:ascii="Times New Roman" w:hAnsi="Times New Roman" w:cs="Times New Roman"/>
          <w:color w:val="000000"/>
          <w:sz w:val="28"/>
          <w:szCs w:val="28"/>
        </w:rPr>
        <w:t>) PII;</w:t>
      </w:r>
    </w:p>
    <w:p w14:paraId="162B8F5D" w14:textId="4751E918" w:rsidR="006647CA" w:rsidRPr="005056EB" w:rsidRDefault="00454ACA"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5.27.2 </w:t>
      </w:r>
      <w:r w:rsidR="00B22F1A" w:rsidRPr="005056EB">
        <w:rPr>
          <w:rFonts w:ascii="Times New Roman" w:hAnsi="Times New Roman" w:cs="Times New Roman"/>
          <w:color w:val="000000"/>
          <w:sz w:val="28"/>
          <w:szCs w:val="28"/>
        </w:rPr>
        <w:t>п</w:t>
      </w:r>
      <w:r w:rsidR="006647CA" w:rsidRPr="005056EB">
        <w:rPr>
          <w:rFonts w:ascii="Times New Roman" w:hAnsi="Times New Roman" w:cs="Times New Roman"/>
          <w:color w:val="000000"/>
          <w:sz w:val="28"/>
          <w:szCs w:val="28"/>
        </w:rPr>
        <w:t xml:space="preserve">ризначення та засоби, </w:t>
      </w:r>
      <w:r w:rsidR="0041337F"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будуть використані для обробки даних;</w:t>
      </w:r>
    </w:p>
    <w:p w14:paraId="2027AC11" w14:textId="49A184A1" w:rsidR="006647CA" w:rsidRPr="005056EB" w:rsidRDefault="00454ACA"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5.27.3 </w:t>
      </w:r>
      <w:r w:rsidR="00B22F1A" w:rsidRPr="005056EB">
        <w:rPr>
          <w:rFonts w:ascii="Times New Roman" w:hAnsi="Times New Roman" w:cs="Times New Roman"/>
          <w:color w:val="000000"/>
          <w:sz w:val="28"/>
          <w:szCs w:val="28"/>
        </w:rPr>
        <w:t>з</w:t>
      </w:r>
      <w:r w:rsidR="006647CA" w:rsidRPr="005056EB">
        <w:rPr>
          <w:rFonts w:ascii="Times New Roman" w:hAnsi="Times New Roman" w:cs="Times New Roman"/>
          <w:color w:val="000000"/>
          <w:sz w:val="28"/>
          <w:szCs w:val="28"/>
        </w:rPr>
        <w:t>аходи безпеки, призначені для захисту даних;</w:t>
      </w:r>
    </w:p>
    <w:p w14:paraId="2D00D461" w14:textId="507A5F8F" w:rsidR="006647CA" w:rsidRPr="005056EB" w:rsidRDefault="00454ACA"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lastRenderedPageBreak/>
        <w:t xml:space="preserve">5.27.4 </w:t>
      </w:r>
      <w:r w:rsidR="00B22F1A"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онтактні дані DPO;</w:t>
      </w:r>
    </w:p>
    <w:p w14:paraId="13E05CAA" w14:textId="7AC8C15D" w:rsidR="006647CA" w:rsidRPr="005056EB" w:rsidRDefault="00454ACA"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5.27.5 </w:t>
      </w:r>
      <w:r w:rsidR="00B22F1A"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езультати DPIA.</w:t>
      </w:r>
    </w:p>
    <w:p w14:paraId="252352CF" w14:textId="4514BC24" w:rsidR="006647CA" w:rsidRPr="005056EB" w:rsidRDefault="00454ACA"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5.28. </w:t>
      </w:r>
      <w:r w:rsidR="006647CA" w:rsidRPr="005056EB">
        <w:rPr>
          <w:rFonts w:ascii="Times New Roman" w:hAnsi="Times New Roman" w:cs="Times New Roman"/>
          <w:color w:val="000000"/>
          <w:sz w:val="28"/>
          <w:szCs w:val="28"/>
        </w:rPr>
        <w:t>DPO перегля</w:t>
      </w:r>
      <w:r w:rsidRPr="005056EB">
        <w:rPr>
          <w:rFonts w:ascii="Times New Roman" w:hAnsi="Times New Roman" w:cs="Times New Roman"/>
          <w:color w:val="000000"/>
          <w:sz w:val="28"/>
          <w:szCs w:val="28"/>
        </w:rPr>
        <w:t>дає</w:t>
      </w:r>
      <w:r w:rsidR="006647CA" w:rsidRPr="005056EB">
        <w:rPr>
          <w:rFonts w:ascii="Times New Roman" w:hAnsi="Times New Roman" w:cs="Times New Roman"/>
          <w:color w:val="000000"/>
          <w:sz w:val="28"/>
          <w:szCs w:val="28"/>
        </w:rPr>
        <w:t xml:space="preserve"> DPIA у будь-якому з </w:t>
      </w:r>
      <w:r w:rsidR="0041337F" w:rsidRPr="005056EB">
        <w:rPr>
          <w:rFonts w:ascii="Times New Roman" w:hAnsi="Times New Roman" w:cs="Times New Roman"/>
          <w:color w:val="000000"/>
          <w:sz w:val="28"/>
          <w:szCs w:val="28"/>
        </w:rPr>
        <w:t>таких</w:t>
      </w:r>
      <w:r w:rsidR="006647CA" w:rsidRPr="005056EB">
        <w:rPr>
          <w:rFonts w:ascii="Times New Roman" w:hAnsi="Times New Roman" w:cs="Times New Roman"/>
          <w:color w:val="000000"/>
          <w:sz w:val="28"/>
          <w:szCs w:val="28"/>
        </w:rPr>
        <w:t xml:space="preserve"> випадків, якщо:</w:t>
      </w:r>
    </w:p>
    <w:p w14:paraId="572C91BC" w14:textId="7147FB7E" w:rsidR="006647CA" w:rsidRPr="005056EB" w:rsidRDefault="00BB31F5" w:rsidP="00636933">
      <w:pPr>
        <w:spacing w:after="0" w:line="240" w:lineRule="auto"/>
        <w:ind w:firstLine="567"/>
        <w:jc w:val="both"/>
        <w:rPr>
          <w:rFonts w:ascii="Times New Roman" w:hAnsi="Times New Roman" w:cs="Times New Roman"/>
          <w:sz w:val="28"/>
          <w:szCs w:val="28"/>
        </w:rPr>
      </w:pPr>
      <w:r w:rsidRPr="005056EB">
        <w:rPr>
          <w:rFonts w:ascii="Times New Roman" w:hAnsi="Times New Roman" w:cs="Times New Roman"/>
          <w:color w:val="000000"/>
          <w:sz w:val="28"/>
          <w:szCs w:val="28"/>
        </w:rPr>
        <w:t>5.28.1 р</w:t>
      </w:r>
      <w:r w:rsidR="006647CA" w:rsidRPr="005056EB">
        <w:rPr>
          <w:rFonts w:ascii="Times New Roman" w:hAnsi="Times New Roman" w:cs="Times New Roman"/>
          <w:color w:val="000000"/>
          <w:sz w:val="28"/>
          <w:szCs w:val="28"/>
        </w:rPr>
        <w:t>изики, пов'язані з діяльністю з обробки PII, змінюються;</w:t>
      </w:r>
    </w:p>
    <w:p w14:paraId="63DFBE86" w14:textId="29D08540" w:rsidR="006647CA" w:rsidRPr="005056EB" w:rsidRDefault="00BB31F5" w:rsidP="00636933">
      <w:pPr>
        <w:spacing w:after="0" w:line="240" w:lineRule="auto"/>
        <w:ind w:firstLine="567"/>
        <w:jc w:val="both"/>
        <w:rPr>
          <w:rFonts w:ascii="Times New Roman" w:hAnsi="Times New Roman" w:cs="Times New Roman"/>
          <w:sz w:val="28"/>
          <w:szCs w:val="28"/>
        </w:rPr>
      </w:pPr>
      <w:r w:rsidRPr="005056EB">
        <w:rPr>
          <w:rFonts w:ascii="Times New Roman" w:hAnsi="Times New Roman" w:cs="Times New Roman"/>
          <w:color w:val="000000"/>
          <w:sz w:val="28"/>
          <w:szCs w:val="28"/>
        </w:rPr>
        <w:t>5.28.2 є</w:t>
      </w:r>
      <w:r w:rsidR="006647CA" w:rsidRPr="005056EB">
        <w:rPr>
          <w:rFonts w:ascii="Times New Roman" w:hAnsi="Times New Roman" w:cs="Times New Roman"/>
          <w:color w:val="000000"/>
          <w:sz w:val="28"/>
          <w:szCs w:val="28"/>
        </w:rPr>
        <w:t xml:space="preserve"> значні зміни в діяльності з обробки даних;</w:t>
      </w:r>
    </w:p>
    <w:p w14:paraId="199D03BB" w14:textId="67FFFD6A" w:rsidR="006647CA" w:rsidRPr="005056EB" w:rsidRDefault="00BB31F5" w:rsidP="00636933">
      <w:pPr>
        <w:spacing w:after="0" w:line="240" w:lineRule="auto"/>
        <w:ind w:firstLine="567"/>
        <w:jc w:val="both"/>
        <w:rPr>
          <w:rFonts w:ascii="Times New Roman" w:hAnsi="Times New Roman" w:cs="Times New Roman"/>
          <w:sz w:val="28"/>
          <w:szCs w:val="28"/>
        </w:rPr>
      </w:pPr>
      <w:r w:rsidRPr="005056EB">
        <w:rPr>
          <w:rFonts w:ascii="Times New Roman" w:hAnsi="Times New Roman" w:cs="Times New Roman"/>
          <w:color w:val="000000"/>
          <w:sz w:val="28"/>
          <w:szCs w:val="28"/>
        </w:rPr>
        <w:t>5.28.3 є</w:t>
      </w:r>
      <w:r w:rsidR="006647CA" w:rsidRPr="005056EB">
        <w:rPr>
          <w:rFonts w:ascii="Times New Roman" w:hAnsi="Times New Roman" w:cs="Times New Roman"/>
          <w:color w:val="000000"/>
          <w:sz w:val="28"/>
          <w:szCs w:val="28"/>
        </w:rPr>
        <w:t xml:space="preserve"> зміни в правових вимогах;</w:t>
      </w:r>
    </w:p>
    <w:p w14:paraId="53613AAE" w14:textId="33365881" w:rsidR="00BB31F5" w:rsidRPr="005056EB" w:rsidRDefault="00BB31F5"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5.28.4 виконком міської ради</w:t>
      </w:r>
      <w:r w:rsidR="006647CA" w:rsidRPr="005056EB">
        <w:rPr>
          <w:rFonts w:ascii="Times New Roman" w:hAnsi="Times New Roman" w:cs="Times New Roman"/>
          <w:color w:val="000000"/>
          <w:sz w:val="28"/>
          <w:szCs w:val="28"/>
        </w:rPr>
        <w:t xml:space="preserve"> виконує</w:t>
      </w:r>
      <w:r w:rsidR="0041337F"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функції</w:t>
      </w:r>
      <w:r w:rsidR="0041337F" w:rsidRPr="005056EB">
        <w:rPr>
          <w:rFonts w:ascii="Times New Roman" w:hAnsi="Times New Roman" w:cs="Times New Roman"/>
          <w:color w:val="000000"/>
          <w:sz w:val="28"/>
          <w:szCs w:val="28"/>
        </w:rPr>
        <w:t xml:space="preserve"> п</w:t>
      </w:r>
      <w:r w:rsidR="006647CA" w:rsidRPr="005056EB">
        <w:rPr>
          <w:rFonts w:ascii="Times New Roman" w:hAnsi="Times New Roman" w:cs="Times New Roman"/>
          <w:color w:val="000000"/>
          <w:sz w:val="28"/>
          <w:szCs w:val="28"/>
        </w:rPr>
        <w:t xml:space="preserve">роцесора PII, а </w:t>
      </w:r>
      <w:r w:rsidR="0041337F"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онтролер PII просить переглянути DPIA.</w:t>
      </w:r>
    </w:p>
    <w:p w14:paraId="5868835C" w14:textId="2043EE14" w:rsidR="006647CA" w:rsidRPr="005056EB" w:rsidRDefault="00BB31F5" w:rsidP="00636933">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5.29. </w:t>
      </w:r>
      <w:r w:rsidR="006647CA" w:rsidRPr="005056EB">
        <w:rPr>
          <w:rFonts w:ascii="Times New Roman" w:hAnsi="Times New Roman" w:cs="Times New Roman"/>
          <w:color w:val="000000"/>
          <w:sz w:val="28"/>
          <w:szCs w:val="28"/>
        </w:rPr>
        <w:t xml:space="preserve">Критичність усіх </w:t>
      </w:r>
      <w:r w:rsidRPr="005056EB">
        <w:rPr>
          <w:rFonts w:ascii="Times New Roman" w:hAnsi="Times New Roman" w:cs="Times New Roman"/>
          <w:color w:val="000000"/>
          <w:sz w:val="28"/>
          <w:szCs w:val="28"/>
        </w:rPr>
        <w:t>інформаційних активів</w:t>
      </w:r>
      <w:r w:rsidR="006647CA" w:rsidRPr="005056EB">
        <w:rPr>
          <w:rFonts w:ascii="Times New Roman" w:hAnsi="Times New Roman" w:cs="Times New Roman"/>
          <w:color w:val="000000"/>
          <w:sz w:val="28"/>
          <w:szCs w:val="28"/>
        </w:rPr>
        <w:t xml:space="preserve"> визначається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ласниками ІА відповідно до трьох властивостей інформації КЦД на аркушах «Контролер PII Активи Перелік </w:t>
      </w:r>
      <w:r w:rsidR="0041337F" w:rsidRPr="005056EB">
        <w:rPr>
          <w:rFonts w:ascii="Times New Roman" w:hAnsi="Times New Roman" w:cs="Times New Roman"/>
          <w:color w:val="000000"/>
          <w:sz w:val="28"/>
          <w:szCs w:val="28"/>
        </w:rPr>
        <w:t>д</w:t>
      </w:r>
      <w:r w:rsidR="006647CA" w:rsidRPr="005056EB">
        <w:rPr>
          <w:rFonts w:ascii="Times New Roman" w:hAnsi="Times New Roman" w:cs="Times New Roman"/>
          <w:color w:val="000000"/>
          <w:sz w:val="28"/>
          <w:szCs w:val="28"/>
        </w:rPr>
        <w:t xml:space="preserve">ій» і «Процесор PII Активи Перелік </w:t>
      </w:r>
      <w:r w:rsidR="0041337F" w:rsidRPr="005056EB">
        <w:rPr>
          <w:rFonts w:ascii="Times New Roman" w:hAnsi="Times New Roman" w:cs="Times New Roman"/>
          <w:color w:val="000000"/>
          <w:sz w:val="28"/>
          <w:szCs w:val="28"/>
        </w:rPr>
        <w:t>д</w:t>
      </w:r>
      <w:r w:rsidR="006647CA" w:rsidRPr="005056EB">
        <w:rPr>
          <w:rFonts w:ascii="Times New Roman" w:hAnsi="Times New Roman" w:cs="Times New Roman"/>
          <w:color w:val="000000"/>
          <w:sz w:val="28"/>
          <w:szCs w:val="28"/>
        </w:rPr>
        <w:t>ій».</w:t>
      </w:r>
    </w:p>
    <w:p w14:paraId="66D28626" w14:textId="28C0CFA2" w:rsidR="00EC7B58" w:rsidRPr="005056EB" w:rsidRDefault="00BB31F5" w:rsidP="00EF5277">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5.30. </w:t>
      </w:r>
      <w:r w:rsidR="006647CA" w:rsidRPr="005056EB">
        <w:rPr>
          <w:rFonts w:ascii="Times New Roman" w:hAnsi="Times New Roman" w:cs="Times New Roman"/>
          <w:color w:val="000000"/>
          <w:sz w:val="28"/>
          <w:szCs w:val="28"/>
        </w:rPr>
        <w:t xml:space="preserve">Використовуються 4 рівні критичності для оцінки </w:t>
      </w:r>
      <w:r w:rsidR="00EC7B58" w:rsidRPr="005056EB">
        <w:rPr>
          <w:rFonts w:ascii="Times New Roman" w:hAnsi="Times New Roman" w:cs="Times New Roman"/>
          <w:color w:val="000000"/>
          <w:sz w:val="28"/>
          <w:szCs w:val="28"/>
        </w:rPr>
        <w:t>а</w:t>
      </w:r>
      <w:r w:rsidR="006647CA" w:rsidRPr="005056EB">
        <w:rPr>
          <w:rFonts w:ascii="Times New Roman" w:hAnsi="Times New Roman" w:cs="Times New Roman"/>
          <w:color w:val="000000"/>
          <w:sz w:val="28"/>
          <w:szCs w:val="28"/>
        </w:rPr>
        <w:t xml:space="preserve">ктивів: низький, середній, високий, дуже високий. Рівні критичності та відповідні значення наведені в таблиці та </w:t>
      </w:r>
      <w:r w:rsidR="00EC7B58" w:rsidRPr="005056EB">
        <w:rPr>
          <w:rFonts w:ascii="Times New Roman" w:hAnsi="Times New Roman" w:cs="Times New Roman"/>
          <w:color w:val="000000"/>
          <w:sz w:val="28"/>
          <w:szCs w:val="28"/>
        </w:rPr>
        <w:t xml:space="preserve">повинні </w:t>
      </w:r>
      <w:r w:rsidR="006647CA" w:rsidRPr="005056EB">
        <w:rPr>
          <w:rFonts w:ascii="Times New Roman" w:hAnsi="Times New Roman" w:cs="Times New Roman"/>
          <w:color w:val="000000"/>
          <w:sz w:val="28"/>
          <w:szCs w:val="28"/>
        </w:rPr>
        <w:t>відповіда</w:t>
      </w:r>
      <w:r w:rsidR="00EC7B58" w:rsidRPr="005056EB">
        <w:rPr>
          <w:rFonts w:ascii="Times New Roman" w:hAnsi="Times New Roman" w:cs="Times New Roman"/>
          <w:color w:val="000000"/>
          <w:sz w:val="28"/>
          <w:szCs w:val="28"/>
        </w:rPr>
        <w:t>ти</w:t>
      </w:r>
      <w:r w:rsidR="006647CA" w:rsidRPr="005056EB">
        <w:rPr>
          <w:rFonts w:ascii="Times New Roman" w:hAnsi="Times New Roman" w:cs="Times New Roman"/>
          <w:color w:val="000000"/>
          <w:sz w:val="28"/>
          <w:szCs w:val="28"/>
        </w:rPr>
        <w:t xml:space="preserve"> вимогам Поряд</w:t>
      </w:r>
      <w:r w:rsidR="00EC7B58" w:rsidRPr="005056EB">
        <w:rPr>
          <w:rFonts w:ascii="Times New Roman" w:hAnsi="Times New Roman" w:cs="Times New Roman"/>
          <w:color w:val="000000"/>
          <w:sz w:val="28"/>
          <w:szCs w:val="28"/>
        </w:rPr>
        <w:t>ку</w:t>
      </w:r>
      <w:r w:rsidR="006647CA" w:rsidRPr="005056EB">
        <w:rPr>
          <w:rFonts w:ascii="Times New Roman" w:hAnsi="Times New Roman" w:cs="Times New Roman"/>
          <w:color w:val="000000"/>
          <w:sz w:val="28"/>
          <w:szCs w:val="28"/>
        </w:rPr>
        <w:t xml:space="preserve"> аналізу ризиків ІБ:</w:t>
      </w:r>
    </w:p>
    <w:p w14:paraId="07EA4DDA" w14:textId="77777777" w:rsidR="00EF5277" w:rsidRPr="005056EB" w:rsidRDefault="00EF5277" w:rsidP="00EF5277">
      <w:pPr>
        <w:spacing w:after="0" w:line="240" w:lineRule="auto"/>
        <w:ind w:firstLine="567"/>
        <w:jc w:val="both"/>
        <w:rPr>
          <w:rFonts w:ascii="Times New Roman" w:hAnsi="Times New Roman" w:cs="Times New Roman"/>
          <w:color w:val="000000"/>
          <w:sz w:val="28"/>
          <w:szCs w:val="28"/>
        </w:rPr>
      </w:pPr>
    </w:p>
    <w:p w14:paraId="7B54CAEA" w14:textId="43134CF2" w:rsidR="004525EF" w:rsidRPr="005056EB" w:rsidRDefault="004525EF" w:rsidP="004525EF">
      <w:pPr>
        <w:widowControl w:val="0"/>
        <w:pBdr>
          <w:top w:val="nil"/>
          <w:left w:val="nil"/>
          <w:bottom w:val="nil"/>
          <w:right w:val="nil"/>
          <w:between w:val="nil"/>
        </w:pBdr>
        <w:ind w:left="6480"/>
        <w:jc w:val="both"/>
        <w:rPr>
          <w:rStyle w:val="rynqvb"/>
          <w:rFonts w:ascii="Times New Roman" w:hAnsi="Times New Roman" w:cs="Times New Roman"/>
          <w:sz w:val="24"/>
          <w:szCs w:val="24"/>
        </w:rPr>
      </w:pPr>
      <w:r w:rsidRPr="005056EB">
        <w:rPr>
          <w:rStyle w:val="rynqvb"/>
          <w:rFonts w:ascii="Times New Roman" w:hAnsi="Times New Roman" w:cs="Times New Roman"/>
          <w:sz w:val="24"/>
          <w:szCs w:val="24"/>
        </w:rPr>
        <w:t>Табл. 6.2.6.1 Рівні критичності</w:t>
      </w:r>
    </w:p>
    <w:tbl>
      <w:tblPr>
        <w:tblStyle w:val="af1"/>
        <w:tblW w:w="0" w:type="auto"/>
        <w:tblLayout w:type="fixed"/>
        <w:tblLook w:val="04A0" w:firstRow="1" w:lastRow="0" w:firstColumn="1" w:lastColumn="0" w:noHBand="0" w:noVBand="1"/>
      </w:tblPr>
      <w:tblGrid>
        <w:gridCol w:w="562"/>
        <w:gridCol w:w="1276"/>
        <w:gridCol w:w="1470"/>
        <w:gridCol w:w="1365"/>
        <w:gridCol w:w="1397"/>
        <w:gridCol w:w="1296"/>
        <w:gridCol w:w="1095"/>
        <w:gridCol w:w="1167"/>
      </w:tblGrid>
      <w:tr w:rsidR="00F01546" w:rsidRPr="005056EB" w14:paraId="7759F8B5" w14:textId="77777777" w:rsidTr="00EC7B58">
        <w:tc>
          <w:tcPr>
            <w:tcW w:w="562" w:type="dxa"/>
          </w:tcPr>
          <w:p w14:paraId="1CB9E1AB" w14:textId="291E92A9" w:rsidR="00F01546" w:rsidRPr="005056EB" w:rsidRDefault="00F01546" w:rsidP="00F01546">
            <w:pPr>
              <w:widowControl w:val="0"/>
              <w:jc w:val="center"/>
              <w:rPr>
                <w:rStyle w:val="rynqvb"/>
                <w:b/>
                <w:i/>
                <w:sz w:val="24"/>
                <w:szCs w:val="24"/>
              </w:rPr>
            </w:pPr>
            <w:r w:rsidRPr="005056EB">
              <w:rPr>
                <w:rStyle w:val="rynqvb"/>
                <w:b/>
                <w:i/>
                <w:sz w:val="24"/>
                <w:szCs w:val="24"/>
              </w:rPr>
              <w:t>№ п/п</w:t>
            </w:r>
          </w:p>
        </w:tc>
        <w:tc>
          <w:tcPr>
            <w:tcW w:w="2746" w:type="dxa"/>
            <w:gridSpan w:val="2"/>
          </w:tcPr>
          <w:p w14:paraId="22132EF2" w14:textId="198C43E5" w:rsidR="00F01546" w:rsidRPr="005056EB" w:rsidRDefault="00F01546" w:rsidP="00F01546">
            <w:pPr>
              <w:widowControl w:val="0"/>
              <w:jc w:val="center"/>
              <w:rPr>
                <w:rStyle w:val="rynqvb"/>
                <w:b/>
                <w:i/>
                <w:sz w:val="24"/>
                <w:szCs w:val="24"/>
              </w:rPr>
            </w:pPr>
            <w:r w:rsidRPr="005056EB">
              <w:rPr>
                <w:b/>
                <w:bCs/>
                <w:i/>
                <w:color w:val="000000"/>
                <w:sz w:val="24"/>
                <w:szCs w:val="24"/>
              </w:rPr>
              <w:t>Конфіденційність</w:t>
            </w:r>
          </w:p>
        </w:tc>
        <w:tc>
          <w:tcPr>
            <w:tcW w:w="2762" w:type="dxa"/>
            <w:gridSpan w:val="2"/>
          </w:tcPr>
          <w:p w14:paraId="54FCBAE0" w14:textId="35155F0A" w:rsidR="00F01546" w:rsidRPr="005056EB" w:rsidRDefault="00F01546" w:rsidP="00F01546">
            <w:pPr>
              <w:widowControl w:val="0"/>
              <w:jc w:val="center"/>
              <w:rPr>
                <w:rStyle w:val="rynqvb"/>
                <w:b/>
                <w:i/>
                <w:sz w:val="24"/>
                <w:szCs w:val="24"/>
              </w:rPr>
            </w:pPr>
            <w:r w:rsidRPr="005056EB">
              <w:rPr>
                <w:b/>
                <w:bCs/>
                <w:i/>
                <w:color w:val="000000"/>
                <w:sz w:val="24"/>
                <w:szCs w:val="24"/>
              </w:rPr>
              <w:t>Цілісність</w:t>
            </w:r>
          </w:p>
        </w:tc>
        <w:tc>
          <w:tcPr>
            <w:tcW w:w="3558" w:type="dxa"/>
            <w:gridSpan w:val="3"/>
          </w:tcPr>
          <w:p w14:paraId="7E9A0FB8" w14:textId="0FEBDAFA" w:rsidR="00F01546" w:rsidRPr="005056EB" w:rsidRDefault="00F01546" w:rsidP="00F01546">
            <w:pPr>
              <w:widowControl w:val="0"/>
              <w:jc w:val="center"/>
              <w:rPr>
                <w:rStyle w:val="rynqvb"/>
                <w:b/>
                <w:i/>
                <w:sz w:val="24"/>
                <w:szCs w:val="24"/>
              </w:rPr>
            </w:pPr>
            <w:r w:rsidRPr="005056EB">
              <w:rPr>
                <w:b/>
                <w:bCs/>
                <w:i/>
                <w:color w:val="000000"/>
                <w:sz w:val="24"/>
                <w:szCs w:val="24"/>
              </w:rPr>
              <w:t>Доступність</w:t>
            </w:r>
          </w:p>
        </w:tc>
      </w:tr>
      <w:tr w:rsidR="00A10720" w:rsidRPr="005056EB" w14:paraId="531F0057" w14:textId="77777777" w:rsidTr="00EC7B58">
        <w:tc>
          <w:tcPr>
            <w:tcW w:w="562" w:type="dxa"/>
          </w:tcPr>
          <w:p w14:paraId="51A72320" w14:textId="0C9BF921" w:rsidR="00F01546" w:rsidRPr="005056EB" w:rsidRDefault="00F01546" w:rsidP="00F01546">
            <w:pPr>
              <w:widowControl w:val="0"/>
              <w:jc w:val="center"/>
              <w:rPr>
                <w:rStyle w:val="rynqvb"/>
                <w:sz w:val="24"/>
                <w:szCs w:val="24"/>
              </w:rPr>
            </w:pPr>
            <w:r w:rsidRPr="005056EB">
              <w:rPr>
                <w:rStyle w:val="rynqvb"/>
                <w:sz w:val="24"/>
                <w:szCs w:val="24"/>
              </w:rPr>
              <w:t>1</w:t>
            </w:r>
          </w:p>
        </w:tc>
        <w:tc>
          <w:tcPr>
            <w:tcW w:w="1276" w:type="dxa"/>
          </w:tcPr>
          <w:p w14:paraId="363BDCF9" w14:textId="6F793821" w:rsidR="00F01546" w:rsidRPr="005056EB" w:rsidRDefault="00F01546" w:rsidP="00EC7B58">
            <w:pPr>
              <w:widowControl w:val="0"/>
              <w:jc w:val="center"/>
              <w:rPr>
                <w:rStyle w:val="rynqvb"/>
                <w:sz w:val="24"/>
                <w:szCs w:val="24"/>
              </w:rPr>
            </w:pPr>
            <w:r w:rsidRPr="005056EB">
              <w:rPr>
                <w:color w:val="000000"/>
                <w:sz w:val="24"/>
                <w:szCs w:val="24"/>
              </w:rPr>
              <w:t xml:space="preserve">Рівень </w:t>
            </w:r>
            <w:r w:rsidRPr="005056EB">
              <w:rPr>
                <w:rStyle w:val="rynqvb"/>
                <w:sz w:val="24"/>
                <w:szCs w:val="24"/>
              </w:rPr>
              <w:t>критичності Активів</w:t>
            </w:r>
          </w:p>
        </w:tc>
        <w:tc>
          <w:tcPr>
            <w:tcW w:w="1470" w:type="dxa"/>
          </w:tcPr>
          <w:p w14:paraId="13FB67B5" w14:textId="186B35AA" w:rsidR="00F01546" w:rsidRPr="005056EB" w:rsidRDefault="00F01546" w:rsidP="00EC7B58">
            <w:pPr>
              <w:widowControl w:val="0"/>
              <w:jc w:val="center"/>
              <w:rPr>
                <w:rStyle w:val="rynqvb"/>
                <w:sz w:val="24"/>
                <w:szCs w:val="24"/>
              </w:rPr>
            </w:pPr>
            <w:r w:rsidRPr="005056EB">
              <w:rPr>
                <w:color w:val="000000"/>
                <w:sz w:val="24"/>
                <w:szCs w:val="24"/>
              </w:rPr>
              <w:t>Умовне позначення рівня критичності</w:t>
            </w:r>
          </w:p>
        </w:tc>
        <w:tc>
          <w:tcPr>
            <w:tcW w:w="1365" w:type="dxa"/>
          </w:tcPr>
          <w:p w14:paraId="1883C646" w14:textId="63F66EFB" w:rsidR="00F01546" w:rsidRPr="005056EB" w:rsidRDefault="00F01546" w:rsidP="00EC7B58">
            <w:pPr>
              <w:widowControl w:val="0"/>
              <w:jc w:val="center"/>
              <w:rPr>
                <w:rStyle w:val="rynqvb"/>
                <w:sz w:val="24"/>
                <w:szCs w:val="24"/>
              </w:rPr>
            </w:pPr>
            <w:r w:rsidRPr="005056EB">
              <w:rPr>
                <w:color w:val="000000"/>
                <w:sz w:val="24"/>
                <w:szCs w:val="24"/>
              </w:rPr>
              <w:t xml:space="preserve">Рівень </w:t>
            </w:r>
            <w:r w:rsidRPr="005056EB">
              <w:rPr>
                <w:rStyle w:val="rynqvb"/>
                <w:sz w:val="24"/>
                <w:szCs w:val="24"/>
              </w:rPr>
              <w:t>критичності</w:t>
            </w:r>
          </w:p>
        </w:tc>
        <w:tc>
          <w:tcPr>
            <w:tcW w:w="1397" w:type="dxa"/>
          </w:tcPr>
          <w:p w14:paraId="2EC63F81" w14:textId="000C842E" w:rsidR="00F01546" w:rsidRPr="005056EB" w:rsidRDefault="00F01546" w:rsidP="00EC7B58">
            <w:pPr>
              <w:widowControl w:val="0"/>
              <w:jc w:val="center"/>
              <w:rPr>
                <w:rStyle w:val="rynqvb"/>
                <w:sz w:val="24"/>
                <w:szCs w:val="24"/>
              </w:rPr>
            </w:pPr>
            <w:r w:rsidRPr="005056EB">
              <w:rPr>
                <w:color w:val="000000"/>
                <w:sz w:val="24"/>
                <w:szCs w:val="24"/>
              </w:rPr>
              <w:t>Умовне позначення рівня цілісності</w:t>
            </w:r>
          </w:p>
        </w:tc>
        <w:tc>
          <w:tcPr>
            <w:tcW w:w="1296" w:type="dxa"/>
          </w:tcPr>
          <w:p w14:paraId="27F288EC" w14:textId="7B3788E3" w:rsidR="00F01546" w:rsidRPr="005056EB" w:rsidRDefault="00F01546" w:rsidP="00EC7B58">
            <w:pPr>
              <w:widowControl w:val="0"/>
              <w:jc w:val="center"/>
              <w:rPr>
                <w:rStyle w:val="rynqvb"/>
                <w:sz w:val="24"/>
                <w:szCs w:val="24"/>
              </w:rPr>
            </w:pPr>
            <w:r w:rsidRPr="005056EB">
              <w:rPr>
                <w:color w:val="000000"/>
                <w:sz w:val="24"/>
                <w:szCs w:val="24"/>
              </w:rPr>
              <w:t xml:space="preserve">Рівень </w:t>
            </w:r>
            <w:r w:rsidRPr="005056EB">
              <w:rPr>
                <w:rStyle w:val="rynqvb"/>
                <w:sz w:val="24"/>
                <w:szCs w:val="24"/>
              </w:rPr>
              <w:t>критичності</w:t>
            </w:r>
          </w:p>
        </w:tc>
        <w:tc>
          <w:tcPr>
            <w:tcW w:w="1095" w:type="dxa"/>
          </w:tcPr>
          <w:p w14:paraId="1E7B94F0" w14:textId="1C8B64CE" w:rsidR="00F01546" w:rsidRPr="005056EB" w:rsidRDefault="00F01546" w:rsidP="00EC7B58">
            <w:pPr>
              <w:widowControl w:val="0"/>
              <w:jc w:val="center"/>
              <w:rPr>
                <w:rStyle w:val="rynqvb"/>
                <w:sz w:val="24"/>
                <w:szCs w:val="24"/>
              </w:rPr>
            </w:pPr>
            <w:r w:rsidRPr="005056EB">
              <w:rPr>
                <w:color w:val="000000"/>
                <w:sz w:val="24"/>
                <w:szCs w:val="24"/>
              </w:rPr>
              <w:t>Час</w:t>
            </w:r>
          </w:p>
        </w:tc>
        <w:tc>
          <w:tcPr>
            <w:tcW w:w="1167" w:type="dxa"/>
          </w:tcPr>
          <w:p w14:paraId="067F0CE9" w14:textId="2AA6E929" w:rsidR="00F01546" w:rsidRPr="005056EB" w:rsidRDefault="00F01546" w:rsidP="00EC7B58">
            <w:pPr>
              <w:widowControl w:val="0"/>
              <w:jc w:val="center"/>
              <w:rPr>
                <w:rStyle w:val="rynqvb"/>
                <w:sz w:val="24"/>
                <w:szCs w:val="24"/>
              </w:rPr>
            </w:pPr>
            <w:r w:rsidRPr="005056EB">
              <w:rPr>
                <w:color w:val="000000"/>
                <w:sz w:val="24"/>
                <w:szCs w:val="24"/>
              </w:rPr>
              <w:t>Умовне позначено рівня доступності</w:t>
            </w:r>
          </w:p>
        </w:tc>
      </w:tr>
      <w:tr w:rsidR="00A10720" w:rsidRPr="005056EB" w14:paraId="69F4D8CF" w14:textId="77777777" w:rsidTr="00EC7B58">
        <w:tc>
          <w:tcPr>
            <w:tcW w:w="562" w:type="dxa"/>
          </w:tcPr>
          <w:p w14:paraId="675CDE33" w14:textId="56B119DD" w:rsidR="00A10720" w:rsidRPr="005056EB" w:rsidRDefault="00A10720" w:rsidP="00A10720">
            <w:pPr>
              <w:widowControl w:val="0"/>
              <w:jc w:val="center"/>
              <w:rPr>
                <w:rStyle w:val="rynqvb"/>
                <w:sz w:val="24"/>
                <w:szCs w:val="24"/>
              </w:rPr>
            </w:pPr>
            <w:r w:rsidRPr="005056EB">
              <w:rPr>
                <w:rStyle w:val="rynqvb"/>
                <w:sz w:val="24"/>
                <w:szCs w:val="24"/>
              </w:rPr>
              <w:t>2</w:t>
            </w:r>
          </w:p>
        </w:tc>
        <w:tc>
          <w:tcPr>
            <w:tcW w:w="1276" w:type="dxa"/>
          </w:tcPr>
          <w:p w14:paraId="1E7991DB" w14:textId="49459C2F" w:rsidR="00A10720" w:rsidRPr="005056EB" w:rsidRDefault="00A10720" w:rsidP="00586DFC">
            <w:pPr>
              <w:widowControl w:val="0"/>
              <w:jc w:val="center"/>
              <w:rPr>
                <w:rStyle w:val="rynqvb"/>
                <w:sz w:val="24"/>
                <w:szCs w:val="24"/>
              </w:rPr>
            </w:pPr>
            <w:r w:rsidRPr="005056EB">
              <w:rPr>
                <w:color w:val="000000"/>
                <w:sz w:val="24"/>
                <w:szCs w:val="24"/>
              </w:rPr>
              <w:t>Низький</w:t>
            </w:r>
          </w:p>
        </w:tc>
        <w:tc>
          <w:tcPr>
            <w:tcW w:w="1470" w:type="dxa"/>
          </w:tcPr>
          <w:p w14:paraId="70C52723" w14:textId="0E85A5E6" w:rsidR="00A10720" w:rsidRPr="005056EB" w:rsidRDefault="00A10720" w:rsidP="007442A1">
            <w:pPr>
              <w:widowControl w:val="0"/>
              <w:jc w:val="center"/>
              <w:rPr>
                <w:rStyle w:val="rynqvb"/>
                <w:sz w:val="24"/>
                <w:szCs w:val="24"/>
              </w:rPr>
            </w:pPr>
            <w:r w:rsidRPr="005056EB">
              <w:rPr>
                <w:color w:val="000000"/>
                <w:sz w:val="24"/>
                <w:szCs w:val="24"/>
              </w:rPr>
              <w:t>К1</w:t>
            </w:r>
          </w:p>
        </w:tc>
        <w:tc>
          <w:tcPr>
            <w:tcW w:w="1365" w:type="dxa"/>
          </w:tcPr>
          <w:p w14:paraId="2BD4E924" w14:textId="383A2579" w:rsidR="00A10720" w:rsidRPr="005056EB" w:rsidRDefault="00A10720" w:rsidP="00586DFC">
            <w:pPr>
              <w:widowControl w:val="0"/>
              <w:jc w:val="center"/>
              <w:rPr>
                <w:rStyle w:val="rynqvb"/>
                <w:sz w:val="24"/>
                <w:szCs w:val="24"/>
              </w:rPr>
            </w:pPr>
            <w:r w:rsidRPr="005056EB">
              <w:rPr>
                <w:color w:val="000000"/>
                <w:sz w:val="24"/>
                <w:szCs w:val="24"/>
              </w:rPr>
              <w:t>Низький</w:t>
            </w:r>
          </w:p>
        </w:tc>
        <w:tc>
          <w:tcPr>
            <w:tcW w:w="1397" w:type="dxa"/>
          </w:tcPr>
          <w:p w14:paraId="567B5709" w14:textId="29BC6049" w:rsidR="00A10720" w:rsidRPr="005056EB" w:rsidRDefault="00A10720" w:rsidP="007442A1">
            <w:pPr>
              <w:widowControl w:val="0"/>
              <w:jc w:val="center"/>
              <w:rPr>
                <w:rStyle w:val="rynqvb"/>
                <w:sz w:val="24"/>
                <w:szCs w:val="24"/>
              </w:rPr>
            </w:pPr>
            <w:r w:rsidRPr="005056EB">
              <w:rPr>
                <w:color w:val="000000"/>
                <w:sz w:val="24"/>
                <w:szCs w:val="24"/>
              </w:rPr>
              <w:t>Ц1</w:t>
            </w:r>
          </w:p>
        </w:tc>
        <w:tc>
          <w:tcPr>
            <w:tcW w:w="1296" w:type="dxa"/>
          </w:tcPr>
          <w:p w14:paraId="75812C13" w14:textId="3AC69561" w:rsidR="00A10720" w:rsidRPr="005056EB" w:rsidRDefault="00A10720" w:rsidP="00586DFC">
            <w:pPr>
              <w:widowControl w:val="0"/>
              <w:jc w:val="center"/>
              <w:rPr>
                <w:rStyle w:val="rynqvb"/>
                <w:sz w:val="24"/>
                <w:szCs w:val="24"/>
              </w:rPr>
            </w:pPr>
            <w:r w:rsidRPr="005056EB">
              <w:rPr>
                <w:color w:val="000000"/>
                <w:sz w:val="24"/>
                <w:szCs w:val="24"/>
              </w:rPr>
              <w:t>Низький</w:t>
            </w:r>
          </w:p>
        </w:tc>
        <w:tc>
          <w:tcPr>
            <w:tcW w:w="1095" w:type="dxa"/>
          </w:tcPr>
          <w:p w14:paraId="7784C418" w14:textId="62934932" w:rsidR="00A10720" w:rsidRPr="005056EB" w:rsidRDefault="00EC7B58" w:rsidP="007442A1">
            <w:pPr>
              <w:widowControl w:val="0"/>
              <w:jc w:val="center"/>
              <w:rPr>
                <w:rStyle w:val="rynqvb"/>
                <w:sz w:val="24"/>
                <w:szCs w:val="24"/>
              </w:rPr>
            </w:pPr>
            <w:r w:rsidRPr="005056EB">
              <w:rPr>
                <w:color w:val="000000"/>
                <w:sz w:val="24"/>
                <w:szCs w:val="24"/>
              </w:rPr>
              <w:t>Б</w:t>
            </w:r>
            <w:r w:rsidR="00A10720" w:rsidRPr="005056EB">
              <w:rPr>
                <w:color w:val="000000"/>
                <w:sz w:val="24"/>
                <w:szCs w:val="24"/>
              </w:rPr>
              <w:t>ільше 3 діб</w:t>
            </w:r>
          </w:p>
        </w:tc>
        <w:tc>
          <w:tcPr>
            <w:tcW w:w="1167" w:type="dxa"/>
          </w:tcPr>
          <w:p w14:paraId="54C6CEB5" w14:textId="713669B8" w:rsidR="00A10720" w:rsidRPr="005056EB" w:rsidRDefault="00A10720" w:rsidP="007442A1">
            <w:pPr>
              <w:widowControl w:val="0"/>
              <w:jc w:val="center"/>
              <w:rPr>
                <w:rStyle w:val="rynqvb"/>
                <w:sz w:val="24"/>
                <w:szCs w:val="24"/>
              </w:rPr>
            </w:pPr>
            <w:r w:rsidRPr="005056EB">
              <w:rPr>
                <w:color w:val="000000"/>
                <w:sz w:val="24"/>
                <w:szCs w:val="24"/>
              </w:rPr>
              <w:t>Д1</w:t>
            </w:r>
          </w:p>
        </w:tc>
      </w:tr>
      <w:tr w:rsidR="00A10720" w:rsidRPr="005056EB" w14:paraId="37E5EA5E" w14:textId="77777777" w:rsidTr="00EC7B58">
        <w:tc>
          <w:tcPr>
            <w:tcW w:w="562" w:type="dxa"/>
          </w:tcPr>
          <w:p w14:paraId="712E5BFB" w14:textId="633A19EF" w:rsidR="00A10720" w:rsidRPr="005056EB" w:rsidRDefault="00A10720" w:rsidP="00A10720">
            <w:pPr>
              <w:widowControl w:val="0"/>
              <w:jc w:val="center"/>
              <w:rPr>
                <w:rStyle w:val="rynqvb"/>
                <w:sz w:val="24"/>
                <w:szCs w:val="24"/>
              </w:rPr>
            </w:pPr>
            <w:r w:rsidRPr="005056EB">
              <w:rPr>
                <w:rStyle w:val="rynqvb"/>
                <w:sz w:val="24"/>
                <w:szCs w:val="24"/>
              </w:rPr>
              <w:t>3</w:t>
            </w:r>
          </w:p>
        </w:tc>
        <w:tc>
          <w:tcPr>
            <w:tcW w:w="1276" w:type="dxa"/>
          </w:tcPr>
          <w:p w14:paraId="1BC65983" w14:textId="4F82B6B2" w:rsidR="00A10720" w:rsidRPr="005056EB" w:rsidRDefault="00A10720" w:rsidP="00586DFC">
            <w:pPr>
              <w:widowControl w:val="0"/>
              <w:jc w:val="center"/>
              <w:rPr>
                <w:rStyle w:val="rynqvb"/>
                <w:sz w:val="24"/>
                <w:szCs w:val="24"/>
              </w:rPr>
            </w:pPr>
            <w:r w:rsidRPr="005056EB">
              <w:rPr>
                <w:color w:val="000000"/>
                <w:sz w:val="24"/>
                <w:szCs w:val="24"/>
              </w:rPr>
              <w:t>Середній</w:t>
            </w:r>
          </w:p>
        </w:tc>
        <w:tc>
          <w:tcPr>
            <w:tcW w:w="1470" w:type="dxa"/>
          </w:tcPr>
          <w:p w14:paraId="1A8BA3C6" w14:textId="64A7B86F" w:rsidR="00A10720" w:rsidRPr="005056EB" w:rsidRDefault="00A10720" w:rsidP="007442A1">
            <w:pPr>
              <w:widowControl w:val="0"/>
              <w:jc w:val="center"/>
              <w:rPr>
                <w:rStyle w:val="rynqvb"/>
                <w:sz w:val="24"/>
                <w:szCs w:val="24"/>
              </w:rPr>
            </w:pPr>
            <w:r w:rsidRPr="005056EB">
              <w:rPr>
                <w:color w:val="000000"/>
                <w:sz w:val="24"/>
                <w:szCs w:val="24"/>
              </w:rPr>
              <w:t>К2</w:t>
            </w:r>
          </w:p>
        </w:tc>
        <w:tc>
          <w:tcPr>
            <w:tcW w:w="1365" w:type="dxa"/>
          </w:tcPr>
          <w:p w14:paraId="3C3BE2A5" w14:textId="115B5823" w:rsidR="00A10720" w:rsidRPr="005056EB" w:rsidRDefault="00A10720" w:rsidP="00586DFC">
            <w:pPr>
              <w:widowControl w:val="0"/>
              <w:jc w:val="center"/>
              <w:rPr>
                <w:rStyle w:val="rynqvb"/>
                <w:sz w:val="24"/>
                <w:szCs w:val="24"/>
              </w:rPr>
            </w:pPr>
            <w:r w:rsidRPr="005056EB">
              <w:rPr>
                <w:color w:val="000000"/>
                <w:sz w:val="24"/>
                <w:szCs w:val="24"/>
              </w:rPr>
              <w:t>Середній</w:t>
            </w:r>
          </w:p>
        </w:tc>
        <w:tc>
          <w:tcPr>
            <w:tcW w:w="1397" w:type="dxa"/>
          </w:tcPr>
          <w:p w14:paraId="7A169282" w14:textId="7850FA13" w:rsidR="00A10720" w:rsidRPr="005056EB" w:rsidRDefault="00A10720" w:rsidP="007442A1">
            <w:pPr>
              <w:widowControl w:val="0"/>
              <w:jc w:val="center"/>
              <w:rPr>
                <w:rStyle w:val="rynqvb"/>
                <w:sz w:val="24"/>
                <w:szCs w:val="24"/>
              </w:rPr>
            </w:pPr>
            <w:r w:rsidRPr="005056EB">
              <w:rPr>
                <w:color w:val="000000"/>
                <w:sz w:val="24"/>
                <w:szCs w:val="24"/>
              </w:rPr>
              <w:t>Ц2</w:t>
            </w:r>
          </w:p>
        </w:tc>
        <w:tc>
          <w:tcPr>
            <w:tcW w:w="1296" w:type="dxa"/>
          </w:tcPr>
          <w:p w14:paraId="3FC2EFEB" w14:textId="5596900E" w:rsidR="00A10720" w:rsidRPr="005056EB" w:rsidRDefault="00A10720" w:rsidP="00586DFC">
            <w:pPr>
              <w:widowControl w:val="0"/>
              <w:jc w:val="center"/>
              <w:rPr>
                <w:rStyle w:val="rynqvb"/>
                <w:sz w:val="24"/>
                <w:szCs w:val="24"/>
              </w:rPr>
            </w:pPr>
            <w:r w:rsidRPr="005056EB">
              <w:rPr>
                <w:color w:val="000000"/>
                <w:sz w:val="24"/>
                <w:szCs w:val="24"/>
              </w:rPr>
              <w:t>Середній</w:t>
            </w:r>
          </w:p>
        </w:tc>
        <w:tc>
          <w:tcPr>
            <w:tcW w:w="1095" w:type="dxa"/>
          </w:tcPr>
          <w:p w14:paraId="347AD527" w14:textId="0C214B52" w:rsidR="00A10720" w:rsidRPr="005056EB" w:rsidRDefault="00A10720" w:rsidP="007442A1">
            <w:pPr>
              <w:widowControl w:val="0"/>
              <w:jc w:val="center"/>
              <w:rPr>
                <w:rStyle w:val="rynqvb"/>
                <w:sz w:val="24"/>
                <w:szCs w:val="24"/>
              </w:rPr>
            </w:pPr>
            <w:r w:rsidRPr="005056EB">
              <w:rPr>
                <w:color w:val="000000"/>
                <w:sz w:val="24"/>
                <w:szCs w:val="24"/>
              </w:rPr>
              <w:t>3 доби</w:t>
            </w:r>
          </w:p>
        </w:tc>
        <w:tc>
          <w:tcPr>
            <w:tcW w:w="1167" w:type="dxa"/>
          </w:tcPr>
          <w:p w14:paraId="4EFF6C2D" w14:textId="74534148" w:rsidR="00A10720" w:rsidRPr="005056EB" w:rsidRDefault="00A10720" w:rsidP="007442A1">
            <w:pPr>
              <w:widowControl w:val="0"/>
              <w:jc w:val="center"/>
              <w:rPr>
                <w:rStyle w:val="rynqvb"/>
                <w:sz w:val="24"/>
                <w:szCs w:val="24"/>
              </w:rPr>
            </w:pPr>
            <w:r w:rsidRPr="005056EB">
              <w:rPr>
                <w:color w:val="000000"/>
                <w:sz w:val="24"/>
                <w:szCs w:val="24"/>
              </w:rPr>
              <w:t>Д2</w:t>
            </w:r>
          </w:p>
        </w:tc>
      </w:tr>
      <w:tr w:rsidR="00A10720" w:rsidRPr="005056EB" w14:paraId="03D201D4" w14:textId="77777777" w:rsidTr="00EC7B58">
        <w:tc>
          <w:tcPr>
            <w:tcW w:w="562" w:type="dxa"/>
          </w:tcPr>
          <w:p w14:paraId="0A5CE0D5" w14:textId="4701E02F" w:rsidR="00A10720" w:rsidRPr="005056EB" w:rsidRDefault="00A10720" w:rsidP="00A10720">
            <w:pPr>
              <w:widowControl w:val="0"/>
              <w:jc w:val="center"/>
              <w:rPr>
                <w:rStyle w:val="rynqvb"/>
                <w:sz w:val="24"/>
                <w:szCs w:val="24"/>
              </w:rPr>
            </w:pPr>
            <w:r w:rsidRPr="005056EB">
              <w:rPr>
                <w:rStyle w:val="rynqvb"/>
                <w:sz w:val="24"/>
                <w:szCs w:val="24"/>
              </w:rPr>
              <w:t>4</w:t>
            </w:r>
          </w:p>
        </w:tc>
        <w:tc>
          <w:tcPr>
            <w:tcW w:w="1276" w:type="dxa"/>
          </w:tcPr>
          <w:p w14:paraId="3A79BC52" w14:textId="38FC65B6" w:rsidR="00A10720" w:rsidRPr="005056EB" w:rsidRDefault="00A10720" w:rsidP="00586DFC">
            <w:pPr>
              <w:widowControl w:val="0"/>
              <w:jc w:val="center"/>
              <w:rPr>
                <w:rStyle w:val="rynqvb"/>
                <w:sz w:val="24"/>
                <w:szCs w:val="24"/>
              </w:rPr>
            </w:pPr>
            <w:r w:rsidRPr="005056EB">
              <w:rPr>
                <w:color w:val="000000"/>
                <w:sz w:val="24"/>
                <w:szCs w:val="24"/>
              </w:rPr>
              <w:t>Високий</w:t>
            </w:r>
          </w:p>
        </w:tc>
        <w:tc>
          <w:tcPr>
            <w:tcW w:w="1470" w:type="dxa"/>
          </w:tcPr>
          <w:p w14:paraId="282A0633" w14:textId="45D6C904" w:rsidR="00A10720" w:rsidRPr="005056EB" w:rsidRDefault="00A10720" w:rsidP="007442A1">
            <w:pPr>
              <w:widowControl w:val="0"/>
              <w:jc w:val="center"/>
              <w:rPr>
                <w:rStyle w:val="rynqvb"/>
                <w:sz w:val="24"/>
                <w:szCs w:val="24"/>
              </w:rPr>
            </w:pPr>
            <w:r w:rsidRPr="005056EB">
              <w:rPr>
                <w:color w:val="000000"/>
                <w:sz w:val="24"/>
                <w:szCs w:val="24"/>
              </w:rPr>
              <w:t>КЗ</w:t>
            </w:r>
          </w:p>
        </w:tc>
        <w:tc>
          <w:tcPr>
            <w:tcW w:w="1365" w:type="dxa"/>
          </w:tcPr>
          <w:p w14:paraId="0573A875" w14:textId="5BEA6662" w:rsidR="00A10720" w:rsidRPr="005056EB" w:rsidRDefault="00A10720" w:rsidP="00586DFC">
            <w:pPr>
              <w:widowControl w:val="0"/>
              <w:jc w:val="center"/>
              <w:rPr>
                <w:rStyle w:val="rynqvb"/>
                <w:sz w:val="24"/>
                <w:szCs w:val="24"/>
              </w:rPr>
            </w:pPr>
            <w:r w:rsidRPr="005056EB">
              <w:rPr>
                <w:color w:val="000000"/>
                <w:sz w:val="24"/>
                <w:szCs w:val="24"/>
              </w:rPr>
              <w:t>Високий</w:t>
            </w:r>
          </w:p>
        </w:tc>
        <w:tc>
          <w:tcPr>
            <w:tcW w:w="1397" w:type="dxa"/>
          </w:tcPr>
          <w:p w14:paraId="6F3C9C8E" w14:textId="4A66A5D4" w:rsidR="00A10720" w:rsidRPr="005056EB" w:rsidRDefault="00A10720" w:rsidP="007442A1">
            <w:pPr>
              <w:widowControl w:val="0"/>
              <w:jc w:val="center"/>
              <w:rPr>
                <w:rStyle w:val="rynqvb"/>
                <w:sz w:val="24"/>
                <w:szCs w:val="24"/>
              </w:rPr>
            </w:pPr>
            <w:r w:rsidRPr="005056EB">
              <w:rPr>
                <w:color w:val="000000"/>
                <w:sz w:val="24"/>
                <w:szCs w:val="24"/>
              </w:rPr>
              <w:t>ЦЗ</w:t>
            </w:r>
          </w:p>
        </w:tc>
        <w:tc>
          <w:tcPr>
            <w:tcW w:w="1296" w:type="dxa"/>
          </w:tcPr>
          <w:p w14:paraId="1D74CAC6" w14:textId="5EF482E4" w:rsidR="00A10720" w:rsidRPr="005056EB" w:rsidRDefault="00A10720" w:rsidP="00586DFC">
            <w:pPr>
              <w:widowControl w:val="0"/>
              <w:jc w:val="center"/>
              <w:rPr>
                <w:rStyle w:val="rynqvb"/>
                <w:sz w:val="24"/>
                <w:szCs w:val="24"/>
              </w:rPr>
            </w:pPr>
            <w:r w:rsidRPr="005056EB">
              <w:rPr>
                <w:color w:val="000000"/>
                <w:sz w:val="24"/>
                <w:szCs w:val="24"/>
              </w:rPr>
              <w:t>Високий</w:t>
            </w:r>
          </w:p>
        </w:tc>
        <w:tc>
          <w:tcPr>
            <w:tcW w:w="1095" w:type="dxa"/>
          </w:tcPr>
          <w:p w14:paraId="2493C6BA" w14:textId="654E4C9A" w:rsidR="00A10720" w:rsidRPr="005056EB" w:rsidRDefault="00A10720" w:rsidP="007442A1">
            <w:pPr>
              <w:widowControl w:val="0"/>
              <w:jc w:val="center"/>
              <w:rPr>
                <w:rStyle w:val="rynqvb"/>
                <w:sz w:val="24"/>
                <w:szCs w:val="24"/>
              </w:rPr>
            </w:pPr>
            <w:r w:rsidRPr="005056EB">
              <w:rPr>
                <w:color w:val="000000"/>
                <w:sz w:val="24"/>
                <w:szCs w:val="24"/>
              </w:rPr>
              <w:t>1 доба</w:t>
            </w:r>
          </w:p>
        </w:tc>
        <w:tc>
          <w:tcPr>
            <w:tcW w:w="1167" w:type="dxa"/>
          </w:tcPr>
          <w:p w14:paraId="034EDF1D" w14:textId="07DD9FBE" w:rsidR="00A10720" w:rsidRPr="005056EB" w:rsidRDefault="00A10720" w:rsidP="007442A1">
            <w:pPr>
              <w:widowControl w:val="0"/>
              <w:jc w:val="center"/>
              <w:rPr>
                <w:rStyle w:val="rynqvb"/>
                <w:sz w:val="24"/>
                <w:szCs w:val="24"/>
              </w:rPr>
            </w:pPr>
            <w:r w:rsidRPr="005056EB">
              <w:rPr>
                <w:color w:val="000000"/>
                <w:sz w:val="24"/>
                <w:szCs w:val="24"/>
              </w:rPr>
              <w:t>Д3</w:t>
            </w:r>
          </w:p>
        </w:tc>
      </w:tr>
      <w:tr w:rsidR="00A10720" w:rsidRPr="005056EB" w14:paraId="0C7810C7" w14:textId="77777777" w:rsidTr="00EC7B58">
        <w:tc>
          <w:tcPr>
            <w:tcW w:w="562" w:type="dxa"/>
          </w:tcPr>
          <w:p w14:paraId="2A9CCE87" w14:textId="2E02364E" w:rsidR="00A10720" w:rsidRPr="005056EB" w:rsidRDefault="00A10720" w:rsidP="00A10720">
            <w:pPr>
              <w:widowControl w:val="0"/>
              <w:jc w:val="center"/>
              <w:rPr>
                <w:rStyle w:val="rynqvb"/>
                <w:sz w:val="24"/>
                <w:szCs w:val="24"/>
              </w:rPr>
            </w:pPr>
            <w:r w:rsidRPr="005056EB">
              <w:rPr>
                <w:rStyle w:val="rynqvb"/>
                <w:sz w:val="24"/>
                <w:szCs w:val="24"/>
              </w:rPr>
              <w:t>5</w:t>
            </w:r>
          </w:p>
        </w:tc>
        <w:tc>
          <w:tcPr>
            <w:tcW w:w="1276" w:type="dxa"/>
          </w:tcPr>
          <w:p w14:paraId="68E0236F" w14:textId="77777777" w:rsidR="00586DFC" w:rsidRPr="005056EB" w:rsidRDefault="00A10720" w:rsidP="00586DFC">
            <w:pPr>
              <w:widowControl w:val="0"/>
              <w:jc w:val="center"/>
              <w:rPr>
                <w:color w:val="000000"/>
                <w:sz w:val="24"/>
                <w:szCs w:val="24"/>
              </w:rPr>
            </w:pPr>
            <w:r w:rsidRPr="005056EB">
              <w:rPr>
                <w:color w:val="000000"/>
                <w:sz w:val="24"/>
                <w:szCs w:val="24"/>
              </w:rPr>
              <w:t>Дуже</w:t>
            </w:r>
            <w:r w:rsidR="00A7291F" w:rsidRPr="005056EB">
              <w:rPr>
                <w:color w:val="000000"/>
                <w:sz w:val="24"/>
                <w:szCs w:val="24"/>
              </w:rPr>
              <w:t xml:space="preserve"> </w:t>
            </w:r>
          </w:p>
          <w:p w14:paraId="6656E8BD" w14:textId="6A3AB289" w:rsidR="00A10720" w:rsidRPr="005056EB" w:rsidRDefault="00A7291F" w:rsidP="00586DFC">
            <w:pPr>
              <w:widowControl w:val="0"/>
              <w:jc w:val="center"/>
              <w:rPr>
                <w:rStyle w:val="rynqvb"/>
                <w:sz w:val="24"/>
                <w:szCs w:val="24"/>
              </w:rPr>
            </w:pPr>
            <w:r w:rsidRPr="005056EB">
              <w:rPr>
                <w:color w:val="000000"/>
                <w:sz w:val="24"/>
                <w:szCs w:val="24"/>
              </w:rPr>
              <w:t>високий</w:t>
            </w:r>
          </w:p>
        </w:tc>
        <w:tc>
          <w:tcPr>
            <w:tcW w:w="1470" w:type="dxa"/>
          </w:tcPr>
          <w:p w14:paraId="5CABD777" w14:textId="020D52A9" w:rsidR="00A10720" w:rsidRPr="005056EB" w:rsidRDefault="00A10720" w:rsidP="007442A1">
            <w:pPr>
              <w:widowControl w:val="0"/>
              <w:jc w:val="center"/>
              <w:rPr>
                <w:rStyle w:val="rynqvb"/>
                <w:sz w:val="24"/>
                <w:szCs w:val="24"/>
              </w:rPr>
            </w:pPr>
            <w:r w:rsidRPr="005056EB">
              <w:rPr>
                <w:color w:val="000000"/>
                <w:sz w:val="24"/>
                <w:szCs w:val="24"/>
              </w:rPr>
              <w:t>К4</w:t>
            </w:r>
          </w:p>
        </w:tc>
        <w:tc>
          <w:tcPr>
            <w:tcW w:w="1365" w:type="dxa"/>
          </w:tcPr>
          <w:p w14:paraId="16DEACDB" w14:textId="779A018F" w:rsidR="00586DFC" w:rsidRPr="005056EB" w:rsidRDefault="00A10720" w:rsidP="00586DFC">
            <w:pPr>
              <w:widowControl w:val="0"/>
              <w:jc w:val="center"/>
              <w:rPr>
                <w:color w:val="000000"/>
                <w:sz w:val="24"/>
                <w:szCs w:val="24"/>
              </w:rPr>
            </w:pPr>
            <w:r w:rsidRPr="005056EB">
              <w:rPr>
                <w:color w:val="000000"/>
                <w:sz w:val="24"/>
                <w:szCs w:val="24"/>
              </w:rPr>
              <w:t>Дуже</w:t>
            </w:r>
          </w:p>
          <w:p w14:paraId="249F9669" w14:textId="009CB52A" w:rsidR="00A10720" w:rsidRPr="005056EB" w:rsidRDefault="00A7291F" w:rsidP="00586DFC">
            <w:pPr>
              <w:widowControl w:val="0"/>
              <w:jc w:val="center"/>
              <w:rPr>
                <w:rStyle w:val="rynqvb"/>
                <w:sz w:val="24"/>
                <w:szCs w:val="24"/>
              </w:rPr>
            </w:pPr>
            <w:r w:rsidRPr="005056EB">
              <w:rPr>
                <w:color w:val="000000"/>
                <w:sz w:val="24"/>
                <w:szCs w:val="24"/>
              </w:rPr>
              <w:t>високий</w:t>
            </w:r>
          </w:p>
        </w:tc>
        <w:tc>
          <w:tcPr>
            <w:tcW w:w="1397" w:type="dxa"/>
          </w:tcPr>
          <w:p w14:paraId="4775D74B" w14:textId="3A5829EA" w:rsidR="00A10720" w:rsidRPr="005056EB" w:rsidRDefault="00A10720" w:rsidP="007442A1">
            <w:pPr>
              <w:widowControl w:val="0"/>
              <w:jc w:val="center"/>
              <w:rPr>
                <w:rStyle w:val="rynqvb"/>
                <w:sz w:val="24"/>
                <w:szCs w:val="24"/>
              </w:rPr>
            </w:pPr>
            <w:r w:rsidRPr="005056EB">
              <w:rPr>
                <w:color w:val="000000"/>
                <w:sz w:val="24"/>
                <w:szCs w:val="24"/>
              </w:rPr>
              <w:t>Ц4</w:t>
            </w:r>
          </w:p>
        </w:tc>
        <w:tc>
          <w:tcPr>
            <w:tcW w:w="1296" w:type="dxa"/>
          </w:tcPr>
          <w:p w14:paraId="3E0C2F3E" w14:textId="747D290C" w:rsidR="00586DFC" w:rsidRPr="005056EB" w:rsidRDefault="00A10720" w:rsidP="00586DFC">
            <w:pPr>
              <w:widowControl w:val="0"/>
              <w:jc w:val="center"/>
              <w:rPr>
                <w:color w:val="000000"/>
                <w:sz w:val="24"/>
                <w:szCs w:val="24"/>
              </w:rPr>
            </w:pPr>
            <w:r w:rsidRPr="005056EB">
              <w:rPr>
                <w:color w:val="000000"/>
                <w:sz w:val="24"/>
                <w:szCs w:val="24"/>
              </w:rPr>
              <w:t>Дуже</w:t>
            </w:r>
          </w:p>
          <w:p w14:paraId="492EB65E" w14:textId="1C2E7A07" w:rsidR="00A10720" w:rsidRPr="005056EB" w:rsidRDefault="00A7291F" w:rsidP="00586DFC">
            <w:pPr>
              <w:widowControl w:val="0"/>
              <w:jc w:val="center"/>
              <w:rPr>
                <w:rStyle w:val="rynqvb"/>
                <w:sz w:val="24"/>
                <w:szCs w:val="24"/>
              </w:rPr>
            </w:pPr>
            <w:r w:rsidRPr="005056EB">
              <w:rPr>
                <w:color w:val="000000"/>
                <w:sz w:val="24"/>
                <w:szCs w:val="24"/>
              </w:rPr>
              <w:t>високий</w:t>
            </w:r>
          </w:p>
        </w:tc>
        <w:tc>
          <w:tcPr>
            <w:tcW w:w="1095" w:type="dxa"/>
          </w:tcPr>
          <w:p w14:paraId="2017187B" w14:textId="1408326E" w:rsidR="00A10720" w:rsidRPr="005056EB" w:rsidRDefault="00A10720" w:rsidP="007442A1">
            <w:pPr>
              <w:widowControl w:val="0"/>
              <w:jc w:val="center"/>
              <w:rPr>
                <w:rStyle w:val="rynqvb"/>
                <w:sz w:val="24"/>
                <w:szCs w:val="24"/>
              </w:rPr>
            </w:pPr>
            <w:r w:rsidRPr="005056EB">
              <w:rPr>
                <w:color w:val="000000"/>
                <w:sz w:val="24"/>
                <w:szCs w:val="24"/>
              </w:rPr>
              <w:t>4 години</w:t>
            </w:r>
          </w:p>
        </w:tc>
        <w:tc>
          <w:tcPr>
            <w:tcW w:w="1167" w:type="dxa"/>
          </w:tcPr>
          <w:p w14:paraId="0ED13F5A" w14:textId="198368CD" w:rsidR="00A10720" w:rsidRPr="005056EB" w:rsidRDefault="00A10720" w:rsidP="007442A1">
            <w:pPr>
              <w:widowControl w:val="0"/>
              <w:jc w:val="center"/>
              <w:rPr>
                <w:rStyle w:val="rynqvb"/>
                <w:sz w:val="24"/>
                <w:szCs w:val="24"/>
              </w:rPr>
            </w:pPr>
            <w:r w:rsidRPr="005056EB">
              <w:rPr>
                <w:color w:val="000000"/>
                <w:sz w:val="24"/>
                <w:szCs w:val="24"/>
              </w:rPr>
              <w:t>Д4</w:t>
            </w:r>
          </w:p>
        </w:tc>
      </w:tr>
    </w:tbl>
    <w:p w14:paraId="5934AC60" w14:textId="77777777" w:rsidR="00EF5277" w:rsidRPr="005056EB" w:rsidRDefault="00EF5277" w:rsidP="00BB31F5">
      <w:pPr>
        <w:widowControl w:val="0"/>
        <w:pBdr>
          <w:top w:val="nil"/>
          <w:left w:val="nil"/>
          <w:bottom w:val="nil"/>
          <w:right w:val="nil"/>
          <w:between w:val="nil"/>
        </w:pBdr>
        <w:jc w:val="both"/>
        <w:rPr>
          <w:rStyle w:val="rynqvb"/>
          <w:sz w:val="24"/>
          <w:szCs w:val="24"/>
        </w:rPr>
      </w:pPr>
    </w:p>
    <w:p w14:paraId="292B4AFA" w14:textId="701DAF65" w:rsidR="00EB52F1" w:rsidRPr="005056EB" w:rsidRDefault="00EB52F1" w:rsidP="00636933">
      <w:pPr>
        <w:widowControl w:val="0"/>
        <w:pBdr>
          <w:top w:val="nil"/>
          <w:left w:val="nil"/>
          <w:bottom w:val="nil"/>
          <w:right w:val="nil"/>
          <w:between w:val="nil"/>
        </w:pBdr>
        <w:jc w:val="center"/>
        <w:rPr>
          <w:rStyle w:val="rynqvb"/>
          <w:rFonts w:ascii="Times New Roman" w:hAnsi="Times New Roman" w:cs="Times New Roman"/>
          <w:sz w:val="24"/>
          <w:szCs w:val="24"/>
        </w:rPr>
      </w:pPr>
      <w:r w:rsidRPr="005056EB">
        <w:rPr>
          <w:rFonts w:ascii="Times New Roman" w:hAnsi="Times New Roman" w:cs="Times New Roman"/>
          <w:sz w:val="24"/>
          <w:szCs w:val="24"/>
        </w:rPr>
        <w:t xml:space="preserve">Табл. 6.2.6.2  </w:t>
      </w:r>
      <w:r w:rsidRPr="005056EB">
        <w:rPr>
          <w:rFonts w:ascii="Times New Roman" w:hAnsi="Times New Roman" w:cs="Times New Roman"/>
          <w:color w:val="000000"/>
          <w:sz w:val="24"/>
          <w:szCs w:val="24"/>
        </w:rPr>
        <w:t>Класифікація  Інформаційних Активів та відповідність до рівнів критичності</w:t>
      </w:r>
    </w:p>
    <w:tbl>
      <w:tblPr>
        <w:tblStyle w:val="af1"/>
        <w:tblW w:w="0" w:type="auto"/>
        <w:tblLook w:val="04A0" w:firstRow="1" w:lastRow="0" w:firstColumn="1" w:lastColumn="0" w:noHBand="0" w:noVBand="1"/>
      </w:tblPr>
      <w:tblGrid>
        <w:gridCol w:w="562"/>
        <w:gridCol w:w="3258"/>
        <w:gridCol w:w="1382"/>
        <w:gridCol w:w="535"/>
        <w:gridCol w:w="1426"/>
        <w:gridCol w:w="491"/>
        <w:gridCol w:w="1497"/>
        <w:gridCol w:w="477"/>
      </w:tblGrid>
      <w:tr w:rsidR="00D817CD" w:rsidRPr="005056EB" w14:paraId="441D541C" w14:textId="77777777" w:rsidTr="00DD14AA">
        <w:tc>
          <w:tcPr>
            <w:tcW w:w="562" w:type="dxa"/>
          </w:tcPr>
          <w:p w14:paraId="4B64AB30" w14:textId="334D6BD6" w:rsidR="00D817CD" w:rsidRPr="005056EB" w:rsidRDefault="00D817CD" w:rsidP="00D817CD">
            <w:pPr>
              <w:widowControl w:val="0"/>
              <w:jc w:val="center"/>
              <w:rPr>
                <w:rStyle w:val="rynqvb"/>
                <w:b/>
                <w:i/>
                <w:sz w:val="24"/>
                <w:szCs w:val="24"/>
              </w:rPr>
            </w:pPr>
            <w:r w:rsidRPr="005056EB">
              <w:rPr>
                <w:rStyle w:val="rynqvb"/>
                <w:b/>
                <w:i/>
                <w:sz w:val="24"/>
                <w:szCs w:val="24"/>
              </w:rPr>
              <w:t>№ п/п</w:t>
            </w:r>
          </w:p>
        </w:tc>
        <w:tc>
          <w:tcPr>
            <w:tcW w:w="3258" w:type="dxa"/>
          </w:tcPr>
          <w:p w14:paraId="5174F007" w14:textId="6401390D" w:rsidR="00D817CD" w:rsidRPr="005056EB" w:rsidRDefault="00D817CD" w:rsidP="00D817CD">
            <w:pPr>
              <w:ind w:right="-14"/>
              <w:jc w:val="center"/>
              <w:rPr>
                <w:b/>
                <w:bCs/>
                <w:i/>
                <w:color w:val="000000"/>
                <w:sz w:val="22"/>
                <w:szCs w:val="22"/>
              </w:rPr>
            </w:pPr>
            <w:r w:rsidRPr="005056EB">
              <w:rPr>
                <w:b/>
                <w:bCs/>
                <w:i/>
                <w:color w:val="000000"/>
                <w:sz w:val="22"/>
                <w:szCs w:val="22"/>
              </w:rPr>
              <w:t>Класифікація Інформаційних Активів</w:t>
            </w:r>
          </w:p>
          <w:p w14:paraId="70082E78" w14:textId="0E290E4B" w:rsidR="00D817CD" w:rsidRPr="005056EB" w:rsidRDefault="00D817CD" w:rsidP="00D817CD">
            <w:pPr>
              <w:widowControl w:val="0"/>
              <w:jc w:val="center"/>
              <w:rPr>
                <w:rStyle w:val="rynqvb"/>
                <w:i/>
                <w:sz w:val="24"/>
                <w:szCs w:val="24"/>
              </w:rPr>
            </w:pPr>
            <w:r w:rsidRPr="005056EB">
              <w:rPr>
                <w:b/>
                <w:bCs/>
                <w:i/>
                <w:color w:val="000000"/>
                <w:sz w:val="22"/>
                <w:szCs w:val="22"/>
              </w:rPr>
              <w:t>(п. 4.2. Політики класифікації інформації)</w:t>
            </w:r>
          </w:p>
        </w:tc>
        <w:tc>
          <w:tcPr>
            <w:tcW w:w="1917" w:type="dxa"/>
            <w:gridSpan w:val="2"/>
          </w:tcPr>
          <w:p w14:paraId="04EBB03A" w14:textId="58160D3D" w:rsidR="00D817CD" w:rsidRPr="005056EB" w:rsidRDefault="00D817CD" w:rsidP="00D817CD">
            <w:pPr>
              <w:widowControl w:val="0"/>
              <w:jc w:val="center"/>
              <w:rPr>
                <w:rStyle w:val="rynqvb"/>
                <w:i/>
                <w:sz w:val="24"/>
                <w:szCs w:val="24"/>
              </w:rPr>
            </w:pPr>
            <w:r w:rsidRPr="005056EB">
              <w:rPr>
                <w:b/>
                <w:bCs/>
                <w:i/>
                <w:color w:val="000000"/>
                <w:sz w:val="24"/>
                <w:szCs w:val="24"/>
              </w:rPr>
              <w:t>Конфіденційність</w:t>
            </w:r>
          </w:p>
        </w:tc>
        <w:tc>
          <w:tcPr>
            <w:tcW w:w="1917" w:type="dxa"/>
            <w:gridSpan w:val="2"/>
          </w:tcPr>
          <w:p w14:paraId="60D453A5" w14:textId="6106CDA0" w:rsidR="00D817CD" w:rsidRPr="005056EB" w:rsidRDefault="00D817CD" w:rsidP="00D817CD">
            <w:pPr>
              <w:widowControl w:val="0"/>
              <w:jc w:val="center"/>
              <w:rPr>
                <w:rStyle w:val="rynqvb"/>
                <w:i/>
                <w:sz w:val="24"/>
                <w:szCs w:val="24"/>
              </w:rPr>
            </w:pPr>
            <w:r w:rsidRPr="005056EB">
              <w:rPr>
                <w:b/>
                <w:bCs/>
                <w:i/>
                <w:color w:val="000000"/>
                <w:sz w:val="24"/>
                <w:szCs w:val="24"/>
              </w:rPr>
              <w:t>Цілісність</w:t>
            </w:r>
          </w:p>
        </w:tc>
        <w:tc>
          <w:tcPr>
            <w:tcW w:w="1974" w:type="dxa"/>
            <w:gridSpan w:val="2"/>
          </w:tcPr>
          <w:p w14:paraId="4C99D215" w14:textId="5D0B659D" w:rsidR="00D817CD" w:rsidRPr="005056EB" w:rsidRDefault="00D817CD" w:rsidP="00D817CD">
            <w:pPr>
              <w:widowControl w:val="0"/>
              <w:jc w:val="center"/>
              <w:rPr>
                <w:rStyle w:val="rynqvb"/>
                <w:i/>
                <w:sz w:val="24"/>
                <w:szCs w:val="24"/>
              </w:rPr>
            </w:pPr>
            <w:r w:rsidRPr="005056EB">
              <w:rPr>
                <w:b/>
                <w:bCs/>
                <w:i/>
                <w:color w:val="000000"/>
                <w:sz w:val="24"/>
                <w:szCs w:val="24"/>
              </w:rPr>
              <w:t>Доступність</w:t>
            </w:r>
          </w:p>
        </w:tc>
      </w:tr>
      <w:tr w:rsidR="007A12E2" w:rsidRPr="005056EB" w14:paraId="7513DD4F" w14:textId="77777777" w:rsidTr="00DD14AA">
        <w:tc>
          <w:tcPr>
            <w:tcW w:w="562" w:type="dxa"/>
          </w:tcPr>
          <w:p w14:paraId="54EF455C" w14:textId="161E0468" w:rsidR="007A12E2" w:rsidRPr="005056EB" w:rsidRDefault="007A12E2" w:rsidP="00D817CD">
            <w:pPr>
              <w:widowControl w:val="0"/>
              <w:jc w:val="center"/>
              <w:rPr>
                <w:rStyle w:val="rynqvb"/>
                <w:b/>
                <w:i/>
                <w:sz w:val="24"/>
                <w:szCs w:val="24"/>
              </w:rPr>
            </w:pPr>
            <w:r w:rsidRPr="005056EB">
              <w:rPr>
                <w:rStyle w:val="rynqvb"/>
                <w:b/>
                <w:i/>
                <w:sz w:val="24"/>
                <w:szCs w:val="24"/>
              </w:rPr>
              <w:t>1</w:t>
            </w:r>
          </w:p>
        </w:tc>
        <w:tc>
          <w:tcPr>
            <w:tcW w:w="3258" w:type="dxa"/>
          </w:tcPr>
          <w:p w14:paraId="7A44CB30" w14:textId="189BC20E" w:rsidR="007A12E2" w:rsidRPr="005056EB" w:rsidRDefault="007A12E2" w:rsidP="00D817CD">
            <w:pPr>
              <w:ind w:right="-14"/>
              <w:jc w:val="center"/>
              <w:rPr>
                <w:b/>
                <w:bCs/>
                <w:i/>
                <w:color w:val="000000"/>
                <w:sz w:val="24"/>
                <w:szCs w:val="24"/>
              </w:rPr>
            </w:pPr>
            <w:r w:rsidRPr="005056EB">
              <w:rPr>
                <w:b/>
                <w:bCs/>
                <w:i/>
                <w:color w:val="000000"/>
                <w:sz w:val="24"/>
                <w:szCs w:val="24"/>
              </w:rPr>
              <w:t>2</w:t>
            </w:r>
          </w:p>
        </w:tc>
        <w:tc>
          <w:tcPr>
            <w:tcW w:w="1917" w:type="dxa"/>
            <w:gridSpan w:val="2"/>
          </w:tcPr>
          <w:p w14:paraId="3C33D870" w14:textId="2A705660" w:rsidR="007A12E2" w:rsidRPr="005056EB" w:rsidRDefault="007A12E2" w:rsidP="00D817CD">
            <w:pPr>
              <w:widowControl w:val="0"/>
              <w:jc w:val="center"/>
              <w:rPr>
                <w:b/>
                <w:bCs/>
                <w:i/>
                <w:color w:val="000000"/>
                <w:sz w:val="24"/>
                <w:szCs w:val="24"/>
              </w:rPr>
            </w:pPr>
            <w:r w:rsidRPr="005056EB">
              <w:rPr>
                <w:b/>
                <w:bCs/>
                <w:i/>
                <w:color w:val="000000"/>
                <w:sz w:val="24"/>
                <w:szCs w:val="24"/>
              </w:rPr>
              <w:t>3</w:t>
            </w:r>
          </w:p>
        </w:tc>
        <w:tc>
          <w:tcPr>
            <w:tcW w:w="1917" w:type="dxa"/>
            <w:gridSpan w:val="2"/>
          </w:tcPr>
          <w:p w14:paraId="2C031F06" w14:textId="32AE58B3" w:rsidR="007A12E2" w:rsidRPr="005056EB" w:rsidRDefault="007A12E2" w:rsidP="00D817CD">
            <w:pPr>
              <w:widowControl w:val="0"/>
              <w:jc w:val="center"/>
              <w:rPr>
                <w:b/>
                <w:bCs/>
                <w:i/>
                <w:color w:val="000000"/>
                <w:sz w:val="24"/>
                <w:szCs w:val="24"/>
              </w:rPr>
            </w:pPr>
            <w:r w:rsidRPr="005056EB">
              <w:rPr>
                <w:b/>
                <w:bCs/>
                <w:i/>
                <w:color w:val="000000"/>
                <w:sz w:val="24"/>
                <w:szCs w:val="24"/>
              </w:rPr>
              <w:t>4</w:t>
            </w:r>
          </w:p>
        </w:tc>
        <w:tc>
          <w:tcPr>
            <w:tcW w:w="1974" w:type="dxa"/>
            <w:gridSpan w:val="2"/>
          </w:tcPr>
          <w:p w14:paraId="0EC9F6F5" w14:textId="658D8ADD" w:rsidR="007A12E2" w:rsidRPr="005056EB" w:rsidRDefault="007A12E2" w:rsidP="00D817CD">
            <w:pPr>
              <w:widowControl w:val="0"/>
              <w:jc w:val="center"/>
              <w:rPr>
                <w:b/>
                <w:bCs/>
                <w:i/>
                <w:color w:val="000000"/>
                <w:sz w:val="24"/>
                <w:szCs w:val="24"/>
              </w:rPr>
            </w:pPr>
            <w:r w:rsidRPr="005056EB">
              <w:rPr>
                <w:b/>
                <w:bCs/>
                <w:i/>
                <w:color w:val="000000"/>
                <w:sz w:val="24"/>
                <w:szCs w:val="24"/>
              </w:rPr>
              <w:t>5</w:t>
            </w:r>
          </w:p>
        </w:tc>
      </w:tr>
      <w:tr w:rsidR="00CB6286" w:rsidRPr="005056EB" w14:paraId="2F3B4AE6" w14:textId="77777777" w:rsidTr="00DD14AA">
        <w:tc>
          <w:tcPr>
            <w:tcW w:w="562" w:type="dxa"/>
          </w:tcPr>
          <w:p w14:paraId="34307FE7" w14:textId="728D5319" w:rsidR="00CB6286" w:rsidRPr="005056EB" w:rsidRDefault="00CB6286" w:rsidP="00CB6286">
            <w:pPr>
              <w:widowControl w:val="0"/>
              <w:jc w:val="center"/>
              <w:rPr>
                <w:rStyle w:val="rynqvb"/>
                <w:sz w:val="24"/>
                <w:szCs w:val="24"/>
              </w:rPr>
            </w:pPr>
            <w:r w:rsidRPr="005056EB">
              <w:rPr>
                <w:rStyle w:val="rynqvb"/>
                <w:sz w:val="24"/>
                <w:szCs w:val="24"/>
              </w:rPr>
              <w:t>1</w:t>
            </w:r>
          </w:p>
        </w:tc>
        <w:tc>
          <w:tcPr>
            <w:tcW w:w="3258" w:type="dxa"/>
          </w:tcPr>
          <w:p w14:paraId="43A79091" w14:textId="47C35B1A" w:rsidR="00CB6286" w:rsidRPr="005056EB" w:rsidRDefault="00CB6286" w:rsidP="00AD49AB">
            <w:pPr>
              <w:widowControl w:val="0"/>
              <w:jc w:val="center"/>
              <w:rPr>
                <w:rStyle w:val="rynqvb"/>
                <w:sz w:val="24"/>
                <w:szCs w:val="24"/>
              </w:rPr>
            </w:pPr>
            <w:r w:rsidRPr="005056EB">
              <w:rPr>
                <w:color w:val="000000"/>
                <w:sz w:val="22"/>
                <w:szCs w:val="22"/>
              </w:rPr>
              <w:t>ПУБЛІЧНА</w:t>
            </w:r>
          </w:p>
        </w:tc>
        <w:tc>
          <w:tcPr>
            <w:tcW w:w="1917" w:type="dxa"/>
            <w:gridSpan w:val="2"/>
            <w:vAlign w:val="center"/>
          </w:tcPr>
          <w:p w14:paraId="514AD2C2" w14:textId="77777777" w:rsidR="00DD14AA" w:rsidRPr="005056EB" w:rsidRDefault="00AD49AB" w:rsidP="00AD49AB">
            <w:pPr>
              <w:jc w:val="center"/>
              <w:rPr>
                <w:color w:val="000000"/>
                <w:sz w:val="22"/>
                <w:szCs w:val="22"/>
              </w:rPr>
            </w:pPr>
            <w:r w:rsidRPr="005056EB">
              <w:rPr>
                <w:color w:val="000000"/>
                <w:sz w:val="22"/>
                <w:szCs w:val="22"/>
              </w:rPr>
              <w:t>В</w:t>
            </w:r>
            <w:r w:rsidR="00CB6286" w:rsidRPr="005056EB">
              <w:rPr>
                <w:color w:val="000000"/>
                <w:sz w:val="22"/>
                <w:szCs w:val="22"/>
              </w:rPr>
              <w:t xml:space="preserve">имоги </w:t>
            </w:r>
          </w:p>
          <w:p w14:paraId="5AA59994" w14:textId="2118D908" w:rsidR="00CB6286" w:rsidRPr="005056EB" w:rsidRDefault="00CB6286" w:rsidP="00AD49AB">
            <w:pPr>
              <w:jc w:val="center"/>
              <w:rPr>
                <w:color w:val="000000"/>
                <w:sz w:val="22"/>
                <w:szCs w:val="22"/>
              </w:rPr>
            </w:pPr>
            <w:r w:rsidRPr="005056EB">
              <w:rPr>
                <w:color w:val="000000"/>
                <w:sz w:val="22"/>
                <w:szCs w:val="22"/>
              </w:rPr>
              <w:t>не висовуються</w:t>
            </w:r>
          </w:p>
          <w:p w14:paraId="0E61E7BD" w14:textId="77777777" w:rsidR="00CB6286" w:rsidRPr="005056EB" w:rsidRDefault="00CB6286" w:rsidP="00AD49AB">
            <w:pPr>
              <w:widowControl w:val="0"/>
              <w:jc w:val="center"/>
              <w:rPr>
                <w:rStyle w:val="rynqvb"/>
                <w:sz w:val="24"/>
                <w:szCs w:val="24"/>
              </w:rPr>
            </w:pPr>
          </w:p>
        </w:tc>
        <w:tc>
          <w:tcPr>
            <w:tcW w:w="1917" w:type="dxa"/>
            <w:gridSpan w:val="2"/>
            <w:vAlign w:val="center"/>
          </w:tcPr>
          <w:p w14:paraId="73C814B4" w14:textId="77777777" w:rsidR="00DD14AA" w:rsidRPr="005056EB" w:rsidRDefault="00AD49AB" w:rsidP="00CB6286">
            <w:pPr>
              <w:jc w:val="center"/>
              <w:rPr>
                <w:color w:val="000000"/>
                <w:sz w:val="22"/>
                <w:szCs w:val="22"/>
              </w:rPr>
            </w:pPr>
            <w:r w:rsidRPr="005056EB">
              <w:rPr>
                <w:color w:val="000000"/>
                <w:sz w:val="22"/>
                <w:szCs w:val="22"/>
              </w:rPr>
              <w:t>В</w:t>
            </w:r>
            <w:r w:rsidR="00CB6286" w:rsidRPr="005056EB">
              <w:rPr>
                <w:color w:val="000000"/>
                <w:sz w:val="22"/>
                <w:szCs w:val="22"/>
              </w:rPr>
              <w:t xml:space="preserve">имоги </w:t>
            </w:r>
          </w:p>
          <w:p w14:paraId="1E01B482" w14:textId="3E8447ED" w:rsidR="00CB6286" w:rsidRPr="005056EB" w:rsidRDefault="00CB6286" w:rsidP="00CB6286">
            <w:pPr>
              <w:jc w:val="center"/>
              <w:rPr>
                <w:color w:val="000000"/>
                <w:sz w:val="22"/>
                <w:szCs w:val="22"/>
              </w:rPr>
            </w:pPr>
            <w:r w:rsidRPr="005056EB">
              <w:rPr>
                <w:color w:val="000000"/>
                <w:sz w:val="22"/>
                <w:szCs w:val="22"/>
              </w:rPr>
              <w:t>не висовуються</w:t>
            </w:r>
          </w:p>
          <w:p w14:paraId="5D040810" w14:textId="77777777" w:rsidR="00CB6286" w:rsidRPr="005056EB" w:rsidRDefault="00CB6286" w:rsidP="00CB6286">
            <w:pPr>
              <w:widowControl w:val="0"/>
              <w:jc w:val="center"/>
              <w:rPr>
                <w:rStyle w:val="rynqvb"/>
                <w:sz w:val="24"/>
                <w:szCs w:val="24"/>
              </w:rPr>
            </w:pPr>
          </w:p>
        </w:tc>
        <w:tc>
          <w:tcPr>
            <w:tcW w:w="1974" w:type="dxa"/>
            <w:gridSpan w:val="2"/>
            <w:vAlign w:val="center"/>
          </w:tcPr>
          <w:p w14:paraId="4276AEBA" w14:textId="6FB0327F" w:rsidR="00CB6286" w:rsidRPr="005056EB" w:rsidRDefault="00AD49AB" w:rsidP="00CB6286">
            <w:pPr>
              <w:jc w:val="center"/>
              <w:rPr>
                <w:color w:val="000000"/>
                <w:sz w:val="22"/>
                <w:szCs w:val="22"/>
              </w:rPr>
            </w:pPr>
            <w:r w:rsidRPr="005056EB">
              <w:rPr>
                <w:color w:val="000000"/>
                <w:sz w:val="22"/>
                <w:szCs w:val="22"/>
              </w:rPr>
              <w:t>В</w:t>
            </w:r>
            <w:r w:rsidR="00CB6286" w:rsidRPr="005056EB">
              <w:rPr>
                <w:color w:val="000000"/>
                <w:sz w:val="22"/>
                <w:szCs w:val="22"/>
              </w:rPr>
              <w:t>имоги не</w:t>
            </w:r>
          </w:p>
          <w:p w14:paraId="5E19E4B1" w14:textId="77777777" w:rsidR="00CB6286" w:rsidRPr="005056EB" w:rsidRDefault="00CB6286" w:rsidP="00CB6286">
            <w:pPr>
              <w:jc w:val="center"/>
              <w:rPr>
                <w:color w:val="000000"/>
                <w:sz w:val="22"/>
                <w:szCs w:val="22"/>
              </w:rPr>
            </w:pPr>
            <w:r w:rsidRPr="005056EB">
              <w:rPr>
                <w:color w:val="000000"/>
                <w:sz w:val="22"/>
                <w:szCs w:val="22"/>
              </w:rPr>
              <w:t>висовуються</w:t>
            </w:r>
          </w:p>
          <w:p w14:paraId="7EB635CF" w14:textId="77777777" w:rsidR="00CB6286" w:rsidRPr="005056EB" w:rsidRDefault="00CB6286" w:rsidP="00CB6286">
            <w:pPr>
              <w:widowControl w:val="0"/>
              <w:jc w:val="center"/>
              <w:rPr>
                <w:rStyle w:val="rynqvb"/>
                <w:sz w:val="24"/>
                <w:szCs w:val="24"/>
              </w:rPr>
            </w:pPr>
          </w:p>
        </w:tc>
      </w:tr>
      <w:tr w:rsidR="00CB6286" w:rsidRPr="005056EB" w14:paraId="3A96E47B" w14:textId="77777777" w:rsidTr="00DD14AA">
        <w:tc>
          <w:tcPr>
            <w:tcW w:w="562" w:type="dxa"/>
          </w:tcPr>
          <w:p w14:paraId="10B52769" w14:textId="32B9E6CF" w:rsidR="00CB6286" w:rsidRPr="005056EB" w:rsidRDefault="00CB6286" w:rsidP="00CB6286">
            <w:pPr>
              <w:widowControl w:val="0"/>
              <w:jc w:val="center"/>
              <w:rPr>
                <w:rStyle w:val="rynqvb"/>
                <w:sz w:val="24"/>
                <w:szCs w:val="24"/>
              </w:rPr>
            </w:pPr>
            <w:r w:rsidRPr="005056EB">
              <w:rPr>
                <w:rStyle w:val="rynqvb"/>
                <w:sz w:val="24"/>
                <w:szCs w:val="24"/>
              </w:rPr>
              <w:t>2</w:t>
            </w:r>
          </w:p>
        </w:tc>
        <w:tc>
          <w:tcPr>
            <w:tcW w:w="3258" w:type="dxa"/>
          </w:tcPr>
          <w:p w14:paraId="4866BBD0" w14:textId="77777777" w:rsidR="00DD14AA" w:rsidRPr="005056EB" w:rsidRDefault="00CB6286" w:rsidP="00AD49AB">
            <w:pPr>
              <w:widowControl w:val="0"/>
              <w:jc w:val="center"/>
              <w:rPr>
                <w:bCs/>
                <w:spacing w:val="-3"/>
                <w:sz w:val="22"/>
                <w:szCs w:val="22"/>
              </w:rPr>
            </w:pPr>
            <w:r w:rsidRPr="005056EB">
              <w:rPr>
                <w:bCs/>
                <w:spacing w:val="-3"/>
                <w:sz w:val="22"/>
                <w:szCs w:val="22"/>
              </w:rPr>
              <w:t xml:space="preserve">ДЛЯ ВНУТРІШНЬОГО </w:t>
            </w:r>
          </w:p>
          <w:p w14:paraId="10B5900F" w14:textId="0B474675" w:rsidR="00CB6286" w:rsidRPr="005056EB" w:rsidRDefault="00CB6286" w:rsidP="00AD49AB">
            <w:pPr>
              <w:widowControl w:val="0"/>
              <w:jc w:val="center"/>
              <w:rPr>
                <w:rStyle w:val="rynqvb"/>
                <w:sz w:val="24"/>
                <w:szCs w:val="24"/>
              </w:rPr>
            </w:pPr>
            <w:r w:rsidRPr="005056EB">
              <w:rPr>
                <w:bCs/>
                <w:spacing w:val="-3"/>
                <w:sz w:val="22"/>
                <w:szCs w:val="22"/>
              </w:rPr>
              <w:t>ВИКОРИСТАННЯ</w:t>
            </w:r>
          </w:p>
        </w:tc>
        <w:tc>
          <w:tcPr>
            <w:tcW w:w="1917" w:type="dxa"/>
            <w:gridSpan w:val="2"/>
            <w:vAlign w:val="center"/>
          </w:tcPr>
          <w:p w14:paraId="4DDFE31E" w14:textId="77777777" w:rsidR="00DD14AA" w:rsidRPr="005056EB" w:rsidRDefault="00AD49AB" w:rsidP="00AD49AB">
            <w:pPr>
              <w:widowControl w:val="0"/>
              <w:jc w:val="center"/>
              <w:rPr>
                <w:color w:val="000000"/>
                <w:sz w:val="22"/>
                <w:szCs w:val="22"/>
              </w:rPr>
            </w:pPr>
            <w:r w:rsidRPr="005056EB">
              <w:rPr>
                <w:color w:val="000000"/>
                <w:sz w:val="22"/>
                <w:szCs w:val="22"/>
              </w:rPr>
              <w:t>В</w:t>
            </w:r>
            <w:r w:rsidR="00CB6286" w:rsidRPr="005056EB">
              <w:rPr>
                <w:color w:val="000000"/>
                <w:sz w:val="22"/>
                <w:szCs w:val="22"/>
              </w:rPr>
              <w:t xml:space="preserve">имоги </w:t>
            </w:r>
          </w:p>
          <w:p w14:paraId="206449AC" w14:textId="008D7576" w:rsidR="00CB6286" w:rsidRPr="005056EB" w:rsidRDefault="00CB6286" w:rsidP="00AD49AB">
            <w:pPr>
              <w:widowControl w:val="0"/>
              <w:jc w:val="center"/>
              <w:rPr>
                <w:rStyle w:val="rynqvb"/>
                <w:sz w:val="24"/>
                <w:szCs w:val="24"/>
              </w:rPr>
            </w:pPr>
            <w:r w:rsidRPr="005056EB">
              <w:rPr>
                <w:color w:val="000000"/>
                <w:sz w:val="22"/>
                <w:szCs w:val="22"/>
              </w:rPr>
              <w:t>не висовуються</w:t>
            </w:r>
          </w:p>
        </w:tc>
        <w:tc>
          <w:tcPr>
            <w:tcW w:w="1426" w:type="dxa"/>
            <w:vAlign w:val="center"/>
          </w:tcPr>
          <w:p w14:paraId="670A86AC" w14:textId="632C6AE7" w:rsidR="00CB6286" w:rsidRPr="005056EB" w:rsidRDefault="00CB6286" w:rsidP="005E6AD0">
            <w:pPr>
              <w:widowControl w:val="0"/>
              <w:jc w:val="center"/>
              <w:rPr>
                <w:rStyle w:val="rynqvb"/>
                <w:sz w:val="24"/>
                <w:szCs w:val="24"/>
              </w:rPr>
            </w:pPr>
            <w:r w:rsidRPr="005056EB">
              <w:rPr>
                <w:color w:val="000000"/>
                <w:sz w:val="22"/>
                <w:szCs w:val="22"/>
              </w:rPr>
              <w:t>Низький</w:t>
            </w:r>
          </w:p>
        </w:tc>
        <w:tc>
          <w:tcPr>
            <w:tcW w:w="491" w:type="dxa"/>
            <w:vAlign w:val="center"/>
          </w:tcPr>
          <w:p w14:paraId="426B0421" w14:textId="3A0E140F" w:rsidR="00CB6286" w:rsidRPr="005056EB" w:rsidRDefault="00CB6286" w:rsidP="005E6AD0">
            <w:pPr>
              <w:widowControl w:val="0"/>
              <w:jc w:val="center"/>
              <w:rPr>
                <w:rStyle w:val="rynqvb"/>
                <w:sz w:val="24"/>
                <w:szCs w:val="24"/>
              </w:rPr>
            </w:pPr>
            <w:r w:rsidRPr="005056EB">
              <w:rPr>
                <w:color w:val="000000"/>
                <w:sz w:val="22"/>
                <w:szCs w:val="22"/>
              </w:rPr>
              <w:t>Ц1</w:t>
            </w:r>
          </w:p>
        </w:tc>
        <w:tc>
          <w:tcPr>
            <w:tcW w:w="1497" w:type="dxa"/>
            <w:vAlign w:val="center"/>
          </w:tcPr>
          <w:p w14:paraId="6EF2B472" w14:textId="49244BC1" w:rsidR="00CB6286" w:rsidRPr="005056EB" w:rsidRDefault="00CB6286" w:rsidP="005E6AD0">
            <w:pPr>
              <w:widowControl w:val="0"/>
              <w:jc w:val="center"/>
              <w:rPr>
                <w:rStyle w:val="rynqvb"/>
                <w:sz w:val="24"/>
                <w:szCs w:val="24"/>
              </w:rPr>
            </w:pPr>
            <w:r w:rsidRPr="005056EB">
              <w:rPr>
                <w:color w:val="000000"/>
                <w:sz w:val="22"/>
                <w:szCs w:val="22"/>
              </w:rPr>
              <w:t>Низький</w:t>
            </w:r>
          </w:p>
        </w:tc>
        <w:tc>
          <w:tcPr>
            <w:tcW w:w="477" w:type="dxa"/>
            <w:vAlign w:val="center"/>
          </w:tcPr>
          <w:p w14:paraId="1E8A4C1E" w14:textId="107B0FD2" w:rsidR="00CB6286" w:rsidRPr="005056EB" w:rsidRDefault="00CB6286" w:rsidP="005E6AD0">
            <w:pPr>
              <w:widowControl w:val="0"/>
              <w:jc w:val="center"/>
              <w:rPr>
                <w:rStyle w:val="rynqvb"/>
                <w:sz w:val="24"/>
                <w:szCs w:val="24"/>
              </w:rPr>
            </w:pPr>
            <w:r w:rsidRPr="005056EB">
              <w:rPr>
                <w:color w:val="000000"/>
                <w:sz w:val="22"/>
                <w:szCs w:val="22"/>
              </w:rPr>
              <w:t>Д1</w:t>
            </w:r>
          </w:p>
        </w:tc>
      </w:tr>
      <w:tr w:rsidR="00CB6286" w:rsidRPr="005056EB" w14:paraId="79049D2F" w14:textId="77777777" w:rsidTr="00DD14AA">
        <w:tc>
          <w:tcPr>
            <w:tcW w:w="562" w:type="dxa"/>
          </w:tcPr>
          <w:p w14:paraId="49C80465" w14:textId="20D86F70" w:rsidR="00CB6286" w:rsidRPr="005056EB" w:rsidRDefault="00CB6286" w:rsidP="00CB6286">
            <w:pPr>
              <w:widowControl w:val="0"/>
              <w:jc w:val="center"/>
              <w:rPr>
                <w:rStyle w:val="rynqvb"/>
                <w:sz w:val="24"/>
                <w:szCs w:val="24"/>
              </w:rPr>
            </w:pPr>
            <w:r w:rsidRPr="005056EB">
              <w:rPr>
                <w:rStyle w:val="rynqvb"/>
                <w:sz w:val="24"/>
                <w:szCs w:val="24"/>
              </w:rPr>
              <w:t>3</w:t>
            </w:r>
          </w:p>
        </w:tc>
        <w:tc>
          <w:tcPr>
            <w:tcW w:w="3258" w:type="dxa"/>
          </w:tcPr>
          <w:p w14:paraId="38A9C3ED" w14:textId="77777777" w:rsidR="00DD14AA" w:rsidRPr="005056EB" w:rsidRDefault="00CB6286" w:rsidP="00DD14AA">
            <w:pPr>
              <w:ind w:right="-156"/>
              <w:jc w:val="center"/>
              <w:rPr>
                <w:sz w:val="22"/>
                <w:szCs w:val="22"/>
              </w:rPr>
            </w:pPr>
            <w:r w:rsidRPr="005056EB">
              <w:rPr>
                <w:sz w:val="22"/>
                <w:szCs w:val="22"/>
              </w:rPr>
              <w:t>ЧУТЛИВА</w:t>
            </w:r>
            <w:r w:rsidR="00DD14AA" w:rsidRPr="005056EB">
              <w:rPr>
                <w:sz w:val="22"/>
                <w:szCs w:val="22"/>
              </w:rPr>
              <w:t xml:space="preserve"> </w:t>
            </w:r>
          </w:p>
          <w:p w14:paraId="195D7BFF" w14:textId="283FF514" w:rsidR="00CB6286" w:rsidRPr="005056EB" w:rsidRDefault="00DD14AA" w:rsidP="00DD14AA">
            <w:pPr>
              <w:ind w:right="-156"/>
              <w:jc w:val="center"/>
              <w:rPr>
                <w:rStyle w:val="rynqvb"/>
                <w:sz w:val="22"/>
                <w:szCs w:val="22"/>
              </w:rPr>
            </w:pPr>
            <w:r w:rsidRPr="005056EB">
              <w:rPr>
                <w:color w:val="000000"/>
                <w:sz w:val="22"/>
                <w:szCs w:val="22"/>
              </w:rPr>
              <w:t>PII_К21</w:t>
            </w:r>
          </w:p>
        </w:tc>
        <w:tc>
          <w:tcPr>
            <w:tcW w:w="1382" w:type="dxa"/>
          </w:tcPr>
          <w:p w14:paraId="39A8172A" w14:textId="77777777" w:rsidR="00DD14AA" w:rsidRPr="005056EB" w:rsidRDefault="00CB6286" w:rsidP="005E6AD0">
            <w:pPr>
              <w:widowControl w:val="0"/>
              <w:jc w:val="center"/>
              <w:rPr>
                <w:color w:val="000000"/>
                <w:sz w:val="22"/>
                <w:szCs w:val="22"/>
              </w:rPr>
            </w:pPr>
            <w:r w:rsidRPr="005056EB">
              <w:rPr>
                <w:color w:val="000000"/>
                <w:sz w:val="22"/>
                <w:szCs w:val="22"/>
              </w:rPr>
              <w:t xml:space="preserve">Дуже </w:t>
            </w:r>
          </w:p>
          <w:p w14:paraId="75619A78" w14:textId="71E357B1" w:rsidR="00CB6286" w:rsidRPr="005056EB" w:rsidRDefault="005E6AD0" w:rsidP="005E6AD0">
            <w:pPr>
              <w:widowControl w:val="0"/>
              <w:jc w:val="center"/>
              <w:rPr>
                <w:rStyle w:val="rynqvb"/>
                <w:sz w:val="24"/>
                <w:szCs w:val="24"/>
              </w:rPr>
            </w:pPr>
            <w:r w:rsidRPr="005056EB">
              <w:rPr>
                <w:color w:val="000000"/>
                <w:sz w:val="22"/>
                <w:szCs w:val="22"/>
              </w:rPr>
              <w:t>в</w:t>
            </w:r>
            <w:r w:rsidR="00CB6286" w:rsidRPr="005056EB">
              <w:rPr>
                <w:color w:val="000000"/>
                <w:sz w:val="22"/>
                <w:szCs w:val="22"/>
              </w:rPr>
              <w:t>исокий</w:t>
            </w:r>
          </w:p>
        </w:tc>
        <w:tc>
          <w:tcPr>
            <w:tcW w:w="535" w:type="dxa"/>
          </w:tcPr>
          <w:p w14:paraId="326AAF4B" w14:textId="45CC054B" w:rsidR="00CB6286" w:rsidRPr="005056EB" w:rsidRDefault="00CB6286" w:rsidP="007442A1">
            <w:pPr>
              <w:widowControl w:val="0"/>
              <w:jc w:val="center"/>
              <w:rPr>
                <w:rStyle w:val="rynqvb"/>
                <w:sz w:val="24"/>
                <w:szCs w:val="24"/>
              </w:rPr>
            </w:pPr>
            <w:r w:rsidRPr="005056EB">
              <w:rPr>
                <w:color w:val="000000"/>
                <w:sz w:val="22"/>
                <w:szCs w:val="22"/>
              </w:rPr>
              <w:t>К4</w:t>
            </w:r>
          </w:p>
        </w:tc>
        <w:tc>
          <w:tcPr>
            <w:tcW w:w="1426" w:type="dxa"/>
          </w:tcPr>
          <w:p w14:paraId="4B8064A1" w14:textId="77777777" w:rsidR="00DD14AA" w:rsidRPr="005056EB" w:rsidRDefault="00CB6286" w:rsidP="005E6AD0">
            <w:pPr>
              <w:widowControl w:val="0"/>
              <w:jc w:val="center"/>
              <w:rPr>
                <w:color w:val="000000"/>
                <w:sz w:val="22"/>
                <w:szCs w:val="22"/>
              </w:rPr>
            </w:pPr>
            <w:r w:rsidRPr="005056EB">
              <w:rPr>
                <w:color w:val="000000"/>
                <w:sz w:val="22"/>
                <w:szCs w:val="22"/>
              </w:rPr>
              <w:t xml:space="preserve">Дуже </w:t>
            </w:r>
          </w:p>
          <w:p w14:paraId="597D3D5A" w14:textId="5054424D" w:rsidR="00CB6286" w:rsidRPr="005056EB" w:rsidRDefault="005E6AD0" w:rsidP="005E6AD0">
            <w:pPr>
              <w:widowControl w:val="0"/>
              <w:jc w:val="center"/>
              <w:rPr>
                <w:rStyle w:val="rynqvb"/>
                <w:sz w:val="24"/>
                <w:szCs w:val="24"/>
              </w:rPr>
            </w:pPr>
            <w:r w:rsidRPr="005056EB">
              <w:rPr>
                <w:color w:val="000000"/>
                <w:sz w:val="22"/>
                <w:szCs w:val="22"/>
              </w:rPr>
              <w:t>в</w:t>
            </w:r>
            <w:r w:rsidR="00CB6286" w:rsidRPr="005056EB">
              <w:rPr>
                <w:color w:val="000000"/>
                <w:sz w:val="22"/>
                <w:szCs w:val="22"/>
              </w:rPr>
              <w:t>исокий</w:t>
            </w:r>
          </w:p>
        </w:tc>
        <w:tc>
          <w:tcPr>
            <w:tcW w:w="491" w:type="dxa"/>
          </w:tcPr>
          <w:p w14:paraId="41D398ED" w14:textId="2E2CA4E4" w:rsidR="00CB6286" w:rsidRPr="005056EB" w:rsidRDefault="00CB6286" w:rsidP="005E6AD0">
            <w:pPr>
              <w:widowControl w:val="0"/>
              <w:jc w:val="center"/>
              <w:rPr>
                <w:rStyle w:val="rynqvb"/>
                <w:sz w:val="24"/>
                <w:szCs w:val="24"/>
              </w:rPr>
            </w:pPr>
            <w:r w:rsidRPr="005056EB">
              <w:rPr>
                <w:color w:val="000000"/>
                <w:sz w:val="22"/>
                <w:szCs w:val="22"/>
              </w:rPr>
              <w:t>Ц4</w:t>
            </w:r>
          </w:p>
        </w:tc>
        <w:tc>
          <w:tcPr>
            <w:tcW w:w="1497" w:type="dxa"/>
          </w:tcPr>
          <w:p w14:paraId="710232D4" w14:textId="77777777" w:rsidR="00DD14AA" w:rsidRPr="005056EB" w:rsidRDefault="00CB6286" w:rsidP="005E6AD0">
            <w:pPr>
              <w:widowControl w:val="0"/>
              <w:jc w:val="center"/>
              <w:rPr>
                <w:color w:val="000000"/>
                <w:sz w:val="22"/>
                <w:szCs w:val="22"/>
              </w:rPr>
            </w:pPr>
            <w:r w:rsidRPr="005056EB">
              <w:rPr>
                <w:color w:val="000000"/>
                <w:sz w:val="22"/>
                <w:szCs w:val="22"/>
              </w:rPr>
              <w:t xml:space="preserve">Дуже </w:t>
            </w:r>
          </w:p>
          <w:p w14:paraId="6819FC87" w14:textId="5DCF33C7" w:rsidR="00CB6286" w:rsidRPr="005056EB" w:rsidRDefault="005E6AD0" w:rsidP="005E6AD0">
            <w:pPr>
              <w:widowControl w:val="0"/>
              <w:jc w:val="center"/>
              <w:rPr>
                <w:rStyle w:val="rynqvb"/>
                <w:sz w:val="24"/>
                <w:szCs w:val="24"/>
              </w:rPr>
            </w:pPr>
            <w:r w:rsidRPr="005056EB">
              <w:rPr>
                <w:color w:val="000000"/>
                <w:sz w:val="22"/>
                <w:szCs w:val="22"/>
              </w:rPr>
              <w:t>в</w:t>
            </w:r>
            <w:r w:rsidR="00CB6286" w:rsidRPr="005056EB">
              <w:rPr>
                <w:color w:val="000000"/>
                <w:sz w:val="22"/>
                <w:szCs w:val="22"/>
              </w:rPr>
              <w:t>исокий</w:t>
            </w:r>
          </w:p>
        </w:tc>
        <w:tc>
          <w:tcPr>
            <w:tcW w:w="477" w:type="dxa"/>
          </w:tcPr>
          <w:p w14:paraId="6D9E9D47" w14:textId="042DD540" w:rsidR="00CB6286" w:rsidRPr="005056EB" w:rsidRDefault="00CB6286" w:rsidP="005E6AD0">
            <w:pPr>
              <w:widowControl w:val="0"/>
              <w:jc w:val="center"/>
              <w:rPr>
                <w:rStyle w:val="rynqvb"/>
                <w:sz w:val="24"/>
                <w:szCs w:val="24"/>
              </w:rPr>
            </w:pPr>
            <w:r w:rsidRPr="005056EB">
              <w:rPr>
                <w:color w:val="000000"/>
                <w:sz w:val="22"/>
                <w:szCs w:val="22"/>
              </w:rPr>
              <w:t>Д4</w:t>
            </w:r>
          </w:p>
        </w:tc>
      </w:tr>
      <w:tr w:rsidR="003B4AAA" w:rsidRPr="005056EB" w14:paraId="4F6567B5" w14:textId="77777777" w:rsidTr="00DD14AA">
        <w:tc>
          <w:tcPr>
            <w:tcW w:w="562" w:type="dxa"/>
          </w:tcPr>
          <w:p w14:paraId="410EFF99" w14:textId="2A37E62B" w:rsidR="003B4AAA" w:rsidRPr="005056EB" w:rsidRDefault="003B4AAA" w:rsidP="003B4AAA">
            <w:pPr>
              <w:widowControl w:val="0"/>
              <w:jc w:val="center"/>
              <w:rPr>
                <w:rStyle w:val="rynqvb"/>
                <w:sz w:val="24"/>
                <w:szCs w:val="24"/>
              </w:rPr>
            </w:pPr>
            <w:r w:rsidRPr="005056EB">
              <w:rPr>
                <w:rStyle w:val="rynqvb"/>
                <w:sz w:val="24"/>
                <w:szCs w:val="24"/>
              </w:rPr>
              <w:t>4</w:t>
            </w:r>
          </w:p>
        </w:tc>
        <w:tc>
          <w:tcPr>
            <w:tcW w:w="3258" w:type="dxa"/>
          </w:tcPr>
          <w:p w14:paraId="78F14B6F" w14:textId="77777777" w:rsidR="00DD14AA" w:rsidRPr="005056EB" w:rsidRDefault="003B4AAA" w:rsidP="00DD14AA">
            <w:pPr>
              <w:jc w:val="center"/>
              <w:rPr>
                <w:sz w:val="22"/>
                <w:szCs w:val="22"/>
              </w:rPr>
            </w:pPr>
            <w:r w:rsidRPr="005056EB">
              <w:rPr>
                <w:sz w:val="22"/>
                <w:szCs w:val="22"/>
              </w:rPr>
              <w:t>ЧУТЛИВА</w:t>
            </w:r>
            <w:r w:rsidR="00DD14AA" w:rsidRPr="005056EB">
              <w:rPr>
                <w:sz w:val="22"/>
                <w:szCs w:val="22"/>
              </w:rPr>
              <w:t xml:space="preserve"> </w:t>
            </w:r>
          </w:p>
          <w:p w14:paraId="77705D3B" w14:textId="63CE35C2" w:rsidR="003B4AAA" w:rsidRPr="005056EB" w:rsidRDefault="00DD14AA" w:rsidP="00DD14AA">
            <w:pPr>
              <w:jc w:val="center"/>
              <w:rPr>
                <w:rStyle w:val="rynqvb"/>
                <w:sz w:val="22"/>
                <w:szCs w:val="22"/>
              </w:rPr>
            </w:pPr>
            <w:r w:rsidRPr="005056EB">
              <w:rPr>
                <w:color w:val="000000"/>
                <w:sz w:val="22"/>
                <w:szCs w:val="22"/>
              </w:rPr>
              <w:t>PII_К22</w:t>
            </w:r>
          </w:p>
        </w:tc>
        <w:tc>
          <w:tcPr>
            <w:tcW w:w="1382" w:type="dxa"/>
          </w:tcPr>
          <w:p w14:paraId="68A73684" w14:textId="77777777" w:rsidR="00DD14AA" w:rsidRPr="005056EB" w:rsidRDefault="003B4AAA" w:rsidP="005E6AD0">
            <w:pPr>
              <w:widowControl w:val="0"/>
              <w:jc w:val="center"/>
              <w:rPr>
                <w:color w:val="000000"/>
                <w:sz w:val="22"/>
                <w:szCs w:val="22"/>
              </w:rPr>
            </w:pPr>
            <w:r w:rsidRPr="005056EB">
              <w:rPr>
                <w:color w:val="000000"/>
                <w:sz w:val="22"/>
                <w:szCs w:val="22"/>
              </w:rPr>
              <w:t xml:space="preserve">Дуже </w:t>
            </w:r>
          </w:p>
          <w:p w14:paraId="10854233" w14:textId="5BE7DA1B" w:rsidR="003B4AAA" w:rsidRPr="005056EB" w:rsidRDefault="005E6AD0" w:rsidP="005E6AD0">
            <w:pPr>
              <w:widowControl w:val="0"/>
              <w:jc w:val="center"/>
              <w:rPr>
                <w:rStyle w:val="rynqvb"/>
                <w:sz w:val="24"/>
                <w:szCs w:val="24"/>
              </w:rPr>
            </w:pPr>
            <w:r w:rsidRPr="005056EB">
              <w:rPr>
                <w:color w:val="000000"/>
                <w:sz w:val="22"/>
                <w:szCs w:val="22"/>
              </w:rPr>
              <w:t>в</w:t>
            </w:r>
            <w:r w:rsidR="003B4AAA" w:rsidRPr="005056EB">
              <w:rPr>
                <w:color w:val="000000"/>
                <w:sz w:val="22"/>
                <w:szCs w:val="22"/>
              </w:rPr>
              <w:t>исокий</w:t>
            </w:r>
          </w:p>
        </w:tc>
        <w:tc>
          <w:tcPr>
            <w:tcW w:w="535" w:type="dxa"/>
          </w:tcPr>
          <w:p w14:paraId="2CB599AB" w14:textId="3D930CA3" w:rsidR="003B4AAA" w:rsidRPr="005056EB" w:rsidRDefault="003B4AAA" w:rsidP="007442A1">
            <w:pPr>
              <w:widowControl w:val="0"/>
              <w:jc w:val="center"/>
              <w:rPr>
                <w:rStyle w:val="rynqvb"/>
                <w:sz w:val="24"/>
                <w:szCs w:val="24"/>
              </w:rPr>
            </w:pPr>
            <w:r w:rsidRPr="005056EB">
              <w:rPr>
                <w:color w:val="000000"/>
                <w:sz w:val="22"/>
                <w:szCs w:val="22"/>
              </w:rPr>
              <w:t>К4</w:t>
            </w:r>
          </w:p>
        </w:tc>
        <w:tc>
          <w:tcPr>
            <w:tcW w:w="1426" w:type="dxa"/>
          </w:tcPr>
          <w:p w14:paraId="2CFF11A2" w14:textId="77777777" w:rsidR="00DD14AA" w:rsidRPr="005056EB" w:rsidRDefault="003B4AAA" w:rsidP="005E6AD0">
            <w:pPr>
              <w:widowControl w:val="0"/>
              <w:jc w:val="center"/>
              <w:rPr>
                <w:color w:val="000000"/>
                <w:sz w:val="22"/>
                <w:szCs w:val="22"/>
              </w:rPr>
            </w:pPr>
            <w:r w:rsidRPr="005056EB">
              <w:rPr>
                <w:color w:val="000000"/>
                <w:sz w:val="22"/>
                <w:szCs w:val="22"/>
              </w:rPr>
              <w:t>Дуже</w:t>
            </w:r>
          </w:p>
          <w:p w14:paraId="665D80E5" w14:textId="73054A44" w:rsidR="003B4AAA" w:rsidRPr="005056EB" w:rsidRDefault="003B4AAA" w:rsidP="005E6AD0">
            <w:pPr>
              <w:widowControl w:val="0"/>
              <w:jc w:val="center"/>
              <w:rPr>
                <w:rStyle w:val="rynqvb"/>
                <w:sz w:val="24"/>
                <w:szCs w:val="24"/>
              </w:rPr>
            </w:pPr>
            <w:r w:rsidRPr="005056EB">
              <w:rPr>
                <w:color w:val="000000"/>
                <w:sz w:val="22"/>
                <w:szCs w:val="22"/>
              </w:rPr>
              <w:t xml:space="preserve"> </w:t>
            </w:r>
            <w:r w:rsidR="005E6AD0" w:rsidRPr="005056EB">
              <w:rPr>
                <w:color w:val="000000"/>
                <w:sz w:val="22"/>
                <w:szCs w:val="22"/>
              </w:rPr>
              <w:t>в</w:t>
            </w:r>
            <w:r w:rsidRPr="005056EB">
              <w:rPr>
                <w:color w:val="000000"/>
                <w:sz w:val="22"/>
                <w:szCs w:val="22"/>
              </w:rPr>
              <w:t>исокий</w:t>
            </w:r>
          </w:p>
        </w:tc>
        <w:tc>
          <w:tcPr>
            <w:tcW w:w="491" w:type="dxa"/>
          </w:tcPr>
          <w:p w14:paraId="4DD50B10" w14:textId="5988C362" w:rsidR="003B4AAA" w:rsidRPr="005056EB" w:rsidRDefault="003B4AAA" w:rsidP="005E6AD0">
            <w:pPr>
              <w:widowControl w:val="0"/>
              <w:jc w:val="center"/>
              <w:rPr>
                <w:rStyle w:val="rynqvb"/>
                <w:sz w:val="24"/>
                <w:szCs w:val="24"/>
              </w:rPr>
            </w:pPr>
            <w:r w:rsidRPr="005056EB">
              <w:rPr>
                <w:color w:val="000000"/>
                <w:sz w:val="22"/>
                <w:szCs w:val="22"/>
              </w:rPr>
              <w:t>Ц4</w:t>
            </w:r>
          </w:p>
        </w:tc>
        <w:tc>
          <w:tcPr>
            <w:tcW w:w="1497" w:type="dxa"/>
          </w:tcPr>
          <w:p w14:paraId="47932528" w14:textId="77777777" w:rsidR="00DD14AA" w:rsidRPr="005056EB" w:rsidRDefault="003B4AAA" w:rsidP="005E6AD0">
            <w:pPr>
              <w:widowControl w:val="0"/>
              <w:jc w:val="center"/>
              <w:rPr>
                <w:color w:val="000000"/>
                <w:sz w:val="22"/>
                <w:szCs w:val="22"/>
              </w:rPr>
            </w:pPr>
            <w:r w:rsidRPr="005056EB">
              <w:rPr>
                <w:color w:val="000000"/>
                <w:sz w:val="22"/>
                <w:szCs w:val="22"/>
              </w:rPr>
              <w:t xml:space="preserve">Дуже </w:t>
            </w:r>
          </w:p>
          <w:p w14:paraId="118EE757" w14:textId="7C64F18A" w:rsidR="003B4AAA" w:rsidRPr="005056EB" w:rsidRDefault="005E6AD0" w:rsidP="005E6AD0">
            <w:pPr>
              <w:widowControl w:val="0"/>
              <w:jc w:val="center"/>
              <w:rPr>
                <w:rStyle w:val="rynqvb"/>
                <w:sz w:val="24"/>
                <w:szCs w:val="24"/>
              </w:rPr>
            </w:pPr>
            <w:r w:rsidRPr="005056EB">
              <w:rPr>
                <w:color w:val="000000"/>
                <w:sz w:val="22"/>
                <w:szCs w:val="22"/>
              </w:rPr>
              <w:t>в</w:t>
            </w:r>
            <w:r w:rsidR="003B4AAA" w:rsidRPr="005056EB">
              <w:rPr>
                <w:color w:val="000000"/>
                <w:sz w:val="22"/>
                <w:szCs w:val="22"/>
              </w:rPr>
              <w:t>исокий</w:t>
            </w:r>
          </w:p>
        </w:tc>
        <w:tc>
          <w:tcPr>
            <w:tcW w:w="477" w:type="dxa"/>
          </w:tcPr>
          <w:p w14:paraId="01164BC5" w14:textId="4B53E627" w:rsidR="003B4AAA" w:rsidRPr="005056EB" w:rsidRDefault="003B4AAA" w:rsidP="005E6AD0">
            <w:pPr>
              <w:widowControl w:val="0"/>
              <w:jc w:val="center"/>
              <w:rPr>
                <w:rStyle w:val="rynqvb"/>
                <w:sz w:val="24"/>
                <w:szCs w:val="24"/>
              </w:rPr>
            </w:pPr>
            <w:r w:rsidRPr="005056EB">
              <w:rPr>
                <w:color w:val="000000"/>
                <w:sz w:val="22"/>
                <w:szCs w:val="22"/>
              </w:rPr>
              <w:t>Д4</w:t>
            </w:r>
          </w:p>
        </w:tc>
      </w:tr>
      <w:tr w:rsidR="003B4AAA" w:rsidRPr="005056EB" w14:paraId="49869C01" w14:textId="77777777" w:rsidTr="00DD14AA">
        <w:tc>
          <w:tcPr>
            <w:tcW w:w="562" w:type="dxa"/>
          </w:tcPr>
          <w:p w14:paraId="00486BDE" w14:textId="3D85C83A" w:rsidR="003B4AAA" w:rsidRPr="005056EB" w:rsidRDefault="003B4AAA" w:rsidP="003B4AAA">
            <w:pPr>
              <w:widowControl w:val="0"/>
              <w:jc w:val="center"/>
              <w:rPr>
                <w:rStyle w:val="rynqvb"/>
                <w:sz w:val="24"/>
                <w:szCs w:val="24"/>
              </w:rPr>
            </w:pPr>
            <w:r w:rsidRPr="005056EB">
              <w:rPr>
                <w:rStyle w:val="rynqvb"/>
                <w:sz w:val="24"/>
                <w:szCs w:val="24"/>
              </w:rPr>
              <w:t>5</w:t>
            </w:r>
          </w:p>
        </w:tc>
        <w:tc>
          <w:tcPr>
            <w:tcW w:w="3258" w:type="dxa"/>
          </w:tcPr>
          <w:p w14:paraId="14A7AD77" w14:textId="77777777" w:rsidR="00DD503A" w:rsidRPr="005056EB" w:rsidRDefault="003B4AAA" w:rsidP="00DD14AA">
            <w:pPr>
              <w:jc w:val="center"/>
              <w:rPr>
                <w:sz w:val="22"/>
                <w:szCs w:val="22"/>
              </w:rPr>
            </w:pPr>
            <w:r w:rsidRPr="005056EB">
              <w:rPr>
                <w:sz w:val="22"/>
                <w:szCs w:val="22"/>
              </w:rPr>
              <w:t>КОНФІДЕНЦІЙНО</w:t>
            </w:r>
            <w:r w:rsidR="00DD14AA" w:rsidRPr="005056EB">
              <w:rPr>
                <w:sz w:val="22"/>
                <w:szCs w:val="22"/>
              </w:rPr>
              <w:t xml:space="preserve"> </w:t>
            </w:r>
          </w:p>
          <w:p w14:paraId="755ECBCF" w14:textId="0341F6DA" w:rsidR="003B4AAA" w:rsidRPr="005056EB" w:rsidRDefault="00DD14AA" w:rsidP="00DD14AA">
            <w:pPr>
              <w:jc w:val="center"/>
              <w:rPr>
                <w:rStyle w:val="rynqvb"/>
                <w:sz w:val="22"/>
                <w:szCs w:val="22"/>
              </w:rPr>
            </w:pPr>
            <w:r w:rsidRPr="005056EB">
              <w:rPr>
                <w:color w:val="000000"/>
                <w:sz w:val="22"/>
                <w:szCs w:val="22"/>
              </w:rPr>
              <w:t>PII_К23</w:t>
            </w:r>
          </w:p>
        </w:tc>
        <w:tc>
          <w:tcPr>
            <w:tcW w:w="1382" w:type="dxa"/>
          </w:tcPr>
          <w:p w14:paraId="0D23A993" w14:textId="1B292C9B" w:rsidR="003B4AAA" w:rsidRPr="005056EB" w:rsidRDefault="003B4AAA" w:rsidP="005E6AD0">
            <w:pPr>
              <w:widowControl w:val="0"/>
              <w:jc w:val="center"/>
              <w:rPr>
                <w:rStyle w:val="rynqvb"/>
                <w:sz w:val="24"/>
                <w:szCs w:val="24"/>
              </w:rPr>
            </w:pPr>
            <w:r w:rsidRPr="005056EB">
              <w:rPr>
                <w:color w:val="000000"/>
                <w:sz w:val="22"/>
                <w:szCs w:val="22"/>
              </w:rPr>
              <w:t>Середній</w:t>
            </w:r>
          </w:p>
        </w:tc>
        <w:tc>
          <w:tcPr>
            <w:tcW w:w="535" w:type="dxa"/>
          </w:tcPr>
          <w:p w14:paraId="50BDABD3" w14:textId="15A0FF4B" w:rsidR="003B4AAA" w:rsidRPr="005056EB" w:rsidRDefault="003B4AAA" w:rsidP="007442A1">
            <w:pPr>
              <w:widowControl w:val="0"/>
              <w:jc w:val="center"/>
              <w:rPr>
                <w:rStyle w:val="rynqvb"/>
                <w:sz w:val="24"/>
                <w:szCs w:val="24"/>
              </w:rPr>
            </w:pPr>
            <w:r w:rsidRPr="005056EB">
              <w:rPr>
                <w:color w:val="000000"/>
                <w:sz w:val="22"/>
                <w:szCs w:val="22"/>
              </w:rPr>
              <w:t>К2</w:t>
            </w:r>
          </w:p>
        </w:tc>
        <w:tc>
          <w:tcPr>
            <w:tcW w:w="1426" w:type="dxa"/>
          </w:tcPr>
          <w:p w14:paraId="195D1A8F" w14:textId="5C6E9093" w:rsidR="003B4AAA" w:rsidRPr="005056EB" w:rsidRDefault="003B4AAA" w:rsidP="005E6AD0">
            <w:pPr>
              <w:widowControl w:val="0"/>
              <w:jc w:val="center"/>
              <w:rPr>
                <w:rStyle w:val="rynqvb"/>
                <w:sz w:val="24"/>
                <w:szCs w:val="24"/>
              </w:rPr>
            </w:pPr>
            <w:r w:rsidRPr="005056EB">
              <w:rPr>
                <w:color w:val="000000"/>
                <w:sz w:val="22"/>
                <w:szCs w:val="22"/>
              </w:rPr>
              <w:t>Середній</w:t>
            </w:r>
          </w:p>
        </w:tc>
        <w:tc>
          <w:tcPr>
            <w:tcW w:w="491" w:type="dxa"/>
          </w:tcPr>
          <w:p w14:paraId="1775ADF9" w14:textId="18AD3750" w:rsidR="003B4AAA" w:rsidRPr="005056EB" w:rsidRDefault="003B4AAA" w:rsidP="005E6AD0">
            <w:pPr>
              <w:widowControl w:val="0"/>
              <w:jc w:val="center"/>
              <w:rPr>
                <w:rStyle w:val="rynqvb"/>
                <w:sz w:val="24"/>
                <w:szCs w:val="24"/>
              </w:rPr>
            </w:pPr>
            <w:r w:rsidRPr="005056EB">
              <w:rPr>
                <w:color w:val="000000"/>
                <w:sz w:val="22"/>
                <w:szCs w:val="22"/>
              </w:rPr>
              <w:t>Ц2</w:t>
            </w:r>
          </w:p>
        </w:tc>
        <w:tc>
          <w:tcPr>
            <w:tcW w:w="1497" w:type="dxa"/>
          </w:tcPr>
          <w:p w14:paraId="18BE8B28" w14:textId="482FBEB8" w:rsidR="003B4AAA" w:rsidRPr="005056EB" w:rsidRDefault="003B4AAA" w:rsidP="005E6AD0">
            <w:pPr>
              <w:widowControl w:val="0"/>
              <w:jc w:val="center"/>
              <w:rPr>
                <w:rStyle w:val="rynqvb"/>
                <w:sz w:val="24"/>
                <w:szCs w:val="24"/>
              </w:rPr>
            </w:pPr>
            <w:r w:rsidRPr="005056EB">
              <w:rPr>
                <w:color w:val="000000"/>
                <w:sz w:val="22"/>
                <w:szCs w:val="22"/>
              </w:rPr>
              <w:t>Середній</w:t>
            </w:r>
          </w:p>
        </w:tc>
        <w:tc>
          <w:tcPr>
            <w:tcW w:w="477" w:type="dxa"/>
          </w:tcPr>
          <w:p w14:paraId="189FE7A6" w14:textId="6AB47DB2" w:rsidR="003B4AAA" w:rsidRPr="005056EB" w:rsidRDefault="003B4AAA" w:rsidP="005E6AD0">
            <w:pPr>
              <w:widowControl w:val="0"/>
              <w:jc w:val="center"/>
              <w:rPr>
                <w:rStyle w:val="rynqvb"/>
                <w:sz w:val="24"/>
                <w:szCs w:val="24"/>
              </w:rPr>
            </w:pPr>
            <w:r w:rsidRPr="005056EB">
              <w:rPr>
                <w:color w:val="000000"/>
                <w:sz w:val="22"/>
                <w:szCs w:val="22"/>
              </w:rPr>
              <w:t>Д2</w:t>
            </w:r>
          </w:p>
        </w:tc>
      </w:tr>
      <w:tr w:rsidR="007442A1" w:rsidRPr="005056EB" w14:paraId="607CA603" w14:textId="77777777" w:rsidTr="00DD14AA">
        <w:tc>
          <w:tcPr>
            <w:tcW w:w="562" w:type="dxa"/>
          </w:tcPr>
          <w:p w14:paraId="4C1B9DE4" w14:textId="505F3349" w:rsidR="007442A1" w:rsidRPr="005056EB" w:rsidRDefault="007442A1" w:rsidP="007442A1">
            <w:pPr>
              <w:widowControl w:val="0"/>
              <w:jc w:val="center"/>
              <w:rPr>
                <w:rStyle w:val="rynqvb"/>
                <w:sz w:val="24"/>
                <w:szCs w:val="24"/>
              </w:rPr>
            </w:pPr>
            <w:r w:rsidRPr="005056EB">
              <w:rPr>
                <w:rStyle w:val="rynqvb"/>
                <w:sz w:val="24"/>
                <w:szCs w:val="24"/>
              </w:rPr>
              <w:t>6</w:t>
            </w:r>
          </w:p>
        </w:tc>
        <w:tc>
          <w:tcPr>
            <w:tcW w:w="3258" w:type="dxa"/>
          </w:tcPr>
          <w:p w14:paraId="5A851143" w14:textId="652F639A" w:rsidR="007442A1" w:rsidRPr="005056EB" w:rsidRDefault="007442A1" w:rsidP="00DD14AA">
            <w:pPr>
              <w:jc w:val="center"/>
              <w:rPr>
                <w:rStyle w:val="rynqvb"/>
                <w:sz w:val="22"/>
                <w:szCs w:val="22"/>
              </w:rPr>
            </w:pPr>
            <w:r w:rsidRPr="005056EB">
              <w:rPr>
                <w:sz w:val="22"/>
                <w:szCs w:val="22"/>
              </w:rPr>
              <w:t>КОНФІДЕНЦІЙНО</w:t>
            </w:r>
            <w:r w:rsidR="00DD14AA" w:rsidRPr="005056EB">
              <w:rPr>
                <w:sz w:val="22"/>
                <w:szCs w:val="22"/>
              </w:rPr>
              <w:t xml:space="preserve"> </w:t>
            </w:r>
            <w:r w:rsidR="00DD14AA" w:rsidRPr="005056EB">
              <w:rPr>
                <w:color w:val="000000"/>
                <w:sz w:val="22"/>
                <w:szCs w:val="22"/>
              </w:rPr>
              <w:t>PII_К24</w:t>
            </w:r>
          </w:p>
        </w:tc>
        <w:tc>
          <w:tcPr>
            <w:tcW w:w="1382" w:type="dxa"/>
          </w:tcPr>
          <w:p w14:paraId="1B861DF5" w14:textId="38094AF7" w:rsidR="007442A1" w:rsidRPr="005056EB" w:rsidRDefault="007442A1" w:rsidP="005E6AD0">
            <w:pPr>
              <w:widowControl w:val="0"/>
              <w:jc w:val="center"/>
              <w:rPr>
                <w:rStyle w:val="rynqvb"/>
                <w:sz w:val="24"/>
                <w:szCs w:val="24"/>
              </w:rPr>
            </w:pPr>
            <w:r w:rsidRPr="005056EB">
              <w:rPr>
                <w:color w:val="000000"/>
                <w:sz w:val="22"/>
                <w:szCs w:val="22"/>
              </w:rPr>
              <w:t>Високий</w:t>
            </w:r>
          </w:p>
        </w:tc>
        <w:tc>
          <w:tcPr>
            <w:tcW w:w="535" w:type="dxa"/>
          </w:tcPr>
          <w:p w14:paraId="3DF42496" w14:textId="578DB36E" w:rsidR="007442A1" w:rsidRPr="005056EB" w:rsidRDefault="007442A1" w:rsidP="007442A1">
            <w:pPr>
              <w:widowControl w:val="0"/>
              <w:jc w:val="center"/>
              <w:rPr>
                <w:rStyle w:val="rynqvb"/>
                <w:sz w:val="24"/>
                <w:szCs w:val="24"/>
              </w:rPr>
            </w:pPr>
            <w:r w:rsidRPr="005056EB">
              <w:rPr>
                <w:color w:val="000000"/>
                <w:sz w:val="22"/>
                <w:szCs w:val="22"/>
              </w:rPr>
              <w:t>КЗ</w:t>
            </w:r>
          </w:p>
        </w:tc>
        <w:tc>
          <w:tcPr>
            <w:tcW w:w="1426" w:type="dxa"/>
          </w:tcPr>
          <w:p w14:paraId="586C716B" w14:textId="72296AA9" w:rsidR="007442A1" w:rsidRPr="005056EB" w:rsidRDefault="007442A1" w:rsidP="005E6AD0">
            <w:pPr>
              <w:widowControl w:val="0"/>
              <w:jc w:val="center"/>
              <w:rPr>
                <w:rStyle w:val="rynqvb"/>
                <w:sz w:val="24"/>
                <w:szCs w:val="24"/>
              </w:rPr>
            </w:pPr>
            <w:r w:rsidRPr="005056EB">
              <w:rPr>
                <w:color w:val="000000"/>
                <w:sz w:val="22"/>
                <w:szCs w:val="22"/>
              </w:rPr>
              <w:t>Високий</w:t>
            </w:r>
          </w:p>
        </w:tc>
        <w:tc>
          <w:tcPr>
            <w:tcW w:w="491" w:type="dxa"/>
          </w:tcPr>
          <w:p w14:paraId="5A2C61E3" w14:textId="39EDBE38" w:rsidR="007442A1" w:rsidRPr="005056EB" w:rsidRDefault="007442A1" w:rsidP="005E6AD0">
            <w:pPr>
              <w:widowControl w:val="0"/>
              <w:jc w:val="center"/>
              <w:rPr>
                <w:rStyle w:val="rynqvb"/>
                <w:sz w:val="24"/>
                <w:szCs w:val="24"/>
              </w:rPr>
            </w:pPr>
            <w:r w:rsidRPr="005056EB">
              <w:rPr>
                <w:color w:val="000000"/>
                <w:sz w:val="22"/>
                <w:szCs w:val="22"/>
              </w:rPr>
              <w:t>ЦЗ</w:t>
            </w:r>
          </w:p>
        </w:tc>
        <w:tc>
          <w:tcPr>
            <w:tcW w:w="1497" w:type="dxa"/>
          </w:tcPr>
          <w:p w14:paraId="6D307B2F" w14:textId="70A748AD" w:rsidR="007442A1" w:rsidRPr="005056EB" w:rsidRDefault="007442A1" w:rsidP="005E6AD0">
            <w:pPr>
              <w:widowControl w:val="0"/>
              <w:jc w:val="center"/>
              <w:rPr>
                <w:rStyle w:val="rynqvb"/>
                <w:sz w:val="24"/>
                <w:szCs w:val="24"/>
              </w:rPr>
            </w:pPr>
            <w:r w:rsidRPr="005056EB">
              <w:rPr>
                <w:color w:val="000000"/>
                <w:sz w:val="22"/>
                <w:szCs w:val="22"/>
              </w:rPr>
              <w:t>Високий</w:t>
            </w:r>
          </w:p>
        </w:tc>
        <w:tc>
          <w:tcPr>
            <w:tcW w:w="477" w:type="dxa"/>
          </w:tcPr>
          <w:p w14:paraId="73B421AC" w14:textId="5C9C08FC" w:rsidR="007442A1" w:rsidRPr="005056EB" w:rsidRDefault="007442A1" w:rsidP="005E6AD0">
            <w:pPr>
              <w:widowControl w:val="0"/>
              <w:jc w:val="center"/>
              <w:rPr>
                <w:rStyle w:val="rynqvb"/>
                <w:sz w:val="24"/>
                <w:szCs w:val="24"/>
              </w:rPr>
            </w:pPr>
            <w:r w:rsidRPr="005056EB">
              <w:rPr>
                <w:color w:val="000000"/>
                <w:sz w:val="22"/>
                <w:szCs w:val="22"/>
              </w:rPr>
              <w:t>Д3</w:t>
            </w:r>
          </w:p>
        </w:tc>
      </w:tr>
      <w:tr w:rsidR="00DD14AA" w:rsidRPr="005056EB" w14:paraId="005B219D" w14:textId="77777777" w:rsidTr="004C057A">
        <w:tc>
          <w:tcPr>
            <w:tcW w:w="562" w:type="dxa"/>
          </w:tcPr>
          <w:p w14:paraId="7F6398CB" w14:textId="39B18851" w:rsidR="00DD14AA" w:rsidRPr="005056EB" w:rsidRDefault="00DD14AA" w:rsidP="00DD14AA">
            <w:pPr>
              <w:widowControl w:val="0"/>
              <w:jc w:val="center"/>
              <w:rPr>
                <w:rStyle w:val="rynqvb"/>
                <w:b/>
                <w:i/>
                <w:sz w:val="24"/>
                <w:szCs w:val="24"/>
              </w:rPr>
            </w:pPr>
            <w:r w:rsidRPr="005056EB">
              <w:rPr>
                <w:rStyle w:val="rynqvb"/>
                <w:b/>
                <w:i/>
                <w:sz w:val="24"/>
                <w:szCs w:val="24"/>
              </w:rPr>
              <w:lastRenderedPageBreak/>
              <w:t>1</w:t>
            </w:r>
          </w:p>
        </w:tc>
        <w:tc>
          <w:tcPr>
            <w:tcW w:w="3258" w:type="dxa"/>
          </w:tcPr>
          <w:p w14:paraId="2AE9B2A3" w14:textId="6AC74B30" w:rsidR="00DD14AA" w:rsidRPr="005056EB" w:rsidRDefault="00DD14AA" w:rsidP="00DD14AA">
            <w:pPr>
              <w:jc w:val="center"/>
              <w:rPr>
                <w:b/>
                <w:bCs/>
                <w:i/>
                <w:color w:val="000000"/>
                <w:sz w:val="24"/>
                <w:szCs w:val="24"/>
              </w:rPr>
            </w:pPr>
            <w:r w:rsidRPr="005056EB">
              <w:rPr>
                <w:b/>
                <w:bCs/>
                <w:i/>
                <w:color w:val="000000"/>
                <w:sz w:val="24"/>
                <w:szCs w:val="24"/>
              </w:rPr>
              <w:t>2</w:t>
            </w:r>
          </w:p>
        </w:tc>
        <w:tc>
          <w:tcPr>
            <w:tcW w:w="1917" w:type="dxa"/>
            <w:gridSpan w:val="2"/>
          </w:tcPr>
          <w:p w14:paraId="6276D9AD" w14:textId="7A9C6061" w:rsidR="00DD14AA" w:rsidRPr="005056EB" w:rsidRDefault="00DD14AA" w:rsidP="00DD14AA">
            <w:pPr>
              <w:widowControl w:val="0"/>
              <w:jc w:val="center"/>
              <w:rPr>
                <w:b/>
                <w:bCs/>
                <w:i/>
                <w:color w:val="000000"/>
                <w:sz w:val="24"/>
                <w:szCs w:val="24"/>
              </w:rPr>
            </w:pPr>
            <w:r w:rsidRPr="005056EB">
              <w:rPr>
                <w:b/>
                <w:bCs/>
                <w:i/>
                <w:color w:val="000000"/>
                <w:sz w:val="24"/>
                <w:szCs w:val="24"/>
              </w:rPr>
              <w:t>3</w:t>
            </w:r>
          </w:p>
        </w:tc>
        <w:tc>
          <w:tcPr>
            <w:tcW w:w="1917" w:type="dxa"/>
            <w:gridSpan w:val="2"/>
          </w:tcPr>
          <w:p w14:paraId="0489A01D" w14:textId="5C2A5176" w:rsidR="00DD14AA" w:rsidRPr="005056EB" w:rsidRDefault="00DD14AA" w:rsidP="00DD14AA">
            <w:pPr>
              <w:widowControl w:val="0"/>
              <w:jc w:val="center"/>
              <w:rPr>
                <w:b/>
                <w:bCs/>
                <w:i/>
                <w:color w:val="000000"/>
                <w:sz w:val="24"/>
                <w:szCs w:val="24"/>
              </w:rPr>
            </w:pPr>
            <w:r w:rsidRPr="005056EB">
              <w:rPr>
                <w:b/>
                <w:bCs/>
                <w:i/>
                <w:color w:val="000000"/>
                <w:sz w:val="24"/>
                <w:szCs w:val="24"/>
              </w:rPr>
              <w:t>4</w:t>
            </w:r>
          </w:p>
        </w:tc>
        <w:tc>
          <w:tcPr>
            <w:tcW w:w="1974" w:type="dxa"/>
            <w:gridSpan w:val="2"/>
          </w:tcPr>
          <w:p w14:paraId="2ED018FB" w14:textId="5E840F2E" w:rsidR="00DD14AA" w:rsidRPr="005056EB" w:rsidRDefault="00DD14AA" w:rsidP="00DD14AA">
            <w:pPr>
              <w:widowControl w:val="0"/>
              <w:jc w:val="center"/>
              <w:rPr>
                <w:b/>
                <w:bCs/>
                <w:i/>
                <w:color w:val="000000"/>
                <w:sz w:val="24"/>
                <w:szCs w:val="24"/>
              </w:rPr>
            </w:pPr>
            <w:r w:rsidRPr="005056EB">
              <w:rPr>
                <w:b/>
                <w:bCs/>
                <w:i/>
                <w:color w:val="000000"/>
                <w:sz w:val="24"/>
                <w:szCs w:val="24"/>
              </w:rPr>
              <w:t>5</w:t>
            </w:r>
          </w:p>
        </w:tc>
      </w:tr>
      <w:tr w:rsidR="00DD14AA" w:rsidRPr="005056EB" w14:paraId="76F439E9" w14:textId="77777777" w:rsidTr="00DD14AA">
        <w:tc>
          <w:tcPr>
            <w:tcW w:w="562" w:type="dxa"/>
          </w:tcPr>
          <w:p w14:paraId="02ACC55A" w14:textId="6F3F45AB" w:rsidR="00DD14AA" w:rsidRPr="005056EB" w:rsidRDefault="00DD14AA" w:rsidP="00DD14AA">
            <w:pPr>
              <w:widowControl w:val="0"/>
              <w:jc w:val="center"/>
              <w:rPr>
                <w:rStyle w:val="rynqvb"/>
                <w:sz w:val="24"/>
                <w:szCs w:val="24"/>
              </w:rPr>
            </w:pPr>
            <w:r w:rsidRPr="005056EB">
              <w:rPr>
                <w:rStyle w:val="rynqvb"/>
                <w:sz w:val="24"/>
                <w:szCs w:val="24"/>
              </w:rPr>
              <w:t>7</w:t>
            </w:r>
          </w:p>
        </w:tc>
        <w:tc>
          <w:tcPr>
            <w:tcW w:w="3258" w:type="dxa"/>
          </w:tcPr>
          <w:p w14:paraId="391BBCAD" w14:textId="4BA3E300" w:rsidR="00DD14AA" w:rsidRPr="005056EB" w:rsidRDefault="00DD14AA" w:rsidP="00DD14AA">
            <w:pPr>
              <w:jc w:val="center"/>
              <w:rPr>
                <w:rStyle w:val="rynqvb"/>
                <w:sz w:val="22"/>
                <w:szCs w:val="22"/>
              </w:rPr>
            </w:pPr>
            <w:r w:rsidRPr="005056EB">
              <w:rPr>
                <w:sz w:val="22"/>
                <w:szCs w:val="22"/>
              </w:rPr>
              <w:t xml:space="preserve">КОНФІДЕНЦІЙНО </w:t>
            </w:r>
            <w:r w:rsidRPr="005056EB">
              <w:rPr>
                <w:color w:val="000000"/>
                <w:sz w:val="22"/>
                <w:szCs w:val="22"/>
              </w:rPr>
              <w:t>PII_К25</w:t>
            </w:r>
          </w:p>
        </w:tc>
        <w:tc>
          <w:tcPr>
            <w:tcW w:w="1382" w:type="dxa"/>
          </w:tcPr>
          <w:p w14:paraId="3B304E4C" w14:textId="54F12FFD" w:rsidR="00DD14AA" w:rsidRPr="005056EB" w:rsidRDefault="00DD14AA" w:rsidP="00DD14AA">
            <w:pPr>
              <w:widowControl w:val="0"/>
              <w:jc w:val="center"/>
              <w:rPr>
                <w:rStyle w:val="rynqvb"/>
                <w:sz w:val="24"/>
                <w:szCs w:val="24"/>
              </w:rPr>
            </w:pPr>
            <w:r w:rsidRPr="005056EB">
              <w:rPr>
                <w:color w:val="000000"/>
                <w:sz w:val="22"/>
                <w:szCs w:val="22"/>
              </w:rPr>
              <w:t>Високий</w:t>
            </w:r>
          </w:p>
        </w:tc>
        <w:tc>
          <w:tcPr>
            <w:tcW w:w="535" w:type="dxa"/>
          </w:tcPr>
          <w:p w14:paraId="78220E6A" w14:textId="43CAE74F" w:rsidR="00DD14AA" w:rsidRPr="005056EB" w:rsidRDefault="00DD14AA" w:rsidP="00DD14AA">
            <w:pPr>
              <w:widowControl w:val="0"/>
              <w:jc w:val="center"/>
              <w:rPr>
                <w:rStyle w:val="rynqvb"/>
                <w:sz w:val="24"/>
                <w:szCs w:val="24"/>
              </w:rPr>
            </w:pPr>
            <w:r w:rsidRPr="005056EB">
              <w:rPr>
                <w:color w:val="000000"/>
                <w:sz w:val="22"/>
                <w:szCs w:val="22"/>
              </w:rPr>
              <w:t>КЗ</w:t>
            </w:r>
          </w:p>
        </w:tc>
        <w:tc>
          <w:tcPr>
            <w:tcW w:w="1426" w:type="dxa"/>
          </w:tcPr>
          <w:p w14:paraId="5FD1E81E" w14:textId="5A1898D7" w:rsidR="00DD14AA" w:rsidRPr="005056EB" w:rsidRDefault="00DD14AA" w:rsidP="00DD14AA">
            <w:pPr>
              <w:widowControl w:val="0"/>
              <w:jc w:val="center"/>
              <w:rPr>
                <w:rStyle w:val="rynqvb"/>
                <w:sz w:val="24"/>
                <w:szCs w:val="24"/>
              </w:rPr>
            </w:pPr>
            <w:r w:rsidRPr="005056EB">
              <w:rPr>
                <w:color w:val="000000"/>
                <w:sz w:val="22"/>
                <w:szCs w:val="22"/>
              </w:rPr>
              <w:t>Високий</w:t>
            </w:r>
          </w:p>
        </w:tc>
        <w:tc>
          <w:tcPr>
            <w:tcW w:w="491" w:type="dxa"/>
          </w:tcPr>
          <w:p w14:paraId="4D8FF9FC" w14:textId="7CAC5375" w:rsidR="00DD14AA" w:rsidRPr="005056EB" w:rsidRDefault="00DD14AA" w:rsidP="00DD14AA">
            <w:pPr>
              <w:widowControl w:val="0"/>
              <w:jc w:val="center"/>
              <w:rPr>
                <w:rStyle w:val="rynqvb"/>
                <w:sz w:val="24"/>
                <w:szCs w:val="24"/>
              </w:rPr>
            </w:pPr>
            <w:r w:rsidRPr="005056EB">
              <w:rPr>
                <w:color w:val="000000"/>
                <w:sz w:val="22"/>
                <w:szCs w:val="22"/>
              </w:rPr>
              <w:t>ЦЗ</w:t>
            </w:r>
          </w:p>
        </w:tc>
        <w:tc>
          <w:tcPr>
            <w:tcW w:w="1497" w:type="dxa"/>
          </w:tcPr>
          <w:p w14:paraId="264C45FB" w14:textId="7A0AAA29" w:rsidR="00DD14AA" w:rsidRPr="005056EB" w:rsidRDefault="00DD14AA" w:rsidP="00DD14AA">
            <w:pPr>
              <w:widowControl w:val="0"/>
              <w:jc w:val="center"/>
              <w:rPr>
                <w:rStyle w:val="rynqvb"/>
                <w:sz w:val="24"/>
                <w:szCs w:val="24"/>
              </w:rPr>
            </w:pPr>
            <w:r w:rsidRPr="005056EB">
              <w:rPr>
                <w:color w:val="000000"/>
                <w:sz w:val="22"/>
                <w:szCs w:val="22"/>
              </w:rPr>
              <w:t>Високий</w:t>
            </w:r>
          </w:p>
        </w:tc>
        <w:tc>
          <w:tcPr>
            <w:tcW w:w="477" w:type="dxa"/>
          </w:tcPr>
          <w:p w14:paraId="27760D98" w14:textId="062ECE13" w:rsidR="00DD14AA" w:rsidRPr="005056EB" w:rsidRDefault="00DD14AA" w:rsidP="00DD14AA">
            <w:pPr>
              <w:widowControl w:val="0"/>
              <w:jc w:val="center"/>
              <w:rPr>
                <w:rStyle w:val="rynqvb"/>
                <w:sz w:val="24"/>
                <w:szCs w:val="24"/>
              </w:rPr>
            </w:pPr>
            <w:r w:rsidRPr="005056EB">
              <w:rPr>
                <w:color w:val="000000"/>
                <w:sz w:val="22"/>
                <w:szCs w:val="22"/>
              </w:rPr>
              <w:t>Д3</w:t>
            </w:r>
          </w:p>
        </w:tc>
      </w:tr>
      <w:tr w:rsidR="00DD14AA" w:rsidRPr="005056EB" w14:paraId="5584B8B0" w14:textId="77777777" w:rsidTr="00DD14AA">
        <w:tc>
          <w:tcPr>
            <w:tcW w:w="562" w:type="dxa"/>
          </w:tcPr>
          <w:p w14:paraId="125E9A9B" w14:textId="69609C44" w:rsidR="00DD14AA" w:rsidRPr="005056EB" w:rsidRDefault="00DD14AA" w:rsidP="00DD14AA">
            <w:pPr>
              <w:widowControl w:val="0"/>
              <w:jc w:val="center"/>
              <w:rPr>
                <w:rStyle w:val="rynqvb"/>
                <w:sz w:val="24"/>
                <w:szCs w:val="24"/>
              </w:rPr>
            </w:pPr>
            <w:r w:rsidRPr="005056EB">
              <w:rPr>
                <w:rStyle w:val="rynqvb"/>
                <w:sz w:val="24"/>
                <w:szCs w:val="24"/>
              </w:rPr>
              <w:t>8</w:t>
            </w:r>
          </w:p>
        </w:tc>
        <w:tc>
          <w:tcPr>
            <w:tcW w:w="3258" w:type="dxa"/>
          </w:tcPr>
          <w:p w14:paraId="525DE2A1" w14:textId="6E15406F" w:rsidR="00DD14AA" w:rsidRPr="005056EB" w:rsidRDefault="00DD14AA" w:rsidP="00DD14AA">
            <w:pPr>
              <w:widowControl w:val="0"/>
              <w:jc w:val="center"/>
              <w:rPr>
                <w:rStyle w:val="rynqvb"/>
                <w:sz w:val="24"/>
                <w:szCs w:val="24"/>
              </w:rPr>
            </w:pPr>
            <w:r w:rsidRPr="005056EB">
              <w:rPr>
                <w:bCs/>
                <w:spacing w:val="-3"/>
                <w:sz w:val="22"/>
                <w:szCs w:val="22"/>
              </w:rPr>
              <w:t>КОМЕРЦІЙНА ТАЄМНИЦЯ</w:t>
            </w:r>
          </w:p>
        </w:tc>
        <w:tc>
          <w:tcPr>
            <w:tcW w:w="1382" w:type="dxa"/>
          </w:tcPr>
          <w:p w14:paraId="16FD84B0" w14:textId="5A112CE4" w:rsidR="00DD14AA" w:rsidRPr="005056EB" w:rsidRDefault="00DD14AA" w:rsidP="00DD14AA">
            <w:pPr>
              <w:widowControl w:val="0"/>
              <w:jc w:val="center"/>
              <w:rPr>
                <w:rStyle w:val="rynqvb"/>
                <w:sz w:val="24"/>
                <w:szCs w:val="24"/>
              </w:rPr>
            </w:pPr>
            <w:r w:rsidRPr="005056EB">
              <w:rPr>
                <w:color w:val="000000"/>
                <w:sz w:val="22"/>
                <w:szCs w:val="22"/>
              </w:rPr>
              <w:t>Високий</w:t>
            </w:r>
          </w:p>
        </w:tc>
        <w:tc>
          <w:tcPr>
            <w:tcW w:w="535" w:type="dxa"/>
          </w:tcPr>
          <w:p w14:paraId="76CC2EC6" w14:textId="5FF40D41" w:rsidR="00DD14AA" w:rsidRPr="005056EB" w:rsidRDefault="00DD14AA" w:rsidP="00DD14AA">
            <w:pPr>
              <w:widowControl w:val="0"/>
              <w:jc w:val="center"/>
              <w:rPr>
                <w:rStyle w:val="rynqvb"/>
                <w:sz w:val="24"/>
                <w:szCs w:val="24"/>
              </w:rPr>
            </w:pPr>
            <w:r w:rsidRPr="005056EB">
              <w:rPr>
                <w:color w:val="000000"/>
                <w:sz w:val="22"/>
                <w:szCs w:val="22"/>
              </w:rPr>
              <w:t>КЗ</w:t>
            </w:r>
          </w:p>
        </w:tc>
        <w:tc>
          <w:tcPr>
            <w:tcW w:w="1426" w:type="dxa"/>
          </w:tcPr>
          <w:p w14:paraId="7102A6E5" w14:textId="30AD5C11" w:rsidR="00DD14AA" w:rsidRPr="005056EB" w:rsidRDefault="00DD14AA" w:rsidP="00DD14AA">
            <w:pPr>
              <w:widowControl w:val="0"/>
              <w:jc w:val="center"/>
              <w:rPr>
                <w:rStyle w:val="rynqvb"/>
                <w:sz w:val="24"/>
                <w:szCs w:val="24"/>
              </w:rPr>
            </w:pPr>
            <w:r w:rsidRPr="005056EB">
              <w:rPr>
                <w:color w:val="000000"/>
                <w:sz w:val="22"/>
                <w:szCs w:val="22"/>
              </w:rPr>
              <w:t>Високий</w:t>
            </w:r>
          </w:p>
        </w:tc>
        <w:tc>
          <w:tcPr>
            <w:tcW w:w="491" w:type="dxa"/>
          </w:tcPr>
          <w:p w14:paraId="122B5E8A" w14:textId="05B1CFC5" w:rsidR="00DD14AA" w:rsidRPr="005056EB" w:rsidRDefault="00DD14AA" w:rsidP="00DD14AA">
            <w:pPr>
              <w:widowControl w:val="0"/>
              <w:jc w:val="center"/>
              <w:rPr>
                <w:rStyle w:val="rynqvb"/>
                <w:sz w:val="24"/>
                <w:szCs w:val="24"/>
              </w:rPr>
            </w:pPr>
            <w:r w:rsidRPr="005056EB">
              <w:rPr>
                <w:color w:val="000000"/>
                <w:sz w:val="22"/>
                <w:szCs w:val="22"/>
              </w:rPr>
              <w:t>ЦЗ</w:t>
            </w:r>
          </w:p>
        </w:tc>
        <w:tc>
          <w:tcPr>
            <w:tcW w:w="1497" w:type="dxa"/>
          </w:tcPr>
          <w:p w14:paraId="0938EDD3" w14:textId="117C7902" w:rsidR="00DD14AA" w:rsidRPr="005056EB" w:rsidRDefault="00DD14AA" w:rsidP="00DD14AA">
            <w:pPr>
              <w:widowControl w:val="0"/>
              <w:jc w:val="center"/>
              <w:rPr>
                <w:rStyle w:val="rynqvb"/>
                <w:sz w:val="24"/>
                <w:szCs w:val="24"/>
              </w:rPr>
            </w:pPr>
            <w:r w:rsidRPr="005056EB">
              <w:rPr>
                <w:color w:val="000000"/>
                <w:sz w:val="22"/>
                <w:szCs w:val="22"/>
              </w:rPr>
              <w:t>Високий</w:t>
            </w:r>
          </w:p>
        </w:tc>
        <w:tc>
          <w:tcPr>
            <w:tcW w:w="477" w:type="dxa"/>
          </w:tcPr>
          <w:p w14:paraId="24D68A4F" w14:textId="6F3AFD4B" w:rsidR="00DD14AA" w:rsidRPr="005056EB" w:rsidRDefault="00DD14AA" w:rsidP="00DD14AA">
            <w:pPr>
              <w:widowControl w:val="0"/>
              <w:jc w:val="center"/>
              <w:rPr>
                <w:rStyle w:val="rynqvb"/>
                <w:sz w:val="24"/>
                <w:szCs w:val="24"/>
              </w:rPr>
            </w:pPr>
            <w:r w:rsidRPr="005056EB">
              <w:rPr>
                <w:color w:val="000000"/>
                <w:sz w:val="22"/>
                <w:szCs w:val="22"/>
              </w:rPr>
              <w:t>Д3</w:t>
            </w:r>
          </w:p>
        </w:tc>
      </w:tr>
      <w:tr w:rsidR="00DD14AA" w:rsidRPr="005056EB" w14:paraId="45BE2A2D" w14:textId="77777777" w:rsidTr="00DD14AA">
        <w:tc>
          <w:tcPr>
            <w:tcW w:w="562" w:type="dxa"/>
          </w:tcPr>
          <w:p w14:paraId="28F9BBE6" w14:textId="3A57D351" w:rsidR="00DD14AA" w:rsidRPr="005056EB" w:rsidRDefault="00DD14AA" w:rsidP="00DD14AA">
            <w:pPr>
              <w:widowControl w:val="0"/>
              <w:jc w:val="center"/>
              <w:rPr>
                <w:rStyle w:val="rynqvb"/>
                <w:sz w:val="24"/>
                <w:szCs w:val="24"/>
              </w:rPr>
            </w:pPr>
            <w:r w:rsidRPr="005056EB">
              <w:rPr>
                <w:rStyle w:val="rynqvb"/>
                <w:sz w:val="24"/>
                <w:szCs w:val="24"/>
              </w:rPr>
              <w:t>9</w:t>
            </w:r>
          </w:p>
        </w:tc>
        <w:tc>
          <w:tcPr>
            <w:tcW w:w="3258" w:type="dxa"/>
          </w:tcPr>
          <w:p w14:paraId="0FAA353C" w14:textId="386D578C" w:rsidR="00DD14AA" w:rsidRPr="005056EB" w:rsidRDefault="00DD14AA" w:rsidP="00DD14AA">
            <w:pPr>
              <w:widowControl w:val="0"/>
              <w:jc w:val="center"/>
              <w:rPr>
                <w:rStyle w:val="rynqvb"/>
                <w:sz w:val="24"/>
                <w:szCs w:val="24"/>
              </w:rPr>
            </w:pPr>
            <w:r w:rsidRPr="005056EB">
              <w:rPr>
                <w:sz w:val="22"/>
                <w:szCs w:val="22"/>
              </w:rPr>
              <w:t>ТЕХНОЛОГІЧНА ІНФОРМАЦІЯ ЗАХИСТУ</w:t>
            </w:r>
          </w:p>
        </w:tc>
        <w:tc>
          <w:tcPr>
            <w:tcW w:w="1382" w:type="dxa"/>
          </w:tcPr>
          <w:p w14:paraId="71A4EEA0" w14:textId="0B692356" w:rsidR="00DD14AA" w:rsidRPr="005056EB" w:rsidRDefault="00DD14AA" w:rsidP="00DD14AA">
            <w:pPr>
              <w:widowControl w:val="0"/>
              <w:jc w:val="center"/>
              <w:rPr>
                <w:rStyle w:val="rynqvb"/>
                <w:sz w:val="24"/>
                <w:szCs w:val="24"/>
              </w:rPr>
            </w:pPr>
            <w:r w:rsidRPr="005056EB">
              <w:rPr>
                <w:color w:val="000000"/>
                <w:sz w:val="22"/>
                <w:szCs w:val="22"/>
              </w:rPr>
              <w:t>Дуже високий</w:t>
            </w:r>
          </w:p>
        </w:tc>
        <w:tc>
          <w:tcPr>
            <w:tcW w:w="535" w:type="dxa"/>
          </w:tcPr>
          <w:p w14:paraId="0FC8E7A3" w14:textId="7FF83B41" w:rsidR="00DD14AA" w:rsidRPr="005056EB" w:rsidRDefault="00DD14AA" w:rsidP="00DD14AA">
            <w:pPr>
              <w:widowControl w:val="0"/>
              <w:jc w:val="center"/>
              <w:rPr>
                <w:rStyle w:val="rynqvb"/>
                <w:sz w:val="24"/>
                <w:szCs w:val="24"/>
              </w:rPr>
            </w:pPr>
            <w:r w:rsidRPr="005056EB">
              <w:rPr>
                <w:color w:val="000000"/>
                <w:sz w:val="22"/>
                <w:szCs w:val="22"/>
              </w:rPr>
              <w:t>К4</w:t>
            </w:r>
          </w:p>
        </w:tc>
        <w:tc>
          <w:tcPr>
            <w:tcW w:w="1426" w:type="dxa"/>
          </w:tcPr>
          <w:p w14:paraId="362A09EE" w14:textId="6F43F2B9" w:rsidR="00DD14AA" w:rsidRPr="005056EB" w:rsidRDefault="00DD14AA" w:rsidP="00DD14AA">
            <w:pPr>
              <w:widowControl w:val="0"/>
              <w:jc w:val="center"/>
              <w:rPr>
                <w:rStyle w:val="rynqvb"/>
                <w:sz w:val="24"/>
                <w:szCs w:val="24"/>
              </w:rPr>
            </w:pPr>
            <w:r w:rsidRPr="005056EB">
              <w:rPr>
                <w:color w:val="000000"/>
                <w:sz w:val="22"/>
                <w:szCs w:val="22"/>
              </w:rPr>
              <w:t>Дуже високий</w:t>
            </w:r>
          </w:p>
        </w:tc>
        <w:tc>
          <w:tcPr>
            <w:tcW w:w="491" w:type="dxa"/>
          </w:tcPr>
          <w:p w14:paraId="296B0B78" w14:textId="12180086" w:rsidR="00DD14AA" w:rsidRPr="005056EB" w:rsidRDefault="00DD14AA" w:rsidP="00DD14AA">
            <w:pPr>
              <w:widowControl w:val="0"/>
              <w:jc w:val="center"/>
              <w:rPr>
                <w:rStyle w:val="rynqvb"/>
                <w:sz w:val="24"/>
                <w:szCs w:val="24"/>
              </w:rPr>
            </w:pPr>
            <w:r w:rsidRPr="005056EB">
              <w:rPr>
                <w:color w:val="000000"/>
                <w:sz w:val="22"/>
                <w:szCs w:val="22"/>
              </w:rPr>
              <w:t>Ц4</w:t>
            </w:r>
          </w:p>
        </w:tc>
        <w:tc>
          <w:tcPr>
            <w:tcW w:w="1497" w:type="dxa"/>
          </w:tcPr>
          <w:p w14:paraId="3886DEE8" w14:textId="24DC04B6" w:rsidR="00DD14AA" w:rsidRPr="005056EB" w:rsidRDefault="00DD14AA" w:rsidP="00DD14AA">
            <w:pPr>
              <w:widowControl w:val="0"/>
              <w:jc w:val="center"/>
              <w:rPr>
                <w:rStyle w:val="rynqvb"/>
                <w:sz w:val="24"/>
                <w:szCs w:val="24"/>
              </w:rPr>
            </w:pPr>
            <w:r w:rsidRPr="005056EB">
              <w:rPr>
                <w:color w:val="000000"/>
                <w:sz w:val="22"/>
                <w:szCs w:val="22"/>
              </w:rPr>
              <w:t>Дуже високий</w:t>
            </w:r>
          </w:p>
        </w:tc>
        <w:tc>
          <w:tcPr>
            <w:tcW w:w="477" w:type="dxa"/>
          </w:tcPr>
          <w:p w14:paraId="0AA3B75D" w14:textId="432419F1" w:rsidR="00DD14AA" w:rsidRPr="005056EB" w:rsidRDefault="00DD14AA" w:rsidP="00DD14AA">
            <w:pPr>
              <w:widowControl w:val="0"/>
              <w:jc w:val="center"/>
              <w:rPr>
                <w:rStyle w:val="rynqvb"/>
                <w:sz w:val="24"/>
                <w:szCs w:val="24"/>
              </w:rPr>
            </w:pPr>
            <w:r w:rsidRPr="005056EB">
              <w:rPr>
                <w:color w:val="000000"/>
                <w:sz w:val="22"/>
                <w:szCs w:val="22"/>
              </w:rPr>
              <w:t>Д4</w:t>
            </w:r>
          </w:p>
        </w:tc>
      </w:tr>
    </w:tbl>
    <w:p w14:paraId="103B90D1" w14:textId="77777777" w:rsidR="004525EF" w:rsidRPr="005056EB" w:rsidRDefault="004525EF" w:rsidP="00BB31F5">
      <w:pPr>
        <w:widowControl w:val="0"/>
        <w:pBdr>
          <w:top w:val="nil"/>
          <w:left w:val="nil"/>
          <w:bottom w:val="nil"/>
          <w:right w:val="nil"/>
          <w:between w:val="nil"/>
        </w:pBdr>
        <w:jc w:val="both"/>
        <w:rPr>
          <w:rStyle w:val="rynqvb"/>
          <w:sz w:val="24"/>
          <w:szCs w:val="24"/>
        </w:rPr>
      </w:pPr>
    </w:p>
    <w:p w14:paraId="47F3390E" w14:textId="4AD2097E" w:rsidR="006647CA" w:rsidRPr="005056EB" w:rsidRDefault="001C7AF6"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5.31. </w:t>
      </w:r>
      <w:r w:rsidR="006647CA" w:rsidRPr="005056EB">
        <w:rPr>
          <w:rFonts w:ascii="Times New Roman" w:hAnsi="Times New Roman" w:cs="Times New Roman"/>
          <w:color w:val="000000"/>
          <w:sz w:val="28"/>
          <w:szCs w:val="28"/>
        </w:rPr>
        <w:t xml:space="preserve">Критичність </w:t>
      </w:r>
      <w:r w:rsidRPr="005056EB">
        <w:rPr>
          <w:rFonts w:ascii="Times New Roman" w:hAnsi="Times New Roman" w:cs="Times New Roman"/>
          <w:color w:val="000000"/>
          <w:sz w:val="28"/>
          <w:szCs w:val="28"/>
        </w:rPr>
        <w:t>а</w:t>
      </w:r>
      <w:r w:rsidR="006647CA" w:rsidRPr="005056EB">
        <w:rPr>
          <w:rFonts w:ascii="Times New Roman" w:hAnsi="Times New Roman" w:cs="Times New Roman"/>
          <w:color w:val="000000"/>
          <w:sz w:val="28"/>
          <w:szCs w:val="28"/>
        </w:rPr>
        <w:t xml:space="preserve">ктиву визначається на підставі оцінки впливу на </w:t>
      </w:r>
      <w:r w:rsidRPr="005056EB">
        <w:rPr>
          <w:rFonts w:ascii="Times New Roman" w:hAnsi="Times New Roman" w:cs="Times New Roman"/>
          <w:color w:val="000000"/>
          <w:sz w:val="28"/>
          <w:szCs w:val="28"/>
        </w:rPr>
        <w:t>роботу</w:t>
      </w:r>
      <w:r w:rsidR="006647CA" w:rsidRPr="005056EB">
        <w:rPr>
          <w:rFonts w:ascii="Times New Roman" w:hAnsi="Times New Roman" w:cs="Times New Roman"/>
          <w:color w:val="000000"/>
          <w:sz w:val="28"/>
          <w:szCs w:val="28"/>
        </w:rPr>
        <w:t xml:space="preserve"> </w:t>
      </w:r>
      <w:r w:rsidR="00AD49AB"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разі:</w:t>
      </w:r>
    </w:p>
    <w:p w14:paraId="58E0B26A" w14:textId="321137CC" w:rsidR="006647CA" w:rsidRPr="005056EB" w:rsidRDefault="001C7AF6"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5.31.1 н</w:t>
      </w:r>
      <w:r w:rsidR="006647CA" w:rsidRPr="005056EB">
        <w:rPr>
          <w:rFonts w:ascii="Times New Roman" w:hAnsi="Times New Roman" w:cs="Times New Roman"/>
          <w:color w:val="000000"/>
          <w:sz w:val="28"/>
          <w:szCs w:val="28"/>
        </w:rPr>
        <w:t>езапланованого або несанкціонованого розкриття інформації (конфіденційність)</w:t>
      </w:r>
      <w:r w:rsidRPr="005056EB">
        <w:rPr>
          <w:rFonts w:ascii="Times New Roman" w:hAnsi="Times New Roman" w:cs="Times New Roman"/>
          <w:color w:val="000000"/>
          <w:sz w:val="28"/>
          <w:szCs w:val="28"/>
        </w:rPr>
        <w:t>;</w:t>
      </w:r>
    </w:p>
    <w:p w14:paraId="3F296EAA" w14:textId="64CC760D" w:rsidR="006647CA" w:rsidRPr="005056EB" w:rsidRDefault="001C7AF6"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5.31.2 п</w:t>
      </w:r>
      <w:r w:rsidR="006647CA" w:rsidRPr="005056EB">
        <w:rPr>
          <w:rFonts w:ascii="Times New Roman" w:hAnsi="Times New Roman" w:cs="Times New Roman"/>
          <w:color w:val="000000"/>
          <w:sz w:val="28"/>
          <w:szCs w:val="28"/>
        </w:rPr>
        <w:t>омилок (збоїв) інформації або навмисного маніпулювання інформацією для вчинення або приховування шахрайства (цілісність)</w:t>
      </w:r>
      <w:r w:rsidRPr="005056EB">
        <w:rPr>
          <w:rFonts w:ascii="Times New Roman" w:hAnsi="Times New Roman" w:cs="Times New Roman"/>
          <w:color w:val="000000"/>
          <w:sz w:val="28"/>
          <w:szCs w:val="28"/>
        </w:rPr>
        <w:t>;</w:t>
      </w:r>
    </w:p>
    <w:p w14:paraId="338747A6" w14:textId="622CF75C" w:rsidR="006647CA" w:rsidRPr="005056EB" w:rsidRDefault="001C7AF6"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5.31.3 т</w:t>
      </w:r>
      <w:r w:rsidR="006647CA" w:rsidRPr="005056EB">
        <w:rPr>
          <w:rFonts w:ascii="Times New Roman" w:hAnsi="Times New Roman" w:cs="Times New Roman"/>
          <w:color w:val="000000"/>
          <w:sz w:val="28"/>
          <w:szCs w:val="28"/>
        </w:rPr>
        <w:t>ривалого простою застосування ресурсів (доступність).</w:t>
      </w:r>
    </w:p>
    <w:p w14:paraId="67D4879D" w14:textId="7176753A" w:rsidR="006647CA" w:rsidRPr="005056EB" w:rsidRDefault="001C7AF6"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5.32. </w:t>
      </w:r>
      <w:r w:rsidR="006647CA" w:rsidRPr="005056EB">
        <w:rPr>
          <w:rFonts w:ascii="Times New Roman" w:hAnsi="Times New Roman" w:cs="Times New Roman"/>
          <w:color w:val="000000"/>
          <w:sz w:val="28"/>
          <w:szCs w:val="28"/>
        </w:rPr>
        <w:t xml:space="preserve">Для кожної властивості ІА (КЦД) проводиться оцінка впливу на обробку </w:t>
      </w:r>
      <w:r w:rsidRPr="005056EB">
        <w:rPr>
          <w:rFonts w:ascii="Times New Roman" w:hAnsi="Times New Roman" w:cs="Times New Roman"/>
          <w:color w:val="000000"/>
          <w:sz w:val="28"/>
          <w:szCs w:val="28"/>
        </w:rPr>
        <w:t>персональних даних</w:t>
      </w:r>
      <w:r w:rsidR="006647CA" w:rsidRPr="005056EB">
        <w:rPr>
          <w:rFonts w:ascii="Times New Roman" w:hAnsi="Times New Roman" w:cs="Times New Roman"/>
          <w:color w:val="000000"/>
          <w:sz w:val="28"/>
          <w:szCs w:val="28"/>
        </w:rPr>
        <w:t>.</w:t>
      </w:r>
    </w:p>
    <w:p w14:paraId="5F6389D8" w14:textId="78E30406" w:rsidR="006647CA" w:rsidRPr="005056EB" w:rsidRDefault="001C7AF6"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5.33. </w:t>
      </w:r>
      <w:r w:rsidR="006647CA" w:rsidRPr="005056EB">
        <w:rPr>
          <w:rFonts w:ascii="Times New Roman" w:hAnsi="Times New Roman" w:cs="Times New Roman"/>
          <w:color w:val="000000"/>
          <w:sz w:val="28"/>
          <w:szCs w:val="28"/>
        </w:rPr>
        <w:t xml:space="preserve">Оцінка </w:t>
      </w:r>
      <w:r w:rsidR="00721397"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ритичності ІА проводиться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ласниками ІА за підтримки DPO, CSO</w:t>
      </w:r>
      <w:r w:rsidR="00721397" w:rsidRPr="005056EB">
        <w:rPr>
          <w:rFonts w:ascii="Times New Roman" w:hAnsi="Times New Roman" w:cs="Times New Roman"/>
          <w:color w:val="000000"/>
          <w:sz w:val="28"/>
          <w:szCs w:val="28"/>
        </w:rPr>
        <w:t xml:space="preserve"> та </w:t>
      </w:r>
      <w:r w:rsidR="006647CA" w:rsidRPr="005056EB">
        <w:rPr>
          <w:rFonts w:ascii="Times New Roman" w:hAnsi="Times New Roman" w:cs="Times New Roman"/>
          <w:color w:val="000000"/>
          <w:sz w:val="28"/>
          <w:szCs w:val="28"/>
        </w:rPr>
        <w:t>SOC.</w:t>
      </w:r>
    </w:p>
    <w:p w14:paraId="08AC0E52" w14:textId="4980EDA5" w:rsidR="006647CA" w:rsidRPr="005056EB" w:rsidRDefault="001C7AF6"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5.34. </w:t>
      </w:r>
      <w:r w:rsidR="006647CA" w:rsidRPr="005056EB">
        <w:rPr>
          <w:rFonts w:ascii="Times New Roman" w:hAnsi="Times New Roman" w:cs="Times New Roman"/>
          <w:color w:val="000000"/>
          <w:sz w:val="28"/>
          <w:szCs w:val="28"/>
        </w:rPr>
        <w:t xml:space="preserve">Після отримання від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ласників ІА оцінок критичності ІА та узагальнення інформації DPO подає повний перелік ІА із зазначен</w:t>
      </w:r>
      <w:r w:rsidRPr="005056EB">
        <w:rPr>
          <w:rFonts w:ascii="Times New Roman" w:hAnsi="Times New Roman" w:cs="Times New Roman"/>
          <w:color w:val="000000"/>
          <w:sz w:val="28"/>
          <w:szCs w:val="28"/>
        </w:rPr>
        <w:t>им</w:t>
      </w:r>
      <w:r w:rsidR="006647CA" w:rsidRPr="005056EB">
        <w:rPr>
          <w:rFonts w:ascii="Times New Roman" w:hAnsi="Times New Roman" w:cs="Times New Roman"/>
          <w:color w:val="000000"/>
          <w:sz w:val="28"/>
          <w:szCs w:val="28"/>
        </w:rPr>
        <w:t xml:space="preserve"> рівн</w:t>
      </w:r>
      <w:r w:rsidRPr="005056EB">
        <w:rPr>
          <w:rFonts w:ascii="Times New Roman" w:hAnsi="Times New Roman" w:cs="Times New Roman"/>
          <w:color w:val="000000"/>
          <w:sz w:val="28"/>
          <w:szCs w:val="28"/>
        </w:rPr>
        <w:t>ем</w:t>
      </w:r>
      <w:r w:rsidR="006647CA" w:rsidRPr="005056EB">
        <w:rPr>
          <w:rFonts w:ascii="Times New Roman" w:hAnsi="Times New Roman" w:cs="Times New Roman"/>
          <w:color w:val="000000"/>
          <w:sz w:val="28"/>
          <w:szCs w:val="28"/>
        </w:rPr>
        <w:t xml:space="preserve"> критичності на розгляд CEO (або</w:t>
      </w:r>
      <w:r w:rsidR="00A45AF1" w:rsidRPr="005056EB">
        <w:rPr>
          <w:rFonts w:ascii="Times New Roman" w:hAnsi="Times New Roman" w:cs="Times New Roman"/>
          <w:color w:val="000000"/>
          <w:sz w:val="28"/>
          <w:szCs w:val="28"/>
        </w:rPr>
        <w:t xml:space="preserve"> дорадчого органу з інформаційної безпеки</w:t>
      </w:r>
      <w:r w:rsidR="006647CA" w:rsidRPr="005056EB">
        <w:rPr>
          <w:rFonts w:ascii="Times New Roman" w:hAnsi="Times New Roman" w:cs="Times New Roman"/>
          <w:color w:val="000000"/>
          <w:sz w:val="28"/>
          <w:szCs w:val="28"/>
        </w:rPr>
        <w:t>, якщо такий буде визначений рішенням CEO).</w:t>
      </w:r>
    </w:p>
    <w:p w14:paraId="4BAE1404" w14:textId="0A1E84F3" w:rsidR="006647CA" w:rsidRPr="005056EB" w:rsidRDefault="00A45AF1"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5.35. </w:t>
      </w:r>
      <w:r w:rsidR="006647CA" w:rsidRPr="005056EB">
        <w:rPr>
          <w:rFonts w:ascii="Times New Roman" w:hAnsi="Times New Roman" w:cs="Times New Roman"/>
          <w:color w:val="000000"/>
          <w:sz w:val="28"/>
          <w:szCs w:val="28"/>
        </w:rPr>
        <w:t>СSO має право змін</w:t>
      </w:r>
      <w:r w:rsidRPr="005056EB">
        <w:rPr>
          <w:rFonts w:ascii="Times New Roman" w:hAnsi="Times New Roman" w:cs="Times New Roman"/>
          <w:color w:val="000000"/>
          <w:sz w:val="28"/>
          <w:szCs w:val="28"/>
        </w:rPr>
        <w:t>ювати</w:t>
      </w:r>
      <w:r w:rsidR="006647CA" w:rsidRPr="005056EB">
        <w:rPr>
          <w:rFonts w:ascii="Times New Roman" w:hAnsi="Times New Roman" w:cs="Times New Roman"/>
          <w:color w:val="000000"/>
          <w:sz w:val="28"/>
          <w:szCs w:val="28"/>
        </w:rPr>
        <w:t xml:space="preserve"> критичність ІА, визначену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ласником ІА, при цьому DPO затверджує визначений рівень критичності ІА.</w:t>
      </w:r>
    </w:p>
    <w:p w14:paraId="7042A814" w14:textId="06663281" w:rsidR="006647CA" w:rsidRPr="005056EB" w:rsidRDefault="00A45AF1"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5.36. </w:t>
      </w:r>
      <w:r w:rsidR="006647CA" w:rsidRPr="005056EB">
        <w:rPr>
          <w:rFonts w:ascii="Times New Roman" w:hAnsi="Times New Roman" w:cs="Times New Roman"/>
          <w:color w:val="000000"/>
          <w:sz w:val="28"/>
          <w:szCs w:val="28"/>
        </w:rPr>
        <w:t xml:space="preserve">Перегляд критичності ІА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ласниками ІА здійснюється за необхідності, але як мінімум щорічно в рамках актуалізації </w:t>
      </w:r>
      <w:r w:rsidR="00721397"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 xml:space="preserve">еєстру DPIA. Процес перегляду оцінки критичності ІА </w:t>
      </w:r>
      <w:r w:rsidR="00721397" w:rsidRPr="005056EB">
        <w:rPr>
          <w:rFonts w:ascii="Times New Roman" w:hAnsi="Times New Roman" w:cs="Times New Roman"/>
          <w:color w:val="000000"/>
          <w:sz w:val="28"/>
          <w:szCs w:val="28"/>
        </w:rPr>
        <w:t>застосовується</w:t>
      </w:r>
      <w:r w:rsidR="006647CA" w:rsidRPr="005056EB">
        <w:rPr>
          <w:rFonts w:ascii="Times New Roman" w:hAnsi="Times New Roman" w:cs="Times New Roman"/>
          <w:color w:val="000000"/>
          <w:sz w:val="28"/>
          <w:szCs w:val="28"/>
        </w:rPr>
        <w:t xml:space="preserve"> і контролюється </w:t>
      </w:r>
      <w:r w:rsidR="00721397" w:rsidRPr="005056EB">
        <w:rPr>
          <w:rFonts w:ascii="Times New Roman" w:hAnsi="Times New Roman" w:cs="Times New Roman"/>
          <w:color w:val="000000"/>
          <w:sz w:val="28"/>
          <w:szCs w:val="28"/>
        </w:rPr>
        <w:t xml:space="preserve">за ініціативою </w:t>
      </w:r>
      <w:r w:rsidR="006647CA" w:rsidRPr="005056EB">
        <w:rPr>
          <w:rFonts w:ascii="Times New Roman" w:hAnsi="Times New Roman" w:cs="Times New Roman"/>
          <w:color w:val="000000"/>
          <w:sz w:val="28"/>
          <w:szCs w:val="28"/>
        </w:rPr>
        <w:t>DPO.</w:t>
      </w:r>
    </w:p>
    <w:p w14:paraId="4837042C" w14:textId="36798E21" w:rsidR="006647CA" w:rsidRPr="005056EB" w:rsidRDefault="00A45AF1"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5.37. </w:t>
      </w:r>
      <w:r w:rsidR="006647CA" w:rsidRPr="005056EB">
        <w:rPr>
          <w:rFonts w:ascii="Times New Roman" w:hAnsi="Times New Roman" w:cs="Times New Roman"/>
          <w:color w:val="000000"/>
          <w:sz w:val="28"/>
          <w:szCs w:val="28"/>
        </w:rPr>
        <w:t xml:space="preserve">Оцінки критичності ІА не є фіксованими і можуть бути змінені на основі змін вимог інформаційної безпеки, сфери діяльності, </w:t>
      </w:r>
      <w:r w:rsidR="00721397" w:rsidRPr="005056EB">
        <w:rPr>
          <w:rFonts w:ascii="Times New Roman" w:hAnsi="Times New Roman" w:cs="Times New Roman"/>
          <w:color w:val="000000"/>
          <w:sz w:val="28"/>
          <w:szCs w:val="28"/>
        </w:rPr>
        <w:t xml:space="preserve">робочих </w:t>
      </w:r>
      <w:r w:rsidR="006647CA" w:rsidRPr="005056EB">
        <w:rPr>
          <w:rFonts w:ascii="Times New Roman" w:hAnsi="Times New Roman" w:cs="Times New Roman"/>
          <w:color w:val="000000"/>
          <w:sz w:val="28"/>
          <w:szCs w:val="28"/>
        </w:rPr>
        <w:t xml:space="preserve">пріоритетів, а також у разі визначення нових </w:t>
      </w:r>
      <w:proofErr w:type="spellStart"/>
      <w:r w:rsidR="006647CA" w:rsidRPr="005056EB">
        <w:rPr>
          <w:rFonts w:ascii="Times New Roman" w:hAnsi="Times New Roman" w:cs="Times New Roman"/>
          <w:color w:val="000000"/>
          <w:sz w:val="28"/>
          <w:szCs w:val="28"/>
        </w:rPr>
        <w:t>вразливостей</w:t>
      </w:r>
      <w:proofErr w:type="spellEnd"/>
      <w:r w:rsidR="006647CA" w:rsidRPr="005056EB">
        <w:rPr>
          <w:rFonts w:ascii="Times New Roman" w:hAnsi="Times New Roman" w:cs="Times New Roman"/>
          <w:color w:val="000000"/>
          <w:sz w:val="28"/>
          <w:szCs w:val="28"/>
        </w:rPr>
        <w:t>.</w:t>
      </w:r>
    </w:p>
    <w:p w14:paraId="01A7DE09" w14:textId="29303DED" w:rsidR="006647CA" w:rsidRPr="005056EB" w:rsidRDefault="00A45AF1"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5.38. </w:t>
      </w:r>
      <w:r w:rsidR="006647CA" w:rsidRPr="005056EB">
        <w:rPr>
          <w:rFonts w:ascii="Times New Roman" w:hAnsi="Times New Roman" w:cs="Times New Roman"/>
          <w:color w:val="000000"/>
          <w:sz w:val="28"/>
          <w:szCs w:val="28"/>
        </w:rPr>
        <w:t xml:space="preserve">DPO організовує процес перегляду оцінки критичності ІА і дає рекомендації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ласникам ІА щодо необхідності оновлення оцінки критичності ІА.</w:t>
      </w:r>
    </w:p>
    <w:p w14:paraId="1FFDAEC7" w14:textId="170A5CD8" w:rsidR="006647CA" w:rsidRPr="005056EB" w:rsidRDefault="00A45AF1"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5.39. </w:t>
      </w:r>
      <w:r w:rsidR="006647CA" w:rsidRPr="005056EB">
        <w:rPr>
          <w:rFonts w:ascii="Times New Roman" w:hAnsi="Times New Roman" w:cs="Times New Roman"/>
          <w:color w:val="000000"/>
          <w:sz w:val="28"/>
          <w:szCs w:val="28"/>
        </w:rPr>
        <w:t xml:space="preserve">Рівні критичності ІА визначаються з </w:t>
      </w:r>
      <w:r w:rsidR="00D01B83"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рахуванням </w:t>
      </w:r>
      <w:r w:rsidRPr="005056EB">
        <w:rPr>
          <w:rFonts w:ascii="Times New Roman" w:hAnsi="Times New Roman" w:cs="Times New Roman"/>
          <w:color w:val="000000"/>
          <w:sz w:val="28"/>
          <w:szCs w:val="28"/>
        </w:rPr>
        <w:t xml:space="preserve">їх </w:t>
      </w:r>
      <w:r w:rsidR="006647CA" w:rsidRPr="005056EB">
        <w:rPr>
          <w:rFonts w:ascii="Times New Roman" w:hAnsi="Times New Roman" w:cs="Times New Roman"/>
          <w:color w:val="000000"/>
          <w:sz w:val="28"/>
          <w:szCs w:val="28"/>
        </w:rPr>
        <w:t>схеми класифікації відповідно до Політики класифікації інформації.</w:t>
      </w:r>
    </w:p>
    <w:p w14:paraId="6226C1EA" w14:textId="6071EF31" w:rsidR="006647CA" w:rsidRPr="005056EB" w:rsidRDefault="00A45AF1"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5.40. </w:t>
      </w:r>
      <w:r w:rsidR="006647CA" w:rsidRPr="005056EB">
        <w:rPr>
          <w:rFonts w:ascii="Times New Roman" w:hAnsi="Times New Roman" w:cs="Times New Roman"/>
          <w:color w:val="000000"/>
          <w:sz w:val="28"/>
          <w:szCs w:val="28"/>
        </w:rPr>
        <w:t>Визначення властивостей КЦД для кожного ІА дозволяють визначити найбільш критичні, повернутися на аркуш «Анкета DPIA» та скоригувати відповідні захисні заходи для їх зменшення у</w:t>
      </w:r>
      <w:r w:rsidR="008C2FFC" w:rsidRPr="005056EB">
        <w:rPr>
          <w:rFonts w:ascii="Times New Roman" w:hAnsi="Times New Roman" w:cs="Times New Roman"/>
          <w:color w:val="000000"/>
          <w:sz w:val="28"/>
          <w:szCs w:val="28"/>
        </w:rPr>
        <w:t xml:space="preserve"> аркушах</w:t>
      </w:r>
      <w:r w:rsidR="006647CA" w:rsidRPr="005056EB">
        <w:rPr>
          <w:rFonts w:ascii="Times New Roman" w:hAnsi="Times New Roman" w:cs="Times New Roman"/>
          <w:color w:val="000000"/>
          <w:sz w:val="28"/>
          <w:szCs w:val="28"/>
        </w:rPr>
        <w:t xml:space="preserve"> «Анкет</w:t>
      </w:r>
      <w:r w:rsidR="008C2FFC" w:rsidRPr="005056EB">
        <w:rPr>
          <w:rFonts w:ascii="Times New Roman" w:hAnsi="Times New Roman" w:cs="Times New Roman"/>
          <w:color w:val="000000"/>
          <w:sz w:val="28"/>
          <w:szCs w:val="28"/>
        </w:rPr>
        <w:t>а</w:t>
      </w:r>
      <w:r w:rsidR="006647CA" w:rsidRPr="005056EB">
        <w:rPr>
          <w:rFonts w:ascii="Times New Roman" w:hAnsi="Times New Roman" w:cs="Times New Roman"/>
          <w:color w:val="000000"/>
          <w:sz w:val="28"/>
          <w:szCs w:val="28"/>
        </w:rPr>
        <w:t xml:space="preserve"> оцінки впливу на захист даних» «Визначені </w:t>
      </w:r>
      <w:r w:rsidR="00CB52DB"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лючові ризики»  для видів діяльності, </w:t>
      </w:r>
      <w:r w:rsidR="008C2FFC" w:rsidRPr="005056EB">
        <w:rPr>
          <w:rFonts w:ascii="Times New Roman" w:hAnsi="Times New Roman" w:cs="Times New Roman"/>
          <w:color w:val="000000"/>
          <w:sz w:val="28"/>
          <w:szCs w:val="28"/>
        </w:rPr>
        <w:t>у</w:t>
      </w:r>
      <w:r w:rsidR="006647CA" w:rsidRPr="005056EB">
        <w:rPr>
          <w:rFonts w:ascii="Times New Roman" w:hAnsi="Times New Roman" w:cs="Times New Roman"/>
          <w:color w:val="000000"/>
          <w:sz w:val="28"/>
          <w:szCs w:val="28"/>
        </w:rPr>
        <w:t xml:space="preserve"> яких присутні відповідні ІА.</w:t>
      </w:r>
    </w:p>
    <w:p w14:paraId="03EA0724" w14:textId="61E2F59A" w:rsidR="006647CA" w:rsidRPr="005056EB" w:rsidRDefault="00796A64"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5.41. </w:t>
      </w:r>
      <w:r w:rsidR="006647CA" w:rsidRPr="005056EB">
        <w:rPr>
          <w:rFonts w:ascii="Times New Roman" w:hAnsi="Times New Roman" w:cs="Times New Roman"/>
          <w:color w:val="000000"/>
          <w:sz w:val="28"/>
          <w:szCs w:val="28"/>
        </w:rPr>
        <w:t xml:space="preserve">Відповідальним за контроль та виконання заходів з оцінки ризиків у </w:t>
      </w:r>
      <w:r w:rsidRPr="005056EB">
        <w:rPr>
          <w:rFonts w:ascii="Times New Roman" w:hAnsi="Times New Roman" w:cs="Times New Roman"/>
          <w:color w:val="000000"/>
          <w:sz w:val="28"/>
          <w:szCs w:val="28"/>
        </w:rPr>
        <w:t>виконкомі міської ради</w:t>
      </w:r>
      <w:r w:rsidR="006647CA" w:rsidRPr="005056EB">
        <w:rPr>
          <w:rFonts w:ascii="Times New Roman" w:hAnsi="Times New Roman" w:cs="Times New Roman"/>
          <w:color w:val="000000"/>
          <w:sz w:val="28"/>
          <w:szCs w:val="28"/>
        </w:rPr>
        <w:t xml:space="preserve"> – є DPO, </w:t>
      </w:r>
      <w:r w:rsidR="008C2FFC" w:rsidRPr="005056EB">
        <w:rPr>
          <w:rFonts w:ascii="Times New Roman" w:hAnsi="Times New Roman" w:cs="Times New Roman"/>
          <w:color w:val="000000"/>
          <w:sz w:val="28"/>
          <w:szCs w:val="28"/>
        </w:rPr>
        <w:t>за</w:t>
      </w:r>
      <w:r w:rsidR="006647CA" w:rsidRPr="005056EB">
        <w:rPr>
          <w:rFonts w:ascii="Times New Roman" w:hAnsi="Times New Roman" w:cs="Times New Roman"/>
          <w:color w:val="000000"/>
          <w:sz w:val="28"/>
          <w:szCs w:val="28"/>
        </w:rPr>
        <w:t xml:space="preserve"> кожн</w:t>
      </w:r>
      <w:r w:rsidR="008C2FFC" w:rsidRPr="005056EB">
        <w:rPr>
          <w:rFonts w:ascii="Times New Roman" w:hAnsi="Times New Roman" w:cs="Times New Roman"/>
          <w:color w:val="000000"/>
          <w:sz w:val="28"/>
          <w:szCs w:val="28"/>
        </w:rPr>
        <w:t>им</w:t>
      </w:r>
      <w:r w:rsidR="006647CA" w:rsidRPr="005056EB">
        <w:rPr>
          <w:rFonts w:ascii="Times New Roman" w:hAnsi="Times New Roman" w:cs="Times New Roman"/>
          <w:color w:val="000000"/>
          <w:sz w:val="28"/>
          <w:szCs w:val="28"/>
        </w:rPr>
        <w:t xml:space="preserve"> з ІА – є</w:t>
      </w:r>
      <w:r w:rsidR="006647CA" w:rsidRPr="005056EB" w:rsidDel="00646410">
        <w:rPr>
          <w:rFonts w:ascii="Times New Roman" w:hAnsi="Times New Roman" w:cs="Times New Roman"/>
          <w:color w:val="000000"/>
          <w:sz w:val="28"/>
          <w:szCs w:val="28"/>
        </w:rPr>
        <w:t xml:space="preserve">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ласник ризику та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ласник ІА із залученням (за необхідності </w:t>
      </w:r>
      <w:r w:rsidR="008C2FFC" w:rsidRPr="005056EB">
        <w:rPr>
          <w:rFonts w:ascii="Times New Roman" w:hAnsi="Times New Roman" w:cs="Times New Roman"/>
          <w:color w:val="000000"/>
          <w:sz w:val="28"/>
          <w:szCs w:val="28"/>
        </w:rPr>
        <w:t>за</w:t>
      </w:r>
      <w:r w:rsidR="006647CA" w:rsidRPr="005056EB">
        <w:rPr>
          <w:rFonts w:ascii="Times New Roman" w:hAnsi="Times New Roman" w:cs="Times New Roman"/>
          <w:color w:val="000000"/>
          <w:sz w:val="28"/>
          <w:szCs w:val="28"/>
        </w:rPr>
        <w:t xml:space="preserve"> рішен</w:t>
      </w:r>
      <w:r w:rsidR="008C2FFC" w:rsidRPr="005056EB">
        <w:rPr>
          <w:rFonts w:ascii="Times New Roman" w:hAnsi="Times New Roman" w:cs="Times New Roman"/>
          <w:color w:val="000000"/>
          <w:sz w:val="28"/>
          <w:szCs w:val="28"/>
        </w:rPr>
        <w:t>ням</w:t>
      </w:r>
      <w:r w:rsidR="006647CA" w:rsidRPr="005056EB">
        <w:rPr>
          <w:rFonts w:ascii="Times New Roman" w:hAnsi="Times New Roman" w:cs="Times New Roman"/>
          <w:color w:val="000000"/>
          <w:sz w:val="28"/>
          <w:szCs w:val="28"/>
        </w:rPr>
        <w:t xml:space="preserve"> </w:t>
      </w:r>
      <w:r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ласника ІА) інших експертів зі складу SOC</w:t>
      </w:r>
      <w:r w:rsidR="008C2FFC"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IRT або групи реагування на порушення персональних даних.</w:t>
      </w:r>
    </w:p>
    <w:p w14:paraId="442092B2" w14:textId="31471029" w:rsidR="006647CA" w:rsidRPr="005056EB" w:rsidRDefault="00796A64"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5.42. </w:t>
      </w:r>
      <w:r w:rsidR="006647CA" w:rsidRPr="005056EB">
        <w:rPr>
          <w:rFonts w:ascii="Times New Roman" w:hAnsi="Times New Roman" w:cs="Times New Roman"/>
          <w:color w:val="000000"/>
          <w:sz w:val="28"/>
          <w:szCs w:val="28"/>
        </w:rPr>
        <w:t xml:space="preserve">Аркуш «Рівні критичності Активів» містить всю довідкову інформацію </w:t>
      </w:r>
      <w:r w:rsidR="008C2FFC" w:rsidRPr="005056EB">
        <w:rPr>
          <w:rFonts w:ascii="Times New Roman" w:hAnsi="Times New Roman" w:cs="Times New Roman"/>
          <w:color w:val="000000"/>
          <w:sz w:val="28"/>
          <w:szCs w:val="28"/>
        </w:rPr>
        <w:t>з цього</w:t>
      </w:r>
      <w:r w:rsidR="006647CA" w:rsidRPr="005056EB">
        <w:rPr>
          <w:rFonts w:ascii="Times New Roman" w:hAnsi="Times New Roman" w:cs="Times New Roman"/>
          <w:color w:val="000000"/>
          <w:sz w:val="28"/>
          <w:szCs w:val="28"/>
        </w:rPr>
        <w:t xml:space="preserve"> пункту </w:t>
      </w:r>
      <w:r w:rsidR="008C2FFC" w:rsidRPr="005056EB">
        <w:rPr>
          <w:rFonts w:ascii="Times New Roman" w:hAnsi="Times New Roman" w:cs="Times New Roman"/>
          <w:color w:val="000000"/>
          <w:sz w:val="28"/>
          <w:szCs w:val="28"/>
        </w:rPr>
        <w:t>DPIA</w:t>
      </w:r>
      <w:r w:rsidR="006647CA" w:rsidRPr="005056EB">
        <w:rPr>
          <w:rFonts w:ascii="Times New Roman" w:hAnsi="Times New Roman" w:cs="Times New Roman"/>
          <w:color w:val="000000"/>
          <w:sz w:val="28"/>
          <w:szCs w:val="28"/>
        </w:rPr>
        <w:t>.</w:t>
      </w:r>
    </w:p>
    <w:p w14:paraId="3A8EDFC0" w14:textId="5F09B169" w:rsidR="006647CA" w:rsidRPr="005056EB" w:rsidRDefault="00796A64"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lastRenderedPageBreak/>
        <w:t xml:space="preserve">5.43. </w:t>
      </w:r>
      <w:r w:rsidR="006647CA" w:rsidRPr="005056EB">
        <w:rPr>
          <w:rFonts w:ascii="Times New Roman" w:hAnsi="Times New Roman" w:cs="Times New Roman"/>
          <w:color w:val="000000"/>
          <w:sz w:val="28"/>
          <w:szCs w:val="28"/>
        </w:rPr>
        <w:t xml:space="preserve">На аркуші «Терміни» Реєстру DPIA наведені всі основні визначення та скорочення, </w:t>
      </w:r>
      <w:r w:rsidR="008C2FFC"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застосовуються </w:t>
      </w:r>
      <w:r w:rsidR="008C2FFC" w:rsidRPr="005056EB">
        <w:rPr>
          <w:rFonts w:ascii="Times New Roman" w:hAnsi="Times New Roman" w:cs="Times New Roman"/>
          <w:color w:val="000000"/>
          <w:sz w:val="28"/>
          <w:szCs w:val="28"/>
        </w:rPr>
        <w:t>в</w:t>
      </w:r>
      <w:r w:rsidR="006647CA" w:rsidRPr="005056EB">
        <w:rPr>
          <w:rFonts w:ascii="Times New Roman" w:hAnsi="Times New Roman" w:cs="Times New Roman"/>
          <w:color w:val="000000"/>
          <w:sz w:val="28"/>
          <w:szCs w:val="28"/>
        </w:rPr>
        <w:t xml:space="preserve"> </w:t>
      </w:r>
      <w:r w:rsidR="008C2FFC" w:rsidRPr="005056EB">
        <w:rPr>
          <w:rFonts w:ascii="Times New Roman" w:hAnsi="Times New Roman" w:cs="Times New Roman"/>
          <w:color w:val="000000"/>
          <w:sz w:val="28"/>
          <w:szCs w:val="28"/>
        </w:rPr>
        <w:t xml:space="preserve">DPIA </w:t>
      </w:r>
      <w:r w:rsidR="006647CA" w:rsidRPr="005056EB">
        <w:rPr>
          <w:rFonts w:ascii="Times New Roman" w:hAnsi="Times New Roman" w:cs="Times New Roman"/>
          <w:color w:val="000000"/>
          <w:sz w:val="28"/>
          <w:szCs w:val="28"/>
        </w:rPr>
        <w:t xml:space="preserve">та в </w:t>
      </w:r>
      <w:r w:rsidR="008C2FFC"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еєстрі DPIA.</w:t>
      </w:r>
    </w:p>
    <w:p w14:paraId="7E52D983" w14:textId="7BCB141D" w:rsidR="006647CA" w:rsidRPr="005056EB" w:rsidRDefault="00796A64"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5.44. </w:t>
      </w:r>
      <w:r w:rsidR="006647CA" w:rsidRPr="005056EB">
        <w:rPr>
          <w:rFonts w:ascii="Times New Roman" w:hAnsi="Times New Roman" w:cs="Times New Roman"/>
          <w:color w:val="000000"/>
          <w:sz w:val="28"/>
          <w:szCs w:val="28"/>
        </w:rPr>
        <w:t xml:space="preserve">Аркуш «Перелік PII» </w:t>
      </w:r>
      <w:r w:rsidR="008C2FFC" w:rsidRPr="005056EB">
        <w:rPr>
          <w:rFonts w:ascii="Times New Roman" w:hAnsi="Times New Roman" w:cs="Times New Roman"/>
          <w:color w:val="000000"/>
          <w:sz w:val="28"/>
          <w:szCs w:val="28"/>
        </w:rPr>
        <w:t>р</w:t>
      </w:r>
      <w:r w:rsidR="006647CA" w:rsidRPr="005056EB">
        <w:rPr>
          <w:rFonts w:ascii="Times New Roman" w:hAnsi="Times New Roman" w:cs="Times New Roman"/>
          <w:color w:val="000000"/>
          <w:sz w:val="28"/>
          <w:szCs w:val="28"/>
        </w:rPr>
        <w:t xml:space="preserve">еєстру DPIA наводить визначення та деталізує інформацію, </w:t>
      </w:r>
      <w:r w:rsidR="008C2FFC"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може бути віднесена до PII.</w:t>
      </w:r>
    </w:p>
    <w:p w14:paraId="0F4F6E5C" w14:textId="484C4EEE" w:rsidR="006647CA" w:rsidRPr="005056EB" w:rsidRDefault="00796A64" w:rsidP="00AA16E1">
      <w:pPr>
        <w:spacing w:after="0" w:line="240" w:lineRule="auto"/>
        <w:ind w:firstLine="567"/>
        <w:jc w:val="both"/>
        <w:rPr>
          <w:rFonts w:ascii="Times New Roman" w:hAnsi="Times New Roman" w:cs="Times New Roman"/>
          <w:color w:val="000000"/>
          <w:sz w:val="28"/>
          <w:szCs w:val="28"/>
        </w:rPr>
      </w:pPr>
      <w:bookmarkStart w:id="29" w:name="_Toc153198614"/>
      <w:r w:rsidRPr="005056EB">
        <w:rPr>
          <w:rFonts w:ascii="Times New Roman" w:hAnsi="Times New Roman" w:cs="Times New Roman"/>
          <w:color w:val="000000"/>
          <w:sz w:val="28"/>
          <w:szCs w:val="28"/>
        </w:rPr>
        <w:t xml:space="preserve">5.45. </w:t>
      </w:r>
      <w:r w:rsidR="006647CA" w:rsidRPr="005056EB">
        <w:rPr>
          <w:rFonts w:ascii="Times New Roman" w:hAnsi="Times New Roman" w:cs="Times New Roman"/>
          <w:color w:val="000000"/>
          <w:sz w:val="28"/>
          <w:szCs w:val="28"/>
        </w:rPr>
        <w:t>DPIA Крок 1</w:t>
      </w:r>
      <w:bookmarkEnd w:id="29"/>
      <w:r w:rsidRPr="005056EB">
        <w:rPr>
          <w:rFonts w:ascii="Times New Roman" w:hAnsi="Times New Roman" w:cs="Times New Roman"/>
          <w:color w:val="000000"/>
          <w:sz w:val="28"/>
          <w:szCs w:val="28"/>
        </w:rPr>
        <w:t>: і</w:t>
      </w:r>
      <w:r w:rsidR="006647CA" w:rsidRPr="005056EB">
        <w:rPr>
          <w:rFonts w:ascii="Times New Roman" w:hAnsi="Times New Roman" w:cs="Times New Roman"/>
          <w:color w:val="000000"/>
          <w:sz w:val="28"/>
          <w:szCs w:val="28"/>
        </w:rPr>
        <w:t xml:space="preserve">нформація на аркуші «DPIA Крок 1» Реєстру DPIA допомагає заповнювати аркуші «DPIA так чи ні» та «Анкета DPIA» шляхом </w:t>
      </w:r>
      <w:r w:rsidR="00FD6125" w:rsidRPr="005056EB">
        <w:rPr>
          <w:rFonts w:ascii="Times New Roman" w:hAnsi="Times New Roman" w:cs="Times New Roman"/>
          <w:color w:val="000000"/>
          <w:sz w:val="28"/>
          <w:szCs w:val="28"/>
        </w:rPr>
        <w:t>надання</w:t>
      </w:r>
      <w:r w:rsidR="006647CA" w:rsidRPr="005056EB">
        <w:rPr>
          <w:rFonts w:ascii="Times New Roman" w:hAnsi="Times New Roman" w:cs="Times New Roman"/>
          <w:color w:val="000000"/>
          <w:sz w:val="28"/>
          <w:szCs w:val="28"/>
        </w:rPr>
        <w:t xml:space="preserve"> необхідних пояснень.</w:t>
      </w:r>
    </w:p>
    <w:p w14:paraId="1E95CA0C" w14:textId="38CF8D27" w:rsidR="006647CA" w:rsidRPr="005056EB" w:rsidRDefault="00FD6125"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 xml:space="preserve">5.46. </w:t>
      </w:r>
      <w:r w:rsidR="006647CA" w:rsidRPr="005056EB">
        <w:rPr>
          <w:rFonts w:ascii="Times New Roman" w:hAnsi="Times New Roman" w:cs="Times New Roman"/>
          <w:color w:val="000000"/>
          <w:sz w:val="28"/>
          <w:szCs w:val="28"/>
        </w:rPr>
        <w:t>DPIA: Стаття 35 GDPR вимагає виконання DPIA перед обробкою PII для процесів «Якщо тип обробки, зокрема з використанням нових технологій, і враховуючи характер, обсяг, контексту та цілей обробки, ймовірно, призведе до високого ризику для прав і свобод фізичних осіб, Контролер PII повинен перед обробкою провести оцінку впливу передбачуваних операцій обробки на захист персональних даних».</w:t>
      </w:r>
    </w:p>
    <w:p w14:paraId="681F485B" w14:textId="4AF615E9" w:rsidR="006647CA" w:rsidRPr="005056EB" w:rsidRDefault="00FD6125" w:rsidP="00AA16E1">
      <w:pPr>
        <w:spacing w:after="0" w:line="240" w:lineRule="auto"/>
        <w:ind w:firstLine="567"/>
        <w:jc w:val="both"/>
        <w:rPr>
          <w:rFonts w:ascii="Times New Roman" w:hAnsi="Times New Roman" w:cs="Times New Roman"/>
          <w:color w:val="000000"/>
          <w:sz w:val="28"/>
          <w:szCs w:val="28"/>
        </w:rPr>
      </w:pPr>
      <w:bookmarkStart w:id="30" w:name="_Toc153198615"/>
      <w:r w:rsidRPr="005056EB">
        <w:rPr>
          <w:rFonts w:ascii="Times New Roman" w:hAnsi="Times New Roman" w:cs="Times New Roman"/>
          <w:color w:val="000000"/>
          <w:sz w:val="28"/>
          <w:szCs w:val="28"/>
        </w:rPr>
        <w:t xml:space="preserve">5.47. </w:t>
      </w:r>
      <w:r w:rsidR="006647CA" w:rsidRPr="005056EB">
        <w:rPr>
          <w:rFonts w:ascii="Times New Roman" w:hAnsi="Times New Roman" w:cs="Times New Roman"/>
          <w:color w:val="000000"/>
          <w:sz w:val="28"/>
          <w:szCs w:val="28"/>
        </w:rPr>
        <w:t>DPIA Крок 2</w:t>
      </w:r>
      <w:bookmarkEnd w:id="30"/>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Інформація на аркуші «DPIA Крок 2» Реєстру DPIA допомагає заповнювати аркуші «Контролер PII Активи Перелік дій» та «Процесор PII Активи Перелік дій» шляхом пояснення ідентифікації ІА, класифікації PII та періоду</w:t>
      </w:r>
      <w:r w:rsidR="008C2FFC" w:rsidRPr="005056EB">
        <w:rPr>
          <w:rFonts w:ascii="Times New Roman" w:hAnsi="Times New Roman" w:cs="Times New Roman"/>
          <w:color w:val="000000"/>
          <w:sz w:val="28"/>
          <w:szCs w:val="28"/>
        </w:rPr>
        <w:t xml:space="preserve"> її</w:t>
      </w:r>
      <w:r w:rsidR="006647CA" w:rsidRPr="005056EB">
        <w:rPr>
          <w:rFonts w:ascii="Times New Roman" w:hAnsi="Times New Roman" w:cs="Times New Roman"/>
          <w:color w:val="000000"/>
          <w:sz w:val="28"/>
          <w:szCs w:val="28"/>
        </w:rPr>
        <w:t xml:space="preserve"> зберігання. А також пояснює, яким чином можна перевірити поєднання DPIA з іншими процесами, </w:t>
      </w:r>
      <w:r w:rsidR="008C2FFC"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мають </w:t>
      </w:r>
      <w:r w:rsidR="008C2FFC" w:rsidRPr="005056EB">
        <w:rPr>
          <w:rFonts w:ascii="Times New Roman" w:hAnsi="Times New Roman" w:cs="Times New Roman"/>
          <w:color w:val="000000"/>
          <w:sz w:val="28"/>
          <w:szCs w:val="28"/>
        </w:rPr>
        <w:t>такі</w:t>
      </w:r>
      <w:r w:rsidR="006647CA" w:rsidRPr="005056EB">
        <w:rPr>
          <w:rFonts w:ascii="Times New Roman" w:hAnsi="Times New Roman" w:cs="Times New Roman"/>
          <w:color w:val="000000"/>
          <w:sz w:val="28"/>
          <w:szCs w:val="28"/>
        </w:rPr>
        <w:t xml:space="preserve"> ризики.</w:t>
      </w:r>
    </w:p>
    <w:p w14:paraId="703A430A" w14:textId="042D3781" w:rsidR="006647CA" w:rsidRPr="005056EB" w:rsidRDefault="00FD6125" w:rsidP="008C2FFC">
      <w:pPr>
        <w:spacing w:after="0" w:line="240" w:lineRule="auto"/>
        <w:ind w:firstLine="567"/>
        <w:jc w:val="both"/>
        <w:rPr>
          <w:rFonts w:ascii="Times New Roman" w:hAnsi="Times New Roman" w:cs="Times New Roman"/>
          <w:color w:val="000000"/>
          <w:sz w:val="28"/>
          <w:szCs w:val="28"/>
        </w:rPr>
      </w:pPr>
      <w:bookmarkStart w:id="31" w:name="_Toc153198616"/>
      <w:r w:rsidRPr="005056EB">
        <w:rPr>
          <w:rFonts w:ascii="Times New Roman" w:hAnsi="Times New Roman" w:cs="Times New Roman"/>
          <w:color w:val="000000"/>
          <w:sz w:val="28"/>
          <w:szCs w:val="28"/>
        </w:rPr>
        <w:t xml:space="preserve">5.48. </w:t>
      </w:r>
      <w:r w:rsidR="006647CA" w:rsidRPr="005056EB">
        <w:rPr>
          <w:rFonts w:ascii="Times New Roman" w:hAnsi="Times New Roman" w:cs="Times New Roman"/>
          <w:color w:val="000000"/>
          <w:sz w:val="28"/>
          <w:szCs w:val="28"/>
        </w:rPr>
        <w:t>DPIA Крок 3</w:t>
      </w:r>
      <w:bookmarkEnd w:id="31"/>
      <w:r w:rsidR="008C2FFC"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Інформація на аркуші «DPIA Крок 3» Реєстру DPIA розглядає:</w:t>
      </w:r>
    </w:p>
    <w:p w14:paraId="062ACCCC" w14:textId="4B00EB4C" w:rsidR="006647CA" w:rsidRPr="005056EB" w:rsidRDefault="00FD6125"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5.4</w:t>
      </w:r>
      <w:r w:rsidR="008C2FFC" w:rsidRPr="005056EB">
        <w:rPr>
          <w:rFonts w:ascii="Times New Roman" w:hAnsi="Times New Roman" w:cs="Times New Roman"/>
          <w:color w:val="000000"/>
          <w:sz w:val="28"/>
          <w:szCs w:val="28"/>
        </w:rPr>
        <w:t>8</w:t>
      </w:r>
      <w:r w:rsidRPr="005056EB">
        <w:rPr>
          <w:rFonts w:ascii="Times New Roman" w:hAnsi="Times New Roman" w:cs="Times New Roman"/>
          <w:color w:val="000000"/>
          <w:sz w:val="28"/>
          <w:szCs w:val="28"/>
        </w:rPr>
        <w:t>.1 к</w:t>
      </w:r>
      <w:r w:rsidR="006647CA" w:rsidRPr="005056EB">
        <w:rPr>
          <w:rFonts w:ascii="Times New Roman" w:hAnsi="Times New Roman" w:cs="Times New Roman"/>
          <w:color w:val="000000"/>
          <w:sz w:val="28"/>
          <w:szCs w:val="28"/>
        </w:rPr>
        <w:t>одекси поведінки та фіксацію його наявності</w:t>
      </w:r>
      <w:r w:rsidRPr="005056EB">
        <w:rPr>
          <w:rFonts w:ascii="Times New Roman" w:hAnsi="Times New Roman" w:cs="Times New Roman"/>
          <w:color w:val="000000"/>
          <w:sz w:val="28"/>
          <w:szCs w:val="28"/>
        </w:rPr>
        <w:t>;</w:t>
      </w:r>
    </w:p>
    <w:p w14:paraId="32FF72D2" w14:textId="7D4FA5BC" w:rsidR="006647CA" w:rsidRPr="005056EB" w:rsidRDefault="00FD6125"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5.4</w:t>
      </w:r>
      <w:r w:rsidR="008C2FFC" w:rsidRPr="005056EB">
        <w:rPr>
          <w:rFonts w:ascii="Times New Roman" w:hAnsi="Times New Roman" w:cs="Times New Roman"/>
          <w:color w:val="000000"/>
          <w:sz w:val="28"/>
          <w:szCs w:val="28"/>
        </w:rPr>
        <w:t>8</w:t>
      </w:r>
      <w:r w:rsidRPr="005056EB">
        <w:rPr>
          <w:rFonts w:ascii="Times New Roman" w:hAnsi="Times New Roman" w:cs="Times New Roman"/>
          <w:color w:val="000000"/>
          <w:sz w:val="28"/>
          <w:szCs w:val="28"/>
        </w:rPr>
        <w:t>.2 о</w:t>
      </w:r>
      <w:r w:rsidR="006647CA" w:rsidRPr="005056EB">
        <w:rPr>
          <w:rFonts w:ascii="Times New Roman" w:hAnsi="Times New Roman" w:cs="Times New Roman"/>
          <w:color w:val="000000"/>
          <w:sz w:val="28"/>
          <w:szCs w:val="28"/>
        </w:rPr>
        <w:t>цінку ефективності і необхідності обробки PII</w:t>
      </w:r>
      <w:r w:rsidRPr="005056EB">
        <w:rPr>
          <w:rFonts w:ascii="Times New Roman" w:hAnsi="Times New Roman" w:cs="Times New Roman"/>
          <w:color w:val="000000"/>
          <w:sz w:val="28"/>
          <w:szCs w:val="28"/>
        </w:rPr>
        <w:t>;</w:t>
      </w:r>
    </w:p>
    <w:p w14:paraId="0CE4AB6C" w14:textId="20AD8B65" w:rsidR="006647CA" w:rsidRPr="005056EB" w:rsidRDefault="00FD6125" w:rsidP="00AA16E1">
      <w:pPr>
        <w:spacing w:after="0" w:line="240" w:lineRule="auto"/>
        <w:ind w:firstLine="567"/>
        <w:jc w:val="both"/>
        <w:rPr>
          <w:rFonts w:ascii="Times New Roman" w:hAnsi="Times New Roman" w:cs="Times New Roman"/>
          <w:color w:val="000000"/>
          <w:sz w:val="28"/>
          <w:szCs w:val="28"/>
        </w:rPr>
      </w:pPr>
      <w:r w:rsidRPr="005056EB">
        <w:rPr>
          <w:rFonts w:ascii="Times New Roman" w:hAnsi="Times New Roman" w:cs="Times New Roman"/>
          <w:color w:val="000000"/>
          <w:sz w:val="28"/>
          <w:szCs w:val="28"/>
        </w:rPr>
        <w:t>5.4</w:t>
      </w:r>
      <w:r w:rsidR="008C2FFC" w:rsidRPr="005056EB">
        <w:rPr>
          <w:rFonts w:ascii="Times New Roman" w:hAnsi="Times New Roman" w:cs="Times New Roman"/>
          <w:color w:val="000000"/>
          <w:sz w:val="28"/>
          <w:szCs w:val="28"/>
        </w:rPr>
        <w:t>8</w:t>
      </w:r>
      <w:r w:rsidRPr="005056EB">
        <w:rPr>
          <w:rFonts w:ascii="Times New Roman" w:hAnsi="Times New Roman" w:cs="Times New Roman"/>
          <w:color w:val="000000"/>
          <w:sz w:val="28"/>
          <w:szCs w:val="28"/>
        </w:rPr>
        <w:t>.3 о</w:t>
      </w:r>
      <w:r w:rsidR="006647CA" w:rsidRPr="005056EB">
        <w:rPr>
          <w:rFonts w:ascii="Times New Roman" w:hAnsi="Times New Roman" w:cs="Times New Roman"/>
          <w:color w:val="000000"/>
          <w:sz w:val="28"/>
          <w:szCs w:val="28"/>
        </w:rPr>
        <w:t>цінку заходів, що сприяють правам суб’єктів даних</w:t>
      </w:r>
      <w:r w:rsidR="009956D1" w:rsidRPr="005056EB">
        <w:rPr>
          <w:rFonts w:ascii="Times New Roman" w:hAnsi="Times New Roman" w:cs="Times New Roman"/>
          <w:color w:val="000000"/>
          <w:sz w:val="28"/>
          <w:szCs w:val="28"/>
        </w:rPr>
        <w:t>.</w:t>
      </w:r>
    </w:p>
    <w:p w14:paraId="1547915B" w14:textId="3B8F0DAA" w:rsidR="006647CA" w:rsidRPr="005056EB" w:rsidRDefault="00FD6125" w:rsidP="005A0F87">
      <w:pPr>
        <w:spacing w:after="0" w:line="240" w:lineRule="auto"/>
        <w:ind w:firstLine="567"/>
        <w:jc w:val="both"/>
        <w:rPr>
          <w:rFonts w:ascii="Times New Roman" w:hAnsi="Times New Roman" w:cs="Times New Roman"/>
          <w:color w:val="000000"/>
          <w:sz w:val="28"/>
          <w:szCs w:val="28"/>
        </w:rPr>
      </w:pPr>
      <w:bookmarkStart w:id="32" w:name="_Toc153198617"/>
      <w:r w:rsidRPr="005056EB">
        <w:rPr>
          <w:rFonts w:ascii="Times New Roman" w:hAnsi="Times New Roman" w:cs="Times New Roman"/>
          <w:color w:val="000000"/>
          <w:sz w:val="28"/>
          <w:szCs w:val="28"/>
        </w:rPr>
        <w:t>5.</w:t>
      </w:r>
      <w:r w:rsidR="005A0F87" w:rsidRPr="005056EB">
        <w:rPr>
          <w:rFonts w:ascii="Times New Roman" w:hAnsi="Times New Roman" w:cs="Times New Roman"/>
          <w:color w:val="000000"/>
          <w:sz w:val="28"/>
          <w:szCs w:val="28"/>
        </w:rPr>
        <w:t>49</w:t>
      </w:r>
      <w:r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DPIA Крок 4</w:t>
      </w:r>
      <w:bookmarkEnd w:id="32"/>
      <w:r w:rsidR="005A0F87"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Аркуш «DPIA Крок 4» містить інформацію щодо обробки ризиків і залишкових високих ризиків для заповнення полів на аркушах «Контролер PII Активи Перелік дій» та «Процесор PII Активи Перелік дій», які безпосередньо пов’язані з обробкою ризиків: </w:t>
      </w:r>
      <w:r w:rsidR="005A0F8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Спостереження/ризики</w:t>
      </w:r>
      <w:r w:rsidR="005A0F8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005A0F8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Деталі обробки ризиків</w:t>
      </w:r>
      <w:r w:rsidR="005A0F8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005A0F8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Власник ризику</w:t>
      </w:r>
      <w:r w:rsidR="005A0F8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00EE2097" w:rsidRPr="005056EB">
        <w:rPr>
          <w:rFonts w:ascii="Times New Roman" w:hAnsi="Times New Roman" w:cs="Times New Roman"/>
          <w:color w:val="000000"/>
          <w:sz w:val="28"/>
          <w:szCs w:val="28"/>
        </w:rPr>
        <w:t>та ін</w:t>
      </w:r>
      <w:r w:rsidR="00E63765" w:rsidRPr="005056EB">
        <w:rPr>
          <w:rFonts w:ascii="Times New Roman" w:hAnsi="Times New Roman" w:cs="Times New Roman"/>
          <w:color w:val="000000"/>
          <w:sz w:val="28"/>
          <w:szCs w:val="28"/>
        </w:rPr>
        <w:t>.</w:t>
      </w:r>
      <w:r w:rsidR="00353525"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w:t>
      </w:r>
      <w:r w:rsidR="00353525" w:rsidRPr="005056EB">
        <w:rPr>
          <w:rFonts w:ascii="Times New Roman" w:hAnsi="Times New Roman" w:cs="Times New Roman"/>
          <w:color w:val="000000"/>
          <w:sz w:val="28"/>
          <w:szCs w:val="28"/>
        </w:rPr>
        <w:t>а</w:t>
      </w:r>
      <w:r w:rsidR="006647CA" w:rsidRPr="005056EB">
        <w:rPr>
          <w:rFonts w:ascii="Times New Roman" w:hAnsi="Times New Roman" w:cs="Times New Roman"/>
          <w:color w:val="000000"/>
          <w:sz w:val="28"/>
          <w:szCs w:val="28"/>
        </w:rPr>
        <w:t xml:space="preserve"> також має пояснення щодо попередньої консультації з органом нагляду для більш об’єктивної оцінки ризиків.</w:t>
      </w:r>
    </w:p>
    <w:p w14:paraId="759A2968" w14:textId="50404A37" w:rsidR="006647CA" w:rsidRPr="005056EB" w:rsidRDefault="00FD6125" w:rsidP="00AA16E1">
      <w:pPr>
        <w:spacing w:after="0" w:line="240" w:lineRule="auto"/>
        <w:ind w:firstLine="567"/>
        <w:jc w:val="both"/>
        <w:rPr>
          <w:rFonts w:ascii="Times New Roman" w:hAnsi="Times New Roman" w:cs="Times New Roman"/>
          <w:color w:val="000000"/>
          <w:sz w:val="28"/>
          <w:szCs w:val="28"/>
        </w:rPr>
      </w:pPr>
      <w:bookmarkStart w:id="33" w:name="_Toc153198618"/>
      <w:r w:rsidRPr="005056EB">
        <w:rPr>
          <w:rFonts w:ascii="Times New Roman" w:hAnsi="Times New Roman" w:cs="Times New Roman"/>
          <w:color w:val="000000"/>
          <w:sz w:val="28"/>
          <w:szCs w:val="28"/>
        </w:rPr>
        <w:t>5.5</w:t>
      </w:r>
      <w:r w:rsidR="00EE2097" w:rsidRPr="005056EB">
        <w:rPr>
          <w:rFonts w:ascii="Times New Roman" w:hAnsi="Times New Roman" w:cs="Times New Roman"/>
          <w:color w:val="000000"/>
          <w:sz w:val="28"/>
          <w:szCs w:val="28"/>
        </w:rPr>
        <w:t>0</w:t>
      </w:r>
      <w:r w:rsidRPr="005056EB">
        <w:rPr>
          <w:rFonts w:ascii="Times New Roman" w:hAnsi="Times New Roman" w:cs="Times New Roman"/>
          <w:color w:val="000000"/>
          <w:sz w:val="28"/>
          <w:szCs w:val="28"/>
        </w:rPr>
        <w:t xml:space="preserve">. </w:t>
      </w:r>
      <w:r w:rsidR="00EE2097" w:rsidRPr="005056EB">
        <w:rPr>
          <w:rFonts w:ascii="Times New Roman" w:hAnsi="Times New Roman" w:cs="Times New Roman"/>
          <w:color w:val="000000"/>
          <w:sz w:val="28"/>
          <w:szCs w:val="28"/>
        </w:rPr>
        <w:t xml:space="preserve">Аркуш </w:t>
      </w:r>
      <w:r w:rsidR="006F535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Кодекс поведінки</w:t>
      </w:r>
      <w:bookmarkEnd w:id="33"/>
      <w:r w:rsidR="006F535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 xml:space="preserve"> наводить </w:t>
      </w:r>
      <w:r w:rsidR="002C6A86" w:rsidRPr="005056EB">
        <w:rPr>
          <w:rFonts w:ascii="Times New Roman" w:hAnsi="Times New Roman" w:cs="Times New Roman"/>
          <w:color w:val="000000"/>
          <w:sz w:val="28"/>
          <w:szCs w:val="28"/>
        </w:rPr>
        <w:t>положення</w:t>
      </w:r>
      <w:r w:rsidR="006647CA" w:rsidRPr="005056EB">
        <w:rPr>
          <w:rFonts w:ascii="Times New Roman" w:hAnsi="Times New Roman" w:cs="Times New Roman"/>
          <w:color w:val="000000"/>
          <w:sz w:val="28"/>
          <w:szCs w:val="28"/>
        </w:rPr>
        <w:t xml:space="preserve"> статті 40 GDPR – </w:t>
      </w:r>
      <w:r w:rsidR="00E63765" w:rsidRPr="005056EB">
        <w:rPr>
          <w:rFonts w:ascii="Times New Roman" w:hAnsi="Times New Roman" w:cs="Times New Roman"/>
          <w:color w:val="000000"/>
          <w:sz w:val="28"/>
          <w:szCs w:val="28"/>
        </w:rPr>
        <w:t>к</w:t>
      </w:r>
      <w:r w:rsidR="006647CA" w:rsidRPr="005056EB">
        <w:rPr>
          <w:rFonts w:ascii="Times New Roman" w:hAnsi="Times New Roman" w:cs="Times New Roman"/>
          <w:color w:val="000000"/>
          <w:sz w:val="28"/>
          <w:szCs w:val="28"/>
        </w:rPr>
        <w:t xml:space="preserve">одекс поведінки, </w:t>
      </w:r>
      <w:r w:rsidR="00EE2097"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деталізує вимоги, які необхідно виконувати  для DPIA Крок 3 у межах області дії СУІБ стосовно </w:t>
      </w:r>
      <w:r w:rsidR="00EE2097"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бробки </w:t>
      </w:r>
      <w:r w:rsidR="00EE2097" w:rsidRPr="005056EB">
        <w:rPr>
          <w:rFonts w:ascii="Times New Roman" w:hAnsi="Times New Roman" w:cs="Times New Roman"/>
          <w:color w:val="000000"/>
          <w:sz w:val="28"/>
          <w:szCs w:val="28"/>
        </w:rPr>
        <w:t>PII</w:t>
      </w:r>
      <w:r w:rsidR="006647CA" w:rsidRPr="005056EB">
        <w:rPr>
          <w:rFonts w:ascii="Times New Roman" w:hAnsi="Times New Roman" w:cs="Times New Roman"/>
          <w:color w:val="000000"/>
          <w:sz w:val="28"/>
          <w:szCs w:val="28"/>
        </w:rPr>
        <w:t>.</w:t>
      </w:r>
    </w:p>
    <w:p w14:paraId="3AA92BEE" w14:textId="07071B96" w:rsidR="006F5357" w:rsidRPr="005056EB" w:rsidRDefault="002C6A86" w:rsidP="006F5357">
      <w:pPr>
        <w:spacing w:after="0" w:line="240" w:lineRule="auto"/>
        <w:ind w:firstLine="567"/>
        <w:jc w:val="both"/>
        <w:rPr>
          <w:rFonts w:ascii="Times New Roman" w:hAnsi="Times New Roman" w:cs="Times New Roman"/>
          <w:color w:val="000000"/>
          <w:sz w:val="28"/>
          <w:szCs w:val="28"/>
        </w:rPr>
      </w:pPr>
      <w:bookmarkStart w:id="34" w:name="_Toc153198619"/>
      <w:r w:rsidRPr="005056EB">
        <w:rPr>
          <w:rFonts w:ascii="Times New Roman" w:hAnsi="Times New Roman" w:cs="Times New Roman"/>
          <w:color w:val="000000"/>
          <w:sz w:val="28"/>
          <w:szCs w:val="28"/>
        </w:rPr>
        <w:t>5.5</w:t>
      </w:r>
      <w:r w:rsidR="00EE2097" w:rsidRPr="005056EB">
        <w:rPr>
          <w:rFonts w:ascii="Times New Roman" w:hAnsi="Times New Roman" w:cs="Times New Roman"/>
          <w:color w:val="000000"/>
          <w:sz w:val="28"/>
          <w:szCs w:val="28"/>
        </w:rPr>
        <w:t>1</w:t>
      </w:r>
      <w:r w:rsidRPr="005056EB">
        <w:rPr>
          <w:rFonts w:ascii="Times New Roman" w:hAnsi="Times New Roman" w:cs="Times New Roman"/>
          <w:color w:val="000000"/>
          <w:sz w:val="28"/>
          <w:szCs w:val="28"/>
        </w:rPr>
        <w:t>.</w:t>
      </w:r>
      <w:r w:rsidR="006F5357" w:rsidRPr="005056EB">
        <w:rPr>
          <w:rFonts w:ascii="Times New Roman" w:hAnsi="Times New Roman" w:cs="Times New Roman"/>
          <w:color w:val="000000"/>
          <w:sz w:val="28"/>
          <w:szCs w:val="28"/>
        </w:rPr>
        <w:t>Аркуш</w:t>
      </w:r>
      <w:r w:rsidRPr="005056EB">
        <w:rPr>
          <w:rFonts w:ascii="Times New Roman" w:hAnsi="Times New Roman" w:cs="Times New Roman"/>
          <w:color w:val="000000"/>
          <w:sz w:val="28"/>
          <w:szCs w:val="28"/>
        </w:rPr>
        <w:t xml:space="preserve"> </w:t>
      </w:r>
      <w:r w:rsidR="006F535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Законність обробки</w:t>
      </w:r>
      <w:bookmarkEnd w:id="34"/>
      <w:r w:rsidR="006F5357" w:rsidRPr="005056EB">
        <w:rPr>
          <w:rFonts w:ascii="Times New Roman" w:hAnsi="Times New Roman" w:cs="Times New Roman"/>
          <w:color w:val="000000"/>
          <w:sz w:val="28"/>
          <w:szCs w:val="28"/>
        </w:rPr>
        <w:t xml:space="preserve">» </w:t>
      </w:r>
      <w:r w:rsidR="006647CA" w:rsidRPr="005056EB">
        <w:rPr>
          <w:rFonts w:ascii="Times New Roman" w:hAnsi="Times New Roman" w:cs="Times New Roman"/>
          <w:color w:val="000000"/>
          <w:sz w:val="28"/>
          <w:szCs w:val="28"/>
        </w:rPr>
        <w:t xml:space="preserve">наводить </w:t>
      </w:r>
      <w:r w:rsidRPr="005056EB">
        <w:rPr>
          <w:rFonts w:ascii="Times New Roman" w:hAnsi="Times New Roman" w:cs="Times New Roman"/>
          <w:color w:val="000000"/>
          <w:sz w:val="28"/>
          <w:szCs w:val="28"/>
        </w:rPr>
        <w:t>положення</w:t>
      </w:r>
      <w:r w:rsidR="006647CA" w:rsidRPr="005056EB">
        <w:rPr>
          <w:rFonts w:ascii="Times New Roman" w:hAnsi="Times New Roman" w:cs="Times New Roman"/>
          <w:color w:val="000000"/>
          <w:sz w:val="28"/>
          <w:szCs w:val="28"/>
        </w:rPr>
        <w:t xml:space="preserve"> статті 6 GDPR – </w:t>
      </w:r>
      <w:r w:rsidRPr="005056EB">
        <w:rPr>
          <w:rFonts w:ascii="Times New Roman" w:hAnsi="Times New Roman" w:cs="Times New Roman"/>
          <w:color w:val="000000"/>
          <w:sz w:val="28"/>
          <w:szCs w:val="28"/>
        </w:rPr>
        <w:t>з</w:t>
      </w:r>
      <w:r w:rsidR="006647CA" w:rsidRPr="005056EB">
        <w:rPr>
          <w:rFonts w:ascii="Times New Roman" w:hAnsi="Times New Roman" w:cs="Times New Roman"/>
          <w:color w:val="000000"/>
          <w:sz w:val="28"/>
          <w:szCs w:val="28"/>
        </w:rPr>
        <w:t xml:space="preserve">аконність, </w:t>
      </w:r>
      <w:r w:rsidRPr="005056EB">
        <w:rPr>
          <w:rFonts w:ascii="Times New Roman" w:hAnsi="Times New Roman" w:cs="Times New Roman"/>
          <w:color w:val="000000"/>
          <w:sz w:val="28"/>
          <w:szCs w:val="28"/>
        </w:rPr>
        <w:t>що</w:t>
      </w:r>
      <w:r w:rsidR="006647CA" w:rsidRPr="005056EB">
        <w:rPr>
          <w:rFonts w:ascii="Times New Roman" w:hAnsi="Times New Roman" w:cs="Times New Roman"/>
          <w:color w:val="000000"/>
          <w:sz w:val="28"/>
          <w:szCs w:val="28"/>
        </w:rPr>
        <w:t xml:space="preserve"> деталізує вимоги щодо </w:t>
      </w:r>
      <w:r w:rsidRPr="005056EB">
        <w:rPr>
          <w:rFonts w:ascii="Times New Roman" w:hAnsi="Times New Roman" w:cs="Times New Roman"/>
          <w:color w:val="000000"/>
          <w:sz w:val="28"/>
          <w:szCs w:val="28"/>
        </w:rPr>
        <w:t>з</w:t>
      </w:r>
      <w:r w:rsidR="006647CA" w:rsidRPr="005056EB">
        <w:rPr>
          <w:rFonts w:ascii="Times New Roman" w:hAnsi="Times New Roman" w:cs="Times New Roman"/>
          <w:color w:val="000000"/>
          <w:sz w:val="28"/>
          <w:szCs w:val="28"/>
        </w:rPr>
        <w:t xml:space="preserve">аконності </w:t>
      </w:r>
      <w:r w:rsidRPr="005056EB">
        <w:rPr>
          <w:rFonts w:ascii="Times New Roman" w:hAnsi="Times New Roman" w:cs="Times New Roman"/>
          <w:color w:val="000000"/>
          <w:sz w:val="28"/>
          <w:szCs w:val="28"/>
        </w:rPr>
        <w:t>о</w:t>
      </w:r>
      <w:r w:rsidR="006647CA" w:rsidRPr="005056EB">
        <w:rPr>
          <w:rFonts w:ascii="Times New Roman" w:hAnsi="Times New Roman" w:cs="Times New Roman"/>
          <w:color w:val="000000"/>
          <w:sz w:val="28"/>
          <w:szCs w:val="28"/>
        </w:rPr>
        <w:t xml:space="preserve">бробки PII для DPIA Крок 3 та DPIA Крок 4 </w:t>
      </w:r>
      <w:r w:rsidR="006F535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Обробка ризиків і залишкові високі ризики</w:t>
      </w:r>
      <w:r w:rsidR="006F5357" w:rsidRPr="005056EB">
        <w:rPr>
          <w:rFonts w:ascii="Times New Roman" w:hAnsi="Times New Roman" w:cs="Times New Roman"/>
          <w:color w:val="000000"/>
          <w:sz w:val="28"/>
          <w:szCs w:val="28"/>
        </w:rPr>
        <w:t>»</w:t>
      </w:r>
      <w:r w:rsidR="006647CA" w:rsidRPr="005056EB">
        <w:rPr>
          <w:rFonts w:ascii="Times New Roman" w:hAnsi="Times New Roman" w:cs="Times New Roman"/>
          <w:color w:val="000000"/>
          <w:sz w:val="28"/>
          <w:szCs w:val="28"/>
        </w:rPr>
        <w:t>.</w:t>
      </w:r>
    </w:p>
    <w:p w14:paraId="08CE7CE3" w14:textId="771E85A3" w:rsidR="00014F41" w:rsidRPr="005056EB" w:rsidRDefault="009D6ABB" w:rsidP="00014F41">
      <w:pPr>
        <w:spacing w:after="0" w:line="240" w:lineRule="auto"/>
        <w:ind w:firstLine="567"/>
        <w:jc w:val="both"/>
        <w:rPr>
          <w:rFonts w:ascii="Times New Roman" w:hAnsi="Times New Roman" w:cs="Times New Roman"/>
          <w:i/>
          <w:color w:val="000000"/>
          <w:sz w:val="28"/>
          <w:szCs w:val="28"/>
        </w:rPr>
      </w:pPr>
      <w:r w:rsidRPr="005056EB">
        <w:rPr>
          <w:rFonts w:ascii="Times New Roman" w:hAnsi="Times New Roman" w:cs="Times New Roman"/>
          <w:i/>
          <w:color w:val="000000"/>
          <w:sz w:val="28"/>
          <w:szCs w:val="28"/>
        </w:rPr>
        <w:t>*</w:t>
      </w:r>
      <w:r w:rsidR="00014F41" w:rsidRPr="005056EB">
        <w:rPr>
          <w:rFonts w:ascii="Times New Roman" w:hAnsi="Times New Roman" w:cs="Times New Roman"/>
          <w:i/>
          <w:color w:val="000000"/>
          <w:sz w:val="28"/>
          <w:szCs w:val="28"/>
        </w:rPr>
        <w:t>Залежно від юрисдикції та конкретного законодавства про захист персональних даних і конфіденційності фрази: «Суб’єкт даних» або «Суб’єкт персональних даних» або «Власник ідентифікаційної інформації» є синонімом Суб’єкта PII.</w:t>
      </w:r>
    </w:p>
    <w:p w14:paraId="091970AD" w14:textId="4AA2373A" w:rsidR="00AA16E1" w:rsidRPr="005056EB" w:rsidRDefault="009D6ABB" w:rsidP="00014F41">
      <w:pPr>
        <w:spacing w:after="0" w:line="240" w:lineRule="auto"/>
        <w:ind w:firstLine="567"/>
        <w:jc w:val="both"/>
        <w:rPr>
          <w:rFonts w:ascii="Times New Roman" w:hAnsi="Times New Roman" w:cs="Times New Roman"/>
          <w:i/>
          <w:color w:val="000000"/>
          <w:sz w:val="28"/>
          <w:szCs w:val="28"/>
        </w:rPr>
      </w:pPr>
      <w:r w:rsidRPr="005056EB">
        <w:rPr>
          <w:rFonts w:ascii="Times New Roman" w:hAnsi="Times New Roman" w:cs="Times New Roman"/>
          <w:i/>
          <w:color w:val="000000"/>
          <w:sz w:val="28"/>
          <w:szCs w:val="28"/>
        </w:rPr>
        <w:t>**</w:t>
      </w:r>
      <w:r w:rsidR="00014F41" w:rsidRPr="005056EB">
        <w:rPr>
          <w:rFonts w:ascii="Times New Roman" w:hAnsi="Times New Roman" w:cs="Times New Roman"/>
          <w:i/>
          <w:color w:val="000000"/>
          <w:sz w:val="28"/>
          <w:szCs w:val="28"/>
        </w:rPr>
        <w:t xml:space="preserve">DPO може проводити єдину оцінку діяльності систем відеоспостереження та контролю фізичного доступу </w:t>
      </w:r>
      <w:bookmarkStart w:id="35" w:name="_Hlk153002321"/>
      <w:r w:rsidR="00014F41" w:rsidRPr="005056EB">
        <w:rPr>
          <w:rFonts w:ascii="Times New Roman" w:hAnsi="Times New Roman" w:cs="Times New Roman"/>
          <w:i/>
          <w:color w:val="000000"/>
          <w:sz w:val="28"/>
          <w:szCs w:val="28"/>
        </w:rPr>
        <w:t>–</w:t>
      </w:r>
      <w:bookmarkEnd w:id="35"/>
      <w:r w:rsidR="00014F41" w:rsidRPr="005056EB">
        <w:rPr>
          <w:rFonts w:ascii="Times New Roman" w:hAnsi="Times New Roman" w:cs="Times New Roman"/>
          <w:i/>
          <w:color w:val="000000"/>
          <w:sz w:val="28"/>
          <w:szCs w:val="28"/>
        </w:rPr>
        <w:t xml:space="preserve"> обидві системи є системами безпеки та обидві фіксують присутність людей у певних приміщеннях. З іншого боку, DPO не може провести єдину оцінку для відеоспостереження разом із записами фіксування робочого часу співробітників, оскільки вони призначені для різних </w:t>
      </w:r>
      <w:r w:rsidR="00E75433" w:rsidRPr="005056EB">
        <w:rPr>
          <w:rFonts w:ascii="Times New Roman" w:hAnsi="Times New Roman" w:cs="Times New Roman"/>
          <w:i/>
          <w:color w:val="000000"/>
          <w:sz w:val="28"/>
          <w:szCs w:val="28"/>
        </w:rPr>
        <w:t xml:space="preserve">    </w:t>
      </w:r>
      <w:r w:rsidR="00014F41" w:rsidRPr="005056EB">
        <w:rPr>
          <w:rFonts w:ascii="Times New Roman" w:hAnsi="Times New Roman" w:cs="Times New Roman"/>
          <w:i/>
          <w:color w:val="000000"/>
          <w:sz w:val="28"/>
          <w:szCs w:val="28"/>
        </w:rPr>
        <w:lastRenderedPageBreak/>
        <w:t>цілей: перша система призначена для організації безпеки, друга – для розрахунку заробітної плати.</w:t>
      </w:r>
    </w:p>
    <w:p w14:paraId="46105F25" w14:textId="30AD62AB" w:rsidR="00014F41" w:rsidRPr="005056EB" w:rsidRDefault="00014F41" w:rsidP="00014F41">
      <w:pPr>
        <w:spacing w:after="0" w:line="240" w:lineRule="auto"/>
        <w:ind w:firstLine="567"/>
        <w:jc w:val="both"/>
        <w:rPr>
          <w:rFonts w:ascii="Times New Roman" w:hAnsi="Times New Roman" w:cs="Times New Roman"/>
          <w:color w:val="000000"/>
          <w:sz w:val="28"/>
          <w:szCs w:val="28"/>
        </w:rPr>
      </w:pPr>
    </w:p>
    <w:p w14:paraId="06AF09C6" w14:textId="0416A7A2" w:rsidR="00014F41" w:rsidRPr="005056EB" w:rsidRDefault="00014F41" w:rsidP="00014F41">
      <w:pPr>
        <w:spacing w:after="0" w:line="240" w:lineRule="auto"/>
        <w:ind w:firstLine="567"/>
        <w:jc w:val="both"/>
        <w:rPr>
          <w:rFonts w:ascii="Times New Roman" w:hAnsi="Times New Roman" w:cs="Times New Roman"/>
          <w:color w:val="000000"/>
          <w:sz w:val="28"/>
          <w:szCs w:val="28"/>
        </w:rPr>
      </w:pPr>
    </w:p>
    <w:p w14:paraId="742995E4" w14:textId="7A6833D3" w:rsidR="00014F41" w:rsidRPr="005056EB" w:rsidRDefault="00014F41" w:rsidP="00014F41">
      <w:pPr>
        <w:spacing w:after="0" w:line="240" w:lineRule="auto"/>
        <w:ind w:firstLine="567"/>
        <w:jc w:val="both"/>
        <w:rPr>
          <w:rFonts w:ascii="Times New Roman" w:hAnsi="Times New Roman" w:cs="Times New Roman"/>
          <w:color w:val="000000"/>
          <w:sz w:val="28"/>
          <w:szCs w:val="28"/>
        </w:rPr>
      </w:pPr>
    </w:p>
    <w:p w14:paraId="16EEA623" w14:textId="77777777" w:rsidR="00014F41" w:rsidRPr="005056EB" w:rsidRDefault="00014F41" w:rsidP="00995771">
      <w:pPr>
        <w:spacing w:after="0" w:line="240" w:lineRule="auto"/>
        <w:jc w:val="both"/>
        <w:rPr>
          <w:rFonts w:ascii="Times New Roman" w:hAnsi="Times New Roman" w:cs="Times New Roman"/>
          <w:color w:val="000000"/>
          <w:sz w:val="26"/>
          <w:szCs w:val="26"/>
        </w:rPr>
      </w:pPr>
    </w:p>
    <w:p w14:paraId="368AEDD0" w14:textId="77777777" w:rsidR="00AA16E1" w:rsidRPr="005056EB" w:rsidRDefault="00AA16E1" w:rsidP="00AA16E1">
      <w:pPr>
        <w:rPr>
          <w:rFonts w:ascii="Times New Roman" w:hAnsi="Times New Roman" w:cs="Times New Roman"/>
        </w:rPr>
      </w:pPr>
      <w:r w:rsidRPr="005056EB">
        <w:rPr>
          <w:rFonts w:ascii="Times New Roman" w:hAnsi="Times New Roman" w:cs="Times New Roman"/>
          <w:b/>
          <w:i/>
          <w:sz w:val="28"/>
          <w:szCs w:val="28"/>
        </w:rPr>
        <w:t>Керуюча справами виконкому</w:t>
      </w:r>
      <w:r w:rsidRPr="005056EB">
        <w:rPr>
          <w:rFonts w:ascii="Times New Roman" w:hAnsi="Times New Roman" w:cs="Times New Roman"/>
          <w:b/>
          <w:i/>
          <w:sz w:val="28"/>
          <w:szCs w:val="28"/>
        </w:rPr>
        <w:tab/>
      </w:r>
      <w:r w:rsidRPr="005056EB">
        <w:rPr>
          <w:rFonts w:ascii="Times New Roman" w:hAnsi="Times New Roman" w:cs="Times New Roman"/>
          <w:b/>
          <w:i/>
          <w:sz w:val="28"/>
          <w:szCs w:val="28"/>
        </w:rPr>
        <w:tab/>
      </w:r>
      <w:r w:rsidRPr="005056EB">
        <w:rPr>
          <w:rFonts w:ascii="Times New Roman" w:hAnsi="Times New Roman" w:cs="Times New Roman"/>
          <w:b/>
          <w:i/>
          <w:sz w:val="28"/>
          <w:szCs w:val="28"/>
        </w:rPr>
        <w:tab/>
      </w:r>
      <w:r w:rsidRPr="005056EB">
        <w:rPr>
          <w:rFonts w:ascii="Times New Roman" w:hAnsi="Times New Roman" w:cs="Times New Roman"/>
          <w:b/>
          <w:i/>
          <w:sz w:val="28"/>
          <w:szCs w:val="28"/>
        </w:rPr>
        <w:tab/>
      </w:r>
      <w:r w:rsidRPr="005056EB">
        <w:rPr>
          <w:rFonts w:ascii="Times New Roman" w:hAnsi="Times New Roman" w:cs="Times New Roman"/>
          <w:b/>
          <w:i/>
          <w:sz w:val="28"/>
          <w:szCs w:val="28"/>
        </w:rPr>
        <w:tab/>
        <w:t>Олена ШОВГЕЛЯ</w:t>
      </w:r>
    </w:p>
    <w:p w14:paraId="327B9B74" w14:textId="77777777" w:rsidR="00AA16E1" w:rsidRPr="005056EB" w:rsidRDefault="00AA16E1"/>
    <w:sectPr w:rsidR="00AA16E1" w:rsidRPr="005056EB" w:rsidSect="006647C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DCD2" w14:textId="77777777" w:rsidR="00786954" w:rsidRDefault="00786954" w:rsidP="00133E58">
      <w:pPr>
        <w:spacing w:after="0" w:line="240" w:lineRule="auto"/>
      </w:pPr>
      <w:r>
        <w:separator/>
      </w:r>
    </w:p>
  </w:endnote>
  <w:endnote w:type="continuationSeparator" w:id="0">
    <w:p w14:paraId="494EB674" w14:textId="77777777" w:rsidR="00786954" w:rsidRDefault="00786954" w:rsidP="0013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sig w:usb0="00000003" w:usb1="0200E4B4"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CC03" w14:textId="77777777" w:rsidR="00786954" w:rsidRDefault="00786954" w:rsidP="00133E58">
      <w:pPr>
        <w:spacing w:after="0" w:line="240" w:lineRule="auto"/>
      </w:pPr>
      <w:r>
        <w:separator/>
      </w:r>
    </w:p>
  </w:footnote>
  <w:footnote w:type="continuationSeparator" w:id="0">
    <w:p w14:paraId="171E91CA" w14:textId="77777777" w:rsidR="00786954" w:rsidRDefault="00786954" w:rsidP="0013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86291"/>
      <w:docPartObj>
        <w:docPartGallery w:val="Page Numbers (Top of Page)"/>
        <w:docPartUnique/>
      </w:docPartObj>
    </w:sdtPr>
    <w:sdtEndPr>
      <w:rPr>
        <w:sz w:val="28"/>
        <w:szCs w:val="28"/>
      </w:rPr>
    </w:sdtEndPr>
    <w:sdtContent>
      <w:p w14:paraId="18EF8BDD" w14:textId="7629A760" w:rsidR="00867BD3" w:rsidRDefault="00867BD3">
        <w:pPr>
          <w:pStyle w:val="ab"/>
          <w:jc w:val="center"/>
        </w:pPr>
        <w:r w:rsidRPr="00133E58">
          <w:rPr>
            <w:sz w:val="28"/>
            <w:szCs w:val="28"/>
          </w:rPr>
          <w:fldChar w:fldCharType="begin"/>
        </w:r>
        <w:r w:rsidRPr="00133E58">
          <w:rPr>
            <w:sz w:val="28"/>
            <w:szCs w:val="28"/>
          </w:rPr>
          <w:instrText>PAGE   \* MERGEFORMAT</w:instrText>
        </w:r>
        <w:r w:rsidRPr="00133E58">
          <w:rPr>
            <w:sz w:val="28"/>
            <w:szCs w:val="28"/>
          </w:rPr>
          <w:fldChar w:fldCharType="separate"/>
        </w:r>
        <w:r w:rsidR="005056EB" w:rsidRPr="005056EB">
          <w:rPr>
            <w:noProof/>
            <w:sz w:val="28"/>
            <w:szCs w:val="28"/>
            <w:lang w:val="ru-RU"/>
          </w:rPr>
          <w:t>2</w:t>
        </w:r>
        <w:r w:rsidRPr="00133E58">
          <w:rPr>
            <w:sz w:val="28"/>
            <w:szCs w:val="28"/>
          </w:rPr>
          <w:fldChar w:fldCharType="end"/>
        </w:r>
      </w:p>
    </w:sdtContent>
  </w:sdt>
  <w:p w14:paraId="3EAF78E0" w14:textId="77777777" w:rsidR="00867BD3" w:rsidRDefault="00867BD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ECA"/>
    <w:multiLevelType w:val="multilevel"/>
    <w:tmpl w:val="F6E2C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0B70D61"/>
    <w:multiLevelType w:val="hybridMultilevel"/>
    <w:tmpl w:val="CF0C9C0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 w15:restartNumberingAfterBreak="0">
    <w:nsid w:val="03760525"/>
    <w:multiLevelType w:val="hybridMultilevel"/>
    <w:tmpl w:val="3044EB08"/>
    <w:lvl w:ilvl="0" w:tplc="441C47FA">
      <w:start w:val="3"/>
      <w:numFmt w:val="bullet"/>
      <w:lvlText w:val="–"/>
      <w:lvlJc w:val="left"/>
      <w:pPr>
        <w:ind w:left="1287" w:hanging="360"/>
      </w:pPr>
      <w:rPr>
        <w:rFonts w:ascii="Times New Roman" w:eastAsia="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056119C1"/>
    <w:multiLevelType w:val="multilevel"/>
    <w:tmpl w:val="5816B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D3262C"/>
    <w:multiLevelType w:val="hybridMultilevel"/>
    <w:tmpl w:val="26A611BE"/>
    <w:lvl w:ilvl="0" w:tplc="441C47FA">
      <w:start w:val="3"/>
      <w:numFmt w:val="bullet"/>
      <w:lvlText w:val="–"/>
      <w:lvlJc w:val="left"/>
      <w:pPr>
        <w:ind w:left="1287" w:hanging="360"/>
      </w:pPr>
      <w:rPr>
        <w:rFonts w:ascii="Times New Roman" w:eastAsia="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08F25E67"/>
    <w:multiLevelType w:val="hybridMultilevel"/>
    <w:tmpl w:val="A9A24BDE"/>
    <w:lvl w:ilvl="0" w:tplc="441C47FA">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837E1C"/>
    <w:multiLevelType w:val="hybridMultilevel"/>
    <w:tmpl w:val="A9E8AEF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0C9D0595"/>
    <w:multiLevelType w:val="multilevel"/>
    <w:tmpl w:val="9CB43E7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15453403"/>
    <w:multiLevelType w:val="hybridMultilevel"/>
    <w:tmpl w:val="1F627962"/>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181878A9"/>
    <w:multiLevelType w:val="hybridMultilevel"/>
    <w:tmpl w:val="69AA20E8"/>
    <w:lvl w:ilvl="0" w:tplc="FFFFFFFF">
      <w:start w:val="3"/>
      <w:numFmt w:val="bullet"/>
      <w:lvlText w:val="–"/>
      <w:lvlJc w:val="left"/>
      <w:pPr>
        <w:ind w:left="700" w:hanging="360"/>
      </w:pPr>
      <w:rPr>
        <w:rFonts w:ascii="Times New Roman" w:eastAsia="Times New Roman" w:hAnsi="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0" w15:restartNumberingAfterBreak="0">
    <w:nsid w:val="18662B97"/>
    <w:multiLevelType w:val="hybridMultilevel"/>
    <w:tmpl w:val="DD64E510"/>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36DE8"/>
    <w:multiLevelType w:val="multilevel"/>
    <w:tmpl w:val="43626576"/>
    <w:lvl w:ilvl="0">
      <w:start w:val="1"/>
      <w:numFmt w:val="decimal"/>
      <w:lvlText w:val="%1."/>
      <w:lvlJc w:val="left"/>
      <w:pPr>
        <w:ind w:left="360" w:hanging="360"/>
      </w:pPr>
      <w:rPr>
        <w:b/>
        <w:bCs/>
      </w:rPr>
    </w:lvl>
    <w:lvl w:ilvl="1">
      <w:start w:val="1"/>
      <w:numFmt w:val="decimal"/>
      <w:lvlText w:val="%1.%2."/>
      <w:lvlJc w:val="left"/>
      <w:pPr>
        <w:ind w:left="574" w:hanging="432"/>
      </w:pPr>
      <w:rPr>
        <w:b/>
      </w:rPr>
    </w:lvl>
    <w:lvl w:ilvl="2">
      <w:start w:val="1"/>
      <w:numFmt w:val="decimal"/>
      <w:lvlText w:val="%1.%2.%3."/>
      <w:lvlJc w:val="left"/>
      <w:pPr>
        <w:ind w:left="1224" w:hanging="504"/>
      </w:pPr>
      <w:rPr>
        <w:b/>
        <w:i w:val="0"/>
        <w:sz w:val="24"/>
        <w:szCs w:val="24"/>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74872"/>
    <w:multiLevelType w:val="hybridMultilevel"/>
    <w:tmpl w:val="012A1578"/>
    <w:lvl w:ilvl="0" w:tplc="441C47FA">
      <w:start w:val="3"/>
      <w:numFmt w:val="bullet"/>
      <w:lvlText w:val="–"/>
      <w:lvlJc w:val="left"/>
      <w:pPr>
        <w:ind w:left="1287" w:hanging="360"/>
      </w:pPr>
      <w:rPr>
        <w:rFonts w:ascii="Times New Roman" w:eastAsia="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20A51D2F"/>
    <w:multiLevelType w:val="hybridMultilevel"/>
    <w:tmpl w:val="71241546"/>
    <w:lvl w:ilvl="0" w:tplc="441C47FA">
      <w:start w:val="3"/>
      <w:numFmt w:val="bullet"/>
      <w:lvlText w:val="–"/>
      <w:lvlJc w:val="left"/>
      <w:pPr>
        <w:ind w:left="1287" w:hanging="360"/>
      </w:pPr>
      <w:rPr>
        <w:rFonts w:ascii="Times New Roman" w:eastAsia="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4" w15:restartNumberingAfterBreak="0">
    <w:nsid w:val="2474380E"/>
    <w:multiLevelType w:val="hybridMultilevel"/>
    <w:tmpl w:val="77E29E92"/>
    <w:lvl w:ilvl="0" w:tplc="441C47FA">
      <w:start w:val="3"/>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24EE6F95"/>
    <w:multiLevelType w:val="multilevel"/>
    <w:tmpl w:val="FC3E5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5986231"/>
    <w:multiLevelType w:val="multilevel"/>
    <w:tmpl w:val="86CCD4B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267C1B91"/>
    <w:multiLevelType w:val="hybridMultilevel"/>
    <w:tmpl w:val="62BC4ED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8" w15:restartNumberingAfterBreak="0">
    <w:nsid w:val="26C51143"/>
    <w:multiLevelType w:val="hybridMultilevel"/>
    <w:tmpl w:val="D8D4ED0C"/>
    <w:lvl w:ilvl="0" w:tplc="20000001">
      <w:start w:val="1"/>
      <w:numFmt w:val="bullet"/>
      <w:lvlText w:val=""/>
      <w:lvlJc w:val="left"/>
      <w:pPr>
        <w:ind w:left="1287" w:hanging="360"/>
      </w:pPr>
      <w:rPr>
        <w:rFonts w:ascii="Symbol" w:hAnsi="Symbol" w:hint="default"/>
      </w:rPr>
    </w:lvl>
    <w:lvl w:ilvl="1" w:tplc="0419000D">
      <w:start w:val="1"/>
      <w:numFmt w:val="bullet"/>
      <w:lvlText w:val=""/>
      <w:lvlJc w:val="left"/>
      <w:pPr>
        <w:ind w:left="2007" w:hanging="360"/>
      </w:pPr>
      <w:rPr>
        <w:rFonts w:ascii="Wingdings" w:hAnsi="Wingdings"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15:restartNumberingAfterBreak="0">
    <w:nsid w:val="26F36F2F"/>
    <w:multiLevelType w:val="hybridMultilevel"/>
    <w:tmpl w:val="432C4922"/>
    <w:lvl w:ilvl="0" w:tplc="20000001">
      <w:start w:val="1"/>
      <w:numFmt w:val="bullet"/>
      <w:lvlText w:val=""/>
      <w:lvlJc w:val="left"/>
      <w:pPr>
        <w:ind w:left="2007" w:hanging="360"/>
      </w:pPr>
      <w:rPr>
        <w:rFonts w:ascii="Symbol" w:hAnsi="Symbol" w:hint="default"/>
      </w:rPr>
    </w:lvl>
    <w:lvl w:ilvl="1" w:tplc="20000003" w:tentative="1">
      <w:start w:val="1"/>
      <w:numFmt w:val="bullet"/>
      <w:lvlText w:val="o"/>
      <w:lvlJc w:val="left"/>
      <w:pPr>
        <w:ind w:left="2727" w:hanging="360"/>
      </w:pPr>
      <w:rPr>
        <w:rFonts w:ascii="Courier New" w:hAnsi="Courier New" w:cs="Courier New" w:hint="default"/>
      </w:rPr>
    </w:lvl>
    <w:lvl w:ilvl="2" w:tplc="20000005" w:tentative="1">
      <w:start w:val="1"/>
      <w:numFmt w:val="bullet"/>
      <w:lvlText w:val=""/>
      <w:lvlJc w:val="left"/>
      <w:pPr>
        <w:ind w:left="3447" w:hanging="360"/>
      </w:pPr>
      <w:rPr>
        <w:rFonts w:ascii="Wingdings" w:hAnsi="Wingdings" w:hint="default"/>
      </w:rPr>
    </w:lvl>
    <w:lvl w:ilvl="3" w:tplc="20000001" w:tentative="1">
      <w:start w:val="1"/>
      <w:numFmt w:val="bullet"/>
      <w:lvlText w:val=""/>
      <w:lvlJc w:val="left"/>
      <w:pPr>
        <w:ind w:left="4167" w:hanging="360"/>
      </w:pPr>
      <w:rPr>
        <w:rFonts w:ascii="Symbol" w:hAnsi="Symbol" w:hint="default"/>
      </w:rPr>
    </w:lvl>
    <w:lvl w:ilvl="4" w:tplc="20000003" w:tentative="1">
      <w:start w:val="1"/>
      <w:numFmt w:val="bullet"/>
      <w:lvlText w:val="o"/>
      <w:lvlJc w:val="left"/>
      <w:pPr>
        <w:ind w:left="4887" w:hanging="360"/>
      </w:pPr>
      <w:rPr>
        <w:rFonts w:ascii="Courier New" w:hAnsi="Courier New" w:cs="Courier New" w:hint="default"/>
      </w:rPr>
    </w:lvl>
    <w:lvl w:ilvl="5" w:tplc="20000005" w:tentative="1">
      <w:start w:val="1"/>
      <w:numFmt w:val="bullet"/>
      <w:lvlText w:val=""/>
      <w:lvlJc w:val="left"/>
      <w:pPr>
        <w:ind w:left="5607" w:hanging="360"/>
      </w:pPr>
      <w:rPr>
        <w:rFonts w:ascii="Wingdings" w:hAnsi="Wingdings" w:hint="default"/>
      </w:rPr>
    </w:lvl>
    <w:lvl w:ilvl="6" w:tplc="20000001" w:tentative="1">
      <w:start w:val="1"/>
      <w:numFmt w:val="bullet"/>
      <w:lvlText w:val=""/>
      <w:lvlJc w:val="left"/>
      <w:pPr>
        <w:ind w:left="6327" w:hanging="360"/>
      </w:pPr>
      <w:rPr>
        <w:rFonts w:ascii="Symbol" w:hAnsi="Symbol" w:hint="default"/>
      </w:rPr>
    </w:lvl>
    <w:lvl w:ilvl="7" w:tplc="20000003" w:tentative="1">
      <w:start w:val="1"/>
      <w:numFmt w:val="bullet"/>
      <w:lvlText w:val="o"/>
      <w:lvlJc w:val="left"/>
      <w:pPr>
        <w:ind w:left="7047" w:hanging="360"/>
      </w:pPr>
      <w:rPr>
        <w:rFonts w:ascii="Courier New" w:hAnsi="Courier New" w:cs="Courier New" w:hint="default"/>
      </w:rPr>
    </w:lvl>
    <w:lvl w:ilvl="8" w:tplc="20000005" w:tentative="1">
      <w:start w:val="1"/>
      <w:numFmt w:val="bullet"/>
      <w:lvlText w:val=""/>
      <w:lvlJc w:val="left"/>
      <w:pPr>
        <w:ind w:left="7767" w:hanging="360"/>
      </w:pPr>
      <w:rPr>
        <w:rFonts w:ascii="Wingdings" w:hAnsi="Wingdings" w:hint="default"/>
      </w:rPr>
    </w:lvl>
  </w:abstractNum>
  <w:abstractNum w:abstractNumId="20" w15:restartNumberingAfterBreak="0">
    <w:nsid w:val="2DF372EA"/>
    <w:multiLevelType w:val="hybridMultilevel"/>
    <w:tmpl w:val="99E0AAF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2E953C22"/>
    <w:multiLevelType w:val="multilevel"/>
    <w:tmpl w:val="670EFDD2"/>
    <w:lvl w:ilvl="0">
      <w:start w:val="1"/>
      <w:numFmt w:val="decimal"/>
      <w:lvlText w:val="%1."/>
      <w:lvlJc w:val="left"/>
      <w:pPr>
        <w:ind w:left="1287"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0043FEE"/>
    <w:multiLevelType w:val="multilevel"/>
    <w:tmpl w:val="A8BE2E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32EF2F9C"/>
    <w:multiLevelType w:val="multilevel"/>
    <w:tmpl w:val="59962FFC"/>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CF649A"/>
    <w:multiLevelType w:val="hybridMultilevel"/>
    <w:tmpl w:val="59B83D32"/>
    <w:lvl w:ilvl="0" w:tplc="441C47FA">
      <w:start w:val="3"/>
      <w:numFmt w:val="bullet"/>
      <w:lvlText w:val="–"/>
      <w:lvlJc w:val="left"/>
      <w:pPr>
        <w:ind w:left="1287" w:hanging="360"/>
      </w:pPr>
      <w:rPr>
        <w:rFonts w:ascii="Times New Roman" w:eastAsia="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5" w15:restartNumberingAfterBreak="0">
    <w:nsid w:val="3ECB3C4C"/>
    <w:multiLevelType w:val="multilevel"/>
    <w:tmpl w:val="DCA8C1C0"/>
    <w:lvl w:ilvl="0">
      <w:start w:val="1"/>
      <w:numFmt w:val="decimal"/>
      <w:lvlText w:val="%1."/>
      <w:lvlJc w:val="left"/>
      <w:pPr>
        <w:ind w:left="360" w:hanging="360"/>
      </w:pPr>
      <w:rPr>
        <w:b/>
        <w:bCs/>
      </w:rPr>
    </w:lvl>
    <w:lvl w:ilvl="1">
      <w:start w:val="1"/>
      <w:numFmt w:val="decimal"/>
      <w:lvlText w:val="%1.%2."/>
      <w:lvlJc w:val="left"/>
      <w:pPr>
        <w:ind w:left="574"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7069E4"/>
    <w:multiLevelType w:val="hybridMultilevel"/>
    <w:tmpl w:val="498A910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7" w15:restartNumberingAfterBreak="0">
    <w:nsid w:val="444556F6"/>
    <w:multiLevelType w:val="hybridMultilevel"/>
    <w:tmpl w:val="6E2C1F50"/>
    <w:lvl w:ilvl="0" w:tplc="06AA1CF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4608603D"/>
    <w:multiLevelType w:val="multilevel"/>
    <w:tmpl w:val="83ACDD12"/>
    <w:lvl w:ilvl="0">
      <w:start w:val="1"/>
      <w:numFmt w:val="bullet"/>
      <w:pStyle w:val="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9" w15:restartNumberingAfterBreak="0">
    <w:nsid w:val="47501B77"/>
    <w:multiLevelType w:val="hybridMultilevel"/>
    <w:tmpl w:val="D08AC8D6"/>
    <w:lvl w:ilvl="0" w:tplc="D65063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BD486C"/>
    <w:multiLevelType w:val="multilevel"/>
    <w:tmpl w:val="DCA8C1C0"/>
    <w:lvl w:ilvl="0">
      <w:start w:val="1"/>
      <w:numFmt w:val="decimal"/>
      <w:lvlText w:val="%1."/>
      <w:lvlJc w:val="left"/>
      <w:pPr>
        <w:ind w:left="360" w:hanging="360"/>
      </w:pPr>
      <w:rPr>
        <w:b/>
        <w:bCs/>
      </w:rPr>
    </w:lvl>
    <w:lvl w:ilvl="1">
      <w:start w:val="1"/>
      <w:numFmt w:val="decimal"/>
      <w:lvlText w:val="%1.%2."/>
      <w:lvlJc w:val="left"/>
      <w:pPr>
        <w:ind w:left="574"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287037"/>
    <w:multiLevelType w:val="hybridMultilevel"/>
    <w:tmpl w:val="97C85DAC"/>
    <w:lvl w:ilvl="0" w:tplc="441C47FA">
      <w:start w:val="3"/>
      <w:numFmt w:val="bullet"/>
      <w:lvlText w:val="–"/>
      <w:lvlJc w:val="left"/>
      <w:pPr>
        <w:ind w:left="720" w:hanging="360"/>
      </w:pPr>
      <w:rPr>
        <w:rFonts w:ascii="Times New Roman" w:eastAsia="Times New Roman" w:hAnsi="Times New Roman" w:hint="default"/>
      </w:rPr>
    </w:lvl>
    <w:lvl w:ilvl="1" w:tplc="1F32052E">
      <w:numFmt w:val="bullet"/>
      <w:lvlText w:val="-"/>
      <w:lvlJc w:val="left"/>
      <w:pPr>
        <w:ind w:left="1995" w:hanging="91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C67386"/>
    <w:multiLevelType w:val="hybridMultilevel"/>
    <w:tmpl w:val="33689186"/>
    <w:lvl w:ilvl="0" w:tplc="441C47FA">
      <w:start w:val="3"/>
      <w:numFmt w:val="bullet"/>
      <w:lvlText w:val="–"/>
      <w:lvlJc w:val="left"/>
      <w:pPr>
        <w:ind w:left="1287" w:hanging="360"/>
      </w:pPr>
      <w:rPr>
        <w:rFonts w:ascii="Times New Roman" w:eastAsia="Times New Roman" w:hAnsi="Times New Roman"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3" w15:restartNumberingAfterBreak="0">
    <w:nsid w:val="50FF0350"/>
    <w:multiLevelType w:val="hybridMultilevel"/>
    <w:tmpl w:val="A1A23B74"/>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9E07D2"/>
    <w:multiLevelType w:val="hybridMultilevel"/>
    <w:tmpl w:val="5B0E92E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590D1D64"/>
    <w:multiLevelType w:val="hybridMultilevel"/>
    <w:tmpl w:val="7228C94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6" w15:restartNumberingAfterBreak="0">
    <w:nsid w:val="5B1E44E1"/>
    <w:multiLevelType w:val="multilevel"/>
    <w:tmpl w:val="73B678D2"/>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DF1332"/>
    <w:multiLevelType w:val="multilevel"/>
    <w:tmpl w:val="20FA7BFA"/>
    <w:lvl w:ilvl="0">
      <w:start w:val="3"/>
      <w:numFmt w:val="bullet"/>
      <w:lvlText w:val="–"/>
      <w:lvlJc w:val="left"/>
      <w:pPr>
        <w:ind w:left="1287" w:hanging="360"/>
      </w:pPr>
      <w:rPr>
        <w:rFonts w:ascii="Times New Roman" w:eastAsia="Times New Roman" w:hAnsi="Times New Roman"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8" w15:restartNumberingAfterBreak="0">
    <w:nsid w:val="5CEE5095"/>
    <w:multiLevelType w:val="hybridMultilevel"/>
    <w:tmpl w:val="780A7354"/>
    <w:lvl w:ilvl="0" w:tplc="441C47FA">
      <w:start w:val="3"/>
      <w:numFmt w:val="bullet"/>
      <w:lvlText w:val="–"/>
      <w:lvlJc w:val="left"/>
      <w:pPr>
        <w:ind w:left="1428" w:hanging="360"/>
      </w:pPr>
      <w:rPr>
        <w:rFonts w:ascii="Times New Roman" w:eastAsia="Times New Roman" w:hAnsi="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9" w15:restartNumberingAfterBreak="0">
    <w:nsid w:val="5F1B578E"/>
    <w:multiLevelType w:val="hybridMultilevel"/>
    <w:tmpl w:val="6E5428C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0" w15:restartNumberingAfterBreak="0">
    <w:nsid w:val="60D92E7A"/>
    <w:multiLevelType w:val="hybridMultilevel"/>
    <w:tmpl w:val="6F90794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1" w15:restartNumberingAfterBreak="0">
    <w:nsid w:val="66A51AAE"/>
    <w:multiLevelType w:val="hybridMultilevel"/>
    <w:tmpl w:val="8576846E"/>
    <w:lvl w:ilvl="0" w:tplc="441C47FA">
      <w:start w:val="3"/>
      <w:numFmt w:val="bullet"/>
      <w:lvlText w:val="–"/>
      <w:lvlJc w:val="left"/>
      <w:pPr>
        <w:ind w:left="720" w:hanging="360"/>
      </w:pPr>
      <w:rPr>
        <w:rFonts w:ascii="Times New Roman" w:eastAsia="Times New Roman" w:hAnsi="Times New Roman" w:hint="default"/>
      </w:rPr>
    </w:lvl>
    <w:lvl w:ilvl="1" w:tplc="B5169A64" w:tentative="1">
      <w:start w:val="1"/>
      <w:numFmt w:val="bullet"/>
      <w:lvlText w:val="o"/>
      <w:lvlJc w:val="left"/>
      <w:pPr>
        <w:ind w:left="1440" w:hanging="360"/>
      </w:pPr>
      <w:rPr>
        <w:rFonts w:ascii="Courier New" w:hAnsi="Courier New" w:cs="Courier New" w:hint="default"/>
      </w:rPr>
    </w:lvl>
    <w:lvl w:ilvl="2" w:tplc="869CAED4" w:tentative="1">
      <w:start w:val="1"/>
      <w:numFmt w:val="bullet"/>
      <w:lvlText w:val=""/>
      <w:lvlJc w:val="left"/>
      <w:pPr>
        <w:ind w:left="2160" w:hanging="360"/>
      </w:pPr>
      <w:rPr>
        <w:rFonts w:ascii="Wingdings" w:hAnsi="Wingdings" w:hint="default"/>
      </w:rPr>
    </w:lvl>
    <w:lvl w:ilvl="3" w:tplc="A5A2E91A" w:tentative="1">
      <w:start w:val="1"/>
      <w:numFmt w:val="bullet"/>
      <w:lvlText w:val=""/>
      <w:lvlJc w:val="left"/>
      <w:pPr>
        <w:ind w:left="2880" w:hanging="360"/>
      </w:pPr>
      <w:rPr>
        <w:rFonts w:ascii="Symbol" w:hAnsi="Symbol" w:hint="default"/>
      </w:rPr>
    </w:lvl>
    <w:lvl w:ilvl="4" w:tplc="0B38D842" w:tentative="1">
      <w:start w:val="1"/>
      <w:numFmt w:val="bullet"/>
      <w:lvlText w:val="o"/>
      <w:lvlJc w:val="left"/>
      <w:pPr>
        <w:ind w:left="3600" w:hanging="360"/>
      </w:pPr>
      <w:rPr>
        <w:rFonts w:ascii="Courier New" w:hAnsi="Courier New" w:cs="Courier New" w:hint="default"/>
      </w:rPr>
    </w:lvl>
    <w:lvl w:ilvl="5" w:tplc="060A0A3C" w:tentative="1">
      <w:start w:val="1"/>
      <w:numFmt w:val="bullet"/>
      <w:lvlText w:val=""/>
      <w:lvlJc w:val="left"/>
      <w:pPr>
        <w:ind w:left="4320" w:hanging="360"/>
      </w:pPr>
      <w:rPr>
        <w:rFonts w:ascii="Wingdings" w:hAnsi="Wingdings" w:hint="default"/>
      </w:rPr>
    </w:lvl>
    <w:lvl w:ilvl="6" w:tplc="1CC62616" w:tentative="1">
      <w:start w:val="1"/>
      <w:numFmt w:val="bullet"/>
      <w:lvlText w:val=""/>
      <w:lvlJc w:val="left"/>
      <w:pPr>
        <w:ind w:left="5040" w:hanging="360"/>
      </w:pPr>
      <w:rPr>
        <w:rFonts w:ascii="Symbol" w:hAnsi="Symbol" w:hint="default"/>
      </w:rPr>
    </w:lvl>
    <w:lvl w:ilvl="7" w:tplc="7AD2663E" w:tentative="1">
      <w:start w:val="1"/>
      <w:numFmt w:val="bullet"/>
      <w:lvlText w:val="o"/>
      <w:lvlJc w:val="left"/>
      <w:pPr>
        <w:ind w:left="5760" w:hanging="360"/>
      </w:pPr>
      <w:rPr>
        <w:rFonts w:ascii="Courier New" w:hAnsi="Courier New" w:cs="Courier New" w:hint="default"/>
      </w:rPr>
    </w:lvl>
    <w:lvl w:ilvl="8" w:tplc="F1A29B80" w:tentative="1">
      <w:start w:val="1"/>
      <w:numFmt w:val="bullet"/>
      <w:lvlText w:val=""/>
      <w:lvlJc w:val="left"/>
      <w:pPr>
        <w:ind w:left="6480" w:hanging="360"/>
      </w:pPr>
      <w:rPr>
        <w:rFonts w:ascii="Wingdings" w:hAnsi="Wingdings" w:hint="default"/>
      </w:rPr>
    </w:lvl>
  </w:abstractNum>
  <w:abstractNum w:abstractNumId="42" w15:restartNumberingAfterBreak="0">
    <w:nsid w:val="6C332651"/>
    <w:multiLevelType w:val="multilevel"/>
    <w:tmpl w:val="4154BD3E"/>
    <w:lvl w:ilvl="0">
      <w:numFmt w:val="bullet"/>
      <w:lvlText w:val="•"/>
      <w:lvlJc w:val="left"/>
      <w:pPr>
        <w:ind w:left="999" w:hanging="432"/>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3" w15:restartNumberingAfterBreak="0">
    <w:nsid w:val="6DC20D69"/>
    <w:multiLevelType w:val="hybridMultilevel"/>
    <w:tmpl w:val="6A5A7AD6"/>
    <w:lvl w:ilvl="0" w:tplc="20000001">
      <w:start w:val="1"/>
      <w:numFmt w:val="bullet"/>
      <w:lvlText w:val=""/>
      <w:lvlJc w:val="left"/>
      <w:pPr>
        <w:ind w:left="1138" w:hanging="360"/>
      </w:pPr>
      <w:rPr>
        <w:rFonts w:ascii="Symbol" w:hAnsi="Symbol" w:hint="default"/>
      </w:rPr>
    </w:lvl>
    <w:lvl w:ilvl="1" w:tplc="20000003" w:tentative="1">
      <w:start w:val="1"/>
      <w:numFmt w:val="bullet"/>
      <w:lvlText w:val="o"/>
      <w:lvlJc w:val="left"/>
      <w:pPr>
        <w:ind w:left="1858" w:hanging="360"/>
      </w:pPr>
      <w:rPr>
        <w:rFonts w:ascii="Courier New" w:hAnsi="Courier New" w:cs="Courier New" w:hint="default"/>
      </w:rPr>
    </w:lvl>
    <w:lvl w:ilvl="2" w:tplc="20000005" w:tentative="1">
      <w:start w:val="1"/>
      <w:numFmt w:val="bullet"/>
      <w:lvlText w:val=""/>
      <w:lvlJc w:val="left"/>
      <w:pPr>
        <w:ind w:left="2578" w:hanging="360"/>
      </w:pPr>
      <w:rPr>
        <w:rFonts w:ascii="Wingdings" w:hAnsi="Wingdings" w:hint="default"/>
      </w:rPr>
    </w:lvl>
    <w:lvl w:ilvl="3" w:tplc="20000001" w:tentative="1">
      <w:start w:val="1"/>
      <w:numFmt w:val="bullet"/>
      <w:lvlText w:val=""/>
      <w:lvlJc w:val="left"/>
      <w:pPr>
        <w:ind w:left="3298" w:hanging="360"/>
      </w:pPr>
      <w:rPr>
        <w:rFonts w:ascii="Symbol" w:hAnsi="Symbol" w:hint="default"/>
      </w:rPr>
    </w:lvl>
    <w:lvl w:ilvl="4" w:tplc="20000003" w:tentative="1">
      <w:start w:val="1"/>
      <w:numFmt w:val="bullet"/>
      <w:lvlText w:val="o"/>
      <w:lvlJc w:val="left"/>
      <w:pPr>
        <w:ind w:left="4018" w:hanging="360"/>
      </w:pPr>
      <w:rPr>
        <w:rFonts w:ascii="Courier New" w:hAnsi="Courier New" w:cs="Courier New" w:hint="default"/>
      </w:rPr>
    </w:lvl>
    <w:lvl w:ilvl="5" w:tplc="20000005" w:tentative="1">
      <w:start w:val="1"/>
      <w:numFmt w:val="bullet"/>
      <w:lvlText w:val=""/>
      <w:lvlJc w:val="left"/>
      <w:pPr>
        <w:ind w:left="4738" w:hanging="360"/>
      </w:pPr>
      <w:rPr>
        <w:rFonts w:ascii="Wingdings" w:hAnsi="Wingdings" w:hint="default"/>
      </w:rPr>
    </w:lvl>
    <w:lvl w:ilvl="6" w:tplc="20000001" w:tentative="1">
      <w:start w:val="1"/>
      <w:numFmt w:val="bullet"/>
      <w:lvlText w:val=""/>
      <w:lvlJc w:val="left"/>
      <w:pPr>
        <w:ind w:left="5458" w:hanging="360"/>
      </w:pPr>
      <w:rPr>
        <w:rFonts w:ascii="Symbol" w:hAnsi="Symbol" w:hint="default"/>
      </w:rPr>
    </w:lvl>
    <w:lvl w:ilvl="7" w:tplc="20000003" w:tentative="1">
      <w:start w:val="1"/>
      <w:numFmt w:val="bullet"/>
      <w:lvlText w:val="o"/>
      <w:lvlJc w:val="left"/>
      <w:pPr>
        <w:ind w:left="6178" w:hanging="360"/>
      </w:pPr>
      <w:rPr>
        <w:rFonts w:ascii="Courier New" w:hAnsi="Courier New" w:cs="Courier New" w:hint="default"/>
      </w:rPr>
    </w:lvl>
    <w:lvl w:ilvl="8" w:tplc="20000005" w:tentative="1">
      <w:start w:val="1"/>
      <w:numFmt w:val="bullet"/>
      <w:lvlText w:val=""/>
      <w:lvlJc w:val="left"/>
      <w:pPr>
        <w:ind w:left="6898" w:hanging="360"/>
      </w:pPr>
      <w:rPr>
        <w:rFonts w:ascii="Wingdings" w:hAnsi="Wingdings" w:hint="default"/>
      </w:rPr>
    </w:lvl>
  </w:abstractNum>
  <w:abstractNum w:abstractNumId="44" w15:restartNumberingAfterBreak="0">
    <w:nsid w:val="72335899"/>
    <w:multiLevelType w:val="hybridMultilevel"/>
    <w:tmpl w:val="514E7A54"/>
    <w:lvl w:ilvl="0" w:tplc="441C47FA">
      <w:start w:val="3"/>
      <w:numFmt w:val="bullet"/>
      <w:lvlText w:val="–"/>
      <w:lvlJc w:val="left"/>
      <w:pPr>
        <w:ind w:left="1287" w:hanging="360"/>
      </w:pPr>
      <w:rPr>
        <w:rFonts w:ascii="Times New Roman" w:eastAsia="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5" w15:restartNumberingAfterBreak="0">
    <w:nsid w:val="74274D85"/>
    <w:multiLevelType w:val="hybridMultilevel"/>
    <w:tmpl w:val="7CC4E2AA"/>
    <w:lvl w:ilvl="0" w:tplc="441C47FA">
      <w:start w:val="3"/>
      <w:numFmt w:val="bullet"/>
      <w:lvlText w:val="–"/>
      <w:lvlJc w:val="left"/>
      <w:pPr>
        <w:ind w:left="1287" w:hanging="360"/>
      </w:pPr>
      <w:rPr>
        <w:rFonts w:ascii="Times New Roman" w:eastAsia="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6" w15:restartNumberingAfterBreak="0">
    <w:nsid w:val="788E3174"/>
    <w:multiLevelType w:val="multilevel"/>
    <w:tmpl w:val="E058307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1"/>
  </w:num>
  <w:num w:numId="2">
    <w:abstractNumId w:val="7"/>
  </w:num>
  <w:num w:numId="3">
    <w:abstractNumId w:val="28"/>
  </w:num>
  <w:num w:numId="4">
    <w:abstractNumId w:val="22"/>
  </w:num>
  <w:num w:numId="5">
    <w:abstractNumId w:val="46"/>
  </w:num>
  <w:num w:numId="6">
    <w:abstractNumId w:val="36"/>
  </w:num>
  <w:num w:numId="7">
    <w:abstractNumId w:val="0"/>
  </w:num>
  <w:num w:numId="8">
    <w:abstractNumId w:val="15"/>
  </w:num>
  <w:num w:numId="9">
    <w:abstractNumId w:val="16"/>
  </w:num>
  <w:num w:numId="10">
    <w:abstractNumId w:val="42"/>
  </w:num>
  <w:num w:numId="11">
    <w:abstractNumId w:val="3"/>
  </w:num>
  <w:num w:numId="12">
    <w:abstractNumId w:val="21"/>
  </w:num>
  <w:num w:numId="13">
    <w:abstractNumId w:val="35"/>
  </w:num>
  <w:num w:numId="14">
    <w:abstractNumId w:val="27"/>
  </w:num>
  <w:num w:numId="15">
    <w:abstractNumId w:val="29"/>
  </w:num>
  <w:num w:numId="16">
    <w:abstractNumId w:val="8"/>
  </w:num>
  <w:num w:numId="17">
    <w:abstractNumId w:val="20"/>
  </w:num>
  <w:num w:numId="18">
    <w:abstractNumId w:val="6"/>
  </w:num>
  <w:num w:numId="19">
    <w:abstractNumId w:val="17"/>
  </w:num>
  <w:num w:numId="20">
    <w:abstractNumId w:val="34"/>
  </w:num>
  <w:num w:numId="21">
    <w:abstractNumId w:val="40"/>
  </w:num>
  <w:num w:numId="22">
    <w:abstractNumId w:val="23"/>
  </w:num>
  <w:num w:numId="23">
    <w:abstractNumId w:val="26"/>
  </w:num>
  <w:num w:numId="24">
    <w:abstractNumId w:val="5"/>
  </w:num>
  <w:num w:numId="25">
    <w:abstractNumId w:val="31"/>
  </w:num>
  <w:num w:numId="26">
    <w:abstractNumId w:val="41"/>
  </w:num>
  <w:num w:numId="27">
    <w:abstractNumId w:val="33"/>
  </w:num>
  <w:num w:numId="28">
    <w:abstractNumId w:val="14"/>
  </w:num>
  <w:num w:numId="29">
    <w:abstractNumId w:val="30"/>
  </w:num>
  <w:num w:numId="30">
    <w:abstractNumId w:val="9"/>
  </w:num>
  <w:num w:numId="31">
    <w:abstractNumId w:val="25"/>
  </w:num>
  <w:num w:numId="32">
    <w:abstractNumId w:val="39"/>
  </w:num>
  <w:num w:numId="33">
    <w:abstractNumId w:val="19"/>
  </w:num>
  <w:num w:numId="34">
    <w:abstractNumId w:val="43"/>
  </w:num>
  <w:num w:numId="35">
    <w:abstractNumId w:val="1"/>
  </w:num>
  <w:num w:numId="36">
    <w:abstractNumId w:val="37"/>
  </w:num>
  <w:num w:numId="37">
    <w:abstractNumId w:val="32"/>
  </w:num>
  <w:num w:numId="38">
    <w:abstractNumId w:val="18"/>
  </w:num>
  <w:num w:numId="39">
    <w:abstractNumId w:val="13"/>
  </w:num>
  <w:num w:numId="40">
    <w:abstractNumId w:val="24"/>
  </w:num>
  <w:num w:numId="41">
    <w:abstractNumId w:val="2"/>
  </w:num>
  <w:num w:numId="42">
    <w:abstractNumId w:val="10"/>
  </w:num>
  <w:num w:numId="43">
    <w:abstractNumId w:val="4"/>
  </w:num>
  <w:num w:numId="44">
    <w:abstractNumId w:val="44"/>
  </w:num>
  <w:num w:numId="45">
    <w:abstractNumId w:val="45"/>
  </w:num>
  <w:num w:numId="46">
    <w:abstractNumId w:val="1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F7"/>
    <w:rsid w:val="00014F41"/>
    <w:rsid w:val="00015286"/>
    <w:rsid w:val="0002131B"/>
    <w:rsid w:val="000461F9"/>
    <w:rsid w:val="00094279"/>
    <w:rsid w:val="00097A4F"/>
    <w:rsid w:val="000A183C"/>
    <w:rsid w:val="000A7375"/>
    <w:rsid w:val="000C006E"/>
    <w:rsid w:val="000D1161"/>
    <w:rsid w:val="000D7165"/>
    <w:rsid w:val="001032A1"/>
    <w:rsid w:val="00116901"/>
    <w:rsid w:val="0012461E"/>
    <w:rsid w:val="001266C1"/>
    <w:rsid w:val="00133E58"/>
    <w:rsid w:val="001A3343"/>
    <w:rsid w:val="001C4396"/>
    <w:rsid w:val="001C7AF6"/>
    <w:rsid w:val="001E2EA0"/>
    <w:rsid w:val="00214287"/>
    <w:rsid w:val="0022768F"/>
    <w:rsid w:val="00244590"/>
    <w:rsid w:val="00294FF7"/>
    <w:rsid w:val="002A7A06"/>
    <w:rsid w:val="002B7942"/>
    <w:rsid w:val="002C6A86"/>
    <w:rsid w:val="002C7D49"/>
    <w:rsid w:val="002D5DBE"/>
    <w:rsid w:val="00303A16"/>
    <w:rsid w:val="003047BB"/>
    <w:rsid w:val="00306DFF"/>
    <w:rsid w:val="00315019"/>
    <w:rsid w:val="00331357"/>
    <w:rsid w:val="00353525"/>
    <w:rsid w:val="00376B21"/>
    <w:rsid w:val="00380B2E"/>
    <w:rsid w:val="003B4AAA"/>
    <w:rsid w:val="003B4EE8"/>
    <w:rsid w:val="003C229B"/>
    <w:rsid w:val="003C2495"/>
    <w:rsid w:val="003F4786"/>
    <w:rsid w:val="00406B3D"/>
    <w:rsid w:val="00412464"/>
    <w:rsid w:val="004124E0"/>
    <w:rsid w:val="0041337F"/>
    <w:rsid w:val="004158D3"/>
    <w:rsid w:val="004201F9"/>
    <w:rsid w:val="004477F9"/>
    <w:rsid w:val="004525EF"/>
    <w:rsid w:val="00452622"/>
    <w:rsid w:val="00454ACA"/>
    <w:rsid w:val="00494799"/>
    <w:rsid w:val="004A538D"/>
    <w:rsid w:val="004B2D10"/>
    <w:rsid w:val="004C56F3"/>
    <w:rsid w:val="004D688D"/>
    <w:rsid w:val="004F41B5"/>
    <w:rsid w:val="005056EB"/>
    <w:rsid w:val="00506CD3"/>
    <w:rsid w:val="00522361"/>
    <w:rsid w:val="00571F09"/>
    <w:rsid w:val="00577BA3"/>
    <w:rsid w:val="00586DFC"/>
    <w:rsid w:val="005A0F87"/>
    <w:rsid w:val="005A251C"/>
    <w:rsid w:val="005D46FA"/>
    <w:rsid w:val="005E6AD0"/>
    <w:rsid w:val="0062046C"/>
    <w:rsid w:val="00621C21"/>
    <w:rsid w:val="00623777"/>
    <w:rsid w:val="00633710"/>
    <w:rsid w:val="00636933"/>
    <w:rsid w:val="00645909"/>
    <w:rsid w:val="006476AD"/>
    <w:rsid w:val="00647AFE"/>
    <w:rsid w:val="00660010"/>
    <w:rsid w:val="006647CA"/>
    <w:rsid w:val="00665591"/>
    <w:rsid w:val="00692958"/>
    <w:rsid w:val="006B251C"/>
    <w:rsid w:val="006D35DA"/>
    <w:rsid w:val="006F0918"/>
    <w:rsid w:val="006F4607"/>
    <w:rsid w:val="006F5357"/>
    <w:rsid w:val="00712DAE"/>
    <w:rsid w:val="00721397"/>
    <w:rsid w:val="00726DB2"/>
    <w:rsid w:val="007442A1"/>
    <w:rsid w:val="00755151"/>
    <w:rsid w:val="00786954"/>
    <w:rsid w:val="00794252"/>
    <w:rsid w:val="00796A64"/>
    <w:rsid w:val="007A12E2"/>
    <w:rsid w:val="007A5FA7"/>
    <w:rsid w:val="007B10E9"/>
    <w:rsid w:val="007D2A3A"/>
    <w:rsid w:val="007D7BED"/>
    <w:rsid w:val="007E4297"/>
    <w:rsid w:val="008119C9"/>
    <w:rsid w:val="0081513D"/>
    <w:rsid w:val="00857D65"/>
    <w:rsid w:val="00867BD3"/>
    <w:rsid w:val="00873AE0"/>
    <w:rsid w:val="0087479C"/>
    <w:rsid w:val="00874D3E"/>
    <w:rsid w:val="00883375"/>
    <w:rsid w:val="00892AC5"/>
    <w:rsid w:val="008A0C68"/>
    <w:rsid w:val="008C2FFC"/>
    <w:rsid w:val="008D1FEF"/>
    <w:rsid w:val="008D4D25"/>
    <w:rsid w:val="00942B26"/>
    <w:rsid w:val="00955ACB"/>
    <w:rsid w:val="00966FD4"/>
    <w:rsid w:val="00971BA9"/>
    <w:rsid w:val="00982298"/>
    <w:rsid w:val="009956D1"/>
    <w:rsid w:val="00995771"/>
    <w:rsid w:val="009B19C1"/>
    <w:rsid w:val="009C0E57"/>
    <w:rsid w:val="009D4CF0"/>
    <w:rsid w:val="009D6ABB"/>
    <w:rsid w:val="00A036CF"/>
    <w:rsid w:val="00A10720"/>
    <w:rsid w:val="00A179EC"/>
    <w:rsid w:val="00A27D46"/>
    <w:rsid w:val="00A43960"/>
    <w:rsid w:val="00A45AF1"/>
    <w:rsid w:val="00A46CD5"/>
    <w:rsid w:val="00A7291F"/>
    <w:rsid w:val="00A77EB4"/>
    <w:rsid w:val="00A92014"/>
    <w:rsid w:val="00A9384C"/>
    <w:rsid w:val="00A95EF9"/>
    <w:rsid w:val="00AA16E1"/>
    <w:rsid w:val="00AA368E"/>
    <w:rsid w:val="00AA4F69"/>
    <w:rsid w:val="00AD0E7B"/>
    <w:rsid w:val="00AD2938"/>
    <w:rsid w:val="00AD49AB"/>
    <w:rsid w:val="00B04439"/>
    <w:rsid w:val="00B22F1A"/>
    <w:rsid w:val="00B4759E"/>
    <w:rsid w:val="00B61374"/>
    <w:rsid w:val="00B74EAD"/>
    <w:rsid w:val="00B77DC5"/>
    <w:rsid w:val="00B9089A"/>
    <w:rsid w:val="00B961EE"/>
    <w:rsid w:val="00BB31F5"/>
    <w:rsid w:val="00BC37E4"/>
    <w:rsid w:val="00C15C58"/>
    <w:rsid w:val="00C92DEC"/>
    <w:rsid w:val="00C92E3F"/>
    <w:rsid w:val="00CB52DB"/>
    <w:rsid w:val="00CB6286"/>
    <w:rsid w:val="00CC7A0A"/>
    <w:rsid w:val="00CD66A2"/>
    <w:rsid w:val="00CE553D"/>
    <w:rsid w:val="00CE59F2"/>
    <w:rsid w:val="00D01B83"/>
    <w:rsid w:val="00D2175D"/>
    <w:rsid w:val="00D678DC"/>
    <w:rsid w:val="00D779A2"/>
    <w:rsid w:val="00D817CD"/>
    <w:rsid w:val="00D83700"/>
    <w:rsid w:val="00D92B34"/>
    <w:rsid w:val="00DB5F0A"/>
    <w:rsid w:val="00DC7A0F"/>
    <w:rsid w:val="00DD14AA"/>
    <w:rsid w:val="00DD503A"/>
    <w:rsid w:val="00E01359"/>
    <w:rsid w:val="00E63765"/>
    <w:rsid w:val="00E6764C"/>
    <w:rsid w:val="00E717A8"/>
    <w:rsid w:val="00E75433"/>
    <w:rsid w:val="00EA253C"/>
    <w:rsid w:val="00EB0593"/>
    <w:rsid w:val="00EB52F1"/>
    <w:rsid w:val="00EC53A6"/>
    <w:rsid w:val="00EC7B58"/>
    <w:rsid w:val="00EE2097"/>
    <w:rsid w:val="00EE5871"/>
    <w:rsid w:val="00EF5277"/>
    <w:rsid w:val="00EF5A9F"/>
    <w:rsid w:val="00F01546"/>
    <w:rsid w:val="00F06CA6"/>
    <w:rsid w:val="00F15434"/>
    <w:rsid w:val="00F23F69"/>
    <w:rsid w:val="00F32D8E"/>
    <w:rsid w:val="00F53FB3"/>
    <w:rsid w:val="00F74F86"/>
    <w:rsid w:val="00F77096"/>
    <w:rsid w:val="00F778F3"/>
    <w:rsid w:val="00FA2132"/>
    <w:rsid w:val="00FA5343"/>
    <w:rsid w:val="00FC08F8"/>
    <w:rsid w:val="00FD6125"/>
    <w:rsid w:val="00FE1295"/>
    <w:rsid w:val="00FF1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D916"/>
  <w15:chartTrackingRefBased/>
  <w15:docId w15:val="{BE7DB27F-B9FD-410D-8F51-AC820780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7CA"/>
  </w:style>
  <w:style w:type="paragraph" w:styleId="1">
    <w:name w:val="heading 1"/>
    <w:basedOn w:val="a"/>
    <w:next w:val="a"/>
    <w:link w:val="10"/>
    <w:uiPriority w:val="9"/>
    <w:qFormat/>
    <w:rsid w:val="006647CA"/>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ISO"/>
    <w:basedOn w:val="a"/>
    <w:next w:val="a"/>
    <w:link w:val="20"/>
    <w:uiPriority w:val="9"/>
    <w:unhideWhenUsed/>
    <w:qFormat/>
    <w:rsid w:val="006647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uiPriority w:val="9"/>
    <w:unhideWhenUsed/>
    <w:qFormat/>
    <w:rsid w:val="006647CA"/>
    <w:pPr>
      <w:keepNext/>
      <w:spacing w:after="0" w:line="240" w:lineRule="auto"/>
      <w:jc w:val="right"/>
      <w:outlineLvl w:val="2"/>
    </w:pPr>
    <w:rPr>
      <w:rFonts w:ascii="Times New Roman" w:eastAsia="Times New Roman" w:hAnsi="Times New Roman" w:cs="Times New Roman"/>
      <w:b/>
      <w:i/>
      <w:smallCaps/>
      <w:sz w:val="24"/>
      <w:szCs w:val="20"/>
      <w:lang w:eastAsia="ru-RU"/>
    </w:rPr>
  </w:style>
  <w:style w:type="paragraph" w:styleId="4">
    <w:name w:val="heading 4"/>
    <w:basedOn w:val="a"/>
    <w:next w:val="a"/>
    <w:link w:val="40"/>
    <w:uiPriority w:val="9"/>
    <w:unhideWhenUsed/>
    <w:qFormat/>
    <w:rsid w:val="006647CA"/>
    <w:pPr>
      <w:keepNext/>
      <w:spacing w:before="240" w:after="60" w:line="276" w:lineRule="auto"/>
      <w:outlineLvl w:val="3"/>
    </w:pPr>
    <w:rPr>
      <w:rFonts w:ascii="Calibri" w:eastAsia="Times New Roman" w:hAnsi="Calibri" w:cs="Times New Roman"/>
      <w:b/>
      <w:bCs/>
      <w:sz w:val="28"/>
      <w:szCs w:val="28"/>
      <w:lang w:val="en-GB"/>
    </w:rPr>
  </w:style>
  <w:style w:type="paragraph" w:styleId="5">
    <w:name w:val="heading 5"/>
    <w:basedOn w:val="a"/>
    <w:next w:val="a"/>
    <w:link w:val="50"/>
    <w:uiPriority w:val="9"/>
    <w:semiHidden/>
    <w:unhideWhenUsed/>
    <w:qFormat/>
    <w:rsid w:val="006647CA"/>
    <w:pPr>
      <w:keepNext/>
      <w:keepLines/>
      <w:spacing w:before="220" w:after="40" w:line="240" w:lineRule="auto"/>
      <w:outlineLvl w:val="4"/>
    </w:pPr>
    <w:rPr>
      <w:rFonts w:ascii="Times New Roman" w:eastAsia="Times New Roman" w:hAnsi="Times New Roman" w:cs="Times New Roman"/>
      <w:b/>
      <w:lang w:eastAsia="ru-RU"/>
    </w:rPr>
  </w:style>
  <w:style w:type="paragraph" w:styleId="6">
    <w:name w:val="heading 6"/>
    <w:basedOn w:val="a"/>
    <w:next w:val="a"/>
    <w:link w:val="60"/>
    <w:uiPriority w:val="9"/>
    <w:semiHidden/>
    <w:unhideWhenUsed/>
    <w:qFormat/>
    <w:rsid w:val="006647CA"/>
    <w:pPr>
      <w:keepNext/>
      <w:keepLines/>
      <w:spacing w:before="200" w:after="40" w:line="240" w:lineRule="auto"/>
      <w:outlineLvl w:val="5"/>
    </w:pPr>
    <w:rPr>
      <w:rFonts w:ascii="Times New Roman" w:eastAsia="Times New Roman" w:hAnsi="Times New Roman" w:cs="Times New Roman"/>
      <w:b/>
      <w:sz w:val="20"/>
      <w:szCs w:val="20"/>
      <w:lang w:eastAsia="ru-RU"/>
    </w:rPr>
  </w:style>
  <w:style w:type="paragraph" w:styleId="7">
    <w:name w:val="heading 7"/>
    <w:basedOn w:val="a"/>
    <w:next w:val="a"/>
    <w:link w:val="70"/>
    <w:qFormat/>
    <w:rsid w:val="006647CA"/>
    <w:pPr>
      <w:keepNext/>
      <w:spacing w:after="0" w:line="240" w:lineRule="auto"/>
      <w:jc w:val="right"/>
      <w:outlineLvl w:val="6"/>
    </w:pPr>
    <w:rPr>
      <w:rFonts w:ascii="Times New Roman" w:eastAsia="Times New Roman" w:hAnsi="Times New Roman" w:cs="Times New Roman"/>
      <w:i/>
      <w:caps/>
      <w:sz w:val="24"/>
      <w:szCs w:val="20"/>
      <w:lang w:eastAsia="ru-RU"/>
    </w:rPr>
  </w:style>
  <w:style w:type="paragraph" w:styleId="8">
    <w:name w:val="heading 8"/>
    <w:basedOn w:val="a"/>
    <w:next w:val="a"/>
    <w:link w:val="80"/>
    <w:qFormat/>
    <w:rsid w:val="006647CA"/>
    <w:pPr>
      <w:keepNext/>
      <w:spacing w:after="0" w:line="240" w:lineRule="auto"/>
      <w:jc w:val="center"/>
      <w:outlineLvl w:val="7"/>
    </w:pPr>
    <w:rPr>
      <w:rFonts w:ascii="Times New Roman" w:eastAsia="Times New Roman" w:hAnsi="Times New Roman" w:cs="Times New Roman"/>
      <w:b/>
      <w:smallCap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7CA"/>
    <w:rPr>
      <w:rFonts w:ascii="Times New Roman" w:eastAsia="Times New Roman" w:hAnsi="Times New Roman" w:cs="Times New Roman"/>
      <w:sz w:val="24"/>
      <w:szCs w:val="20"/>
      <w:lang w:eastAsia="ru-RU"/>
    </w:rPr>
  </w:style>
  <w:style w:type="character" w:customStyle="1" w:styleId="20">
    <w:name w:val="Заголовок 2 Знак"/>
    <w:aliases w:val="Заголовок ISO Знак"/>
    <w:basedOn w:val="a0"/>
    <w:link w:val="2"/>
    <w:uiPriority w:val="9"/>
    <w:qFormat/>
    <w:rsid w:val="006647CA"/>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0"/>
    <w:link w:val="30"/>
    <w:uiPriority w:val="9"/>
    <w:rsid w:val="006647CA"/>
    <w:rPr>
      <w:rFonts w:ascii="Times New Roman" w:eastAsia="Times New Roman" w:hAnsi="Times New Roman" w:cs="Times New Roman"/>
      <w:b/>
      <w:i/>
      <w:smallCaps/>
      <w:sz w:val="24"/>
      <w:szCs w:val="20"/>
      <w:lang w:eastAsia="ru-RU"/>
    </w:rPr>
  </w:style>
  <w:style w:type="character" w:customStyle="1" w:styleId="40">
    <w:name w:val="Заголовок 4 Знак"/>
    <w:basedOn w:val="a0"/>
    <w:link w:val="4"/>
    <w:uiPriority w:val="9"/>
    <w:rsid w:val="006647CA"/>
    <w:rPr>
      <w:rFonts w:ascii="Calibri" w:eastAsia="Times New Roman" w:hAnsi="Calibri" w:cs="Times New Roman"/>
      <w:b/>
      <w:bCs/>
      <w:sz w:val="28"/>
      <w:szCs w:val="28"/>
      <w:lang w:val="en-GB"/>
    </w:rPr>
  </w:style>
  <w:style w:type="character" w:customStyle="1" w:styleId="50">
    <w:name w:val="Заголовок 5 Знак"/>
    <w:basedOn w:val="a0"/>
    <w:link w:val="5"/>
    <w:uiPriority w:val="9"/>
    <w:semiHidden/>
    <w:rsid w:val="006647CA"/>
    <w:rPr>
      <w:rFonts w:ascii="Times New Roman" w:eastAsia="Times New Roman" w:hAnsi="Times New Roman" w:cs="Times New Roman"/>
      <w:b/>
      <w:lang w:eastAsia="ru-RU"/>
    </w:rPr>
  </w:style>
  <w:style w:type="character" w:customStyle="1" w:styleId="70">
    <w:name w:val="Заголовок 7 Знак"/>
    <w:basedOn w:val="a0"/>
    <w:link w:val="7"/>
    <w:rsid w:val="006647CA"/>
    <w:rPr>
      <w:rFonts w:ascii="Times New Roman" w:eastAsia="Times New Roman" w:hAnsi="Times New Roman" w:cs="Times New Roman"/>
      <w:i/>
      <w:caps/>
      <w:sz w:val="24"/>
      <w:szCs w:val="20"/>
      <w:lang w:eastAsia="ru-RU"/>
    </w:rPr>
  </w:style>
  <w:style w:type="character" w:customStyle="1" w:styleId="80">
    <w:name w:val="Заголовок 8 Знак"/>
    <w:basedOn w:val="a0"/>
    <w:link w:val="8"/>
    <w:rsid w:val="006647CA"/>
    <w:rPr>
      <w:rFonts w:ascii="Times New Roman" w:eastAsia="Times New Roman" w:hAnsi="Times New Roman" w:cs="Times New Roman"/>
      <w:b/>
      <w:smallCaps/>
      <w:sz w:val="24"/>
      <w:szCs w:val="20"/>
      <w:lang w:eastAsia="ru-RU"/>
    </w:rPr>
  </w:style>
  <w:style w:type="paragraph" w:styleId="a3">
    <w:name w:val="List Paragraph"/>
    <w:aliases w:val="AC List 01,Bullet List,FooterText,numbered"/>
    <w:basedOn w:val="a"/>
    <w:link w:val="a4"/>
    <w:qFormat/>
    <w:rsid w:val="006647CA"/>
    <w:pPr>
      <w:spacing w:after="200" w:line="240" w:lineRule="auto"/>
      <w:ind w:left="720"/>
      <w:contextualSpacing/>
    </w:pPr>
    <w:rPr>
      <w:rFonts w:ascii="Calibri" w:eastAsia="Calibri" w:hAnsi="Calibri" w:cs="Times New Roman"/>
      <w:lang w:val="en-GB"/>
    </w:rPr>
  </w:style>
  <w:style w:type="character" w:customStyle="1" w:styleId="a4">
    <w:name w:val="Абзац списка Знак"/>
    <w:aliases w:val="AC List 01 Знак,Bullet List Знак,FooterText Знак,numbered Знак"/>
    <w:link w:val="a3"/>
    <w:uiPriority w:val="34"/>
    <w:locked/>
    <w:rsid w:val="006647CA"/>
    <w:rPr>
      <w:rFonts w:ascii="Calibri" w:eastAsia="Calibri" w:hAnsi="Calibri" w:cs="Times New Roman"/>
      <w:lang w:val="en-GB"/>
    </w:rPr>
  </w:style>
  <w:style w:type="character" w:customStyle="1" w:styleId="60">
    <w:name w:val="Заголовок 6 Знак"/>
    <w:basedOn w:val="a0"/>
    <w:link w:val="6"/>
    <w:uiPriority w:val="9"/>
    <w:semiHidden/>
    <w:rsid w:val="006647CA"/>
    <w:rPr>
      <w:rFonts w:ascii="Times New Roman" w:eastAsia="Times New Roman" w:hAnsi="Times New Roman" w:cs="Times New Roman"/>
      <w:b/>
      <w:sz w:val="20"/>
      <w:szCs w:val="20"/>
      <w:lang w:eastAsia="ru-RU"/>
    </w:rPr>
  </w:style>
  <w:style w:type="table" w:customStyle="1" w:styleId="TableNormal">
    <w:name w:val="Table Normal"/>
    <w:rsid w:val="006647CA"/>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5">
    <w:name w:val="Title"/>
    <w:basedOn w:val="a"/>
    <w:link w:val="a6"/>
    <w:uiPriority w:val="10"/>
    <w:qFormat/>
    <w:rsid w:val="006647CA"/>
    <w:pPr>
      <w:spacing w:after="0" w:line="240" w:lineRule="auto"/>
      <w:jc w:val="center"/>
    </w:pPr>
    <w:rPr>
      <w:rFonts w:ascii="Times New Roman" w:eastAsia="Times New Roman" w:hAnsi="Times New Roman" w:cs="Times New Roman"/>
      <w:b/>
      <w:color w:val="FF0000"/>
      <w:sz w:val="52"/>
      <w:szCs w:val="20"/>
      <w:lang w:eastAsia="ru-RU"/>
    </w:rPr>
  </w:style>
  <w:style w:type="character" w:customStyle="1" w:styleId="a6">
    <w:name w:val="Заголовок Знак"/>
    <w:basedOn w:val="a0"/>
    <w:link w:val="a5"/>
    <w:uiPriority w:val="10"/>
    <w:rsid w:val="006647CA"/>
    <w:rPr>
      <w:rFonts w:ascii="Times New Roman" w:eastAsia="Times New Roman" w:hAnsi="Times New Roman" w:cs="Times New Roman"/>
      <w:b/>
      <w:color w:val="FF0000"/>
      <w:sz w:val="52"/>
      <w:szCs w:val="20"/>
      <w:lang w:eastAsia="ru-RU"/>
    </w:rPr>
  </w:style>
  <w:style w:type="paragraph" w:styleId="a7">
    <w:name w:val="Body Text"/>
    <w:basedOn w:val="a"/>
    <w:link w:val="a8"/>
    <w:rsid w:val="006647CA"/>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6647CA"/>
    <w:rPr>
      <w:rFonts w:ascii="Times New Roman" w:eastAsia="Times New Roman" w:hAnsi="Times New Roman" w:cs="Times New Roman"/>
      <w:sz w:val="20"/>
      <w:szCs w:val="20"/>
      <w:lang w:eastAsia="ru-RU"/>
    </w:rPr>
  </w:style>
  <w:style w:type="paragraph" w:styleId="a9">
    <w:name w:val="footer"/>
    <w:basedOn w:val="a"/>
    <w:link w:val="aa"/>
    <w:uiPriority w:val="99"/>
    <w:rsid w:val="006647C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6647CA"/>
    <w:rPr>
      <w:rFonts w:ascii="Times New Roman" w:eastAsia="Times New Roman" w:hAnsi="Times New Roman" w:cs="Times New Roman"/>
      <w:sz w:val="20"/>
      <w:szCs w:val="20"/>
      <w:lang w:eastAsia="ru-RU"/>
    </w:rPr>
  </w:style>
  <w:style w:type="paragraph" w:styleId="32">
    <w:name w:val="Body Text 3"/>
    <w:basedOn w:val="a"/>
    <w:link w:val="33"/>
    <w:rsid w:val="006647CA"/>
    <w:pPr>
      <w:spacing w:after="0" w:line="240" w:lineRule="auto"/>
      <w:jc w:val="both"/>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rsid w:val="006647CA"/>
    <w:rPr>
      <w:rFonts w:ascii="Times New Roman" w:eastAsia="Times New Roman" w:hAnsi="Times New Roman" w:cs="Times New Roman"/>
      <w:sz w:val="24"/>
      <w:szCs w:val="20"/>
      <w:lang w:eastAsia="ru-RU"/>
    </w:rPr>
  </w:style>
  <w:style w:type="paragraph" w:styleId="ab">
    <w:name w:val="header"/>
    <w:basedOn w:val="a"/>
    <w:link w:val="ac"/>
    <w:uiPriority w:val="99"/>
    <w:qFormat/>
    <w:rsid w:val="006647C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qFormat/>
    <w:rsid w:val="006647CA"/>
    <w:rPr>
      <w:rFonts w:ascii="Times New Roman" w:eastAsia="Times New Roman" w:hAnsi="Times New Roman" w:cs="Times New Roman"/>
      <w:sz w:val="20"/>
      <w:szCs w:val="20"/>
      <w:lang w:eastAsia="ru-RU"/>
    </w:rPr>
  </w:style>
  <w:style w:type="character" w:styleId="ad">
    <w:name w:val="page number"/>
    <w:basedOn w:val="a0"/>
    <w:rsid w:val="006647CA"/>
  </w:style>
  <w:style w:type="paragraph" w:customStyle="1" w:styleId="21">
    <w:name w:val="Серт_заголовок2"/>
    <w:basedOn w:val="2"/>
    <w:next w:val="a"/>
    <w:autoRedefine/>
    <w:uiPriority w:val="99"/>
    <w:rsid w:val="006647CA"/>
    <w:pPr>
      <w:keepLines w:val="0"/>
      <w:framePr w:hSpace="180" w:wrap="around" w:vAnchor="text" w:hAnchor="text" w:y="1"/>
      <w:spacing w:before="240" w:after="120" w:line="240" w:lineRule="auto"/>
      <w:ind w:right="174"/>
      <w:suppressOverlap/>
      <w:jc w:val="both"/>
    </w:pPr>
    <w:rPr>
      <w:rFonts w:ascii="Times New Roman" w:eastAsia="Times New Roman" w:hAnsi="Times New Roman" w:cs="Times New Roman"/>
      <w:b/>
      <w:color w:val="auto"/>
      <w:sz w:val="24"/>
      <w:szCs w:val="20"/>
      <w:lang w:val="en-US" w:eastAsia="ru-RU"/>
    </w:rPr>
  </w:style>
  <w:style w:type="paragraph" w:customStyle="1" w:styleId="22">
    <w:name w:val="Заголовок СК 2"/>
    <w:basedOn w:val="2"/>
    <w:next w:val="a"/>
    <w:autoRedefine/>
    <w:rsid w:val="006647CA"/>
    <w:pPr>
      <w:keepNext w:val="0"/>
      <w:keepLines w:val="0"/>
      <w:spacing w:before="0" w:line="240" w:lineRule="auto"/>
      <w:ind w:firstLine="567"/>
      <w:jc w:val="center"/>
      <w:outlineLvl w:val="9"/>
    </w:pPr>
    <w:rPr>
      <w:rFonts w:ascii="Times New Roman" w:eastAsia="Times New Roman" w:hAnsi="Times New Roman" w:cs="Times New Roman"/>
      <w:b/>
      <w:color w:val="auto"/>
      <w:sz w:val="24"/>
      <w:szCs w:val="20"/>
      <w:lang w:val="en-US" w:eastAsia="ru-RU"/>
    </w:rPr>
  </w:style>
  <w:style w:type="paragraph" w:customStyle="1" w:styleId="ae">
    <w:name w:val="Осн текст"/>
    <w:basedOn w:val="a"/>
    <w:autoRedefine/>
    <w:rsid w:val="006647CA"/>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styleId="af">
    <w:name w:val="Subtitle"/>
    <w:basedOn w:val="a"/>
    <w:next w:val="a"/>
    <w:link w:val="af0"/>
    <w:uiPriority w:val="11"/>
    <w:qFormat/>
    <w:rsid w:val="006647CA"/>
    <w:pPr>
      <w:spacing w:after="0" w:line="240" w:lineRule="auto"/>
    </w:pPr>
    <w:rPr>
      <w:rFonts w:ascii="Times New Roman" w:eastAsia="Times New Roman" w:hAnsi="Times New Roman" w:cs="Times New Roman"/>
      <w:b/>
      <w:color w:val="FF0000"/>
      <w:sz w:val="28"/>
      <w:szCs w:val="28"/>
      <w:lang w:eastAsia="ru-RU"/>
    </w:rPr>
  </w:style>
  <w:style w:type="character" w:customStyle="1" w:styleId="af0">
    <w:name w:val="Подзаголовок Знак"/>
    <w:basedOn w:val="a0"/>
    <w:link w:val="af"/>
    <w:uiPriority w:val="11"/>
    <w:rsid w:val="006647CA"/>
    <w:rPr>
      <w:rFonts w:ascii="Times New Roman" w:eastAsia="Times New Roman" w:hAnsi="Times New Roman" w:cs="Times New Roman"/>
      <w:b/>
      <w:color w:val="FF0000"/>
      <w:sz w:val="28"/>
      <w:szCs w:val="28"/>
      <w:lang w:eastAsia="ru-RU"/>
    </w:rPr>
  </w:style>
  <w:style w:type="table" w:styleId="af1">
    <w:name w:val="Table Grid"/>
    <w:basedOn w:val="a1"/>
    <w:uiPriority w:val="39"/>
    <w:rsid w:val="006647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выноски Знак"/>
    <w:basedOn w:val="a0"/>
    <w:link w:val="af3"/>
    <w:semiHidden/>
    <w:rsid w:val="006647CA"/>
    <w:rPr>
      <w:rFonts w:ascii="Tahoma" w:eastAsia="Times New Roman" w:hAnsi="Tahoma" w:cs="Tahoma"/>
      <w:sz w:val="16"/>
      <w:szCs w:val="16"/>
      <w:lang w:eastAsia="ru-RU"/>
    </w:rPr>
  </w:style>
  <w:style w:type="paragraph" w:styleId="af3">
    <w:name w:val="Balloon Text"/>
    <w:basedOn w:val="a"/>
    <w:link w:val="af2"/>
    <w:semiHidden/>
    <w:rsid w:val="006647CA"/>
    <w:pPr>
      <w:spacing w:after="0" w:line="240" w:lineRule="auto"/>
    </w:pPr>
    <w:rPr>
      <w:rFonts w:ascii="Tahoma" w:eastAsia="Times New Roman" w:hAnsi="Tahoma" w:cs="Tahoma"/>
      <w:sz w:val="16"/>
      <w:szCs w:val="16"/>
      <w:lang w:eastAsia="ru-RU"/>
    </w:rPr>
  </w:style>
  <w:style w:type="paragraph" w:styleId="23">
    <w:name w:val="Body Text 2"/>
    <w:basedOn w:val="a"/>
    <w:link w:val="24"/>
    <w:rsid w:val="006647CA"/>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6647CA"/>
    <w:rPr>
      <w:rFonts w:ascii="Times New Roman" w:eastAsia="Times New Roman" w:hAnsi="Times New Roman" w:cs="Times New Roman"/>
      <w:sz w:val="20"/>
      <w:szCs w:val="20"/>
      <w:lang w:eastAsia="ru-RU"/>
    </w:rPr>
  </w:style>
  <w:style w:type="paragraph" w:styleId="25">
    <w:name w:val="toc 2"/>
    <w:basedOn w:val="a"/>
    <w:next w:val="a"/>
    <w:autoRedefine/>
    <w:uiPriority w:val="39"/>
    <w:rsid w:val="006647CA"/>
    <w:pPr>
      <w:tabs>
        <w:tab w:val="left" w:pos="709"/>
        <w:tab w:val="right" w:leader="dot" w:pos="10195"/>
      </w:tabs>
      <w:spacing w:after="0" w:line="240" w:lineRule="auto"/>
    </w:pPr>
    <w:rPr>
      <w:rFonts w:ascii="Times New Roman" w:eastAsia="Times New Roman" w:hAnsi="Times New Roman" w:cs="Times New Roman"/>
      <w:b/>
      <w:sz w:val="24"/>
      <w:szCs w:val="20"/>
      <w:lang w:eastAsia="ru-RU"/>
    </w:rPr>
  </w:style>
  <w:style w:type="paragraph" w:styleId="11">
    <w:name w:val="toc 1"/>
    <w:basedOn w:val="a"/>
    <w:next w:val="a"/>
    <w:autoRedefine/>
    <w:uiPriority w:val="39"/>
    <w:rsid w:val="006647CA"/>
    <w:pPr>
      <w:spacing w:after="0" w:line="240" w:lineRule="auto"/>
    </w:pPr>
    <w:rPr>
      <w:rFonts w:ascii="Times New Roman" w:eastAsia="Times New Roman" w:hAnsi="Times New Roman" w:cs="Times New Roman"/>
      <w:b/>
      <w:sz w:val="24"/>
      <w:szCs w:val="20"/>
      <w:lang w:eastAsia="ru-RU"/>
    </w:rPr>
  </w:style>
  <w:style w:type="character" w:styleId="af4">
    <w:name w:val="Hyperlink"/>
    <w:uiPriority w:val="99"/>
    <w:rsid w:val="006647CA"/>
    <w:rPr>
      <w:color w:val="0000FF"/>
      <w:u w:val="single"/>
    </w:rPr>
  </w:style>
  <w:style w:type="character" w:styleId="af5">
    <w:name w:val="annotation reference"/>
    <w:unhideWhenUsed/>
    <w:rsid w:val="006647CA"/>
    <w:rPr>
      <w:sz w:val="16"/>
      <w:szCs w:val="16"/>
    </w:rPr>
  </w:style>
  <w:style w:type="paragraph" w:styleId="af6">
    <w:name w:val="annotation text"/>
    <w:basedOn w:val="a"/>
    <w:link w:val="af7"/>
    <w:unhideWhenUsed/>
    <w:rsid w:val="006647CA"/>
    <w:pPr>
      <w:spacing w:after="200" w:line="276" w:lineRule="auto"/>
    </w:pPr>
    <w:rPr>
      <w:rFonts w:ascii="Calibri" w:eastAsia="Times New Roman" w:hAnsi="Calibri" w:cs="Times New Roman"/>
      <w:sz w:val="20"/>
      <w:szCs w:val="20"/>
      <w:lang w:val="en-US" w:bidi="en-US"/>
    </w:rPr>
  </w:style>
  <w:style w:type="character" w:customStyle="1" w:styleId="af7">
    <w:name w:val="Текст примечания Знак"/>
    <w:basedOn w:val="a0"/>
    <w:link w:val="af6"/>
    <w:rsid w:val="006647CA"/>
    <w:rPr>
      <w:rFonts w:ascii="Calibri" w:eastAsia="Times New Roman" w:hAnsi="Calibri" w:cs="Times New Roman"/>
      <w:sz w:val="20"/>
      <w:szCs w:val="20"/>
      <w:lang w:val="en-US" w:bidi="en-US"/>
    </w:rPr>
  </w:style>
  <w:style w:type="paragraph" w:styleId="af8">
    <w:name w:val="No Spacing"/>
    <w:link w:val="af9"/>
    <w:uiPriority w:val="1"/>
    <w:qFormat/>
    <w:rsid w:val="006647CA"/>
    <w:pPr>
      <w:spacing w:after="0" w:line="240" w:lineRule="auto"/>
    </w:pPr>
    <w:rPr>
      <w:rFonts w:ascii="Calibri" w:eastAsia="Times New Roman" w:hAnsi="Calibri" w:cs="Times New Roman"/>
      <w:lang w:val="en-US" w:bidi="en-US"/>
    </w:rPr>
  </w:style>
  <w:style w:type="character" w:customStyle="1" w:styleId="af9">
    <w:name w:val="Без интервала Знак"/>
    <w:link w:val="af8"/>
    <w:uiPriority w:val="1"/>
    <w:rsid w:val="006647CA"/>
    <w:rPr>
      <w:rFonts w:ascii="Calibri" w:eastAsia="Times New Roman" w:hAnsi="Calibri" w:cs="Times New Roman"/>
      <w:lang w:val="en-US" w:bidi="en-US"/>
    </w:rPr>
  </w:style>
  <w:style w:type="paragraph" w:styleId="afa">
    <w:name w:val="annotation subject"/>
    <w:basedOn w:val="af6"/>
    <w:next w:val="af6"/>
    <w:link w:val="afb"/>
    <w:rsid w:val="006647CA"/>
    <w:pPr>
      <w:spacing w:after="0" w:line="240" w:lineRule="auto"/>
    </w:pPr>
    <w:rPr>
      <w:rFonts w:ascii="Times New Roman" w:hAnsi="Times New Roman"/>
      <w:b/>
      <w:bCs/>
      <w:lang w:val="ru-RU" w:eastAsia="ru-RU" w:bidi="ar-SA"/>
    </w:rPr>
  </w:style>
  <w:style w:type="character" w:customStyle="1" w:styleId="afb">
    <w:name w:val="Тема примечания Знак"/>
    <w:basedOn w:val="af7"/>
    <w:link w:val="afa"/>
    <w:rsid w:val="006647CA"/>
    <w:rPr>
      <w:rFonts w:ascii="Times New Roman" w:eastAsia="Times New Roman" w:hAnsi="Times New Roman" w:cs="Times New Roman"/>
      <w:b/>
      <w:bCs/>
      <w:sz w:val="20"/>
      <w:szCs w:val="20"/>
      <w:lang w:val="ru-RU" w:eastAsia="ru-RU" w:bidi="en-US"/>
    </w:rPr>
  </w:style>
  <w:style w:type="paragraph" w:customStyle="1" w:styleId="3">
    <w:name w:val="Серт_заголовок3"/>
    <w:basedOn w:val="21"/>
    <w:autoRedefine/>
    <w:uiPriority w:val="99"/>
    <w:rsid w:val="006647CA"/>
    <w:pPr>
      <w:framePr w:wrap="around"/>
      <w:numPr>
        <w:numId w:val="3"/>
      </w:numPr>
      <w:ind w:right="0"/>
    </w:pPr>
    <w:rPr>
      <w:szCs w:val="24"/>
      <w:lang w:val="ru-RU"/>
    </w:rPr>
  </w:style>
  <w:style w:type="paragraph" w:customStyle="1" w:styleId="Text">
    <w:name w:val="Text"/>
    <w:uiPriority w:val="99"/>
    <w:rsid w:val="006647CA"/>
    <w:pPr>
      <w:keepLines/>
      <w:autoSpaceDE w:val="0"/>
      <w:autoSpaceDN w:val="0"/>
      <w:adjustRightInd w:val="0"/>
      <w:spacing w:after="0" w:line="240" w:lineRule="auto"/>
      <w:ind w:firstLine="283"/>
      <w:jc w:val="both"/>
    </w:pPr>
    <w:rPr>
      <w:rFonts w:ascii="NewtonCTT" w:eastAsia="Times New Roman" w:hAnsi="NewtonCTT" w:cs="Times New Roman"/>
      <w:color w:val="000000"/>
      <w:sz w:val="20"/>
      <w:szCs w:val="20"/>
      <w:lang w:val="ru-RU"/>
    </w:rPr>
  </w:style>
  <w:style w:type="character" w:styleId="afc">
    <w:name w:val="Emphasis"/>
    <w:aliases w:val="Видалення виділення фоном,Виділення жовтим фоном"/>
    <w:basedOn w:val="a0"/>
    <w:uiPriority w:val="20"/>
    <w:qFormat/>
    <w:rsid w:val="006647CA"/>
    <w:rPr>
      <w:i/>
      <w:iCs/>
    </w:rPr>
  </w:style>
  <w:style w:type="character" w:customStyle="1" w:styleId="apple-converted-space">
    <w:name w:val="apple-converted-space"/>
    <w:basedOn w:val="a0"/>
    <w:rsid w:val="006647CA"/>
  </w:style>
  <w:style w:type="character" w:customStyle="1" w:styleId="FontStyle17">
    <w:name w:val="Font Style17"/>
    <w:uiPriority w:val="99"/>
    <w:rsid w:val="006647CA"/>
  </w:style>
  <w:style w:type="paragraph" w:styleId="afd">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Знак17"/>
    <w:basedOn w:val="a"/>
    <w:link w:val="afe"/>
    <w:unhideWhenUsed/>
    <w:qFormat/>
    <w:rsid w:val="0066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d"/>
    <w:locked/>
    <w:rsid w:val="006647CA"/>
    <w:rPr>
      <w:rFonts w:ascii="Times New Roman" w:eastAsia="Times New Roman" w:hAnsi="Times New Roman" w:cs="Times New Roman"/>
      <w:sz w:val="24"/>
      <w:szCs w:val="24"/>
      <w:lang w:eastAsia="ru-RU"/>
    </w:rPr>
  </w:style>
  <w:style w:type="character" w:customStyle="1" w:styleId="34">
    <w:name w:val="Неразрешенное упоминание3"/>
    <w:basedOn w:val="a0"/>
    <w:uiPriority w:val="99"/>
    <w:semiHidden/>
    <w:unhideWhenUsed/>
    <w:rsid w:val="006647CA"/>
    <w:rPr>
      <w:color w:val="605E5C"/>
      <w:shd w:val="clear" w:color="auto" w:fill="E1DFDD"/>
    </w:rPr>
  </w:style>
  <w:style w:type="paragraph" w:customStyle="1" w:styleId="aff">
    <w:name w:val="Титул шапка"/>
    <w:basedOn w:val="a"/>
    <w:qFormat/>
    <w:rsid w:val="006647CA"/>
    <w:pPr>
      <w:tabs>
        <w:tab w:val="left" w:pos="1418"/>
        <w:tab w:val="left" w:pos="2268"/>
        <w:tab w:val="left" w:pos="3119"/>
      </w:tabs>
      <w:spacing w:before="120" w:after="120" w:line="240" w:lineRule="auto"/>
      <w:ind w:leftChars="100" w:left="5103"/>
      <w:contextualSpacing/>
      <w:jc w:val="center"/>
    </w:pPr>
    <w:rPr>
      <w:rFonts w:ascii="Times New Roman" w:eastAsia="Times New Roman" w:hAnsi="Times New Roman" w:cs="Times New Roman"/>
      <w:sz w:val="28"/>
      <w:szCs w:val="28"/>
    </w:rPr>
  </w:style>
  <w:style w:type="character" w:styleId="aff0">
    <w:name w:val="Strong"/>
    <w:basedOn w:val="a0"/>
    <w:uiPriority w:val="22"/>
    <w:qFormat/>
    <w:rsid w:val="006647CA"/>
    <w:rPr>
      <w:b/>
      <w:bCs/>
    </w:rPr>
  </w:style>
  <w:style w:type="table" w:customStyle="1" w:styleId="71">
    <w:name w:val="7"/>
    <w:basedOn w:val="TableNormal"/>
    <w:rsid w:val="006647CA"/>
    <w:tblPr>
      <w:tblStyleRowBandSize w:val="1"/>
      <w:tblStyleColBandSize w:val="1"/>
      <w:tblCellMar>
        <w:left w:w="115" w:type="dxa"/>
        <w:right w:w="115" w:type="dxa"/>
      </w:tblCellMar>
    </w:tblPr>
  </w:style>
  <w:style w:type="character" w:customStyle="1" w:styleId="rynqvb">
    <w:name w:val="rynqvb"/>
    <w:basedOn w:val="a0"/>
    <w:rsid w:val="006647CA"/>
  </w:style>
  <w:style w:type="character" w:customStyle="1" w:styleId="hwtze">
    <w:name w:val="hwtze"/>
    <w:basedOn w:val="a0"/>
    <w:rsid w:val="006647CA"/>
  </w:style>
  <w:style w:type="character" w:customStyle="1" w:styleId="spanrvts0">
    <w:name w:val="span_rvts0"/>
    <w:basedOn w:val="a0"/>
    <w:rsid w:val="006647CA"/>
    <w:rPr>
      <w:rFonts w:ascii="Times New Roman" w:eastAsia="Times New Roman" w:hAnsi="Times New Roman" w:cs="Times New Roman"/>
      <w:b w:val="0"/>
      <w:bCs w:val="0"/>
      <w:i w:val="0"/>
      <w:iCs w:val="0"/>
      <w:sz w:val="24"/>
      <w:szCs w:val="24"/>
    </w:rPr>
  </w:style>
  <w:style w:type="character" w:customStyle="1" w:styleId="aff1">
    <w:name w:val="Основной текст + Полужирный"/>
    <w:basedOn w:val="a0"/>
    <w:rsid w:val="006647CA"/>
    <w:rPr>
      <w:rFonts w:ascii="Times New Roman" w:eastAsia="Times New Roman" w:hAnsi="Times New Roman" w:cs="Times New Roman"/>
      <w:b/>
      <w:bCs/>
      <w:color w:val="000000"/>
      <w:spacing w:val="0"/>
      <w:w w:val="100"/>
      <w:position w:val="0"/>
      <w:sz w:val="28"/>
      <w:szCs w:val="28"/>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8C21-353F-48D2-9A91-F2FF929E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19833</Words>
  <Characters>11305</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186</cp:revision>
  <cp:lastPrinted>2025-07-10T10:55:00Z</cp:lastPrinted>
  <dcterms:created xsi:type="dcterms:W3CDTF">2025-07-02T06:23:00Z</dcterms:created>
  <dcterms:modified xsi:type="dcterms:W3CDTF">2025-07-31T07:09:00Z</dcterms:modified>
</cp:coreProperties>
</file>