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B528CE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bookmarkStart w:id="0" w:name="_GoBack"/>
      <w:r w:rsidRPr="00B528CE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B528CE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B528CE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9D0245" w:rsidRPr="00B528CE" w:rsidRDefault="00B04B80" w:rsidP="00B528CE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B528CE">
        <w:rPr>
          <w:i/>
          <w:spacing w:val="-1"/>
          <w:sz w:val="28"/>
          <w:szCs w:val="28"/>
          <w:lang w:val="uk-UA"/>
        </w:rPr>
        <w:t>23.05.2025 №626</w:t>
      </w:r>
      <w:r w:rsidR="00F51079" w:rsidRPr="00B528CE">
        <w:rPr>
          <w:i/>
          <w:color w:val="FFFFFF" w:themeColor="background1"/>
          <w:sz w:val="28"/>
          <w:szCs w:val="28"/>
          <w:lang w:val="uk-UA"/>
        </w:rPr>
        <w:t xml:space="preserve">            </w:t>
      </w:r>
    </w:p>
    <w:p w:rsidR="006D7F07" w:rsidRPr="00B528CE" w:rsidRDefault="00B528CE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16"/>
          <w:szCs w:val="16"/>
        </w:rPr>
      </w:pPr>
      <w:r w:rsidRPr="00B528CE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</w:t>
      </w:r>
      <w:r w:rsidR="00F51079" w:rsidRPr="00B528C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2</w:t>
      </w:r>
      <w:r w:rsidR="00F51079" w:rsidRPr="00B528CE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ab/>
      </w:r>
    </w:p>
    <w:p w:rsidR="00A56C25" w:rsidRPr="00B528CE" w:rsidRDefault="00A56C25" w:rsidP="00A441CF">
      <w:pPr>
        <w:pStyle w:val="1"/>
        <w:spacing w:line="276" w:lineRule="auto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B528CE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FE13E7" w:rsidRPr="00B528CE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B528CE">
        <w:rPr>
          <w:b/>
          <w:i/>
          <w:iCs/>
          <w:spacing w:val="7"/>
          <w:sz w:val="28"/>
          <w:lang w:val="uk-UA"/>
        </w:rPr>
        <w:t>із забезпечення складання прогнозу бюджету</w:t>
      </w:r>
    </w:p>
    <w:p w:rsidR="00FE13E7" w:rsidRPr="00B528CE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B528CE">
        <w:rPr>
          <w:b/>
          <w:i/>
          <w:iCs/>
          <w:spacing w:val="7"/>
          <w:sz w:val="28"/>
          <w:lang w:val="uk-UA"/>
        </w:rPr>
        <w:t xml:space="preserve"> Криворізької міської територіальної громади на 202</w:t>
      </w:r>
      <w:r w:rsidR="00F72CB9" w:rsidRPr="00B528CE">
        <w:rPr>
          <w:b/>
          <w:i/>
          <w:iCs/>
          <w:spacing w:val="7"/>
          <w:sz w:val="28"/>
          <w:lang w:val="uk-UA"/>
        </w:rPr>
        <w:t>6</w:t>
      </w:r>
      <w:r w:rsidR="00132243" w:rsidRPr="00B528CE">
        <w:rPr>
          <w:spacing w:val="4"/>
          <w:sz w:val="28"/>
          <w:szCs w:val="28"/>
          <w:lang w:val="uk-UA"/>
        </w:rPr>
        <w:t>–</w:t>
      </w:r>
      <w:r w:rsidRPr="00B528CE">
        <w:rPr>
          <w:b/>
          <w:i/>
          <w:iCs/>
          <w:spacing w:val="7"/>
          <w:sz w:val="28"/>
          <w:lang w:val="uk-UA"/>
        </w:rPr>
        <w:t>202</w:t>
      </w:r>
      <w:r w:rsidR="00F72CB9" w:rsidRPr="00B528CE">
        <w:rPr>
          <w:b/>
          <w:i/>
          <w:iCs/>
          <w:spacing w:val="7"/>
          <w:sz w:val="28"/>
          <w:lang w:val="uk-UA"/>
        </w:rPr>
        <w:t>8</w:t>
      </w:r>
      <w:r w:rsidRPr="00B528CE">
        <w:rPr>
          <w:b/>
          <w:i/>
          <w:iCs/>
          <w:spacing w:val="7"/>
          <w:sz w:val="28"/>
          <w:lang w:val="uk-UA"/>
        </w:rPr>
        <w:t xml:space="preserve"> роки </w:t>
      </w:r>
    </w:p>
    <w:p w:rsidR="004A1843" w:rsidRPr="00B528CE" w:rsidRDefault="004A1843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16"/>
          <w:szCs w:val="16"/>
          <w:lang w:val="uk-UA"/>
        </w:rPr>
      </w:pPr>
    </w:p>
    <w:tbl>
      <w:tblPr>
        <w:tblStyle w:val="af3"/>
        <w:tblW w:w="15167" w:type="dxa"/>
        <w:tblInd w:w="250" w:type="dxa"/>
        <w:tblLook w:val="04A0" w:firstRow="1" w:lastRow="0" w:firstColumn="1" w:lastColumn="0" w:noHBand="0" w:noVBand="1"/>
      </w:tblPr>
      <w:tblGrid>
        <w:gridCol w:w="1134"/>
        <w:gridCol w:w="8080"/>
        <w:gridCol w:w="4111"/>
        <w:gridCol w:w="1842"/>
      </w:tblGrid>
      <w:tr w:rsidR="004A1843" w:rsidRPr="00B528CE" w:rsidTr="00C41DEC">
        <w:trPr>
          <w:trHeight w:val="756"/>
        </w:trPr>
        <w:tc>
          <w:tcPr>
            <w:tcW w:w="1134" w:type="dxa"/>
          </w:tcPr>
          <w:p w:rsidR="004A1843" w:rsidRPr="00B528CE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4A1843" w:rsidRPr="00B528CE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080" w:type="dxa"/>
          </w:tcPr>
          <w:p w:rsidR="004A1843" w:rsidRPr="00B528CE" w:rsidRDefault="004A1843" w:rsidP="00D73235">
            <w:pPr>
              <w:pStyle w:val="2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28C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4111" w:type="dxa"/>
          </w:tcPr>
          <w:p w:rsidR="004A1843" w:rsidRPr="00B528CE" w:rsidRDefault="004A1843" w:rsidP="00D73235">
            <w:pPr>
              <w:widowControl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842" w:type="dxa"/>
          </w:tcPr>
          <w:p w:rsidR="004A1843" w:rsidRPr="00B528CE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Термін</w:t>
            </w:r>
          </w:p>
          <w:p w:rsidR="004A1843" w:rsidRPr="00B528CE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</w:tr>
    </w:tbl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  <w:gridCol w:w="4111"/>
        <w:gridCol w:w="1843"/>
      </w:tblGrid>
      <w:tr w:rsidR="00791B78" w:rsidRPr="00B528CE" w:rsidTr="00C41DEC">
        <w:trPr>
          <w:trHeight w:val="227"/>
          <w:tblHeader/>
        </w:trPr>
        <w:tc>
          <w:tcPr>
            <w:tcW w:w="1134" w:type="dxa"/>
          </w:tcPr>
          <w:p w:rsidR="00791B78" w:rsidRPr="00B528CE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791B78" w:rsidRPr="00B528CE" w:rsidRDefault="00791B78" w:rsidP="00525B47">
            <w:pPr>
              <w:ind w:left="-162" w:right="-209" w:firstLine="162"/>
              <w:jc w:val="center"/>
              <w:rPr>
                <w:b/>
                <w:i/>
                <w:spacing w:val="-5"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pacing w:val="-5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791B78" w:rsidRPr="00B528CE" w:rsidRDefault="00791B78" w:rsidP="00791B78">
            <w:pPr>
              <w:jc w:val="center"/>
              <w:rPr>
                <w:b/>
                <w:i/>
                <w:spacing w:val="1"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791B78" w:rsidRPr="00B528CE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528C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20403" w:rsidRPr="00B528CE" w:rsidTr="00BD4AA9">
        <w:trPr>
          <w:trHeight w:val="415"/>
        </w:trPr>
        <w:tc>
          <w:tcPr>
            <w:tcW w:w="1134" w:type="dxa"/>
          </w:tcPr>
          <w:p w:rsidR="00020403" w:rsidRPr="00B528C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9B088A" w:rsidRPr="00B528CE" w:rsidRDefault="004F669C" w:rsidP="00F72CB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Забезпечити формування прогноз</w:t>
            </w:r>
            <w:r w:rsidR="00DF20E9" w:rsidRPr="00B528CE">
              <w:rPr>
                <w:sz w:val="28"/>
                <w:szCs w:val="28"/>
                <w:lang w:val="uk-UA"/>
              </w:rPr>
              <w:t>у бюджету Криворізької міської територіальної громади на 202</w:t>
            </w:r>
            <w:r w:rsidR="00F72CB9" w:rsidRPr="00B528CE">
              <w:rPr>
                <w:sz w:val="28"/>
                <w:szCs w:val="28"/>
                <w:lang w:val="uk-UA"/>
              </w:rPr>
              <w:t>6</w:t>
            </w:r>
            <w:r w:rsidR="00132243" w:rsidRPr="00B528CE">
              <w:rPr>
                <w:sz w:val="28"/>
                <w:szCs w:val="28"/>
                <w:lang w:val="uk-UA"/>
              </w:rPr>
              <w:t>–</w:t>
            </w:r>
            <w:r w:rsidR="00DF20E9" w:rsidRPr="00B528CE">
              <w:rPr>
                <w:sz w:val="28"/>
                <w:szCs w:val="28"/>
                <w:lang w:val="uk-UA"/>
              </w:rPr>
              <w:t>202</w:t>
            </w:r>
            <w:r w:rsidR="00F72CB9" w:rsidRPr="00B528CE">
              <w:rPr>
                <w:sz w:val="28"/>
                <w:szCs w:val="28"/>
                <w:lang w:val="uk-UA"/>
              </w:rPr>
              <w:t>8</w:t>
            </w:r>
            <w:r w:rsidR="00DF20E9" w:rsidRPr="00B528CE">
              <w:rPr>
                <w:sz w:val="28"/>
                <w:szCs w:val="28"/>
                <w:lang w:val="uk-UA"/>
              </w:rPr>
              <w:t xml:space="preserve"> роки </w:t>
            </w:r>
            <w:r w:rsidRPr="00B528CE">
              <w:rPr>
                <w:sz w:val="28"/>
                <w:szCs w:val="28"/>
                <w:lang w:val="uk-UA"/>
              </w:rPr>
              <w:t xml:space="preserve">відповідно до </w:t>
            </w:r>
            <w:r w:rsidR="007613D7" w:rsidRPr="00B528CE">
              <w:rPr>
                <w:sz w:val="28"/>
                <w:szCs w:val="28"/>
                <w:lang w:val="uk-UA"/>
              </w:rPr>
              <w:t>б</w:t>
            </w:r>
            <w:r w:rsidRPr="00B528CE">
              <w:rPr>
                <w:sz w:val="28"/>
                <w:szCs w:val="28"/>
                <w:lang w:val="uk-UA"/>
              </w:rPr>
              <w:t xml:space="preserve">юджетного та </w:t>
            </w:r>
            <w:r w:rsidR="007613D7" w:rsidRPr="00B528CE">
              <w:rPr>
                <w:sz w:val="28"/>
                <w:szCs w:val="28"/>
                <w:lang w:val="uk-UA"/>
              </w:rPr>
              <w:t>п</w:t>
            </w:r>
            <w:r w:rsidRPr="00B528CE">
              <w:rPr>
                <w:sz w:val="28"/>
                <w:szCs w:val="28"/>
                <w:lang w:val="uk-UA"/>
              </w:rPr>
              <w:t xml:space="preserve">одаткового </w:t>
            </w:r>
            <w:r w:rsidR="007613D7" w:rsidRPr="00B528CE">
              <w:rPr>
                <w:sz w:val="28"/>
                <w:szCs w:val="28"/>
                <w:lang w:val="uk-UA"/>
              </w:rPr>
              <w:t xml:space="preserve">законодавства </w:t>
            </w:r>
            <w:r w:rsidRPr="00B528CE">
              <w:rPr>
                <w:sz w:val="28"/>
                <w:szCs w:val="28"/>
                <w:lang w:val="uk-UA"/>
              </w:rPr>
              <w:t xml:space="preserve">України, </w:t>
            </w:r>
            <w:r w:rsidRPr="00B528CE">
              <w:rPr>
                <w:bCs/>
                <w:sz w:val="28"/>
                <w:szCs w:val="28"/>
                <w:lang w:val="uk-UA"/>
              </w:rPr>
              <w:t>наявної податкової бази</w:t>
            </w:r>
            <w:r w:rsidR="00623713" w:rsidRPr="00B528CE">
              <w:rPr>
                <w:bCs/>
                <w:sz w:val="28"/>
                <w:szCs w:val="28"/>
                <w:lang w:val="uk-UA"/>
              </w:rPr>
              <w:t>,</w:t>
            </w:r>
            <w:r w:rsidRPr="00B528CE">
              <w:rPr>
                <w:bCs/>
                <w:sz w:val="28"/>
                <w:szCs w:val="28"/>
                <w:lang w:val="uk-UA"/>
              </w:rPr>
              <w:t xml:space="preserve"> тенденцій </w:t>
            </w:r>
            <w:r w:rsidR="00DF20E9" w:rsidRPr="00B528CE">
              <w:rPr>
                <w:bCs/>
                <w:sz w:val="28"/>
                <w:szCs w:val="28"/>
                <w:lang w:val="uk-UA"/>
              </w:rPr>
              <w:t>виконання бюджету</w:t>
            </w:r>
            <w:r w:rsidRPr="00B528C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71C29" w:rsidRPr="00B528CE">
              <w:rPr>
                <w:bCs/>
                <w:sz w:val="28"/>
                <w:szCs w:val="28"/>
                <w:lang w:val="uk-UA"/>
              </w:rPr>
              <w:t>в</w:t>
            </w:r>
            <w:r w:rsidRPr="00B528CE">
              <w:rPr>
                <w:bCs/>
                <w:sz w:val="28"/>
                <w:szCs w:val="28"/>
                <w:lang w:val="uk-UA"/>
              </w:rPr>
              <w:t xml:space="preserve"> попередн</w:t>
            </w:r>
            <w:r w:rsidR="00B83B31" w:rsidRPr="00B528CE">
              <w:rPr>
                <w:bCs/>
                <w:sz w:val="28"/>
                <w:szCs w:val="28"/>
                <w:lang w:val="uk-UA"/>
              </w:rPr>
              <w:t xml:space="preserve">іх роках </w:t>
            </w:r>
            <w:r w:rsidRPr="00B528CE">
              <w:rPr>
                <w:bCs/>
                <w:sz w:val="28"/>
                <w:szCs w:val="28"/>
                <w:lang w:val="uk-UA"/>
              </w:rPr>
              <w:t xml:space="preserve">та </w:t>
            </w:r>
            <w:r w:rsidR="00771C29" w:rsidRPr="00B528CE">
              <w:rPr>
                <w:bCs/>
                <w:sz w:val="28"/>
                <w:szCs w:val="28"/>
                <w:lang w:val="uk-UA"/>
              </w:rPr>
              <w:t>в</w:t>
            </w:r>
            <w:r w:rsidRPr="00B528CE">
              <w:rPr>
                <w:bCs/>
                <w:sz w:val="28"/>
                <w:szCs w:val="28"/>
                <w:lang w:val="uk-UA"/>
              </w:rPr>
              <w:t xml:space="preserve"> поточному бюджетному періоді</w:t>
            </w:r>
            <w:r w:rsidR="00623713" w:rsidRPr="00B528CE">
              <w:rPr>
                <w:bCs/>
                <w:sz w:val="28"/>
                <w:szCs w:val="28"/>
                <w:lang w:val="uk-UA"/>
              </w:rPr>
              <w:t xml:space="preserve">, ураховуючи </w:t>
            </w:r>
            <w:r w:rsidR="00195FC6" w:rsidRPr="00B528CE">
              <w:rPr>
                <w:bCs/>
                <w:sz w:val="28"/>
                <w:szCs w:val="28"/>
                <w:lang w:val="uk-UA"/>
              </w:rPr>
              <w:t xml:space="preserve">реалії воєнного стану в умовах </w:t>
            </w:r>
            <w:proofErr w:type="spellStart"/>
            <w:r w:rsidR="00195FC6" w:rsidRPr="00B528CE">
              <w:rPr>
                <w:bCs/>
                <w:sz w:val="28"/>
                <w:szCs w:val="28"/>
                <w:lang w:val="uk-UA"/>
              </w:rPr>
              <w:t>довготриваючої</w:t>
            </w:r>
            <w:proofErr w:type="spellEnd"/>
            <w:r w:rsidR="00195FC6" w:rsidRPr="00B528CE">
              <w:rPr>
                <w:bCs/>
                <w:sz w:val="28"/>
                <w:szCs w:val="28"/>
                <w:lang w:val="uk-UA"/>
              </w:rPr>
              <w:t xml:space="preserve"> збройної агресії </w:t>
            </w:r>
            <w:r w:rsidR="00771C29" w:rsidRPr="00B528CE">
              <w:rPr>
                <w:bCs/>
                <w:sz w:val="28"/>
                <w:szCs w:val="28"/>
                <w:lang w:val="uk-UA"/>
              </w:rPr>
              <w:t>Р</w:t>
            </w:r>
            <w:r w:rsidR="00195FC6" w:rsidRPr="00B528CE">
              <w:rPr>
                <w:bCs/>
                <w:sz w:val="28"/>
                <w:szCs w:val="28"/>
                <w:lang w:val="uk-UA"/>
              </w:rPr>
              <w:t xml:space="preserve">осійської </w:t>
            </w:r>
            <w:r w:rsidR="00126169" w:rsidRPr="00B528CE">
              <w:rPr>
                <w:bCs/>
                <w:sz w:val="28"/>
                <w:szCs w:val="28"/>
                <w:lang w:val="uk-UA"/>
              </w:rPr>
              <w:t>Ф</w:t>
            </w:r>
            <w:r w:rsidR="00195FC6" w:rsidRPr="00B528CE">
              <w:rPr>
                <w:bCs/>
                <w:sz w:val="28"/>
                <w:szCs w:val="28"/>
                <w:lang w:val="uk-UA"/>
              </w:rPr>
              <w:t xml:space="preserve">едерації проти України </w:t>
            </w:r>
          </w:p>
        </w:tc>
        <w:tc>
          <w:tcPr>
            <w:tcW w:w="4111" w:type="dxa"/>
          </w:tcPr>
          <w:p w:rsidR="00AF3F86" w:rsidRPr="00B528CE" w:rsidRDefault="00AF3F86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ради, відділи, управління, інші виконавчі органи міської ради, виконкоми районних у місті рад</w:t>
            </w:r>
          </w:p>
          <w:p w:rsidR="00020403" w:rsidRPr="00B528CE" w:rsidRDefault="0002040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20403" w:rsidRPr="00B528CE" w:rsidRDefault="006D6680" w:rsidP="00F72CB9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Червень</w:t>
            </w:r>
            <w:r w:rsidR="0051093D" w:rsidRPr="00B528CE">
              <w:rPr>
                <w:sz w:val="28"/>
                <w:szCs w:val="28"/>
                <w:lang w:val="uk-UA"/>
              </w:rPr>
              <w:t>-</w:t>
            </w:r>
            <w:r w:rsidR="00D32288" w:rsidRPr="00B528CE">
              <w:rPr>
                <w:sz w:val="28"/>
                <w:szCs w:val="28"/>
                <w:lang w:val="uk-UA"/>
              </w:rPr>
              <w:t xml:space="preserve">    </w:t>
            </w:r>
            <w:r w:rsidR="004E76CA" w:rsidRPr="00B528CE">
              <w:rPr>
                <w:sz w:val="28"/>
                <w:szCs w:val="28"/>
                <w:lang w:val="uk-UA"/>
              </w:rPr>
              <w:t>серпень</w:t>
            </w:r>
            <w:r w:rsidR="0051093D" w:rsidRPr="00B528CE">
              <w:rPr>
                <w:sz w:val="28"/>
                <w:szCs w:val="28"/>
                <w:lang w:val="uk-UA"/>
              </w:rPr>
              <w:t xml:space="preserve">  </w:t>
            </w:r>
            <w:r w:rsidR="00AF3F86" w:rsidRPr="00B528CE">
              <w:rPr>
                <w:sz w:val="28"/>
                <w:szCs w:val="28"/>
                <w:lang w:val="uk-UA"/>
              </w:rPr>
              <w:t>202</w:t>
            </w:r>
            <w:r w:rsidR="00F72CB9" w:rsidRPr="00B528CE">
              <w:rPr>
                <w:sz w:val="28"/>
                <w:szCs w:val="28"/>
                <w:lang w:val="uk-UA"/>
              </w:rPr>
              <w:t>5</w:t>
            </w:r>
            <w:r w:rsidR="00AF3F86" w:rsidRPr="00B528CE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3B428E" w:rsidRPr="00B528CE" w:rsidTr="00BD4AA9">
        <w:trPr>
          <w:trHeight w:val="415"/>
        </w:trPr>
        <w:tc>
          <w:tcPr>
            <w:tcW w:w="1134" w:type="dxa"/>
          </w:tcPr>
          <w:p w:rsidR="003B428E" w:rsidRPr="00B528C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2</w:t>
            </w: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3D08" w:rsidRPr="00B528CE" w:rsidRDefault="00943D0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B528C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2</w:t>
            </w:r>
            <w:r w:rsidR="00981C46" w:rsidRPr="00B528CE">
              <w:rPr>
                <w:sz w:val="28"/>
                <w:szCs w:val="28"/>
                <w:lang w:val="uk-UA"/>
              </w:rPr>
              <w:t>.1</w:t>
            </w: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B528C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2</w:t>
            </w:r>
            <w:r w:rsidR="00981C46" w:rsidRPr="00B528CE">
              <w:rPr>
                <w:sz w:val="28"/>
                <w:szCs w:val="28"/>
                <w:lang w:val="uk-UA"/>
              </w:rPr>
              <w:t>.2</w:t>
            </w: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780B" w:rsidRPr="00B528CE" w:rsidRDefault="0085780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780B" w:rsidRPr="00B528CE" w:rsidRDefault="0085780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B528CE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2</w:t>
            </w:r>
            <w:r w:rsidR="00981C46" w:rsidRPr="00B528CE">
              <w:rPr>
                <w:sz w:val="28"/>
                <w:szCs w:val="28"/>
                <w:lang w:val="uk-UA"/>
              </w:rPr>
              <w:t>.3</w:t>
            </w: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2.4</w:t>
            </w: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B528CE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9973EE" w:rsidRPr="00B528CE" w:rsidRDefault="009973EE" w:rsidP="009973EE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 xml:space="preserve">Надати до департаменту фінансів виконкому Криворізької міської ради для визначення прогнозних обсягів </w:t>
            </w:r>
            <w:r w:rsidR="002F1E0F" w:rsidRPr="00B528CE">
              <w:rPr>
                <w:sz w:val="28"/>
                <w:szCs w:val="28"/>
                <w:lang w:val="uk-UA"/>
              </w:rPr>
              <w:t>надходжень</w:t>
            </w:r>
            <w:r w:rsidRPr="00B528CE">
              <w:rPr>
                <w:sz w:val="28"/>
                <w:szCs w:val="28"/>
                <w:lang w:val="uk-UA"/>
              </w:rPr>
              <w:t xml:space="preserve"> бюджету інформації щодо очікуваних у 2025 році та прогнозних показників на 2026–2028 роки:</w:t>
            </w:r>
          </w:p>
          <w:p w:rsidR="009973EE" w:rsidRPr="00B528CE" w:rsidRDefault="009973EE" w:rsidP="009973EE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з економічного й соціального розвитку міста (з пояснювальною запискою до них); </w:t>
            </w:r>
          </w:p>
          <w:p w:rsidR="009973EE" w:rsidRPr="00B528CE" w:rsidRDefault="009973EE" w:rsidP="009973EE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rFonts w:eastAsia="Calibri"/>
                <w:sz w:val="28"/>
                <w:szCs w:val="28"/>
                <w:lang w:val="uk-UA"/>
              </w:rPr>
              <w:t>з оплати праці та зайнятості населення з поясненнями щодо їх роз-рахунків (додаток 1);</w:t>
            </w:r>
          </w:p>
          <w:p w:rsidR="003B428E" w:rsidRPr="00B528CE" w:rsidRDefault="009973EE" w:rsidP="0085780B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обсяг</w:t>
            </w:r>
            <w:r w:rsidR="003418FD" w:rsidRPr="00B528CE">
              <w:rPr>
                <w:sz w:val="28"/>
                <w:szCs w:val="28"/>
                <w:lang w:val="uk-UA"/>
              </w:rPr>
              <w:t>и</w:t>
            </w:r>
            <w:r w:rsidRPr="00B528CE">
              <w:rPr>
                <w:sz w:val="28"/>
                <w:szCs w:val="28"/>
                <w:lang w:val="uk-UA"/>
              </w:rPr>
              <w:t xml:space="preserve"> надходжень за окремими джерелами їх формування на 2026–2028 роки разом з поясненнями динаміки показників (зокрема в частині фіскальних ризиків у майбутніх періодах), </w:t>
            </w:r>
            <w:proofErr w:type="spellStart"/>
            <w:r w:rsidRPr="00B528CE">
              <w:rPr>
                <w:sz w:val="28"/>
                <w:szCs w:val="28"/>
                <w:lang w:val="uk-UA"/>
              </w:rPr>
              <w:t>відпо-відно</w:t>
            </w:r>
            <w:proofErr w:type="spellEnd"/>
            <w:r w:rsidRPr="00B528CE">
              <w:rPr>
                <w:sz w:val="28"/>
                <w:szCs w:val="28"/>
                <w:lang w:val="uk-UA"/>
              </w:rPr>
              <w:t xml:space="preserve"> до запропонованих форм (додатки 2–10)</w:t>
            </w:r>
            <w:r w:rsidR="00BA31FA" w:rsidRPr="00B528CE">
              <w:rPr>
                <w:sz w:val="28"/>
                <w:szCs w:val="28"/>
                <w:lang w:val="uk-UA"/>
              </w:rPr>
              <w:t>;</w:t>
            </w:r>
          </w:p>
          <w:p w:rsidR="00BA31FA" w:rsidRPr="00B528CE" w:rsidRDefault="00BA31FA" w:rsidP="008578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8578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418FD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обсяги повернення пільгових довгострокових кредитів на 2026–2028 роки, наданих у попередніх роках молодим сім’ям та одиноким молодим громадянам на будівництво/придбання житла, з відповідними обґрунтуваннями та пояснювальною запискою в розрізі позичальників</w:t>
            </w:r>
          </w:p>
        </w:tc>
        <w:tc>
          <w:tcPr>
            <w:tcW w:w="4111" w:type="dxa"/>
          </w:tcPr>
          <w:p w:rsidR="00571013" w:rsidRPr="00B528CE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B528CE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B528CE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B528CE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B528CE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Управління економіки виконкому Криворізької міської ради,</w:t>
            </w:r>
          </w:p>
          <w:p w:rsidR="00571013" w:rsidRPr="00B528CE" w:rsidRDefault="00357A5D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</w:t>
            </w:r>
            <w:r w:rsidR="00571013" w:rsidRPr="00B528CE">
              <w:rPr>
                <w:sz w:val="28"/>
                <w:szCs w:val="28"/>
                <w:lang w:val="uk-UA"/>
              </w:rPr>
              <w:t>епартамент соціальної політики виконкому Криворізької міської ради,</w:t>
            </w:r>
          </w:p>
          <w:p w:rsidR="003B428E" w:rsidRPr="00B528CE" w:rsidRDefault="00787BB0" w:rsidP="0051093D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відділи, управління, інші виконавчі органи міської ради</w:t>
            </w:r>
            <w:r w:rsidR="003418FD" w:rsidRPr="00B528CE">
              <w:rPr>
                <w:sz w:val="28"/>
                <w:szCs w:val="28"/>
                <w:lang w:val="uk-UA"/>
              </w:rPr>
              <w:t>,</w:t>
            </w:r>
            <w:r w:rsidR="009C3B28" w:rsidRPr="00B528CE">
              <w:rPr>
                <w:sz w:val="28"/>
                <w:szCs w:val="28"/>
                <w:lang w:val="uk-UA"/>
              </w:rPr>
              <w:t xml:space="preserve"> виконкоми районних у місті рад</w:t>
            </w:r>
            <w:r w:rsidR="003418FD" w:rsidRPr="00B528CE">
              <w:rPr>
                <w:sz w:val="28"/>
                <w:szCs w:val="28"/>
                <w:lang w:val="uk-UA"/>
              </w:rPr>
              <w:t>;</w:t>
            </w:r>
            <w:r w:rsidR="009C3B28" w:rsidRPr="00B528CE">
              <w:rPr>
                <w:sz w:val="28"/>
                <w:szCs w:val="28"/>
                <w:lang w:val="uk-UA"/>
              </w:rPr>
              <w:t xml:space="preserve"> Головне управління ДПС у Дніпропетровській області (за згодою)</w:t>
            </w:r>
            <w:r w:rsidR="00BA31FA" w:rsidRPr="00B528CE">
              <w:rPr>
                <w:sz w:val="28"/>
                <w:szCs w:val="28"/>
                <w:lang w:val="uk-UA"/>
              </w:rPr>
              <w:t>,</w:t>
            </w:r>
          </w:p>
          <w:p w:rsidR="00BA31FA" w:rsidRPr="00B528CE" w:rsidRDefault="00BA31FA" w:rsidP="00BA31FA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у справах сім'ї, молоді та спорту виконкому Криворізької  міської ради</w:t>
            </w:r>
          </w:p>
          <w:p w:rsidR="00BA31FA" w:rsidRPr="00B528CE" w:rsidRDefault="00BA31FA" w:rsidP="00BA31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51093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E0565" w:rsidRPr="00B528CE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B528CE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B528CE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B528CE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428E" w:rsidRPr="00B528CE" w:rsidRDefault="00306D64" w:rsidP="009973EE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До </w:t>
            </w:r>
            <w:r w:rsidR="009973EE" w:rsidRPr="00B528CE">
              <w:rPr>
                <w:sz w:val="28"/>
                <w:szCs w:val="28"/>
                <w:lang w:val="uk-UA"/>
              </w:rPr>
              <w:t>05</w:t>
            </w:r>
            <w:r w:rsidR="009206DD" w:rsidRPr="00B528CE">
              <w:rPr>
                <w:sz w:val="28"/>
                <w:szCs w:val="28"/>
                <w:lang w:val="uk-UA"/>
              </w:rPr>
              <w:t xml:space="preserve"> червня</w:t>
            </w:r>
            <w:r w:rsidR="007924D0" w:rsidRPr="00B528CE">
              <w:rPr>
                <w:sz w:val="28"/>
                <w:szCs w:val="28"/>
                <w:lang w:val="uk-UA"/>
              </w:rPr>
              <w:t xml:space="preserve"> </w:t>
            </w:r>
            <w:r w:rsidRPr="00B528CE">
              <w:rPr>
                <w:sz w:val="28"/>
                <w:szCs w:val="28"/>
                <w:lang w:val="uk-UA"/>
              </w:rPr>
              <w:t>202</w:t>
            </w:r>
            <w:r w:rsidR="009973EE" w:rsidRPr="00B528CE">
              <w:rPr>
                <w:sz w:val="28"/>
                <w:szCs w:val="28"/>
                <w:lang w:val="uk-UA"/>
              </w:rPr>
              <w:t>5</w:t>
            </w:r>
            <w:r w:rsidRPr="00B528CE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547563" w:rsidRPr="00B528CE" w:rsidTr="00BD4AA9">
        <w:trPr>
          <w:trHeight w:val="415"/>
        </w:trPr>
        <w:tc>
          <w:tcPr>
            <w:tcW w:w="1134" w:type="dxa"/>
          </w:tcPr>
          <w:p w:rsidR="00547563" w:rsidRPr="00B528CE" w:rsidRDefault="00547563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</w:t>
            </w: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7384" w:rsidRPr="00B528CE" w:rsidRDefault="000E7384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3.1</w:t>
            </w:r>
          </w:p>
          <w:p w:rsidR="000E7384" w:rsidRPr="00B528CE" w:rsidRDefault="000E7384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72D3" w:rsidRPr="00B528CE" w:rsidRDefault="001372D3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3.2</w:t>
            </w: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2F28" w:rsidRPr="00B528CE" w:rsidRDefault="00072F2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3.3</w:t>
            </w: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B528CE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3.4</w:t>
            </w:r>
          </w:p>
          <w:p w:rsidR="00364F8D" w:rsidRPr="00B528CE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B528CE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B528CE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26169" w:rsidRPr="00B528CE" w:rsidRDefault="0012616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2A69" w:rsidRPr="00B528CE" w:rsidRDefault="00692A6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B528CE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3.5</w:t>
            </w: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3.6</w:t>
            </w: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3.7</w:t>
            </w: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18FD" w:rsidRPr="00B528CE" w:rsidRDefault="003418F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18FD" w:rsidRPr="00B528CE" w:rsidRDefault="003418F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B528CE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3.8</w:t>
            </w: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3.9</w:t>
            </w: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3.10</w:t>
            </w: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D4526" w:rsidRPr="00B528CE" w:rsidRDefault="00DD452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31FA" w:rsidRPr="00B528CE" w:rsidRDefault="00BA31FA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B528CE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3.11</w:t>
            </w:r>
          </w:p>
          <w:p w:rsidR="00D85472" w:rsidRPr="00B528CE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B528CE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B528CE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B528CE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0F1D" w:rsidRPr="00B528CE" w:rsidRDefault="00A30F1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3308" w:rsidRPr="00B528CE" w:rsidRDefault="001A330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0F1D" w:rsidRPr="00B528CE" w:rsidRDefault="00A30F1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3.12</w:t>
            </w: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3.13</w:t>
            </w:r>
          </w:p>
          <w:p w:rsidR="007251AB" w:rsidRPr="00B528CE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45B3D" w:rsidRPr="00B528CE" w:rsidRDefault="00045B3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547563" w:rsidRPr="00B528CE" w:rsidRDefault="00310F59" w:rsidP="00692A69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Провести попередню роботу д</w:t>
            </w:r>
            <w:r w:rsidR="00547563" w:rsidRPr="00B528CE">
              <w:rPr>
                <w:sz w:val="28"/>
                <w:szCs w:val="28"/>
                <w:lang w:val="uk-UA"/>
              </w:rPr>
              <w:t xml:space="preserve">ля </w:t>
            </w:r>
            <w:r w:rsidR="00F12A6E" w:rsidRPr="00B528CE">
              <w:rPr>
                <w:sz w:val="28"/>
                <w:szCs w:val="28"/>
                <w:lang w:val="uk-UA"/>
              </w:rPr>
              <w:t xml:space="preserve">своєчасного формування </w:t>
            </w:r>
            <w:r w:rsidR="00547563" w:rsidRPr="00B528CE">
              <w:rPr>
                <w:sz w:val="28"/>
                <w:szCs w:val="28"/>
                <w:lang w:val="uk-UA"/>
              </w:rPr>
              <w:t xml:space="preserve">прогнозних </w:t>
            </w:r>
            <w:r w:rsidR="00F12A6E" w:rsidRPr="00B528CE">
              <w:rPr>
                <w:sz w:val="28"/>
                <w:szCs w:val="28"/>
                <w:lang w:val="uk-UA"/>
              </w:rPr>
              <w:t xml:space="preserve">показників </w:t>
            </w:r>
            <w:r w:rsidR="00547563" w:rsidRPr="00B528CE">
              <w:rPr>
                <w:sz w:val="28"/>
                <w:szCs w:val="28"/>
                <w:lang w:val="uk-UA"/>
              </w:rPr>
              <w:t xml:space="preserve">витрат бюджету Криворізької міської територіальної громади </w:t>
            </w:r>
            <w:r w:rsidR="00A35069" w:rsidRPr="00B528CE">
              <w:rPr>
                <w:sz w:val="28"/>
                <w:szCs w:val="28"/>
                <w:lang w:val="uk-UA"/>
              </w:rPr>
              <w:t>на 2026</w:t>
            </w:r>
            <w:r w:rsidR="00547563" w:rsidRPr="00B528CE">
              <w:rPr>
                <w:sz w:val="28"/>
                <w:szCs w:val="28"/>
                <w:lang w:val="uk-UA"/>
              </w:rPr>
              <w:t>–202</w:t>
            </w:r>
            <w:r w:rsidR="00A35069" w:rsidRPr="00B528CE">
              <w:rPr>
                <w:sz w:val="28"/>
                <w:szCs w:val="28"/>
                <w:lang w:val="uk-UA"/>
              </w:rPr>
              <w:t>8</w:t>
            </w:r>
            <w:r w:rsidR="00547563" w:rsidRPr="00B528CE">
              <w:rPr>
                <w:sz w:val="28"/>
                <w:szCs w:val="28"/>
                <w:lang w:val="uk-UA"/>
              </w:rPr>
              <w:t xml:space="preserve"> роки:</w:t>
            </w:r>
          </w:p>
          <w:p w:rsidR="001372D3" w:rsidRPr="00B528CE" w:rsidRDefault="001372D3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підготувати рекомендації щодо основних показників для складання прогнозу бюджету </w:t>
            </w:r>
            <w:r w:rsidRPr="00B528CE">
              <w:rPr>
                <w:sz w:val="28"/>
                <w:szCs w:val="28"/>
                <w:lang w:val="uk-UA"/>
              </w:rPr>
              <w:t>Криворізької міської територіальної громади на 2026–2028 роки</w:t>
            </w:r>
            <w:r w:rsidR="00F80C5B" w:rsidRPr="00B528CE">
              <w:rPr>
                <w:sz w:val="28"/>
                <w:szCs w:val="28"/>
                <w:lang w:val="uk-UA"/>
              </w:rPr>
              <w:t>;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 </w:t>
            </w:r>
          </w:p>
          <w:p w:rsidR="001372D3" w:rsidRPr="00B528CE" w:rsidRDefault="00F80C5B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на підставі </w:t>
            </w:r>
            <w:r w:rsidRPr="00B528CE">
              <w:rPr>
                <w:sz w:val="28"/>
                <w:szCs w:val="28"/>
                <w:lang w:val="uk-UA"/>
              </w:rPr>
              <w:t>організаційно-методологічних засад, визначених Міністерством фінансів України,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розробити та довести до головних     розпорядників коштів інструкцію з підготовки бюджетної пропозиції;</w:t>
            </w:r>
          </w:p>
          <w:p w:rsidR="00F80C5B" w:rsidRPr="00B528CE" w:rsidRDefault="00F80C5B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80C5B" w:rsidRPr="00B528CE" w:rsidRDefault="00F80C5B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80C5B" w:rsidRPr="00B528CE" w:rsidRDefault="00F80C5B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80C5B" w:rsidRPr="00B528CE" w:rsidRDefault="00F80C5B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7E3DE1" w:rsidRPr="00B528CE" w:rsidRDefault="00F80178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переглянути плани діяльності </w:t>
            </w:r>
            <w:r w:rsidR="0025586F" w:rsidRPr="00B528CE">
              <w:rPr>
                <w:spacing w:val="-5"/>
                <w:sz w:val="28"/>
                <w:szCs w:val="28"/>
                <w:lang w:val="uk-UA"/>
              </w:rPr>
              <w:t xml:space="preserve">на середньостроковий період </w:t>
            </w:r>
            <w:r w:rsidR="00760F9F" w:rsidRPr="00B528CE">
              <w:rPr>
                <w:spacing w:val="-5"/>
                <w:sz w:val="28"/>
                <w:szCs w:val="28"/>
                <w:lang w:val="uk-UA"/>
              </w:rPr>
              <w:t xml:space="preserve">з урахуванням статті 22 Бюджетного кодексу України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та сформувати їх на відповідні роки</w:t>
            </w:r>
            <w:r w:rsidR="004D4884" w:rsidRPr="00B528CE">
              <w:rPr>
                <w:spacing w:val="-5"/>
                <w:sz w:val="28"/>
                <w:szCs w:val="28"/>
                <w:lang w:val="uk-UA"/>
              </w:rPr>
              <w:t>,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</w:t>
            </w:r>
          </w:p>
          <w:p w:rsidR="000E7384" w:rsidRPr="00B528CE" w:rsidRDefault="000E7384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F80178" w:rsidRPr="00B528CE" w:rsidRDefault="00F80178" w:rsidP="00692A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lastRenderedPageBreak/>
              <w:t xml:space="preserve">визначити пріоритети формування видаткової частини бюджету на середньострокову перспективу, що </w:t>
            </w:r>
            <w:r w:rsidR="00BC4359" w:rsidRPr="00B528CE">
              <w:rPr>
                <w:spacing w:val="-5"/>
                <w:sz w:val="28"/>
                <w:szCs w:val="28"/>
                <w:lang w:val="uk-UA"/>
              </w:rPr>
              <w:t>ґрунтується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на стратегічному баченні політики у відповідній галузі, </w:t>
            </w:r>
            <w:r w:rsidR="00F72C84" w:rsidRPr="00B528CE">
              <w:rPr>
                <w:spacing w:val="-5"/>
                <w:sz w:val="28"/>
                <w:szCs w:val="28"/>
                <w:lang w:val="uk-UA"/>
              </w:rPr>
              <w:t xml:space="preserve">виокремити найважливіші завдання </w:t>
            </w:r>
            <w:r w:rsidR="007E3DE1" w:rsidRPr="00B528CE">
              <w:rPr>
                <w:spacing w:val="-5"/>
                <w:sz w:val="28"/>
                <w:szCs w:val="28"/>
                <w:lang w:val="uk-UA"/>
              </w:rPr>
              <w:t>з урахуванням реалій воєнного часу, е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кономії бюджетних коштів, у тому числі за рахунок заходів з енергозбереження та </w:t>
            </w:r>
            <w:r w:rsidR="00EE1111" w:rsidRPr="00B528CE">
              <w:rPr>
                <w:spacing w:val="-5"/>
                <w:sz w:val="28"/>
                <w:szCs w:val="28"/>
                <w:lang w:val="uk-UA"/>
              </w:rPr>
              <w:t>в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порядкування  показників мережі, штатів, контингентів;</w:t>
            </w:r>
          </w:p>
          <w:p w:rsidR="006E3022" w:rsidRPr="00B528CE" w:rsidRDefault="006E3022" w:rsidP="006E3022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урахувати результати оцінки ефективності бюджетних програм, проведеної згідно з методичними рекомендаціями, затвердженими Наказом Міністерства фінансів України від 17 травня 2011 року №608, та висновків за результатами контрольних заходів, проведених органами, уповноваженими на здійснення контролю за дотриманням бюджетного законодавства;</w:t>
            </w:r>
          </w:p>
          <w:p w:rsidR="00760F9F" w:rsidRPr="00B528CE" w:rsidRDefault="00760F9F" w:rsidP="00760F9F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провести ґрунтовний аналіз використання коштів на утримання бюджетних установ (закладів), підприємств у сфері соціального захисту, результатів їх роботи, якості надання соціальних послуг, рівня охоплення ними відповідних категорій громадян, досягнення поставленої мети, визначеної відповідною бюджетною програмою, тощо;</w:t>
            </w: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урахувати при формуванні фонду оплати праці  педагогічних працівників </w:t>
            </w:r>
            <w:r w:rsidR="003418FD" w:rsidRPr="00B528CE">
              <w:rPr>
                <w:sz w:val="28"/>
                <w:szCs w:val="28"/>
                <w:lang w:val="uk-UA"/>
              </w:rPr>
              <w:t xml:space="preserve">закладів </w:t>
            </w:r>
            <w:r w:rsidRPr="00B528CE">
              <w:rPr>
                <w:sz w:val="28"/>
                <w:szCs w:val="28"/>
                <w:lang w:val="uk-UA"/>
              </w:rPr>
              <w:t>загальної середньої освіти, що з 01 вересня 2026 року коштом освітньої субвенції не здійснюється фінансування шкіл (крім закладів початкової школи) з кількістю учнів менше 60 осіб</w:t>
            </w:r>
            <w:r w:rsidR="003418FD" w:rsidRPr="00B528CE">
              <w:rPr>
                <w:sz w:val="28"/>
                <w:szCs w:val="28"/>
                <w:lang w:val="uk-UA"/>
              </w:rPr>
              <w:t>;</w:t>
            </w:r>
          </w:p>
          <w:p w:rsidR="003418FD" w:rsidRPr="00B528CE" w:rsidRDefault="003418FD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забезпечити контроль за своєчасним якісним поданням персональних даних здобувачів освіти безпосередньо закладами освіти в програмно-апаратному  комплексі «Автоматизований інформаційний  комплекс освітнього менеджменту</w:t>
            </w:r>
            <w:r w:rsidR="003418FD" w:rsidRPr="00B528CE">
              <w:rPr>
                <w:spacing w:val="-5"/>
                <w:sz w:val="28"/>
                <w:szCs w:val="28"/>
                <w:lang w:val="uk-UA"/>
              </w:rPr>
              <w:t>»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(ПАК «АІКОМ»), що є джерелом даних для розподілу обсягу освітньої субвенції;</w:t>
            </w:r>
          </w:p>
          <w:p w:rsidR="00692A69" w:rsidRPr="00B528CE" w:rsidRDefault="00D0234F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lastRenderedPageBreak/>
              <w:t>підготувати</w:t>
            </w:r>
            <w:r w:rsidR="00692A69" w:rsidRPr="00B528CE">
              <w:rPr>
                <w:spacing w:val="-5"/>
                <w:sz w:val="28"/>
                <w:szCs w:val="28"/>
                <w:lang w:val="uk-UA"/>
              </w:rPr>
              <w:t xml:space="preserve"> перелік публічних інвестиційних проектів, </w:t>
            </w:r>
            <w:r w:rsidR="003418FD" w:rsidRPr="00B528CE">
              <w:rPr>
                <w:spacing w:val="-5"/>
                <w:sz w:val="28"/>
                <w:szCs w:val="28"/>
                <w:lang w:val="uk-UA"/>
              </w:rPr>
              <w:t>у</w:t>
            </w:r>
            <w:r w:rsidR="00692A69" w:rsidRPr="00B528CE">
              <w:rPr>
                <w:spacing w:val="-5"/>
                <w:sz w:val="28"/>
                <w:szCs w:val="28"/>
                <w:lang w:val="uk-UA"/>
              </w:rPr>
              <w:t xml:space="preserve"> першу чергу</w:t>
            </w:r>
            <w:r w:rsidR="003418FD" w:rsidRPr="00B528CE">
              <w:rPr>
                <w:spacing w:val="-5"/>
                <w:sz w:val="28"/>
                <w:szCs w:val="28"/>
                <w:lang w:val="uk-UA"/>
              </w:rPr>
              <w:t xml:space="preserve"> реалізація яких вже розпочата й</w:t>
            </w:r>
            <w:r w:rsidR="00692A69" w:rsidRPr="00B528CE">
              <w:rPr>
                <w:spacing w:val="-5"/>
                <w:sz w:val="28"/>
                <w:szCs w:val="28"/>
                <w:lang w:val="uk-UA"/>
              </w:rPr>
              <w:t xml:space="preserve"> триватиме </w:t>
            </w:r>
            <w:r w:rsidR="003418FD" w:rsidRPr="00B528CE">
              <w:rPr>
                <w:spacing w:val="-5"/>
                <w:sz w:val="28"/>
                <w:szCs w:val="28"/>
                <w:lang w:val="uk-UA"/>
              </w:rPr>
              <w:t>в</w:t>
            </w:r>
            <w:r w:rsidR="00692A69" w:rsidRPr="00B528CE">
              <w:rPr>
                <w:spacing w:val="-5"/>
                <w:sz w:val="28"/>
                <w:szCs w:val="28"/>
                <w:lang w:val="uk-UA"/>
              </w:rPr>
              <w:t xml:space="preserve"> середньостроковому періоді</w:t>
            </w:r>
            <w:r w:rsidR="000E7384" w:rsidRPr="00B528CE">
              <w:rPr>
                <w:spacing w:val="-5"/>
                <w:sz w:val="28"/>
                <w:szCs w:val="28"/>
                <w:lang w:val="uk-UA"/>
              </w:rPr>
              <w:t xml:space="preserve"> (згідно з додатком</w:t>
            </w:r>
            <w:r w:rsidR="00760F9F" w:rsidRPr="00B528CE">
              <w:rPr>
                <w:spacing w:val="-5"/>
                <w:sz w:val="28"/>
                <w:szCs w:val="28"/>
                <w:lang w:val="uk-UA"/>
              </w:rPr>
              <w:t xml:space="preserve"> 11</w:t>
            </w:r>
            <w:r w:rsidR="000E7384" w:rsidRPr="00B528CE">
              <w:rPr>
                <w:spacing w:val="-5"/>
                <w:sz w:val="28"/>
                <w:szCs w:val="28"/>
                <w:lang w:val="uk-UA"/>
              </w:rPr>
              <w:t>)</w:t>
            </w:r>
            <w:r w:rsidR="00F715DD" w:rsidRPr="00B528CE">
              <w:rPr>
                <w:spacing w:val="-5"/>
                <w:sz w:val="28"/>
                <w:szCs w:val="28"/>
                <w:lang w:val="uk-UA"/>
              </w:rPr>
              <w:t xml:space="preserve"> та надати його управлінню економіки виконкому Криворізької міської ради</w:t>
            </w:r>
            <w:r w:rsidR="00692A69" w:rsidRPr="00B528CE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2D7843" w:rsidRPr="00B528CE" w:rsidRDefault="004E4537" w:rsidP="00D0234F">
            <w:pPr>
              <w:jc w:val="both"/>
              <w:rPr>
                <w:color w:val="FF0000"/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надати департаменту фінансів</w:t>
            </w:r>
            <w:r w:rsidR="00881F71" w:rsidRPr="00B528CE">
              <w:rPr>
                <w:spacing w:val="-5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інформацію щодо потреби в коштах для реалізації </w:t>
            </w:r>
            <w:r w:rsidR="008F3F51" w:rsidRPr="00B528CE">
              <w:rPr>
                <w:spacing w:val="-5"/>
                <w:sz w:val="28"/>
                <w:szCs w:val="28"/>
                <w:lang w:val="uk-UA"/>
              </w:rPr>
              <w:t xml:space="preserve">діючих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проектів</w:t>
            </w:r>
            <w:r w:rsidR="008F3F51" w:rsidRPr="00B528CE">
              <w:rPr>
                <w:spacing w:val="-5"/>
                <w:sz w:val="28"/>
                <w:szCs w:val="28"/>
                <w:lang w:val="uk-UA"/>
              </w:rPr>
              <w:t xml:space="preserve"> та тих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, що </w:t>
            </w:r>
            <w:r w:rsidR="008F3F51" w:rsidRPr="00B528CE">
              <w:rPr>
                <w:spacing w:val="-5"/>
                <w:sz w:val="28"/>
                <w:szCs w:val="28"/>
                <w:lang w:val="uk-UA"/>
              </w:rPr>
              <w:t xml:space="preserve">планується </w:t>
            </w:r>
            <w:r w:rsidR="002D7843" w:rsidRPr="00B528CE">
              <w:rPr>
                <w:spacing w:val="-5"/>
                <w:sz w:val="28"/>
                <w:szCs w:val="28"/>
                <w:lang w:val="uk-UA"/>
              </w:rPr>
              <w:t xml:space="preserve">виконувати в співпраці з банком, міжнародною фінансовою організацією, у </w:t>
            </w:r>
            <w:r w:rsidR="00D0234F" w:rsidRPr="00B528CE">
              <w:rPr>
                <w:spacing w:val="-5"/>
                <w:sz w:val="28"/>
                <w:szCs w:val="28"/>
                <w:lang w:val="uk-UA"/>
              </w:rPr>
              <w:t>тому числі</w:t>
            </w:r>
            <w:r w:rsidR="002D7843" w:rsidRPr="00B528CE">
              <w:rPr>
                <w:spacing w:val="-5"/>
                <w:sz w:val="28"/>
                <w:szCs w:val="28"/>
                <w:lang w:val="uk-UA"/>
              </w:rPr>
              <w:t>, що включені до переліку публічних інвестиційних проектів (додатки 1</w:t>
            </w:r>
            <w:r w:rsidR="00A63440" w:rsidRPr="00B528CE">
              <w:rPr>
                <w:spacing w:val="-5"/>
                <w:sz w:val="28"/>
                <w:szCs w:val="28"/>
                <w:lang w:val="uk-UA"/>
              </w:rPr>
              <w:t>2</w:t>
            </w:r>
            <w:r w:rsidR="002D7843" w:rsidRPr="00B528CE">
              <w:rPr>
                <w:spacing w:val="-5"/>
                <w:sz w:val="28"/>
                <w:szCs w:val="28"/>
                <w:lang w:val="uk-UA"/>
              </w:rPr>
              <w:t>–1</w:t>
            </w:r>
            <w:r w:rsidR="00A63440" w:rsidRPr="00B528CE">
              <w:rPr>
                <w:spacing w:val="-5"/>
                <w:sz w:val="28"/>
                <w:szCs w:val="28"/>
                <w:lang w:val="uk-UA"/>
              </w:rPr>
              <w:t>4</w:t>
            </w:r>
            <w:r w:rsidR="002D7843" w:rsidRPr="00B528CE">
              <w:rPr>
                <w:spacing w:val="-5"/>
                <w:sz w:val="28"/>
                <w:szCs w:val="28"/>
                <w:lang w:val="uk-UA"/>
              </w:rPr>
              <w:t>)</w:t>
            </w:r>
            <w:r w:rsidR="00881F71" w:rsidRPr="00B528CE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2D7843" w:rsidRPr="00B528CE" w:rsidRDefault="002D7843" w:rsidP="00D0234F">
            <w:pPr>
              <w:jc w:val="both"/>
              <w:rPr>
                <w:color w:val="FF0000"/>
                <w:spacing w:val="-5"/>
                <w:sz w:val="28"/>
                <w:szCs w:val="28"/>
                <w:lang w:val="uk-UA"/>
              </w:rPr>
            </w:pPr>
          </w:p>
          <w:p w:rsidR="002D7843" w:rsidRPr="00B528CE" w:rsidRDefault="002D7843" w:rsidP="00D0234F">
            <w:pPr>
              <w:jc w:val="both"/>
              <w:rPr>
                <w:color w:val="FF0000"/>
                <w:spacing w:val="-5"/>
                <w:sz w:val="28"/>
                <w:szCs w:val="28"/>
                <w:lang w:val="uk-UA"/>
              </w:rPr>
            </w:pPr>
          </w:p>
          <w:p w:rsidR="002D7843" w:rsidRPr="00B528CE" w:rsidRDefault="002D7843" w:rsidP="00D0234F">
            <w:pPr>
              <w:jc w:val="both"/>
              <w:rPr>
                <w:color w:val="FF0000"/>
                <w:spacing w:val="-5"/>
                <w:sz w:val="28"/>
                <w:szCs w:val="28"/>
                <w:lang w:val="uk-UA"/>
              </w:rPr>
            </w:pPr>
          </w:p>
          <w:p w:rsidR="000E7384" w:rsidRPr="00B528CE" w:rsidRDefault="00D0234F" w:rsidP="00F80178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color w:val="FF0000"/>
                <w:spacing w:val="-5"/>
                <w:sz w:val="28"/>
                <w:szCs w:val="28"/>
                <w:lang w:val="uk-UA"/>
              </w:rPr>
              <w:t xml:space="preserve"> </w:t>
            </w:r>
          </w:p>
          <w:p w:rsidR="00D0234F" w:rsidRPr="00B528CE" w:rsidRDefault="00D0234F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73F2" w:rsidRPr="00B528CE" w:rsidRDefault="00EE73F2" w:rsidP="00A703A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703A5" w:rsidRPr="00B528CE" w:rsidRDefault="006E3022" w:rsidP="00A703A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переглянути міські цільові програми з метою їх актуалізації або розробки нових програм з урахуванням запровадження на місцевому рівні моделі підготовки та реалізації публічних інвестиційних проектів</w:t>
            </w:r>
            <w:r w:rsidR="0039759B" w:rsidRPr="00B528CE">
              <w:rPr>
                <w:sz w:val="28"/>
                <w:szCs w:val="28"/>
                <w:lang w:val="uk-UA"/>
              </w:rPr>
              <w:t xml:space="preserve"> у </w:t>
            </w:r>
            <w:r w:rsidR="0039759B" w:rsidRPr="00B528CE">
              <w:rPr>
                <w:spacing w:val="-5"/>
                <w:sz w:val="28"/>
                <w:szCs w:val="28"/>
                <w:lang w:val="uk-UA"/>
              </w:rPr>
              <w:t>середньостроковому періоді</w:t>
            </w:r>
            <w:r w:rsidR="00A703A5" w:rsidRPr="00B528CE">
              <w:rPr>
                <w:sz w:val="28"/>
                <w:szCs w:val="28"/>
                <w:lang w:val="uk-UA"/>
              </w:rPr>
              <w:t>.</w:t>
            </w:r>
            <w:r w:rsidRPr="00B528CE">
              <w:rPr>
                <w:sz w:val="28"/>
                <w:szCs w:val="28"/>
                <w:lang w:val="uk-UA"/>
              </w:rPr>
              <w:t xml:space="preserve"> </w:t>
            </w:r>
            <w:r w:rsidR="00A703A5" w:rsidRPr="00B528CE">
              <w:rPr>
                <w:sz w:val="28"/>
                <w:szCs w:val="28"/>
                <w:lang w:val="uk-UA"/>
              </w:rPr>
              <w:t xml:space="preserve">Ужити заходів щодо розроблення відповідних </w:t>
            </w:r>
            <w:proofErr w:type="spellStart"/>
            <w:r w:rsidR="00A703A5" w:rsidRPr="00B528CE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A703A5" w:rsidRPr="00B528CE">
              <w:rPr>
                <w:sz w:val="28"/>
                <w:szCs w:val="28"/>
                <w:lang w:val="uk-UA"/>
              </w:rPr>
              <w:t xml:space="preserve"> рішень для подання їх разом з прогнозом бюджету на 2026–2028 роки на схвалення виконкому міської ради;</w:t>
            </w:r>
          </w:p>
          <w:p w:rsidR="00C60470" w:rsidRPr="00B528CE" w:rsidRDefault="00C60470" w:rsidP="00C60470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B528CE">
              <w:rPr>
                <w:rFonts w:ascii="Times New Roman" w:hAnsi="Times New Roman"/>
                <w:color w:val="auto"/>
                <w:sz w:val="28"/>
                <w:szCs w:val="28"/>
                <w:lang w:bidi="uk-UA"/>
              </w:rPr>
              <w:t xml:space="preserve">урахувати, що </w:t>
            </w:r>
            <w:r w:rsidRPr="00B528CE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фінансова підтримка комунальним підприємствам надається на виконання певних заходів міських цільових програм з урахуванням вимог чинного законодавства України у сфері бюджетних відносин</w:t>
            </w:r>
            <w:r w:rsidR="00EE73F2" w:rsidRPr="00B528CE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;</w:t>
            </w:r>
          </w:p>
          <w:p w:rsidR="00842A99" w:rsidRPr="00B528CE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EE73F2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lastRenderedPageBreak/>
              <w:t>організувати роботу з розпорядниками нижчого рівня та одержувачами бюджетних коштів щодо розробки бюджетної пропозиції згідно з планами діяльності на 2026</w:t>
            </w:r>
            <w:r w:rsidRPr="00B528CE">
              <w:rPr>
                <w:sz w:val="28"/>
                <w:szCs w:val="28"/>
                <w:lang w:val="uk-UA"/>
              </w:rPr>
              <w:t>–</w:t>
            </w:r>
            <w:r w:rsidR="00EE73F2" w:rsidRPr="00B528CE">
              <w:rPr>
                <w:spacing w:val="-5"/>
                <w:sz w:val="28"/>
                <w:szCs w:val="28"/>
                <w:lang w:val="uk-UA"/>
              </w:rPr>
              <w:t>2028 роки</w:t>
            </w:r>
          </w:p>
        </w:tc>
        <w:tc>
          <w:tcPr>
            <w:tcW w:w="4111" w:type="dxa"/>
          </w:tcPr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E7384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ради,</w:t>
            </w: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г</w:t>
            </w:r>
            <w:r w:rsidR="00034D66" w:rsidRPr="00B528CE">
              <w:rPr>
                <w:sz w:val="28"/>
                <w:szCs w:val="28"/>
                <w:lang w:val="uk-UA"/>
              </w:rPr>
              <w:t>оловні розпорядники бюджетних коштів, виконкоми районних у місті рад,</w:t>
            </w: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департаменти соціальної політики, у справах </w:t>
            </w:r>
            <w:proofErr w:type="spellStart"/>
            <w:r w:rsidRPr="00B528CE">
              <w:rPr>
                <w:sz w:val="28"/>
                <w:szCs w:val="28"/>
                <w:lang w:val="uk-UA"/>
              </w:rPr>
              <w:t>сімʼї</w:t>
            </w:r>
            <w:proofErr w:type="spellEnd"/>
            <w:r w:rsidRPr="00B528CE">
              <w:rPr>
                <w:sz w:val="28"/>
                <w:szCs w:val="28"/>
                <w:lang w:val="uk-UA"/>
              </w:rPr>
              <w:t>, молоді та спорту, служба у справах дітей виконкому Криворізької міської ради, виконкоми районних у місті рад,</w:t>
            </w: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освіти і науки виконкому Криворізької міської ради,</w:t>
            </w: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60B1" w:rsidRPr="00B528CE" w:rsidRDefault="00A860B1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60B1" w:rsidRPr="00B528CE" w:rsidRDefault="00A860B1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586F" w:rsidRPr="00B528CE" w:rsidRDefault="0025586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головні розпорядники бюджетних коштів, виконкоми районних у місті рад,</w:t>
            </w:r>
          </w:p>
          <w:p w:rsidR="00760F9F" w:rsidRPr="00B528CE" w:rsidRDefault="00760F9F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D0234F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</w:t>
            </w:r>
            <w:r w:rsidR="00842A99" w:rsidRPr="00B528CE">
              <w:rPr>
                <w:sz w:val="28"/>
                <w:szCs w:val="28"/>
                <w:lang w:val="uk-UA"/>
              </w:rPr>
              <w:t xml:space="preserve">епартамент розвитку інфраструктури міста, </w:t>
            </w:r>
            <w:r w:rsidR="003418FD" w:rsidRPr="00B528CE">
              <w:rPr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="003418FD" w:rsidRPr="00B528CE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3418FD" w:rsidRPr="00B528CE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  <w:r w:rsidR="00881F71" w:rsidRPr="00B528CE">
              <w:rPr>
                <w:sz w:val="28"/>
                <w:szCs w:val="28"/>
                <w:lang w:val="uk-UA"/>
              </w:rPr>
              <w:t>,</w:t>
            </w:r>
            <w:r w:rsidR="003418FD" w:rsidRPr="00B528CE">
              <w:rPr>
                <w:sz w:val="28"/>
                <w:szCs w:val="28"/>
                <w:lang w:val="uk-UA"/>
              </w:rPr>
              <w:t xml:space="preserve"> </w:t>
            </w:r>
            <w:r w:rsidRPr="00B528CE">
              <w:rPr>
                <w:sz w:val="28"/>
                <w:szCs w:val="28"/>
                <w:lang w:val="uk-UA"/>
              </w:rPr>
              <w:t xml:space="preserve">управління транспорту та телекомунікацій; капітального будівництва, </w:t>
            </w:r>
            <w:r w:rsidR="00842A99" w:rsidRPr="00B528CE">
              <w:rPr>
                <w:sz w:val="28"/>
                <w:szCs w:val="28"/>
                <w:lang w:val="uk-UA"/>
              </w:rPr>
              <w:t>виконкому Криворізької міськ</w:t>
            </w:r>
            <w:r w:rsidR="002228CF" w:rsidRPr="00B528CE">
              <w:rPr>
                <w:sz w:val="28"/>
                <w:szCs w:val="28"/>
                <w:lang w:val="uk-UA"/>
              </w:rPr>
              <w:t xml:space="preserve">ої </w:t>
            </w:r>
            <w:r w:rsidR="00842A99" w:rsidRPr="00B528CE">
              <w:rPr>
                <w:sz w:val="28"/>
                <w:szCs w:val="28"/>
                <w:lang w:val="uk-UA"/>
              </w:rPr>
              <w:t xml:space="preserve">ради, 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відділи, управління, інші </w:t>
            </w:r>
            <w:r w:rsidR="002228CF" w:rsidRPr="00B528CE">
              <w:rPr>
                <w:sz w:val="28"/>
                <w:szCs w:val="28"/>
                <w:lang w:val="uk-UA"/>
              </w:rPr>
              <w:t>виконавчі органи міської ради, що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 будуть здійснювати реалізацію </w:t>
            </w:r>
            <w:proofErr w:type="spellStart"/>
            <w:r w:rsidR="00034D66" w:rsidRPr="00B528CE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034D66" w:rsidRPr="00B528CE">
              <w:rPr>
                <w:sz w:val="28"/>
                <w:szCs w:val="28"/>
                <w:lang w:val="uk-UA"/>
              </w:rPr>
              <w:t xml:space="preserve"> з</w:t>
            </w:r>
            <w:r w:rsidR="00A26BA7" w:rsidRPr="00B528CE">
              <w:rPr>
                <w:sz w:val="28"/>
                <w:szCs w:val="28"/>
                <w:lang w:val="uk-UA"/>
              </w:rPr>
              <w:t xml:space="preserve">а рахунок місцевих запозичень і 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 місцевих гарантій, </w:t>
            </w:r>
          </w:p>
          <w:p w:rsidR="00A860B1" w:rsidRPr="00B528CE" w:rsidRDefault="00A860B1" w:rsidP="00A860B1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відділи, управління, інші виконавчі органи міської ради,</w:t>
            </w:r>
          </w:p>
          <w:p w:rsidR="00A860B1" w:rsidRPr="00B528CE" w:rsidRDefault="00A860B1" w:rsidP="00A860B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60B1" w:rsidRPr="00B528CE" w:rsidRDefault="00A860B1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60B1" w:rsidRPr="00B528CE" w:rsidRDefault="00A860B1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3308" w:rsidRPr="00B528CE" w:rsidRDefault="001A3308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3308" w:rsidRPr="00B528CE" w:rsidRDefault="001A3308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234F" w:rsidRPr="00B528CE" w:rsidRDefault="00D0234F" w:rsidP="00D0234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головні розпорядники бюджетних коштів</w:t>
            </w:r>
          </w:p>
          <w:p w:rsidR="00D0234F" w:rsidRPr="00B528CE" w:rsidRDefault="00D0234F" w:rsidP="00D0234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68BB" w:rsidRPr="00B528CE" w:rsidRDefault="002F68BB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F68BB" w:rsidRPr="00B528CE" w:rsidRDefault="002F68BB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B528CE" w:rsidRDefault="002944B8" w:rsidP="002944B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До 26 травня 2025 року,</w:t>
            </w: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C5B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червень-</w:t>
            </w:r>
          </w:p>
          <w:p w:rsidR="00034D66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липень     2025 року, після доведення Міністерством фінансів України,</w:t>
            </w:r>
          </w:p>
          <w:p w:rsidR="00412AAC" w:rsidRPr="00B528CE" w:rsidRDefault="00412AAC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протягом червня 2025 року,</w:t>
            </w:r>
          </w:p>
          <w:p w:rsidR="00034D66" w:rsidRPr="00B528CE" w:rsidRDefault="00F80C5B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д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о </w:t>
            </w:r>
            <w:r w:rsidR="009973EE" w:rsidRPr="00B528CE">
              <w:rPr>
                <w:sz w:val="28"/>
                <w:szCs w:val="28"/>
                <w:lang w:val="uk-UA"/>
              </w:rPr>
              <w:t>0</w:t>
            </w:r>
            <w:r w:rsidR="001A3308" w:rsidRPr="00B528CE">
              <w:rPr>
                <w:sz w:val="28"/>
                <w:szCs w:val="28"/>
                <w:lang w:val="uk-UA"/>
              </w:rPr>
              <w:t>5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 червня 202</w:t>
            </w:r>
            <w:r w:rsidR="001A3308" w:rsidRPr="00B528CE">
              <w:rPr>
                <w:sz w:val="28"/>
                <w:szCs w:val="28"/>
                <w:lang w:val="uk-UA"/>
              </w:rPr>
              <w:t>5</w:t>
            </w:r>
            <w:r w:rsidR="00034D66" w:rsidRPr="00B528CE">
              <w:rPr>
                <w:sz w:val="28"/>
                <w:szCs w:val="28"/>
                <w:lang w:val="uk-UA"/>
              </w:rPr>
              <w:t xml:space="preserve"> року,</w:t>
            </w: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B528CE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0F9F" w:rsidRPr="00B528CE" w:rsidRDefault="00760F9F" w:rsidP="00760F9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у встановлений Міністерством освіти і науки України термін,</w:t>
            </w:r>
          </w:p>
          <w:p w:rsidR="00412AAC" w:rsidRPr="00B528CE" w:rsidRDefault="00412AAC" w:rsidP="00412AA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протягом червня 2025 року,</w:t>
            </w: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до 01 серпня 2025 року,</w:t>
            </w: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2AAC" w:rsidRPr="00B528CE" w:rsidRDefault="00412AAC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B528CE" w:rsidRDefault="001A3308" w:rsidP="00B86BDA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п</w:t>
            </w:r>
            <w:r w:rsidR="004F643F" w:rsidRPr="00B528CE">
              <w:rPr>
                <w:sz w:val="28"/>
                <w:szCs w:val="28"/>
                <w:lang w:val="uk-UA"/>
              </w:rPr>
              <w:t xml:space="preserve">ри підготовці </w:t>
            </w:r>
            <w:r w:rsidR="002F68BB" w:rsidRPr="00B528CE">
              <w:rPr>
                <w:sz w:val="28"/>
                <w:szCs w:val="28"/>
                <w:lang w:val="uk-UA"/>
              </w:rPr>
              <w:t xml:space="preserve">бюджетних </w:t>
            </w:r>
            <w:r w:rsidR="004F643F" w:rsidRPr="00B528CE">
              <w:rPr>
                <w:sz w:val="28"/>
                <w:szCs w:val="28"/>
                <w:lang w:val="uk-UA"/>
              </w:rPr>
              <w:t xml:space="preserve">пропозицій </w:t>
            </w:r>
            <w:r w:rsidR="002F68BB" w:rsidRPr="00B528CE">
              <w:rPr>
                <w:sz w:val="28"/>
                <w:szCs w:val="28"/>
                <w:lang w:val="uk-UA"/>
              </w:rPr>
              <w:t>на 202</w:t>
            </w:r>
            <w:r w:rsidR="00B86BDA" w:rsidRPr="00B528CE">
              <w:rPr>
                <w:sz w:val="28"/>
                <w:szCs w:val="28"/>
                <w:lang w:val="uk-UA"/>
              </w:rPr>
              <w:t>6</w:t>
            </w:r>
            <w:r w:rsidR="002F68BB" w:rsidRPr="00B528CE">
              <w:rPr>
                <w:sz w:val="28"/>
                <w:szCs w:val="28"/>
                <w:lang w:val="uk-UA"/>
              </w:rPr>
              <w:t>–202</w:t>
            </w:r>
            <w:r w:rsidR="00B86BDA" w:rsidRPr="00B528CE">
              <w:rPr>
                <w:sz w:val="28"/>
                <w:szCs w:val="28"/>
                <w:lang w:val="uk-UA"/>
              </w:rPr>
              <w:t>8</w:t>
            </w:r>
            <w:r w:rsidR="002F68BB" w:rsidRPr="00B528CE">
              <w:rPr>
                <w:sz w:val="28"/>
                <w:szCs w:val="28"/>
                <w:lang w:val="uk-UA"/>
              </w:rPr>
              <w:t xml:space="preserve"> роки</w:t>
            </w:r>
            <w:r w:rsidR="00412AAC" w:rsidRPr="00B528CE">
              <w:rPr>
                <w:sz w:val="28"/>
                <w:szCs w:val="28"/>
                <w:lang w:val="uk-UA"/>
              </w:rPr>
              <w:t>,</w:t>
            </w:r>
          </w:p>
          <w:p w:rsidR="00412AAC" w:rsidRPr="00B528CE" w:rsidRDefault="00412AAC" w:rsidP="00064B71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червень</w:t>
            </w:r>
            <w:r w:rsidR="00064B71" w:rsidRPr="00B528CE">
              <w:rPr>
                <w:sz w:val="28"/>
                <w:szCs w:val="28"/>
                <w:lang w:val="uk-UA"/>
              </w:rPr>
              <w:t xml:space="preserve">, </w:t>
            </w:r>
            <w:r w:rsidRPr="00B528CE">
              <w:rPr>
                <w:sz w:val="28"/>
                <w:szCs w:val="28"/>
                <w:lang w:val="uk-UA"/>
              </w:rPr>
              <w:t>липень 2025 року</w:t>
            </w:r>
          </w:p>
        </w:tc>
      </w:tr>
      <w:tr w:rsidR="004C33F2" w:rsidRPr="00B528CE" w:rsidTr="00BD4AA9">
        <w:trPr>
          <w:trHeight w:val="415"/>
        </w:trPr>
        <w:tc>
          <w:tcPr>
            <w:tcW w:w="1134" w:type="dxa"/>
          </w:tcPr>
          <w:p w:rsidR="004C33F2" w:rsidRPr="00B528CE" w:rsidRDefault="002355D5" w:rsidP="002355D5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079" w:type="dxa"/>
          </w:tcPr>
          <w:p w:rsidR="00B87125" w:rsidRPr="00B528CE" w:rsidRDefault="002355D5" w:rsidP="00652862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Надати департаменту фінансів виконкому Криворізької міської ради попередні прогнозні показники </w:t>
            </w:r>
            <w:r w:rsidR="009E0588" w:rsidRPr="00B528CE">
              <w:rPr>
                <w:sz w:val="28"/>
                <w:szCs w:val="28"/>
                <w:lang w:val="uk-UA"/>
              </w:rPr>
              <w:t>на 2026</w:t>
            </w:r>
            <w:r w:rsidR="004B17F9" w:rsidRPr="00B528CE">
              <w:rPr>
                <w:sz w:val="28"/>
                <w:szCs w:val="28"/>
                <w:lang w:val="uk-UA"/>
              </w:rPr>
              <w:t>–</w:t>
            </w:r>
            <w:r w:rsidR="009E0588" w:rsidRPr="00B528CE">
              <w:rPr>
                <w:sz w:val="28"/>
                <w:szCs w:val="28"/>
                <w:lang w:val="uk-UA"/>
              </w:rPr>
              <w:t xml:space="preserve">2028 роки </w:t>
            </w:r>
            <w:r w:rsidRPr="00B528CE">
              <w:rPr>
                <w:sz w:val="28"/>
                <w:szCs w:val="28"/>
                <w:lang w:val="uk-UA"/>
              </w:rPr>
              <w:t xml:space="preserve">з урахуванням проведеної попередньої роботи згідно з </w:t>
            </w:r>
            <w:r w:rsidR="00652862" w:rsidRPr="00B528CE">
              <w:rPr>
                <w:sz w:val="28"/>
                <w:szCs w:val="28"/>
                <w:lang w:val="uk-UA"/>
              </w:rPr>
              <w:t>під</w:t>
            </w:r>
            <w:r w:rsidRPr="00B528CE">
              <w:rPr>
                <w:sz w:val="28"/>
                <w:szCs w:val="28"/>
                <w:lang w:val="uk-UA"/>
              </w:rPr>
              <w:t>пункт</w:t>
            </w:r>
            <w:r w:rsidR="00652862" w:rsidRPr="00B528CE">
              <w:rPr>
                <w:sz w:val="28"/>
                <w:szCs w:val="28"/>
                <w:lang w:val="uk-UA"/>
              </w:rPr>
              <w:t>а</w:t>
            </w:r>
            <w:r w:rsidRPr="00B528CE">
              <w:rPr>
                <w:sz w:val="28"/>
                <w:szCs w:val="28"/>
                <w:lang w:val="uk-UA"/>
              </w:rPr>
              <w:t>м</w:t>
            </w:r>
            <w:r w:rsidR="00652862" w:rsidRPr="00B528CE">
              <w:rPr>
                <w:sz w:val="28"/>
                <w:szCs w:val="28"/>
                <w:lang w:val="uk-UA"/>
              </w:rPr>
              <w:t>и</w:t>
            </w:r>
            <w:r w:rsidRPr="00B528CE">
              <w:rPr>
                <w:sz w:val="28"/>
                <w:szCs w:val="28"/>
                <w:lang w:val="uk-UA"/>
              </w:rPr>
              <w:t xml:space="preserve"> 3</w:t>
            </w:r>
            <w:r w:rsidR="00652862" w:rsidRPr="00B528CE">
              <w:rPr>
                <w:sz w:val="28"/>
                <w:szCs w:val="28"/>
                <w:lang w:val="uk-UA"/>
              </w:rPr>
              <w:t>.4–3.7</w:t>
            </w:r>
            <w:r w:rsidRPr="00B528CE">
              <w:rPr>
                <w:sz w:val="28"/>
                <w:szCs w:val="28"/>
                <w:lang w:val="uk-UA"/>
              </w:rPr>
              <w:t xml:space="preserve"> заходів</w:t>
            </w:r>
            <w:r w:rsidR="00783DF2" w:rsidRPr="00B528CE">
              <w:rPr>
                <w:sz w:val="28"/>
                <w:szCs w:val="28"/>
                <w:lang w:val="uk-UA"/>
              </w:rPr>
              <w:t xml:space="preserve"> (додатки 1</w:t>
            </w:r>
            <w:r w:rsidR="004B2BAA" w:rsidRPr="00B528CE">
              <w:rPr>
                <w:sz w:val="28"/>
                <w:szCs w:val="28"/>
                <w:lang w:val="uk-UA"/>
              </w:rPr>
              <w:t>5</w:t>
            </w:r>
            <w:r w:rsidR="00C974C1" w:rsidRPr="00B528CE">
              <w:rPr>
                <w:sz w:val="28"/>
                <w:szCs w:val="28"/>
                <w:lang w:val="uk-UA"/>
              </w:rPr>
              <w:t xml:space="preserve">, </w:t>
            </w:r>
            <w:r w:rsidR="00783DF2" w:rsidRPr="00B528CE">
              <w:rPr>
                <w:sz w:val="28"/>
                <w:szCs w:val="28"/>
                <w:lang w:val="uk-UA"/>
              </w:rPr>
              <w:t>1</w:t>
            </w:r>
            <w:r w:rsidR="00A63440" w:rsidRPr="00B528CE">
              <w:rPr>
                <w:sz w:val="28"/>
                <w:szCs w:val="28"/>
                <w:lang w:val="uk-UA"/>
              </w:rPr>
              <w:t>6</w:t>
            </w:r>
            <w:r w:rsidR="00783DF2" w:rsidRPr="00B528C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6915CF" w:rsidRPr="00B528CE" w:rsidRDefault="004F643F" w:rsidP="006915C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 xml:space="preserve">Головні розпорядники </w:t>
            </w:r>
            <w:r w:rsidR="00A26BA7" w:rsidRPr="00B528CE">
              <w:rPr>
                <w:spacing w:val="-1"/>
                <w:sz w:val="28"/>
                <w:szCs w:val="28"/>
                <w:lang w:val="uk-UA"/>
              </w:rPr>
              <w:t xml:space="preserve">бюджетних </w:t>
            </w:r>
            <w:r w:rsidRPr="00B528CE">
              <w:rPr>
                <w:spacing w:val="-1"/>
                <w:sz w:val="28"/>
                <w:szCs w:val="28"/>
                <w:lang w:val="uk-UA"/>
              </w:rPr>
              <w:t>коштів,</w:t>
            </w:r>
            <w:r w:rsidR="00A26BA7" w:rsidRPr="00B528CE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6915CF" w:rsidRPr="00B528CE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6915CF" w:rsidRPr="00B528CE" w:rsidRDefault="006915C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F643F" w:rsidRPr="00B528CE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До </w:t>
            </w:r>
            <w:r w:rsidR="00DD59B4" w:rsidRPr="00B528CE">
              <w:rPr>
                <w:sz w:val="28"/>
                <w:szCs w:val="28"/>
                <w:lang w:val="uk-UA"/>
              </w:rPr>
              <w:t>0</w:t>
            </w:r>
            <w:r w:rsidR="001A3308" w:rsidRPr="00B528CE">
              <w:rPr>
                <w:sz w:val="28"/>
                <w:szCs w:val="28"/>
                <w:lang w:val="uk-UA"/>
              </w:rPr>
              <w:t xml:space="preserve">5 </w:t>
            </w:r>
            <w:r w:rsidR="00B441BE" w:rsidRPr="00B528CE">
              <w:rPr>
                <w:sz w:val="28"/>
                <w:szCs w:val="28"/>
                <w:lang w:val="uk-UA"/>
              </w:rPr>
              <w:t>червня 202</w:t>
            </w:r>
            <w:r w:rsidR="001A3308" w:rsidRPr="00B528CE">
              <w:rPr>
                <w:sz w:val="28"/>
                <w:szCs w:val="28"/>
                <w:lang w:val="uk-UA"/>
              </w:rPr>
              <w:t>5</w:t>
            </w:r>
            <w:r w:rsidR="00B441BE" w:rsidRPr="00B528CE">
              <w:rPr>
                <w:sz w:val="28"/>
                <w:szCs w:val="28"/>
                <w:lang w:val="uk-UA"/>
              </w:rPr>
              <w:t xml:space="preserve"> року</w:t>
            </w:r>
          </w:p>
          <w:p w:rsidR="004C33F2" w:rsidRPr="00B528CE" w:rsidRDefault="004C33F2" w:rsidP="004C33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0A6A" w:rsidRPr="00B528CE" w:rsidTr="00BD4AA9">
        <w:trPr>
          <w:trHeight w:val="415"/>
        </w:trPr>
        <w:tc>
          <w:tcPr>
            <w:tcW w:w="1134" w:type="dxa"/>
          </w:tcPr>
          <w:p w:rsidR="00F10A6A" w:rsidRPr="00B528CE" w:rsidRDefault="00F10A6A" w:rsidP="00F10A6A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1A3308" w:rsidRPr="00B528CE" w:rsidRDefault="00AE502F" w:rsidP="00587BB2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З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дійснити прогнозування обсягів </w:t>
            </w:r>
            <w:r w:rsidR="002C2C37" w:rsidRPr="00B528CE">
              <w:rPr>
                <w:spacing w:val="-5"/>
                <w:sz w:val="28"/>
                <w:szCs w:val="28"/>
                <w:lang w:val="uk-UA"/>
              </w:rPr>
              <w:t>надходжень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 бюджету Криворізької міської територіальної громади та зведеного бюджету міста, визначення обсягів фінансування бюджету, повернення кредитів до бюджету, орієнтовних граничних показників </w:t>
            </w:r>
            <w:r w:rsidR="00886FED" w:rsidRPr="00B528CE">
              <w:rPr>
                <w:spacing w:val="-5"/>
                <w:sz w:val="28"/>
                <w:szCs w:val="28"/>
                <w:lang w:val="uk-UA"/>
              </w:rPr>
              <w:t>сукупного обсягу публічних інвестицій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(без розподілу за галузями та напрямами в розрізі сфер діяльності)</w:t>
            </w:r>
            <w:r w:rsidR="00886FED" w:rsidRPr="00B528CE">
              <w:rPr>
                <w:spacing w:val="-5"/>
                <w:sz w:val="28"/>
                <w:szCs w:val="28"/>
                <w:lang w:val="uk-UA"/>
              </w:rPr>
              <w:t xml:space="preserve">, поточних 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видатків бюджету </w:t>
            </w:r>
            <w:r w:rsidR="00587BB2" w:rsidRPr="00B528CE">
              <w:rPr>
                <w:spacing w:val="-5"/>
                <w:sz w:val="28"/>
                <w:szCs w:val="28"/>
                <w:lang w:val="uk-UA"/>
              </w:rPr>
              <w:t>Криворізької міської територіальної громади й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 надання кредитів з бюджету</w:t>
            </w:r>
            <w:r w:rsidR="00587BB2" w:rsidRPr="00B528CE">
              <w:rPr>
                <w:spacing w:val="-5"/>
                <w:sz w:val="28"/>
                <w:szCs w:val="28"/>
                <w:lang w:val="uk-UA"/>
              </w:rPr>
              <w:t xml:space="preserve">  Криворізької міської територіальної громади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 на 2026</w:t>
            </w:r>
            <w:r w:rsidR="00F10A6A" w:rsidRPr="00B528CE">
              <w:rPr>
                <w:spacing w:val="4"/>
                <w:sz w:val="28"/>
                <w:szCs w:val="28"/>
                <w:lang w:val="uk-UA"/>
              </w:rPr>
              <w:t>–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2028 роки  на підставі прогнозу економічного і соціального розвитку України та міста Кривого Рогу, аналізу виконання бюджету в </w:t>
            </w:r>
            <w:r w:rsidR="00886FED" w:rsidRPr="00B528CE">
              <w:rPr>
                <w:spacing w:val="-5"/>
                <w:sz w:val="28"/>
                <w:szCs w:val="28"/>
                <w:lang w:val="uk-UA"/>
              </w:rPr>
              <w:t>попередніх</w:t>
            </w:r>
            <w:r w:rsidR="00F10A6A" w:rsidRPr="00B528CE">
              <w:rPr>
                <w:spacing w:val="-5"/>
                <w:sz w:val="28"/>
                <w:szCs w:val="28"/>
                <w:lang w:val="uk-UA"/>
              </w:rPr>
              <w:t xml:space="preserve"> роках</w:t>
            </w:r>
          </w:p>
        </w:tc>
        <w:tc>
          <w:tcPr>
            <w:tcW w:w="4111" w:type="dxa"/>
          </w:tcPr>
          <w:p w:rsidR="00F10A6A" w:rsidRPr="00B528CE" w:rsidRDefault="00F10A6A" w:rsidP="00F10A6A">
            <w:pPr>
              <w:jc w:val="both"/>
              <w:rPr>
                <w:spacing w:val="1"/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</w:tc>
        <w:tc>
          <w:tcPr>
            <w:tcW w:w="1843" w:type="dxa"/>
          </w:tcPr>
          <w:p w:rsidR="00F10A6A" w:rsidRPr="00B528CE" w:rsidRDefault="001A3308" w:rsidP="00373B8A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Ч</w:t>
            </w:r>
            <w:r w:rsidR="00F10A6A" w:rsidRPr="00B528CE">
              <w:rPr>
                <w:sz w:val="28"/>
                <w:szCs w:val="28"/>
                <w:lang w:val="uk-UA"/>
              </w:rPr>
              <w:t>ервень  202</w:t>
            </w:r>
            <w:r w:rsidR="00373B8A" w:rsidRPr="00B528CE">
              <w:rPr>
                <w:sz w:val="28"/>
                <w:szCs w:val="28"/>
                <w:lang w:val="uk-UA"/>
              </w:rPr>
              <w:t>5</w:t>
            </w:r>
            <w:r w:rsidR="00F10A6A" w:rsidRPr="00B528CE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C049FA" w:rsidRPr="00B528CE" w:rsidTr="00BD4AA9">
        <w:trPr>
          <w:trHeight w:val="415"/>
        </w:trPr>
        <w:tc>
          <w:tcPr>
            <w:tcW w:w="1134" w:type="dxa"/>
          </w:tcPr>
          <w:p w:rsidR="00C049FA" w:rsidRPr="00B528CE" w:rsidRDefault="00C049FA" w:rsidP="00C049FA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079" w:type="dxa"/>
          </w:tcPr>
          <w:p w:rsidR="00C049FA" w:rsidRPr="00B528CE" w:rsidRDefault="006957E3" w:rsidP="00587BB2">
            <w:pPr>
              <w:jc w:val="both"/>
              <w:rPr>
                <w:spacing w:val="-5"/>
                <w:sz w:val="28"/>
                <w:szCs w:val="28"/>
                <w:highlight w:val="yellow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Довести до управління економіки виконкому Криворізької міської ради орієнтовний граничний сукупний обс</w:t>
            </w:r>
            <w:r w:rsidR="00587BB2" w:rsidRPr="00B528CE">
              <w:rPr>
                <w:spacing w:val="-5"/>
                <w:sz w:val="28"/>
                <w:szCs w:val="28"/>
                <w:lang w:val="uk-UA"/>
              </w:rPr>
              <w:t>яг публічних інвестицій на 2026–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2028 роки (без розподілу за галузями та напрямами в розрізі сфер діяльності)</w:t>
            </w:r>
          </w:p>
        </w:tc>
        <w:tc>
          <w:tcPr>
            <w:tcW w:w="4111" w:type="dxa"/>
          </w:tcPr>
          <w:p w:rsidR="00C049FA" w:rsidRPr="00B528CE" w:rsidRDefault="00C049FA" w:rsidP="00C049F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</w:tc>
        <w:tc>
          <w:tcPr>
            <w:tcW w:w="1843" w:type="dxa"/>
          </w:tcPr>
          <w:p w:rsidR="006957E3" w:rsidRPr="00B528CE" w:rsidRDefault="006957E3" w:rsidP="006957E3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Червень  2025 року</w:t>
            </w:r>
          </w:p>
          <w:p w:rsidR="00C049FA" w:rsidRPr="00B528CE" w:rsidRDefault="00C049FA" w:rsidP="00C049F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060F2C" w:rsidRPr="00B528CE" w:rsidTr="00BD4AA9">
        <w:trPr>
          <w:trHeight w:val="415"/>
        </w:trPr>
        <w:tc>
          <w:tcPr>
            <w:tcW w:w="1134" w:type="dxa"/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079" w:type="dxa"/>
          </w:tcPr>
          <w:p w:rsidR="00060F2C" w:rsidRPr="00B528CE" w:rsidRDefault="00060F2C" w:rsidP="004C0166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Сформувати проект середньострокового плану пріоритетних публічних інвестицій </w:t>
            </w:r>
            <w:r w:rsidR="001D05F1" w:rsidRPr="00B528CE">
              <w:rPr>
                <w:spacing w:val="-5"/>
                <w:sz w:val="28"/>
                <w:szCs w:val="28"/>
                <w:lang w:val="uk-UA"/>
              </w:rPr>
              <w:t xml:space="preserve">Криворізької міської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територіальної громади та подати його на схвалення місцевої </w:t>
            </w:r>
            <w:r w:rsidR="001D05F1" w:rsidRPr="00B528CE">
              <w:rPr>
                <w:spacing w:val="-5"/>
                <w:sz w:val="28"/>
                <w:szCs w:val="28"/>
                <w:lang w:val="uk-UA"/>
              </w:rPr>
              <w:t xml:space="preserve">інвестиційної ради разом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з пропозиціями щодо визначення основних напрямів публічного інвестування та орієнтовним розподілом коштів за основними напрямами публічного інвестув</w:t>
            </w:r>
            <w:r w:rsidR="001D05F1" w:rsidRPr="00B528CE">
              <w:rPr>
                <w:spacing w:val="-5"/>
                <w:sz w:val="28"/>
                <w:szCs w:val="28"/>
                <w:lang w:val="uk-UA"/>
              </w:rPr>
              <w:t>ання в розрізі сфер діяльності в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 порядку, визначеному </w:t>
            </w:r>
            <w:r w:rsidR="004C0166" w:rsidRPr="00B528CE">
              <w:rPr>
                <w:spacing w:val="-5"/>
                <w:sz w:val="28"/>
                <w:szCs w:val="28"/>
                <w:lang w:val="uk-UA"/>
              </w:rPr>
              <w:t xml:space="preserve">відповідним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рішенням виконкому міської ради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Управління економіки виконкому Криворізької міської ради</w:t>
            </w:r>
          </w:p>
        </w:tc>
        <w:tc>
          <w:tcPr>
            <w:tcW w:w="1843" w:type="dxa"/>
          </w:tcPr>
          <w:p w:rsidR="00060F2C" w:rsidRPr="00B528CE" w:rsidRDefault="00060F2C" w:rsidP="00064B71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Червень</w:t>
            </w:r>
            <w:r w:rsidR="00064B71" w:rsidRPr="00B528CE">
              <w:rPr>
                <w:sz w:val="28"/>
                <w:szCs w:val="28"/>
                <w:lang w:val="uk-UA"/>
              </w:rPr>
              <w:t xml:space="preserve">, </w:t>
            </w:r>
            <w:r w:rsidRPr="00B528CE">
              <w:rPr>
                <w:sz w:val="28"/>
                <w:szCs w:val="28"/>
                <w:lang w:val="uk-UA"/>
              </w:rPr>
              <w:t>липень 2025 року</w:t>
            </w:r>
          </w:p>
        </w:tc>
      </w:tr>
      <w:tr w:rsidR="00060F2C" w:rsidRPr="00B528CE" w:rsidTr="00BD4AA9">
        <w:trPr>
          <w:trHeight w:val="415"/>
        </w:trPr>
        <w:tc>
          <w:tcPr>
            <w:tcW w:w="1134" w:type="dxa"/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8</w:t>
            </w: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8.1</w:t>
            </w: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8.2</w:t>
            </w: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060F2C" w:rsidRPr="00B528CE" w:rsidRDefault="00060F2C" w:rsidP="00060F2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Довести:</w:t>
            </w:r>
          </w:p>
          <w:p w:rsidR="00060F2C" w:rsidRPr="00B528CE" w:rsidRDefault="00060F2C" w:rsidP="00060F2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до головних розпорядників коштів орієнтовні граничні показники видатків та надання кредитів з бюджету Криворізької міської територіальної громади для підготовки бюджетних пропозицій;</w:t>
            </w:r>
          </w:p>
          <w:p w:rsidR="00060F2C" w:rsidRPr="00B528CE" w:rsidRDefault="0027305E" w:rsidP="0027305E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іншим місцевим бюджетам </w:t>
            </w:r>
            <w:r w:rsidR="00060F2C" w:rsidRPr="00B528CE">
              <w:rPr>
                <w:spacing w:val="-5"/>
                <w:sz w:val="28"/>
                <w:szCs w:val="28"/>
                <w:lang w:val="uk-UA"/>
              </w:rPr>
              <w:t>показники міжбюджетних трансфертів, що передбачаються в прогнозі бюджету Криворізької міської територіальної громади на середньостроковий період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До 20 липня  2025 року,</w:t>
            </w:r>
          </w:p>
          <w:p w:rsidR="0027305E" w:rsidRPr="00B528CE" w:rsidRDefault="0027305E" w:rsidP="00060F2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до 04 серпня  2025 року</w:t>
            </w:r>
          </w:p>
        </w:tc>
      </w:tr>
      <w:tr w:rsidR="00060F2C" w:rsidRPr="00B528CE" w:rsidTr="00BD4AA9">
        <w:trPr>
          <w:trHeight w:val="415"/>
        </w:trPr>
        <w:tc>
          <w:tcPr>
            <w:tcW w:w="1134" w:type="dxa"/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9</w:t>
            </w:r>
          </w:p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060F2C" w:rsidRPr="00B528CE" w:rsidRDefault="00060F2C" w:rsidP="00F3095B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Надати департаменту фінансів виконкому Криворізької міської ради бюджетні пропозиції на 2026</w:t>
            </w:r>
            <w:r w:rsidRPr="00B528CE">
              <w:rPr>
                <w:sz w:val="28"/>
                <w:szCs w:val="28"/>
                <w:lang w:val="uk-UA"/>
              </w:rPr>
              <w:t>–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>2028 роки з детальними обґрунтуваннями та розрахунками відповідно до Інструкції з підготовки бюджетної пропозиції та в межах доведених орієнтов</w:t>
            </w:r>
            <w:r w:rsidR="00071486" w:rsidRPr="00B528CE">
              <w:rPr>
                <w:spacing w:val="-5"/>
                <w:sz w:val="28"/>
                <w:szCs w:val="28"/>
                <w:lang w:val="uk-UA"/>
              </w:rPr>
              <w:t>них граничних показників витрат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До 01 серпня  2025 року </w:t>
            </w:r>
          </w:p>
          <w:p w:rsidR="00060F2C" w:rsidRPr="00B528CE" w:rsidRDefault="00060F2C" w:rsidP="00060F2C">
            <w:pPr>
              <w:jc w:val="both"/>
              <w:rPr>
                <w:strike/>
                <w:sz w:val="28"/>
                <w:szCs w:val="28"/>
                <w:lang w:val="uk-UA"/>
              </w:rPr>
            </w:pPr>
          </w:p>
        </w:tc>
      </w:tr>
      <w:tr w:rsidR="00060F2C" w:rsidRPr="00B528CE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79" w:type="dxa"/>
          </w:tcPr>
          <w:p w:rsidR="00060F2C" w:rsidRPr="00B528CE" w:rsidRDefault="00060F2C" w:rsidP="00F3095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Опрацювати подані головними розпорядниками коштів бюджетні пропозиції на 2026</w:t>
            </w:r>
            <w:r w:rsidRPr="00B528CE">
              <w:rPr>
                <w:sz w:val="28"/>
                <w:szCs w:val="28"/>
                <w:lang w:val="uk-UA"/>
              </w:rPr>
              <w:t>–</w:t>
            </w:r>
            <w:r w:rsidRPr="00B528CE">
              <w:rPr>
                <w:spacing w:val="-1"/>
                <w:sz w:val="28"/>
                <w:szCs w:val="28"/>
                <w:lang w:val="uk-UA"/>
              </w:rPr>
              <w:t xml:space="preserve">2028 роки </w:t>
            </w:r>
            <w:r w:rsidR="004C7C77" w:rsidRPr="00B528CE">
              <w:rPr>
                <w:spacing w:val="-1"/>
                <w:sz w:val="28"/>
                <w:szCs w:val="28"/>
                <w:lang w:val="uk-UA"/>
              </w:rPr>
              <w:t xml:space="preserve">та підготувати </w:t>
            </w:r>
            <w:proofErr w:type="spellStart"/>
            <w:r w:rsidR="004C7C77" w:rsidRPr="00B528CE">
              <w:rPr>
                <w:spacing w:val="-5"/>
                <w:sz w:val="28"/>
                <w:szCs w:val="28"/>
                <w:lang w:val="uk-UA"/>
              </w:rPr>
              <w:t>проєкт</w:t>
            </w:r>
            <w:proofErr w:type="spellEnd"/>
            <w:r w:rsidR="004C7C77" w:rsidRPr="00B528CE">
              <w:rPr>
                <w:spacing w:val="-5"/>
                <w:sz w:val="28"/>
                <w:szCs w:val="28"/>
                <w:lang w:val="uk-UA"/>
              </w:rPr>
              <w:t xml:space="preserve"> рішення виконкому міської ради «Про схвалення  прогнозу бюджету Криворізької міської територіальної громади на 2026</w:t>
            </w:r>
            <w:r w:rsidR="004C7C77" w:rsidRPr="00B528CE">
              <w:rPr>
                <w:sz w:val="28"/>
                <w:szCs w:val="28"/>
                <w:lang w:val="uk-UA"/>
              </w:rPr>
              <w:t>–</w:t>
            </w:r>
            <w:r w:rsidR="004C7C77" w:rsidRPr="00B528CE">
              <w:rPr>
                <w:spacing w:val="-5"/>
                <w:sz w:val="28"/>
                <w:szCs w:val="28"/>
                <w:lang w:val="uk-UA"/>
              </w:rPr>
              <w:t>2028 роки»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До 15 серпня  2025 року </w:t>
            </w:r>
          </w:p>
          <w:p w:rsidR="00060F2C" w:rsidRPr="00B528CE" w:rsidRDefault="00060F2C" w:rsidP="00060F2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60F2C" w:rsidRPr="00B528CE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079" w:type="dxa"/>
          </w:tcPr>
          <w:p w:rsidR="00060F2C" w:rsidRPr="00B528CE" w:rsidRDefault="00E668AE" w:rsidP="00155B1F">
            <w:pPr>
              <w:shd w:val="clear" w:color="auto" w:fill="FFFFFF"/>
              <w:rPr>
                <w:spacing w:val="-1"/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З</w:t>
            </w:r>
            <w:r w:rsidR="00060F2C" w:rsidRPr="00B528CE">
              <w:rPr>
                <w:spacing w:val="-5"/>
                <w:sz w:val="28"/>
                <w:szCs w:val="28"/>
                <w:lang w:val="uk-UA"/>
              </w:rPr>
              <w:t xml:space="preserve">абезпечити подання </w:t>
            </w: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на затвердження </w:t>
            </w:r>
            <w:r w:rsidR="00060F2C" w:rsidRPr="00B528CE">
              <w:rPr>
                <w:spacing w:val="-5"/>
                <w:sz w:val="28"/>
                <w:szCs w:val="28"/>
                <w:lang w:val="uk-UA"/>
              </w:rPr>
              <w:t xml:space="preserve">виконавчому комітету Криворізької міської ради </w:t>
            </w:r>
            <w:r w:rsidR="00474FB9" w:rsidRPr="00B528CE">
              <w:rPr>
                <w:spacing w:val="-5"/>
                <w:sz w:val="28"/>
                <w:szCs w:val="28"/>
                <w:lang w:val="uk-UA"/>
              </w:rPr>
              <w:t>проект</w:t>
            </w:r>
            <w:r w:rsidR="00155B1F" w:rsidRPr="00B528CE">
              <w:rPr>
                <w:spacing w:val="-5"/>
                <w:sz w:val="28"/>
                <w:szCs w:val="28"/>
                <w:lang w:val="uk-UA"/>
              </w:rPr>
              <w:t>у</w:t>
            </w:r>
            <w:r w:rsidR="00474FB9" w:rsidRPr="00B528CE">
              <w:rPr>
                <w:spacing w:val="-5"/>
                <w:sz w:val="28"/>
                <w:szCs w:val="28"/>
                <w:lang w:val="uk-UA"/>
              </w:rPr>
              <w:t xml:space="preserve"> середньострокового плану пріоритетних публічних інвестицій </w:t>
            </w:r>
            <w:r w:rsidR="00155B1F" w:rsidRPr="00B528CE">
              <w:rPr>
                <w:spacing w:val="-5"/>
                <w:sz w:val="28"/>
                <w:szCs w:val="28"/>
                <w:lang w:val="uk-UA"/>
              </w:rPr>
              <w:t xml:space="preserve">Криворізької міської </w:t>
            </w:r>
            <w:r w:rsidR="00474FB9" w:rsidRPr="00B528CE">
              <w:rPr>
                <w:spacing w:val="-5"/>
                <w:sz w:val="28"/>
                <w:szCs w:val="28"/>
                <w:lang w:val="uk-UA"/>
              </w:rPr>
              <w:t xml:space="preserve">територіальної громади, схвалений місцевою інвестиційною радою </w:t>
            </w:r>
            <w:r w:rsidR="00060F2C" w:rsidRPr="00B528CE">
              <w:rPr>
                <w:spacing w:val="-5"/>
                <w:sz w:val="28"/>
                <w:szCs w:val="28"/>
                <w:lang w:val="uk-UA"/>
              </w:rPr>
              <w:t>одночасно з</w:t>
            </w:r>
            <w:r w:rsidR="00474FB9" w:rsidRPr="00B528CE">
              <w:rPr>
                <w:spacing w:val="-5"/>
                <w:sz w:val="28"/>
                <w:szCs w:val="28"/>
                <w:lang w:val="uk-UA"/>
              </w:rPr>
              <w:t xml:space="preserve"> схваленням прогнозу бюджету Криворізької міської територіальної громади на 2026</w:t>
            </w:r>
            <w:r w:rsidR="00474FB9" w:rsidRPr="00B528CE">
              <w:rPr>
                <w:sz w:val="28"/>
                <w:szCs w:val="28"/>
                <w:lang w:val="uk-UA"/>
              </w:rPr>
              <w:t>–</w:t>
            </w:r>
            <w:r w:rsidR="00474FB9" w:rsidRPr="00B528CE">
              <w:rPr>
                <w:spacing w:val="-5"/>
                <w:sz w:val="28"/>
                <w:szCs w:val="28"/>
                <w:lang w:val="uk-UA"/>
              </w:rPr>
              <w:t>2028 роки</w:t>
            </w:r>
            <w:r w:rsidR="00060F2C" w:rsidRPr="00B528CE">
              <w:rPr>
                <w:spacing w:val="-5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Департамент фінансів, управління економіки виконкому Криворізької міської ради</w:t>
            </w:r>
          </w:p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До 15 серпня  2025 року </w:t>
            </w:r>
          </w:p>
          <w:p w:rsidR="00060F2C" w:rsidRPr="00B528CE" w:rsidRDefault="00060F2C" w:rsidP="00060F2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60F2C" w:rsidRPr="00B528CE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079" w:type="dxa"/>
          </w:tcPr>
          <w:p w:rsidR="00060F2C" w:rsidRPr="00B528CE" w:rsidRDefault="00060F2C" w:rsidP="00155B1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Забезпечити оприлюднення рішення виконкому міської ради </w:t>
            </w:r>
            <w:r w:rsidR="00155B1F" w:rsidRPr="00B528CE">
              <w:rPr>
                <w:sz w:val="28"/>
                <w:szCs w:val="28"/>
                <w:lang w:val="uk-UA"/>
              </w:rPr>
              <w:t>пр</w:t>
            </w:r>
            <w:r w:rsidRPr="00B528CE">
              <w:rPr>
                <w:sz w:val="28"/>
                <w:szCs w:val="28"/>
                <w:lang w:val="uk-UA"/>
              </w:rPr>
              <w:t>о схвалення прогнозу бюджету Криворізької міської територіальної громади на 2026–2028 роки згідно з вимогами Бюджетного кодексу України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060F2C" w:rsidRPr="00B528CE" w:rsidRDefault="00060F2C" w:rsidP="00060F2C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060F2C" w:rsidRPr="00B528CE" w:rsidRDefault="00060F2C" w:rsidP="00155B1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У п'ятиденний строк з дня </w:t>
            </w:r>
            <w:proofErr w:type="spellStart"/>
            <w:r w:rsidRPr="00B528CE">
              <w:rPr>
                <w:sz w:val="28"/>
                <w:szCs w:val="28"/>
                <w:lang w:val="uk-UA"/>
              </w:rPr>
              <w:t>схвален</w:t>
            </w:r>
            <w:proofErr w:type="spellEnd"/>
            <w:r w:rsidRPr="00B528CE">
              <w:rPr>
                <w:sz w:val="28"/>
                <w:szCs w:val="28"/>
                <w:lang w:val="uk-UA"/>
              </w:rPr>
              <w:t>-ня</w:t>
            </w:r>
            <w:r w:rsidRPr="00B528CE">
              <w:rPr>
                <w:sz w:val="28"/>
                <w:szCs w:val="28"/>
                <w:lang w:val="uk-UA" w:eastAsia="uk-UA"/>
              </w:rPr>
              <w:t xml:space="preserve"> рішення виконкомом Криворізької міської ради </w:t>
            </w:r>
          </w:p>
        </w:tc>
      </w:tr>
      <w:tr w:rsidR="00060F2C" w:rsidRPr="00B528CE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8079" w:type="dxa"/>
          </w:tcPr>
          <w:p w:rsidR="00060F2C" w:rsidRPr="00B528CE" w:rsidRDefault="00060F2C" w:rsidP="00155B1F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 xml:space="preserve">Забезпечити подання на розгляд міської ради схваленого виконкомом прогнозу </w:t>
            </w:r>
            <w:r w:rsidRPr="00B528CE">
              <w:rPr>
                <w:sz w:val="28"/>
                <w:szCs w:val="28"/>
                <w:lang w:val="uk-UA"/>
              </w:rPr>
              <w:t xml:space="preserve">бюджету Криворізької міської територіальної громади на 2026–2028 роки разом з фінансово-економічним обґрунтуванням у порядку, визначеному </w:t>
            </w:r>
            <w:r w:rsidRPr="00B528CE">
              <w:rPr>
                <w:color w:val="000000"/>
                <w:sz w:val="28"/>
                <w:szCs w:val="28"/>
                <w:lang w:val="uk-UA"/>
              </w:rPr>
              <w:t>Регламентом виконавчого комітету Криворізької міської ради</w:t>
            </w:r>
            <w:r w:rsidRPr="00B528C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528CE">
              <w:rPr>
                <w:rFonts w:eastAsia="Calibri"/>
                <w:sz w:val="28"/>
                <w:szCs w:val="28"/>
                <w:lang w:val="uk-UA" w:eastAsia="en-US"/>
              </w:rPr>
              <w:t>Не пізніше 01 вересня 2025 року</w:t>
            </w:r>
          </w:p>
        </w:tc>
      </w:tr>
      <w:tr w:rsidR="00060F2C" w:rsidRPr="00B528CE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079" w:type="dxa"/>
          </w:tcPr>
          <w:p w:rsidR="00060F2C" w:rsidRPr="00B528CE" w:rsidRDefault="00060F2C" w:rsidP="00060F2C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</w:pPr>
            <w:r w:rsidRPr="00B528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Своєчасно подати Міністерству фінансів України інформацію </w:t>
            </w:r>
            <w:r w:rsidR="00155B1F" w:rsidRPr="00B528CE">
              <w:rPr>
                <w:rFonts w:ascii="Times New Roman" w:hAnsi="Times New Roman"/>
                <w:color w:val="auto"/>
                <w:sz w:val="28"/>
                <w:szCs w:val="28"/>
              </w:rPr>
              <w:t>про підготовку</w:t>
            </w:r>
            <w:r w:rsidRPr="00B528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та схвалення прогнозу </w:t>
            </w:r>
            <w:r w:rsidRPr="00B528CE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бюджету Криворізької міської територіальної громади на 2026–2028 роки </w:t>
            </w:r>
            <w:r w:rsidRPr="00B528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через інформаційно-аналітичну систему управління плануванням та виконанням місцевих бюджетів </w:t>
            </w:r>
            <w:r w:rsidRPr="00B528CE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>«LOGICA»</w:t>
            </w:r>
            <w:r w:rsidRPr="00B528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зокрема щодо доведення орієнтовних граничних показників, бюджетних пропозицій, </w:t>
            </w:r>
            <w:r w:rsidRPr="00B528CE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рішення  виконкому Криворізької міської ради щодо схвалення прогнозу </w:t>
            </w:r>
          </w:p>
          <w:p w:rsidR="00060F2C" w:rsidRPr="00B528CE" w:rsidRDefault="00060F2C" w:rsidP="00060F2C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0F2C" w:rsidRPr="00B528CE" w:rsidRDefault="00060F2C" w:rsidP="00060F2C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B528CE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ради, головні розпорядники коштів,</w:t>
            </w:r>
          </w:p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060F2C" w:rsidRPr="00B528CE" w:rsidRDefault="00060F2C" w:rsidP="00060F2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060F2C" w:rsidRPr="00B528CE" w:rsidRDefault="00060F2C" w:rsidP="00060F2C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60F2C" w:rsidRPr="00B528CE" w:rsidRDefault="00060F2C" w:rsidP="00155B1F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528CE">
              <w:rPr>
                <w:rFonts w:eastAsia="Calibri"/>
                <w:sz w:val="28"/>
                <w:szCs w:val="28"/>
                <w:lang w:val="uk-UA" w:eastAsia="en-US"/>
              </w:rPr>
              <w:t xml:space="preserve">У терміни, визначені </w:t>
            </w:r>
            <w:r w:rsidR="00155B1F" w:rsidRPr="00B528CE"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="00125298" w:rsidRPr="00B528CE">
              <w:rPr>
                <w:rFonts w:eastAsia="Calibri"/>
                <w:sz w:val="28"/>
                <w:szCs w:val="28"/>
                <w:lang w:val="uk-UA" w:eastAsia="en-US"/>
              </w:rPr>
              <w:t xml:space="preserve">аказом </w:t>
            </w:r>
            <w:r w:rsidRPr="00B528CE">
              <w:rPr>
                <w:rFonts w:eastAsia="Calibri"/>
                <w:sz w:val="28"/>
                <w:szCs w:val="28"/>
                <w:lang w:val="uk-UA" w:eastAsia="en-US"/>
              </w:rPr>
              <w:t>Міністерств</w:t>
            </w:r>
            <w:r w:rsidR="00125298" w:rsidRPr="00B528CE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B528CE">
              <w:rPr>
                <w:rFonts w:eastAsia="Calibri"/>
                <w:sz w:val="28"/>
                <w:szCs w:val="28"/>
                <w:lang w:val="uk-UA" w:eastAsia="en-US"/>
              </w:rPr>
              <w:t xml:space="preserve"> фінансів України</w:t>
            </w:r>
            <w:r w:rsidR="00125298" w:rsidRPr="00B528CE">
              <w:rPr>
                <w:rFonts w:eastAsia="Calibri"/>
                <w:sz w:val="28"/>
                <w:szCs w:val="28"/>
                <w:lang w:val="uk-UA" w:eastAsia="en-US"/>
              </w:rPr>
              <w:t xml:space="preserve"> від 30 серпня 2021 року №488, зі змінами</w:t>
            </w:r>
          </w:p>
        </w:tc>
      </w:tr>
      <w:tr w:rsidR="00060F2C" w:rsidRPr="00B528CE" w:rsidTr="00020403">
        <w:trPr>
          <w:trHeight w:val="70"/>
        </w:trPr>
        <w:tc>
          <w:tcPr>
            <w:tcW w:w="1134" w:type="dxa"/>
          </w:tcPr>
          <w:p w:rsidR="00060F2C" w:rsidRPr="00B528CE" w:rsidRDefault="00060F2C" w:rsidP="00060F2C">
            <w:pPr>
              <w:jc w:val="center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079" w:type="dxa"/>
          </w:tcPr>
          <w:p w:rsidR="00060F2C" w:rsidRPr="00B528CE" w:rsidRDefault="00060F2C" w:rsidP="00060F2C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B528CE">
              <w:rPr>
                <w:spacing w:val="-5"/>
                <w:sz w:val="28"/>
                <w:szCs w:val="28"/>
                <w:lang w:val="uk-UA"/>
              </w:rPr>
              <w:t>Тримати на контролі зміни в законодавстві, що впливають на показники прогнозу, та своєчасно здійснювати їх коригування</w:t>
            </w:r>
          </w:p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60F2C" w:rsidRPr="00B528CE" w:rsidRDefault="00060F2C" w:rsidP="00155B1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>Відділи, управління, інші виконавчі органи міської ради, виконкоми районних у місті рад; Головне управління ДПС у Дніпропетровській області (за згодою)</w:t>
            </w:r>
          </w:p>
        </w:tc>
        <w:tc>
          <w:tcPr>
            <w:tcW w:w="1843" w:type="dxa"/>
          </w:tcPr>
          <w:p w:rsidR="00060F2C" w:rsidRPr="00B528CE" w:rsidRDefault="00060F2C" w:rsidP="00060F2C">
            <w:pPr>
              <w:jc w:val="both"/>
              <w:rPr>
                <w:sz w:val="28"/>
                <w:szCs w:val="28"/>
                <w:lang w:val="uk-UA"/>
              </w:rPr>
            </w:pPr>
            <w:r w:rsidRPr="00B528CE">
              <w:rPr>
                <w:sz w:val="28"/>
                <w:szCs w:val="28"/>
                <w:lang w:val="uk-UA"/>
              </w:rPr>
              <w:t xml:space="preserve">Постійно, при </w:t>
            </w:r>
            <w:proofErr w:type="spellStart"/>
            <w:r w:rsidRPr="00B528CE">
              <w:rPr>
                <w:sz w:val="28"/>
                <w:szCs w:val="28"/>
                <w:lang w:val="uk-UA"/>
              </w:rPr>
              <w:t>складан</w:t>
            </w:r>
            <w:proofErr w:type="spellEnd"/>
            <w:r w:rsidRPr="00B528CE">
              <w:rPr>
                <w:sz w:val="28"/>
                <w:szCs w:val="28"/>
                <w:lang w:val="uk-UA"/>
              </w:rPr>
              <w:t>-ні прогнозних показників</w:t>
            </w:r>
          </w:p>
        </w:tc>
      </w:tr>
    </w:tbl>
    <w:p w:rsidR="00344DA8" w:rsidRPr="00B528CE" w:rsidRDefault="00344DA8" w:rsidP="00344DA8">
      <w:pPr>
        <w:pStyle w:val="ac"/>
        <w:ind w:left="720"/>
        <w:rPr>
          <w:highlight w:val="green"/>
          <w:lang w:val="uk-UA"/>
        </w:rPr>
      </w:pPr>
    </w:p>
    <w:p w:rsidR="00165473" w:rsidRPr="00B528CE" w:rsidRDefault="00165473" w:rsidP="00D727A2">
      <w:pPr>
        <w:pStyle w:val="5"/>
        <w:spacing w:before="360"/>
        <w:ind w:firstLine="567"/>
        <w:rPr>
          <w:rFonts w:ascii="Times New Roman" w:hAnsi="Times New Roman"/>
          <w:i/>
          <w:sz w:val="28"/>
          <w:szCs w:val="28"/>
          <w:highlight w:val="yellow"/>
        </w:rPr>
      </w:pPr>
    </w:p>
    <w:p w:rsidR="00A56C25" w:rsidRPr="00B528CE" w:rsidRDefault="007C430B" w:rsidP="00D727A2">
      <w:pPr>
        <w:pStyle w:val="5"/>
        <w:spacing w:before="360"/>
        <w:ind w:firstLine="567"/>
        <w:rPr>
          <w:rFonts w:ascii="Times New Roman" w:hAnsi="Times New Roman"/>
          <w:i/>
          <w:sz w:val="28"/>
          <w:szCs w:val="28"/>
        </w:rPr>
      </w:pPr>
      <w:r w:rsidRPr="00B528CE">
        <w:rPr>
          <w:rFonts w:ascii="Times New Roman" w:hAnsi="Times New Roman"/>
          <w:i/>
          <w:sz w:val="28"/>
          <w:szCs w:val="28"/>
        </w:rPr>
        <w:t>К</w:t>
      </w:r>
      <w:r w:rsidR="00A56C25" w:rsidRPr="00B528CE">
        <w:rPr>
          <w:rFonts w:ascii="Times New Roman" w:hAnsi="Times New Roman"/>
          <w:i/>
          <w:sz w:val="28"/>
          <w:szCs w:val="28"/>
        </w:rPr>
        <w:t>еруюч</w:t>
      </w:r>
      <w:r w:rsidRPr="00B528CE">
        <w:rPr>
          <w:rFonts w:ascii="Times New Roman" w:hAnsi="Times New Roman"/>
          <w:i/>
          <w:sz w:val="28"/>
          <w:szCs w:val="28"/>
        </w:rPr>
        <w:t>а</w:t>
      </w:r>
      <w:r w:rsidR="00D32001" w:rsidRPr="00B528CE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 w:rsidRPr="00B528CE">
        <w:rPr>
          <w:rFonts w:ascii="Times New Roman" w:hAnsi="Times New Roman"/>
          <w:i/>
          <w:sz w:val="28"/>
          <w:szCs w:val="28"/>
        </w:rPr>
        <w:t xml:space="preserve"> </w:t>
      </w:r>
      <w:r w:rsidR="00D32001" w:rsidRPr="00B528CE">
        <w:rPr>
          <w:rFonts w:ascii="Times New Roman" w:hAnsi="Times New Roman"/>
          <w:i/>
          <w:sz w:val="28"/>
          <w:szCs w:val="28"/>
        </w:rPr>
        <w:tab/>
      </w:r>
      <w:r w:rsidR="00D32001" w:rsidRPr="00B528CE">
        <w:rPr>
          <w:rFonts w:ascii="Times New Roman" w:hAnsi="Times New Roman"/>
          <w:i/>
          <w:sz w:val="28"/>
          <w:szCs w:val="28"/>
        </w:rPr>
        <w:tab/>
      </w:r>
      <w:r w:rsidR="00D32001" w:rsidRPr="00B528CE">
        <w:rPr>
          <w:rFonts w:ascii="Times New Roman" w:hAnsi="Times New Roman"/>
          <w:i/>
          <w:sz w:val="28"/>
          <w:szCs w:val="28"/>
        </w:rPr>
        <w:tab/>
        <w:t xml:space="preserve">          </w:t>
      </w:r>
      <w:r w:rsidR="008B737F" w:rsidRPr="00B528CE">
        <w:rPr>
          <w:rFonts w:ascii="Times New Roman" w:hAnsi="Times New Roman"/>
          <w:i/>
          <w:sz w:val="28"/>
          <w:szCs w:val="28"/>
        </w:rPr>
        <w:tab/>
      </w:r>
      <w:r w:rsidR="008B737F" w:rsidRPr="00B528CE">
        <w:rPr>
          <w:rFonts w:ascii="Times New Roman" w:hAnsi="Times New Roman"/>
          <w:i/>
          <w:sz w:val="28"/>
          <w:szCs w:val="28"/>
        </w:rPr>
        <w:tab/>
      </w:r>
      <w:r w:rsidR="00D32001" w:rsidRPr="00B528CE">
        <w:rPr>
          <w:rFonts w:ascii="Times New Roman" w:hAnsi="Times New Roman"/>
          <w:i/>
          <w:sz w:val="28"/>
          <w:szCs w:val="28"/>
        </w:rPr>
        <w:t xml:space="preserve"> </w:t>
      </w:r>
      <w:r w:rsidR="004A4734" w:rsidRPr="00B528CE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B528CE">
        <w:rPr>
          <w:rFonts w:ascii="Times New Roman" w:hAnsi="Times New Roman"/>
          <w:i/>
          <w:sz w:val="28"/>
          <w:szCs w:val="28"/>
        </w:rPr>
        <w:t xml:space="preserve">  </w:t>
      </w:r>
      <w:r w:rsidR="0095181A" w:rsidRPr="00B528CE">
        <w:rPr>
          <w:rFonts w:ascii="Times New Roman" w:hAnsi="Times New Roman"/>
          <w:i/>
          <w:sz w:val="28"/>
          <w:szCs w:val="28"/>
        </w:rPr>
        <w:t>Олена ШОВГЕЛЯ</w:t>
      </w:r>
      <w:bookmarkEnd w:id="0"/>
    </w:p>
    <w:sectPr w:rsidR="00A56C25" w:rsidRPr="00B528CE" w:rsidSect="001322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6834" w:h="11909" w:orient="landscape" w:code="9"/>
      <w:pgMar w:top="1077" w:right="964" w:bottom="1077" w:left="964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08" w:rsidRDefault="00185008">
      <w:r>
        <w:separator/>
      </w:r>
    </w:p>
  </w:endnote>
  <w:endnote w:type="continuationSeparator" w:id="0">
    <w:p w:rsidR="00185008" w:rsidRDefault="0018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486D89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486D89" w:rsidRDefault="00486D89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486D89">
    <w:pPr>
      <w:pStyle w:val="a6"/>
      <w:framePr w:wrap="around" w:vAnchor="text" w:hAnchor="margin" w:xAlign="right" w:y="1"/>
      <w:rPr>
        <w:rStyle w:val="a7"/>
        <w:sz w:val="23"/>
      </w:rPr>
    </w:pPr>
  </w:p>
  <w:p w:rsidR="00486D89" w:rsidRDefault="00486D89" w:rsidP="00E97D0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08" w:rsidRDefault="00185008">
      <w:r>
        <w:separator/>
      </w:r>
    </w:p>
  </w:footnote>
  <w:footnote w:type="continuationSeparator" w:id="0">
    <w:p w:rsidR="00185008" w:rsidRDefault="0018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D89" w:rsidRDefault="00486D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8CE">
      <w:rPr>
        <w:rStyle w:val="a7"/>
        <w:noProof/>
      </w:rPr>
      <w:t>6</w:t>
    </w:r>
    <w:r>
      <w:rPr>
        <w:rStyle w:val="a7"/>
      </w:rPr>
      <w:fldChar w:fldCharType="end"/>
    </w:r>
  </w:p>
  <w:p w:rsidR="00486D89" w:rsidRDefault="00486D89" w:rsidP="008A01B1">
    <w:pPr>
      <w:pStyle w:val="a8"/>
      <w:rPr>
        <w:lang w:val="uk-UA"/>
      </w:rPr>
    </w:pPr>
  </w:p>
  <w:p w:rsidR="00132243" w:rsidRPr="008A01B1" w:rsidRDefault="00132243" w:rsidP="008A01B1">
    <w:pPr>
      <w:pStyle w:val="a8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78C5"/>
    <w:multiLevelType w:val="hybridMultilevel"/>
    <w:tmpl w:val="E98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EAE"/>
    <w:multiLevelType w:val="hybridMultilevel"/>
    <w:tmpl w:val="3E62AD7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580C123B"/>
    <w:multiLevelType w:val="hybridMultilevel"/>
    <w:tmpl w:val="8D30E568"/>
    <w:lvl w:ilvl="0" w:tplc="3B00E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9F4"/>
    <w:multiLevelType w:val="hybridMultilevel"/>
    <w:tmpl w:val="9E324DDA"/>
    <w:lvl w:ilvl="0" w:tplc="BFA6F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23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0"/>
  </w:num>
  <w:num w:numId="5">
    <w:abstractNumId w:val="2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23"/>
  </w:num>
  <w:num w:numId="19">
    <w:abstractNumId w:val="3"/>
  </w:num>
  <w:num w:numId="20">
    <w:abstractNumId w:val="17"/>
  </w:num>
  <w:num w:numId="21">
    <w:abstractNumId w:val="5"/>
  </w:num>
  <w:num w:numId="22">
    <w:abstractNumId w:val="1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D"/>
    <w:rsid w:val="000000A7"/>
    <w:rsid w:val="00000480"/>
    <w:rsid w:val="00001419"/>
    <w:rsid w:val="00001428"/>
    <w:rsid w:val="0000272A"/>
    <w:rsid w:val="0000280F"/>
    <w:rsid w:val="00002863"/>
    <w:rsid w:val="00003857"/>
    <w:rsid w:val="00003FD2"/>
    <w:rsid w:val="0000410F"/>
    <w:rsid w:val="000041E6"/>
    <w:rsid w:val="000049AC"/>
    <w:rsid w:val="0000534D"/>
    <w:rsid w:val="00005820"/>
    <w:rsid w:val="00006C21"/>
    <w:rsid w:val="00006DC0"/>
    <w:rsid w:val="00011A04"/>
    <w:rsid w:val="00011B9A"/>
    <w:rsid w:val="000120F1"/>
    <w:rsid w:val="00012316"/>
    <w:rsid w:val="00012A61"/>
    <w:rsid w:val="00012BA2"/>
    <w:rsid w:val="0001330D"/>
    <w:rsid w:val="0001360A"/>
    <w:rsid w:val="00013809"/>
    <w:rsid w:val="0001548C"/>
    <w:rsid w:val="000154F8"/>
    <w:rsid w:val="00015DCD"/>
    <w:rsid w:val="00015FE4"/>
    <w:rsid w:val="00016515"/>
    <w:rsid w:val="00016DEF"/>
    <w:rsid w:val="000178D1"/>
    <w:rsid w:val="00017B60"/>
    <w:rsid w:val="00017EEE"/>
    <w:rsid w:val="00020403"/>
    <w:rsid w:val="00020E56"/>
    <w:rsid w:val="00020ED2"/>
    <w:rsid w:val="0002261D"/>
    <w:rsid w:val="00023101"/>
    <w:rsid w:val="00023BE9"/>
    <w:rsid w:val="0002486A"/>
    <w:rsid w:val="00024D93"/>
    <w:rsid w:val="0002512B"/>
    <w:rsid w:val="000253FF"/>
    <w:rsid w:val="00025A2D"/>
    <w:rsid w:val="00025F6C"/>
    <w:rsid w:val="000275C7"/>
    <w:rsid w:val="00030E07"/>
    <w:rsid w:val="00030EFC"/>
    <w:rsid w:val="00031669"/>
    <w:rsid w:val="000321C8"/>
    <w:rsid w:val="0003230C"/>
    <w:rsid w:val="00033206"/>
    <w:rsid w:val="00033707"/>
    <w:rsid w:val="00034730"/>
    <w:rsid w:val="00034D66"/>
    <w:rsid w:val="00036256"/>
    <w:rsid w:val="00036662"/>
    <w:rsid w:val="00036E42"/>
    <w:rsid w:val="00040079"/>
    <w:rsid w:val="00040435"/>
    <w:rsid w:val="00040A87"/>
    <w:rsid w:val="0004193D"/>
    <w:rsid w:val="00041A9B"/>
    <w:rsid w:val="0004238B"/>
    <w:rsid w:val="00044064"/>
    <w:rsid w:val="00044147"/>
    <w:rsid w:val="000448CC"/>
    <w:rsid w:val="00045B3D"/>
    <w:rsid w:val="00045C7A"/>
    <w:rsid w:val="00046007"/>
    <w:rsid w:val="000464F2"/>
    <w:rsid w:val="00047458"/>
    <w:rsid w:val="00047B01"/>
    <w:rsid w:val="000504FE"/>
    <w:rsid w:val="00050E66"/>
    <w:rsid w:val="00051180"/>
    <w:rsid w:val="0005187E"/>
    <w:rsid w:val="0005282A"/>
    <w:rsid w:val="00054703"/>
    <w:rsid w:val="0005493E"/>
    <w:rsid w:val="00054DF0"/>
    <w:rsid w:val="00055429"/>
    <w:rsid w:val="00055A1F"/>
    <w:rsid w:val="00055F81"/>
    <w:rsid w:val="00056114"/>
    <w:rsid w:val="0006034A"/>
    <w:rsid w:val="00060447"/>
    <w:rsid w:val="00060F2C"/>
    <w:rsid w:val="00061B74"/>
    <w:rsid w:val="00061D28"/>
    <w:rsid w:val="00061ED2"/>
    <w:rsid w:val="000625C2"/>
    <w:rsid w:val="0006351C"/>
    <w:rsid w:val="00064414"/>
    <w:rsid w:val="00064B71"/>
    <w:rsid w:val="000656EA"/>
    <w:rsid w:val="0006574C"/>
    <w:rsid w:val="00066A63"/>
    <w:rsid w:val="00067253"/>
    <w:rsid w:val="000678A0"/>
    <w:rsid w:val="00067F43"/>
    <w:rsid w:val="0007092E"/>
    <w:rsid w:val="00070F73"/>
    <w:rsid w:val="0007141E"/>
    <w:rsid w:val="0007144F"/>
    <w:rsid w:val="00071486"/>
    <w:rsid w:val="000720A4"/>
    <w:rsid w:val="00072189"/>
    <w:rsid w:val="000725BE"/>
    <w:rsid w:val="0007261C"/>
    <w:rsid w:val="00072F28"/>
    <w:rsid w:val="00072F9D"/>
    <w:rsid w:val="00073223"/>
    <w:rsid w:val="00073F80"/>
    <w:rsid w:val="0007426B"/>
    <w:rsid w:val="0007491E"/>
    <w:rsid w:val="00075619"/>
    <w:rsid w:val="000759E2"/>
    <w:rsid w:val="0007623E"/>
    <w:rsid w:val="00077871"/>
    <w:rsid w:val="00077A73"/>
    <w:rsid w:val="00077C1D"/>
    <w:rsid w:val="00077E49"/>
    <w:rsid w:val="00080B98"/>
    <w:rsid w:val="000815B1"/>
    <w:rsid w:val="00081975"/>
    <w:rsid w:val="00081B4E"/>
    <w:rsid w:val="0008256C"/>
    <w:rsid w:val="00082C22"/>
    <w:rsid w:val="00082E49"/>
    <w:rsid w:val="000835AC"/>
    <w:rsid w:val="000846AF"/>
    <w:rsid w:val="0008588B"/>
    <w:rsid w:val="00085974"/>
    <w:rsid w:val="00086B99"/>
    <w:rsid w:val="00087EE0"/>
    <w:rsid w:val="000902B6"/>
    <w:rsid w:val="000905D3"/>
    <w:rsid w:val="000907FC"/>
    <w:rsid w:val="00091594"/>
    <w:rsid w:val="00091807"/>
    <w:rsid w:val="000918BF"/>
    <w:rsid w:val="00091B89"/>
    <w:rsid w:val="00091FA4"/>
    <w:rsid w:val="000920FF"/>
    <w:rsid w:val="00092547"/>
    <w:rsid w:val="0009330D"/>
    <w:rsid w:val="00093441"/>
    <w:rsid w:val="00094148"/>
    <w:rsid w:val="0009414D"/>
    <w:rsid w:val="00095591"/>
    <w:rsid w:val="00096907"/>
    <w:rsid w:val="000A0601"/>
    <w:rsid w:val="000A0768"/>
    <w:rsid w:val="000A0DE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4F6C"/>
    <w:rsid w:val="000A753A"/>
    <w:rsid w:val="000B0EB1"/>
    <w:rsid w:val="000B0F83"/>
    <w:rsid w:val="000B1470"/>
    <w:rsid w:val="000B1E1F"/>
    <w:rsid w:val="000B22BD"/>
    <w:rsid w:val="000B2886"/>
    <w:rsid w:val="000B2895"/>
    <w:rsid w:val="000B2B13"/>
    <w:rsid w:val="000B328C"/>
    <w:rsid w:val="000B3EBB"/>
    <w:rsid w:val="000B432F"/>
    <w:rsid w:val="000B55C8"/>
    <w:rsid w:val="000B6C89"/>
    <w:rsid w:val="000B73ED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56A"/>
    <w:rsid w:val="000C5C68"/>
    <w:rsid w:val="000C5F3B"/>
    <w:rsid w:val="000C72B7"/>
    <w:rsid w:val="000C787B"/>
    <w:rsid w:val="000D017B"/>
    <w:rsid w:val="000D0A7B"/>
    <w:rsid w:val="000D0CC7"/>
    <w:rsid w:val="000D0F59"/>
    <w:rsid w:val="000D1088"/>
    <w:rsid w:val="000D12E7"/>
    <w:rsid w:val="000D24D2"/>
    <w:rsid w:val="000D2B57"/>
    <w:rsid w:val="000D317D"/>
    <w:rsid w:val="000D349C"/>
    <w:rsid w:val="000D3EA4"/>
    <w:rsid w:val="000D5315"/>
    <w:rsid w:val="000D5514"/>
    <w:rsid w:val="000D5594"/>
    <w:rsid w:val="000D5969"/>
    <w:rsid w:val="000D660B"/>
    <w:rsid w:val="000D76C7"/>
    <w:rsid w:val="000D77AE"/>
    <w:rsid w:val="000D7FE5"/>
    <w:rsid w:val="000E04F2"/>
    <w:rsid w:val="000E08F6"/>
    <w:rsid w:val="000E1158"/>
    <w:rsid w:val="000E14A9"/>
    <w:rsid w:val="000E1FEE"/>
    <w:rsid w:val="000E2110"/>
    <w:rsid w:val="000E2141"/>
    <w:rsid w:val="000E24FC"/>
    <w:rsid w:val="000E28F3"/>
    <w:rsid w:val="000E29ED"/>
    <w:rsid w:val="000E2A22"/>
    <w:rsid w:val="000E2F34"/>
    <w:rsid w:val="000E3F70"/>
    <w:rsid w:val="000E4CE2"/>
    <w:rsid w:val="000E511A"/>
    <w:rsid w:val="000E5175"/>
    <w:rsid w:val="000E6E82"/>
    <w:rsid w:val="000E7384"/>
    <w:rsid w:val="000F07B5"/>
    <w:rsid w:val="000F17FF"/>
    <w:rsid w:val="000F1B3E"/>
    <w:rsid w:val="000F1D7F"/>
    <w:rsid w:val="000F20CE"/>
    <w:rsid w:val="000F31AC"/>
    <w:rsid w:val="000F3702"/>
    <w:rsid w:val="000F3738"/>
    <w:rsid w:val="000F531C"/>
    <w:rsid w:val="000F5C94"/>
    <w:rsid w:val="000F684B"/>
    <w:rsid w:val="000F69E5"/>
    <w:rsid w:val="000F6E11"/>
    <w:rsid w:val="000F73C0"/>
    <w:rsid w:val="000F7FB9"/>
    <w:rsid w:val="00101614"/>
    <w:rsid w:val="00102341"/>
    <w:rsid w:val="00102A7F"/>
    <w:rsid w:val="00102DBA"/>
    <w:rsid w:val="00103419"/>
    <w:rsid w:val="0010506A"/>
    <w:rsid w:val="00106486"/>
    <w:rsid w:val="00107F11"/>
    <w:rsid w:val="00110CC5"/>
    <w:rsid w:val="00111AEE"/>
    <w:rsid w:val="0011260C"/>
    <w:rsid w:val="00112632"/>
    <w:rsid w:val="001135E2"/>
    <w:rsid w:val="00114CEE"/>
    <w:rsid w:val="001156BB"/>
    <w:rsid w:val="00115895"/>
    <w:rsid w:val="00115B67"/>
    <w:rsid w:val="00115C4F"/>
    <w:rsid w:val="00116722"/>
    <w:rsid w:val="00116A2E"/>
    <w:rsid w:val="00116E47"/>
    <w:rsid w:val="00117291"/>
    <w:rsid w:val="00117668"/>
    <w:rsid w:val="0012015C"/>
    <w:rsid w:val="001220ED"/>
    <w:rsid w:val="00123426"/>
    <w:rsid w:val="00123627"/>
    <w:rsid w:val="00124730"/>
    <w:rsid w:val="00124C7B"/>
    <w:rsid w:val="00124F6C"/>
    <w:rsid w:val="00125298"/>
    <w:rsid w:val="00126169"/>
    <w:rsid w:val="0012627A"/>
    <w:rsid w:val="00126834"/>
    <w:rsid w:val="001269B1"/>
    <w:rsid w:val="001276D1"/>
    <w:rsid w:val="00131341"/>
    <w:rsid w:val="00131350"/>
    <w:rsid w:val="00131E77"/>
    <w:rsid w:val="00132085"/>
    <w:rsid w:val="00132243"/>
    <w:rsid w:val="00132309"/>
    <w:rsid w:val="0013246B"/>
    <w:rsid w:val="00133166"/>
    <w:rsid w:val="00133852"/>
    <w:rsid w:val="00133AD7"/>
    <w:rsid w:val="00135530"/>
    <w:rsid w:val="00135554"/>
    <w:rsid w:val="00136F97"/>
    <w:rsid w:val="001372D3"/>
    <w:rsid w:val="001401B3"/>
    <w:rsid w:val="00140D4A"/>
    <w:rsid w:val="001411D0"/>
    <w:rsid w:val="00141AA0"/>
    <w:rsid w:val="00141E0B"/>
    <w:rsid w:val="00141EA1"/>
    <w:rsid w:val="00143207"/>
    <w:rsid w:val="001443F3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1BB8"/>
    <w:rsid w:val="00152A73"/>
    <w:rsid w:val="00152F5C"/>
    <w:rsid w:val="00152FEC"/>
    <w:rsid w:val="00153CE3"/>
    <w:rsid w:val="001542F1"/>
    <w:rsid w:val="00155012"/>
    <w:rsid w:val="0015516C"/>
    <w:rsid w:val="0015531A"/>
    <w:rsid w:val="001554EB"/>
    <w:rsid w:val="00155B1F"/>
    <w:rsid w:val="00156692"/>
    <w:rsid w:val="00157DB7"/>
    <w:rsid w:val="0016022C"/>
    <w:rsid w:val="001604EB"/>
    <w:rsid w:val="00160BE6"/>
    <w:rsid w:val="00160DB2"/>
    <w:rsid w:val="00160F56"/>
    <w:rsid w:val="0016122A"/>
    <w:rsid w:val="00162049"/>
    <w:rsid w:val="00162292"/>
    <w:rsid w:val="0016276C"/>
    <w:rsid w:val="0016295C"/>
    <w:rsid w:val="00162E81"/>
    <w:rsid w:val="00163F6A"/>
    <w:rsid w:val="001640BD"/>
    <w:rsid w:val="001642E0"/>
    <w:rsid w:val="00165473"/>
    <w:rsid w:val="001654E1"/>
    <w:rsid w:val="00165CBD"/>
    <w:rsid w:val="001671AE"/>
    <w:rsid w:val="00170EBF"/>
    <w:rsid w:val="00171206"/>
    <w:rsid w:val="0017152B"/>
    <w:rsid w:val="001725B9"/>
    <w:rsid w:val="00172CD4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77E96"/>
    <w:rsid w:val="0018005A"/>
    <w:rsid w:val="00180481"/>
    <w:rsid w:val="00180801"/>
    <w:rsid w:val="0018113E"/>
    <w:rsid w:val="0018226E"/>
    <w:rsid w:val="0018284A"/>
    <w:rsid w:val="00182B2A"/>
    <w:rsid w:val="001832A3"/>
    <w:rsid w:val="0018388F"/>
    <w:rsid w:val="00185008"/>
    <w:rsid w:val="00185644"/>
    <w:rsid w:val="00185D31"/>
    <w:rsid w:val="001900EF"/>
    <w:rsid w:val="001904A6"/>
    <w:rsid w:val="00191514"/>
    <w:rsid w:val="00192B4F"/>
    <w:rsid w:val="00193B13"/>
    <w:rsid w:val="00194422"/>
    <w:rsid w:val="0019450B"/>
    <w:rsid w:val="00194681"/>
    <w:rsid w:val="0019577A"/>
    <w:rsid w:val="00195BBA"/>
    <w:rsid w:val="00195FC6"/>
    <w:rsid w:val="001971E0"/>
    <w:rsid w:val="001A0170"/>
    <w:rsid w:val="001A12EB"/>
    <w:rsid w:val="001A14EA"/>
    <w:rsid w:val="001A15F5"/>
    <w:rsid w:val="001A2F47"/>
    <w:rsid w:val="001A3308"/>
    <w:rsid w:val="001A38F3"/>
    <w:rsid w:val="001A41C1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8AD"/>
    <w:rsid w:val="001B2AED"/>
    <w:rsid w:val="001B2C24"/>
    <w:rsid w:val="001B3289"/>
    <w:rsid w:val="001B33A4"/>
    <w:rsid w:val="001B3D53"/>
    <w:rsid w:val="001B3F06"/>
    <w:rsid w:val="001B4F2D"/>
    <w:rsid w:val="001B67D1"/>
    <w:rsid w:val="001B72FC"/>
    <w:rsid w:val="001C000F"/>
    <w:rsid w:val="001C03C5"/>
    <w:rsid w:val="001C05CA"/>
    <w:rsid w:val="001C0AF7"/>
    <w:rsid w:val="001C0C53"/>
    <w:rsid w:val="001C2011"/>
    <w:rsid w:val="001C24DD"/>
    <w:rsid w:val="001C2819"/>
    <w:rsid w:val="001C3C3B"/>
    <w:rsid w:val="001C4071"/>
    <w:rsid w:val="001C4C96"/>
    <w:rsid w:val="001C4D55"/>
    <w:rsid w:val="001C5A14"/>
    <w:rsid w:val="001C5A8E"/>
    <w:rsid w:val="001C5DBE"/>
    <w:rsid w:val="001C6E15"/>
    <w:rsid w:val="001C7B29"/>
    <w:rsid w:val="001D05F1"/>
    <w:rsid w:val="001D16D0"/>
    <w:rsid w:val="001D17BA"/>
    <w:rsid w:val="001D1B74"/>
    <w:rsid w:val="001D257A"/>
    <w:rsid w:val="001D257C"/>
    <w:rsid w:val="001D341B"/>
    <w:rsid w:val="001D3BA4"/>
    <w:rsid w:val="001D3F22"/>
    <w:rsid w:val="001D48F2"/>
    <w:rsid w:val="001D492B"/>
    <w:rsid w:val="001D5CBD"/>
    <w:rsid w:val="001D5E25"/>
    <w:rsid w:val="001D6186"/>
    <w:rsid w:val="001E041D"/>
    <w:rsid w:val="001E07DC"/>
    <w:rsid w:val="001E08DB"/>
    <w:rsid w:val="001E0908"/>
    <w:rsid w:val="001E149B"/>
    <w:rsid w:val="001E188A"/>
    <w:rsid w:val="001E20BA"/>
    <w:rsid w:val="001E3A01"/>
    <w:rsid w:val="001E4755"/>
    <w:rsid w:val="001E4846"/>
    <w:rsid w:val="001E4F42"/>
    <w:rsid w:val="001E57FA"/>
    <w:rsid w:val="001E6794"/>
    <w:rsid w:val="001E6DF7"/>
    <w:rsid w:val="001E70FB"/>
    <w:rsid w:val="001E7CCA"/>
    <w:rsid w:val="001F00D1"/>
    <w:rsid w:val="001F0478"/>
    <w:rsid w:val="001F0E5E"/>
    <w:rsid w:val="001F14DE"/>
    <w:rsid w:val="001F1C32"/>
    <w:rsid w:val="001F36CB"/>
    <w:rsid w:val="001F3A12"/>
    <w:rsid w:val="001F3B69"/>
    <w:rsid w:val="001F40B5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360E"/>
    <w:rsid w:val="00204644"/>
    <w:rsid w:val="00205110"/>
    <w:rsid w:val="00205294"/>
    <w:rsid w:val="00205AAE"/>
    <w:rsid w:val="002063AB"/>
    <w:rsid w:val="00206E56"/>
    <w:rsid w:val="0020743B"/>
    <w:rsid w:val="00210793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28CF"/>
    <w:rsid w:val="00222A0C"/>
    <w:rsid w:val="00223462"/>
    <w:rsid w:val="0022349F"/>
    <w:rsid w:val="002239DA"/>
    <w:rsid w:val="0022409E"/>
    <w:rsid w:val="0022428F"/>
    <w:rsid w:val="00224F1E"/>
    <w:rsid w:val="0022525F"/>
    <w:rsid w:val="002257D4"/>
    <w:rsid w:val="00225AA3"/>
    <w:rsid w:val="00225BCB"/>
    <w:rsid w:val="002260AA"/>
    <w:rsid w:val="00226A1E"/>
    <w:rsid w:val="00226DAE"/>
    <w:rsid w:val="002302F5"/>
    <w:rsid w:val="002304EA"/>
    <w:rsid w:val="00230874"/>
    <w:rsid w:val="00230DF4"/>
    <w:rsid w:val="00231400"/>
    <w:rsid w:val="00231588"/>
    <w:rsid w:val="002326FF"/>
    <w:rsid w:val="0023292C"/>
    <w:rsid w:val="00232BD8"/>
    <w:rsid w:val="00233726"/>
    <w:rsid w:val="00233CE0"/>
    <w:rsid w:val="00234151"/>
    <w:rsid w:val="00234294"/>
    <w:rsid w:val="00234789"/>
    <w:rsid w:val="002355D5"/>
    <w:rsid w:val="00235627"/>
    <w:rsid w:val="002372D2"/>
    <w:rsid w:val="00237878"/>
    <w:rsid w:val="00237EE7"/>
    <w:rsid w:val="002425D8"/>
    <w:rsid w:val="00242862"/>
    <w:rsid w:val="00244B94"/>
    <w:rsid w:val="00244DF3"/>
    <w:rsid w:val="0024602D"/>
    <w:rsid w:val="00246FA1"/>
    <w:rsid w:val="002508D4"/>
    <w:rsid w:val="002510D6"/>
    <w:rsid w:val="00251A3A"/>
    <w:rsid w:val="00252B69"/>
    <w:rsid w:val="0025320C"/>
    <w:rsid w:val="0025328D"/>
    <w:rsid w:val="00253EA9"/>
    <w:rsid w:val="00254381"/>
    <w:rsid w:val="00254775"/>
    <w:rsid w:val="00254795"/>
    <w:rsid w:val="00254EE6"/>
    <w:rsid w:val="00254FB0"/>
    <w:rsid w:val="002554C6"/>
    <w:rsid w:val="0025586F"/>
    <w:rsid w:val="002565EC"/>
    <w:rsid w:val="00256B8D"/>
    <w:rsid w:val="00256C81"/>
    <w:rsid w:val="00257301"/>
    <w:rsid w:val="002602A9"/>
    <w:rsid w:val="00260F0A"/>
    <w:rsid w:val="0026254F"/>
    <w:rsid w:val="002628AE"/>
    <w:rsid w:val="00262CA4"/>
    <w:rsid w:val="00262DD9"/>
    <w:rsid w:val="00262E04"/>
    <w:rsid w:val="00263865"/>
    <w:rsid w:val="00263AB2"/>
    <w:rsid w:val="00263EC6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44A"/>
    <w:rsid w:val="00272750"/>
    <w:rsid w:val="0027305E"/>
    <w:rsid w:val="002732B3"/>
    <w:rsid w:val="002735C7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17C6"/>
    <w:rsid w:val="0028257E"/>
    <w:rsid w:val="00282EA7"/>
    <w:rsid w:val="00283783"/>
    <w:rsid w:val="00283817"/>
    <w:rsid w:val="00283832"/>
    <w:rsid w:val="002846CF"/>
    <w:rsid w:val="0028586D"/>
    <w:rsid w:val="0028630A"/>
    <w:rsid w:val="0028693F"/>
    <w:rsid w:val="00287EA2"/>
    <w:rsid w:val="002913B0"/>
    <w:rsid w:val="00291FFE"/>
    <w:rsid w:val="002927AE"/>
    <w:rsid w:val="00292954"/>
    <w:rsid w:val="002929CD"/>
    <w:rsid w:val="00293A1A"/>
    <w:rsid w:val="002940C2"/>
    <w:rsid w:val="002944B8"/>
    <w:rsid w:val="00294646"/>
    <w:rsid w:val="00294DF1"/>
    <w:rsid w:val="00295D16"/>
    <w:rsid w:val="00296089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1F16"/>
    <w:rsid w:val="002B2A64"/>
    <w:rsid w:val="002B3265"/>
    <w:rsid w:val="002B3512"/>
    <w:rsid w:val="002B3829"/>
    <w:rsid w:val="002B3CEB"/>
    <w:rsid w:val="002B599C"/>
    <w:rsid w:val="002B5B4C"/>
    <w:rsid w:val="002B5F9F"/>
    <w:rsid w:val="002B6239"/>
    <w:rsid w:val="002B72FE"/>
    <w:rsid w:val="002B74C1"/>
    <w:rsid w:val="002B760A"/>
    <w:rsid w:val="002B774D"/>
    <w:rsid w:val="002C01A4"/>
    <w:rsid w:val="002C0F58"/>
    <w:rsid w:val="002C1843"/>
    <w:rsid w:val="002C1881"/>
    <w:rsid w:val="002C201C"/>
    <w:rsid w:val="002C2C37"/>
    <w:rsid w:val="002C2DFC"/>
    <w:rsid w:val="002C30C6"/>
    <w:rsid w:val="002C34D7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843"/>
    <w:rsid w:val="002D7A53"/>
    <w:rsid w:val="002E1899"/>
    <w:rsid w:val="002E1F80"/>
    <w:rsid w:val="002E34C9"/>
    <w:rsid w:val="002E4150"/>
    <w:rsid w:val="002E513D"/>
    <w:rsid w:val="002E64EB"/>
    <w:rsid w:val="002E6980"/>
    <w:rsid w:val="002E6F1C"/>
    <w:rsid w:val="002E7274"/>
    <w:rsid w:val="002E7B35"/>
    <w:rsid w:val="002F0DC9"/>
    <w:rsid w:val="002F0F3D"/>
    <w:rsid w:val="002F1C64"/>
    <w:rsid w:val="002F1E0F"/>
    <w:rsid w:val="002F2692"/>
    <w:rsid w:val="002F2850"/>
    <w:rsid w:val="002F4306"/>
    <w:rsid w:val="002F4FAF"/>
    <w:rsid w:val="002F5474"/>
    <w:rsid w:val="002F5F61"/>
    <w:rsid w:val="002F68BB"/>
    <w:rsid w:val="002F71E2"/>
    <w:rsid w:val="002F74C3"/>
    <w:rsid w:val="002F7772"/>
    <w:rsid w:val="002F7992"/>
    <w:rsid w:val="002F7EBD"/>
    <w:rsid w:val="00300660"/>
    <w:rsid w:val="00300F79"/>
    <w:rsid w:val="00301D9C"/>
    <w:rsid w:val="003031FC"/>
    <w:rsid w:val="003046E1"/>
    <w:rsid w:val="0030484D"/>
    <w:rsid w:val="003061E1"/>
    <w:rsid w:val="003062F4"/>
    <w:rsid w:val="003068B3"/>
    <w:rsid w:val="003068B9"/>
    <w:rsid w:val="00306D64"/>
    <w:rsid w:val="003070AC"/>
    <w:rsid w:val="00310141"/>
    <w:rsid w:val="003106C2"/>
    <w:rsid w:val="00310F59"/>
    <w:rsid w:val="003111E6"/>
    <w:rsid w:val="0031138D"/>
    <w:rsid w:val="00311904"/>
    <w:rsid w:val="00311F3B"/>
    <w:rsid w:val="003122F0"/>
    <w:rsid w:val="003122FF"/>
    <w:rsid w:val="00312356"/>
    <w:rsid w:val="0031252E"/>
    <w:rsid w:val="00312539"/>
    <w:rsid w:val="003132A9"/>
    <w:rsid w:val="00314014"/>
    <w:rsid w:val="00314756"/>
    <w:rsid w:val="00314E48"/>
    <w:rsid w:val="00315BAA"/>
    <w:rsid w:val="00315FED"/>
    <w:rsid w:val="00316540"/>
    <w:rsid w:val="003171A6"/>
    <w:rsid w:val="00317AF7"/>
    <w:rsid w:val="00317B23"/>
    <w:rsid w:val="00320973"/>
    <w:rsid w:val="003209CC"/>
    <w:rsid w:val="00320DFA"/>
    <w:rsid w:val="00320F00"/>
    <w:rsid w:val="00320F60"/>
    <w:rsid w:val="00321FE1"/>
    <w:rsid w:val="00323260"/>
    <w:rsid w:val="0032493F"/>
    <w:rsid w:val="00325D8D"/>
    <w:rsid w:val="00326A4A"/>
    <w:rsid w:val="003274DA"/>
    <w:rsid w:val="00327566"/>
    <w:rsid w:val="00327DF1"/>
    <w:rsid w:val="003309B3"/>
    <w:rsid w:val="00330B1B"/>
    <w:rsid w:val="00330E75"/>
    <w:rsid w:val="003316A1"/>
    <w:rsid w:val="003317F0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41E7"/>
    <w:rsid w:val="0033495B"/>
    <w:rsid w:val="0033501A"/>
    <w:rsid w:val="00335635"/>
    <w:rsid w:val="00335BDF"/>
    <w:rsid w:val="00336205"/>
    <w:rsid w:val="00337167"/>
    <w:rsid w:val="00337239"/>
    <w:rsid w:val="003418FD"/>
    <w:rsid w:val="00341C27"/>
    <w:rsid w:val="00341CF9"/>
    <w:rsid w:val="003431B7"/>
    <w:rsid w:val="00343F4A"/>
    <w:rsid w:val="00344B68"/>
    <w:rsid w:val="00344DA8"/>
    <w:rsid w:val="0034505A"/>
    <w:rsid w:val="003450BF"/>
    <w:rsid w:val="003451D5"/>
    <w:rsid w:val="00347FC7"/>
    <w:rsid w:val="003500C6"/>
    <w:rsid w:val="00350310"/>
    <w:rsid w:val="003506B2"/>
    <w:rsid w:val="00350D36"/>
    <w:rsid w:val="0035123D"/>
    <w:rsid w:val="00352275"/>
    <w:rsid w:val="0035233B"/>
    <w:rsid w:val="00352A13"/>
    <w:rsid w:val="00352D9A"/>
    <w:rsid w:val="00353434"/>
    <w:rsid w:val="00353435"/>
    <w:rsid w:val="00353486"/>
    <w:rsid w:val="00353742"/>
    <w:rsid w:val="00355701"/>
    <w:rsid w:val="00355A57"/>
    <w:rsid w:val="00356ECE"/>
    <w:rsid w:val="003573C1"/>
    <w:rsid w:val="003574E8"/>
    <w:rsid w:val="00357A5D"/>
    <w:rsid w:val="003605EC"/>
    <w:rsid w:val="00360EAE"/>
    <w:rsid w:val="003621A4"/>
    <w:rsid w:val="0036294C"/>
    <w:rsid w:val="00362D11"/>
    <w:rsid w:val="003633F7"/>
    <w:rsid w:val="003637E9"/>
    <w:rsid w:val="00364F8D"/>
    <w:rsid w:val="003659C9"/>
    <w:rsid w:val="00365B99"/>
    <w:rsid w:val="00365E8F"/>
    <w:rsid w:val="00367771"/>
    <w:rsid w:val="00370462"/>
    <w:rsid w:val="003709BF"/>
    <w:rsid w:val="003714A6"/>
    <w:rsid w:val="003719E9"/>
    <w:rsid w:val="00371A2C"/>
    <w:rsid w:val="00371C52"/>
    <w:rsid w:val="0037298C"/>
    <w:rsid w:val="003737B6"/>
    <w:rsid w:val="00373B8A"/>
    <w:rsid w:val="003740CD"/>
    <w:rsid w:val="00374721"/>
    <w:rsid w:val="003769BC"/>
    <w:rsid w:val="00376AC0"/>
    <w:rsid w:val="00376FB9"/>
    <w:rsid w:val="0037782B"/>
    <w:rsid w:val="003779CA"/>
    <w:rsid w:val="003807CD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4E"/>
    <w:rsid w:val="003865D9"/>
    <w:rsid w:val="003872BB"/>
    <w:rsid w:val="00387467"/>
    <w:rsid w:val="00391087"/>
    <w:rsid w:val="003910A7"/>
    <w:rsid w:val="0039111D"/>
    <w:rsid w:val="00391F23"/>
    <w:rsid w:val="00392903"/>
    <w:rsid w:val="00393090"/>
    <w:rsid w:val="003954B1"/>
    <w:rsid w:val="00395506"/>
    <w:rsid w:val="00395E97"/>
    <w:rsid w:val="00396000"/>
    <w:rsid w:val="00396A47"/>
    <w:rsid w:val="00397330"/>
    <w:rsid w:val="0039759B"/>
    <w:rsid w:val="003A0344"/>
    <w:rsid w:val="003A09F0"/>
    <w:rsid w:val="003A1131"/>
    <w:rsid w:val="003A14B4"/>
    <w:rsid w:val="003A185D"/>
    <w:rsid w:val="003A2546"/>
    <w:rsid w:val="003A25BF"/>
    <w:rsid w:val="003A2605"/>
    <w:rsid w:val="003A267C"/>
    <w:rsid w:val="003A5EE9"/>
    <w:rsid w:val="003A653D"/>
    <w:rsid w:val="003A6EE2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28E"/>
    <w:rsid w:val="003B4485"/>
    <w:rsid w:val="003B48D9"/>
    <w:rsid w:val="003B4D1F"/>
    <w:rsid w:val="003B579B"/>
    <w:rsid w:val="003B5E77"/>
    <w:rsid w:val="003B61F4"/>
    <w:rsid w:val="003B752C"/>
    <w:rsid w:val="003B7974"/>
    <w:rsid w:val="003B7B67"/>
    <w:rsid w:val="003B7FBD"/>
    <w:rsid w:val="003C205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99D"/>
    <w:rsid w:val="003D4DF2"/>
    <w:rsid w:val="003D4E45"/>
    <w:rsid w:val="003D53E4"/>
    <w:rsid w:val="003D6CAB"/>
    <w:rsid w:val="003D7592"/>
    <w:rsid w:val="003E0565"/>
    <w:rsid w:val="003E069F"/>
    <w:rsid w:val="003E0DF7"/>
    <w:rsid w:val="003E3065"/>
    <w:rsid w:val="003E3A3A"/>
    <w:rsid w:val="003E457F"/>
    <w:rsid w:val="003E4D2C"/>
    <w:rsid w:val="003E51DB"/>
    <w:rsid w:val="003E5899"/>
    <w:rsid w:val="003E5C9C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206"/>
    <w:rsid w:val="003F374F"/>
    <w:rsid w:val="003F3814"/>
    <w:rsid w:val="003F4109"/>
    <w:rsid w:val="003F5ACB"/>
    <w:rsid w:val="003F5F45"/>
    <w:rsid w:val="003F77F4"/>
    <w:rsid w:val="003F7920"/>
    <w:rsid w:val="003F7991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A13"/>
    <w:rsid w:val="00404C26"/>
    <w:rsid w:val="00405669"/>
    <w:rsid w:val="00405AB9"/>
    <w:rsid w:val="0040605E"/>
    <w:rsid w:val="004062A7"/>
    <w:rsid w:val="004070C4"/>
    <w:rsid w:val="004078E9"/>
    <w:rsid w:val="00407BF8"/>
    <w:rsid w:val="004100EE"/>
    <w:rsid w:val="0041042C"/>
    <w:rsid w:val="00410C14"/>
    <w:rsid w:val="00411FEA"/>
    <w:rsid w:val="00412AAC"/>
    <w:rsid w:val="00412B06"/>
    <w:rsid w:val="00412ECA"/>
    <w:rsid w:val="004130DB"/>
    <w:rsid w:val="00414A60"/>
    <w:rsid w:val="00414BAA"/>
    <w:rsid w:val="00415158"/>
    <w:rsid w:val="004152AF"/>
    <w:rsid w:val="0041540F"/>
    <w:rsid w:val="0041652F"/>
    <w:rsid w:val="0041673B"/>
    <w:rsid w:val="0041686B"/>
    <w:rsid w:val="004171E8"/>
    <w:rsid w:val="0041775F"/>
    <w:rsid w:val="00417A5B"/>
    <w:rsid w:val="00421F5C"/>
    <w:rsid w:val="004223DA"/>
    <w:rsid w:val="00422C09"/>
    <w:rsid w:val="004235A8"/>
    <w:rsid w:val="0042398B"/>
    <w:rsid w:val="00423CCF"/>
    <w:rsid w:val="00424304"/>
    <w:rsid w:val="00424793"/>
    <w:rsid w:val="004249AA"/>
    <w:rsid w:val="0042597E"/>
    <w:rsid w:val="00425CC6"/>
    <w:rsid w:val="00426140"/>
    <w:rsid w:val="004277FA"/>
    <w:rsid w:val="004277FC"/>
    <w:rsid w:val="00430AEC"/>
    <w:rsid w:val="00431D61"/>
    <w:rsid w:val="00431FE0"/>
    <w:rsid w:val="0043259A"/>
    <w:rsid w:val="00432969"/>
    <w:rsid w:val="00432E6B"/>
    <w:rsid w:val="00433162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0EEB"/>
    <w:rsid w:val="004415C6"/>
    <w:rsid w:val="00441612"/>
    <w:rsid w:val="00441A93"/>
    <w:rsid w:val="00441AEF"/>
    <w:rsid w:val="00442237"/>
    <w:rsid w:val="00442D11"/>
    <w:rsid w:val="00443905"/>
    <w:rsid w:val="00443973"/>
    <w:rsid w:val="00443C86"/>
    <w:rsid w:val="0044477D"/>
    <w:rsid w:val="00444918"/>
    <w:rsid w:val="00444965"/>
    <w:rsid w:val="004452DE"/>
    <w:rsid w:val="00445AF9"/>
    <w:rsid w:val="004476B5"/>
    <w:rsid w:val="00447F92"/>
    <w:rsid w:val="00450051"/>
    <w:rsid w:val="00450131"/>
    <w:rsid w:val="004502CF"/>
    <w:rsid w:val="004511DA"/>
    <w:rsid w:val="004512F3"/>
    <w:rsid w:val="00451ED0"/>
    <w:rsid w:val="00452041"/>
    <w:rsid w:val="0045322E"/>
    <w:rsid w:val="00453362"/>
    <w:rsid w:val="00454ABD"/>
    <w:rsid w:val="004552B3"/>
    <w:rsid w:val="004562AC"/>
    <w:rsid w:val="004569E8"/>
    <w:rsid w:val="004575DF"/>
    <w:rsid w:val="004608D3"/>
    <w:rsid w:val="004612DC"/>
    <w:rsid w:val="004619F5"/>
    <w:rsid w:val="004625B4"/>
    <w:rsid w:val="00462ABB"/>
    <w:rsid w:val="00464E7B"/>
    <w:rsid w:val="00465096"/>
    <w:rsid w:val="004667C8"/>
    <w:rsid w:val="004677CD"/>
    <w:rsid w:val="00467A09"/>
    <w:rsid w:val="00470658"/>
    <w:rsid w:val="0047101D"/>
    <w:rsid w:val="004711E8"/>
    <w:rsid w:val="00471266"/>
    <w:rsid w:val="0047155E"/>
    <w:rsid w:val="00472A32"/>
    <w:rsid w:val="00473325"/>
    <w:rsid w:val="00474B66"/>
    <w:rsid w:val="00474FB9"/>
    <w:rsid w:val="00475FF7"/>
    <w:rsid w:val="004768C9"/>
    <w:rsid w:val="00476E3B"/>
    <w:rsid w:val="004770F7"/>
    <w:rsid w:val="00481F30"/>
    <w:rsid w:val="0048273E"/>
    <w:rsid w:val="00482B59"/>
    <w:rsid w:val="00482D60"/>
    <w:rsid w:val="00482F74"/>
    <w:rsid w:val="004830D5"/>
    <w:rsid w:val="00484428"/>
    <w:rsid w:val="00484459"/>
    <w:rsid w:val="00485796"/>
    <w:rsid w:val="0048634A"/>
    <w:rsid w:val="00486CEC"/>
    <w:rsid w:val="00486D89"/>
    <w:rsid w:val="004870B9"/>
    <w:rsid w:val="00490ED2"/>
    <w:rsid w:val="00491032"/>
    <w:rsid w:val="0049172E"/>
    <w:rsid w:val="00491AE9"/>
    <w:rsid w:val="004921B5"/>
    <w:rsid w:val="00492214"/>
    <w:rsid w:val="004928D4"/>
    <w:rsid w:val="00493954"/>
    <w:rsid w:val="00493FCF"/>
    <w:rsid w:val="00495BC6"/>
    <w:rsid w:val="00495EA4"/>
    <w:rsid w:val="004973AA"/>
    <w:rsid w:val="004A0183"/>
    <w:rsid w:val="004A0A7A"/>
    <w:rsid w:val="004A0AA9"/>
    <w:rsid w:val="004A10E9"/>
    <w:rsid w:val="004A1843"/>
    <w:rsid w:val="004A1C15"/>
    <w:rsid w:val="004A22F5"/>
    <w:rsid w:val="004A3C90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17F9"/>
    <w:rsid w:val="004B2116"/>
    <w:rsid w:val="004B29CB"/>
    <w:rsid w:val="004B2BAA"/>
    <w:rsid w:val="004B438E"/>
    <w:rsid w:val="004B48BD"/>
    <w:rsid w:val="004B4980"/>
    <w:rsid w:val="004B5076"/>
    <w:rsid w:val="004B5722"/>
    <w:rsid w:val="004B65D0"/>
    <w:rsid w:val="004B6DB9"/>
    <w:rsid w:val="004B703A"/>
    <w:rsid w:val="004C00B6"/>
    <w:rsid w:val="004C0166"/>
    <w:rsid w:val="004C189D"/>
    <w:rsid w:val="004C267D"/>
    <w:rsid w:val="004C3077"/>
    <w:rsid w:val="004C33F2"/>
    <w:rsid w:val="004C3499"/>
    <w:rsid w:val="004C4F50"/>
    <w:rsid w:val="004C520E"/>
    <w:rsid w:val="004C5E17"/>
    <w:rsid w:val="004C72F3"/>
    <w:rsid w:val="004C7C77"/>
    <w:rsid w:val="004C7D2D"/>
    <w:rsid w:val="004D08E2"/>
    <w:rsid w:val="004D259A"/>
    <w:rsid w:val="004D2BF4"/>
    <w:rsid w:val="004D2DB4"/>
    <w:rsid w:val="004D3DA4"/>
    <w:rsid w:val="004D4791"/>
    <w:rsid w:val="004D4884"/>
    <w:rsid w:val="004D4993"/>
    <w:rsid w:val="004D4E99"/>
    <w:rsid w:val="004D4FDB"/>
    <w:rsid w:val="004D572C"/>
    <w:rsid w:val="004D60F1"/>
    <w:rsid w:val="004D6CDB"/>
    <w:rsid w:val="004D7349"/>
    <w:rsid w:val="004D7519"/>
    <w:rsid w:val="004D7F9B"/>
    <w:rsid w:val="004E2260"/>
    <w:rsid w:val="004E2A7A"/>
    <w:rsid w:val="004E3E51"/>
    <w:rsid w:val="004E3EC6"/>
    <w:rsid w:val="004E3F85"/>
    <w:rsid w:val="004E4537"/>
    <w:rsid w:val="004E51EE"/>
    <w:rsid w:val="004E633F"/>
    <w:rsid w:val="004E67BB"/>
    <w:rsid w:val="004E683E"/>
    <w:rsid w:val="004E6DA6"/>
    <w:rsid w:val="004E7237"/>
    <w:rsid w:val="004E76CA"/>
    <w:rsid w:val="004E7791"/>
    <w:rsid w:val="004F0A24"/>
    <w:rsid w:val="004F0DB3"/>
    <w:rsid w:val="004F1B3A"/>
    <w:rsid w:val="004F1B80"/>
    <w:rsid w:val="004F3134"/>
    <w:rsid w:val="004F5373"/>
    <w:rsid w:val="004F5A35"/>
    <w:rsid w:val="004F643F"/>
    <w:rsid w:val="004F669C"/>
    <w:rsid w:val="004F68C2"/>
    <w:rsid w:val="004F6B94"/>
    <w:rsid w:val="004F6DEB"/>
    <w:rsid w:val="00500705"/>
    <w:rsid w:val="0050073D"/>
    <w:rsid w:val="0050127C"/>
    <w:rsid w:val="0050169F"/>
    <w:rsid w:val="00501831"/>
    <w:rsid w:val="005024DB"/>
    <w:rsid w:val="00502950"/>
    <w:rsid w:val="00502C0C"/>
    <w:rsid w:val="00503F77"/>
    <w:rsid w:val="00504D3F"/>
    <w:rsid w:val="0050508F"/>
    <w:rsid w:val="00505565"/>
    <w:rsid w:val="00505B5A"/>
    <w:rsid w:val="005067DF"/>
    <w:rsid w:val="00506C86"/>
    <w:rsid w:val="0051093D"/>
    <w:rsid w:val="00510D33"/>
    <w:rsid w:val="00510DBC"/>
    <w:rsid w:val="0051187B"/>
    <w:rsid w:val="005119FD"/>
    <w:rsid w:val="00511DB3"/>
    <w:rsid w:val="005122C8"/>
    <w:rsid w:val="0051243B"/>
    <w:rsid w:val="005142B3"/>
    <w:rsid w:val="00514B5E"/>
    <w:rsid w:val="00514F5B"/>
    <w:rsid w:val="00515A15"/>
    <w:rsid w:val="00515B43"/>
    <w:rsid w:val="00517F18"/>
    <w:rsid w:val="0052025D"/>
    <w:rsid w:val="005206B8"/>
    <w:rsid w:val="00521D97"/>
    <w:rsid w:val="00523FB7"/>
    <w:rsid w:val="00525B47"/>
    <w:rsid w:val="00530392"/>
    <w:rsid w:val="00530E47"/>
    <w:rsid w:val="0053130F"/>
    <w:rsid w:val="005315D5"/>
    <w:rsid w:val="005318EC"/>
    <w:rsid w:val="00531A59"/>
    <w:rsid w:val="00532651"/>
    <w:rsid w:val="0053314B"/>
    <w:rsid w:val="00534764"/>
    <w:rsid w:val="00534A96"/>
    <w:rsid w:val="00534DD4"/>
    <w:rsid w:val="00535281"/>
    <w:rsid w:val="00535E3B"/>
    <w:rsid w:val="005360E0"/>
    <w:rsid w:val="0053639F"/>
    <w:rsid w:val="005365AE"/>
    <w:rsid w:val="005370C5"/>
    <w:rsid w:val="00537596"/>
    <w:rsid w:val="005378B2"/>
    <w:rsid w:val="005379AE"/>
    <w:rsid w:val="005409B0"/>
    <w:rsid w:val="00540A67"/>
    <w:rsid w:val="00541775"/>
    <w:rsid w:val="00542855"/>
    <w:rsid w:val="00543102"/>
    <w:rsid w:val="0054323D"/>
    <w:rsid w:val="00543AF8"/>
    <w:rsid w:val="0054415B"/>
    <w:rsid w:val="00544865"/>
    <w:rsid w:val="00544FE4"/>
    <w:rsid w:val="005456E9"/>
    <w:rsid w:val="00545712"/>
    <w:rsid w:val="0054611D"/>
    <w:rsid w:val="00546683"/>
    <w:rsid w:val="005469D8"/>
    <w:rsid w:val="00547280"/>
    <w:rsid w:val="00547563"/>
    <w:rsid w:val="005516E0"/>
    <w:rsid w:val="005519CA"/>
    <w:rsid w:val="00551CCF"/>
    <w:rsid w:val="00552259"/>
    <w:rsid w:val="00552825"/>
    <w:rsid w:val="005542D8"/>
    <w:rsid w:val="005549E0"/>
    <w:rsid w:val="0055651A"/>
    <w:rsid w:val="00556556"/>
    <w:rsid w:val="00556776"/>
    <w:rsid w:val="00556A5F"/>
    <w:rsid w:val="00556BEE"/>
    <w:rsid w:val="00557047"/>
    <w:rsid w:val="0055705E"/>
    <w:rsid w:val="0055747B"/>
    <w:rsid w:val="00557A65"/>
    <w:rsid w:val="00560258"/>
    <w:rsid w:val="0056103D"/>
    <w:rsid w:val="00561385"/>
    <w:rsid w:val="0056154F"/>
    <w:rsid w:val="00561D81"/>
    <w:rsid w:val="00562A33"/>
    <w:rsid w:val="00562B41"/>
    <w:rsid w:val="00563154"/>
    <w:rsid w:val="00563338"/>
    <w:rsid w:val="00563655"/>
    <w:rsid w:val="00563ABF"/>
    <w:rsid w:val="00563B8F"/>
    <w:rsid w:val="005640C2"/>
    <w:rsid w:val="00565615"/>
    <w:rsid w:val="005659CB"/>
    <w:rsid w:val="0056609E"/>
    <w:rsid w:val="0056611B"/>
    <w:rsid w:val="00566132"/>
    <w:rsid w:val="005665B0"/>
    <w:rsid w:val="00566601"/>
    <w:rsid w:val="00566A5B"/>
    <w:rsid w:val="00567626"/>
    <w:rsid w:val="005678D7"/>
    <w:rsid w:val="00567D5D"/>
    <w:rsid w:val="005705EC"/>
    <w:rsid w:val="00571013"/>
    <w:rsid w:val="00571640"/>
    <w:rsid w:val="00571C3E"/>
    <w:rsid w:val="00571F36"/>
    <w:rsid w:val="005723DA"/>
    <w:rsid w:val="00573431"/>
    <w:rsid w:val="00573BDA"/>
    <w:rsid w:val="00575083"/>
    <w:rsid w:val="0057529C"/>
    <w:rsid w:val="005762BD"/>
    <w:rsid w:val="00576860"/>
    <w:rsid w:val="00576944"/>
    <w:rsid w:val="00576CDE"/>
    <w:rsid w:val="00576DBA"/>
    <w:rsid w:val="005804C1"/>
    <w:rsid w:val="00580886"/>
    <w:rsid w:val="00581571"/>
    <w:rsid w:val="0058161C"/>
    <w:rsid w:val="00581849"/>
    <w:rsid w:val="0058210E"/>
    <w:rsid w:val="005822EB"/>
    <w:rsid w:val="00582D31"/>
    <w:rsid w:val="00583158"/>
    <w:rsid w:val="00583542"/>
    <w:rsid w:val="00583D30"/>
    <w:rsid w:val="0058414A"/>
    <w:rsid w:val="005866F7"/>
    <w:rsid w:val="00586A98"/>
    <w:rsid w:val="00587A14"/>
    <w:rsid w:val="00587BB2"/>
    <w:rsid w:val="00587E3B"/>
    <w:rsid w:val="0059144C"/>
    <w:rsid w:val="00591E1A"/>
    <w:rsid w:val="0059361A"/>
    <w:rsid w:val="00594539"/>
    <w:rsid w:val="00594566"/>
    <w:rsid w:val="005949E9"/>
    <w:rsid w:val="00594E92"/>
    <w:rsid w:val="00595D39"/>
    <w:rsid w:val="00596491"/>
    <w:rsid w:val="00596D6C"/>
    <w:rsid w:val="0059742C"/>
    <w:rsid w:val="005A12A4"/>
    <w:rsid w:val="005A16A1"/>
    <w:rsid w:val="005A175E"/>
    <w:rsid w:val="005A26E3"/>
    <w:rsid w:val="005A47DA"/>
    <w:rsid w:val="005A4A9C"/>
    <w:rsid w:val="005A4B45"/>
    <w:rsid w:val="005A4DEC"/>
    <w:rsid w:val="005A52F0"/>
    <w:rsid w:val="005A57BD"/>
    <w:rsid w:val="005A5AA2"/>
    <w:rsid w:val="005A5C68"/>
    <w:rsid w:val="005A5EE4"/>
    <w:rsid w:val="005B0391"/>
    <w:rsid w:val="005B09DD"/>
    <w:rsid w:val="005B100C"/>
    <w:rsid w:val="005B20F1"/>
    <w:rsid w:val="005B2934"/>
    <w:rsid w:val="005B2D96"/>
    <w:rsid w:val="005B2ED0"/>
    <w:rsid w:val="005B3F2C"/>
    <w:rsid w:val="005B4B44"/>
    <w:rsid w:val="005B5086"/>
    <w:rsid w:val="005B52C1"/>
    <w:rsid w:val="005B5C4A"/>
    <w:rsid w:val="005B5ED0"/>
    <w:rsid w:val="005B616B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304"/>
    <w:rsid w:val="005C68CB"/>
    <w:rsid w:val="005C747E"/>
    <w:rsid w:val="005C7C69"/>
    <w:rsid w:val="005D06E0"/>
    <w:rsid w:val="005D0A0D"/>
    <w:rsid w:val="005D0E8B"/>
    <w:rsid w:val="005D0F0E"/>
    <w:rsid w:val="005D1083"/>
    <w:rsid w:val="005D22F5"/>
    <w:rsid w:val="005D2574"/>
    <w:rsid w:val="005D4034"/>
    <w:rsid w:val="005D42B8"/>
    <w:rsid w:val="005D4955"/>
    <w:rsid w:val="005D4C68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070"/>
    <w:rsid w:val="005E3A44"/>
    <w:rsid w:val="005E4076"/>
    <w:rsid w:val="005E4AA1"/>
    <w:rsid w:val="005E4D71"/>
    <w:rsid w:val="005E5F63"/>
    <w:rsid w:val="005E6822"/>
    <w:rsid w:val="005E781B"/>
    <w:rsid w:val="005E7D59"/>
    <w:rsid w:val="005F0078"/>
    <w:rsid w:val="005F0B9B"/>
    <w:rsid w:val="005F1378"/>
    <w:rsid w:val="005F1657"/>
    <w:rsid w:val="005F1B71"/>
    <w:rsid w:val="005F227F"/>
    <w:rsid w:val="005F295A"/>
    <w:rsid w:val="005F3733"/>
    <w:rsid w:val="005F3B57"/>
    <w:rsid w:val="005F4B42"/>
    <w:rsid w:val="005F5E2C"/>
    <w:rsid w:val="005F5FAA"/>
    <w:rsid w:val="005F6A51"/>
    <w:rsid w:val="005F7118"/>
    <w:rsid w:val="005F7122"/>
    <w:rsid w:val="005F79B8"/>
    <w:rsid w:val="006000C3"/>
    <w:rsid w:val="0060040F"/>
    <w:rsid w:val="006004E2"/>
    <w:rsid w:val="006007F0"/>
    <w:rsid w:val="00600C5B"/>
    <w:rsid w:val="00600FC3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06ECA"/>
    <w:rsid w:val="00610186"/>
    <w:rsid w:val="006105E4"/>
    <w:rsid w:val="0061062B"/>
    <w:rsid w:val="00610740"/>
    <w:rsid w:val="006109ED"/>
    <w:rsid w:val="00610B68"/>
    <w:rsid w:val="00611694"/>
    <w:rsid w:val="00611E78"/>
    <w:rsid w:val="00611F5C"/>
    <w:rsid w:val="00612789"/>
    <w:rsid w:val="00612C44"/>
    <w:rsid w:val="006138FE"/>
    <w:rsid w:val="0061574E"/>
    <w:rsid w:val="0061579D"/>
    <w:rsid w:val="00615DC2"/>
    <w:rsid w:val="00615DDB"/>
    <w:rsid w:val="00617360"/>
    <w:rsid w:val="00617499"/>
    <w:rsid w:val="00617A8A"/>
    <w:rsid w:val="00617C71"/>
    <w:rsid w:val="00617D42"/>
    <w:rsid w:val="00620209"/>
    <w:rsid w:val="00620587"/>
    <w:rsid w:val="00621D38"/>
    <w:rsid w:val="00622844"/>
    <w:rsid w:val="00622F4D"/>
    <w:rsid w:val="006236FF"/>
    <w:rsid w:val="00623713"/>
    <w:rsid w:val="00624086"/>
    <w:rsid w:val="00624631"/>
    <w:rsid w:val="00624A6C"/>
    <w:rsid w:val="00625800"/>
    <w:rsid w:val="00625AC6"/>
    <w:rsid w:val="00625B5C"/>
    <w:rsid w:val="00626052"/>
    <w:rsid w:val="00626283"/>
    <w:rsid w:val="00627783"/>
    <w:rsid w:val="006279EB"/>
    <w:rsid w:val="00627BF3"/>
    <w:rsid w:val="00627DA2"/>
    <w:rsid w:val="006305BF"/>
    <w:rsid w:val="006319FB"/>
    <w:rsid w:val="0063394F"/>
    <w:rsid w:val="00634444"/>
    <w:rsid w:val="00634580"/>
    <w:rsid w:val="00635A74"/>
    <w:rsid w:val="00635BE0"/>
    <w:rsid w:val="00635FEE"/>
    <w:rsid w:val="0063649C"/>
    <w:rsid w:val="0063675A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B28"/>
    <w:rsid w:val="00644DBE"/>
    <w:rsid w:val="0064552E"/>
    <w:rsid w:val="00645830"/>
    <w:rsid w:val="00646137"/>
    <w:rsid w:val="0064632B"/>
    <w:rsid w:val="0064653B"/>
    <w:rsid w:val="0064659A"/>
    <w:rsid w:val="00646D35"/>
    <w:rsid w:val="006478A9"/>
    <w:rsid w:val="00650414"/>
    <w:rsid w:val="00650749"/>
    <w:rsid w:val="006507F9"/>
    <w:rsid w:val="00650CA0"/>
    <w:rsid w:val="00650E0E"/>
    <w:rsid w:val="0065156D"/>
    <w:rsid w:val="0065182D"/>
    <w:rsid w:val="00651AE2"/>
    <w:rsid w:val="00652862"/>
    <w:rsid w:val="006528AA"/>
    <w:rsid w:val="00653658"/>
    <w:rsid w:val="006539A9"/>
    <w:rsid w:val="00654511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3DC"/>
    <w:rsid w:val="0066348C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D25"/>
    <w:rsid w:val="00671E36"/>
    <w:rsid w:val="00672AAF"/>
    <w:rsid w:val="00672ADA"/>
    <w:rsid w:val="00672C83"/>
    <w:rsid w:val="0067411C"/>
    <w:rsid w:val="00674769"/>
    <w:rsid w:val="00675115"/>
    <w:rsid w:val="006758D0"/>
    <w:rsid w:val="00676D7E"/>
    <w:rsid w:val="00677000"/>
    <w:rsid w:val="00677460"/>
    <w:rsid w:val="006811C1"/>
    <w:rsid w:val="0068327B"/>
    <w:rsid w:val="00683E3E"/>
    <w:rsid w:val="00683EB5"/>
    <w:rsid w:val="006840C6"/>
    <w:rsid w:val="00684554"/>
    <w:rsid w:val="00684B14"/>
    <w:rsid w:val="006853E1"/>
    <w:rsid w:val="00685747"/>
    <w:rsid w:val="00685886"/>
    <w:rsid w:val="00685AC7"/>
    <w:rsid w:val="006860CB"/>
    <w:rsid w:val="00686484"/>
    <w:rsid w:val="00687116"/>
    <w:rsid w:val="0068784E"/>
    <w:rsid w:val="00687B93"/>
    <w:rsid w:val="00691310"/>
    <w:rsid w:val="006914E3"/>
    <w:rsid w:val="006915CF"/>
    <w:rsid w:val="0069163A"/>
    <w:rsid w:val="0069178E"/>
    <w:rsid w:val="00692440"/>
    <w:rsid w:val="00692A69"/>
    <w:rsid w:val="00692FB1"/>
    <w:rsid w:val="0069314F"/>
    <w:rsid w:val="0069380C"/>
    <w:rsid w:val="006957E3"/>
    <w:rsid w:val="00695EC8"/>
    <w:rsid w:val="00696348"/>
    <w:rsid w:val="006963B4"/>
    <w:rsid w:val="00696710"/>
    <w:rsid w:val="006968B7"/>
    <w:rsid w:val="00696B45"/>
    <w:rsid w:val="00696F07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5EC1"/>
    <w:rsid w:val="006A6300"/>
    <w:rsid w:val="006A704B"/>
    <w:rsid w:val="006A7303"/>
    <w:rsid w:val="006A739E"/>
    <w:rsid w:val="006B0077"/>
    <w:rsid w:val="006B021B"/>
    <w:rsid w:val="006B0D30"/>
    <w:rsid w:val="006B1B35"/>
    <w:rsid w:val="006B247F"/>
    <w:rsid w:val="006B25B1"/>
    <w:rsid w:val="006B2FC8"/>
    <w:rsid w:val="006B3A6F"/>
    <w:rsid w:val="006B3BDA"/>
    <w:rsid w:val="006B3C72"/>
    <w:rsid w:val="006B4B34"/>
    <w:rsid w:val="006B4D38"/>
    <w:rsid w:val="006B56DC"/>
    <w:rsid w:val="006B6FF6"/>
    <w:rsid w:val="006B728F"/>
    <w:rsid w:val="006C01BB"/>
    <w:rsid w:val="006C1A8B"/>
    <w:rsid w:val="006C273C"/>
    <w:rsid w:val="006C2CB6"/>
    <w:rsid w:val="006C2F78"/>
    <w:rsid w:val="006C35D0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37E"/>
    <w:rsid w:val="006D4A7E"/>
    <w:rsid w:val="006D598F"/>
    <w:rsid w:val="006D5F54"/>
    <w:rsid w:val="006D60DF"/>
    <w:rsid w:val="006D6639"/>
    <w:rsid w:val="006D6680"/>
    <w:rsid w:val="006D6E1F"/>
    <w:rsid w:val="006D7864"/>
    <w:rsid w:val="006D7F07"/>
    <w:rsid w:val="006E024A"/>
    <w:rsid w:val="006E05A3"/>
    <w:rsid w:val="006E0BEF"/>
    <w:rsid w:val="006E167B"/>
    <w:rsid w:val="006E1724"/>
    <w:rsid w:val="006E3022"/>
    <w:rsid w:val="006E35CD"/>
    <w:rsid w:val="006E752B"/>
    <w:rsid w:val="006E7636"/>
    <w:rsid w:val="006E79A6"/>
    <w:rsid w:val="006F0E1A"/>
    <w:rsid w:val="006F13BB"/>
    <w:rsid w:val="006F17F1"/>
    <w:rsid w:val="006F21DF"/>
    <w:rsid w:val="006F28FB"/>
    <w:rsid w:val="006F2AAB"/>
    <w:rsid w:val="006F3D09"/>
    <w:rsid w:val="006F4174"/>
    <w:rsid w:val="006F4501"/>
    <w:rsid w:val="006F65E8"/>
    <w:rsid w:val="006F6E0B"/>
    <w:rsid w:val="006F7026"/>
    <w:rsid w:val="006F7E84"/>
    <w:rsid w:val="00700059"/>
    <w:rsid w:val="0070013D"/>
    <w:rsid w:val="007001D3"/>
    <w:rsid w:val="00700FB1"/>
    <w:rsid w:val="00701592"/>
    <w:rsid w:val="0070193B"/>
    <w:rsid w:val="00701B1D"/>
    <w:rsid w:val="00701FC5"/>
    <w:rsid w:val="00702CA4"/>
    <w:rsid w:val="00702DA1"/>
    <w:rsid w:val="00703572"/>
    <w:rsid w:val="00704987"/>
    <w:rsid w:val="00704CE6"/>
    <w:rsid w:val="00704FFA"/>
    <w:rsid w:val="007056EC"/>
    <w:rsid w:val="00705DFA"/>
    <w:rsid w:val="007060C8"/>
    <w:rsid w:val="00706E52"/>
    <w:rsid w:val="007071D3"/>
    <w:rsid w:val="00707837"/>
    <w:rsid w:val="0071025F"/>
    <w:rsid w:val="00710640"/>
    <w:rsid w:val="0071271A"/>
    <w:rsid w:val="00713991"/>
    <w:rsid w:val="00714360"/>
    <w:rsid w:val="00714AE5"/>
    <w:rsid w:val="0071533C"/>
    <w:rsid w:val="00716AC0"/>
    <w:rsid w:val="00716EDC"/>
    <w:rsid w:val="00717A40"/>
    <w:rsid w:val="00720C56"/>
    <w:rsid w:val="00720E57"/>
    <w:rsid w:val="00721187"/>
    <w:rsid w:val="00721842"/>
    <w:rsid w:val="00721F47"/>
    <w:rsid w:val="0072353D"/>
    <w:rsid w:val="00723A98"/>
    <w:rsid w:val="00723C7A"/>
    <w:rsid w:val="00723CA7"/>
    <w:rsid w:val="00724D79"/>
    <w:rsid w:val="00724ED0"/>
    <w:rsid w:val="007251AB"/>
    <w:rsid w:val="00725D9A"/>
    <w:rsid w:val="00726119"/>
    <w:rsid w:val="0072614C"/>
    <w:rsid w:val="0072631D"/>
    <w:rsid w:val="007267A7"/>
    <w:rsid w:val="00726B61"/>
    <w:rsid w:val="007271E4"/>
    <w:rsid w:val="00727321"/>
    <w:rsid w:val="0072781A"/>
    <w:rsid w:val="00730057"/>
    <w:rsid w:val="007302ED"/>
    <w:rsid w:val="00730483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D84"/>
    <w:rsid w:val="00734F02"/>
    <w:rsid w:val="00736804"/>
    <w:rsid w:val="007369B1"/>
    <w:rsid w:val="007372FB"/>
    <w:rsid w:val="007376EB"/>
    <w:rsid w:val="007415A8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AA3"/>
    <w:rsid w:val="00744CFB"/>
    <w:rsid w:val="0074583A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3BC1"/>
    <w:rsid w:val="007555D1"/>
    <w:rsid w:val="00755EBF"/>
    <w:rsid w:val="00755F43"/>
    <w:rsid w:val="00756091"/>
    <w:rsid w:val="007568B9"/>
    <w:rsid w:val="00757294"/>
    <w:rsid w:val="00757957"/>
    <w:rsid w:val="00757A85"/>
    <w:rsid w:val="00757E87"/>
    <w:rsid w:val="00760F9F"/>
    <w:rsid w:val="007613D7"/>
    <w:rsid w:val="00761B13"/>
    <w:rsid w:val="00761DEE"/>
    <w:rsid w:val="00762FCA"/>
    <w:rsid w:val="00762FD7"/>
    <w:rsid w:val="00764213"/>
    <w:rsid w:val="00764683"/>
    <w:rsid w:val="00764DB9"/>
    <w:rsid w:val="00764EF5"/>
    <w:rsid w:val="00766D47"/>
    <w:rsid w:val="00767456"/>
    <w:rsid w:val="007702F8"/>
    <w:rsid w:val="007703D1"/>
    <w:rsid w:val="00771C29"/>
    <w:rsid w:val="00771CC9"/>
    <w:rsid w:val="00772AF3"/>
    <w:rsid w:val="00772E04"/>
    <w:rsid w:val="0077379C"/>
    <w:rsid w:val="00773CA0"/>
    <w:rsid w:val="00773D68"/>
    <w:rsid w:val="00774CC4"/>
    <w:rsid w:val="00774E79"/>
    <w:rsid w:val="00775432"/>
    <w:rsid w:val="00775CA0"/>
    <w:rsid w:val="00776A47"/>
    <w:rsid w:val="00776FD3"/>
    <w:rsid w:val="00777193"/>
    <w:rsid w:val="007772D3"/>
    <w:rsid w:val="007779D0"/>
    <w:rsid w:val="00777AD8"/>
    <w:rsid w:val="00777AFF"/>
    <w:rsid w:val="0078092F"/>
    <w:rsid w:val="00780A1D"/>
    <w:rsid w:val="00780FCB"/>
    <w:rsid w:val="007817D9"/>
    <w:rsid w:val="00782619"/>
    <w:rsid w:val="00782DFB"/>
    <w:rsid w:val="007832E7"/>
    <w:rsid w:val="00783590"/>
    <w:rsid w:val="00783AF0"/>
    <w:rsid w:val="00783DF2"/>
    <w:rsid w:val="0078470F"/>
    <w:rsid w:val="00784733"/>
    <w:rsid w:val="00784EFA"/>
    <w:rsid w:val="00786079"/>
    <w:rsid w:val="0078608C"/>
    <w:rsid w:val="007869E9"/>
    <w:rsid w:val="00786DF4"/>
    <w:rsid w:val="00787BB0"/>
    <w:rsid w:val="00787F9F"/>
    <w:rsid w:val="0079002B"/>
    <w:rsid w:val="00790EB7"/>
    <w:rsid w:val="00791A19"/>
    <w:rsid w:val="00791B78"/>
    <w:rsid w:val="00791D5E"/>
    <w:rsid w:val="00792298"/>
    <w:rsid w:val="007924D0"/>
    <w:rsid w:val="00792504"/>
    <w:rsid w:val="007930DA"/>
    <w:rsid w:val="007934EA"/>
    <w:rsid w:val="00793582"/>
    <w:rsid w:val="00793F7C"/>
    <w:rsid w:val="00794B01"/>
    <w:rsid w:val="00794B2C"/>
    <w:rsid w:val="0079554C"/>
    <w:rsid w:val="00795C60"/>
    <w:rsid w:val="007962B3"/>
    <w:rsid w:val="00796484"/>
    <w:rsid w:val="0079728E"/>
    <w:rsid w:val="007A02AD"/>
    <w:rsid w:val="007A0E71"/>
    <w:rsid w:val="007A1F3C"/>
    <w:rsid w:val="007A2C22"/>
    <w:rsid w:val="007A2CD1"/>
    <w:rsid w:val="007A3F71"/>
    <w:rsid w:val="007A4914"/>
    <w:rsid w:val="007A4EF3"/>
    <w:rsid w:val="007A55D8"/>
    <w:rsid w:val="007A5F45"/>
    <w:rsid w:val="007A639C"/>
    <w:rsid w:val="007A656B"/>
    <w:rsid w:val="007A77F4"/>
    <w:rsid w:val="007B2518"/>
    <w:rsid w:val="007B34B9"/>
    <w:rsid w:val="007B37AB"/>
    <w:rsid w:val="007B4624"/>
    <w:rsid w:val="007B4693"/>
    <w:rsid w:val="007B4BB4"/>
    <w:rsid w:val="007B6A40"/>
    <w:rsid w:val="007B73E5"/>
    <w:rsid w:val="007B75B1"/>
    <w:rsid w:val="007B778E"/>
    <w:rsid w:val="007B7D6E"/>
    <w:rsid w:val="007B7EED"/>
    <w:rsid w:val="007C0470"/>
    <w:rsid w:val="007C19A2"/>
    <w:rsid w:val="007C1C8C"/>
    <w:rsid w:val="007C1CAC"/>
    <w:rsid w:val="007C24B3"/>
    <w:rsid w:val="007C3C68"/>
    <w:rsid w:val="007C3DAB"/>
    <w:rsid w:val="007C430B"/>
    <w:rsid w:val="007C4E7A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9C3"/>
    <w:rsid w:val="007D6A53"/>
    <w:rsid w:val="007D6F75"/>
    <w:rsid w:val="007D7D8B"/>
    <w:rsid w:val="007E098A"/>
    <w:rsid w:val="007E1358"/>
    <w:rsid w:val="007E1E20"/>
    <w:rsid w:val="007E1F86"/>
    <w:rsid w:val="007E2281"/>
    <w:rsid w:val="007E351B"/>
    <w:rsid w:val="007E3DE1"/>
    <w:rsid w:val="007E4D32"/>
    <w:rsid w:val="007E4DFE"/>
    <w:rsid w:val="007E5126"/>
    <w:rsid w:val="007E595A"/>
    <w:rsid w:val="007E5F47"/>
    <w:rsid w:val="007E6FD1"/>
    <w:rsid w:val="007E7679"/>
    <w:rsid w:val="007F024B"/>
    <w:rsid w:val="007F031F"/>
    <w:rsid w:val="007F04FE"/>
    <w:rsid w:val="007F0538"/>
    <w:rsid w:val="007F0A0C"/>
    <w:rsid w:val="007F166E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1D6"/>
    <w:rsid w:val="0080247D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166E"/>
    <w:rsid w:val="008124CB"/>
    <w:rsid w:val="00813A8F"/>
    <w:rsid w:val="00814B39"/>
    <w:rsid w:val="00814DFD"/>
    <w:rsid w:val="0081583B"/>
    <w:rsid w:val="00815BEB"/>
    <w:rsid w:val="008163C3"/>
    <w:rsid w:val="008166C0"/>
    <w:rsid w:val="008172B8"/>
    <w:rsid w:val="00817522"/>
    <w:rsid w:val="008175CA"/>
    <w:rsid w:val="00820486"/>
    <w:rsid w:val="00821738"/>
    <w:rsid w:val="00822169"/>
    <w:rsid w:val="0082318E"/>
    <w:rsid w:val="00823F66"/>
    <w:rsid w:val="00824428"/>
    <w:rsid w:val="008244EE"/>
    <w:rsid w:val="00824A49"/>
    <w:rsid w:val="00824D12"/>
    <w:rsid w:val="008255F9"/>
    <w:rsid w:val="008258A1"/>
    <w:rsid w:val="00826D19"/>
    <w:rsid w:val="00827444"/>
    <w:rsid w:val="0082766B"/>
    <w:rsid w:val="0083017C"/>
    <w:rsid w:val="0083022E"/>
    <w:rsid w:val="008303AA"/>
    <w:rsid w:val="00830411"/>
    <w:rsid w:val="00832BDB"/>
    <w:rsid w:val="00833A0F"/>
    <w:rsid w:val="00833D4B"/>
    <w:rsid w:val="00833E84"/>
    <w:rsid w:val="008341F5"/>
    <w:rsid w:val="0083447D"/>
    <w:rsid w:val="00834AEA"/>
    <w:rsid w:val="008364CA"/>
    <w:rsid w:val="0084014F"/>
    <w:rsid w:val="0084086E"/>
    <w:rsid w:val="00840BA1"/>
    <w:rsid w:val="00841C7A"/>
    <w:rsid w:val="00841DDA"/>
    <w:rsid w:val="00842A99"/>
    <w:rsid w:val="0084337B"/>
    <w:rsid w:val="0084341E"/>
    <w:rsid w:val="008435FB"/>
    <w:rsid w:val="00843787"/>
    <w:rsid w:val="00843CD8"/>
    <w:rsid w:val="008440EA"/>
    <w:rsid w:val="00844987"/>
    <w:rsid w:val="008455F9"/>
    <w:rsid w:val="00846397"/>
    <w:rsid w:val="008463DF"/>
    <w:rsid w:val="00846531"/>
    <w:rsid w:val="00846A08"/>
    <w:rsid w:val="00846B89"/>
    <w:rsid w:val="00846DD3"/>
    <w:rsid w:val="00847A5F"/>
    <w:rsid w:val="00847C46"/>
    <w:rsid w:val="00847D95"/>
    <w:rsid w:val="00847DF2"/>
    <w:rsid w:val="00850E36"/>
    <w:rsid w:val="008519A5"/>
    <w:rsid w:val="00852085"/>
    <w:rsid w:val="00852EAA"/>
    <w:rsid w:val="00852F2F"/>
    <w:rsid w:val="00855D97"/>
    <w:rsid w:val="008562AC"/>
    <w:rsid w:val="00856F83"/>
    <w:rsid w:val="00857020"/>
    <w:rsid w:val="00857329"/>
    <w:rsid w:val="0085780B"/>
    <w:rsid w:val="008579E2"/>
    <w:rsid w:val="008579E5"/>
    <w:rsid w:val="00860FD8"/>
    <w:rsid w:val="0086156D"/>
    <w:rsid w:val="0086178A"/>
    <w:rsid w:val="0086320D"/>
    <w:rsid w:val="00863340"/>
    <w:rsid w:val="00863D49"/>
    <w:rsid w:val="00863F02"/>
    <w:rsid w:val="00863FEC"/>
    <w:rsid w:val="00864838"/>
    <w:rsid w:val="00864AF2"/>
    <w:rsid w:val="00864E64"/>
    <w:rsid w:val="0086515F"/>
    <w:rsid w:val="008658CD"/>
    <w:rsid w:val="00865A1C"/>
    <w:rsid w:val="008664CA"/>
    <w:rsid w:val="00867620"/>
    <w:rsid w:val="0087256A"/>
    <w:rsid w:val="0087289E"/>
    <w:rsid w:val="00872B79"/>
    <w:rsid w:val="00872F37"/>
    <w:rsid w:val="00873ACD"/>
    <w:rsid w:val="008748BF"/>
    <w:rsid w:val="00875701"/>
    <w:rsid w:val="008759A7"/>
    <w:rsid w:val="008768A3"/>
    <w:rsid w:val="00876E6F"/>
    <w:rsid w:val="008770EC"/>
    <w:rsid w:val="00877610"/>
    <w:rsid w:val="008778CA"/>
    <w:rsid w:val="00881275"/>
    <w:rsid w:val="0088158B"/>
    <w:rsid w:val="00881C42"/>
    <w:rsid w:val="00881F71"/>
    <w:rsid w:val="00882CB3"/>
    <w:rsid w:val="00882EEC"/>
    <w:rsid w:val="00882FBE"/>
    <w:rsid w:val="008830DF"/>
    <w:rsid w:val="008846FB"/>
    <w:rsid w:val="00884823"/>
    <w:rsid w:val="008851ED"/>
    <w:rsid w:val="00885311"/>
    <w:rsid w:val="00885C9D"/>
    <w:rsid w:val="0088611F"/>
    <w:rsid w:val="00886E9A"/>
    <w:rsid w:val="00886FED"/>
    <w:rsid w:val="008870F3"/>
    <w:rsid w:val="00887199"/>
    <w:rsid w:val="00887925"/>
    <w:rsid w:val="00887F4F"/>
    <w:rsid w:val="00891297"/>
    <w:rsid w:val="00891408"/>
    <w:rsid w:val="0089194E"/>
    <w:rsid w:val="00891D9E"/>
    <w:rsid w:val="00892017"/>
    <w:rsid w:val="00892E9F"/>
    <w:rsid w:val="0089351E"/>
    <w:rsid w:val="0089367B"/>
    <w:rsid w:val="00894B8B"/>
    <w:rsid w:val="00894C97"/>
    <w:rsid w:val="00894E7A"/>
    <w:rsid w:val="00895894"/>
    <w:rsid w:val="00895FF2"/>
    <w:rsid w:val="0089653D"/>
    <w:rsid w:val="008971B2"/>
    <w:rsid w:val="008971BD"/>
    <w:rsid w:val="0089734B"/>
    <w:rsid w:val="00897745"/>
    <w:rsid w:val="00897E24"/>
    <w:rsid w:val="008A01B1"/>
    <w:rsid w:val="008A1C57"/>
    <w:rsid w:val="008A372F"/>
    <w:rsid w:val="008A3E63"/>
    <w:rsid w:val="008A474B"/>
    <w:rsid w:val="008A4D4A"/>
    <w:rsid w:val="008A4ED8"/>
    <w:rsid w:val="008A5462"/>
    <w:rsid w:val="008A6097"/>
    <w:rsid w:val="008A62D3"/>
    <w:rsid w:val="008A63C9"/>
    <w:rsid w:val="008A6A62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2916"/>
    <w:rsid w:val="008B30A6"/>
    <w:rsid w:val="008B3712"/>
    <w:rsid w:val="008B45B7"/>
    <w:rsid w:val="008B4E5F"/>
    <w:rsid w:val="008B5A2C"/>
    <w:rsid w:val="008B5F5A"/>
    <w:rsid w:val="008B6608"/>
    <w:rsid w:val="008B6BAE"/>
    <w:rsid w:val="008B6DB0"/>
    <w:rsid w:val="008B737F"/>
    <w:rsid w:val="008B7F6B"/>
    <w:rsid w:val="008C1F29"/>
    <w:rsid w:val="008C2288"/>
    <w:rsid w:val="008C2CF6"/>
    <w:rsid w:val="008C2F59"/>
    <w:rsid w:val="008C4070"/>
    <w:rsid w:val="008C457C"/>
    <w:rsid w:val="008C4AB3"/>
    <w:rsid w:val="008C4C27"/>
    <w:rsid w:val="008C4C86"/>
    <w:rsid w:val="008C52CC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4F46"/>
    <w:rsid w:val="008D726B"/>
    <w:rsid w:val="008E02E1"/>
    <w:rsid w:val="008E0DE0"/>
    <w:rsid w:val="008E1B1E"/>
    <w:rsid w:val="008E1C24"/>
    <w:rsid w:val="008E1E58"/>
    <w:rsid w:val="008E3118"/>
    <w:rsid w:val="008E389B"/>
    <w:rsid w:val="008E3E27"/>
    <w:rsid w:val="008E481E"/>
    <w:rsid w:val="008E606F"/>
    <w:rsid w:val="008E65D2"/>
    <w:rsid w:val="008E684A"/>
    <w:rsid w:val="008E68F9"/>
    <w:rsid w:val="008E6EA4"/>
    <w:rsid w:val="008E7296"/>
    <w:rsid w:val="008E7E29"/>
    <w:rsid w:val="008F0325"/>
    <w:rsid w:val="008F1812"/>
    <w:rsid w:val="008F23D6"/>
    <w:rsid w:val="008F28FF"/>
    <w:rsid w:val="008F31E6"/>
    <w:rsid w:val="008F3DFB"/>
    <w:rsid w:val="008F3EF1"/>
    <w:rsid w:val="008F3F5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3F3B"/>
    <w:rsid w:val="0090410B"/>
    <w:rsid w:val="0090527A"/>
    <w:rsid w:val="00905C84"/>
    <w:rsid w:val="00905DEB"/>
    <w:rsid w:val="0090608C"/>
    <w:rsid w:val="00906EBA"/>
    <w:rsid w:val="0091041B"/>
    <w:rsid w:val="00910E82"/>
    <w:rsid w:val="009124A5"/>
    <w:rsid w:val="00912714"/>
    <w:rsid w:val="009129FF"/>
    <w:rsid w:val="009130D6"/>
    <w:rsid w:val="00913A2E"/>
    <w:rsid w:val="00913AD0"/>
    <w:rsid w:val="00913EA4"/>
    <w:rsid w:val="00914632"/>
    <w:rsid w:val="009146B7"/>
    <w:rsid w:val="0091507B"/>
    <w:rsid w:val="00916DE2"/>
    <w:rsid w:val="0091743A"/>
    <w:rsid w:val="00917E25"/>
    <w:rsid w:val="00920125"/>
    <w:rsid w:val="00920339"/>
    <w:rsid w:val="00920354"/>
    <w:rsid w:val="009206DD"/>
    <w:rsid w:val="00921BF5"/>
    <w:rsid w:val="0092231B"/>
    <w:rsid w:val="00922D7E"/>
    <w:rsid w:val="009242F5"/>
    <w:rsid w:val="00924B64"/>
    <w:rsid w:val="009259DA"/>
    <w:rsid w:val="009261DF"/>
    <w:rsid w:val="009263BE"/>
    <w:rsid w:val="00926671"/>
    <w:rsid w:val="00926986"/>
    <w:rsid w:val="00930058"/>
    <w:rsid w:val="00931892"/>
    <w:rsid w:val="00931B12"/>
    <w:rsid w:val="00932A65"/>
    <w:rsid w:val="00932B89"/>
    <w:rsid w:val="00933574"/>
    <w:rsid w:val="00935DBA"/>
    <w:rsid w:val="00936DAB"/>
    <w:rsid w:val="00936E6B"/>
    <w:rsid w:val="00937ADB"/>
    <w:rsid w:val="009403B3"/>
    <w:rsid w:val="00940AF2"/>
    <w:rsid w:val="00941607"/>
    <w:rsid w:val="009430AC"/>
    <w:rsid w:val="0094315F"/>
    <w:rsid w:val="00943D08"/>
    <w:rsid w:val="00944ADC"/>
    <w:rsid w:val="00944EAB"/>
    <w:rsid w:val="00945842"/>
    <w:rsid w:val="0094620B"/>
    <w:rsid w:val="009462DE"/>
    <w:rsid w:val="00946353"/>
    <w:rsid w:val="00946A02"/>
    <w:rsid w:val="00947233"/>
    <w:rsid w:val="00947751"/>
    <w:rsid w:val="009479FF"/>
    <w:rsid w:val="00947AC7"/>
    <w:rsid w:val="00950659"/>
    <w:rsid w:val="0095181A"/>
    <w:rsid w:val="0095184D"/>
    <w:rsid w:val="009521B3"/>
    <w:rsid w:val="00952242"/>
    <w:rsid w:val="00952281"/>
    <w:rsid w:val="00952329"/>
    <w:rsid w:val="00952F59"/>
    <w:rsid w:val="0095349F"/>
    <w:rsid w:val="00954362"/>
    <w:rsid w:val="00955156"/>
    <w:rsid w:val="009553FE"/>
    <w:rsid w:val="0095541F"/>
    <w:rsid w:val="00956098"/>
    <w:rsid w:val="00960091"/>
    <w:rsid w:val="00960A99"/>
    <w:rsid w:val="009610AF"/>
    <w:rsid w:val="00962362"/>
    <w:rsid w:val="009623FA"/>
    <w:rsid w:val="009625EA"/>
    <w:rsid w:val="00962812"/>
    <w:rsid w:val="00962B72"/>
    <w:rsid w:val="00962D28"/>
    <w:rsid w:val="00962E5D"/>
    <w:rsid w:val="00963786"/>
    <w:rsid w:val="00963B44"/>
    <w:rsid w:val="00964194"/>
    <w:rsid w:val="009644F7"/>
    <w:rsid w:val="00965A68"/>
    <w:rsid w:val="0096680B"/>
    <w:rsid w:val="009728D3"/>
    <w:rsid w:val="0097327B"/>
    <w:rsid w:val="0097431D"/>
    <w:rsid w:val="0097508C"/>
    <w:rsid w:val="009761B0"/>
    <w:rsid w:val="009761F6"/>
    <w:rsid w:val="0097649D"/>
    <w:rsid w:val="009766FB"/>
    <w:rsid w:val="0097727F"/>
    <w:rsid w:val="00980990"/>
    <w:rsid w:val="00980BD3"/>
    <w:rsid w:val="00980FB5"/>
    <w:rsid w:val="0098122F"/>
    <w:rsid w:val="0098160D"/>
    <w:rsid w:val="00981942"/>
    <w:rsid w:val="00981BD2"/>
    <w:rsid w:val="00981C46"/>
    <w:rsid w:val="00981E3E"/>
    <w:rsid w:val="00982BD6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89"/>
    <w:rsid w:val="009923E1"/>
    <w:rsid w:val="009923FD"/>
    <w:rsid w:val="00992BCC"/>
    <w:rsid w:val="00992DD5"/>
    <w:rsid w:val="00993830"/>
    <w:rsid w:val="00994B6B"/>
    <w:rsid w:val="00994FE9"/>
    <w:rsid w:val="00995230"/>
    <w:rsid w:val="00996A8B"/>
    <w:rsid w:val="00996AD6"/>
    <w:rsid w:val="009973EE"/>
    <w:rsid w:val="00997750"/>
    <w:rsid w:val="00997924"/>
    <w:rsid w:val="00997A76"/>
    <w:rsid w:val="00997C3B"/>
    <w:rsid w:val="009A0979"/>
    <w:rsid w:val="009A11BB"/>
    <w:rsid w:val="009A1A57"/>
    <w:rsid w:val="009A1B2A"/>
    <w:rsid w:val="009A2249"/>
    <w:rsid w:val="009A295E"/>
    <w:rsid w:val="009A312A"/>
    <w:rsid w:val="009A351A"/>
    <w:rsid w:val="009A3909"/>
    <w:rsid w:val="009A44E6"/>
    <w:rsid w:val="009A7151"/>
    <w:rsid w:val="009B088A"/>
    <w:rsid w:val="009B103E"/>
    <w:rsid w:val="009B14E9"/>
    <w:rsid w:val="009B1521"/>
    <w:rsid w:val="009B24E7"/>
    <w:rsid w:val="009B25A4"/>
    <w:rsid w:val="009B3A5B"/>
    <w:rsid w:val="009B3E9D"/>
    <w:rsid w:val="009B3EA2"/>
    <w:rsid w:val="009B5397"/>
    <w:rsid w:val="009B5A40"/>
    <w:rsid w:val="009B5D5F"/>
    <w:rsid w:val="009B5ED7"/>
    <w:rsid w:val="009B63A4"/>
    <w:rsid w:val="009B6A24"/>
    <w:rsid w:val="009B6A4C"/>
    <w:rsid w:val="009B73CE"/>
    <w:rsid w:val="009C02CF"/>
    <w:rsid w:val="009C0B51"/>
    <w:rsid w:val="009C0CE8"/>
    <w:rsid w:val="009C1DF4"/>
    <w:rsid w:val="009C3B28"/>
    <w:rsid w:val="009C4AFD"/>
    <w:rsid w:val="009C6294"/>
    <w:rsid w:val="009C71D8"/>
    <w:rsid w:val="009C722E"/>
    <w:rsid w:val="009D0245"/>
    <w:rsid w:val="009D0313"/>
    <w:rsid w:val="009D0C5A"/>
    <w:rsid w:val="009D38EE"/>
    <w:rsid w:val="009D3B7B"/>
    <w:rsid w:val="009D52EA"/>
    <w:rsid w:val="009D57E5"/>
    <w:rsid w:val="009D5EEF"/>
    <w:rsid w:val="009D604F"/>
    <w:rsid w:val="009D62FD"/>
    <w:rsid w:val="009D7765"/>
    <w:rsid w:val="009D77CE"/>
    <w:rsid w:val="009D7EE5"/>
    <w:rsid w:val="009D7FE5"/>
    <w:rsid w:val="009E0588"/>
    <w:rsid w:val="009E0667"/>
    <w:rsid w:val="009E0EDD"/>
    <w:rsid w:val="009E16AC"/>
    <w:rsid w:val="009E1841"/>
    <w:rsid w:val="009E1D72"/>
    <w:rsid w:val="009E27EF"/>
    <w:rsid w:val="009E28CA"/>
    <w:rsid w:val="009E28EA"/>
    <w:rsid w:val="009E29A7"/>
    <w:rsid w:val="009E3879"/>
    <w:rsid w:val="009E3FC0"/>
    <w:rsid w:val="009E40A6"/>
    <w:rsid w:val="009E4266"/>
    <w:rsid w:val="009E4319"/>
    <w:rsid w:val="009E613D"/>
    <w:rsid w:val="009E6614"/>
    <w:rsid w:val="009E79B7"/>
    <w:rsid w:val="009F048E"/>
    <w:rsid w:val="009F0A73"/>
    <w:rsid w:val="009F0D04"/>
    <w:rsid w:val="009F13CA"/>
    <w:rsid w:val="009F1590"/>
    <w:rsid w:val="009F1750"/>
    <w:rsid w:val="009F1BB9"/>
    <w:rsid w:val="009F2391"/>
    <w:rsid w:val="009F25FB"/>
    <w:rsid w:val="009F2739"/>
    <w:rsid w:val="009F2D69"/>
    <w:rsid w:val="009F2DDA"/>
    <w:rsid w:val="009F3C92"/>
    <w:rsid w:val="009F4491"/>
    <w:rsid w:val="009F4A5B"/>
    <w:rsid w:val="009F4A64"/>
    <w:rsid w:val="009F4ECB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448"/>
    <w:rsid w:val="00A1156B"/>
    <w:rsid w:val="00A11D00"/>
    <w:rsid w:val="00A120DB"/>
    <w:rsid w:val="00A14B36"/>
    <w:rsid w:val="00A153F8"/>
    <w:rsid w:val="00A15657"/>
    <w:rsid w:val="00A15719"/>
    <w:rsid w:val="00A15C01"/>
    <w:rsid w:val="00A17514"/>
    <w:rsid w:val="00A20254"/>
    <w:rsid w:val="00A20754"/>
    <w:rsid w:val="00A20D5C"/>
    <w:rsid w:val="00A21459"/>
    <w:rsid w:val="00A21685"/>
    <w:rsid w:val="00A21C93"/>
    <w:rsid w:val="00A22634"/>
    <w:rsid w:val="00A2288F"/>
    <w:rsid w:val="00A2383C"/>
    <w:rsid w:val="00A24D0A"/>
    <w:rsid w:val="00A2575B"/>
    <w:rsid w:val="00A25EC1"/>
    <w:rsid w:val="00A26763"/>
    <w:rsid w:val="00A26B8B"/>
    <w:rsid w:val="00A26BA7"/>
    <w:rsid w:val="00A26E10"/>
    <w:rsid w:val="00A26E6D"/>
    <w:rsid w:val="00A27470"/>
    <w:rsid w:val="00A27814"/>
    <w:rsid w:val="00A278EB"/>
    <w:rsid w:val="00A30009"/>
    <w:rsid w:val="00A3099D"/>
    <w:rsid w:val="00A30F1D"/>
    <w:rsid w:val="00A34666"/>
    <w:rsid w:val="00A35069"/>
    <w:rsid w:val="00A37277"/>
    <w:rsid w:val="00A40259"/>
    <w:rsid w:val="00A40352"/>
    <w:rsid w:val="00A409CD"/>
    <w:rsid w:val="00A40ECE"/>
    <w:rsid w:val="00A43F1A"/>
    <w:rsid w:val="00A441CF"/>
    <w:rsid w:val="00A44B6C"/>
    <w:rsid w:val="00A45CB9"/>
    <w:rsid w:val="00A4666B"/>
    <w:rsid w:val="00A4727D"/>
    <w:rsid w:val="00A47E68"/>
    <w:rsid w:val="00A504E3"/>
    <w:rsid w:val="00A51727"/>
    <w:rsid w:val="00A526D9"/>
    <w:rsid w:val="00A53C0D"/>
    <w:rsid w:val="00A556EA"/>
    <w:rsid w:val="00A56426"/>
    <w:rsid w:val="00A56C25"/>
    <w:rsid w:val="00A5774D"/>
    <w:rsid w:val="00A60471"/>
    <w:rsid w:val="00A60953"/>
    <w:rsid w:val="00A60B74"/>
    <w:rsid w:val="00A61456"/>
    <w:rsid w:val="00A61959"/>
    <w:rsid w:val="00A624BB"/>
    <w:rsid w:val="00A62C8E"/>
    <w:rsid w:val="00A63165"/>
    <w:rsid w:val="00A63440"/>
    <w:rsid w:val="00A636EC"/>
    <w:rsid w:val="00A63D31"/>
    <w:rsid w:val="00A64CA8"/>
    <w:rsid w:val="00A65A90"/>
    <w:rsid w:val="00A669CB"/>
    <w:rsid w:val="00A66A0E"/>
    <w:rsid w:val="00A67581"/>
    <w:rsid w:val="00A677D1"/>
    <w:rsid w:val="00A67BC7"/>
    <w:rsid w:val="00A703A5"/>
    <w:rsid w:val="00A70773"/>
    <w:rsid w:val="00A70CA9"/>
    <w:rsid w:val="00A71027"/>
    <w:rsid w:val="00A72453"/>
    <w:rsid w:val="00A726E0"/>
    <w:rsid w:val="00A733C8"/>
    <w:rsid w:val="00A740CE"/>
    <w:rsid w:val="00A7495D"/>
    <w:rsid w:val="00A7512A"/>
    <w:rsid w:val="00A7601F"/>
    <w:rsid w:val="00A76711"/>
    <w:rsid w:val="00A8269D"/>
    <w:rsid w:val="00A83148"/>
    <w:rsid w:val="00A841E1"/>
    <w:rsid w:val="00A84447"/>
    <w:rsid w:val="00A855A5"/>
    <w:rsid w:val="00A85961"/>
    <w:rsid w:val="00A860B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B7C"/>
    <w:rsid w:val="00AB0D5B"/>
    <w:rsid w:val="00AB1972"/>
    <w:rsid w:val="00AB19DB"/>
    <w:rsid w:val="00AB1B70"/>
    <w:rsid w:val="00AB1F96"/>
    <w:rsid w:val="00AB46EF"/>
    <w:rsid w:val="00AB47E8"/>
    <w:rsid w:val="00AB4B1A"/>
    <w:rsid w:val="00AB4BFF"/>
    <w:rsid w:val="00AB5350"/>
    <w:rsid w:val="00AB550A"/>
    <w:rsid w:val="00AB609C"/>
    <w:rsid w:val="00AB60E9"/>
    <w:rsid w:val="00AB7A85"/>
    <w:rsid w:val="00AB7D8B"/>
    <w:rsid w:val="00AC072D"/>
    <w:rsid w:val="00AC0AD2"/>
    <w:rsid w:val="00AC0B61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21D"/>
    <w:rsid w:val="00AC6662"/>
    <w:rsid w:val="00AC6AF1"/>
    <w:rsid w:val="00AC6F2A"/>
    <w:rsid w:val="00AC733A"/>
    <w:rsid w:val="00AD01F9"/>
    <w:rsid w:val="00AD074B"/>
    <w:rsid w:val="00AD183B"/>
    <w:rsid w:val="00AD1F33"/>
    <w:rsid w:val="00AD2238"/>
    <w:rsid w:val="00AD29DC"/>
    <w:rsid w:val="00AD2D42"/>
    <w:rsid w:val="00AD323E"/>
    <w:rsid w:val="00AD3BE5"/>
    <w:rsid w:val="00AD4B9E"/>
    <w:rsid w:val="00AD51AC"/>
    <w:rsid w:val="00AD68A5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42E"/>
    <w:rsid w:val="00AE3D36"/>
    <w:rsid w:val="00AE4053"/>
    <w:rsid w:val="00AE42E4"/>
    <w:rsid w:val="00AE4EB9"/>
    <w:rsid w:val="00AE502F"/>
    <w:rsid w:val="00AE6C16"/>
    <w:rsid w:val="00AE6CF4"/>
    <w:rsid w:val="00AF0746"/>
    <w:rsid w:val="00AF1A1A"/>
    <w:rsid w:val="00AF258E"/>
    <w:rsid w:val="00AF25B3"/>
    <w:rsid w:val="00AF2A7C"/>
    <w:rsid w:val="00AF2B13"/>
    <w:rsid w:val="00AF3199"/>
    <w:rsid w:val="00AF3F86"/>
    <w:rsid w:val="00AF40D2"/>
    <w:rsid w:val="00AF4144"/>
    <w:rsid w:val="00AF41AB"/>
    <w:rsid w:val="00AF5C35"/>
    <w:rsid w:val="00AF707F"/>
    <w:rsid w:val="00AF76F1"/>
    <w:rsid w:val="00AF7845"/>
    <w:rsid w:val="00AF7F3C"/>
    <w:rsid w:val="00B00A2D"/>
    <w:rsid w:val="00B00D1C"/>
    <w:rsid w:val="00B016E3"/>
    <w:rsid w:val="00B01BED"/>
    <w:rsid w:val="00B022B3"/>
    <w:rsid w:val="00B025C2"/>
    <w:rsid w:val="00B026A0"/>
    <w:rsid w:val="00B028E1"/>
    <w:rsid w:val="00B03073"/>
    <w:rsid w:val="00B0309F"/>
    <w:rsid w:val="00B0324C"/>
    <w:rsid w:val="00B03469"/>
    <w:rsid w:val="00B0415B"/>
    <w:rsid w:val="00B04B80"/>
    <w:rsid w:val="00B04D11"/>
    <w:rsid w:val="00B05BE5"/>
    <w:rsid w:val="00B05C22"/>
    <w:rsid w:val="00B0633B"/>
    <w:rsid w:val="00B070CA"/>
    <w:rsid w:val="00B113D2"/>
    <w:rsid w:val="00B1158A"/>
    <w:rsid w:val="00B121C3"/>
    <w:rsid w:val="00B127FC"/>
    <w:rsid w:val="00B12F78"/>
    <w:rsid w:val="00B139E8"/>
    <w:rsid w:val="00B13AC4"/>
    <w:rsid w:val="00B140CB"/>
    <w:rsid w:val="00B14C5E"/>
    <w:rsid w:val="00B14F5B"/>
    <w:rsid w:val="00B15129"/>
    <w:rsid w:val="00B15423"/>
    <w:rsid w:val="00B16B15"/>
    <w:rsid w:val="00B16B8D"/>
    <w:rsid w:val="00B17280"/>
    <w:rsid w:val="00B1752D"/>
    <w:rsid w:val="00B17BD7"/>
    <w:rsid w:val="00B17C74"/>
    <w:rsid w:val="00B20AE0"/>
    <w:rsid w:val="00B212E6"/>
    <w:rsid w:val="00B219B2"/>
    <w:rsid w:val="00B220A0"/>
    <w:rsid w:val="00B22717"/>
    <w:rsid w:val="00B23EA2"/>
    <w:rsid w:val="00B24436"/>
    <w:rsid w:val="00B26731"/>
    <w:rsid w:val="00B26B74"/>
    <w:rsid w:val="00B2774C"/>
    <w:rsid w:val="00B30E74"/>
    <w:rsid w:val="00B31564"/>
    <w:rsid w:val="00B3179D"/>
    <w:rsid w:val="00B31B10"/>
    <w:rsid w:val="00B31F47"/>
    <w:rsid w:val="00B3204E"/>
    <w:rsid w:val="00B324F3"/>
    <w:rsid w:val="00B32858"/>
    <w:rsid w:val="00B328CB"/>
    <w:rsid w:val="00B32A31"/>
    <w:rsid w:val="00B32E90"/>
    <w:rsid w:val="00B33ADF"/>
    <w:rsid w:val="00B33EC5"/>
    <w:rsid w:val="00B34668"/>
    <w:rsid w:val="00B34F6C"/>
    <w:rsid w:val="00B35A51"/>
    <w:rsid w:val="00B36DC9"/>
    <w:rsid w:val="00B36FE6"/>
    <w:rsid w:val="00B3705B"/>
    <w:rsid w:val="00B374B8"/>
    <w:rsid w:val="00B37C09"/>
    <w:rsid w:val="00B37E62"/>
    <w:rsid w:val="00B37ECF"/>
    <w:rsid w:val="00B4144E"/>
    <w:rsid w:val="00B41E49"/>
    <w:rsid w:val="00B42772"/>
    <w:rsid w:val="00B42F5B"/>
    <w:rsid w:val="00B43620"/>
    <w:rsid w:val="00B4393C"/>
    <w:rsid w:val="00B441BE"/>
    <w:rsid w:val="00B456EE"/>
    <w:rsid w:val="00B45993"/>
    <w:rsid w:val="00B45FC1"/>
    <w:rsid w:val="00B460F6"/>
    <w:rsid w:val="00B461E0"/>
    <w:rsid w:val="00B464D7"/>
    <w:rsid w:val="00B4675C"/>
    <w:rsid w:val="00B46EF8"/>
    <w:rsid w:val="00B47003"/>
    <w:rsid w:val="00B517BE"/>
    <w:rsid w:val="00B51F4E"/>
    <w:rsid w:val="00B5275C"/>
    <w:rsid w:val="00B528CE"/>
    <w:rsid w:val="00B53198"/>
    <w:rsid w:val="00B53A76"/>
    <w:rsid w:val="00B54060"/>
    <w:rsid w:val="00B548EC"/>
    <w:rsid w:val="00B54900"/>
    <w:rsid w:val="00B55A29"/>
    <w:rsid w:val="00B569F0"/>
    <w:rsid w:val="00B57434"/>
    <w:rsid w:val="00B6018E"/>
    <w:rsid w:val="00B60E0D"/>
    <w:rsid w:val="00B61290"/>
    <w:rsid w:val="00B61626"/>
    <w:rsid w:val="00B619E0"/>
    <w:rsid w:val="00B61C32"/>
    <w:rsid w:val="00B61E99"/>
    <w:rsid w:val="00B62395"/>
    <w:rsid w:val="00B630C2"/>
    <w:rsid w:val="00B63339"/>
    <w:rsid w:val="00B63CC2"/>
    <w:rsid w:val="00B64735"/>
    <w:rsid w:val="00B64CF7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4D6"/>
    <w:rsid w:val="00B75C8C"/>
    <w:rsid w:val="00B761DD"/>
    <w:rsid w:val="00B76455"/>
    <w:rsid w:val="00B802E9"/>
    <w:rsid w:val="00B80CA9"/>
    <w:rsid w:val="00B80F2B"/>
    <w:rsid w:val="00B823C0"/>
    <w:rsid w:val="00B83821"/>
    <w:rsid w:val="00B83B31"/>
    <w:rsid w:val="00B8451C"/>
    <w:rsid w:val="00B8454A"/>
    <w:rsid w:val="00B84730"/>
    <w:rsid w:val="00B858F3"/>
    <w:rsid w:val="00B86BDA"/>
    <w:rsid w:val="00B86C00"/>
    <w:rsid w:val="00B86C75"/>
    <w:rsid w:val="00B8700F"/>
    <w:rsid w:val="00B87125"/>
    <w:rsid w:val="00B87D5C"/>
    <w:rsid w:val="00B901DF"/>
    <w:rsid w:val="00B91903"/>
    <w:rsid w:val="00B921A0"/>
    <w:rsid w:val="00B925D8"/>
    <w:rsid w:val="00B9410B"/>
    <w:rsid w:val="00B94134"/>
    <w:rsid w:val="00B946A1"/>
    <w:rsid w:val="00B949F9"/>
    <w:rsid w:val="00B95952"/>
    <w:rsid w:val="00B9645D"/>
    <w:rsid w:val="00B964AA"/>
    <w:rsid w:val="00B96BDC"/>
    <w:rsid w:val="00B96D8E"/>
    <w:rsid w:val="00B9723E"/>
    <w:rsid w:val="00B97540"/>
    <w:rsid w:val="00B976DC"/>
    <w:rsid w:val="00B97995"/>
    <w:rsid w:val="00B97E0C"/>
    <w:rsid w:val="00BA219A"/>
    <w:rsid w:val="00BA31FA"/>
    <w:rsid w:val="00BA4C78"/>
    <w:rsid w:val="00BA51F9"/>
    <w:rsid w:val="00BA54C9"/>
    <w:rsid w:val="00BA57F3"/>
    <w:rsid w:val="00BA6323"/>
    <w:rsid w:val="00BA6349"/>
    <w:rsid w:val="00BA672A"/>
    <w:rsid w:val="00BA6734"/>
    <w:rsid w:val="00BA6E20"/>
    <w:rsid w:val="00BA7655"/>
    <w:rsid w:val="00BA7C70"/>
    <w:rsid w:val="00BB05E2"/>
    <w:rsid w:val="00BB1826"/>
    <w:rsid w:val="00BB2779"/>
    <w:rsid w:val="00BB35E1"/>
    <w:rsid w:val="00BB381D"/>
    <w:rsid w:val="00BB38E1"/>
    <w:rsid w:val="00BB3B9B"/>
    <w:rsid w:val="00BB4060"/>
    <w:rsid w:val="00BB4278"/>
    <w:rsid w:val="00BB449F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177"/>
    <w:rsid w:val="00BC2261"/>
    <w:rsid w:val="00BC2E11"/>
    <w:rsid w:val="00BC3729"/>
    <w:rsid w:val="00BC4359"/>
    <w:rsid w:val="00BC4808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26B"/>
    <w:rsid w:val="00BD297E"/>
    <w:rsid w:val="00BD2B3E"/>
    <w:rsid w:val="00BD2C00"/>
    <w:rsid w:val="00BD344F"/>
    <w:rsid w:val="00BD37F4"/>
    <w:rsid w:val="00BD419E"/>
    <w:rsid w:val="00BD4A86"/>
    <w:rsid w:val="00BD4AA9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E7F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E22"/>
    <w:rsid w:val="00BF7FB3"/>
    <w:rsid w:val="00BF7FBD"/>
    <w:rsid w:val="00C00978"/>
    <w:rsid w:val="00C00BDE"/>
    <w:rsid w:val="00C0120A"/>
    <w:rsid w:val="00C01BF7"/>
    <w:rsid w:val="00C0253C"/>
    <w:rsid w:val="00C02ABE"/>
    <w:rsid w:val="00C044CB"/>
    <w:rsid w:val="00C049FA"/>
    <w:rsid w:val="00C05265"/>
    <w:rsid w:val="00C053D4"/>
    <w:rsid w:val="00C05503"/>
    <w:rsid w:val="00C05CEE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3ED7"/>
    <w:rsid w:val="00C141A5"/>
    <w:rsid w:val="00C14911"/>
    <w:rsid w:val="00C15373"/>
    <w:rsid w:val="00C16163"/>
    <w:rsid w:val="00C16746"/>
    <w:rsid w:val="00C17610"/>
    <w:rsid w:val="00C17EA7"/>
    <w:rsid w:val="00C20DF6"/>
    <w:rsid w:val="00C2115F"/>
    <w:rsid w:val="00C21DA9"/>
    <w:rsid w:val="00C22052"/>
    <w:rsid w:val="00C22299"/>
    <w:rsid w:val="00C223D3"/>
    <w:rsid w:val="00C233AE"/>
    <w:rsid w:val="00C235DA"/>
    <w:rsid w:val="00C23754"/>
    <w:rsid w:val="00C2403F"/>
    <w:rsid w:val="00C248D3"/>
    <w:rsid w:val="00C251E4"/>
    <w:rsid w:val="00C2590B"/>
    <w:rsid w:val="00C259B6"/>
    <w:rsid w:val="00C25A20"/>
    <w:rsid w:val="00C2675D"/>
    <w:rsid w:val="00C2683D"/>
    <w:rsid w:val="00C26E43"/>
    <w:rsid w:val="00C27150"/>
    <w:rsid w:val="00C2784D"/>
    <w:rsid w:val="00C301CE"/>
    <w:rsid w:val="00C306D6"/>
    <w:rsid w:val="00C31599"/>
    <w:rsid w:val="00C317B4"/>
    <w:rsid w:val="00C320C3"/>
    <w:rsid w:val="00C32519"/>
    <w:rsid w:val="00C34191"/>
    <w:rsid w:val="00C34A8E"/>
    <w:rsid w:val="00C34F33"/>
    <w:rsid w:val="00C35427"/>
    <w:rsid w:val="00C35B67"/>
    <w:rsid w:val="00C369A9"/>
    <w:rsid w:val="00C369EF"/>
    <w:rsid w:val="00C36B71"/>
    <w:rsid w:val="00C36C7D"/>
    <w:rsid w:val="00C36D39"/>
    <w:rsid w:val="00C370E6"/>
    <w:rsid w:val="00C37B92"/>
    <w:rsid w:val="00C40387"/>
    <w:rsid w:val="00C40596"/>
    <w:rsid w:val="00C41286"/>
    <w:rsid w:val="00C41CAD"/>
    <w:rsid w:val="00C41DEC"/>
    <w:rsid w:val="00C4250C"/>
    <w:rsid w:val="00C443B6"/>
    <w:rsid w:val="00C44B9D"/>
    <w:rsid w:val="00C44D16"/>
    <w:rsid w:val="00C45D68"/>
    <w:rsid w:val="00C45DC5"/>
    <w:rsid w:val="00C45E9D"/>
    <w:rsid w:val="00C47546"/>
    <w:rsid w:val="00C478AC"/>
    <w:rsid w:val="00C50B3C"/>
    <w:rsid w:val="00C534AB"/>
    <w:rsid w:val="00C53C74"/>
    <w:rsid w:val="00C53CFD"/>
    <w:rsid w:val="00C54CBB"/>
    <w:rsid w:val="00C55027"/>
    <w:rsid w:val="00C57313"/>
    <w:rsid w:val="00C577C6"/>
    <w:rsid w:val="00C6028D"/>
    <w:rsid w:val="00C60470"/>
    <w:rsid w:val="00C605E9"/>
    <w:rsid w:val="00C60C56"/>
    <w:rsid w:val="00C6109D"/>
    <w:rsid w:val="00C611E9"/>
    <w:rsid w:val="00C61B8D"/>
    <w:rsid w:val="00C61BB8"/>
    <w:rsid w:val="00C61C72"/>
    <w:rsid w:val="00C62FB2"/>
    <w:rsid w:val="00C637B0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05AD"/>
    <w:rsid w:val="00C708DD"/>
    <w:rsid w:val="00C7118B"/>
    <w:rsid w:val="00C71310"/>
    <w:rsid w:val="00C71B38"/>
    <w:rsid w:val="00C73808"/>
    <w:rsid w:val="00C7456F"/>
    <w:rsid w:val="00C747D5"/>
    <w:rsid w:val="00C74E63"/>
    <w:rsid w:val="00C74F3A"/>
    <w:rsid w:val="00C755A8"/>
    <w:rsid w:val="00C75EBE"/>
    <w:rsid w:val="00C75FAA"/>
    <w:rsid w:val="00C77050"/>
    <w:rsid w:val="00C77FA8"/>
    <w:rsid w:val="00C8085B"/>
    <w:rsid w:val="00C80F33"/>
    <w:rsid w:val="00C81592"/>
    <w:rsid w:val="00C8190D"/>
    <w:rsid w:val="00C82371"/>
    <w:rsid w:val="00C82CBD"/>
    <w:rsid w:val="00C82CCA"/>
    <w:rsid w:val="00C8363A"/>
    <w:rsid w:val="00C83728"/>
    <w:rsid w:val="00C83C32"/>
    <w:rsid w:val="00C8473D"/>
    <w:rsid w:val="00C8473F"/>
    <w:rsid w:val="00C84924"/>
    <w:rsid w:val="00C853FD"/>
    <w:rsid w:val="00C86A9B"/>
    <w:rsid w:val="00C87459"/>
    <w:rsid w:val="00C87A3F"/>
    <w:rsid w:val="00C90BFC"/>
    <w:rsid w:val="00C91005"/>
    <w:rsid w:val="00C91E09"/>
    <w:rsid w:val="00C91F87"/>
    <w:rsid w:val="00C91FB2"/>
    <w:rsid w:val="00C92010"/>
    <w:rsid w:val="00C92BED"/>
    <w:rsid w:val="00C93488"/>
    <w:rsid w:val="00C93DB7"/>
    <w:rsid w:val="00C94093"/>
    <w:rsid w:val="00C9460F"/>
    <w:rsid w:val="00C95459"/>
    <w:rsid w:val="00C95F8E"/>
    <w:rsid w:val="00C96A35"/>
    <w:rsid w:val="00C9725B"/>
    <w:rsid w:val="00C974C1"/>
    <w:rsid w:val="00C978EB"/>
    <w:rsid w:val="00C97A87"/>
    <w:rsid w:val="00CA090E"/>
    <w:rsid w:val="00CA11C3"/>
    <w:rsid w:val="00CA212A"/>
    <w:rsid w:val="00CA2720"/>
    <w:rsid w:val="00CA2911"/>
    <w:rsid w:val="00CA44AD"/>
    <w:rsid w:val="00CA46B6"/>
    <w:rsid w:val="00CA4E78"/>
    <w:rsid w:val="00CA5499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2BBC"/>
    <w:rsid w:val="00CB374C"/>
    <w:rsid w:val="00CB4855"/>
    <w:rsid w:val="00CB4A87"/>
    <w:rsid w:val="00CB51ED"/>
    <w:rsid w:val="00CB54DF"/>
    <w:rsid w:val="00CB5ABB"/>
    <w:rsid w:val="00CB79D7"/>
    <w:rsid w:val="00CB7B25"/>
    <w:rsid w:val="00CC10EA"/>
    <w:rsid w:val="00CC16C6"/>
    <w:rsid w:val="00CC2CEB"/>
    <w:rsid w:val="00CC2F4A"/>
    <w:rsid w:val="00CC3119"/>
    <w:rsid w:val="00CC3E4F"/>
    <w:rsid w:val="00CC4B53"/>
    <w:rsid w:val="00CC54BF"/>
    <w:rsid w:val="00CC5694"/>
    <w:rsid w:val="00CC6DDD"/>
    <w:rsid w:val="00CC7622"/>
    <w:rsid w:val="00CD06AF"/>
    <w:rsid w:val="00CD09E6"/>
    <w:rsid w:val="00CD1159"/>
    <w:rsid w:val="00CD1181"/>
    <w:rsid w:val="00CD1799"/>
    <w:rsid w:val="00CD245A"/>
    <w:rsid w:val="00CD24CA"/>
    <w:rsid w:val="00CD24ED"/>
    <w:rsid w:val="00CD27C6"/>
    <w:rsid w:val="00CD2A69"/>
    <w:rsid w:val="00CD38ED"/>
    <w:rsid w:val="00CD3CD1"/>
    <w:rsid w:val="00CD40FF"/>
    <w:rsid w:val="00CD4DC5"/>
    <w:rsid w:val="00CD5678"/>
    <w:rsid w:val="00CD5843"/>
    <w:rsid w:val="00CD6124"/>
    <w:rsid w:val="00CD62C3"/>
    <w:rsid w:val="00CD67D7"/>
    <w:rsid w:val="00CD69F2"/>
    <w:rsid w:val="00CD71FD"/>
    <w:rsid w:val="00CD7E55"/>
    <w:rsid w:val="00CE0038"/>
    <w:rsid w:val="00CE04A3"/>
    <w:rsid w:val="00CE089A"/>
    <w:rsid w:val="00CE0A0D"/>
    <w:rsid w:val="00CE1140"/>
    <w:rsid w:val="00CE1685"/>
    <w:rsid w:val="00CE1B6D"/>
    <w:rsid w:val="00CE1BEA"/>
    <w:rsid w:val="00CE2D1E"/>
    <w:rsid w:val="00CE2D72"/>
    <w:rsid w:val="00CE32E1"/>
    <w:rsid w:val="00CE3602"/>
    <w:rsid w:val="00CE3D0A"/>
    <w:rsid w:val="00CE42E1"/>
    <w:rsid w:val="00CE5F77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C50"/>
    <w:rsid w:val="00CF5DE8"/>
    <w:rsid w:val="00CF7FA2"/>
    <w:rsid w:val="00D00AF5"/>
    <w:rsid w:val="00D00F10"/>
    <w:rsid w:val="00D017A1"/>
    <w:rsid w:val="00D01C9D"/>
    <w:rsid w:val="00D021D3"/>
    <w:rsid w:val="00D0234F"/>
    <w:rsid w:val="00D02551"/>
    <w:rsid w:val="00D026F3"/>
    <w:rsid w:val="00D02900"/>
    <w:rsid w:val="00D02E43"/>
    <w:rsid w:val="00D03066"/>
    <w:rsid w:val="00D044D2"/>
    <w:rsid w:val="00D04739"/>
    <w:rsid w:val="00D056F8"/>
    <w:rsid w:val="00D058AD"/>
    <w:rsid w:val="00D07641"/>
    <w:rsid w:val="00D107A6"/>
    <w:rsid w:val="00D10C7E"/>
    <w:rsid w:val="00D10CFE"/>
    <w:rsid w:val="00D10F76"/>
    <w:rsid w:val="00D11729"/>
    <w:rsid w:val="00D11AE2"/>
    <w:rsid w:val="00D11D7D"/>
    <w:rsid w:val="00D11DAA"/>
    <w:rsid w:val="00D11F06"/>
    <w:rsid w:val="00D13229"/>
    <w:rsid w:val="00D13740"/>
    <w:rsid w:val="00D147E4"/>
    <w:rsid w:val="00D15E9E"/>
    <w:rsid w:val="00D16177"/>
    <w:rsid w:val="00D16512"/>
    <w:rsid w:val="00D16676"/>
    <w:rsid w:val="00D16B3E"/>
    <w:rsid w:val="00D17075"/>
    <w:rsid w:val="00D2025B"/>
    <w:rsid w:val="00D20C26"/>
    <w:rsid w:val="00D22505"/>
    <w:rsid w:val="00D23681"/>
    <w:rsid w:val="00D240B5"/>
    <w:rsid w:val="00D2465E"/>
    <w:rsid w:val="00D250F4"/>
    <w:rsid w:val="00D25350"/>
    <w:rsid w:val="00D258B7"/>
    <w:rsid w:val="00D25D54"/>
    <w:rsid w:val="00D26646"/>
    <w:rsid w:val="00D2680B"/>
    <w:rsid w:val="00D26F1A"/>
    <w:rsid w:val="00D26F9E"/>
    <w:rsid w:val="00D27A7F"/>
    <w:rsid w:val="00D27CCE"/>
    <w:rsid w:val="00D30A21"/>
    <w:rsid w:val="00D31B3E"/>
    <w:rsid w:val="00D32001"/>
    <w:rsid w:val="00D32288"/>
    <w:rsid w:val="00D32E64"/>
    <w:rsid w:val="00D334A5"/>
    <w:rsid w:val="00D33C55"/>
    <w:rsid w:val="00D347E5"/>
    <w:rsid w:val="00D35EFE"/>
    <w:rsid w:val="00D374A8"/>
    <w:rsid w:val="00D37819"/>
    <w:rsid w:val="00D37EBF"/>
    <w:rsid w:val="00D4026F"/>
    <w:rsid w:val="00D4036C"/>
    <w:rsid w:val="00D407E5"/>
    <w:rsid w:val="00D40AF2"/>
    <w:rsid w:val="00D413E7"/>
    <w:rsid w:val="00D41CD4"/>
    <w:rsid w:val="00D450A2"/>
    <w:rsid w:val="00D455B4"/>
    <w:rsid w:val="00D45CFD"/>
    <w:rsid w:val="00D46132"/>
    <w:rsid w:val="00D4680D"/>
    <w:rsid w:val="00D47E88"/>
    <w:rsid w:val="00D50312"/>
    <w:rsid w:val="00D52879"/>
    <w:rsid w:val="00D52F25"/>
    <w:rsid w:val="00D5579F"/>
    <w:rsid w:val="00D56189"/>
    <w:rsid w:val="00D56234"/>
    <w:rsid w:val="00D563B9"/>
    <w:rsid w:val="00D567A8"/>
    <w:rsid w:val="00D5797C"/>
    <w:rsid w:val="00D606F4"/>
    <w:rsid w:val="00D61C59"/>
    <w:rsid w:val="00D61DDE"/>
    <w:rsid w:val="00D62476"/>
    <w:rsid w:val="00D62B18"/>
    <w:rsid w:val="00D62D3C"/>
    <w:rsid w:val="00D630F4"/>
    <w:rsid w:val="00D63292"/>
    <w:rsid w:val="00D63544"/>
    <w:rsid w:val="00D648FD"/>
    <w:rsid w:val="00D6601E"/>
    <w:rsid w:val="00D6684A"/>
    <w:rsid w:val="00D66EDF"/>
    <w:rsid w:val="00D6723E"/>
    <w:rsid w:val="00D7068C"/>
    <w:rsid w:val="00D71829"/>
    <w:rsid w:val="00D71A43"/>
    <w:rsid w:val="00D727A2"/>
    <w:rsid w:val="00D72BD7"/>
    <w:rsid w:val="00D72E45"/>
    <w:rsid w:val="00D72F51"/>
    <w:rsid w:val="00D7313D"/>
    <w:rsid w:val="00D73235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8A1"/>
    <w:rsid w:val="00D829A6"/>
    <w:rsid w:val="00D82C81"/>
    <w:rsid w:val="00D84FCD"/>
    <w:rsid w:val="00D85472"/>
    <w:rsid w:val="00D85ABF"/>
    <w:rsid w:val="00D85B26"/>
    <w:rsid w:val="00D85EC3"/>
    <w:rsid w:val="00D85ED4"/>
    <w:rsid w:val="00D86DD9"/>
    <w:rsid w:val="00D87BD8"/>
    <w:rsid w:val="00D900E9"/>
    <w:rsid w:val="00D909C4"/>
    <w:rsid w:val="00D9129E"/>
    <w:rsid w:val="00D91BBA"/>
    <w:rsid w:val="00D92029"/>
    <w:rsid w:val="00D92CBE"/>
    <w:rsid w:val="00D9395C"/>
    <w:rsid w:val="00D94E8C"/>
    <w:rsid w:val="00D95229"/>
    <w:rsid w:val="00D9618D"/>
    <w:rsid w:val="00D962E7"/>
    <w:rsid w:val="00D9745F"/>
    <w:rsid w:val="00DA02FE"/>
    <w:rsid w:val="00DA06BF"/>
    <w:rsid w:val="00DA0897"/>
    <w:rsid w:val="00DA1224"/>
    <w:rsid w:val="00DA1A5B"/>
    <w:rsid w:val="00DA2240"/>
    <w:rsid w:val="00DA274A"/>
    <w:rsid w:val="00DA4C5B"/>
    <w:rsid w:val="00DA4DE0"/>
    <w:rsid w:val="00DA50E1"/>
    <w:rsid w:val="00DA5BB2"/>
    <w:rsid w:val="00DA6D07"/>
    <w:rsid w:val="00DA7219"/>
    <w:rsid w:val="00DA739A"/>
    <w:rsid w:val="00DB01F6"/>
    <w:rsid w:val="00DB07B7"/>
    <w:rsid w:val="00DB0A28"/>
    <w:rsid w:val="00DB12A9"/>
    <w:rsid w:val="00DB17CE"/>
    <w:rsid w:val="00DB2242"/>
    <w:rsid w:val="00DB372C"/>
    <w:rsid w:val="00DB400C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7E5"/>
    <w:rsid w:val="00DD2F3E"/>
    <w:rsid w:val="00DD4526"/>
    <w:rsid w:val="00DD460B"/>
    <w:rsid w:val="00DD5269"/>
    <w:rsid w:val="00DD53BF"/>
    <w:rsid w:val="00DD5893"/>
    <w:rsid w:val="00DD59B4"/>
    <w:rsid w:val="00DD5A32"/>
    <w:rsid w:val="00DD7085"/>
    <w:rsid w:val="00DD7C01"/>
    <w:rsid w:val="00DE0ADE"/>
    <w:rsid w:val="00DE0E49"/>
    <w:rsid w:val="00DE0F81"/>
    <w:rsid w:val="00DE1635"/>
    <w:rsid w:val="00DE2336"/>
    <w:rsid w:val="00DE3228"/>
    <w:rsid w:val="00DE3EB4"/>
    <w:rsid w:val="00DE47E0"/>
    <w:rsid w:val="00DE48C6"/>
    <w:rsid w:val="00DE4DD6"/>
    <w:rsid w:val="00DE4F3B"/>
    <w:rsid w:val="00DE6FF6"/>
    <w:rsid w:val="00DE794F"/>
    <w:rsid w:val="00DE7B50"/>
    <w:rsid w:val="00DF0851"/>
    <w:rsid w:val="00DF20E9"/>
    <w:rsid w:val="00DF266F"/>
    <w:rsid w:val="00DF39BD"/>
    <w:rsid w:val="00DF45AB"/>
    <w:rsid w:val="00DF4C73"/>
    <w:rsid w:val="00DF4E60"/>
    <w:rsid w:val="00DF5673"/>
    <w:rsid w:val="00DF5DB5"/>
    <w:rsid w:val="00DF602D"/>
    <w:rsid w:val="00DF6825"/>
    <w:rsid w:val="00DF79DB"/>
    <w:rsid w:val="00DF7D21"/>
    <w:rsid w:val="00E013F1"/>
    <w:rsid w:val="00E01BFF"/>
    <w:rsid w:val="00E0228C"/>
    <w:rsid w:val="00E02316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2CC6"/>
    <w:rsid w:val="00E13367"/>
    <w:rsid w:val="00E133BE"/>
    <w:rsid w:val="00E13E1F"/>
    <w:rsid w:val="00E14601"/>
    <w:rsid w:val="00E15205"/>
    <w:rsid w:val="00E16C7A"/>
    <w:rsid w:val="00E170FB"/>
    <w:rsid w:val="00E178B8"/>
    <w:rsid w:val="00E17BDB"/>
    <w:rsid w:val="00E17CB0"/>
    <w:rsid w:val="00E20644"/>
    <w:rsid w:val="00E2079B"/>
    <w:rsid w:val="00E20888"/>
    <w:rsid w:val="00E21220"/>
    <w:rsid w:val="00E216A3"/>
    <w:rsid w:val="00E2184F"/>
    <w:rsid w:val="00E2193C"/>
    <w:rsid w:val="00E2212D"/>
    <w:rsid w:val="00E221DB"/>
    <w:rsid w:val="00E2248E"/>
    <w:rsid w:val="00E22750"/>
    <w:rsid w:val="00E23D1C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05E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0C8"/>
    <w:rsid w:val="00E5097F"/>
    <w:rsid w:val="00E50C03"/>
    <w:rsid w:val="00E50C1C"/>
    <w:rsid w:val="00E513E8"/>
    <w:rsid w:val="00E5172F"/>
    <w:rsid w:val="00E51C96"/>
    <w:rsid w:val="00E53513"/>
    <w:rsid w:val="00E54E82"/>
    <w:rsid w:val="00E55383"/>
    <w:rsid w:val="00E55FE4"/>
    <w:rsid w:val="00E5751F"/>
    <w:rsid w:val="00E57712"/>
    <w:rsid w:val="00E57734"/>
    <w:rsid w:val="00E579C3"/>
    <w:rsid w:val="00E60216"/>
    <w:rsid w:val="00E61870"/>
    <w:rsid w:val="00E61962"/>
    <w:rsid w:val="00E61F13"/>
    <w:rsid w:val="00E62EA4"/>
    <w:rsid w:val="00E6317D"/>
    <w:rsid w:val="00E63A25"/>
    <w:rsid w:val="00E65349"/>
    <w:rsid w:val="00E668AE"/>
    <w:rsid w:val="00E67D7F"/>
    <w:rsid w:val="00E705D9"/>
    <w:rsid w:val="00E7126D"/>
    <w:rsid w:val="00E712C7"/>
    <w:rsid w:val="00E7155B"/>
    <w:rsid w:val="00E72648"/>
    <w:rsid w:val="00E72BEC"/>
    <w:rsid w:val="00E73914"/>
    <w:rsid w:val="00E73BCA"/>
    <w:rsid w:val="00E747A1"/>
    <w:rsid w:val="00E75516"/>
    <w:rsid w:val="00E756A1"/>
    <w:rsid w:val="00E773AB"/>
    <w:rsid w:val="00E774A0"/>
    <w:rsid w:val="00E8108A"/>
    <w:rsid w:val="00E81254"/>
    <w:rsid w:val="00E824BE"/>
    <w:rsid w:val="00E82AEB"/>
    <w:rsid w:val="00E83282"/>
    <w:rsid w:val="00E833C6"/>
    <w:rsid w:val="00E8393D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7AE"/>
    <w:rsid w:val="00E90928"/>
    <w:rsid w:val="00E90C9C"/>
    <w:rsid w:val="00E91070"/>
    <w:rsid w:val="00E914EF"/>
    <w:rsid w:val="00E91C93"/>
    <w:rsid w:val="00E921AF"/>
    <w:rsid w:val="00E92704"/>
    <w:rsid w:val="00E9344F"/>
    <w:rsid w:val="00E93AE3"/>
    <w:rsid w:val="00E941C7"/>
    <w:rsid w:val="00E94D2C"/>
    <w:rsid w:val="00E950C6"/>
    <w:rsid w:val="00E969CF"/>
    <w:rsid w:val="00E979FE"/>
    <w:rsid w:val="00E97D06"/>
    <w:rsid w:val="00EA01CA"/>
    <w:rsid w:val="00EA028A"/>
    <w:rsid w:val="00EA1373"/>
    <w:rsid w:val="00EA1463"/>
    <w:rsid w:val="00EA32F6"/>
    <w:rsid w:val="00EA3BB8"/>
    <w:rsid w:val="00EA3ED0"/>
    <w:rsid w:val="00EA563D"/>
    <w:rsid w:val="00EA585D"/>
    <w:rsid w:val="00EA5B51"/>
    <w:rsid w:val="00EA5FEB"/>
    <w:rsid w:val="00EA603B"/>
    <w:rsid w:val="00EA676E"/>
    <w:rsid w:val="00EA7F4A"/>
    <w:rsid w:val="00EB068F"/>
    <w:rsid w:val="00EB1E27"/>
    <w:rsid w:val="00EB23ED"/>
    <w:rsid w:val="00EB257F"/>
    <w:rsid w:val="00EB267A"/>
    <w:rsid w:val="00EB26E0"/>
    <w:rsid w:val="00EB2787"/>
    <w:rsid w:val="00EB2CAA"/>
    <w:rsid w:val="00EB2CE6"/>
    <w:rsid w:val="00EB325B"/>
    <w:rsid w:val="00EB3357"/>
    <w:rsid w:val="00EB3366"/>
    <w:rsid w:val="00EB34A2"/>
    <w:rsid w:val="00EB368C"/>
    <w:rsid w:val="00EB3CC8"/>
    <w:rsid w:val="00EB41CD"/>
    <w:rsid w:val="00EB44FB"/>
    <w:rsid w:val="00EB541C"/>
    <w:rsid w:val="00EB728F"/>
    <w:rsid w:val="00EB76F6"/>
    <w:rsid w:val="00EC01EC"/>
    <w:rsid w:val="00EC04DC"/>
    <w:rsid w:val="00EC08EB"/>
    <w:rsid w:val="00EC208C"/>
    <w:rsid w:val="00EC2238"/>
    <w:rsid w:val="00EC315B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19B2"/>
    <w:rsid w:val="00ED224B"/>
    <w:rsid w:val="00ED4B9A"/>
    <w:rsid w:val="00ED5633"/>
    <w:rsid w:val="00ED577F"/>
    <w:rsid w:val="00ED59A6"/>
    <w:rsid w:val="00ED641C"/>
    <w:rsid w:val="00ED7195"/>
    <w:rsid w:val="00EE0DDA"/>
    <w:rsid w:val="00EE0E29"/>
    <w:rsid w:val="00EE1111"/>
    <w:rsid w:val="00EE2E76"/>
    <w:rsid w:val="00EE32D4"/>
    <w:rsid w:val="00EE4174"/>
    <w:rsid w:val="00EE441B"/>
    <w:rsid w:val="00EE530D"/>
    <w:rsid w:val="00EE5878"/>
    <w:rsid w:val="00EE5EFC"/>
    <w:rsid w:val="00EE6A72"/>
    <w:rsid w:val="00EE6BE7"/>
    <w:rsid w:val="00EE734E"/>
    <w:rsid w:val="00EE73F2"/>
    <w:rsid w:val="00EE7907"/>
    <w:rsid w:val="00EE7A23"/>
    <w:rsid w:val="00EE7D8A"/>
    <w:rsid w:val="00EF141C"/>
    <w:rsid w:val="00EF2911"/>
    <w:rsid w:val="00EF427D"/>
    <w:rsid w:val="00EF45A1"/>
    <w:rsid w:val="00EF4F96"/>
    <w:rsid w:val="00EF54F1"/>
    <w:rsid w:val="00EF5F5F"/>
    <w:rsid w:val="00EF6135"/>
    <w:rsid w:val="00EF7361"/>
    <w:rsid w:val="00F0123C"/>
    <w:rsid w:val="00F0233D"/>
    <w:rsid w:val="00F02D05"/>
    <w:rsid w:val="00F045A2"/>
    <w:rsid w:val="00F04E06"/>
    <w:rsid w:val="00F04E8F"/>
    <w:rsid w:val="00F05CC2"/>
    <w:rsid w:val="00F05E85"/>
    <w:rsid w:val="00F062BA"/>
    <w:rsid w:val="00F065EC"/>
    <w:rsid w:val="00F066FB"/>
    <w:rsid w:val="00F07B6E"/>
    <w:rsid w:val="00F1028D"/>
    <w:rsid w:val="00F10417"/>
    <w:rsid w:val="00F10A6A"/>
    <w:rsid w:val="00F10C44"/>
    <w:rsid w:val="00F10D48"/>
    <w:rsid w:val="00F10E17"/>
    <w:rsid w:val="00F12A6E"/>
    <w:rsid w:val="00F12C3C"/>
    <w:rsid w:val="00F131F7"/>
    <w:rsid w:val="00F13632"/>
    <w:rsid w:val="00F15907"/>
    <w:rsid w:val="00F15F13"/>
    <w:rsid w:val="00F16D20"/>
    <w:rsid w:val="00F17262"/>
    <w:rsid w:val="00F173D8"/>
    <w:rsid w:val="00F20076"/>
    <w:rsid w:val="00F203D5"/>
    <w:rsid w:val="00F20A07"/>
    <w:rsid w:val="00F21983"/>
    <w:rsid w:val="00F22876"/>
    <w:rsid w:val="00F22D18"/>
    <w:rsid w:val="00F233B3"/>
    <w:rsid w:val="00F2372F"/>
    <w:rsid w:val="00F2382B"/>
    <w:rsid w:val="00F24EFA"/>
    <w:rsid w:val="00F254DE"/>
    <w:rsid w:val="00F25907"/>
    <w:rsid w:val="00F25F77"/>
    <w:rsid w:val="00F268D0"/>
    <w:rsid w:val="00F26B5C"/>
    <w:rsid w:val="00F26B91"/>
    <w:rsid w:val="00F26E33"/>
    <w:rsid w:val="00F27CF0"/>
    <w:rsid w:val="00F3095B"/>
    <w:rsid w:val="00F328DC"/>
    <w:rsid w:val="00F34A73"/>
    <w:rsid w:val="00F34CD6"/>
    <w:rsid w:val="00F353FD"/>
    <w:rsid w:val="00F3573A"/>
    <w:rsid w:val="00F3687F"/>
    <w:rsid w:val="00F36F1D"/>
    <w:rsid w:val="00F370ED"/>
    <w:rsid w:val="00F37721"/>
    <w:rsid w:val="00F404F9"/>
    <w:rsid w:val="00F40C36"/>
    <w:rsid w:val="00F40D3A"/>
    <w:rsid w:val="00F4161B"/>
    <w:rsid w:val="00F4208F"/>
    <w:rsid w:val="00F420A3"/>
    <w:rsid w:val="00F42128"/>
    <w:rsid w:val="00F426FC"/>
    <w:rsid w:val="00F434E8"/>
    <w:rsid w:val="00F45D5D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2EB0"/>
    <w:rsid w:val="00F54718"/>
    <w:rsid w:val="00F547BD"/>
    <w:rsid w:val="00F548EC"/>
    <w:rsid w:val="00F555BF"/>
    <w:rsid w:val="00F55828"/>
    <w:rsid w:val="00F55BD9"/>
    <w:rsid w:val="00F56427"/>
    <w:rsid w:val="00F5659E"/>
    <w:rsid w:val="00F56848"/>
    <w:rsid w:val="00F56ACB"/>
    <w:rsid w:val="00F56F26"/>
    <w:rsid w:val="00F573A7"/>
    <w:rsid w:val="00F60060"/>
    <w:rsid w:val="00F60410"/>
    <w:rsid w:val="00F60454"/>
    <w:rsid w:val="00F60A44"/>
    <w:rsid w:val="00F614C7"/>
    <w:rsid w:val="00F61FB6"/>
    <w:rsid w:val="00F627E7"/>
    <w:rsid w:val="00F648B4"/>
    <w:rsid w:val="00F65749"/>
    <w:rsid w:val="00F65A6D"/>
    <w:rsid w:val="00F65CDD"/>
    <w:rsid w:val="00F66CB1"/>
    <w:rsid w:val="00F66FFC"/>
    <w:rsid w:val="00F67106"/>
    <w:rsid w:val="00F67505"/>
    <w:rsid w:val="00F71004"/>
    <w:rsid w:val="00F71253"/>
    <w:rsid w:val="00F713C3"/>
    <w:rsid w:val="00F715DD"/>
    <w:rsid w:val="00F71643"/>
    <w:rsid w:val="00F71817"/>
    <w:rsid w:val="00F71B9D"/>
    <w:rsid w:val="00F72917"/>
    <w:rsid w:val="00F72B91"/>
    <w:rsid w:val="00F72C84"/>
    <w:rsid w:val="00F72CB9"/>
    <w:rsid w:val="00F72DE2"/>
    <w:rsid w:val="00F730FD"/>
    <w:rsid w:val="00F739C0"/>
    <w:rsid w:val="00F745E0"/>
    <w:rsid w:val="00F7478F"/>
    <w:rsid w:val="00F74D76"/>
    <w:rsid w:val="00F75B3A"/>
    <w:rsid w:val="00F75F3F"/>
    <w:rsid w:val="00F75F44"/>
    <w:rsid w:val="00F761A9"/>
    <w:rsid w:val="00F7679A"/>
    <w:rsid w:val="00F77885"/>
    <w:rsid w:val="00F80178"/>
    <w:rsid w:val="00F804B1"/>
    <w:rsid w:val="00F80C5B"/>
    <w:rsid w:val="00F81470"/>
    <w:rsid w:val="00F82FB8"/>
    <w:rsid w:val="00F832AD"/>
    <w:rsid w:val="00F83B14"/>
    <w:rsid w:val="00F841E3"/>
    <w:rsid w:val="00F8421A"/>
    <w:rsid w:val="00F8535F"/>
    <w:rsid w:val="00F85E89"/>
    <w:rsid w:val="00F8665C"/>
    <w:rsid w:val="00F867AA"/>
    <w:rsid w:val="00F900F3"/>
    <w:rsid w:val="00F903F6"/>
    <w:rsid w:val="00F90C21"/>
    <w:rsid w:val="00F9122A"/>
    <w:rsid w:val="00F91850"/>
    <w:rsid w:val="00F91E77"/>
    <w:rsid w:val="00F922D6"/>
    <w:rsid w:val="00F93598"/>
    <w:rsid w:val="00F93ADE"/>
    <w:rsid w:val="00F93EE4"/>
    <w:rsid w:val="00F94090"/>
    <w:rsid w:val="00F959A0"/>
    <w:rsid w:val="00F964BF"/>
    <w:rsid w:val="00F969F2"/>
    <w:rsid w:val="00FA027B"/>
    <w:rsid w:val="00FA17E4"/>
    <w:rsid w:val="00FA25ED"/>
    <w:rsid w:val="00FA2BC7"/>
    <w:rsid w:val="00FA32FD"/>
    <w:rsid w:val="00FA5BE3"/>
    <w:rsid w:val="00FA60DE"/>
    <w:rsid w:val="00FA7C71"/>
    <w:rsid w:val="00FA7F60"/>
    <w:rsid w:val="00FB0085"/>
    <w:rsid w:val="00FB01A4"/>
    <w:rsid w:val="00FB0477"/>
    <w:rsid w:val="00FB0643"/>
    <w:rsid w:val="00FB06CC"/>
    <w:rsid w:val="00FB1792"/>
    <w:rsid w:val="00FB17EB"/>
    <w:rsid w:val="00FB1F0C"/>
    <w:rsid w:val="00FB21C6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58B"/>
    <w:rsid w:val="00FD2A2C"/>
    <w:rsid w:val="00FD3357"/>
    <w:rsid w:val="00FD4B11"/>
    <w:rsid w:val="00FD68BE"/>
    <w:rsid w:val="00FD6F9B"/>
    <w:rsid w:val="00FD742B"/>
    <w:rsid w:val="00FD79B9"/>
    <w:rsid w:val="00FE02A9"/>
    <w:rsid w:val="00FE03CD"/>
    <w:rsid w:val="00FE13E7"/>
    <w:rsid w:val="00FE19EA"/>
    <w:rsid w:val="00FE3CAE"/>
    <w:rsid w:val="00FE4657"/>
    <w:rsid w:val="00FE4BD3"/>
    <w:rsid w:val="00FE5288"/>
    <w:rsid w:val="00FE5776"/>
    <w:rsid w:val="00FE5F4C"/>
    <w:rsid w:val="00FE5F93"/>
    <w:rsid w:val="00FE7BAA"/>
    <w:rsid w:val="00FF0359"/>
    <w:rsid w:val="00FF04AC"/>
    <w:rsid w:val="00FF0A15"/>
    <w:rsid w:val="00FF27BC"/>
    <w:rsid w:val="00FF293F"/>
    <w:rsid w:val="00FF3146"/>
    <w:rsid w:val="00FF3A85"/>
    <w:rsid w:val="00FF453A"/>
    <w:rsid w:val="00FF49F9"/>
    <w:rsid w:val="00FF4B65"/>
    <w:rsid w:val="00FF4F50"/>
    <w:rsid w:val="00FF50FC"/>
    <w:rsid w:val="00FF5E3D"/>
    <w:rsid w:val="00FF6BD5"/>
    <w:rsid w:val="00FF7AED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53C59B-1635-4584-A00D-A20AED1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link w:val="a9"/>
    <w:uiPriority w:val="99"/>
    <w:rsid w:val="00F8421A"/>
    <w:pPr>
      <w:tabs>
        <w:tab w:val="center" w:pos="4153"/>
        <w:tab w:val="right" w:pos="8306"/>
      </w:tabs>
    </w:pPr>
  </w:style>
  <w:style w:type="paragraph" w:customStyle="1" w:styleId="aa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441AEF"/>
    <w:rPr>
      <w:color w:val="0000FF"/>
      <w:u w:val="single"/>
    </w:rPr>
  </w:style>
  <w:style w:type="paragraph" w:customStyle="1" w:styleId="af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3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771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2D61-C14B-41E7-BECA-673D9466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60</cp:revision>
  <cp:lastPrinted>2025-05-09T11:02:00Z</cp:lastPrinted>
  <dcterms:created xsi:type="dcterms:W3CDTF">2025-05-07T08:58:00Z</dcterms:created>
  <dcterms:modified xsi:type="dcterms:W3CDTF">2025-05-27T06:29:00Z</dcterms:modified>
</cp:coreProperties>
</file>