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FF78B3" w:rsidRDefault="000701A9" w:rsidP="00511156">
      <w:pPr>
        <w:ind w:left="5954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284B3D" w:rsidRDefault="00FF11B1" w:rsidP="00511156">
      <w:pPr>
        <w:ind w:left="5954"/>
        <w:rPr>
          <w:i/>
          <w:sz w:val="24"/>
        </w:rPr>
      </w:pPr>
      <w:r>
        <w:rPr>
          <w:i/>
          <w:sz w:val="24"/>
        </w:rPr>
        <w:t>до рішення</w:t>
      </w:r>
      <w:r w:rsidR="000C619D">
        <w:rPr>
          <w:i/>
          <w:sz w:val="24"/>
        </w:rPr>
        <w:t xml:space="preserve"> </w:t>
      </w:r>
      <w:r w:rsidR="00511156">
        <w:rPr>
          <w:i/>
          <w:sz w:val="24"/>
        </w:rPr>
        <w:t xml:space="preserve">виконкому </w:t>
      </w:r>
      <w:r w:rsidR="000701A9">
        <w:rPr>
          <w:i/>
          <w:sz w:val="24"/>
        </w:rPr>
        <w:t>міської ради</w:t>
      </w:r>
    </w:p>
    <w:p w:rsidR="004E765D" w:rsidRPr="006D5F84" w:rsidRDefault="006D5F84" w:rsidP="006D5F84">
      <w:pPr>
        <w:ind w:firstLine="5954"/>
        <w:rPr>
          <w:i/>
          <w:sz w:val="24"/>
          <w:lang w:val="ru-RU"/>
        </w:rPr>
      </w:pPr>
      <w:bookmarkStart w:id="0" w:name="_GoBack"/>
      <w:bookmarkEnd w:id="0"/>
      <w:r w:rsidRPr="006D5F84">
        <w:rPr>
          <w:i/>
          <w:sz w:val="24"/>
          <w:lang w:val="ru-RU"/>
        </w:rPr>
        <w:t>25.04.2025 №569</w:t>
      </w:r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1E6D59" w:rsidRPr="005E10E9" w:rsidRDefault="001E6D59" w:rsidP="001E6D59">
      <w:pPr>
        <w:jc w:val="center"/>
        <w:rPr>
          <w:b/>
          <w:i/>
          <w:szCs w:val="28"/>
        </w:rPr>
      </w:pPr>
      <w:r w:rsidRPr="005E10E9">
        <w:rPr>
          <w:b/>
          <w:i/>
          <w:szCs w:val="28"/>
        </w:rPr>
        <w:t>ПРОГРАМА</w:t>
      </w: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B72BD3" w:rsidRPr="00D21DB4">
        <w:rPr>
          <w:b/>
          <w:i/>
          <w:szCs w:val="28"/>
        </w:rPr>
        <w:t>П</w:t>
      </w:r>
      <w:r w:rsidR="00B72BD3">
        <w:rPr>
          <w:b/>
          <w:i/>
          <w:szCs w:val="28"/>
        </w:rPr>
        <w:t xml:space="preserve">аспорт програми </w:t>
      </w: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0762BD" w:rsidRDefault="000762BD" w:rsidP="001E6D59">
      <w:pPr>
        <w:rPr>
          <w:b/>
          <w:i/>
          <w:szCs w:val="28"/>
        </w:rPr>
      </w:pP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Загальні орієнтовні </w:t>
      </w: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обсяги та джерела </w:t>
      </w:r>
    </w:p>
    <w:p w:rsidR="00B72BD3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>
        <w:rPr>
          <w:szCs w:val="28"/>
        </w:rPr>
        <w:t>фінансування</w:t>
      </w:r>
      <w:r w:rsidR="00B72BD3" w:rsidRPr="00182EEE">
        <w:rPr>
          <w:szCs w:val="28"/>
        </w:rPr>
        <w:t>:</w:t>
      </w:r>
      <w:r>
        <w:rPr>
          <w:szCs w:val="28"/>
        </w:rPr>
        <w:tab/>
      </w:r>
      <w:r w:rsidR="00217F91">
        <w:rPr>
          <w:bCs/>
          <w:iCs/>
          <w:szCs w:val="28"/>
        </w:rPr>
        <w:t>1 9</w:t>
      </w:r>
      <w:r w:rsidR="00EA1023">
        <w:rPr>
          <w:bCs/>
          <w:iCs/>
          <w:szCs w:val="28"/>
        </w:rPr>
        <w:t>43</w:t>
      </w:r>
      <w:r w:rsidR="00511156" w:rsidRPr="00511156">
        <w:rPr>
          <w:bCs/>
          <w:iCs/>
          <w:szCs w:val="28"/>
        </w:rPr>
        <w:t xml:space="preserve"> </w:t>
      </w:r>
      <w:r w:rsidR="00EA6A96">
        <w:rPr>
          <w:bCs/>
          <w:iCs/>
          <w:szCs w:val="28"/>
        </w:rPr>
        <w:t>633</w:t>
      </w:r>
      <w:r w:rsidR="00217F91">
        <w:rPr>
          <w:bCs/>
          <w:iCs/>
          <w:szCs w:val="28"/>
        </w:rPr>
        <w:t>,</w:t>
      </w:r>
      <w:r w:rsidR="00EA6A96">
        <w:rPr>
          <w:bCs/>
          <w:iCs/>
          <w:szCs w:val="28"/>
        </w:rPr>
        <w:t>9</w:t>
      </w:r>
      <w:r w:rsidRPr="00511156">
        <w:rPr>
          <w:szCs w:val="28"/>
        </w:rPr>
        <w:t xml:space="preserve"> тис</w:t>
      </w:r>
      <w:r w:rsidR="00501D1F">
        <w:rPr>
          <w:szCs w:val="28"/>
        </w:rPr>
        <w:t>. грн</w:t>
      </w:r>
    </w:p>
    <w:p w:rsidR="001E6D59" w:rsidRPr="00182EEE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D59" w:rsidRPr="00677A42" w:rsidTr="00FE1635">
        <w:trPr>
          <w:trHeight w:val="32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E6D59" w:rsidRPr="00FE1635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FE1635" w:rsidRDefault="001E6D59" w:rsidP="00284891">
            <w:pPr>
              <w:ind w:left="-110" w:right="-109" w:hanging="2"/>
              <w:jc w:val="center"/>
              <w:rPr>
                <w:rFonts w:eastAsia="Calibri"/>
                <w:b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Орієнтов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ні обсяги  та джере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ла фінан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су</w:t>
            </w:r>
            <w:r w:rsidR="00FE1635">
              <w:rPr>
                <w:rFonts w:eastAsia="Calibri"/>
                <w:b/>
                <w:i/>
                <w:sz w:val="24"/>
              </w:rPr>
              <w:t>ван</w:t>
            </w:r>
            <w:r w:rsidRPr="00FE1635">
              <w:rPr>
                <w:rFonts w:eastAsia="Calibri"/>
                <w:b/>
                <w:i/>
                <w:sz w:val="24"/>
              </w:rPr>
              <w:t>ня, усього,              млн грн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E6D59" w:rsidRPr="00FE1635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За роками виконання</w:t>
            </w:r>
          </w:p>
        </w:tc>
      </w:tr>
      <w:tr w:rsidR="001E6D59" w:rsidRPr="00677A42" w:rsidTr="00FE1635">
        <w:trPr>
          <w:trHeight w:val="963"/>
          <w:jc w:val="center"/>
        </w:trPr>
        <w:tc>
          <w:tcPr>
            <w:tcW w:w="1980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3" w:right="-113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12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1" w:right="-10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1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7" w:right="-109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3" w:right="-11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3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2033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0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2035</w:t>
            </w:r>
          </w:p>
        </w:tc>
      </w:tr>
      <w:tr w:rsidR="001E6D59" w:rsidRPr="00677A42" w:rsidTr="00FE1635">
        <w:trPr>
          <w:trHeight w:val="559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Усього,</w:t>
            </w:r>
          </w:p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i/>
                <w:sz w:val="24"/>
              </w:rPr>
            </w:pPr>
            <w:r w:rsidRPr="00FE1635">
              <w:rPr>
                <w:rFonts w:eastAsia="Calibri"/>
                <w:i/>
                <w:sz w:val="24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29712B" w:rsidRPr="00FE1635" w:rsidRDefault="0029712B" w:rsidP="00EA1023">
            <w:pPr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1 </w:t>
            </w:r>
            <w:r w:rsidR="00EA6A96">
              <w:rPr>
                <w:b/>
                <w:sz w:val="20"/>
                <w:szCs w:val="20"/>
              </w:rPr>
              <w:t>9</w:t>
            </w:r>
            <w:r w:rsidR="00EA1023">
              <w:rPr>
                <w:b/>
                <w:sz w:val="20"/>
                <w:szCs w:val="20"/>
              </w:rPr>
              <w:t>43</w:t>
            </w:r>
            <w:r w:rsidR="00FA21C4" w:rsidRPr="00FE1635">
              <w:rPr>
                <w:b/>
                <w:sz w:val="20"/>
                <w:szCs w:val="20"/>
              </w:rPr>
              <w:t>,</w:t>
            </w:r>
            <w:r w:rsidR="00EA6A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5</w:t>
            </w:r>
            <w:r w:rsidR="001E6D59" w:rsidRPr="00FE1635">
              <w:rPr>
                <w:rFonts w:eastAsia="Calibri"/>
                <w:b/>
                <w:sz w:val="20"/>
                <w:szCs w:val="20"/>
              </w:rPr>
              <w:t>,</w:t>
            </w: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D26625">
            <w:pPr>
              <w:ind w:leftChars="-72" w:left="-202" w:right="-112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</w:t>
            </w:r>
            <w:r w:rsidR="00EA6A96">
              <w:rPr>
                <w:b/>
                <w:sz w:val="20"/>
                <w:szCs w:val="20"/>
                <w:lang w:eastAsia="uk-UA"/>
              </w:rPr>
              <w:t>9</w:t>
            </w:r>
            <w:r w:rsidR="00EA1023">
              <w:rPr>
                <w:b/>
                <w:sz w:val="20"/>
                <w:szCs w:val="20"/>
                <w:lang w:eastAsia="uk-UA"/>
              </w:rPr>
              <w:t>62</w:t>
            </w:r>
            <w:r w:rsidR="00FA21C4" w:rsidRPr="00FE1635">
              <w:rPr>
                <w:b/>
                <w:sz w:val="20"/>
                <w:szCs w:val="20"/>
                <w:lang w:eastAsia="uk-UA"/>
              </w:rPr>
              <w:t>,</w:t>
            </w:r>
            <w:r w:rsidR="00EA6A96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E6D59" w:rsidRPr="00FE1635">
              <w:rPr>
                <w:b/>
                <w:sz w:val="20"/>
                <w:szCs w:val="20"/>
              </w:rPr>
              <w:t>1</w:t>
            </w:r>
            <w:r w:rsidR="00EA1023">
              <w:rPr>
                <w:b/>
                <w:sz w:val="20"/>
                <w:szCs w:val="20"/>
              </w:rPr>
              <w:t>14</w:t>
            </w:r>
            <w:r w:rsidR="001E6D59" w:rsidRPr="00FE16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EA1023">
            <w:pPr>
              <w:ind w:leftChars="-72" w:left="-202" w:right="-109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 </w:t>
            </w:r>
            <w:r w:rsidR="00EA1023">
              <w:rPr>
                <w:b/>
                <w:sz w:val="20"/>
                <w:szCs w:val="20"/>
                <w:lang w:eastAsia="uk-UA"/>
              </w:rPr>
              <w:t>99</w:t>
            </w:r>
            <w:r w:rsidR="001E6D59" w:rsidRPr="00FE1635">
              <w:rPr>
                <w:b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567" w:type="dxa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EA1023">
              <w:rPr>
                <w:b/>
                <w:sz w:val="20"/>
                <w:szCs w:val="20"/>
              </w:rPr>
              <w:t>99</w:t>
            </w:r>
            <w:r w:rsidR="001E6D59" w:rsidRPr="00FE16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5" w:left="-126" w:right="-8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right="-11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0" w:left="-110" w:right="-101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right="-104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</w:tr>
      <w:tr w:rsidR="001E6D59" w:rsidRPr="00677A42" w:rsidTr="00FE1635">
        <w:trPr>
          <w:trHeight w:val="327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державний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обласний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894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бюджет Криворі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зької міської те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EA1023" w:rsidP="00EA1023">
            <w:pPr>
              <w:ind w:hanging="2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577</w:t>
            </w:r>
            <w:r w:rsidR="001E6D59" w:rsidRPr="00FE1635">
              <w:rPr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EA1023" w:rsidP="00FE1635">
            <w:pPr>
              <w:ind w:left="-112"/>
              <w:jc w:val="righ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88</w:t>
            </w:r>
            <w:r w:rsidR="00855E5E" w:rsidRPr="00FE1635">
              <w:rPr>
                <w:sz w:val="20"/>
                <w:szCs w:val="20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EA1023" w:rsidP="00FE1635">
            <w:pPr>
              <w:ind w:leftChars="-36" w:left="-99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1E6D59"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EA1023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EA1023">
              <w:rPr>
                <w:sz w:val="20"/>
                <w:szCs w:val="20"/>
              </w:rPr>
              <w:t>7</w:t>
            </w:r>
            <w:r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FE1635" w:rsidRDefault="001E6D59" w:rsidP="00EA1023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EA1023">
              <w:rPr>
                <w:sz w:val="20"/>
                <w:szCs w:val="20"/>
              </w:rPr>
              <w:t>7</w:t>
            </w:r>
            <w:r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EA1023">
              <w:rPr>
                <w:sz w:val="20"/>
                <w:szCs w:val="20"/>
              </w:rPr>
              <w:t>8</w:t>
            </w:r>
            <w:r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0" w:left="-11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</w:tr>
      <w:tr w:rsidR="001E6D59" w:rsidRPr="00926A01" w:rsidTr="00FE1635">
        <w:trPr>
          <w:trHeight w:val="1262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FE1635">
            <w:pPr>
              <w:tabs>
                <w:tab w:val="left" w:pos="29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гранти, приватні інвестиції, кре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дити та інші дже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рела, не заборо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нені чинним за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конодавством України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358A5" w:rsidP="00EA6A96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FE1635">
              <w:rPr>
                <w:b/>
                <w:sz w:val="20"/>
                <w:szCs w:val="20"/>
                <w:lang w:eastAsia="uk-UA"/>
              </w:rPr>
              <w:t>1 </w:t>
            </w:r>
            <w:r w:rsidR="00217F91" w:rsidRPr="00FE1635">
              <w:rPr>
                <w:b/>
                <w:sz w:val="20"/>
                <w:szCs w:val="20"/>
                <w:lang w:eastAsia="uk-UA"/>
              </w:rPr>
              <w:t>3</w:t>
            </w:r>
            <w:r w:rsidR="00EA6A96">
              <w:rPr>
                <w:b/>
                <w:sz w:val="20"/>
                <w:szCs w:val="20"/>
                <w:lang w:eastAsia="uk-UA"/>
              </w:rPr>
              <w:t>66</w:t>
            </w:r>
            <w:r w:rsidR="00FA21C4" w:rsidRPr="00FE1635">
              <w:rPr>
                <w:b/>
                <w:sz w:val="20"/>
                <w:szCs w:val="20"/>
                <w:lang w:eastAsia="uk-UA"/>
              </w:rPr>
              <w:t>,</w:t>
            </w:r>
            <w:r w:rsidR="00EA6A96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EA6A96" w:rsidP="00FE1635">
            <w:pPr>
              <w:ind w:left="-112" w:right="-103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873,5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leftChars="-36" w:left="-99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64,2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right="-59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B9228B" w:rsidRPr="00B9228B" w:rsidRDefault="00B9228B" w:rsidP="00B9228B">
      <w:pPr>
        <w:tabs>
          <w:tab w:val="left" w:pos="6379"/>
        </w:tabs>
        <w:rPr>
          <w:b/>
          <w:i/>
          <w:szCs w:val="28"/>
        </w:rPr>
      </w:pPr>
      <w:r w:rsidRPr="00B9228B">
        <w:rPr>
          <w:b/>
          <w:i/>
          <w:szCs w:val="28"/>
        </w:rPr>
        <w:t xml:space="preserve">В.о. керуючої справами виконкому – </w:t>
      </w:r>
    </w:p>
    <w:p w:rsidR="00B9228B" w:rsidRPr="00B9228B" w:rsidRDefault="00B9228B" w:rsidP="00B9228B">
      <w:pPr>
        <w:tabs>
          <w:tab w:val="left" w:pos="6379"/>
        </w:tabs>
        <w:rPr>
          <w:b/>
          <w:i/>
          <w:caps/>
          <w:szCs w:val="28"/>
        </w:rPr>
      </w:pPr>
      <w:r w:rsidRPr="00B9228B">
        <w:rPr>
          <w:b/>
          <w:i/>
          <w:szCs w:val="28"/>
        </w:rPr>
        <w:t xml:space="preserve">заступник міського голови </w:t>
      </w:r>
      <w:r w:rsidRPr="00B9228B">
        <w:rPr>
          <w:b/>
          <w:i/>
          <w:szCs w:val="28"/>
        </w:rPr>
        <w:tab/>
        <w:t xml:space="preserve">Надія </w:t>
      </w:r>
      <w:r w:rsidRPr="00B9228B">
        <w:rPr>
          <w:b/>
          <w:i/>
          <w:caps/>
          <w:szCs w:val="28"/>
        </w:rPr>
        <w:t>подоплєлова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01" w:rsidRDefault="00362001">
      <w:r>
        <w:separator/>
      </w:r>
    </w:p>
  </w:endnote>
  <w:endnote w:type="continuationSeparator" w:id="0">
    <w:p w:rsidR="00362001" w:rsidRDefault="0036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01" w:rsidRDefault="00362001">
      <w:r>
        <w:separator/>
      </w:r>
    </w:p>
  </w:footnote>
  <w:footnote w:type="continuationSeparator" w:id="0">
    <w:p w:rsidR="00362001" w:rsidRDefault="0036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35" w:rsidRPr="00FE1635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17F91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891"/>
    <w:rsid w:val="00284B3D"/>
    <w:rsid w:val="00293FDD"/>
    <w:rsid w:val="0029712B"/>
    <w:rsid w:val="002A6BA5"/>
    <w:rsid w:val="002A6F92"/>
    <w:rsid w:val="002B65A1"/>
    <w:rsid w:val="002C06FC"/>
    <w:rsid w:val="002C25D9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62001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6E51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1D1F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D5DC3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D5F84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C44BB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75492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8F69CA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91D35"/>
    <w:rsid w:val="00997DB6"/>
    <w:rsid w:val="009A6869"/>
    <w:rsid w:val="009D034E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50BC3"/>
    <w:rsid w:val="00A534DB"/>
    <w:rsid w:val="00A63BC0"/>
    <w:rsid w:val="00A64C34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228B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216D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26625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A1023"/>
    <w:rsid w:val="00EA6A96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1635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72649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4555-BD11-4FB2-BBA4-2EF323E5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4</cp:revision>
  <cp:lastPrinted>2025-04-21T08:16:00Z</cp:lastPrinted>
  <dcterms:created xsi:type="dcterms:W3CDTF">2025-04-17T14:30:00Z</dcterms:created>
  <dcterms:modified xsi:type="dcterms:W3CDTF">2025-04-29T13:17:00Z</dcterms:modified>
</cp:coreProperties>
</file>