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C" w:rsidRPr="008D74EC" w:rsidRDefault="008D74EC" w:rsidP="008D74EC">
      <w:pPr>
        <w:tabs>
          <w:tab w:val="left" w:pos="5529"/>
          <w:tab w:val="left" w:pos="6379"/>
        </w:tabs>
        <w:spacing w:after="120" w:line="240" w:lineRule="auto"/>
        <w:ind w:firstLine="6096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8D74EC">
        <w:rPr>
          <w:rFonts w:ascii="Times New Roman" w:hAnsi="Times New Roman"/>
          <w:i/>
          <w:sz w:val="24"/>
          <w:szCs w:val="24"/>
          <w:lang w:val="uk-UA"/>
        </w:rPr>
        <w:t>ЗАТВЕРДЖЕНО</w:t>
      </w:r>
    </w:p>
    <w:p w:rsidR="00CA7224" w:rsidRPr="008D74EC" w:rsidRDefault="008D74EC" w:rsidP="008D74EC">
      <w:pPr>
        <w:tabs>
          <w:tab w:val="left" w:pos="5529"/>
          <w:tab w:val="left" w:pos="6379"/>
        </w:tabs>
        <w:spacing w:after="0" w:line="240" w:lineRule="auto"/>
        <w:ind w:firstLine="581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D74EC"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 w:rsidRPr="008D74EC">
        <w:rPr>
          <w:rFonts w:ascii="Times New Roman" w:hAnsi="Times New Roman"/>
          <w:i/>
          <w:sz w:val="28"/>
          <w:szCs w:val="28"/>
          <w:lang w:val="uk-UA"/>
        </w:rPr>
        <w:t>Р</w:t>
      </w:r>
      <w:r w:rsidR="00CA7224" w:rsidRPr="008D74EC">
        <w:rPr>
          <w:rFonts w:ascii="Times New Roman" w:hAnsi="Times New Roman"/>
          <w:i/>
          <w:sz w:val="28"/>
          <w:szCs w:val="28"/>
          <w:lang w:val="uk-UA"/>
        </w:rPr>
        <w:t xml:space="preserve">ішення міської </w:t>
      </w:r>
      <w:r w:rsidRPr="008D74EC">
        <w:rPr>
          <w:rFonts w:ascii="Times New Roman" w:hAnsi="Times New Roman"/>
          <w:i/>
          <w:sz w:val="28"/>
          <w:szCs w:val="28"/>
          <w:lang w:val="uk-UA"/>
        </w:rPr>
        <w:t>р</w:t>
      </w:r>
      <w:r w:rsidR="00CA7224" w:rsidRPr="008D74EC">
        <w:rPr>
          <w:rFonts w:ascii="Times New Roman" w:hAnsi="Times New Roman"/>
          <w:i/>
          <w:sz w:val="28"/>
          <w:szCs w:val="28"/>
          <w:lang w:val="uk-UA"/>
        </w:rPr>
        <w:t>ади</w:t>
      </w:r>
    </w:p>
    <w:p w:rsidR="00CA7224" w:rsidRPr="008D74EC" w:rsidRDefault="008D74EC" w:rsidP="008D74EC">
      <w:pPr>
        <w:spacing w:after="0" w:line="240" w:lineRule="auto"/>
        <w:ind w:firstLine="6096"/>
        <w:rPr>
          <w:rFonts w:ascii="Times New Roman" w:hAnsi="Times New Roman"/>
          <w:i/>
          <w:sz w:val="28"/>
          <w:szCs w:val="28"/>
          <w:lang w:val="uk-UA"/>
        </w:rPr>
      </w:pPr>
      <w:r w:rsidRPr="008D74EC">
        <w:rPr>
          <w:rFonts w:ascii="Times New Roman" w:hAnsi="Times New Roman"/>
          <w:i/>
          <w:sz w:val="28"/>
          <w:szCs w:val="28"/>
          <w:lang w:val="uk-UA"/>
        </w:rPr>
        <w:t>29.01.2024 №3421</w:t>
      </w:r>
    </w:p>
    <w:p w:rsidR="00CA7224" w:rsidRPr="008D74EC" w:rsidRDefault="00CA7224" w:rsidP="00CA7224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CA7224" w:rsidRPr="008D74EC" w:rsidRDefault="00CA7224" w:rsidP="00CA72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>Звіт</w:t>
      </w:r>
    </w:p>
    <w:p w:rsidR="00CA7224" w:rsidRPr="008D74EC" w:rsidRDefault="00CA7224" w:rsidP="00CA72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>з виконання  у 2024 році  Програми</w:t>
      </w:r>
    </w:p>
    <w:p w:rsidR="00CA7224" w:rsidRPr="008D74EC" w:rsidRDefault="00CA7224" w:rsidP="00CA72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 xml:space="preserve"> управління комунальним майном Криворізької </w:t>
      </w:r>
    </w:p>
    <w:p w:rsidR="00CA7224" w:rsidRPr="008D74EC" w:rsidRDefault="00CA7224" w:rsidP="00CA72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міської територіальної громади на 2016–2027 роки </w:t>
      </w:r>
    </w:p>
    <w:p w:rsidR="00CA7224" w:rsidRPr="008D74EC" w:rsidRDefault="00CA7224" w:rsidP="00CA722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00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1"/>
        <w:gridCol w:w="2112"/>
        <w:gridCol w:w="26"/>
        <w:gridCol w:w="1951"/>
        <w:gridCol w:w="26"/>
      </w:tblGrid>
      <w:tr w:rsidR="008D74EC" w:rsidRPr="008D74EC" w:rsidTr="00CA7224">
        <w:trPr>
          <w:gridAfter w:val="1"/>
          <w:wAfter w:w="26" w:type="dxa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№</w:t>
            </w:r>
          </w:p>
          <w:p w:rsidR="00CA7224" w:rsidRPr="008D74EC" w:rsidRDefault="00CA722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Найменування заходів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Уточнений план на 2024 рік,</w:t>
            </w:r>
          </w:p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 xml:space="preserve"> грн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3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Фактичне виконання,  грн</w:t>
            </w:r>
          </w:p>
        </w:tc>
      </w:tr>
      <w:tr w:rsidR="008D74EC" w:rsidRPr="008D74EC" w:rsidTr="00CA7224">
        <w:trPr>
          <w:gridAfter w:val="1"/>
          <w:wAfter w:w="26" w:type="dxa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8D74EC" w:rsidRPr="008D74EC" w:rsidTr="00CA7224">
        <w:trPr>
          <w:gridAfter w:val="1"/>
          <w:wAfter w:w="26" w:type="dxa"/>
          <w:trHeight w:val="2159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>Оплата послуг з технічної інвентаризації, пов’язаної з постановкою на облік майна, виготовленням технічної документації на об’єкти нерухомості, що перебувають на балансовому обліку управління комунальної власності міста виконкому Криворізької  міської ради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87 200,00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87 110,03</w:t>
            </w:r>
          </w:p>
        </w:tc>
      </w:tr>
      <w:tr w:rsidR="008D74EC" w:rsidRPr="008D74EC" w:rsidTr="00CA7224">
        <w:trPr>
          <w:gridAfter w:val="1"/>
          <w:wAfter w:w="26" w:type="dxa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Оплата послуг з проведення незалежної оцінки та виготовлення рецензії на об’єкти нерухомості, що перебувають на </w:t>
            </w:r>
            <w:proofErr w:type="spellStart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>балан-совому</w:t>
            </w:r>
            <w:proofErr w:type="spellEnd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обліку управління комунальної власності міста виконкому Криворізької міської ради, і на об’єкти  комунальної </w:t>
            </w:r>
            <w:proofErr w:type="spellStart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>влас-ності</w:t>
            </w:r>
            <w:proofErr w:type="spellEnd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міста, що підлягають приватизації та </w:t>
            </w:r>
            <w:proofErr w:type="spellStart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>облікуванню</w:t>
            </w:r>
            <w:proofErr w:type="spellEnd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процедурою безхазяйного нерухомого майна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83 200,00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83 200,00</w:t>
            </w:r>
          </w:p>
        </w:tc>
      </w:tr>
      <w:tr w:rsidR="008D74EC" w:rsidRPr="008D74EC" w:rsidTr="00CA7224">
        <w:trPr>
          <w:gridAfter w:val="1"/>
          <w:wAfter w:w="26" w:type="dxa"/>
          <w:trHeight w:val="277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Оплата судового збору за подання позовних заяв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105 676,00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99 612,96</w:t>
            </w:r>
          </w:p>
        </w:tc>
      </w:tr>
      <w:tr w:rsidR="008D74EC" w:rsidRPr="008D74EC" w:rsidTr="00CA7224">
        <w:trPr>
          <w:gridAfter w:val="1"/>
          <w:wAfter w:w="26" w:type="dxa"/>
          <w:trHeight w:val="626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Оплата земельного податку за земельні ділянки під об’єктами комунальної 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влас-ності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, що надаються в орендне користування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1 536 500,00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0,00*</w:t>
            </w:r>
          </w:p>
        </w:tc>
      </w:tr>
      <w:tr w:rsidR="008D74EC" w:rsidRPr="008D74EC" w:rsidTr="00CA7224">
        <w:trPr>
          <w:gridAfter w:val="1"/>
          <w:wAfter w:w="26" w:type="dxa"/>
          <w:trHeight w:val="1266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Виконання заходів з проведення демонтажу аварійного нерухомого майна комунальної власності міста, що перебуває на 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балан-совому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обліку Комунального підприємства «Парковка та реклама» Криворізької міської ради (оплата послуг з розміщення будівель-ного сміття на полігоні для складування твердих побутових відходів та послуг з оренди автотранспорту для проведення демонтажу об’єктів)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9 546 943,00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9 546 942,60</w:t>
            </w:r>
          </w:p>
        </w:tc>
      </w:tr>
      <w:tr w:rsidR="008D74EC" w:rsidRPr="008D74EC" w:rsidTr="00CA7224">
        <w:trPr>
          <w:gridAfter w:val="1"/>
          <w:wAfter w:w="26" w:type="dxa"/>
          <w:trHeight w:val="274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Розміщення в друкованих медіа 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інформа-ційних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оголошень з майнових питань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950,00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566,40</w:t>
            </w:r>
          </w:p>
        </w:tc>
      </w:tr>
      <w:tr w:rsidR="008D74EC" w:rsidRPr="008D74EC" w:rsidTr="00CA7224">
        <w:trPr>
          <w:trHeight w:val="274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tabs>
                <w:tab w:val="left" w:pos="0"/>
              </w:tabs>
              <w:spacing w:after="0" w:line="240" w:lineRule="auto"/>
              <w:ind w:right="176" w:firstLine="34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8D74EC" w:rsidRPr="008D74EC" w:rsidTr="00CA7224">
        <w:trPr>
          <w:trHeight w:val="530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Оплата послуг з технічного обстеження об’єктів  нерухомого майна, що перебувають на балансовому обліку управління кому-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нальної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власності міста виконкому 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40 000,00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40 000,00</w:t>
            </w:r>
          </w:p>
        </w:tc>
      </w:tr>
      <w:tr w:rsidR="008D74EC" w:rsidRPr="008D74EC" w:rsidTr="00CA7224">
        <w:trPr>
          <w:trHeight w:val="1416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Виконання рішень судів з утримання кому-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нального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майна, що перебуває на 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балан-совому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обліку управління комунальної </w:t>
            </w:r>
            <w:proofErr w:type="spellStart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влас-ності</w:t>
            </w:r>
            <w:proofErr w:type="spellEnd"/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міста виконкому Криворізької міської ради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1 226 530,00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773 763,48</w:t>
            </w:r>
          </w:p>
        </w:tc>
      </w:tr>
      <w:tr w:rsidR="008D74EC" w:rsidRPr="008D74EC" w:rsidTr="00CA7224">
        <w:trPr>
          <w:trHeight w:val="1399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Виконання комплексу заходів, спрямованих на схоронність та унеможливлення доступу  сторонніх осіб до об’єктів нерухомого майна, що перебувають на балансовому обліку управління комунальної власності міста виконкому Криворізької міської ради, у частині оплати праці з нарахуванням Єдиного соціального внеску за договорами цивільно-правового характеру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3 127 964,00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3 127 961,76</w:t>
            </w:r>
          </w:p>
        </w:tc>
      </w:tr>
      <w:tr w:rsidR="008D74EC" w:rsidRPr="008D74EC" w:rsidTr="00CA7224">
        <w:trPr>
          <w:trHeight w:val="530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з надання комплексних послуг професійної правничої допомоги, у тому числі, пов’язаної з  виконанням рішень суду, юридичним </w:t>
            </w:r>
            <w:r w:rsidRPr="008D74E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консультуванням та захистом, тощо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5 000,00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5 000,00</w:t>
            </w:r>
          </w:p>
        </w:tc>
      </w:tr>
      <w:tr w:rsidR="008D74EC" w:rsidRPr="008D74EC" w:rsidTr="00CA7224">
        <w:trPr>
          <w:trHeight w:val="530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/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>Виконання заходів з проведення ремонту приміщень комунальної власності міста, що перебувають   на балансовому обліку Кому-</w:t>
            </w:r>
            <w:proofErr w:type="spellStart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>нального</w:t>
            </w:r>
            <w:proofErr w:type="spellEnd"/>
            <w:r w:rsidRPr="008D74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підприємства «Парковка та реклама» Криворізької  міської ради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13 269 940,00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9 969 898,56</w:t>
            </w:r>
          </w:p>
        </w:tc>
      </w:tr>
      <w:tr w:rsidR="00CA7224" w:rsidRPr="008D74EC" w:rsidTr="00CA7224">
        <w:trPr>
          <w:trHeight w:val="530"/>
          <w:jc w:val="righ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24" w:rsidRPr="008D74EC" w:rsidRDefault="00CA7224">
            <w:pPr>
              <w:ind w:right="-1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29 029 903,00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24" w:rsidRPr="008D74EC" w:rsidRDefault="00CA7224">
            <w:pPr>
              <w:spacing w:after="0" w:line="240" w:lineRule="auto"/>
              <w:ind w:left="317" w:hanging="317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D74EC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 w:eastAsia="en-US"/>
              </w:rPr>
              <w:t>23 734 055,79</w:t>
            </w:r>
          </w:p>
        </w:tc>
      </w:tr>
    </w:tbl>
    <w:p w:rsidR="00CA7224" w:rsidRPr="008D74EC" w:rsidRDefault="00CA7224" w:rsidP="00CA7224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A7224" w:rsidRPr="008D74EC" w:rsidRDefault="00CA7224" w:rsidP="00CA72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74EC">
        <w:rPr>
          <w:rFonts w:ascii="Times New Roman" w:hAnsi="Times New Roman"/>
          <w:i/>
          <w:sz w:val="24"/>
          <w:szCs w:val="24"/>
          <w:lang w:val="uk-UA"/>
        </w:rPr>
        <w:t xml:space="preserve">*Було здійснено оплату земельного податку в сумі 1 536 500,00 грн за рахунок коштів, які відшкодовуються  орендарями  об’єктів комунальної власності  </w:t>
      </w:r>
      <w:r w:rsidRPr="008D74EC">
        <w:rPr>
          <w:rFonts w:ascii="Times New Roman" w:eastAsia="Calibri" w:hAnsi="Times New Roman"/>
          <w:i/>
          <w:sz w:val="24"/>
          <w:szCs w:val="24"/>
          <w:lang w:val="uk-UA"/>
        </w:rPr>
        <w:t>за земельні ділянки під об’єктами комунальної власності міста, що надаються в орендне користування на підставі відповідних договорів.</w:t>
      </w:r>
    </w:p>
    <w:p w:rsidR="00CA7224" w:rsidRPr="008D74EC" w:rsidRDefault="00CA7224" w:rsidP="00CA722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7224" w:rsidRPr="008D74EC" w:rsidRDefault="00CA7224" w:rsidP="00CA722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7224" w:rsidRPr="008D74EC" w:rsidRDefault="00CA7224" w:rsidP="00CA722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7224" w:rsidRPr="008D74EC" w:rsidRDefault="00CA7224" w:rsidP="00CA722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7224" w:rsidRPr="008D74EC" w:rsidRDefault="00CA7224" w:rsidP="00CA7224">
      <w:pPr>
        <w:spacing w:after="0" w:line="240" w:lineRule="auto"/>
        <w:rPr>
          <w:lang w:val="uk-UA"/>
        </w:rPr>
      </w:pP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D74EC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Олена ШОВГЕЛЯ</w:t>
      </w:r>
    </w:p>
    <w:bookmarkEnd w:id="0"/>
    <w:p w:rsidR="00A3532A" w:rsidRPr="008D74EC" w:rsidRDefault="00A3532A">
      <w:pPr>
        <w:rPr>
          <w:lang w:val="uk-UA"/>
        </w:rPr>
      </w:pPr>
    </w:p>
    <w:sectPr w:rsidR="00A3532A" w:rsidRPr="008D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2D"/>
    <w:rsid w:val="008D74EC"/>
    <w:rsid w:val="00A3532A"/>
    <w:rsid w:val="00C1042D"/>
    <w:rsid w:val="00C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F486"/>
  <w15:chartTrackingRefBased/>
  <w15:docId w15:val="{25F70887-BCE0-4732-9368-237713B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079-4EC2-4461-AC7C-E49F5783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</dc:creator>
  <cp:keywords/>
  <dc:description/>
  <cp:lastModifiedBy>zagalny301_2</cp:lastModifiedBy>
  <cp:revision>4</cp:revision>
  <dcterms:created xsi:type="dcterms:W3CDTF">2025-01-23T07:39:00Z</dcterms:created>
  <dcterms:modified xsi:type="dcterms:W3CDTF">2025-01-31T09:27:00Z</dcterms:modified>
</cp:coreProperties>
</file>