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DA" w:rsidRPr="008670FE" w:rsidRDefault="006424DA" w:rsidP="00B53CCE">
      <w:pPr>
        <w:spacing w:after="0" w:line="240" w:lineRule="auto"/>
        <w:ind w:left="11907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r w:rsidRPr="008670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6424DA" w:rsidRPr="008670FE" w:rsidRDefault="006424DA" w:rsidP="00B53CCE">
      <w:pPr>
        <w:spacing w:after="0" w:line="240" w:lineRule="auto"/>
        <w:ind w:left="1190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8670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</w:t>
      </w:r>
      <w:r w:rsidR="00B53CCE" w:rsidRPr="008670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виконкому </w:t>
      </w:r>
      <w:r w:rsidRPr="008670F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0F4517" w:rsidRPr="008670FE" w:rsidRDefault="000F4517" w:rsidP="000F4517">
      <w:pPr>
        <w:ind w:left="7088"/>
        <w:rPr>
          <w:rFonts w:ascii="Times New Roman" w:hAnsi="Times New Roman" w:cs="Times New Roman"/>
          <w:i/>
          <w:color w:val="FFFFFF" w:themeColor="background1"/>
          <w:sz w:val="24"/>
          <w:lang w:val="uk-UA"/>
        </w:rPr>
      </w:pPr>
      <w:r w:rsidRPr="008670FE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</w:t>
      </w:r>
      <w:r w:rsidR="006C42D6" w:rsidRPr="008670FE">
        <w:rPr>
          <w:rFonts w:ascii="Times New Roman" w:hAnsi="Times New Roman" w:cs="Times New Roman"/>
          <w:i/>
          <w:sz w:val="24"/>
          <w:lang w:val="uk-UA"/>
        </w:rPr>
        <w:t>23.01.2025 №144</w:t>
      </w:r>
      <w:r w:rsidRPr="008670FE">
        <w:rPr>
          <w:rFonts w:ascii="Times New Roman" w:hAnsi="Times New Roman" w:cs="Times New Roman"/>
          <w:i/>
          <w:sz w:val="24"/>
          <w:lang w:val="uk-UA"/>
        </w:rPr>
        <w:t xml:space="preserve">                </w:t>
      </w:r>
    </w:p>
    <w:p w:rsidR="00E8665A" w:rsidRPr="008670FE" w:rsidRDefault="00E8665A" w:rsidP="006C43AB">
      <w:pPr>
        <w:spacing w:after="0" w:line="240" w:lineRule="auto"/>
        <w:ind w:left="11482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C2F5A" w:rsidRPr="008670FE" w:rsidRDefault="009C2F5A" w:rsidP="006C43AB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5E10E9" w:rsidRPr="008670FE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0F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5E10E9" w:rsidRPr="008670FE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0FE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5E10E9" w:rsidRPr="008670FE" w:rsidRDefault="005E10E9" w:rsidP="005E10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577BBF" w:rsidRPr="008670FE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2635CE" w:rsidRPr="008670FE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</w:t>
      </w:r>
      <w:r w:rsidR="00CF19A4"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ів</w:t>
      </w:r>
    </w:p>
    <w:p w:rsidR="009C2F5A" w:rsidRPr="008670FE" w:rsidRDefault="009C2F5A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992"/>
        <w:gridCol w:w="851"/>
        <w:gridCol w:w="992"/>
        <w:gridCol w:w="992"/>
        <w:gridCol w:w="993"/>
        <w:gridCol w:w="1134"/>
      </w:tblGrid>
      <w:tr w:rsidR="00114956" w:rsidRPr="008670FE" w:rsidTr="00EF2BF1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114956" w:rsidRPr="008670FE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114956" w:rsidRPr="008670FE" w:rsidRDefault="00114956" w:rsidP="002F1A0F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114956" w:rsidRPr="008670FE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114956" w:rsidRPr="008670FE" w:rsidRDefault="00114956" w:rsidP="001A1B24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946" w:type="dxa"/>
            <w:gridSpan w:val="7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114956" w:rsidRPr="008670FE" w:rsidTr="00EF2BF1">
        <w:trPr>
          <w:trHeight w:val="136"/>
        </w:trPr>
        <w:tc>
          <w:tcPr>
            <w:tcW w:w="562" w:type="dxa"/>
            <w:vMerge/>
            <w:vAlign w:val="center"/>
            <w:hideMark/>
          </w:tcPr>
          <w:p w:rsidR="00114956" w:rsidRPr="008670F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14956" w:rsidRPr="008670F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956" w:rsidRPr="008670F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4956" w:rsidRPr="008670F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956" w:rsidRPr="008670FE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</w:t>
            </w:r>
            <w:r w:rsidR="006C43AB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</w:t>
            </w:r>
            <w:r w:rsidR="006C43AB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shd w:val="clear" w:color="FFFFCC" w:fill="FFFFFF"/>
            <w:hideMark/>
          </w:tcPr>
          <w:p w:rsidR="00114956" w:rsidRPr="008670FE" w:rsidRDefault="00114956" w:rsidP="006C43AB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</w:t>
            </w:r>
            <w:r w:rsidR="006C43AB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</w:t>
            </w:r>
            <w:r w:rsidR="006C43AB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</w:t>
            </w:r>
            <w:r w:rsidR="006C43AB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3" w:type="dxa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</w:t>
            </w:r>
            <w:r w:rsidR="006C43AB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4" w:type="dxa"/>
            <w:shd w:val="clear" w:color="FFFFCC" w:fill="FFFFFF"/>
            <w:hideMark/>
          </w:tcPr>
          <w:p w:rsidR="00114956" w:rsidRPr="008670FE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114956" w:rsidRPr="008670FE" w:rsidRDefault="00114956" w:rsidP="0011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1402"/>
        <w:gridCol w:w="992"/>
        <w:gridCol w:w="992"/>
        <w:gridCol w:w="851"/>
        <w:gridCol w:w="992"/>
        <w:gridCol w:w="992"/>
        <w:gridCol w:w="993"/>
        <w:gridCol w:w="1134"/>
      </w:tblGrid>
      <w:tr w:rsidR="005C2D5B" w:rsidRPr="008670FE" w:rsidTr="00A222BC">
        <w:trPr>
          <w:trHeight w:val="133"/>
          <w:tblHeader/>
        </w:trPr>
        <w:tc>
          <w:tcPr>
            <w:tcW w:w="562" w:type="dxa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5C2D5B" w:rsidRPr="008670FE" w:rsidRDefault="00A222BC" w:rsidP="00A222BC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8" w:type="dxa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7" w:type="dxa"/>
          </w:tcPr>
          <w:p w:rsidR="005C2D5B" w:rsidRPr="008670FE" w:rsidRDefault="00A222BC" w:rsidP="00A222BC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2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5C2D5B" w:rsidRPr="008670FE" w:rsidRDefault="00A222BC" w:rsidP="00A222BC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13</w:t>
            </w:r>
          </w:p>
        </w:tc>
      </w:tr>
      <w:tr w:rsidR="00A222BC" w:rsidRPr="008670FE" w:rsidTr="0030272D">
        <w:trPr>
          <w:trHeight w:val="464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A222BC" w:rsidRPr="008670F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222BC" w:rsidRPr="008670FE" w:rsidRDefault="00A222BC" w:rsidP="005C2D5B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222BC" w:rsidRPr="008670FE" w:rsidRDefault="00A222BC" w:rsidP="005C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4.6. Реалізація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Капі-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тальний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ремонт теплових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ТК-422 по вул.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Нахі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-мова до ТК-444 по вул.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Трам-вайна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м. Кривий Ріг, Дніпро-петровська область»***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222BC" w:rsidRPr="008670FE" w:rsidRDefault="00A222BC" w:rsidP="005C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</w:t>
            </w:r>
            <w:r w:rsidR="007A04E0"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A222BC" w:rsidRPr="008670F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A222BC" w:rsidRPr="008670FE" w:rsidRDefault="00A222BC" w:rsidP="005C2D5B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ради, Кому-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нальне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підприєм-ство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-тепломережа»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22BC" w:rsidRPr="008670F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42 000,0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A222BC" w:rsidRPr="008670FE" w:rsidRDefault="00A222BC" w:rsidP="005C2D5B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42 000,0</w:t>
            </w:r>
          </w:p>
        </w:tc>
      </w:tr>
      <w:tr w:rsidR="00A222BC" w:rsidRPr="008670FE" w:rsidTr="009C2F5A">
        <w:tc>
          <w:tcPr>
            <w:tcW w:w="562" w:type="dxa"/>
            <w:vMerge/>
          </w:tcPr>
          <w:p w:rsidR="00A222BC" w:rsidRPr="008670F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70FE" w:rsidRDefault="00A222BC" w:rsidP="00A921C7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70FE" w:rsidRDefault="00A222BC" w:rsidP="0006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70F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A921C7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Комунального підприємства теплових мереж «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Криворіж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-тепломережа»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99,9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EF2BF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99,9</w:t>
            </w:r>
          </w:p>
        </w:tc>
      </w:tr>
      <w:tr w:rsidR="00A222BC" w:rsidRPr="008670FE" w:rsidTr="009C2F5A">
        <w:tc>
          <w:tcPr>
            <w:tcW w:w="562" w:type="dxa"/>
            <w:vMerge/>
          </w:tcPr>
          <w:p w:rsidR="00A222BC" w:rsidRPr="008670F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70FE" w:rsidRDefault="00A222BC" w:rsidP="00A921C7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70FE" w:rsidRDefault="00A222BC" w:rsidP="0006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70FE" w:rsidRDefault="00A222BC" w:rsidP="00A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A921C7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обласного бюджету для здійснення заходів, у тому числі з 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-збереження на об’єктах тепло-постачання комунальної власності міста Кривого Рогу в умовах збройної агресії 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6426FA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68 944,4**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A9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EF2BF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68 944,4**</w:t>
            </w:r>
          </w:p>
        </w:tc>
      </w:tr>
      <w:tr w:rsidR="00A222BC" w:rsidRPr="008670FE" w:rsidTr="006426FA">
        <w:trPr>
          <w:trHeight w:val="420"/>
        </w:trPr>
        <w:tc>
          <w:tcPr>
            <w:tcW w:w="562" w:type="dxa"/>
            <w:vMerge w:val="restart"/>
          </w:tcPr>
          <w:p w:rsidR="00A222BC" w:rsidRPr="008670FE" w:rsidRDefault="00A222BC" w:rsidP="0009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 w:val="restart"/>
          </w:tcPr>
          <w:p w:rsidR="00A222BC" w:rsidRPr="008670FE" w:rsidRDefault="00A222BC" w:rsidP="000930AA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A222BC" w:rsidRPr="008670FE" w:rsidRDefault="00A222BC" w:rsidP="00060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4.7. Реалізація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Капі-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тальний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ремонт теплових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котельні «КМК» на ді-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лянці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ТК-324-ТК-324/8 в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Ме-талургійному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районі, м.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-вий Ріг, Дніпропетровська об-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Коригування»</w:t>
            </w:r>
          </w:p>
        </w:tc>
        <w:tc>
          <w:tcPr>
            <w:tcW w:w="708" w:type="dxa"/>
            <w:vMerge w:val="restart"/>
          </w:tcPr>
          <w:p w:rsidR="00A222BC" w:rsidRPr="008670FE" w:rsidRDefault="00A222BC" w:rsidP="0009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0930AA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45 700,0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0930A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45 700,0</w:t>
            </w:r>
          </w:p>
        </w:tc>
      </w:tr>
      <w:tr w:rsidR="00A222BC" w:rsidRPr="008670FE" w:rsidTr="009C2F5A">
        <w:tc>
          <w:tcPr>
            <w:tcW w:w="562" w:type="dxa"/>
            <w:vMerge/>
          </w:tcPr>
          <w:p w:rsidR="00A222BC" w:rsidRPr="008670F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70FE" w:rsidRDefault="00A222BC" w:rsidP="006426FA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70FE" w:rsidRDefault="00A222BC" w:rsidP="0064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70F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6426FA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Комунального підприємства теплових мереж «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Криворіж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-тепломережа»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1 314,0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1 314,0</w:t>
            </w:r>
          </w:p>
        </w:tc>
      </w:tr>
      <w:tr w:rsidR="00A222BC" w:rsidRPr="008670FE" w:rsidTr="009C2F5A">
        <w:tc>
          <w:tcPr>
            <w:tcW w:w="562" w:type="dxa"/>
            <w:vMerge/>
          </w:tcPr>
          <w:p w:rsidR="00A222BC" w:rsidRPr="008670F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70FE" w:rsidRDefault="00A222BC" w:rsidP="006426FA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70FE" w:rsidRDefault="00A222BC" w:rsidP="00642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70FE" w:rsidRDefault="00A222BC" w:rsidP="0064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6426FA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обласного бюджету для здійснення заходів, у тому числі з 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-збереження на об’єктах тепло-постачання комунальної власності міста Кривого Рогу в умовах збройної агресії 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6426FA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91 055,6**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6426FA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91 055,6**</w:t>
            </w:r>
          </w:p>
        </w:tc>
      </w:tr>
      <w:tr w:rsidR="00A222BC" w:rsidRPr="008670FE" w:rsidTr="00A222BC">
        <w:tc>
          <w:tcPr>
            <w:tcW w:w="562" w:type="dxa"/>
            <w:vMerge/>
          </w:tcPr>
          <w:p w:rsidR="00A222BC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70FE" w:rsidRDefault="00A222BC" w:rsidP="00A222BC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A222BC" w:rsidRPr="008670FE" w:rsidRDefault="00A222BC" w:rsidP="00A22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4.8. Реалізація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«За-ходи з енергозбереження. Ре-конструкція котельні «Цент-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ральна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з встановленням ко-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генераційної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газопоршневої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установки за </w:t>
            </w:r>
            <w:proofErr w:type="spellStart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адресою</w:t>
            </w:r>
            <w:proofErr w:type="spellEnd"/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50000, Україна, Дніпропетровська область, м. Кривий Ріг, вулиця Рудна, 53»</w:t>
            </w:r>
            <w:r w:rsidR="007B7F06"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 черга</w:t>
            </w:r>
          </w:p>
        </w:tc>
        <w:tc>
          <w:tcPr>
            <w:tcW w:w="708" w:type="dxa"/>
            <w:vMerge/>
          </w:tcPr>
          <w:p w:rsidR="00A222BC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A222BC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A222BC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4 070,0**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4 070,0**</w:t>
            </w:r>
          </w:p>
        </w:tc>
      </w:tr>
      <w:tr w:rsidR="00A222BC" w:rsidRPr="008670FE" w:rsidTr="009C2F5A">
        <w:tc>
          <w:tcPr>
            <w:tcW w:w="562" w:type="dxa"/>
            <w:vMerge/>
          </w:tcPr>
          <w:p w:rsidR="00A222BC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A222BC" w:rsidRPr="008670FE" w:rsidRDefault="00A222BC" w:rsidP="00A222BC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A222BC" w:rsidRPr="008670FE" w:rsidRDefault="00A222BC" w:rsidP="00A22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A222BC" w:rsidRPr="008670FE" w:rsidRDefault="00A222BC" w:rsidP="00A2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A222BC" w:rsidRPr="008670FE" w:rsidRDefault="00A222BC" w:rsidP="00A222BC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обласного бюджету для здійснення заходів, у тому числі з 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-збереження на об’єктах тепло-постачання комунальної власності міста Кривого Рогу в </w:t>
            </w: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умовах збройної агресії </w:t>
            </w:r>
            <w:proofErr w:type="spellStart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Росій-ської</w:t>
            </w:r>
            <w:proofErr w:type="spellEnd"/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93086C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21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43 985,4**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670F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43 985,4**</w:t>
            </w:r>
          </w:p>
        </w:tc>
      </w:tr>
      <w:tr w:rsidR="00A222BC" w:rsidRPr="008670FE" w:rsidTr="00910B7A">
        <w:trPr>
          <w:trHeight w:val="346"/>
        </w:trPr>
        <w:tc>
          <w:tcPr>
            <w:tcW w:w="8784" w:type="dxa"/>
            <w:gridSpan w:val="6"/>
          </w:tcPr>
          <w:p w:rsidR="00A222BC" w:rsidRPr="008670FE" w:rsidRDefault="00A222BC" w:rsidP="00A22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992" w:type="dxa"/>
            <w:shd w:val="clear" w:color="auto" w:fill="auto"/>
          </w:tcPr>
          <w:p w:rsidR="00A222BC" w:rsidRPr="008670FE" w:rsidRDefault="00A222BC" w:rsidP="00A2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BF3E01" w:rsidP="00A222BC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290</w:t>
            </w:r>
            <w:r w:rsidR="00A222BC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700,0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BF3E01" w:rsidP="00A222BC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597</w:t>
            </w:r>
            <w:r w:rsidR="00A222BC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113,9</w:t>
            </w:r>
          </w:p>
        </w:tc>
      </w:tr>
      <w:tr w:rsidR="00A222BC" w:rsidRPr="008670FE" w:rsidTr="00910B7A">
        <w:trPr>
          <w:trHeight w:val="421"/>
        </w:trPr>
        <w:tc>
          <w:tcPr>
            <w:tcW w:w="8784" w:type="dxa"/>
            <w:gridSpan w:val="6"/>
          </w:tcPr>
          <w:p w:rsidR="00A222BC" w:rsidRPr="008670FE" w:rsidRDefault="00A222BC" w:rsidP="00A2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BF3E01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  <w:r w:rsidR="00BF3E01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27</w:t>
            </w: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320,0</w:t>
            </w:r>
          </w:p>
        </w:tc>
        <w:tc>
          <w:tcPr>
            <w:tcW w:w="851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115 000,0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2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:rsidR="00A222BC" w:rsidRPr="008670FE" w:rsidRDefault="00A222BC" w:rsidP="00A222BC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673 400,0</w:t>
            </w:r>
          </w:p>
        </w:tc>
        <w:tc>
          <w:tcPr>
            <w:tcW w:w="1134" w:type="dxa"/>
            <w:shd w:val="clear" w:color="000000" w:fill="FFFFFF"/>
          </w:tcPr>
          <w:p w:rsidR="00A222BC" w:rsidRPr="008670FE" w:rsidRDefault="00A222BC" w:rsidP="00BF3E01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1 7</w:t>
            </w:r>
            <w:r w:rsidR="00BF3E01"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21</w:t>
            </w:r>
            <w:r w:rsidRPr="008670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633,9</w:t>
            </w:r>
          </w:p>
        </w:tc>
      </w:tr>
    </w:tbl>
    <w:p w:rsidR="00910B7A" w:rsidRPr="008670FE" w:rsidRDefault="00910B7A" w:rsidP="00910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10B7A" w:rsidRPr="008670FE" w:rsidRDefault="00910B7A" w:rsidP="00910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70FE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8670FE">
        <w:rPr>
          <w:b/>
          <w:i/>
          <w:spacing w:val="4"/>
          <w:szCs w:val="28"/>
          <w:lang w:val="uk-UA"/>
        </w:rPr>
        <w:t> </w:t>
      </w:r>
      <w:r w:rsidRPr="008670FE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2017–2026 років, затвердженої рішенням міської ради від 21.12.20216 №1209, зі змінами.</w:t>
      </w:r>
    </w:p>
    <w:p w:rsidR="00910B7A" w:rsidRPr="008670FE" w:rsidRDefault="00910B7A" w:rsidP="00910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70FE">
        <w:rPr>
          <w:rFonts w:ascii="Times New Roman" w:hAnsi="Times New Roman" w:cs="Times New Roman"/>
          <w:i/>
          <w:sz w:val="24"/>
          <w:szCs w:val="24"/>
          <w:lang w:val="uk-UA"/>
        </w:rPr>
        <w:t>***– Рішенням міської ради від 26.01.2024 №2421 «</w:t>
      </w:r>
      <w:r w:rsidRPr="008670F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Про перейменування об’єктів топоніміки м. Кривого Рогу та внесення змін до рішення міської ради </w:t>
      </w:r>
      <w:r w:rsidRPr="008670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24.12.2008 №2920 “Про впорядкування назв мікрорайонів, майданів, площ, проспектів, бульварів, вулиць, провулків міста”»  вул. </w:t>
      </w:r>
      <w:proofErr w:type="spellStart"/>
      <w:r w:rsidRPr="008670FE">
        <w:rPr>
          <w:rFonts w:ascii="Times New Roman" w:hAnsi="Times New Roman" w:cs="Times New Roman"/>
          <w:i/>
          <w:sz w:val="24"/>
          <w:szCs w:val="24"/>
          <w:lang w:val="uk-UA"/>
        </w:rPr>
        <w:t>Нахімова</w:t>
      </w:r>
      <w:proofErr w:type="spellEnd"/>
      <w:r w:rsidRPr="008670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перейменовано на вул. </w:t>
      </w:r>
      <w:r w:rsidRPr="008670FE">
        <w:rPr>
          <w:rFonts w:ascii="Times New Roman" w:hAnsi="Times New Roman" w:cs="Times New Roman"/>
          <w:i/>
          <w:color w:val="000000"/>
          <w:sz w:val="24"/>
          <w:szCs w:val="28"/>
          <w:lang w:val="uk-UA"/>
        </w:rPr>
        <w:t>Сталеву.</w:t>
      </w:r>
    </w:p>
    <w:p w:rsidR="00592A1C" w:rsidRPr="008670FE" w:rsidRDefault="00592A1C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2BC" w:rsidRPr="008670FE" w:rsidRDefault="00A222BC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5EF6" w:rsidRPr="008670FE" w:rsidRDefault="00CB5EF6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23C" w:rsidRPr="008670FE" w:rsidRDefault="004B423C" w:rsidP="00D658D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867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bookmarkEnd w:id="0"/>
    <w:p w:rsidR="004B423C" w:rsidRPr="008670FE" w:rsidRDefault="004B423C">
      <w:pPr>
        <w:rPr>
          <w:sz w:val="20"/>
          <w:lang w:val="uk-UA"/>
        </w:rPr>
      </w:pPr>
    </w:p>
    <w:sectPr w:rsidR="004B423C" w:rsidRPr="008670FE" w:rsidSect="00346B17">
      <w:headerReference w:type="default" r:id="rId7"/>
      <w:pgSz w:w="16838" w:h="11906" w:orient="landscape" w:code="9"/>
      <w:pgMar w:top="1701" w:right="624" w:bottom="567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26" w:rsidRDefault="004F3726" w:rsidP="00705047">
      <w:pPr>
        <w:spacing w:after="0" w:line="240" w:lineRule="auto"/>
      </w:pPr>
      <w:r>
        <w:separator/>
      </w:r>
    </w:p>
  </w:endnote>
  <w:endnote w:type="continuationSeparator" w:id="0">
    <w:p w:rsidR="004F3726" w:rsidRDefault="004F3726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26" w:rsidRDefault="004F3726" w:rsidP="00705047">
      <w:pPr>
        <w:spacing w:after="0" w:line="240" w:lineRule="auto"/>
      </w:pPr>
      <w:r>
        <w:separator/>
      </w:r>
    </w:p>
  </w:footnote>
  <w:footnote w:type="continuationSeparator" w:id="0">
    <w:p w:rsidR="004F3726" w:rsidRDefault="004F3726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593379"/>
      <w:docPartObj>
        <w:docPartGallery w:val="Page Numbers (Top of Page)"/>
        <w:docPartUnique/>
      </w:docPartObj>
    </w:sdtPr>
    <w:sdtEndPr/>
    <w:sdtContent>
      <w:p w:rsidR="00705D59" w:rsidRDefault="00705D59">
        <w:pPr>
          <w:pStyle w:val="a5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8670FE">
          <w:rPr>
            <w:rFonts w:ascii="Times New Roman" w:hAnsi="Times New Roman" w:cs="Times New Roman"/>
            <w:noProof/>
          </w:rPr>
          <w:t>3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705D59" w:rsidRDefault="00114956" w:rsidP="006C43AB">
    <w:pPr>
      <w:pStyle w:val="a5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 w:rsidR="002C262D"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00FF0"/>
    <w:rsid w:val="00004A60"/>
    <w:rsid w:val="00014D85"/>
    <w:rsid w:val="00031930"/>
    <w:rsid w:val="00052B88"/>
    <w:rsid w:val="00054F2D"/>
    <w:rsid w:val="00060990"/>
    <w:rsid w:val="00063582"/>
    <w:rsid w:val="00067917"/>
    <w:rsid w:val="00070A49"/>
    <w:rsid w:val="0009055C"/>
    <w:rsid w:val="000930AA"/>
    <w:rsid w:val="000972E1"/>
    <w:rsid w:val="000A15E7"/>
    <w:rsid w:val="000B3421"/>
    <w:rsid w:val="000C7C3D"/>
    <w:rsid w:val="000F4517"/>
    <w:rsid w:val="00114956"/>
    <w:rsid w:val="001307CA"/>
    <w:rsid w:val="00141D5B"/>
    <w:rsid w:val="00141FBE"/>
    <w:rsid w:val="00183D25"/>
    <w:rsid w:val="00185B4C"/>
    <w:rsid w:val="001A02BE"/>
    <w:rsid w:val="001A1B24"/>
    <w:rsid w:val="001A3C0C"/>
    <w:rsid w:val="001A3DC1"/>
    <w:rsid w:val="001A47E6"/>
    <w:rsid w:val="001B019B"/>
    <w:rsid w:val="001C0D0E"/>
    <w:rsid w:val="001D489F"/>
    <w:rsid w:val="001D641D"/>
    <w:rsid w:val="001E209B"/>
    <w:rsid w:val="001F33D7"/>
    <w:rsid w:val="002143EC"/>
    <w:rsid w:val="00220AA3"/>
    <w:rsid w:val="002254E3"/>
    <w:rsid w:val="00226A16"/>
    <w:rsid w:val="00241D12"/>
    <w:rsid w:val="00257F9A"/>
    <w:rsid w:val="0026202B"/>
    <w:rsid w:val="002635CE"/>
    <w:rsid w:val="00274380"/>
    <w:rsid w:val="002866B1"/>
    <w:rsid w:val="00296ED2"/>
    <w:rsid w:val="002A02EB"/>
    <w:rsid w:val="002C262D"/>
    <w:rsid w:val="002E65B5"/>
    <w:rsid w:val="002F1A0F"/>
    <w:rsid w:val="002F35E2"/>
    <w:rsid w:val="00305821"/>
    <w:rsid w:val="0031188A"/>
    <w:rsid w:val="00334FEB"/>
    <w:rsid w:val="0034381C"/>
    <w:rsid w:val="00346B17"/>
    <w:rsid w:val="00354A09"/>
    <w:rsid w:val="00355008"/>
    <w:rsid w:val="00356B8F"/>
    <w:rsid w:val="00393524"/>
    <w:rsid w:val="003B0452"/>
    <w:rsid w:val="003C1F90"/>
    <w:rsid w:val="003E1C9C"/>
    <w:rsid w:val="003F6D05"/>
    <w:rsid w:val="0040459E"/>
    <w:rsid w:val="0041722B"/>
    <w:rsid w:val="00433ED4"/>
    <w:rsid w:val="00434152"/>
    <w:rsid w:val="004624F6"/>
    <w:rsid w:val="0047641E"/>
    <w:rsid w:val="004808FD"/>
    <w:rsid w:val="00480953"/>
    <w:rsid w:val="00484AE2"/>
    <w:rsid w:val="0049416C"/>
    <w:rsid w:val="00497713"/>
    <w:rsid w:val="004A48C9"/>
    <w:rsid w:val="004B423C"/>
    <w:rsid w:val="004E1673"/>
    <w:rsid w:val="004F3726"/>
    <w:rsid w:val="004F7C37"/>
    <w:rsid w:val="00502451"/>
    <w:rsid w:val="00515E0D"/>
    <w:rsid w:val="005253C3"/>
    <w:rsid w:val="00556105"/>
    <w:rsid w:val="0056138C"/>
    <w:rsid w:val="00577BBF"/>
    <w:rsid w:val="00582E25"/>
    <w:rsid w:val="00592A1C"/>
    <w:rsid w:val="00595BDB"/>
    <w:rsid w:val="005C2D5B"/>
    <w:rsid w:val="005D082B"/>
    <w:rsid w:val="005E10E9"/>
    <w:rsid w:val="005F1846"/>
    <w:rsid w:val="005F2890"/>
    <w:rsid w:val="005F5D23"/>
    <w:rsid w:val="006126E6"/>
    <w:rsid w:val="00623C07"/>
    <w:rsid w:val="00632DB9"/>
    <w:rsid w:val="006424DA"/>
    <w:rsid w:val="006426FA"/>
    <w:rsid w:val="00666886"/>
    <w:rsid w:val="00690727"/>
    <w:rsid w:val="0069737B"/>
    <w:rsid w:val="006A03DA"/>
    <w:rsid w:val="006A5BB0"/>
    <w:rsid w:val="006C42D6"/>
    <w:rsid w:val="006C43AB"/>
    <w:rsid w:val="007038D4"/>
    <w:rsid w:val="00705047"/>
    <w:rsid w:val="00705D59"/>
    <w:rsid w:val="007209B1"/>
    <w:rsid w:val="007209FD"/>
    <w:rsid w:val="0073329A"/>
    <w:rsid w:val="007429AE"/>
    <w:rsid w:val="0076564A"/>
    <w:rsid w:val="00766D5C"/>
    <w:rsid w:val="00772087"/>
    <w:rsid w:val="007952E4"/>
    <w:rsid w:val="0079657F"/>
    <w:rsid w:val="007A04E0"/>
    <w:rsid w:val="007B7F06"/>
    <w:rsid w:val="007C1EA3"/>
    <w:rsid w:val="007C5016"/>
    <w:rsid w:val="007E06C9"/>
    <w:rsid w:val="007F33C3"/>
    <w:rsid w:val="007F4A8A"/>
    <w:rsid w:val="007F5D78"/>
    <w:rsid w:val="00800BCA"/>
    <w:rsid w:val="008118B4"/>
    <w:rsid w:val="008119A0"/>
    <w:rsid w:val="00813A46"/>
    <w:rsid w:val="00816E47"/>
    <w:rsid w:val="008256E2"/>
    <w:rsid w:val="00827A74"/>
    <w:rsid w:val="0084049D"/>
    <w:rsid w:val="008422CB"/>
    <w:rsid w:val="00845F03"/>
    <w:rsid w:val="0085031D"/>
    <w:rsid w:val="008670FE"/>
    <w:rsid w:val="008942DB"/>
    <w:rsid w:val="008A43AC"/>
    <w:rsid w:val="008B365D"/>
    <w:rsid w:val="008B4C7E"/>
    <w:rsid w:val="008B4D6B"/>
    <w:rsid w:val="008D20F5"/>
    <w:rsid w:val="008D37B8"/>
    <w:rsid w:val="008D7803"/>
    <w:rsid w:val="008E3BF0"/>
    <w:rsid w:val="00910B7A"/>
    <w:rsid w:val="00916DBB"/>
    <w:rsid w:val="00924FF6"/>
    <w:rsid w:val="0093086C"/>
    <w:rsid w:val="00931965"/>
    <w:rsid w:val="00952AEE"/>
    <w:rsid w:val="00960654"/>
    <w:rsid w:val="0096478C"/>
    <w:rsid w:val="009648F3"/>
    <w:rsid w:val="00965201"/>
    <w:rsid w:val="00965C27"/>
    <w:rsid w:val="00970F54"/>
    <w:rsid w:val="00974F92"/>
    <w:rsid w:val="009754DC"/>
    <w:rsid w:val="009870D2"/>
    <w:rsid w:val="009B7BC1"/>
    <w:rsid w:val="009C12C8"/>
    <w:rsid w:val="009C2F5A"/>
    <w:rsid w:val="009F3F8E"/>
    <w:rsid w:val="00A0100D"/>
    <w:rsid w:val="00A222BC"/>
    <w:rsid w:val="00A24BB4"/>
    <w:rsid w:val="00A25604"/>
    <w:rsid w:val="00A3257C"/>
    <w:rsid w:val="00A428D4"/>
    <w:rsid w:val="00A55B2C"/>
    <w:rsid w:val="00A765F3"/>
    <w:rsid w:val="00A9100B"/>
    <w:rsid w:val="00A921C7"/>
    <w:rsid w:val="00A947C6"/>
    <w:rsid w:val="00AA583F"/>
    <w:rsid w:val="00AB4DEE"/>
    <w:rsid w:val="00AB668A"/>
    <w:rsid w:val="00AC2E87"/>
    <w:rsid w:val="00AC7C76"/>
    <w:rsid w:val="00AE3920"/>
    <w:rsid w:val="00AF08DC"/>
    <w:rsid w:val="00AF4916"/>
    <w:rsid w:val="00B36872"/>
    <w:rsid w:val="00B41B39"/>
    <w:rsid w:val="00B50402"/>
    <w:rsid w:val="00B53CCE"/>
    <w:rsid w:val="00BA62D2"/>
    <w:rsid w:val="00BB5436"/>
    <w:rsid w:val="00BE4B57"/>
    <w:rsid w:val="00BF01CC"/>
    <w:rsid w:val="00BF3E01"/>
    <w:rsid w:val="00BF5212"/>
    <w:rsid w:val="00BF785A"/>
    <w:rsid w:val="00C21DA1"/>
    <w:rsid w:val="00C31997"/>
    <w:rsid w:val="00C36C6B"/>
    <w:rsid w:val="00C6124C"/>
    <w:rsid w:val="00C811EC"/>
    <w:rsid w:val="00C82F20"/>
    <w:rsid w:val="00CB5EF6"/>
    <w:rsid w:val="00CC41DC"/>
    <w:rsid w:val="00CE580A"/>
    <w:rsid w:val="00CE66B4"/>
    <w:rsid w:val="00CE68EB"/>
    <w:rsid w:val="00CF19A4"/>
    <w:rsid w:val="00D060C0"/>
    <w:rsid w:val="00D267F7"/>
    <w:rsid w:val="00D3041E"/>
    <w:rsid w:val="00D537D4"/>
    <w:rsid w:val="00D658DD"/>
    <w:rsid w:val="00D73F96"/>
    <w:rsid w:val="00DA0162"/>
    <w:rsid w:val="00DA5A3E"/>
    <w:rsid w:val="00DB4136"/>
    <w:rsid w:val="00DC05B4"/>
    <w:rsid w:val="00DC3C13"/>
    <w:rsid w:val="00DC6BC8"/>
    <w:rsid w:val="00E11D98"/>
    <w:rsid w:val="00E47B20"/>
    <w:rsid w:val="00E81B18"/>
    <w:rsid w:val="00E8665A"/>
    <w:rsid w:val="00EB3DC4"/>
    <w:rsid w:val="00EB7A0C"/>
    <w:rsid w:val="00EC0882"/>
    <w:rsid w:val="00EC3EFB"/>
    <w:rsid w:val="00EC6798"/>
    <w:rsid w:val="00ED000C"/>
    <w:rsid w:val="00EE4F44"/>
    <w:rsid w:val="00EF2BF1"/>
    <w:rsid w:val="00EF4A5D"/>
    <w:rsid w:val="00F10979"/>
    <w:rsid w:val="00F15905"/>
    <w:rsid w:val="00F163C3"/>
    <w:rsid w:val="00F30576"/>
    <w:rsid w:val="00F31BDD"/>
    <w:rsid w:val="00F501D7"/>
    <w:rsid w:val="00F82D07"/>
    <w:rsid w:val="00FB0862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2B9FB-B16A-46CF-B6CB-1D6DA8E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CAFF-926B-43BD-927A-15692F5D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org301</cp:lastModifiedBy>
  <cp:revision>10</cp:revision>
  <cp:lastPrinted>2025-01-22T08:13:00Z</cp:lastPrinted>
  <dcterms:created xsi:type="dcterms:W3CDTF">2025-01-21T08:42:00Z</dcterms:created>
  <dcterms:modified xsi:type="dcterms:W3CDTF">2025-01-28T15:55:00Z</dcterms:modified>
</cp:coreProperties>
</file>