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D" w:rsidRDefault="00D824ED" w:rsidP="00626CA8">
      <w:pPr>
        <w:tabs>
          <w:tab w:val="left" w:pos="6804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Додаток </w:t>
      </w:r>
    </w:p>
    <w:p w:rsidR="00D824ED" w:rsidRDefault="00D824ED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787CF5" w:rsidRDefault="00787CF5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18.12.2024 №3346</w:t>
      </w:r>
      <w:bookmarkStart w:id="0" w:name="_GoBack"/>
      <w:bookmarkEnd w:id="0"/>
    </w:p>
    <w:p w:rsidR="002B31C0" w:rsidRDefault="002B31C0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FB070F" w:rsidRPr="00B02C23" w:rsidRDefault="00FB070F" w:rsidP="00626CA8">
      <w:pPr>
        <w:spacing w:after="0" w:line="230" w:lineRule="auto"/>
        <w:rPr>
          <w:rFonts w:ascii="Times New Roman" w:hAnsi="Times New Roman"/>
          <w:sz w:val="16"/>
          <w:szCs w:val="16"/>
        </w:rPr>
      </w:pPr>
    </w:p>
    <w:p w:rsidR="00D824ED" w:rsidRPr="0070216F" w:rsidRDefault="00D824ED" w:rsidP="00626CA8">
      <w:pPr>
        <w:tabs>
          <w:tab w:val="left" w:pos="6663"/>
        </w:tabs>
        <w:spacing w:after="0" w:line="23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П И С О К</w:t>
      </w:r>
    </w:p>
    <w:p w:rsidR="008154BD" w:rsidRDefault="00D824ED" w:rsidP="008154BD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об’єктів, відносно яких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  <w:r w:rsidR="003E2DA5" w:rsidRPr="003E2DA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</w:p>
    <w:p w:rsidR="003E2DA5" w:rsidRPr="008154BD" w:rsidRDefault="008154BD" w:rsidP="008154BD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«ДТЕК ДНІПРОВСЬКІ ЕЛЕКТРОМЕРЕЖІ»</w:t>
      </w:r>
    </w:p>
    <w:p w:rsidR="008154BD" w:rsidRDefault="003E2DA5" w:rsidP="008154BD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використання земель комунальної власності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під </w:t>
      </w:r>
    </w:p>
    <w:p w:rsidR="00D824ED" w:rsidRDefault="003E2DA5" w:rsidP="008154BD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ними</w:t>
      </w:r>
      <w:r w:rsidR="008154B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="00D824ED"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період виконання будівельно-монтажних робіт</w:t>
      </w:r>
    </w:p>
    <w:p w:rsidR="008C7FF6" w:rsidRDefault="008C7FF6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D824ED" w:rsidRPr="003E2DA5" w:rsidRDefault="00D824ED" w:rsidP="00626CA8">
      <w:pPr>
        <w:spacing w:after="0" w:line="230" w:lineRule="auto"/>
        <w:rPr>
          <w:rFonts w:ascii="Times New Roman" w:hAnsi="Times New Roman"/>
          <w:sz w:val="8"/>
          <w:szCs w:val="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72"/>
        <w:gridCol w:w="5494"/>
        <w:gridCol w:w="2142"/>
        <w:gridCol w:w="6259"/>
      </w:tblGrid>
      <w:tr w:rsidR="00FB070F" w:rsidTr="008C7FF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земельної ділянки (га)</w:t>
            </w:r>
          </w:p>
        </w:tc>
      </w:tr>
      <w:tr w:rsidR="00FB070F" w:rsidTr="008C7FF6">
        <w:tc>
          <w:tcPr>
            <w:tcW w:w="672" w:type="dxa"/>
          </w:tcPr>
          <w:p w:rsidR="00FB070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FB070F" w:rsidRDefault="00FB070F" w:rsidP="00250F9E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</w:t>
            </w:r>
            <w:r w:rsidR="00250F9E">
              <w:rPr>
                <w:rFonts w:ascii="Times New Roman" w:hAnsi="Times New Roman"/>
                <w:sz w:val="28"/>
                <w:szCs w:val="28"/>
              </w:rPr>
              <w:t>КЛ-0,4кВ від РБ-6          РУ-0,4кВ ТП-162 до нежитлового приміще</w:t>
            </w:r>
            <w:r w:rsidR="0076246F">
              <w:rPr>
                <w:rFonts w:ascii="Times New Roman" w:hAnsi="Times New Roman"/>
                <w:sz w:val="28"/>
                <w:szCs w:val="28"/>
              </w:rPr>
              <w:t>-</w:t>
            </w:r>
            <w:r w:rsidR="00250F9E">
              <w:rPr>
                <w:rFonts w:ascii="Times New Roman" w:hAnsi="Times New Roman"/>
                <w:sz w:val="28"/>
                <w:szCs w:val="28"/>
              </w:rPr>
              <w:t>ння, розташованого за адресою: вул. Криворіжсталі, буд.6, прим.32,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 Кривий Ріг Дніпропетровської області </w:t>
            </w:r>
          </w:p>
        </w:tc>
        <w:tc>
          <w:tcPr>
            <w:tcW w:w="2142" w:type="dxa"/>
          </w:tcPr>
          <w:p w:rsidR="00FB070F" w:rsidRDefault="0076246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Металургійний</w:t>
            </w:r>
            <w:r w:rsidR="00FB070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259" w:type="dxa"/>
          </w:tcPr>
          <w:p w:rsidR="00FB070F" w:rsidRPr="00FB070F" w:rsidRDefault="008C7FF6" w:rsidP="0076246F">
            <w:pPr>
              <w:tabs>
                <w:tab w:val="left" w:pos="6480"/>
              </w:tabs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FB070F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емельна ділянка під кабельну </w:t>
            </w:r>
            <w:r w:rsidR="00FB070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лінію</w:t>
            </w:r>
            <w:r w:rsidR="00FB070F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6246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196</w:t>
            </w:r>
          </w:p>
        </w:tc>
      </w:tr>
      <w:tr w:rsidR="00FB070F" w:rsidTr="008C7FF6">
        <w:tc>
          <w:tcPr>
            <w:tcW w:w="672" w:type="dxa"/>
          </w:tcPr>
          <w:p w:rsidR="00FB070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FB070F" w:rsidRDefault="00723D2E" w:rsidP="00723D2E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Нове будівництво ЛЕП-0,4кВ від РП-0,4кВ ЗТП-116 до нежитлового </w:t>
            </w:r>
            <w:r w:rsidR="00D46790">
              <w:rPr>
                <w:rFonts w:ascii="Times New Roman" w:hAnsi="Times New Roman"/>
                <w:sz w:val="28"/>
                <w:szCs w:val="28"/>
              </w:rPr>
              <w:t>приміщення за адресою: вул. Кар</w:t>
            </w:r>
            <w:r>
              <w:rPr>
                <w:rFonts w:ascii="Times New Roman" w:hAnsi="Times New Roman"/>
                <w:sz w:val="28"/>
                <w:szCs w:val="28"/>
              </w:rPr>
              <w:t>мелюка, буд.21, прим.41, м. Кривий Ріг Дніпропетровської області</w:t>
            </w:r>
          </w:p>
        </w:tc>
        <w:tc>
          <w:tcPr>
            <w:tcW w:w="2142" w:type="dxa"/>
          </w:tcPr>
          <w:p w:rsidR="00FB070F" w:rsidRDefault="00723D2E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Інгулецький</w:t>
            </w:r>
          </w:p>
          <w:p w:rsidR="00FB070F" w:rsidRDefault="00FB070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6259" w:type="dxa"/>
          </w:tcPr>
          <w:p w:rsidR="00FB070F" w:rsidRDefault="003E2DA5" w:rsidP="00723D2E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C6657C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емельна ділянка під кабельну </w:t>
            </w:r>
            <w:r w:rsidR="00C665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лінію</w:t>
            </w:r>
            <w:r w:rsidR="00C6657C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40367A">
              <w:rPr>
                <w:rFonts w:ascii="Times New Roman" w:hAnsi="Times New Roman"/>
                <w:sz w:val="28"/>
                <w:szCs w:val="28"/>
              </w:rPr>
              <w:t>0,0</w:t>
            </w:r>
            <w:r w:rsidR="00723D2E"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</w:tr>
    </w:tbl>
    <w:p w:rsidR="00B02C23" w:rsidRDefault="00B02C23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806F5F" w:rsidRDefault="00806F5F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3403D0" w:rsidRDefault="003403D0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514C82" w:rsidRDefault="00514C82" w:rsidP="00626CA8">
      <w:pPr>
        <w:tabs>
          <w:tab w:val="left" w:pos="6480"/>
          <w:tab w:val="left" w:pos="7088"/>
        </w:tabs>
        <w:spacing w:after="0" w:line="23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еруюч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626C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Олена ШОВГЕЛЯ </w:t>
      </w:r>
    </w:p>
    <w:sectPr w:rsidR="00514C82" w:rsidSect="003E2DA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6B"/>
    <w:rsid w:val="00141090"/>
    <w:rsid w:val="001968ED"/>
    <w:rsid w:val="001B5F74"/>
    <w:rsid w:val="00250F9E"/>
    <w:rsid w:val="002B31C0"/>
    <w:rsid w:val="003403D0"/>
    <w:rsid w:val="003E2DA5"/>
    <w:rsid w:val="0040367A"/>
    <w:rsid w:val="00514C82"/>
    <w:rsid w:val="00576411"/>
    <w:rsid w:val="00601869"/>
    <w:rsid w:val="00626CA8"/>
    <w:rsid w:val="00723D2E"/>
    <w:rsid w:val="0076246F"/>
    <w:rsid w:val="00787CF5"/>
    <w:rsid w:val="00806F5F"/>
    <w:rsid w:val="008154BD"/>
    <w:rsid w:val="008C7FF6"/>
    <w:rsid w:val="008F566B"/>
    <w:rsid w:val="00AD79A9"/>
    <w:rsid w:val="00B02C23"/>
    <w:rsid w:val="00B030B6"/>
    <w:rsid w:val="00BB5462"/>
    <w:rsid w:val="00C6657C"/>
    <w:rsid w:val="00D46790"/>
    <w:rsid w:val="00D824ED"/>
    <w:rsid w:val="00E551F6"/>
    <w:rsid w:val="00E972C4"/>
    <w:rsid w:val="00F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A312"/>
  <w15:chartTrackingRefBased/>
  <w15:docId w15:val="{B21A6EF2-FB00-4D4B-826C-90E00DFE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8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DB43-F187-474B-8062-2844439A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zagalny301_2</cp:lastModifiedBy>
  <cp:revision>32</cp:revision>
  <cp:lastPrinted>2024-12-04T12:00:00Z</cp:lastPrinted>
  <dcterms:created xsi:type="dcterms:W3CDTF">2023-08-03T08:04:00Z</dcterms:created>
  <dcterms:modified xsi:type="dcterms:W3CDTF">2024-12-23T08:56:00Z</dcterms:modified>
</cp:coreProperties>
</file>