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DF" w:rsidRPr="00033C3A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bookmarkStart w:id="0" w:name="_GoBack"/>
      <w:r w:rsidRPr="00033C3A">
        <w:rPr>
          <w:b/>
          <w:i/>
          <w:szCs w:val="28"/>
        </w:rPr>
        <w:t>Звіт</w:t>
      </w:r>
    </w:p>
    <w:p w:rsidR="006620DF" w:rsidRPr="00033C3A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r w:rsidRPr="00033C3A">
        <w:rPr>
          <w:b/>
          <w:i/>
          <w:szCs w:val="28"/>
        </w:rPr>
        <w:t xml:space="preserve">щодо здійснення державної регуляторної політики </w:t>
      </w:r>
    </w:p>
    <w:p w:rsidR="006620DF" w:rsidRPr="00033C3A" w:rsidRDefault="006620DF" w:rsidP="006620DF">
      <w:pPr>
        <w:tabs>
          <w:tab w:val="left" w:pos="6660"/>
        </w:tabs>
        <w:autoSpaceDE w:val="0"/>
        <w:jc w:val="center"/>
        <w:rPr>
          <w:b/>
          <w:i/>
          <w:szCs w:val="28"/>
        </w:rPr>
      </w:pPr>
      <w:r w:rsidRPr="00033C3A">
        <w:rPr>
          <w:b/>
          <w:i/>
          <w:szCs w:val="28"/>
        </w:rPr>
        <w:t>виконавчими органами Криворізької міської ради у 2024 році</w:t>
      </w:r>
    </w:p>
    <w:p w:rsidR="006620DF" w:rsidRPr="00033C3A" w:rsidRDefault="006620DF" w:rsidP="006620DF">
      <w:pPr>
        <w:rPr>
          <w:color w:val="FF0000"/>
        </w:rPr>
      </w:pPr>
    </w:p>
    <w:p w:rsidR="00152455" w:rsidRPr="00033C3A" w:rsidRDefault="00152455" w:rsidP="006620DF">
      <w:pPr>
        <w:rPr>
          <w:color w:val="FF0000"/>
        </w:rPr>
      </w:pPr>
    </w:p>
    <w:p w:rsidR="00D27451" w:rsidRPr="00033C3A" w:rsidRDefault="00D27451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Реалізація державної регуляторної політики у 2024 році Криворізькою міською радою та її виконавчим комітетом здійснювалась у відповідності до завдань, визначених Законом України «Про засади державної регуляторної політики у сфері господарської діяльності» (надалі – Закон),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</w:t>
      </w:r>
      <w:r w:rsidR="00D36675" w:rsidRPr="00033C3A">
        <w:rPr>
          <w:szCs w:val="28"/>
        </w:rPr>
        <w:t>-</w:t>
      </w:r>
      <w:r w:rsidRPr="00033C3A">
        <w:rPr>
          <w:szCs w:val="28"/>
        </w:rPr>
        <w:t>торного акта», керуючись Регламентом Криворізької міської ради, її вико</w:t>
      </w:r>
      <w:r w:rsidR="00D36675" w:rsidRPr="00033C3A">
        <w:rPr>
          <w:szCs w:val="28"/>
        </w:rPr>
        <w:t>-</w:t>
      </w:r>
      <w:r w:rsidRPr="00033C3A">
        <w:rPr>
          <w:szCs w:val="28"/>
        </w:rPr>
        <w:t>навчого комітету (рішення міської ради від 17.12.2020 №1 «Про затвердження Регламенту Криворізької міської ради»</w:t>
      </w:r>
      <w:r w:rsidR="00930B41" w:rsidRPr="00033C3A">
        <w:rPr>
          <w:szCs w:val="28"/>
        </w:rPr>
        <w:t>, зі змінами</w:t>
      </w:r>
      <w:r w:rsidRPr="00033C3A">
        <w:rPr>
          <w:szCs w:val="28"/>
        </w:rPr>
        <w:t>, виконкому міської ради від 21.07.2021 №377 «Про затвердження Регламенту виконавчого комітету Криво</w:t>
      </w:r>
      <w:r w:rsidR="00D36675" w:rsidRPr="00033C3A">
        <w:rPr>
          <w:szCs w:val="28"/>
        </w:rPr>
        <w:t>-</w:t>
      </w:r>
      <w:r w:rsidRPr="00033C3A">
        <w:rPr>
          <w:szCs w:val="28"/>
        </w:rPr>
        <w:t>різької міської ради в новій редакції», зі змінами), методичними рекомен</w:t>
      </w:r>
      <w:r w:rsidR="00D36675" w:rsidRPr="00033C3A">
        <w:rPr>
          <w:szCs w:val="28"/>
        </w:rPr>
        <w:t>-</w:t>
      </w:r>
      <w:r w:rsidRPr="00033C3A">
        <w:rPr>
          <w:szCs w:val="28"/>
        </w:rPr>
        <w:t>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</w:t>
      </w:r>
      <w:r w:rsidR="00930B41" w:rsidRPr="00033C3A">
        <w:rPr>
          <w:szCs w:val="28"/>
        </w:rPr>
        <w:t>по</w:t>
      </w:r>
      <w:r w:rsidR="005868BA" w:rsidRPr="00033C3A">
        <w:rPr>
          <w:szCs w:val="28"/>
        </w:rPr>
        <w:t>-</w:t>
      </w:r>
      <w:r w:rsidR="00930B41" w:rsidRPr="00033C3A">
        <w:rPr>
          <w:szCs w:val="28"/>
        </w:rPr>
        <w:t>дарської діяльності, офіційними роз’ясненнями</w:t>
      </w:r>
      <w:r w:rsidRPr="00033C3A">
        <w:rPr>
          <w:szCs w:val="28"/>
        </w:rPr>
        <w:t xml:space="preserve"> Державної регуляторної служби України щодо особливостей підготовки проєктів регуляторних актів органами місцевого самоврядування, військово-цивільними адміністраціями та військо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вими адміністраціями, а також їх посадовими особами в умовах воєнного стану</w:t>
      </w:r>
      <w:r w:rsidR="00FA6884" w:rsidRPr="00033C3A">
        <w:rPr>
          <w:szCs w:val="28"/>
        </w:rPr>
        <w:t xml:space="preserve"> від 18.10.2022</w:t>
      </w:r>
      <w:r w:rsidRPr="00033C3A">
        <w:rPr>
          <w:szCs w:val="28"/>
        </w:rPr>
        <w:t>.</w:t>
      </w:r>
    </w:p>
    <w:p w:rsidR="00CE0851" w:rsidRPr="00033C3A" w:rsidRDefault="00CE0851" w:rsidP="00930B41">
      <w:pPr>
        <w:spacing w:line="242" w:lineRule="auto"/>
        <w:ind w:firstLine="588"/>
        <w:jc w:val="both"/>
        <w:rPr>
          <w:szCs w:val="28"/>
        </w:rPr>
      </w:pPr>
      <w:r w:rsidRPr="00033C3A">
        <w:rPr>
          <w:szCs w:val="28"/>
        </w:rPr>
        <w:t>Протягом поточного року Криворізька міська рада та її виконавчі органи проводили роботу відповідно до повноважень з реалізації державної регуля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торної політики у сфері господарської діяльності, ураховуючи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="005868BA" w:rsidRPr="00033C3A">
        <w:rPr>
          <w:szCs w:val="28"/>
        </w:rPr>
        <w:t xml:space="preserve"> та Указ Президента України від</w:t>
      </w:r>
      <w:r w:rsidRPr="00033C3A">
        <w:rPr>
          <w:szCs w:val="28"/>
        </w:rPr>
        <w:t xml:space="preserve"> 24 лютого 2022 року №64/2022 «Про введення воєн</w:t>
      </w:r>
      <w:r w:rsidR="005868BA" w:rsidRPr="00033C3A">
        <w:rPr>
          <w:szCs w:val="28"/>
        </w:rPr>
        <w:t>-</w:t>
      </w:r>
      <w:r w:rsidRPr="00033C3A">
        <w:rPr>
          <w:szCs w:val="28"/>
        </w:rPr>
        <w:t xml:space="preserve">ного стану в Україні», що в подальшому був продовжений відповідними нормативними актами. </w:t>
      </w:r>
    </w:p>
    <w:p w:rsidR="00176296" w:rsidRPr="00033C3A" w:rsidRDefault="00176296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Для забезпечення принципів здійснення регуляторної політики управ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лінням розвитку підприємництва виконкому Криворізької міської ради виконується координація діяльності з реалізації регуляторної політики у сфері господарської діяльності на території Криворізької міської територіальної громади. Це, у свою чергу, передбачає повноту та якість виконання відділами, управліннями, іншими виконавчими органами міської ради вимог чинного законодавства України у сфері регуляторних відносин.</w:t>
      </w:r>
    </w:p>
    <w:p w:rsidR="003431FB" w:rsidRPr="00033C3A" w:rsidRDefault="003431FB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 xml:space="preserve">З метою реалізації повноважень міської ради в здійсненні державної регуляторної політики відповідно до Закону забезпечувалася діяльність постійної комісії міської ради з питань планування бюджету, економіки та регуляторної політики, на яку покладено повноваження </w:t>
      </w:r>
      <w:r w:rsidR="002930ED" w:rsidRPr="00033C3A">
        <w:rPr>
          <w:szCs w:val="28"/>
        </w:rPr>
        <w:t>з</w:t>
      </w:r>
      <w:r w:rsidRPr="00033C3A">
        <w:rPr>
          <w:szCs w:val="28"/>
        </w:rPr>
        <w:t xml:space="preserve"> реалізації державної регуляторної політики, та яка є відповідальною постійною комісією, що готує </w:t>
      </w:r>
      <w:r w:rsidRPr="00033C3A">
        <w:rPr>
          <w:szCs w:val="28"/>
        </w:rPr>
        <w:lastRenderedPageBreak/>
        <w:t xml:space="preserve">експертний висновок і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 Інші постійні комісії міської ради відповідно до повноважень виступали головними постійними комісіями, розглядали проєкти регуляторних актів та пропозиції до </w:t>
      </w:r>
      <w:r w:rsidR="00930B41" w:rsidRPr="00033C3A">
        <w:rPr>
          <w:szCs w:val="28"/>
        </w:rPr>
        <w:t>них</w:t>
      </w:r>
      <w:r w:rsidRPr="00033C3A">
        <w:rPr>
          <w:szCs w:val="28"/>
        </w:rPr>
        <w:t>, що надходили в період їх обговорення.</w:t>
      </w:r>
    </w:p>
    <w:p w:rsidR="00591D1F" w:rsidRPr="00033C3A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Окрім того, відповідно до статті 34 Закону України «Про засади державної регуляторної політики у сфері господарської діяльності» та з метою отримання пропозицій щодо вдосконалення проєктів рішень, які виносяться на розгляд міської ради, розробником регуляторного акта надсилався проєкт регуля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торного акта до Державної регуляторної служби України. Обґрунтовані зауваження та пропозиції аналізувались і враховувались у</w:t>
      </w:r>
      <w:r w:rsidR="00930B41" w:rsidRPr="00033C3A">
        <w:rPr>
          <w:szCs w:val="28"/>
        </w:rPr>
        <w:t xml:space="preserve"> проєкті регуля</w:t>
      </w:r>
      <w:r w:rsidR="005868BA" w:rsidRPr="00033C3A">
        <w:rPr>
          <w:szCs w:val="28"/>
        </w:rPr>
        <w:t>-</w:t>
      </w:r>
      <w:r w:rsidR="00930B41" w:rsidRPr="00033C3A">
        <w:rPr>
          <w:szCs w:val="28"/>
        </w:rPr>
        <w:t>торного акта</w:t>
      </w:r>
      <w:r w:rsidRPr="00033C3A">
        <w:rPr>
          <w:szCs w:val="28"/>
        </w:rPr>
        <w:t xml:space="preserve"> або мотивовано відхилялися.</w:t>
      </w:r>
    </w:p>
    <w:p w:rsidR="00591D1F" w:rsidRPr="00033C3A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 xml:space="preserve">Участь громадськості в процесі ухвалення регуляторних актів сприяє підвищенню ефективності їх дії, прозорості </w:t>
      </w:r>
      <w:r w:rsidR="00930B41" w:rsidRPr="00033C3A">
        <w:rPr>
          <w:szCs w:val="28"/>
        </w:rPr>
        <w:t>в</w:t>
      </w:r>
      <w:r w:rsidRPr="00033C3A">
        <w:rPr>
          <w:szCs w:val="28"/>
        </w:rPr>
        <w:t xml:space="preserve"> розробці та ухваленні рішень органів місцевого самоврядування.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 xml:space="preserve">Своєчасно </w:t>
      </w:r>
      <w:r w:rsidR="00930B41" w:rsidRPr="00033C3A">
        <w:rPr>
          <w:szCs w:val="28"/>
        </w:rPr>
        <w:t>й у</w:t>
      </w:r>
      <w:r w:rsidRPr="00033C3A">
        <w:rPr>
          <w:szCs w:val="28"/>
        </w:rPr>
        <w:t xml:space="preserve"> повному обсязі забезпечено дотримання процедури ухвален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ня та відстеження результативності поточних регуляторних актів.</w:t>
      </w:r>
    </w:p>
    <w:p w:rsidR="00591D1F" w:rsidRPr="00033C3A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Відповідно до статті 36 Закону регуляторний акт не може бути прийнятий, якщо відсутній аналіз регуляторного впливу (надалі – АРВ).</w:t>
      </w:r>
    </w:p>
    <w:p w:rsidR="00591D1F" w:rsidRPr="00033C3A" w:rsidRDefault="00591D1F" w:rsidP="00930B41">
      <w:pPr>
        <w:spacing w:line="242" w:lineRule="auto"/>
        <w:ind w:firstLine="567"/>
        <w:jc w:val="both"/>
        <w:rPr>
          <w:rFonts w:ascii="Helvetica" w:hAnsi="Helvetica"/>
          <w:sz w:val="42"/>
          <w:szCs w:val="42"/>
        </w:rPr>
      </w:pPr>
      <w:r w:rsidRPr="00033C3A">
        <w:rPr>
          <w:szCs w:val="28"/>
        </w:rPr>
        <w:t>Якість підготовки АРВ регуляторного акта забезпечується завдяки застосу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ванню вимірювань та числових показників згідно з методикою здійснення АРВ, затвердженою Постановою Ка</w:t>
      </w:r>
      <w:r w:rsidR="005868BA" w:rsidRPr="00033C3A">
        <w:rPr>
          <w:szCs w:val="28"/>
        </w:rPr>
        <w:t>бінету Міністрів України від</w:t>
      </w:r>
      <w:r w:rsidRPr="00033C3A">
        <w:rPr>
          <w:szCs w:val="28"/>
        </w:rPr>
        <w:t xml:space="preserve"> 11 березня 2004 року №308 «Про затвердження методик проведення аналізу впливу та відстеження результативності регуляторного акта» (надалі – Методика). Обов’язковим є дотримання чіткого алгоритму обрахунку фактичних витрат суб’єктів малого підприємництва (М-Тест).</w:t>
      </w:r>
    </w:p>
    <w:p w:rsidR="00591D1F" w:rsidRPr="00033C3A" w:rsidRDefault="00591D1F" w:rsidP="00930B41">
      <w:pPr>
        <w:spacing w:line="242" w:lineRule="auto"/>
        <w:ind w:firstLine="630"/>
        <w:jc w:val="both"/>
        <w:rPr>
          <w:rFonts w:ascii="Helvetica" w:hAnsi="Helvetica"/>
          <w:sz w:val="42"/>
          <w:szCs w:val="42"/>
        </w:rPr>
      </w:pPr>
      <w:r w:rsidRPr="00033C3A">
        <w:rPr>
          <w:szCs w:val="28"/>
        </w:rPr>
        <w:t>Проєкти регуляторних актів міської ради та її виконавчого комітету супроводжуються АРВ відповідно до вимог законодавства та Методики, розробники, за можливості, залучають стейкхолдерів до розробки регуляторних актів, проводять обговорення проблемних питань з консультативно-дорадчими органами підприємців, використовують статистичні дані для обрахунку прогнозованих витрат та вигід дії проєкту акта тощо.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 w:val="18"/>
          <w:szCs w:val="18"/>
        </w:rPr>
      </w:pPr>
      <w:r w:rsidRPr="00033C3A">
        <w:rPr>
          <w:szCs w:val="28"/>
        </w:rPr>
        <w:t>Для забезпечення відкритості регуляторного процесу затверджено: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План  діяльності  виконавчого  комітету міської ради з підготовки проєктів регуляторних актів на 2024 рік (рішення виконкому міської ради від 22.11.2023  №1417);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План діяльності Криворізької міської ради з підготовки проєктів регуля-торних актів на 2024 рік (рішення міської ради від 08.12.2023  №2345).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 xml:space="preserve">Протягом поточного року на основі звернень розробників регуляторних актів </w:t>
      </w:r>
      <w:r w:rsidR="00930B41" w:rsidRPr="00033C3A">
        <w:rPr>
          <w:szCs w:val="28"/>
        </w:rPr>
        <w:t>у</w:t>
      </w:r>
      <w:r w:rsidRPr="00033C3A">
        <w:rPr>
          <w:szCs w:val="28"/>
        </w:rPr>
        <w:t>несено зміни до плану міської ради з підготовки проєктів регуляторних актів.</w:t>
      </w:r>
    </w:p>
    <w:p w:rsidR="00591D1F" w:rsidRPr="00033C3A" w:rsidRDefault="00591D1F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На поточний рік було заплановано підготовку трьох проєктів регуляторних актів: двох рішень міської ради та одного її виконавчого комітету.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lastRenderedPageBreak/>
        <w:t xml:space="preserve">На  підставі  </w:t>
      </w:r>
      <w:r w:rsidR="00FA6884" w:rsidRPr="00033C3A">
        <w:rPr>
          <w:szCs w:val="28"/>
        </w:rPr>
        <w:t>п</w:t>
      </w:r>
      <w:r w:rsidRPr="00033C3A">
        <w:rPr>
          <w:szCs w:val="28"/>
        </w:rPr>
        <w:t>ланів  з  підготовки  регуляторних  актів  на  2024 рік відді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лами, управліннями, іншими виконавчими органами міської ради забезпечено належну підготовку та пройдено відповідну процедуру розгляду одного проєкту регуляторного акта. Проведено 2 відкрит</w:t>
      </w:r>
      <w:r w:rsidR="00930B41" w:rsidRPr="00033C3A">
        <w:rPr>
          <w:szCs w:val="28"/>
        </w:rPr>
        <w:t>і</w:t>
      </w:r>
      <w:r w:rsidRPr="00033C3A">
        <w:rPr>
          <w:szCs w:val="28"/>
        </w:rPr>
        <w:t xml:space="preserve"> громадськ</w:t>
      </w:r>
      <w:r w:rsidR="00930B41" w:rsidRPr="00033C3A">
        <w:rPr>
          <w:szCs w:val="28"/>
        </w:rPr>
        <w:t>і</w:t>
      </w:r>
      <w:r w:rsidRPr="00033C3A">
        <w:rPr>
          <w:szCs w:val="28"/>
        </w:rPr>
        <w:t xml:space="preserve"> обговорення та ухвалено 1 рішення міської ради.</w:t>
      </w:r>
    </w:p>
    <w:p w:rsidR="00591D1F" w:rsidRPr="00033C3A" w:rsidRDefault="00591D1F" w:rsidP="00930B41">
      <w:pPr>
        <w:shd w:val="clear" w:color="auto" w:fill="FFFFFF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За регуляторною процедурою було ухвалено рішення міської ради від  29.05.2024 №2782 «Про затвердження Правил додержання тиші в громадських місцях на території міста Кривого Рогу».</w:t>
      </w:r>
    </w:p>
    <w:p w:rsidR="009224EC" w:rsidRPr="00033C3A" w:rsidRDefault="009224EC" w:rsidP="009224EC">
      <w:pPr>
        <w:widowControl w:val="0"/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 xml:space="preserve">У поточному році задля досягнення запланованих цілей підготовлено та ухвалено рішення міської ради від 29.11.2024 №3249 «Про внесення змін до  рішення міської ради від 31.01.2023 №1685 </w:t>
      </w:r>
      <w:r w:rsidR="009B5931" w:rsidRPr="00033C3A">
        <w:rPr>
          <w:szCs w:val="28"/>
        </w:rPr>
        <w:t>“</w:t>
      </w:r>
      <w:r w:rsidRPr="00033C3A">
        <w:rPr>
          <w:szCs w:val="28"/>
        </w:rPr>
        <w:t>Про затвердження Правил бла</w:t>
      </w:r>
      <w:r w:rsidR="009B5931" w:rsidRPr="00033C3A">
        <w:rPr>
          <w:szCs w:val="28"/>
        </w:rPr>
        <w:t>-</w:t>
      </w:r>
      <w:r w:rsidRPr="00033C3A">
        <w:rPr>
          <w:szCs w:val="28"/>
        </w:rPr>
        <w:t xml:space="preserve">гоустрою території м. </w:t>
      </w:r>
      <w:r w:rsidR="005868BA" w:rsidRPr="00033C3A">
        <w:rPr>
          <w:szCs w:val="28"/>
        </w:rPr>
        <w:t>Кривого Рогу</w:t>
      </w:r>
      <w:r w:rsidR="009B5931" w:rsidRPr="00033C3A">
        <w:rPr>
          <w:szCs w:val="28"/>
        </w:rPr>
        <w:t>”</w:t>
      </w:r>
      <w:r w:rsidR="005868BA" w:rsidRPr="00033C3A">
        <w:rPr>
          <w:szCs w:val="28"/>
        </w:rPr>
        <w:t>»,</w:t>
      </w:r>
      <w:r w:rsidRPr="00033C3A">
        <w:rPr>
          <w:szCs w:val="28"/>
        </w:rPr>
        <w:t xml:space="preserve"> виконкому міської ради від 25.11.2024 №1526 «Про внесення змін  до рішення виконкому міської ради </w:t>
      </w:r>
      <w:hyperlink r:id="rId7" w:history="1">
        <w:r w:rsidRPr="00033C3A">
          <w:t>від 13.02.2019 №79</w:t>
        </w:r>
      </w:hyperlink>
      <w:r w:rsidRPr="00033C3A">
        <w:rPr>
          <w:szCs w:val="28"/>
        </w:rPr>
        <w:t> </w:t>
      </w:r>
      <w:r w:rsidR="009B5931" w:rsidRPr="00033C3A">
        <w:rPr>
          <w:szCs w:val="28"/>
        </w:rPr>
        <w:t>“</w:t>
      </w:r>
      <w:r w:rsidRPr="00033C3A">
        <w:rPr>
          <w:szCs w:val="28"/>
        </w:rPr>
        <w:t>Про затвердження Правил приймання стічних вод до систем центра</w:t>
      </w:r>
      <w:r w:rsidR="005868BA" w:rsidRPr="00033C3A">
        <w:rPr>
          <w:szCs w:val="28"/>
        </w:rPr>
        <w:t>-</w:t>
      </w:r>
      <w:r w:rsidRPr="00033C3A">
        <w:rPr>
          <w:szCs w:val="28"/>
        </w:rPr>
        <w:t>лізованого водовідведення м. Кривого Рогу</w:t>
      </w:r>
      <w:r w:rsidR="009B5931" w:rsidRPr="00033C3A">
        <w:rPr>
          <w:szCs w:val="28"/>
        </w:rPr>
        <w:t>”</w:t>
      </w:r>
      <w:r w:rsidRPr="00033C3A">
        <w:rPr>
          <w:szCs w:val="28"/>
        </w:rPr>
        <w:t>»,</w:t>
      </w:r>
      <w:r w:rsidRPr="00033C3A">
        <w:rPr>
          <w:color w:val="FF0000"/>
          <w:szCs w:val="28"/>
        </w:rPr>
        <w:t xml:space="preserve"> </w:t>
      </w:r>
      <w:r w:rsidRPr="00033C3A">
        <w:rPr>
          <w:szCs w:val="28"/>
        </w:rPr>
        <w:t>якими доводяться до відома фізичних та юридичних осіб, їх об’єднань рішення органів, що є вищими до органів, які приймають ці акти, та відповідно до ст. 3 Закону їх ухвалення не потребує реалізації передбачених Законом України процедур.</w:t>
      </w:r>
    </w:p>
    <w:p w:rsidR="006F2C7A" w:rsidRPr="00033C3A" w:rsidRDefault="006F2C7A" w:rsidP="00930B41">
      <w:pPr>
        <w:pStyle w:val="a4"/>
        <w:spacing w:line="242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B7617F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звітному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році місцева влада продовжувала здійснювати регуляторну діяльність та активно організовувала низку заходів, спрямованих на співпрацю, підтримку </w:t>
      </w:r>
      <w:r w:rsidR="00930B41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посилення аналітичного потенціалу при підготовці проєктів регуляторних актів.  Так 23.08.2024 рішенням виконкому міської ради №1010 оновлено склад членів експертної комісії з питань підготовки проєктів регуляторних актів, що здійснюють експертування проєктів рішень міської ради на відповідність принципам державної регуляторної політики. Членами </w:t>
      </w:r>
      <w:r w:rsidR="00930B41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значеного консультативно-дорадчого органу є провідні наукові діячі Криворізького національного університету, Державного університету еконо</w:t>
      </w:r>
      <w:r w:rsidR="00930B41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міки та технологій, Криворізького державного педагогічного університету, Криворізького навчально-наукового інституту Донецького університету внут</w:t>
      </w:r>
      <w:r w:rsidR="00930B41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рішніх справ, Криворізького факультету Національного університету «Одеська юридична академія» </w:t>
      </w:r>
      <w:r w:rsidR="00930B41"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представники фіскальних органів, профспілкових організацій, депутатського корпусу, суб’єктів господарювання тощо.</w:t>
      </w:r>
    </w:p>
    <w:p w:rsidR="007B7915" w:rsidRPr="00033C3A" w:rsidRDefault="007B7915" w:rsidP="00930B41">
      <w:pPr>
        <w:pStyle w:val="a4"/>
        <w:spacing w:line="24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3C3A">
        <w:rPr>
          <w:rFonts w:ascii="Times New Roman" w:hAnsi="Times New Roman"/>
          <w:sz w:val="28"/>
          <w:szCs w:val="28"/>
          <w:lang w:val="uk-UA"/>
        </w:rPr>
        <w:t>У звітному році проведено 5 громадських слухань, 4 навчальні семінари для фахівців виконкому міської ради, відповідальних за реаліз</w:t>
      </w:r>
      <w:r w:rsidR="00152455" w:rsidRPr="00033C3A">
        <w:rPr>
          <w:rFonts w:ascii="Times New Roman" w:hAnsi="Times New Roman"/>
          <w:sz w:val="28"/>
          <w:szCs w:val="28"/>
          <w:lang w:val="uk-UA"/>
        </w:rPr>
        <w:t>ацію регуляторної політики, у тому числі 2 онлайн-семінар</w:t>
      </w:r>
      <w:r w:rsidR="00930B41" w:rsidRPr="00033C3A">
        <w:rPr>
          <w:rFonts w:ascii="Times New Roman" w:hAnsi="Times New Roman"/>
          <w:sz w:val="28"/>
          <w:szCs w:val="28"/>
          <w:lang w:val="uk-UA"/>
        </w:rPr>
        <w:t>и</w:t>
      </w:r>
      <w:r w:rsidR="00152455" w:rsidRPr="00033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за участю представників </w:t>
      </w:r>
      <w:r w:rsidRPr="00033C3A">
        <w:rPr>
          <w:rStyle w:val="a3"/>
          <w:rFonts w:ascii="Times New Roman" w:hAnsi="Times New Roman"/>
          <w:b w:val="0"/>
          <w:sz w:val="28"/>
          <w:szCs w:val="28"/>
          <w:lang w:val="uk-UA"/>
        </w:rPr>
        <w:t>Дніпровського міжрегіонального відділу</w:t>
      </w:r>
      <w:r w:rsidRPr="00033C3A">
        <w:rPr>
          <w:rStyle w:val="a3"/>
          <w:lang w:val="uk-UA"/>
        </w:rPr>
        <w:t xml:space="preserve"> </w:t>
      </w:r>
      <w:r w:rsidRPr="00033C3A">
        <w:rPr>
          <w:rFonts w:ascii="Times New Roman" w:hAnsi="Times New Roman"/>
          <w:sz w:val="28"/>
          <w:szCs w:val="28"/>
          <w:lang w:val="uk-UA"/>
        </w:rPr>
        <w:t>Державно</w:t>
      </w:r>
      <w:r w:rsidR="00152455" w:rsidRPr="00033C3A">
        <w:rPr>
          <w:rFonts w:ascii="Times New Roman" w:hAnsi="Times New Roman"/>
          <w:sz w:val="28"/>
          <w:szCs w:val="28"/>
          <w:lang w:val="uk-UA"/>
        </w:rPr>
        <w:t xml:space="preserve">ї регуляторної 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служби України. Крім того, </w:t>
      </w:r>
      <w:r w:rsidR="004C152C" w:rsidRPr="00033C3A">
        <w:rPr>
          <w:rFonts w:ascii="Times New Roman" w:hAnsi="Times New Roman"/>
          <w:sz w:val="28"/>
          <w:szCs w:val="28"/>
          <w:lang w:val="uk-UA"/>
        </w:rPr>
        <w:t>50 фахівців виконкому міської ради та районних у місті рад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52C" w:rsidRPr="00033C3A">
        <w:rPr>
          <w:rFonts w:ascii="Times New Roman" w:hAnsi="Times New Roman"/>
          <w:sz w:val="28"/>
          <w:szCs w:val="28"/>
          <w:lang w:val="uk-UA"/>
        </w:rPr>
        <w:t>успішно пройшли онлайн-курс «Регуляторна політика</w:t>
      </w:r>
      <w:r w:rsidR="000E1D1A" w:rsidRPr="00033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52C" w:rsidRPr="00033C3A">
        <w:rPr>
          <w:rFonts w:ascii="Times New Roman" w:hAnsi="Times New Roman"/>
          <w:sz w:val="28"/>
          <w:szCs w:val="28"/>
          <w:lang w:val="uk-UA"/>
        </w:rPr>
        <w:t>на місцевому рівні» на освітній онлайн-платформі «Зрозуміло!»</w:t>
      </w:r>
      <w:r w:rsidR="00930B41" w:rsidRPr="00033C3A">
        <w:rPr>
          <w:rFonts w:ascii="Times New Roman" w:hAnsi="Times New Roman"/>
          <w:sz w:val="28"/>
          <w:szCs w:val="28"/>
          <w:lang w:val="uk-UA"/>
        </w:rPr>
        <w:t>.</w:t>
      </w:r>
    </w:p>
    <w:p w:rsidR="007B7915" w:rsidRPr="00033C3A" w:rsidRDefault="007B7915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t>Відповідно до вимог статей 10, 13, 26 Закону та Методики стосовно кожного регуляторного акта послідовно здійснюються базове, повторне та періодичне відстеження його результативності. У поточному році проведено заход</w:t>
      </w:r>
      <w:r w:rsidR="00867D65" w:rsidRPr="00033C3A">
        <w:rPr>
          <w:szCs w:val="28"/>
        </w:rPr>
        <w:t>и</w:t>
      </w:r>
      <w:r w:rsidRPr="00033C3A">
        <w:rPr>
          <w:szCs w:val="28"/>
        </w:rPr>
        <w:t xml:space="preserve"> з відстеження результативності </w:t>
      </w:r>
      <w:r w:rsidR="00930B41" w:rsidRPr="00033C3A">
        <w:rPr>
          <w:szCs w:val="28"/>
        </w:rPr>
        <w:t>восьми</w:t>
      </w:r>
      <w:r w:rsidR="00867D65" w:rsidRPr="00033C3A">
        <w:rPr>
          <w:szCs w:val="28"/>
        </w:rPr>
        <w:t xml:space="preserve"> </w:t>
      </w:r>
      <w:r w:rsidRPr="00033C3A">
        <w:rPr>
          <w:szCs w:val="28"/>
        </w:rPr>
        <w:t xml:space="preserve">регуляторних актів (повторних – </w:t>
      </w:r>
      <w:r w:rsidR="00867D65" w:rsidRPr="00033C3A">
        <w:rPr>
          <w:szCs w:val="28"/>
        </w:rPr>
        <w:t>2</w:t>
      </w:r>
      <w:r w:rsidRPr="00033C3A">
        <w:rPr>
          <w:szCs w:val="28"/>
        </w:rPr>
        <w:t xml:space="preserve">, періодичних – 6) (додаток). </w:t>
      </w:r>
    </w:p>
    <w:p w:rsidR="00FF0CFA" w:rsidRPr="00033C3A" w:rsidRDefault="00FF0CFA" w:rsidP="00930B41">
      <w:pPr>
        <w:spacing w:line="242" w:lineRule="auto"/>
        <w:ind w:firstLine="567"/>
        <w:jc w:val="both"/>
        <w:rPr>
          <w:szCs w:val="28"/>
        </w:rPr>
      </w:pPr>
      <w:r w:rsidRPr="00033C3A">
        <w:rPr>
          <w:szCs w:val="28"/>
        </w:rPr>
        <w:lastRenderedPageBreak/>
        <w:t xml:space="preserve">За результатом розгляду звіту про періодичне відстеження рішення міської ради </w:t>
      </w:r>
      <w:r w:rsidRPr="00033C3A">
        <w:rPr>
          <w:iCs/>
          <w:szCs w:val="28"/>
        </w:rPr>
        <w:t xml:space="preserve">від 28.05.2014 №2707 «Про організацію та проведення конкурсу з вибору керуючої компанії індустріального парку “Кривбас”», ураховуючи проведення конкурсу,  </w:t>
      </w:r>
      <w:r w:rsidRPr="00033C3A">
        <w:rPr>
          <w:szCs w:val="28"/>
        </w:rPr>
        <w:t xml:space="preserve">визначення переможця конкурсу </w:t>
      </w:r>
      <w:r w:rsidR="00930B41" w:rsidRPr="00033C3A">
        <w:rPr>
          <w:szCs w:val="28"/>
        </w:rPr>
        <w:t>й</w:t>
      </w:r>
      <w:r w:rsidRPr="00033C3A">
        <w:rPr>
          <w:szCs w:val="28"/>
        </w:rPr>
        <w:t xml:space="preserve"> укладення 02.06.2023 договору з керуючою компанією про створення та функціонування індустріального парку «Кривбас» на 30 років, </w:t>
      </w:r>
      <w:r w:rsidR="00930B41" w:rsidRPr="00033C3A">
        <w:rPr>
          <w:szCs w:val="28"/>
        </w:rPr>
        <w:t>у</w:t>
      </w:r>
      <w:r w:rsidRPr="00033C3A">
        <w:rPr>
          <w:szCs w:val="28"/>
        </w:rPr>
        <w:t>казане рішення</w:t>
      </w:r>
      <w:r w:rsidRPr="00033C3A">
        <w:rPr>
          <w:iCs/>
          <w:szCs w:val="28"/>
        </w:rPr>
        <w:t xml:space="preserve"> </w:t>
      </w:r>
      <w:r w:rsidRPr="00033C3A">
        <w:rPr>
          <w:szCs w:val="28"/>
        </w:rPr>
        <w:t xml:space="preserve">було визнано таким, що втратило чинність. </w:t>
      </w:r>
    </w:p>
    <w:p w:rsidR="007B7915" w:rsidRPr="00033C3A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033C3A">
        <w:rPr>
          <w:sz w:val="28"/>
          <w:szCs w:val="28"/>
          <w:lang w:val="uk-UA"/>
        </w:rPr>
        <w:t xml:space="preserve">З метою додержання на практиці принципів прозорості, доцільності, ефективності, збалансованості та інформаційної відкритості та у зв’язку з ухваленням нових законодавчих актів унесено зміни до регуляторних актів, у яких доведено до відома суб’єктів господарювання вимоги чинного законодавства стосовно: </w:t>
      </w:r>
      <w:r w:rsidR="004A284E" w:rsidRPr="00033C3A">
        <w:rPr>
          <w:sz w:val="28"/>
          <w:szCs w:val="28"/>
          <w:lang w:val="uk-UA"/>
        </w:rPr>
        <w:t>розміщення зовнішньої реклами в місті, застосування Наказу  Міністерства економіки України від 17 травня 2023 року  №3573 «Про затвердження національного класифікатора НК 018:2023 та скасування національного класифікатора ДК 018-2000» при встановленні ставок податку на нерухоме майно, відмінне від земельної ділянки</w:t>
      </w:r>
      <w:r w:rsidRPr="00033C3A">
        <w:rPr>
          <w:sz w:val="28"/>
          <w:szCs w:val="28"/>
          <w:lang w:val="uk-UA"/>
        </w:rPr>
        <w:t>.</w:t>
      </w:r>
    </w:p>
    <w:p w:rsidR="007B7915" w:rsidRPr="00033C3A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033C3A">
        <w:rPr>
          <w:sz w:val="28"/>
          <w:szCs w:val="28"/>
          <w:lang w:val="uk-UA"/>
        </w:rPr>
        <w:t>Інформація про здійснення покрокових заходів згідно з процедурою розгляду та ухвалення регуляторних актів оприлюднювалася на офіційному вебсайті Криворізької міської ради та її виконавчого комітету в мережі Інтернет. Повідомлення про оприлюднення проєктів регуляторних актів та оголошення про громадські обговорення, повідомлення про проведення заходів з відстеження та звіти про відстеження результативності регуляторних актів, інформація з регуляторної діяльності відповідно до вимог чинного законо</w:t>
      </w:r>
      <w:r w:rsidR="005868BA" w:rsidRPr="00033C3A">
        <w:rPr>
          <w:sz w:val="28"/>
          <w:szCs w:val="28"/>
          <w:lang w:val="uk-UA"/>
        </w:rPr>
        <w:t>-</w:t>
      </w:r>
      <w:r w:rsidRPr="00033C3A">
        <w:rPr>
          <w:sz w:val="28"/>
          <w:szCs w:val="28"/>
          <w:lang w:val="uk-UA"/>
        </w:rPr>
        <w:t>давства окрім вебресурсів публікувалися в газеті «Червоний гірник»</w:t>
      </w:r>
      <w:r w:rsidR="000E1D1A" w:rsidRPr="00033C3A">
        <w:rPr>
          <w:sz w:val="28"/>
          <w:szCs w:val="28"/>
          <w:lang w:val="uk-UA"/>
        </w:rPr>
        <w:t>. Н</w:t>
      </w:r>
      <w:r w:rsidR="00271960" w:rsidRPr="00033C3A">
        <w:rPr>
          <w:sz w:val="28"/>
          <w:szCs w:val="28"/>
          <w:lang w:val="uk-UA"/>
        </w:rPr>
        <w:t>а офіційному вебсайті Криворізької міської ради та її виконавчого комітету в мережі Інтернет було поновлено роботу розділу «Регуляторна політика».</w:t>
      </w:r>
    </w:p>
    <w:p w:rsidR="00271960" w:rsidRPr="00033C3A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033C3A">
        <w:rPr>
          <w:sz w:val="28"/>
          <w:szCs w:val="28"/>
          <w:lang w:val="uk-UA"/>
        </w:rPr>
        <w:t xml:space="preserve">Додатково відбувається інформування про громадські обговорення на сторінці управління розвитку підприємництва виконкому Криворізької міської ради в соціальній мережі «Facebook». </w:t>
      </w:r>
    </w:p>
    <w:p w:rsidR="007B7915" w:rsidRPr="00033C3A" w:rsidRDefault="007B7915" w:rsidP="00930B41">
      <w:pPr>
        <w:pStyle w:val="has-text-align-left"/>
        <w:shd w:val="clear" w:color="auto" w:fill="FFFFFF"/>
        <w:spacing w:before="0" w:beforeAutospacing="0" w:after="0" w:afterAutospacing="0" w:line="242" w:lineRule="auto"/>
        <w:ind w:firstLine="567"/>
        <w:jc w:val="both"/>
        <w:rPr>
          <w:sz w:val="28"/>
          <w:szCs w:val="28"/>
          <w:lang w:val="uk-UA"/>
        </w:rPr>
      </w:pPr>
      <w:r w:rsidRPr="00033C3A">
        <w:rPr>
          <w:sz w:val="28"/>
          <w:szCs w:val="28"/>
          <w:lang w:val="uk-UA"/>
        </w:rPr>
        <w:t>Відповідно до вимог Закону України «Про доступ до публічної інфор</w:t>
      </w:r>
      <w:r w:rsidR="005868BA" w:rsidRPr="00033C3A">
        <w:rPr>
          <w:sz w:val="28"/>
          <w:szCs w:val="28"/>
          <w:lang w:val="uk-UA"/>
        </w:rPr>
        <w:t>-</w:t>
      </w:r>
      <w:r w:rsidRPr="00033C3A">
        <w:rPr>
          <w:sz w:val="28"/>
          <w:szCs w:val="28"/>
          <w:lang w:val="uk-UA"/>
        </w:rPr>
        <w:t>мації» та Постанови Кабінету Міністрів України від 21 жовтня 2015 року №835 «Про затвердження Положення про набори даних, які підлягають опри</w:t>
      </w:r>
      <w:r w:rsidR="005868BA" w:rsidRPr="00033C3A">
        <w:rPr>
          <w:sz w:val="28"/>
          <w:szCs w:val="28"/>
          <w:lang w:val="uk-UA"/>
        </w:rPr>
        <w:t>-</w:t>
      </w:r>
      <w:r w:rsidRPr="00033C3A">
        <w:rPr>
          <w:sz w:val="28"/>
          <w:szCs w:val="28"/>
          <w:lang w:val="uk-UA"/>
        </w:rPr>
        <w:t>людненню у формі відкритих даних» було підготовлено та опубліковано перелік діючих регуляторних актів та план підготовки регуляторних актів у форматі відкритих даних на Єдиному державному вебпорталі відкритих даних data.gov.ua.</w:t>
      </w:r>
    </w:p>
    <w:p w:rsidR="007B7915" w:rsidRPr="00033C3A" w:rsidRDefault="007B7915" w:rsidP="00930B41">
      <w:pPr>
        <w:pStyle w:val="a4"/>
        <w:spacing w:line="24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вимог статей 12, 13 Закону створено й супроводжується реєстр чинних регуляторних актів Криворізької міської ради та її виконавчого комітету, який розміщено на офіційному вебсайті 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та її виконавчого комітету </w:t>
      </w:r>
      <w:r w:rsidRPr="00033C3A">
        <w:rPr>
          <w:rFonts w:ascii="Times New Roman" w:eastAsia="Times New Roman" w:hAnsi="Times New Roman"/>
          <w:sz w:val="28"/>
          <w:szCs w:val="28"/>
          <w:lang w:val="uk-UA" w:eastAsia="ru-RU"/>
        </w:rPr>
        <w:t>в розділі «Регуляторна політика».</w:t>
      </w:r>
    </w:p>
    <w:p w:rsidR="007B7915" w:rsidRPr="00033C3A" w:rsidRDefault="007B7915" w:rsidP="00930B41">
      <w:pPr>
        <w:pStyle w:val="a4"/>
        <w:spacing w:line="24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3C3A">
        <w:rPr>
          <w:rFonts w:ascii="Times New Roman" w:hAnsi="Times New Roman"/>
          <w:sz w:val="28"/>
          <w:szCs w:val="28"/>
          <w:lang w:val="uk-UA"/>
        </w:rPr>
        <w:t>Наразі реєстр чинних рег</w:t>
      </w:r>
      <w:r w:rsidR="00271960" w:rsidRPr="00033C3A">
        <w:rPr>
          <w:rFonts w:ascii="Times New Roman" w:hAnsi="Times New Roman"/>
          <w:sz w:val="28"/>
          <w:szCs w:val="28"/>
          <w:lang w:val="uk-UA"/>
        </w:rPr>
        <w:t>уляторних актів складається з 21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271960" w:rsidRPr="00033C3A">
        <w:rPr>
          <w:rFonts w:ascii="Times New Roman" w:hAnsi="Times New Roman"/>
          <w:sz w:val="28"/>
          <w:szCs w:val="28"/>
          <w:lang w:val="uk-UA"/>
        </w:rPr>
        <w:t>ня</w:t>
      </w:r>
      <w:r w:rsidRPr="00033C3A">
        <w:rPr>
          <w:rFonts w:ascii="Times New Roman" w:hAnsi="Times New Roman"/>
          <w:sz w:val="28"/>
          <w:szCs w:val="28"/>
          <w:lang w:val="uk-UA"/>
        </w:rPr>
        <w:t>, у тому числі 1</w:t>
      </w:r>
      <w:r w:rsidR="00271960" w:rsidRPr="00033C3A">
        <w:rPr>
          <w:rFonts w:ascii="Times New Roman" w:hAnsi="Times New Roman"/>
          <w:sz w:val="28"/>
          <w:szCs w:val="28"/>
          <w:lang w:val="uk-UA"/>
        </w:rPr>
        <w:t>5</w:t>
      </w:r>
      <w:r w:rsidRPr="00033C3A">
        <w:rPr>
          <w:rFonts w:ascii="Times New Roman" w:hAnsi="Times New Roman"/>
          <w:sz w:val="28"/>
          <w:szCs w:val="28"/>
          <w:lang w:val="uk-UA"/>
        </w:rPr>
        <w:t xml:space="preserve"> рішень міської ради та 6 – виконкому міської ради.</w:t>
      </w:r>
    </w:p>
    <w:p w:rsidR="007B7915" w:rsidRPr="00033C3A" w:rsidRDefault="007B7915" w:rsidP="00930B41">
      <w:pPr>
        <w:shd w:val="clear" w:color="auto" w:fill="FFFFFF"/>
        <w:spacing w:line="242" w:lineRule="auto"/>
        <w:ind w:firstLine="570"/>
        <w:jc w:val="both"/>
        <w:rPr>
          <w:szCs w:val="28"/>
        </w:rPr>
      </w:pPr>
      <w:r w:rsidRPr="00033C3A">
        <w:rPr>
          <w:szCs w:val="28"/>
        </w:rPr>
        <w:t>Протягом 202</w:t>
      </w:r>
      <w:r w:rsidR="000A5FF3" w:rsidRPr="00033C3A">
        <w:rPr>
          <w:szCs w:val="28"/>
        </w:rPr>
        <w:t>4</w:t>
      </w:r>
      <w:r w:rsidRPr="00033C3A">
        <w:rPr>
          <w:szCs w:val="28"/>
        </w:rPr>
        <w:t xml:space="preserve"> року реалізація державної регуляторної політики у місті була спрямована на вдосконалення та спрощення правового регулювання </w:t>
      </w:r>
      <w:r w:rsidRPr="00033C3A">
        <w:rPr>
          <w:szCs w:val="28"/>
        </w:rPr>
        <w:lastRenderedPageBreak/>
        <w:t xml:space="preserve">господарських відносин, підтримку </w:t>
      </w:r>
      <w:r w:rsidR="00EF1AFA" w:rsidRPr="00033C3A">
        <w:rPr>
          <w:szCs w:val="28"/>
        </w:rPr>
        <w:t>міською владою</w:t>
      </w:r>
      <w:r w:rsidRPr="00033C3A">
        <w:rPr>
          <w:szCs w:val="28"/>
        </w:rPr>
        <w:t xml:space="preserve"> </w:t>
      </w:r>
      <w:r w:rsidR="00EF1AFA" w:rsidRPr="00033C3A">
        <w:rPr>
          <w:szCs w:val="28"/>
        </w:rPr>
        <w:t>локального</w:t>
      </w:r>
      <w:r w:rsidRPr="00033C3A">
        <w:rPr>
          <w:szCs w:val="28"/>
        </w:rPr>
        <w:t xml:space="preserve"> підприєм</w:t>
      </w:r>
      <w:r w:rsidR="00930B41" w:rsidRPr="00033C3A">
        <w:rPr>
          <w:szCs w:val="28"/>
        </w:rPr>
        <w:t>-</w:t>
      </w:r>
      <w:r w:rsidRPr="00033C3A">
        <w:rPr>
          <w:szCs w:val="28"/>
        </w:rPr>
        <w:t xml:space="preserve">ництва та зменшення втручання органів </w:t>
      </w:r>
      <w:r w:rsidR="00EF1AFA" w:rsidRPr="00033C3A">
        <w:rPr>
          <w:szCs w:val="28"/>
        </w:rPr>
        <w:t xml:space="preserve">самоврядування </w:t>
      </w:r>
      <w:r w:rsidRPr="00033C3A">
        <w:rPr>
          <w:szCs w:val="28"/>
        </w:rPr>
        <w:t>у діяльність суб’єктів господарювання.</w:t>
      </w:r>
    </w:p>
    <w:p w:rsidR="000A5FF3" w:rsidRPr="00033C3A" w:rsidRDefault="000A5FF3" w:rsidP="00930B41">
      <w:pPr>
        <w:spacing w:line="242" w:lineRule="auto"/>
        <w:ind w:firstLine="567"/>
        <w:jc w:val="both"/>
      </w:pPr>
      <w:r w:rsidRPr="00033C3A">
        <w:rPr>
          <w:szCs w:val="28"/>
        </w:rPr>
        <w:t>Зважаючи на вищезазначене, в</w:t>
      </w:r>
      <w:r w:rsidRPr="00033C3A">
        <w:rPr>
          <w:bCs/>
          <w:szCs w:val="28"/>
        </w:rPr>
        <w:t>иконавчі органи міської ради забезпечують дотримання основних вимог З</w:t>
      </w:r>
      <w:r w:rsidRPr="00033C3A">
        <w:rPr>
          <w:szCs w:val="28"/>
        </w:rPr>
        <w:t>акону щодо здійснення державної регуляторної політики.</w:t>
      </w:r>
      <w:r w:rsidRPr="00033C3A">
        <w:rPr>
          <w:color w:val="333333"/>
          <w:szCs w:val="28"/>
        </w:rPr>
        <w:t xml:space="preserve"> </w:t>
      </w:r>
    </w:p>
    <w:p w:rsidR="006620DF" w:rsidRPr="00033C3A" w:rsidRDefault="006620DF" w:rsidP="006F2C7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33C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</w:t>
      </w:r>
    </w:p>
    <w:p w:rsidR="006620DF" w:rsidRPr="00033C3A" w:rsidRDefault="006620DF" w:rsidP="006620DF">
      <w:pPr>
        <w:ind w:firstLine="708"/>
        <w:rPr>
          <w:color w:val="FF0000"/>
          <w:szCs w:val="28"/>
        </w:rPr>
      </w:pPr>
    </w:p>
    <w:p w:rsidR="006620DF" w:rsidRPr="00033C3A" w:rsidRDefault="006620DF" w:rsidP="006620DF">
      <w:pPr>
        <w:ind w:firstLine="708"/>
        <w:rPr>
          <w:color w:val="FF0000"/>
          <w:szCs w:val="28"/>
        </w:rPr>
      </w:pPr>
    </w:p>
    <w:p w:rsidR="006620DF" w:rsidRPr="00033C3A" w:rsidRDefault="006620DF" w:rsidP="006620DF">
      <w:pPr>
        <w:ind w:firstLine="708"/>
        <w:rPr>
          <w:color w:val="FF0000"/>
          <w:szCs w:val="28"/>
        </w:rPr>
      </w:pPr>
    </w:p>
    <w:p w:rsidR="006620DF" w:rsidRPr="00033C3A" w:rsidRDefault="006620DF" w:rsidP="006620DF">
      <w:pPr>
        <w:rPr>
          <w:rStyle w:val="FontStyle16"/>
          <w:b/>
          <w:i/>
          <w:szCs w:val="28"/>
        </w:rPr>
      </w:pPr>
      <w:r w:rsidRPr="00033C3A">
        <w:rPr>
          <w:b/>
          <w:i/>
          <w:szCs w:val="28"/>
        </w:rPr>
        <w:t xml:space="preserve">Секретар міської ради </w:t>
      </w:r>
      <w:r w:rsidRPr="00033C3A">
        <w:rPr>
          <w:b/>
          <w:i/>
          <w:szCs w:val="28"/>
        </w:rPr>
        <w:tab/>
      </w:r>
      <w:r w:rsidRPr="00033C3A">
        <w:rPr>
          <w:b/>
          <w:i/>
          <w:szCs w:val="28"/>
        </w:rPr>
        <w:tab/>
      </w:r>
      <w:r w:rsidRPr="00033C3A">
        <w:rPr>
          <w:b/>
          <w:i/>
          <w:szCs w:val="28"/>
        </w:rPr>
        <w:tab/>
      </w:r>
      <w:r w:rsidRPr="00033C3A">
        <w:rPr>
          <w:b/>
          <w:i/>
          <w:szCs w:val="28"/>
        </w:rPr>
        <w:tab/>
      </w:r>
      <w:r w:rsidRPr="00033C3A">
        <w:rPr>
          <w:b/>
          <w:i/>
          <w:szCs w:val="28"/>
        </w:rPr>
        <w:tab/>
      </w:r>
      <w:r w:rsidRPr="00033C3A">
        <w:rPr>
          <w:b/>
          <w:i/>
          <w:szCs w:val="28"/>
        </w:rPr>
        <w:tab/>
        <w:t>Юрій ВІЛКУЛ</w:t>
      </w:r>
    </w:p>
    <w:bookmarkEnd w:id="0"/>
    <w:p w:rsidR="00253217" w:rsidRPr="00033C3A" w:rsidRDefault="00253217"/>
    <w:sectPr w:rsidR="00253217" w:rsidRPr="00033C3A" w:rsidSect="001524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D3" w:rsidRDefault="00E37ED3" w:rsidP="00152455">
      <w:r>
        <w:separator/>
      </w:r>
    </w:p>
  </w:endnote>
  <w:endnote w:type="continuationSeparator" w:id="0">
    <w:p w:rsidR="00E37ED3" w:rsidRDefault="00E37ED3" w:rsidP="0015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D3" w:rsidRDefault="00E37ED3" w:rsidP="00152455">
      <w:r>
        <w:separator/>
      </w:r>
    </w:p>
  </w:footnote>
  <w:footnote w:type="continuationSeparator" w:id="0">
    <w:p w:rsidR="00E37ED3" w:rsidRDefault="00E37ED3" w:rsidP="0015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892759"/>
      <w:docPartObj>
        <w:docPartGallery w:val="Page Numbers (Top of Page)"/>
        <w:docPartUnique/>
      </w:docPartObj>
    </w:sdtPr>
    <w:sdtEndPr/>
    <w:sdtContent>
      <w:p w:rsidR="00152455" w:rsidRDefault="001524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3A" w:rsidRPr="00033C3A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5A26"/>
    <w:multiLevelType w:val="hybridMultilevel"/>
    <w:tmpl w:val="896EB026"/>
    <w:lvl w:ilvl="0" w:tplc="58647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352A66"/>
    <w:multiLevelType w:val="hybridMultilevel"/>
    <w:tmpl w:val="8A822F4A"/>
    <w:lvl w:ilvl="0" w:tplc="EF3A361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6"/>
    <w:rsid w:val="00033C3A"/>
    <w:rsid w:val="00091303"/>
    <w:rsid w:val="000A5FF3"/>
    <w:rsid w:val="000C5E51"/>
    <w:rsid w:val="000E1D1A"/>
    <w:rsid w:val="000F54E6"/>
    <w:rsid w:val="00152455"/>
    <w:rsid w:val="001539E0"/>
    <w:rsid w:val="00176296"/>
    <w:rsid w:val="00180941"/>
    <w:rsid w:val="00253217"/>
    <w:rsid w:val="00271960"/>
    <w:rsid w:val="002930ED"/>
    <w:rsid w:val="0032358B"/>
    <w:rsid w:val="003431FB"/>
    <w:rsid w:val="003C5929"/>
    <w:rsid w:val="00466C58"/>
    <w:rsid w:val="004A284E"/>
    <w:rsid w:val="004C152C"/>
    <w:rsid w:val="0056751F"/>
    <w:rsid w:val="005868BA"/>
    <w:rsid w:val="00591D1F"/>
    <w:rsid w:val="005E0EDE"/>
    <w:rsid w:val="005F7283"/>
    <w:rsid w:val="00611999"/>
    <w:rsid w:val="006170A0"/>
    <w:rsid w:val="006620DF"/>
    <w:rsid w:val="006F2C7A"/>
    <w:rsid w:val="00716FA6"/>
    <w:rsid w:val="007B7915"/>
    <w:rsid w:val="007C7A80"/>
    <w:rsid w:val="007E0FA7"/>
    <w:rsid w:val="00855984"/>
    <w:rsid w:val="00867D65"/>
    <w:rsid w:val="008A4587"/>
    <w:rsid w:val="009224EC"/>
    <w:rsid w:val="00930B41"/>
    <w:rsid w:val="009B5931"/>
    <w:rsid w:val="00B7617F"/>
    <w:rsid w:val="00BA08D0"/>
    <w:rsid w:val="00BA69ED"/>
    <w:rsid w:val="00CE0851"/>
    <w:rsid w:val="00CE135D"/>
    <w:rsid w:val="00D27451"/>
    <w:rsid w:val="00D36675"/>
    <w:rsid w:val="00DB2DB8"/>
    <w:rsid w:val="00E010D3"/>
    <w:rsid w:val="00E31A93"/>
    <w:rsid w:val="00E37ED3"/>
    <w:rsid w:val="00E840A2"/>
    <w:rsid w:val="00EA64A0"/>
    <w:rsid w:val="00EA7D09"/>
    <w:rsid w:val="00EF1AFA"/>
    <w:rsid w:val="00FA6884"/>
    <w:rsid w:val="00FC306E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EFC18-E3CE-484D-B1E5-BDD601DD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2745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6620DF"/>
    <w:rPr>
      <w:rFonts w:ascii="Times New Roman" w:hAnsi="Times New Roman" w:cs="Times New Roman"/>
      <w:sz w:val="20"/>
      <w:szCs w:val="20"/>
    </w:rPr>
  </w:style>
  <w:style w:type="character" w:styleId="a3">
    <w:name w:val="Strong"/>
    <w:uiPriority w:val="22"/>
    <w:qFormat/>
    <w:rsid w:val="006620DF"/>
    <w:rPr>
      <w:b/>
      <w:bCs/>
    </w:rPr>
  </w:style>
  <w:style w:type="paragraph" w:styleId="a4">
    <w:name w:val="No Spacing"/>
    <w:link w:val="a5"/>
    <w:uiPriority w:val="1"/>
    <w:qFormat/>
    <w:rsid w:val="00662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620D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62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as-text-align-left">
    <w:name w:val="has-text-align-left"/>
    <w:basedOn w:val="a"/>
    <w:rsid w:val="006620DF"/>
    <w:pPr>
      <w:spacing w:before="100" w:beforeAutospacing="1" w:after="100" w:afterAutospacing="1"/>
    </w:pPr>
    <w:rPr>
      <w:sz w:val="24"/>
      <w:lang w:val="ru-RU"/>
    </w:rPr>
  </w:style>
  <w:style w:type="character" w:customStyle="1" w:styleId="10">
    <w:name w:val="Заголовок 1 Знак"/>
    <w:basedOn w:val="a0"/>
    <w:link w:val="1"/>
    <w:rsid w:val="00D27451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7">
    <w:name w:val="Emphasis"/>
    <w:basedOn w:val="a0"/>
    <w:uiPriority w:val="20"/>
    <w:qFormat/>
    <w:rsid w:val="00D27451"/>
    <w:rPr>
      <w:i/>
      <w:iCs/>
    </w:rPr>
  </w:style>
  <w:style w:type="character" w:styleId="a8">
    <w:name w:val="Hyperlink"/>
    <w:uiPriority w:val="99"/>
    <w:semiHidden/>
    <w:unhideWhenUsed/>
    <w:rsid w:val="00BA08D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2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4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152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45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.kr.gov.ua/ua/treezas_so/pg/4028577777_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</dc:creator>
  <cp:keywords/>
  <dc:description/>
  <cp:lastModifiedBy>org301</cp:lastModifiedBy>
  <cp:revision>36</cp:revision>
  <dcterms:created xsi:type="dcterms:W3CDTF">2024-10-17T07:17:00Z</dcterms:created>
  <dcterms:modified xsi:type="dcterms:W3CDTF">2024-12-17T11:13:00Z</dcterms:modified>
</cp:coreProperties>
</file>