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32" w:rsidRDefault="006E0B32" w:rsidP="00C5715F">
      <w:pPr>
        <w:spacing w:line="276" w:lineRule="auto"/>
        <w:rPr>
          <w:sz w:val="22"/>
          <w:lang w:val="uk-UA"/>
        </w:rPr>
      </w:pPr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Pr="007A3F84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Pr="00DD26CF" w:rsidRDefault="00DD26CF" w:rsidP="0008355D">
      <w:pPr>
        <w:pStyle w:val="5"/>
        <w:ind w:firstLine="4253"/>
        <w:rPr>
          <w:i/>
          <w:iCs/>
          <w:szCs w:val="28"/>
          <w:lang w:val="ru-RU"/>
        </w:rPr>
      </w:pPr>
      <w:r w:rsidRPr="00DD26CF">
        <w:rPr>
          <w:i/>
          <w:iCs/>
          <w:szCs w:val="28"/>
          <w:lang w:val="ru-RU"/>
        </w:rPr>
        <w:t xml:space="preserve">   </w:t>
      </w:r>
      <w:r>
        <w:rPr>
          <w:i/>
          <w:iCs/>
          <w:szCs w:val="28"/>
          <w:lang w:val="ru-RU"/>
        </w:rPr>
        <w:t xml:space="preserve">                </w:t>
      </w:r>
      <w:bookmarkStart w:id="0" w:name="_GoBack"/>
      <w:bookmarkEnd w:id="0"/>
      <w:r w:rsidRPr="00DD26CF">
        <w:rPr>
          <w:i/>
          <w:iCs/>
          <w:szCs w:val="28"/>
          <w:lang w:val="ru-RU"/>
        </w:rPr>
        <w:t xml:space="preserve"> 05.11.2024 №277-р</w:t>
      </w:r>
    </w:p>
    <w:p w:rsidR="00C5715F" w:rsidRPr="006400C5" w:rsidRDefault="00C5715F" w:rsidP="00C5715F">
      <w:pPr>
        <w:rPr>
          <w:sz w:val="40"/>
          <w:lang w:val="uk-UA"/>
        </w:rPr>
      </w:pPr>
    </w:p>
    <w:p w:rsidR="006400C5" w:rsidRDefault="006400C5" w:rsidP="00C5715F">
      <w:pPr>
        <w:rPr>
          <w:lang w:val="uk-UA"/>
        </w:rPr>
      </w:pPr>
    </w:p>
    <w:p w:rsidR="00ED3F2B" w:rsidRDefault="00ED3F2B" w:rsidP="00C5715F">
      <w:pPr>
        <w:rPr>
          <w:sz w:val="16"/>
          <w:szCs w:val="16"/>
          <w:lang w:val="uk-UA"/>
        </w:rPr>
      </w:pPr>
    </w:p>
    <w:p w:rsidR="00087A79" w:rsidRDefault="00087A79" w:rsidP="00C5715F">
      <w:pPr>
        <w:rPr>
          <w:sz w:val="16"/>
          <w:szCs w:val="16"/>
          <w:lang w:val="uk-UA"/>
        </w:rPr>
      </w:pPr>
    </w:p>
    <w:p w:rsidR="006E0B32" w:rsidRDefault="0008355D" w:rsidP="006E0B32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6E0B32" w:rsidRDefault="00A9675C" w:rsidP="006E0B32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6E0B32" w:rsidRDefault="00505622" w:rsidP="006E0B32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E0B32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7D3137">
        <w:rPr>
          <w:b/>
          <w:i/>
          <w:iCs/>
          <w:szCs w:val="28"/>
        </w:rPr>
        <w:t xml:space="preserve"> </w:t>
      </w:r>
    </w:p>
    <w:p w:rsidR="004F54EC" w:rsidRPr="006E0B32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D3137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7D3137">
        <w:rPr>
          <w:b/>
          <w:i/>
          <w:iCs/>
          <w:szCs w:val="28"/>
        </w:rPr>
        <w:t xml:space="preserve"> </w:t>
      </w:r>
      <w:r w:rsidR="00ED3F2B" w:rsidRPr="00ED3F2B">
        <w:rPr>
          <w:b/>
          <w:i/>
          <w:iCs/>
          <w:szCs w:val="28"/>
        </w:rPr>
        <w:t xml:space="preserve">вул. </w:t>
      </w:r>
      <w:r w:rsidR="006E0B32">
        <w:rPr>
          <w:b/>
          <w:i/>
          <w:iCs/>
          <w:szCs w:val="28"/>
        </w:rPr>
        <w:t>Каштанова, буд. 34, прим. 60</w:t>
      </w:r>
      <w:r w:rsidR="00ED3F2B" w:rsidRPr="00ED3F2B">
        <w:rPr>
          <w:b/>
          <w:i/>
          <w:iCs/>
          <w:szCs w:val="28"/>
        </w:rPr>
        <w:t>,</w:t>
      </w:r>
      <w:r w:rsidR="003D13B7" w:rsidRPr="00ED3F2B">
        <w:rPr>
          <w:b/>
          <w:i/>
          <w:iCs/>
          <w:szCs w:val="28"/>
        </w:rPr>
        <w:t xml:space="preserve"> </w:t>
      </w:r>
      <w:r w:rsidR="003D13B7" w:rsidRPr="003D13B7">
        <w:rPr>
          <w:b/>
          <w:i/>
          <w:iCs/>
          <w:szCs w:val="28"/>
        </w:rPr>
        <w:t>м. Кривий Ріг</w:t>
      </w:r>
    </w:p>
    <w:p w:rsidR="00DE6496" w:rsidRDefault="00DE6496" w:rsidP="002D262D">
      <w:pPr>
        <w:rPr>
          <w:sz w:val="20"/>
          <w:lang w:val="uk-UA"/>
        </w:rPr>
      </w:pPr>
    </w:p>
    <w:p w:rsidR="00CB37A8" w:rsidRDefault="00CB37A8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CA0E6C" w:rsidTr="00ED3F2B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4F54E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ED3F2B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087A79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4A5A80" w:rsidTr="00ED3F2B">
        <w:tc>
          <w:tcPr>
            <w:tcW w:w="3544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4848E0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 w:rsidR="004F54EC"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D3F2B">
        <w:tc>
          <w:tcPr>
            <w:tcW w:w="9639" w:type="dxa"/>
            <w:gridSpan w:val="2"/>
          </w:tcPr>
          <w:p w:rsidR="00087A79" w:rsidRDefault="00087A79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B37A8" w:rsidRPr="00ED3F2B" w:rsidRDefault="00CB37A8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554BCB" w:rsidRPr="00C5715F" w:rsidRDefault="00554BCB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="00B64E39"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B64E39" w:rsidRPr="00137D1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4848E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2364A" w:rsidRPr="004848E0" w:rsidTr="00ED3F2B">
        <w:tc>
          <w:tcPr>
            <w:tcW w:w="3544" w:type="dxa"/>
          </w:tcPr>
          <w:p w:rsidR="0062364A" w:rsidRPr="004848E0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62364A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62364A" w:rsidRDefault="0062364A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2364A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62364A">
              <w:rPr>
                <w:szCs w:val="28"/>
                <w:lang w:val="uk-UA"/>
              </w:rPr>
              <w:t>комуналь-ної</w:t>
            </w:r>
            <w:proofErr w:type="spellEnd"/>
            <w:r w:rsidRPr="0062364A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54BCB" w:rsidRPr="00554BCB" w:rsidRDefault="00554BCB" w:rsidP="006400C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6E0B32" w:rsidRPr="004848E0" w:rsidTr="00ED3F2B">
        <w:tc>
          <w:tcPr>
            <w:tcW w:w="3544" w:type="dxa"/>
          </w:tcPr>
          <w:p w:rsidR="006E0B32" w:rsidRDefault="006E0B32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ЄФИМЧУК </w:t>
            </w:r>
          </w:p>
          <w:p w:rsidR="006E0B32" w:rsidRDefault="006E0B32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6E0B32" w:rsidRDefault="006E0B32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E0B32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6E0B32">
              <w:rPr>
                <w:szCs w:val="28"/>
                <w:lang w:val="uk-UA"/>
              </w:rPr>
              <w:t>Комуналь</w:t>
            </w:r>
            <w:proofErr w:type="spellEnd"/>
            <w:r w:rsidRPr="006E0B32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6E0B32">
              <w:rPr>
                <w:szCs w:val="28"/>
                <w:lang w:val="uk-UA"/>
              </w:rPr>
              <w:t>Парковка</w:t>
            </w:r>
            <w:proofErr w:type="spellEnd"/>
            <w:r w:rsidRPr="006E0B32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554BCB" w:rsidRPr="00554BCB" w:rsidRDefault="00554BCB" w:rsidP="006400C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C15F33" w:rsidRPr="004848E0" w:rsidTr="00ED3F2B">
        <w:tc>
          <w:tcPr>
            <w:tcW w:w="3544" w:type="dxa"/>
          </w:tcPr>
          <w:p w:rsidR="00C15F33" w:rsidRPr="005770E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C15F33" w:rsidRPr="004848E0" w:rsidRDefault="00C15F33" w:rsidP="00327C61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554BCB" w:rsidRPr="00554BCB" w:rsidRDefault="006400C5" w:rsidP="00554BCB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="00F26CA9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</w:tc>
      </w:tr>
    </w:tbl>
    <w:p w:rsidR="00554BCB" w:rsidRPr="00554BCB" w:rsidRDefault="00554BCB" w:rsidP="00554BCB">
      <w:pPr>
        <w:jc w:val="center"/>
        <w:rPr>
          <w:sz w:val="24"/>
          <w:szCs w:val="24"/>
          <w:lang w:val="uk-UA"/>
        </w:rPr>
      </w:pPr>
      <w:r w:rsidRPr="00554BCB">
        <w:rPr>
          <w:sz w:val="24"/>
          <w:szCs w:val="24"/>
          <w:lang w:val="uk-UA"/>
        </w:rPr>
        <w:lastRenderedPageBreak/>
        <w:t>2</w:t>
      </w:r>
    </w:p>
    <w:p w:rsidR="00554BCB" w:rsidRPr="00554BCB" w:rsidRDefault="00554BCB" w:rsidP="00554BCB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2"/>
        <w:gridCol w:w="6095"/>
      </w:tblGrid>
      <w:tr w:rsidR="00B64E39" w:rsidRPr="004A5A80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F73BF6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163ABE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D3F2B" w:rsidRPr="0082239A" w:rsidTr="004F54EC">
        <w:trPr>
          <w:trHeight w:val="1042"/>
        </w:trPr>
        <w:tc>
          <w:tcPr>
            <w:tcW w:w="3544" w:type="dxa"/>
            <w:gridSpan w:val="2"/>
          </w:tcPr>
          <w:p w:rsidR="00ED3F2B" w:rsidRPr="00C26A42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>ЛІСІНЕЦЬКА</w:t>
            </w:r>
          </w:p>
          <w:p w:rsidR="00ED3F2B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095" w:type="dxa"/>
          </w:tcPr>
          <w:p w:rsidR="00ED3F2B" w:rsidRPr="00087A79" w:rsidRDefault="00ED3F2B" w:rsidP="00087A7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proofErr w:type="spellStart"/>
            <w:r w:rsidRPr="00C26A42">
              <w:rPr>
                <w:szCs w:val="28"/>
                <w:lang w:val="uk-UA"/>
              </w:rPr>
              <w:t>Тернівської</w:t>
            </w:r>
            <w:proofErr w:type="spellEnd"/>
            <w:r w:rsidRPr="00C26A42">
              <w:rPr>
                <w:szCs w:val="28"/>
                <w:lang w:val="uk-UA"/>
              </w:rPr>
              <w:t xml:space="preserve"> районної у місті ради</w:t>
            </w:r>
          </w:p>
        </w:tc>
      </w:tr>
      <w:tr w:rsidR="00B64E39" w:rsidRPr="004A5A80" w:rsidTr="00ED3F2B">
        <w:trPr>
          <w:trHeight w:val="20"/>
        </w:trPr>
        <w:tc>
          <w:tcPr>
            <w:tcW w:w="3482" w:type="dxa"/>
          </w:tcPr>
          <w:p w:rsidR="00B64E39" w:rsidRPr="00B44FC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64E39" w:rsidRPr="00756EE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  <w:gridSpan w:val="2"/>
          </w:tcPr>
          <w:p w:rsidR="00B64E39" w:rsidRPr="0062364A" w:rsidRDefault="00B64E39" w:rsidP="0062364A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5D5DA7">
              <w:rPr>
                <w:szCs w:val="28"/>
                <w:lang w:val="uk-UA"/>
              </w:rPr>
              <w:t>.</w:t>
            </w:r>
          </w:p>
        </w:tc>
      </w:tr>
    </w:tbl>
    <w:p w:rsidR="0062364A" w:rsidRPr="0062364A" w:rsidRDefault="0062364A" w:rsidP="0062364A">
      <w:pPr>
        <w:rPr>
          <w:lang w:val="uk-UA"/>
        </w:rPr>
      </w:pPr>
    </w:p>
    <w:p w:rsidR="0062364A" w:rsidRPr="006D77C5" w:rsidRDefault="0062364A" w:rsidP="0062364A">
      <w:pPr>
        <w:rPr>
          <w:lang w:val="uk-UA"/>
        </w:rPr>
      </w:pPr>
    </w:p>
    <w:p w:rsidR="0062364A" w:rsidRPr="00AA7A25" w:rsidRDefault="0062364A" w:rsidP="0062364A">
      <w:pPr>
        <w:jc w:val="center"/>
        <w:rPr>
          <w:i/>
          <w:lang w:val="uk-UA"/>
        </w:rPr>
      </w:pPr>
    </w:p>
    <w:p w:rsidR="0062364A" w:rsidRPr="00AA7A25" w:rsidRDefault="0062364A" w:rsidP="0062364A">
      <w:pPr>
        <w:jc w:val="center"/>
        <w:rPr>
          <w:i/>
          <w:lang w:val="uk-UA"/>
        </w:rPr>
      </w:pPr>
    </w:p>
    <w:p w:rsidR="00615CFA" w:rsidRPr="00576997" w:rsidRDefault="00554BCB" w:rsidP="00C541E3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554BCB">
        <w:rPr>
          <w:b/>
          <w:i/>
          <w:lang w:val="uk-UA"/>
        </w:rPr>
        <w:t>Керуюча справами виконкому                                                 Олена ШОВГЕЛЯ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554BCB">
      <w:pPr>
        <w:rPr>
          <w:i/>
          <w:lang w:val="uk-UA"/>
        </w:rPr>
      </w:pPr>
    </w:p>
    <w:p w:rsidR="00B64E39" w:rsidRDefault="00B64E39" w:rsidP="00493210">
      <w:pPr>
        <w:rPr>
          <w:i/>
          <w:lang w:val="uk-UA"/>
        </w:rPr>
      </w:pPr>
    </w:p>
    <w:sectPr w:rsidR="00B64E39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0EDA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A5A80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4BCB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26C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8CD27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3</cp:revision>
  <cp:lastPrinted>2024-07-01T08:07:00Z</cp:lastPrinted>
  <dcterms:created xsi:type="dcterms:W3CDTF">2024-11-04T06:31:00Z</dcterms:created>
  <dcterms:modified xsi:type="dcterms:W3CDTF">2024-11-08T07:21:00Z</dcterms:modified>
</cp:coreProperties>
</file>