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C0" w:rsidRPr="008912C0" w:rsidRDefault="008912C0" w:rsidP="008912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="00063C49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8912C0" w:rsidRPr="008912C0" w:rsidRDefault="008912C0" w:rsidP="008912C0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  <w:t xml:space="preserve">       </w:t>
      </w:r>
      <w:r w:rsidRPr="008912C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ab/>
        <w:t>Розпорядження міського голови</w:t>
      </w:r>
    </w:p>
    <w:p w:rsidR="008912C0" w:rsidRPr="008912C0" w:rsidRDefault="008912C0" w:rsidP="008912C0">
      <w:pPr>
        <w:tabs>
          <w:tab w:val="left" w:pos="5620"/>
        </w:tabs>
        <w:spacing w:after="0" w:line="235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ab/>
      </w:r>
      <w:r w:rsidR="00210283" w:rsidRPr="002102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06.11.2024 №280-р</w:t>
      </w:r>
      <w:bookmarkStart w:id="0" w:name="_GoBack"/>
      <w:bookmarkEnd w:id="0"/>
    </w:p>
    <w:p w:rsidR="008912C0" w:rsidRPr="008912C0" w:rsidRDefault="008912C0" w:rsidP="008912C0">
      <w:pPr>
        <w:spacing w:after="0" w:line="235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ПОЛОЖЕННЯ</w:t>
      </w:r>
    </w:p>
    <w:p w:rsidR="008912C0" w:rsidRPr="008912C0" w:rsidRDefault="008912C0" w:rsidP="008912C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крос-функціональну робочу групу з питань </w:t>
      </w:r>
    </w:p>
    <w:p w:rsidR="008912C0" w:rsidRPr="008912C0" w:rsidRDefault="00485564" w:rsidP="008912C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функціонування та реалізації</w:t>
      </w:r>
      <w:r w:rsidR="008912C0"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="008912C0"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проєкту</w:t>
      </w:r>
      <w:proofErr w:type="spellEnd"/>
      <w:r w:rsidR="008912C0"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«</w:t>
      </w:r>
      <w:proofErr w:type="spellStart"/>
      <w:r w:rsidR="008912C0"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Релокація</w:t>
      </w:r>
      <w:proofErr w:type="spellEnd"/>
      <w:r w:rsidR="008912C0" w:rsidRPr="008912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бізнесу»</w:t>
      </w:r>
    </w:p>
    <w:p w:rsidR="008912C0" w:rsidRDefault="008912C0" w:rsidP="008912C0">
      <w:pPr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50881" w:rsidRPr="008912C0" w:rsidRDefault="00250881" w:rsidP="008912C0">
      <w:pPr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І. ЗАГАЛЬНІ ПОЛОЖЕННЯ</w:t>
      </w:r>
    </w:p>
    <w:p w:rsidR="008912C0" w:rsidRPr="008912C0" w:rsidRDefault="008912C0" w:rsidP="008912C0">
      <w:pPr>
        <w:tabs>
          <w:tab w:val="left" w:pos="567"/>
        </w:tabs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1.1. Крос-функціональна робоча група з питан</w:t>
      </w:r>
      <w:r w:rsidR="004855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функціонування та реалі-</w:t>
      </w:r>
      <w:proofErr w:type="spellStart"/>
      <w:r w:rsidR="004855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зації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Релокація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бізнесу»</w:t>
      </w:r>
      <w:r w:rsidRPr="00891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(надалі – робоча група) є робочим органом виконкому міської ради, метою якої є здійснення 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координації всіх аспектів </w:t>
      </w:r>
      <w:proofErr w:type="spellStart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забезпечення ефективної взаємодії між 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департаментами, управліннями, відділами, іншими виконавчими органами міської ради та зацікавленими в </w:t>
      </w:r>
      <w:proofErr w:type="spellStart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релокації</w:t>
      </w:r>
      <w:proofErr w:type="spellEnd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суб’єктами господарювання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912C0" w:rsidRPr="008912C0" w:rsidRDefault="008912C0" w:rsidP="008912C0">
      <w:pPr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1.2. У діяльності робоча група керується Конституцією й законами України, указами Президента України та постановами Верховної Ради України, актами Кабінету Міністрів України, рішеннями міської ради та її виконавчого комітету, </w:t>
      </w:r>
      <w:r w:rsidRPr="008912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розпорядженнями міського голови 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цим Положенням.</w:t>
      </w:r>
    </w:p>
    <w:p w:rsidR="008912C0" w:rsidRPr="008912C0" w:rsidRDefault="008912C0" w:rsidP="00891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1.3. Положення є основним керівним документом за </w:t>
      </w:r>
      <w:proofErr w:type="spellStart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проєктом</w:t>
      </w:r>
      <w:proofErr w:type="spellEnd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Релокація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бізнесу»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призначене для всіх учасників й інших осіб, залучених до реалізації </w:t>
      </w:r>
      <w:proofErr w:type="spellStart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ІІ. ЗАВДАННЯ РОБОЧОЇ ГРУПИ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2.1. Основними завданнями робочої групи є:</w:t>
      </w:r>
    </w:p>
    <w:p w:rsidR="008912C0" w:rsidRPr="008912C0" w:rsidRDefault="008912C0" w:rsidP="008912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2.1.1 в</w:t>
      </w:r>
      <w:r w:rsidRPr="0089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изначення стратегічних цілей, поетапного плану, механізмів та умов реалізації </w:t>
      </w:r>
      <w:proofErr w:type="spellStart"/>
      <w:r w:rsidRPr="0089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89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2.1.2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своєчасної ефективної реалізації заходів і завдань </w:t>
      </w:r>
      <w:proofErr w:type="spellStart"/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кту</w:t>
      </w:r>
      <w:proofErr w:type="spellEnd"/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</w:t>
      </w:r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підвищення ефективності </w:t>
      </w:r>
      <w:proofErr w:type="spellStart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релокації</w:t>
      </w:r>
      <w:proofErr w:type="spellEnd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задоволення потреб бізнесу, спрощення процесу отримання інформації та послуг для бізнесу в питаннях </w:t>
      </w:r>
      <w:proofErr w:type="spellStart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релокації</w:t>
      </w:r>
      <w:proofErr w:type="spellEnd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8912C0" w:rsidRPr="008912C0" w:rsidRDefault="008912C0" w:rsidP="00891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2.1.3 координація дій 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департаментів, управлінь, відділів, інших виконавчих органів міської ради 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 впровадження стимулів, заходів підтримки для бізнесу 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релокації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територій, де ведуться бойові дії та/або є загроза бойових дій, на територію міста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Кривого Рогу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 щодо </w:t>
      </w:r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надання медичних, освітніх і правових послуг та соціальної підтримки внутрішньо переміщеним особам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 також аналіз потреб і пропозицій конкретних рішень; </w:t>
      </w:r>
    </w:p>
    <w:p w:rsidR="008912C0" w:rsidRPr="008912C0" w:rsidRDefault="008912C0" w:rsidP="008912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12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2.1.4 розробка та моніторинг ключових показників ефективності;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2.1.5. планування дій щодо формування ключових етапів та ресурсів для досягнення цілей та </w:t>
      </w:r>
      <w:r w:rsidRPr="008912C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реєстрів (потреб і пропозицій);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2.1.5.1 збір та фіксація запитів бізнесу, включаючи оренду, </w:t>
      </w:r>
      <w:proofErr w:type="spellStart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працевлашту-вання</w:t>
      </w:r>
      <w:proofErr w:type="spellEnd"/>
      <w:r w:rsidRPr="008912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освітні та медичні послуги, збереження бізнес-моделі;</w:t>
      </w:r>
    </w:p>
    <w:p w:rsidR="008912C0" w:rsidRDefault="008912C0" w:rsidP="0025088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088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2.1.5.2 формування переліку доступних площ, інфраструктурних </w:t>
      </w:r>
      <w:proofErr w:type="spellStart"/>
      <w:r w:rsidRPr="00250881">
        <w:rPr>
          <w:rFonts w:ascii="Times New Roman" w:hAnsi="Times New Roman" w:cs="Times New Roman"/>
          <w:sz w:val="28"/>
          <w:szCs w:val="28"/>
          <w:lang w:val="uk-UA" w:eastAsia="ru-RU"/>
        </w:rPr>
        <w:t>можли-востей</w:t>
      </w:r>
      <w:proofErr w:type="spellEnd"/>
      <w:r w:rsidRPr="00250881">
        <w:rPr>
          <w:rFonts w:ascii="Times New Roman" w:hAnsi="Times New Roman" w:cs="Times New Roman"/>
          <w:sz w:val="28"/>
          <w:szCs w:val="28"/>
          <w:lang w:val="uk-UA" w:eastAsia="ru-RU"/>
        </w:rPr>
        <w:t>, соціальної підтримки, взаємодії з кадровими ресурсами;</w:t>
      </w:r>
    </w:p>
    <w:p w:rsidR="00250881" w:rsidRDefault="00250881" w:rsidP="002508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2.1.6 забезпечення взаємодії органів виконавчої влади, місцевого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самовря-дування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підприємств, установ, організацій незалежно від форми власності та підпорядкування з питань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912C0" w:rsidRPr="008912C0" w:rsidRDefault="008912C0" w:rsidP="008912C0">
      <w:pPr>
        <w:spacing w:after="0" w:line="235" w:lineRule="atLeast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uk-UA" w:eastAsia="ru-RU"/>
        </w:rPr>
      </w:pPr>
    </w:p>
    <w:p w:rsidR="008912C0" w:rsidRPr="008912C0" w:rsidRDefault="008912C0" w:rsidP="008912C0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ІІІ. СКЛАД І СТРУКТУРА РОБОЧОЇ ГРУПИ</w:t>
      </w:r>
    </w:p>
    <w:p w:rsidR="008912C0" w:rsidRPr="008912C0" w:rsidRDefault="008912C0" w:rsidP="008912C0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3.1. Склад робочої групи за пропозицією управлінь розвитку підприємництва та економіки виконкому Криворізької міської ради затверджується 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-рядженням міського голови. </w:t>
      </w:r>
    </w:p>
    <w:p w:rsidR="008912C0" w:rsidRPr="008912C0" w:rsidRDefault="008912C0" w:rsidP="008912C0">
      <w:pPr>
        <w:tabs>
          <w:tab w:val="left" w:pos="567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3.2. Голова робочої групи – перший заступник міського голови:</w:t>
      </w:r>
    </w:p>
    <w:p w:rsidR="008912C0" w:rsidRPr="008912C0" w:rsidRDefault="008912C0" w:rsidP="008912C0">
      <w:pPr>
        <w:tabs>
          <w:tab w:val="left" w:pos="567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3.2.1 здійснює керівництво діяльністю робочої групи;</w:t>
      </w:r>
    </w:p>
    <w:p w:rsidR="008912C0" w:rsidRPr="008912C0" w:rsidRDefault="008912C0" w:rsidP="008912C0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3.2.2 </w:t>
      </w:r>
      <w:proofErr w:type="spellStart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скликає</w:t>
      </w:r>
      <w:proofErr w:type="spellEnd"/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засідання;</w:t>
      </w:r>
    </w:p>
    <w:p w:rsidR="008912C0" w:rsidRPr="008912C0" w:rsidRDefault="008912C0" w:rsidP="008912C0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3.2.3 головує на засіданнях;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3.2.4 контролює виконання її рішень та видає доручення, обов’язкові для виконання членами робочої групи.</w:t>
      </w:r>
    </w:p>
    <w:p w:rsidR="008912C0" w:rsidRPr="008912C0" w:rsidRDefault="008912C0" w:rsidP="008912C0">
      <w:pPr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3.3. Заступник голови робочої групи виконує обов’язки голови в разі його відсутності.</w:t>
      </w:r>
    </w:p>
    <w:p w:rsidR="008912C0" w:rsidRPr="008912C0" w:rsidRDefault="008912C0" w:rsidP="008912C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3.4. Секретар робочої групи – заступник начальника управління економіки виконкому Криворізької міської ради:</w:t>
      </w:r>
    </w:p>
    <w:p w:rsidR="008912C0" w:rsidRPr="008912C0" w:rsidRDefault="008912C0" w:rsidP="008912C0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3.4.1 оформляє протоколи засідання робочої групи; </w:t>
      </w:r>
    </w:p>
    <w:p w:rsidR="008912C0" w:rsidRPr="008912C0" w:rsidRDefault="008912C0" w:rsidP="008912C0">
      <w:pPr>
        <w:tabs>
          <w:tab w:val="left" w:pos="567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3.4.2 забезпечує виконання доручень голови робочої групи.</w:t>
      </w:r>
    </w:p>
    <w:p w:rsidR="008912C0" w:rsidRPr="008912C0" w:rsidRDefault="008912C0" w:rsidP="008912C0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</w:t>
      </w:r>
      <w:r w:rsidRPr="00891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</w:t>
      </w:r>
      <w:r w:rsidRPr="00891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.ОРГАНІЗАЦІЯ РОБОТИ РОБОЧОЇ ГРУПИ</w:t>
      </w:r>
    </w:p>
    <w:p w:rsidR="008912C0" w:rsidRPr="008912C0" w:rsidRDefault="008912C0" w:rsidP="008912C0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4.1. Організаційною формою роботи робочої групи є засідання.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91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Про день і місце засідання робочої групи її члени та запрошені повідомляються не пізніше ніж за день. У цей же строк членам робочої групи та запрошеним на засідання особам надаються для ознайомлення відповідні матеріали з питань, що вносяться на розгляд.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4.3. Засідання робочої групи є правомочним, якщо на ньому присутні не менше двох третин від її складу. Засідання робочої групи проводить її голова, у разі відсутності – заступник</w:t>
      </w:r>
      <w:r w:rsidRPr="008912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голови робочої групи</w:t>
      </w:r>
      <w:r w:rsidRPr="00891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Участь членів робочої групи в її засіданнях є обов'язковим.</w:t>
      </w: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4.4. </w:t>
      </w:r>
      <w:r w:rsidRPr="00891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Рішення робочої групи оформлюються протоколом, що підписується головуючим та її секретарем</w:t>
      </w:r>
      <w:r w:rsidRPr="008912C0">
        <w:rPr>
          <w:rFonts w:ascii="Times New Roman" w:eastAsia="Calibri" w:hAnsi="Times New Roman" w:cs="Times New Roman"/>
          <w:sz w:val="28"/>
          <w:szCs w:val="28"/>
          <w:lang w:val="uk-UA"/>
        </w:rPr>
        <w:t>, у разі відсутності голови, – заступником голови робочої групи.</w:t>
      </w:r>
    </w:p>
    <w:p w:rsidR="008912C0" w:rsidRPr="008912C0" w:rsidRDefault="008912C0" w:rsidP="008912C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12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4.5. У випадку наявності конфлікту інтересів, члени робочої групи повинні невідкладно в письмовій формі повідомити про це голову робочої групи та не брати участь у черговому її засіданні.</w:t>
      </w:r>
    </w:p>
    <w:p w:rsidR="008912C0" w:rsidRPr="008912C0" w:rsidRDefault="008912C0" w:rsidP="008912C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tabs>
          <w:tab w:val="left" w:pos="567"/>
        </w:tabs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tabs>
          <w:tab w:val="left" w:pos="567"/>
        </w:tabs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tabs>
          <w:tab w:val="left" w:pos="567"/>
        </w:tabs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2C0" w:rsidRPr="008912C0" w:rsidRDefault="008912C0" w:rsidP="0089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12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p w:rsidR="004006B2" w:rsidRPr="008912C0" w:rsidRDefault="00210283" w:rsidP="008912C0">
      <w:pPr>
        <w:pStyle w:val="a3"/>
        <w:rPr>
          <w:lang w:val="uk-UA"/>
        </w:rPr>
      </w:pPr>
    </w:p>
    <w:sectPr w:rsidR="004006B2" w:rsidRPr="008912C0" w:rsidSect="00063C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16" w:rsidRDefault="00083C16" w:rsidP="000E77C1">
      <w:pPr>
        <w:spacing w:after="0" w:line="240" w:lineRule="auto"/>
      </w:pPr>
      <w:r>
        <w:separator/>
      </w:r>
    </w:p>
  </w:endnote>
  <w:endnote w:type="continuationSeparator" w:id="0">
    <w:p w:rsidR="00083C16" w:rsidRDefault="00083C16" w:rsidP="000E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16" w:rsidRDefault="00083C16" w:rsidP="000E77C1">
      <w:pPr>
        <w:spacing w:after="0" w:line="240" w:lineRule="auto"/>
      </w:pPr>
      <w:r>
        <w:separator/>
      </w:r>
    </w:p>
  </w:footnote>
  <w:footnote w:type="continuationSeparator" w:id="0">
    <w:p w:rsidR="00083C16" w:rsidRDefault="00083C16" w:rsidP="000E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2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77C1" w:rsidRPr="000E77C1" w:rsidRDefault="000E77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7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7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7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2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7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9"/>
    <w:rsid w:val="00063C49"/>
    <w:rsid w:val="00083C16"/>
    <w:rsid w:val="000B36D5"/>
    <w:rsid w:val="000E77C1"/>
    <w:rsid w:val="001C64D2"/>
    <w:rsid w:val="00210283"/>
    <w:rsid w:val="00250881"/>
    <w:rsid w:val="00372DA9"/>
    <w:rsid w:val="00485564"/>
    <w:rsid w:val="00853461"/>
    <w:rsid w:val="008912C0"/>
    <w:rsid w:val="00972670"/>
    <w:rsid w:val="00E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A9009-97CF-41A6-8B8E-5D06B38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2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7C1"/>
  </w:style>
  <w:style w:type="paragraph" w:styleId="a8">
    <w:name w:val="footer"/>
    <w:basedOn w:val="a"/>
    <w:link w:val="a9"/>
    <w:uiPriority w:val="99"/>
    <w:unhideWhenUsed/>
    <w:rsid w:val="000E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C9E-4854-47AF-8DD6-C17A788B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urp7</dc:creator>
  <cp:keywords/>
  <dc:description/>
  <cp:lastModifiedBy>matvijko</cp:lastModifiedBy>
  <cp:revision>8</cp:revision>
  <cp:lastPrinted>2024-10-30T10:06:00Z</cp:lastPrinted>
  <dcterms:created xsi:type="dcterms:W3CDTF">2024-10-30T08:58:00Z</dcterms:created>
  <dcterms:modified xsi:type="dcterms:W3CDTF">2024-11-06T12:59:00Z</dcterms:modified>
</cp:coreProperties>
</file>