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55" w:rsidRPr="00CB2E49" w:rsidRDefault="002F2D70" w:rsidP="002F2D70">
      <w:pPr>
        <w:spacing w:after="0" w:line="240" w:lineRule="auto"/>
        <w:ind w:firstLine="10206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CB2E49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</w:t>
      </w:r>
      <w:r w:rsidR="00EF0455" w:rsidRPr="00CB2E4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EF0455" w:rsidRPr="00CB2E49" w:rsidRDefault="00EF0455" w:rsidP="002F2D70">
      <w:pPr>
        <w:spacing w:after="0" w:line="240" w:lineRule="auto"/>
        <w:ind w:firstLine="1020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2E49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392568" w:rsidRPr="00CB2E49" w:rsidRDefault="00CB2E49" w:rsidP="00CB2E49">
      <w:pPr>
        <w:tabs>
          <w:tab w:val="left" w:pos="109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2E4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B2E49">
        <w:rPr>
          <w:rFonts w:ascii="Times New Roman" w:hAnsi="Times New Roman" w:cs="Times New Roman"/>
          <w:i/>
          <w:sz w:val="24"/>
          <w:szCs w:val="24"/>
          <w:lang w:val="uk-UA"/>
        </w:rPr>
        <w:t>26.09.2024 №1206</w:t>
      </w:r>
    </w:p>
    <w:p w:rsidR="00EF0455" w:rsidRPr="00CB2E49" w:rsidRDefault="00EF0455" w:rsidP="00E24D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2E49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Перерозподіл видатків бюджету Криворізької міської територіальної громади за бюджетними програмами в межах загального обсягу бюджетних призначень за головним розпорядником бюджетних коштів – департаментом розвитку інфраструктури міста виконкому Криворізької міської ради</w:t>
      </w:r>
    </w:p>
    <w:p w:rsidR="003C0558" w:rsidRPr="00CB2E49" w:rsidRDefault="003C0558" w:rsidP="003C05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268"/>
        <w:gridCol w:w="5386"/>
        <w:gridCol w:w="1701"/>
        <w:gridCol w:w="1559"/>
      </w:tblGrid>
      <w:tr w:rsidR="00EF0455" w:rsidRPr="00CB2E49" w:rsidTr="000F5691">
        <w:tc>
          <w:tcPr>
            <w:tcW w:w="2235" w:type="dxa"/>
          </w:tcPr>
          <w:p w:rsidR="00EF0455" w:rsidRPr="00CB2E49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701" w:type="dxa"/>
          </w:tcPr>
          <w:p w:rsidR="00EF0455" w:rsidRPr="00CB2E49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ТПКВКМБ</w:t>
            </w:r>
          </w:p>
        </w:tc>
        <w:tc>
          <w:tcPr>
            <w:tcW w:w="2268" w:type="dxa"/>
          </w:tcPr>
          <w:p w:rsidR="00EF0455" w:rsidRPr="00CB2E49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5386" w:type="dxa"/>
          </w:tcPr>
          <w:p w:rsidR="00EF0455" w:rsidRPr="00CB2E49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 головного розпорядника,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701" w:type="dxa"/>
          </w:tcPr>
          <w:p w:rsidR="00EF0455" w:rsidRPr="00CB2E49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Економічна сутність</w:t>
            </w:r>
          </w:p>
        </w:tc>
        <w:tc>
          <w:tcPr>
            <w:tcW w:w="1559" w:type="dxa"/>
          </w:tcPr>
          <w:p w:rsidR="009978A5" w:rsidRPr="00CB2E49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 коштів, грн</w:t>
            </w:r>
          </w:p>
          <w:p w:rsidR="009978A5" w:rsidRPr="00CB2E49" w:rsidRDefault="009978A5" w:rsidP="009978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455" w:rsidRPr="00CB2E49" w:rsidRDefault="00EF0455" w:rsidP="00997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0455" w:rsidRPr="00CB2E49" w:rsidTr="000F5691">
        <w:tc>
          <w:tcPr>
            <w:tcW w:w="2235" w:type="dxa"/>
          </w:tcPr>
          <w:p w:rsidR="00EF0455" w:rsidRPr="00CB2E49" w:rsidRDefault="009D37C9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1200000</w:t>
            </w:r>
          </w:p>
        </w:tc>
        <w:tc>
          <w:tcPr>
            <w:tcW w:w="1701" w:type="dxa"/>
          </w:tcPr>
          <w:p w:rsidR="00EF0455" w:rsidRPr="00CB2E49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0455" w:rsidRPr="00CB2E49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F0455" w:rsidRPr="00CB2E49" w:rsidRDefault="009D37C9" w:rsidP="009D37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701" w:type="dxa"/>
          </w:tcPr>
          <w:p w:rsidR="00EF0455" w:rsidRPr="00CB2E49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12831" w:rsidRPr="00CB2E49" w:rsidRDefault="00B12831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0455" w:rsidRPr="00CB2E49" w:rsidRDefault="00B12831" w:rsidP="00B1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EF0455" w:rsidRPr="00CB2E49" w:rsidTr="000F5691">
        <w:tc>
          <w:tcPr>
            <w:tcW w:w="2235" w:type="dxa"/>
          </w:tcPr>
          <w:p w:rsidR="00EF0455" w:rsidRPr="00CB2E49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1210000</w:t>
            </w:r>
          </w:p>
        </w:tc>
        <w:tc>
          <w:tcPr>
            <w:tcW w:w="1701" w:type="dxa"/>
          </w:tcPr>
          <w:p w:rsidR="00EF0455" w:rsidRPr="00CB2E49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0455" w:rsidRPr="00CB2E49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F0455" w:rsidRPr="00CB2E49" w:rsidRDefault="009D37C9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701" w:type="dxa"/>
          </w:tcPr>
          <w:p w:rsidR="00EF0455" w:rsidRPr="00CB2E49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12831" w:rsidRPr="00CB2E49" w:rsidRDefault="00B12831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0455" w:rsidRPr="00CB2E49" w:rsidRDefault="00B12831" w:rsidP="00B1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B12831" w:rsidRPr="00CB2E49" w:rsidTr="000F5691">
        <w:tc>
          <w:tcPr>
            <w:tcW w:w="2235" w:type="dxa"/>
          </w:tcPr>
          <w:p w:rsidR="00B12831" w:rsidRPr="00CB2E49" w:rsidRDefault="00B12831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1217310</w:t>
            </w:r>
          </w:p>
        </w:tc>
        <w:tc>
          <w:tcPr>
            <w:tcW w:w="1701" w:type="dxa"/>
          </w:tcPr>
          <w:p w:rsidR="00B12831" w:rsidRPr="00CB2E49" w:rsidRDefault="00B12831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7310</w:t>
            </w:r>
          </w:p>
        </w:tc>
        <w:tc>
          <w:tcPr>
            <w:tcW w:w="2268" w:type="dxa"/>
          </w:tcPr>
          <w:p w:rsidR="00B12831" w:rsidRPr="00CB2E49" w:rsidRDefault="00B12831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0443</w:t>
            </w:r>
          </w:p>
        </w:tc>
        <w:tc>
          <w:tcPr>
            <w:tcW w:w="5386" w:type="dxa"/>
          </w:tcPr>
          <w:p w:rsidR="00B12831" w:rsidRPr="00CB2E49" w:rsidRDefault="00B12831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об'єктів житлово-комунального господарства</w:t>
            </w:r>
          </w:p>
        </w:tc>
        <w:tc>
          <w:tcPr>
            <w:tcW w:w="1701" w:type="dxa"/>
          </w:tcPr>
          <w:p w:rsidR="00B12831" w:rsidRPr="00CB2E49" w:rsidRDefault="00B12831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розвитку</w:t>
            </w:r>
          </w:p>
        </w:tc>
        <w:tc>
          <w:tcPr>
            <w:tcW w:w="1559" w:type="dxa"/>
          </w:tcPr>
          <w:p w:rsidR="00B12831" w:rsidRPr="00CB2E49" w:rsidRDefault="00B12831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-525 000,0</w:t>
            </w:r>
          </w:p>
        </w:tc>
      </w:tr>
      <w:tr w:rsidR="00B12831" w:rsidRPr="00CB2E49" w:rsidTr="000F5691">
        <w:tc>
          <w:tcPr>
            <w:tcW w:w="2235" w:type="dxa"/>
          </w:tcPr>
          <w:p w:rsidR="00B12831" w:rsidRPr="00CB2E49" w:rsidRDefault="00B12831" w:rsidP="003006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12831" w:rsidRPr="00CB2E49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12831" w:rsidRPr="00CB2E49" w:rsidRDefault="00B12831" w:rsidP="003006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B12831" w:rsidRPr="00CB2E49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12831" w:rsidRPr="00CB2E49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них: Бюджет розвитку</w:t>
            </w:r>
          </w:p>
        </w:tc>
        <w:tc>
          <w:tcPr>
            <w:tcW w:w="1559" w:type="dxa"/>
          </w:tcPr>
          <w:p w:rsidR="00B12831" w:rsidRPr="00CB2E49" w:rsidRDefault="00B12831" w:rsidP="003006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-525 000,0</w:t>
            </w:r>
          </w:p>
        </w:tc>
      </w:tr>
      <w:tr w:rsidR="00B12831" w:rsidRPr="00CB2E49" w:rsidTr="000F5691">
        <w:tc>
          <w:tcPr>
            <w:tcW w:w="2235" w:type="dxa"/>
          </w:tcPr>
          <w:p w:rsidR="00B12831" w:rsidRPr="00CB2E49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1216011</w:t>
            </w:r>
          </w:p>
        </w:tc>
        <w:tc>
          <w:tcPr>
            <w:tcW w:w="1701" w:type="dxa"/>
          </w:tcPr>
          <w:p w:rsidR="00B12831" w:rsidRPr="00CB2E49" w:rsidRDefault="00B12831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6011</w:t>
            </w:r>
          </w:p>
        </w:tc>
        <w:tc>
          <w:tcPr>
            <w:tcW w:w="2268" w:type="dxa"/>
          </w:tcPr>
          <w:p w:rsidR="00B12831" w:rsidRPr="00CB2E49" w:rsidRDefault="00B12831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0610</w:t>
            </w:r>
          </w:p>
        </w:tc>
        <w:tc>
          <w:tcPr>
            <w:tcW w:w="5386" w:type="dxa"/>
          </w:tcPr>
          <w:p w:rsidR="00B12831" w:rsidRPr="00CB2E49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Експлуатація та технічне обслуговування житлового фонду</w:t>
            </w:r>
          </w:p>
        </w:tc>
        <w:tc>
          <w:tcPr>
            <w:tcW w:w="1701" w:type="dxa"/>
          </w:tcPr>
          <w:p w:rsidR="00B12831" w:rsidRPr="00CB2E49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розвитку</w:t>
            </w:r>
          </w:p>
        </w:tc>
        <w:tc>
          <w:tcPr>
            <w:tcW w:w="1559" w:type="dxa"/>
          </w:tcPr>
          <w:p w:rsidR="00B12831" w:rsidRPr="00CB2E49" w:rsidRDefault="00B12831" w:rsidP="003006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+525 000,0</w:t>
            </w:r>
          </w:p>
        </w:tc>
      </w:tr>
    </w:tbl>
    <w:p w:rsidR="00392568" w:rsidRPr="00CB2E49" w:rsidRDefault="00392568" w:rsidP="00392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676B" w:rsidRPr="00CB2E49" w:rsidRDefault="004C676B" w:rsidP="004C6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B3A" w:rsidRPr="00CB2E49" w:rsidRDefault="006D0B3A" w:rsidP="00102B43">
      <w:pPr>
        <w:tabs>
          <w:tab w:val="center" w:pos="763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4F26" w:rsidRPr="00CB2E49" w:rsidRDefault="00102B43" w:rsidP="00102B43">
      <w:pPr>
        <w:tabs>
          <w:tab w:val="center" w:pos="763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2E49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3C0558" w:rsidRPr="00CB2E49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CB2E49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3C0558" w:rsidRPr="00CB2E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="00E74F26" w:rsidRPr="00CB2E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B2E4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Олена ШОВГЕЛЯ</w:t>
      </w:r>
      <w:bookmarkEnd w:id="0"/>
    </w:p>
    <w:sectPr w:rsidR="00E74F26" w:rsidRPr="00CB2E49" w:rsidSect="00CC4E80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2D" w:rsidRDefault="00CE032D" w:rsidP="004C676B">
      <w:pPr>
        <w:spacing w:after="0" w:line="240" w:lineRule="auto"/>
      </w:pPr>
      <w:r>
        <w:separator/>
      </w:r>
    </w:p>
  </w:endnote>
  <w:endnote w:type="continuationSeparator" w:id="0">
    <w:p w:rsidR="00CE032D" w:rsidRDefault="00CE032D" w:rsidP="004C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2D" w:rsidRDefault="00CE032D" w:rsidP="004C676B">
      <w:pPr>
        <w:spacing w:after="0" w:line="240" w:lineRule="auto"/>
      </w:pPr>
      <w:r>
        <w:separator/>
      </w:r>
    </w:p>
  </w:footnote>
  <w:footnote w:type="continuationSeparator" w:id="0">
    <w:p w:rsidR="00CE032D" w:rsidRDefault="00CE032D" w:rsidP="004C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B4" w:rsidRPr="001B56B4" w:rsidRDefault="001B56B4" w:rsidP="004C676B">
    <w:pPr>
      <w:pStyle w:val="a4"/>
      <w:jc w:val="center"/>
      <w:rPr>
        <w:rFonts w:ascii="Times New Roman" w:hAnsi="Times New Roman"/>
        <w:lang w:val="uk-UA"/>
      </w:rPr>
    </w:pPr>
    <w:r w:rsidRPr="001B56B4">
      <w:rPr>
        <w:rFonts w:ascii="Times New Roman" w:hAnsi="Times New Roman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4B"/>
    <w:rsid w:val="00040B5A"/>
    <w:rsid w:val="000727D4"/>
    <w:rsid w:val="00086D89"/>
    <w:rsid w:val="000F5691"/>
    <w:rsid w:val="000F7E9A"/>
    <w:rsid w:val="00102B43"/>
    <w:rsid w:val="00135388"/>
    <w:rsid w:val="00160E70"/>
    <w:rsid w:val="001B56B4"/>
    <w:rsid w:val="002A6C14"/>
    <w:rsid w:val="002F2D70"/>
    <w:rsid w:val="003006BD"/>
    <w:rsid w:val="003119E7"/>
    <w:rsid w:val="00392568"/>
    <w:rsid w:val="003C0558"/>
    <w:rsid w:val="004B11AF"/>
    <w:rsid w:val="004C676B"/>
    <w:rsid w:val="005506F5"/>
    <w:rsid w:val="005B2CA1"/>
    <w:rsid w:val="006358AB"/>
    <w:rsid w:val="006B7E4B"/>
    <w:rsid w:val="006D0B3A"/>
    <w:rsid w:val="007C7012"/>
    <w:rsid w:val="007E25B0"/>
    <w:rsid w:val="0089324C"/>
    <w:rsid w:val="008C070B"/>
    <w:rsid w:val="009042F1"/>
    <w:rsid w:val="00926ADF"/>
    <w:rsid w:val="009978A5"/>
    <w:rsid w:val="009D37C9"/>
    <w:rsid w:val="00B078BC"/>
    <w:rsid w:val="00B12831"/>
    <w:rsid w:val="00B56DD4"/>
    <w:rsid w:val="00B66CFF"/>
    <w:rsid w:val="00CB2E49"/>
    <w:rsid w:val="00CC250F"/>
    <w:rsid w:val="00CC4E80"/>
    <w:rsid w:val="00CD651D"/>
    <w:rsid w:val="00CE032D"/>
    <w:rsid w:val="00E24D90"/>
    <w:rsid w:val="00E74F26"/>
    <w:rsid w:val="00ED4FF1"/>
    <w:rsid w:val="00EE5596"/>
    <w:rsid w:val="00EE700E"/>
    <w:rsid w:val="00EF0455"/>
    <w:rsid w:val="00F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5D70E1-3BE0-4521-BD38-96072D1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76B"/>
  </w:style>
  <w:style w:type="paragraph" w:styleId="a6">
    <w:name w:val="footer"/>
    <w:basedOn w:val="a"/>
    <w:link w:val="a7"/>
    <w:uiPriority w:val="99"/>
    <w:unhideWhenUsed/>
    <w:rsid w:val="004C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76B"/>
  </w:style>
  <w:style w:type="paragraph" w:styleId="a8">
    <w:name w:val="Balloon Text"/>
    <w:basedOn w:val="a"/>
    <w:link w:val="a9"/>
    <w:uiPriority w:val="99"/>
    <w:semiHidden/>
    <w:unhideWhenUsed/>
    <w:rsid w:val="004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ugkx551_1</dc:creator>
  <cp:lastModifiedBy>org301</cp:lastModifiedBy>
  <cp:revision>5</cp:revision>
  <cp:lastPrinted>2024-09-24T08:34:00Z</cp:lastPrinted>
  <dcterms:created xsi:type="dcterms:W3CDTF">2024-09-24T07:16:00Z</dcterms:created>
  <dcterms:modified xsi:type="dcterms:W3CDTF">2024-09-27T09:20:00Z</dcterms:modified>
</cp:coreProperties>
</file>