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F4" w:rsidRDefault="005D3AF4" w:rsidP="005D3AF4">
      <w:pPr>
        <w:spacing w:after="0" w:line="230" w:lineRule="auto"/>
        <w:ind w:left="6379"/>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Додаток 1</w:t>
      </w:r>
    </w:p>
    <w:p w:rsidR="004708C5" w:rsidRDefault="005D3AF4" w:rsidP="005D3AF4">
      <w:pPr>
        <w:spacing w:after="0" w:line="235" w:lineRule="auto"/>
        <w:ind w:left="5664" w:firstLine="709"/>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до рішення міської ради</w:t>
      </w:r>
    </w:p>
    <w:p w:rsidR="00403EBA" w:rsidRPr="00403EBA" w:rsidRDefault="004708C5" w:rsidP="005D3AF4">
      <w:pPr>
        <w:spacing w:after="0" w:line="235" w:lineRule="auto"/>
        <w:ind w:left="5664"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8"/>
          <w:lang w:eastAsia="ru-RU"/>
        </w:rPr>
        <w:t>08.12.2023№2365</w:t>
      </w:r>
      <w:r w:rsidR="00403EBA" w:rsidRPr="00403EBA">
        <w:rPr>
          <w:rFonts w:ascii="Times New Roman" w:eastAsia="Times New Roman" w:hAnsi="Times New Roman" w:cs="Times New Roman"/>
          <w:i/>
          <w:sz w:val="24"/>
          <w:szCs w:val="24"/>
          <w:lang w:eastAsia="ru-RU"/>
        </w:rPr>
        <w:t xml:space="preserve"> </w:t>
      </w:r>
    </w:p>
    <w:p w:rsidR="00480592" w:rsidRDefault="00480592" w:rsidP="00403EBA">
      <w:pPr>
        <w:spacing w:after="0" w:line="235" w:lineRule="auto"/>
        <w:ind w:firstLine="709"/>
        <w:jc w:val="center"/>
        <w:rPr>
          <w:rFonts w:ascii="Times New Roman" w:eastAsia="Times New Roman" w:hAnsi="Times New Roman" w:cs="Times New Roman"/>
          <w:b/>
          <w:i/>
          <w:sz w:val="28"/>
          <w:szCs w:val="28"/>
          <w:lang w:eastAsia="ru-RU"/>
        </w:rPr>
      </w:pPr>
    </w:p>
    <w:p w:rsidR="00403EBA" w:rsidRPr="00403EBA" w:rsidRDefault="00403EBA" w:rsidP="00403EBA">
      <w:pPr>
        <w:spacing w:after="0" w:line="235" w:lineRule="auto"/>
        <w:ind w:firstLine="709"/>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ПРОГРАМА</w:t>
      </w:r>
    </w:p>
    <w:p w:rsidR="00403EBA" w:rsidRPr="00403EBA" w:rsidRDefault="00403EBA" w:rsidP="00403EBA">
      <w:pPr>
        <w:spacing w:after="0" w:line="240" w:lineRule="auto"/>
        <w:jc w:val="center"/>
        <w:rPr>
          <w:rFonts w:ascii="Times New Roman" w:eastAsia="Times New Roman" w:hAnsi="Times New Roman" w:cs="Times New Roman"/>
          <w:b/>
          <w:i/>
          <w:sz w:val="28"/>
          <w:szCs w:val="24"/>
          <w:lang w:eastAsia="ru-RU"/>
        </w:rPr>
      </w:pPr>
      <w:r w:rsidRPr="00403EBA">
        <w:rPr>
          <w:rFonts w:ascii="Times New Roman" w:eastAsia="Times New Roman" w:hAnsi="Times New Roman" w:cs="Times New Roman"/>
          <w:b/>
          <w:i/>
          <w:sz w:val="28"/>
          <w:szCs w:val="28"/>
          <w:lang w:eastAsia="ru-RU"/>
        </w:rPr>
        <w:t xml:space="preserve">розвитку та утримання </w:t>
      </w:r>
      <w:r w:rsidRPr="00403EBA">
        <w:rPr>
          <w:rFonts w:ascii="Times New Roman" w:eastAsia="Times New Roman" w:hAnsi="Times New Roman" w:cs="Times New Roman"/>
          <w:b/>
          <w:i/>
          <w:sz w:val="28"/>
          <w:szCs w:val="24"/>
          <w:lang w:eastAsia="ru-RU"/>
        </w:rPr>
        <w:t xml:space="preserve">об’єктів (елементів) благоустрою </w:t>
      </w:r>
    </w:p>
    <w:p w:rsidR="00403EBA" w:rsidRPr="00403EBA" w:rsidRDefault="00403EBA" w:rsidP="00403EBA">
      <w:pPr>
        <w:spacing w:after="0" w:line="240" w:lineRule="auto"/>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4"/>
          <w:lang w:eastAsia="ru-RU"/>
        </w:rPr>
        <w:t>м. Кривого Рогу</w:t>
      </w:r>
      <w:r w:rsidRPr="00403EBA">
        <w:rPr>
          <w:rFonts w:ascii="Times New Roman" w:eastAsia="Times New Roman" w:hAnsi="Times New Roman" w:cs="Times New Roman"/>
          <w:b/>
          <w:i/>
          <w:sz w:val="28"/>
          <w:szCs w:val="28"/>
          <w:lang w:eastAsia="ru-RU"/>
        </w:rPr>
        <w:t xml:space="preserve"> на період 2017–2026 років</w:t>
      </w:r>
    </w:p>
    <w:p w:rsidR="00403EBA" w:rsidRPr="00403EBA" w:rsidRDefault="00403EBA" w:rsidP="00403EBA">
      <w:pPr>
        <w:spacing w:after="0" w:line="240" w:lineRule="auto"/>
        <w:rPr>
          <w:rFonts w:ascii="Times New Roman" w:eastAsia="Times New Roman" w:hAnsi="Times New Roman" w:cs="Times New Roman"/>
          <w:b/>
          <w:i/>
          <w:sz w:val="28"/>
          <w:szCs w:val="28"/>
          <w:lang w:eastAsia="ru-RU"/>
        </w:rPr>
      </w:pPr>
    </w:p>
    <w:p w:rsidR="00403EBA" w:rsidRPr="00403EBA" w:rsidRDefault="00403EBA" w:rsidP="00403EBA">
      <w:pPr>
        <w:spacing w:after="0" w:line="240" w:lineRule="auto"/>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 xml:space="preserve">1. Паспорт Програми розвитку та утримання </w:t>
      </w:r>
      <w:r w:rsidRPr="00403EBA">
        <w:rPr>
          <w:rFonts w:ascii="Times New Roman" w:eastAsia="Times New Roman" w:hAnsi="Times New Roman" w:cs="Times New Roman"/>
          <w:b/>
          <w:i/>
          <w:sz w:val="28"/>
          <w:szCs w:val="24"/>
          <w:lang w:eastAsia="ru-RU"/>
        </w:rPr>
        <w:t>об’єктів (елементів) благоустрою м. Кривого Рогу</w:t>
      </w:r>
      <w:r w:rsidRPr="00403EBA">
        <w:rPr>
          <w:rFonts w:ascii="Times New Roman" w:eastAsia="Times New Roman" w:hAnsi="Times New Roman" w:cs="Times New Roman"/>
          <w:b/>
          <w:i/>
          <w:sz w:val="28"/>
          <w:szCs w:val="28"/>
          <w:lang w:eastAsia="ru-RU"/>
        </w:rPr>
        <w:t xml:space="preserve"> на період 2017–2026 років</w:t>
      </w:r>
    </w:p>
    <w:p w:rsidR="00403EBA" w:rsidRDefault="00403EBA" w:rsidP="00403EBA">
      <w:pPr>
        <w:spacing w:after="0" w:line="240" w:lineRule="auto"/>
        <w:ind w:firstLine="567"/>
        <w:jc w:val="both"/>
        <w:rPr>
          <w:rFonts w:ascii="Times New Roman" w:eastAsia="Calibri" w:hAnsi="Times New Roman" w:cs="Times New Roman"/>
          <w:sz w:val="28"/>
          <w:szCs w:val="28"/>
        </w:rPr>
      </w:pPr>
    </w:p>
    <w:p w:rsidR="00403EBA" w:rsidRPr="00403EBA" w:rsidRDefault="00403EBA" w:rsidP="00403EBA">
      <w:pPr>
        <w:tabs>
          <w:tab w:val="left" w:pos="993"/>
        </w:tabs>
        <w:spacing w:after="0" w:line="240" w:lineRule="auto"/>
        <w:ind w:firstLine="709"/>
        <w:jc w:val="both"/>
        <w:rPr>
          <w:rFonts w:ascii="Times New Roman" w:eastAsia="Times New Roman" w:hAnsi="Times New Roman" w:cs="Times New Roman"/>
          <w:spacing w:val="1"/>
          <w:sz w:val="28"/>
          <w:szCs w:val="28"/>
          <w:lang w:eastAsia="ru-RU"/>
        </w:rPr>
      </w:pPr>
      <w:r w:rsidRPr="00403EBA">
        <w:rPr>
          <w:rFonts w:ascii="Times New Roman" w:eastAsia="Calibri" w:hAnsi="Times New Roman" w:cs="Times New Roman"/>
          <w:sz w:val="28"/>
          <w:szCs w:val="28"/>
        </w:rPr>
        <w:t>3</w:t>
      </w:r>
      <w:r>
        <w:rPr>
          <w:rFonts w:ascii="Times New Roman" w:eastAsia="Calibri" w:hAnsi="Times New Roman" w:cs="Times New Roman"/>
          <w:sz w:val="28"/>
          <w:szCs w:val="28"/>
        </w:rPr>
        <w:t>.</w:t>
      </w:r>
      <w:r w:rsidRPr="00403EBA">
        <w:rPr>
          <w:rFonts w:ascii="Times New Roman" w:eastAsia="Calibri" w:hAnsi="Times New Roman" w:cs="Times New Roman"/>
          <w:sz w:val="28"/>
          <w:szCs w:val="28"/>
        </w:rPr>
        <w:t xml:space="preserve"> </w:t>
      </w:r>
      <w:r w:rsidRPr="00403EBA">
        <w:rPr>
          <w:rFonts w:ascii="Times New Roman" w:eastAsia="Times New Roman" w:hAnsi="Times New Roman" w:cs="Times New Roman"/>
          <w:sz w:val="28"/>
          <w:szCs w:val="28"/>
          <w:lang w:eastAsia="ru-RU"/>
        </w:rPr>
        <w:t xml:space="preserve">Відповідальні за виконання: департамент розвитку інфраструктури </w:t>
      </w:r>
      <w:r w:rsidRPr="00B4680B">
        <w:rPr>
          <w:rFonts w:ascii="Times New Roman" w:eastAsia="Times New Roman" w:hAnsi="Times New Roman" w:cs="Times New Roman"/>
          <w:spacing w:val="-4"/>
          <w:sz w:val="28"/>
          <w:szCs w:val="28"/>
          <w:lang w:eastAsia="ru-RU"/>
        </w:rPr>
        <w:t xml:space="preserve">міста, інспекція з благоустрою, відділ з питань реклами виконкому Криворізької міської ради, Комунальні підприємства «Кривбасводоканал», «Ритуал Сервіс </w:t>
      </w:r>
      <w:r w:rsidRPr="00403EBA">
        <w:rPr>
          <w:rFonts w:ascii="Times New Roman" w:eastAsia="Times New Roman" w:hAnsi="Times New Roman" w:cs="Times New Roman"/>
          <w:sz w:val="28"/>
          <w:szCs w:val="28"/>
          <w:lang w:eastAsia="ru-RU"/>
        </w:rPr>
        <w:t>Плюс»,</w:t>
      </w:r>
      <w:r w:rsidR="008D1EC1">
        <w:rPr>
          <w:rFonts w:ascii="Times New Roman" w:eastAsia="Times New Roman" w:hAnsi="Times New Roman" w:cs="Times New Roman"/>
          <w:sz w:val="28"/>
          <w:szCs w:val="28"/>
          <w:lang w:eastAsia="ru-RU"/>
        </w:rPr>
        <w:t xml:space="preserve"> </w:t>
      </w:r>
      <w:r w:rsidRPr="00403EBA">
        <w:rPr>
          <w:rFonts w:ascii="Times New Roman" w:eastAsia="Times New Roman" w:hAnsi="Times New Roman" w:cs="Times New Roman"/>
          <w:sz w:val="28"/>
          <w:szCs w:val="28"/>
          <w:lang w:eastAsia="ru-RU"/>
        </w:rPr>
        <w:t>«Сансервіс»,</w:t>
      </w:r>
      <w:r w:rsidR="008D1EC1">
        <w:rPr>
          <w:rFonts w:ascii="Times New Roman" w:eastAsia="Times New Roman" w:hAnsi="Times New Roman" w:cs="Times New Roman"/>
          <w:sz w:val="28"/>
          <w:szCs w:val="28"/>
          <w:lang w:eastAsia="ru-RU"/>
        </w:rPr>
        <w:t xml:space="preserve"> </w:t>
      </w:r>
      <w:r w:rsidRPr="00403EBA">
        <w:rPr>
          <w:rFonts w:ascii="Times New Roman" w:eastAsia="Times New Roman" w:hAnsi="Times New Roman" w:cs="Times New Roman"/>
          <w:sz w:val="28"/>
          <w:szCs w:val="28"/>
          <w:lang w:eastAsia="ru-RU"/>
        </w:rPr>
        <w:t>«Парк</w:t>
      </w:r>
      <w:r w:rsidR="008D1EC1">
        <w:rPr>
          <w:rFonts w:ascii="Times New Roman" w:eastAsia="Times New Roman" w:hAnsi="Times New Roman" w:cs="Times New Roman"/>
          <w:sz w:val="28"/>
          <w:szCs w:val="28"/>
          <w:lang w:eastAsia="ru-RU"/>
        </w:rPr>
        <w:t xml:space="preserve"> </w:t>
      </w:r>
      <w:r w:rsidRPr="00403EBA">
        <w:rPr>
          <w:rFonts w:ascii="Times New Roman" w:eastAsia="Times New Roman" w:hAnsi="Times New Roman" w:cs="Times New Roman"/>
          <w:sz w:val="28"/>
          <w:szCs w:val="28"/>
          <w:lang w:eastAsia="ru-RU"/>
        </w:rPr>
        <w:t>культурі і відпочинку</w:t>
      </w:r>
      <w:r w:rsidR="008D1EC1">
        <w:rPr>
          <w:rFonts w:ascii="Times New Roman" w:eastAsia="Times New Roman" w:hAnsi="Times New Roman" w:cs="Times New Roman"/>
          <w:sz w:val="28"/>
          <w:szCs w:val="28"/>
          <w:lang w:eastAsia="ru-RU"/>
        </w:rPr>
        <w:t xml:space="preserve"> </w:t>
      </w:r>
      <w:r w:rsidR="005B2B83">
        <w:rPr>
          <w:rFonts w:ascii="Times New Roman" w:eastAsia="Times New Roman" w:hAnsi="Times New Roman" w:cs="Times New Roman"/>
          <w:sz w:val="28"/>
          <w:szCs w:val="28"/>
          <w:lang w:eastAsia="ru-RU"/>
        </w:rPr>
        <w:t>імені Богдана Хмельницького</w:t>
      </w:r>
      <w:r w:rsidRPr="00403EBA">
        <w:rPr>
          <w:rFonts w:ascii="Times New Roman" w:eastAsia="Times New Roman" w:hAnsi="Times New Roman" w:cs="Times New Roman"/>
          <w:sz w:val="28"/>
          <w:szCs w:val="28"/>
          <w:lang w:eastAsia="ru-RU"/>
        </w:rPr>
        <w:t>», «Центр поводження з тваринами» Криворізької міської ради.</w:t>
      </w:r>
    </w:p>
    <w:p w:rsidR="00403EBA" w:rsidRPr="00403EBA" w:rsidRDefault="00403EBA" w:rsidP="00403EB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spacing w:val="1"/>
          <w:sz w:val="28"/>
          <w:szCs w:val="28"/>
          <w:lang w:eastAsia="ru-RU"/>
        </w:rPr>
        <w:t>5</w:t>
      </w:r>
      <w:r>
        <w:rPr>
          <w:rFonts w:ascii="Times New Roman" w:eastAsia="Times New Roman" w:hAnsi="Times New Roman" w:cs="Times New Roman"/>
          <w:spacing w:val="1"/>
          <w:sz w:val="28"/>
          <w:szCs w:val="28"/>
          <w:lang w:eastAsia="ru-RU"/>
        </w:rPr>
        <w:t>.</w:t>
      </w:r>
      <w:r w:rsidRPr="00403EBA">
        <w:rPr>
          <w:rFonts w:ascii="Times New Roman" w:eastAsia="Times New Roman" w:hAnsi="Times New Roman" w:cs="Times New Roman"/>
          <w:spacing w:val="1"/>
          <w:sz w:val="28"/>
          <w:szCs w:val="28"/>
          <w:lang w:eastAsia="ru-RU"/>
        </w:rPr>
        <w:t xml:space="preserve"> </w:t>
      </w:r>
      <w:r w:rsidRPr="00403EBA">
        <w:rPr>
          <w:rFonts w:ascii="Times New Roman" w:eastAsia="Times New Roman" w:hAnsi="Times New Roman" w:cs="Times New Roman"/>
          <w:sz w:val="28"/>
          <w:szCs w:val="28"/>
          <w:lang w:eastAsia="ru-RU"/>
        </w:rPr>
        <w:t>Початок: 2017 рік.  Закінчення: 2026 рік.</w:t>
      </w:r>
    </w:p>
    <w:p w:rsidR="00403EBA" w:rsidRDefault="00403EBA" w:rsidP="00403EBA">
      <w:pPr>
        <w:tabs>
          <w:tab w:val="left" w:pos="993"/>
          <w:tab w:val="left" w:pos="8640"/>
        </w:tabs>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403EBA">
        <w:rPr>
          <w:rFonts w:ascii="Times New Roman" w:eastAsia="Times New Roman" w:hAnsi="Times New Roman" w:cs="Times New Roman"/>
          <w:sz w:val="28"/>
          <w:szCs w:val="28"/>
          <w:lang w:eastAsia="ru-RU"/>
        </w:rPr>
        <w:t xml:space="preserve"> Загальні орієнтовні обсяги фінансування: </w:t>
      </w:r>
      <w:r w:rsidRPr="00403EBA">
        <w:rPr>
          <w:rFonts w:ascii="Times New Roman" w:eastAsia="Times New Roman" w:hAnsi="Times New Roman" w:cs="Times New Roman"/>
          <w:b/>
          <w:i/>
          <w:sz w:val="28"/>
          <w:szCs w:val="28"/>
          <w:lang w:eastAsia="ru-RU"/>
        </w:rPr>
        <w:t>4 2</w:t>
      </w:r>
      <w:r w:rsidR="00972522">
        <w:rPr>
          <w:rFonts w:ascii="Times New Roman" w:eastAsia="Times New Roman" w:hAnsi="Times New Roman" w:cs="Times New Roman"/>
          <w:b/>
          <w:i/>
          <w:sz w:val="28"/>
          <w:szCs w:val="28"/>
          <w:lang w:eastAsia="ru-RU"/>
        </w:rPr>
        <w:t>78</w:t>
      </w:r>
      <w:r w:rsidRPr="00403EBA">
        <w:rPr>
          <w:rFonts w:ascii="Times New Roman" w:eastAsia="Times New Roman" w:hAnsi="Times New Roman" w:cs="Times New Roman"/>
          <w:b/>
          <w:i/>
          <w:sz w:val="28"/>
          <w:szCs w:val="28"/>
          <w:lang w:eastAsia="ru-RU"/>
        </w:rPr>
        <w:t xml:space="preserve"> </w:t>
      </w:r>
      <w:r w:rsidR="0002390A">
        <w:rPr>
          <w:rFonts w:ascii="Times New Roman" w:eastAsia="Times New Roman" w:hAnsi="Times New Roman" w:cs="Times New Roman"/>
          <w:b/>
          <w:i/>
          <w:sz w:val="28"/>
          <w:szCs w:val="28"/>
          <w:lang w:eastAsia="ru-RU"/>
        </w:rPr>
        <w:t>456</w:t>
      </w:r>
      <w:r w:rsidRPr="00403EBA">
        <w:rPr>
          <w:rFonts w:ascii="Times New Roman" w:eastAsia="Times New Roman" w:hAnsi="Times New Roman" w:cs="Times New Roman"/>
          <w:b/>
          <w:i/>
          <w:sz w:val="28"/>
          <w:szCs w:val="28"/>
          <w:lang w:eastAsia="ru-RU"/>
        </w:rPr>
        <w:t>,795</w:t>
      </w:r>
      <w:r w:rsidRPr="00403EBA">
        <w:rPr>
          <w:rFonts w:ascii="Times New Roman" w:eastAsia="Times New Roman" w:hAnsi="Times New Roman" w:cs="Times New Roman"/>
          <w:sz w:val="28"/>
          <w:szCs w:val="28"/>
          <w:lang w:eastAsia="ru-RU"/>
        </w:rPr>
        <w:t xml:space="preserve"> тис. грн</w:t>
      </w:r>
    </w:p>
    <w:p w:rsidR="00E86833" w:rsidRPr="00403EBA" w:rsidRDefault="00E86833" w:rsidP="00403EBA">
      <w:pPr>
        <w:tabs>
          <w:tab w:val="left" w:pos="993"/>
          <w:tab w:val="left" w:pos="8640"/>
        </w:tabs>
        <w:spacing w:after="0" w:line="240" w:lineRule="auto"/>
        <w:ind w:firstLine="709"/>
        <w:jc w:val="both"/>
        <w:rPr>
          <w:rFonts w:ascii="Times New Roman" w:eastAsia="Times New Roman" w:hAnsi="Times New Roman" w:cs="Times New Roman"/>
          <w:sz w:val="16"/>
          <w:szCs w:val="16"/>
          <w:lang w:eastAsia="ru-RU"/>
        </w:rPr>
      </w:pPr>
    </w:p>
    <w:tbl>
      <w:tblPr>
        <w:tblW w:w="9475" w:type="dxa"/>
        <w:jc w:val="center"/>
        <w:tblLayout w:type="fixed"/>
        <w:tblLook w:val="04A0" w:firstRow="1" w:lastRow="0" w:firstColumn="1" w:lastColumn="0" w:noHBand="0" w:noVBand="1"/>
      </w:tblPr>
      <w:tblGrid>
        <w:gridCol w:w="1738"/>
        <w:gridCol w:w="1739"/>
        <w:gridCol w:w="1559"/>
        <w:gridCol w:w="1560"/>
        <w:gridCol w:w="1417"/>
        <w:gridCol w:w="1462"/>
      </w:tblGrid>
      <w:tr w:rsidR="00403EBA" w:rsidRPr="00403EBA" w:rsidTr="00FA065D">
        <w:trPr>
          <w:trHeight w:val="1"/>
          <w:jc w:val="center"/>
        </w:trPr>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p>
        </w:tc>
        <w:tc>
          <w:tcPr>
            <w:tcW w:w="1739" w:type="dxa"/>
            <w:vMerge w:val="restart"/>
            <w:tcBorders>
              <w:top w:val="single" w:sz="4" w:space="0" w:color="auto"/>
              <w:left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lang w:eastAsia="ru-RU"/>
              </w:rPr>
            </w:pPr>
            <w:r w:rsidRPr="00403EBA">
              <w:rPr>
                <w:rFonts w:ascii="Times New Roman" w:eastAsia="Times New Roman" w:hAnsi="Times New Roman" w:cs="Times New Roman"/>
                <w:b/>
                <w:i/>
                <w:color w:val="000000"/>
                <w:lang w:eastAsia="ru-RU"/>
              </w:rPr>
              <w:t>Орієнтовні обсяги фінансування, усього,</w:t>
            </w:r>
          </w:p>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lang w:eastAsia="ru-RU"/>
              </w:rPr>
              <w:t xml:space="preserve"> тис. грн</w:t>
            </w:r>
          </w:p>
        </w:tc>
        <w:tc>
          <w:tcPr>
            <w:tcW w:w="5998" w:type="dxa"/>
            <w:gridSpan w:val="4"/>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За роками виконання, тис. грн</w:t>
            </w:r>
          </w:p>
        </w:tc>
      </w:tr>
      <w:tr w:rsidR="00403EBA" w:rsidRPr="00403EBA" w:rsidTr="00FA065D">
        <w:trPr>
          <w:jc w:val="center"/>
        </w:trPr>
        <w:tc>
          <w:tcPr>
            <w:tcW w:w="1738" w:type="dxa"/>
            <w:vMerge/>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p>
        </w:tc>
        <w:tc>
          <w:tcPr>
            <w:tcW w:w="1739" w:type="dxa"/>
            <w:vMerge/>
            <w:tcBorders>
              <w:left w:val="single" w:sz="4" w:space="0" w:color="auto"/>
              <w:bottom w:val="single" w:sz="4" w:space="0" w:color="auto"/>
              <w:right w:val="single" w:sz="4" w:space="0" w:color="auto"/>
            </w:tcBorders>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2017-2023</w:t>
            </w:r>
          </w:p>
        </w:tc>
        <w:tc>
          <w:tcPr>
            <w:tcW w:w="1560"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sz w:val="24"/>
                <w:szCs w:val="24"/>
                <w:lang w:eastAsia="ru-RU"/>
              </w:rPr>
            </w:pPr>
            <w:r w:rsidRPr="00403EBA">
              <w:rPr>
                <w:rFonts w:ascii="Times New Roman" w:eastAsia="Times New Roman" w:hAnsi="Times New Roman" w:cs="Times New Roman"/>
                <w:b/>
                <w:i/>
                <w:color w:val="000000"/>
                <w:sz w:val="24"/>
                <w:szCs w:val="24"/>
                <w:lang w:eastAsia="ru-RU"/>
              </w:rPr>
              <w:t>2024</w:t>
            </w:r>
          </w:p>
        </w:tc>
        <w:tc>
          <w:tcPr>
            <w:tcW w:w="1417"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sz w:val="24"/>
                <w:szCs w:val="24"/>
                <w:lang w:eastAsia="ru-RU"/>
              </w:rPr>
            </w:pPr>
            <w:r w:rsidRPr="00403EBA">
              <w:rPr>
                <w:rFonts w:ascii="Times New Roman" w:eastAsia="Times New Roman" w:hAnsi="Times New Roman" w:cs="Times New Roman"/>
                <w:b/>
                <w:i/>
                <w:color w:val="000000"/>
                <w:sz w:val="24"/>
                <w:szCs w:val="24"/>
                <w:lang w:eastAsia="ru-RU"/>
              </w:rPr>
              <w:t>2025</w:t>
            </w:r>
          </w:p>
        </w:tc>
        <w:tc>
          <w:tcPr>
            <w:tcW w:w="1462" w:type="dxa"/>
            <w:tcBorders>
              <w:top w:val="nil"/>
              <w:left w:val="nil"/>
              <w:bottom w:val="single" w:sz="4" w:space="0" w:color="auto"/>
              <w:right w:val="single" w:sz="4" w:space="0" w:color="auto"/>
            </w:tcBorders>
            <w:shd w:val="clear" w:color="auto" w:fill="auto"/>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2026</w:t>
            </w:r>
          </w:p>
        </w:tc>
      </w:tr>
      <w:tr w:rsidR="00403EBA" w:rsidRPr="00403EBA" w:rsidTr="00FA065D">
        <w:trPr>
          <w:jc w:val="center"/>
        </w:trPr>
        <w:tc>
          <w:tcPr>
            <w:tcW w:w="1738"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1</w:t>
            </w:r>
          </w:p>
        </w:tc>
        <w:tc>
          <w:tcPr>
            <w:tcW w:w="1739" w:type="dxa"/>
            <w:tcBorders>
              <w:left w:val="single" w:sz="4" w:space="0" w:color="auto"/>
              <w:bottom w:val="single" w:sz="4" w:space="0" w:color="auto"/>
              <w:right w:val="single" w:sz="4" w:space="0" w:color="auto"/>
            </w:tcBorders>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5</w:t>
            </w:r>
          </w:p>
        </w:tc>
        <w:tc>
          <w:tcPr>
            <w:tcW w:w="1462" w:type="dxa"/>
            <w:tcBorders>
              <w:top w:val="nil"/>
              <w:left w:val="nil"/>
              <w:bottom w:val="single" w:sz="4" w:space="0" w:color="auto"/>
              <w:right w:val="single" w:sz="4" w:space="0" w:color="auto"/>
            </w:tcBorders>
            <w:shd w:val="clear" w:color="auto" w:fill="auto"/>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6</w:t>
            </w:r>
          </w:p>
        </w:tc>
      </w:tr>
      <w:tr w:rsidR="00403EBA" w:rsidRPr="00403EBA" w:rsidTr="00FA065D">
        <w:trPr>
          <w:trHeight w:val="1"/>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spacing w:after="0" w:line="240" w:lineRule="auto"/>
              <w:jc w:val="both"/>
              <w:rPr>
                <w:rFonts w:ascii="Times New Roman" w:eastAsia="Times New Roman" w:hAnsi="Times New Roman" w:cs="Times New Roman"/>
                <w:color w:val="000000"/>
                <w:lang w:eastAsia="ru-RU"/>
              </w:rPr>
            </w:pPr>
            <w:r w:rsidRPr="00403EBA">
              <w:rPr>
                <w:rFonts w:ascii="Times New Roman" w:eastAsia="Times New Roman" w:hAnsi="Times New Roman" w:cs="Times New Roman"/>
                <w:color w:val="000000"/>
                <w:lang w:eastAsia="ru-RU"/>
              </w:rPr>
              <w:t>Державний бюджет</w:t>
            </w:r>
          </w:p>
        </w:tc>
        <w:tc>
          <w:tcPr>
            <w:tcW w:w="1739"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color w:val="000000"/>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0,00</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0,00</w:t>
            </w:r>
          </w:p>
        </w:tc>
      </w:tr>
      <w:tr w:rsidR="00403EBA" w:rsidRPr="00403EBA" w:rsidTr="00FA065D">
        <w:trPr>
          <w:trHeight w:val="1"/>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spacing w:after="0" w:line="240" w:lineRule="auto"/>
              <w:jc w:val="both"/>
              <w:rPr>
                <w:rFonts w:ascii="Times New Roman" w:eastAsia="Times New Roman" w:hAnsi="Times New Roman" w:cs="Times New Roman"/>
                <w:color w:val="000000"/>
                <w:lang w:eastAsia="ru-RU"/>
              </w:rPr>
            </w:pPr>
            <w:r w:rsidRPr="00403EBA">
              <w:rPr>
                <w:rFonts w:ascii="Times New Roman" w:eastAsia="Times New Roman" w:hAnsi="Times New Roman" w:cs="Times New Roman"/>
                <w:color w:val="000000"/>
                <w:lang w:eastAsia="ru-RU"/>
              </w:rPr>
              <w:t>Обласний бюджет (субвенція)</w:t>
            </w:r>
          </w:p>
        </w:tc>
        <w:tc>
          <w:tcPr>
            <w:tcW w:w="173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10 292,20</w:t>
            </w:r>
          </w:p>
        </w:tc>
        <w:tc>
          <w:tcPr>
            <w:tcW w:w="155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10 292,20</w:t>
            </w:r>
          </w:p>
        </w:tc>
        <w:tc>
          <w:tcPr>
            <w:tcW w:w="1560"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w:t>
            </w:r>
          </w:p>
        </w:tc>
      </w:tr>
      <w:tr w:rsidR="00403EBA" w:rsidRPr="00403EBA" w:rsidTr="00FA065D">
        <w:trPr>
          <w:trHeight w:val="1"/>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spacing w:after="0" w:line="240" w:lineRule="auto"/>
              <w:jc w:val="both"/>
              <w:rPr>
                <w:rFonts w:ascii="Times New Roman" w:eastAsia="Times New Roman" w:hAnsi="Times New Roman" w:cs="Times New Roman"/>
                <w:color w:val="000000"/>
                <w:lang w:eastAsia="ru-RU"/>
              </w:rPr>
            </w:pPr>
            <w:r w:rsidRPr="00403EBA">
              <w:rPr>
                <w:rFonts w:ascii="Times New Roman" w:eastAsia="Times New Roman" w:hAnsi="Times New Roman" w:cs="Times New Roman"/>
                <w:color w:val="000000"/>
                <w:lang w:eastAsia="ru-RU"/>
              </w:rPr>
              <w:t>Державний бюджет (субвенція)</w:t>
            </w:r>
          </w:p>
        </w:tc>
        <w:tc>
          <w:tcPr>
            <w:tcW w:w="173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sz w:val="24"/>
                <w:szCs w:val="24"/>
                <w:lang w:eastAsia="ru-RU"/>
              </w:rPr>
              <w:t>1 985,00</w:t>
            </w:r>
          </w:p>
        </w:tc>
        <w:tc>
          <w:tcPr>
            <w:tcW w:w="155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sz w:val="24"/>
                <w:szCs w:val="24"/>
                <w:lang w:eastAsia="ru-RU"/>
              </w:rPr>
              <w:t>1 985,00</w:t>
            </w:r>
          </w:p>
        </w:tc>
        <w:tc>
          <w:tcPr>
            <w:tcW w:w="1560"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w:t>
            </w:r>
          </w:p>
        </w:tc>
      </w:tr>
      <w:tr w:rsidR="00403EBA" w:rsidRPr="00403EBA" w:rsidTr="00FA065D">
        <w:trPr>
          <w:trHeight w:val="1"/>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spacing w:after="0" w:line="240" w:lineRule="auto"/>
              <w:rPr>
                <w:rFonts w:ascii="Times New Roman" w:eastAsia="Times New Roman" w:hAnsi="Times New Roman" w:cs="Times New Roman"/>
                <w:color w:val="000000"/>
                <w:lang w:eastAsia="ru-RU"/>
              </w:rPr>
            </w:pPr>
            <w:r w:rsidRPr="00403EBA">
              <w:rPr>
                <w:rFonts w:ascii="Times New Roman" w:eastAsia="Times New Roman" w:hAnsi="Times New Roman" w:cs="Times New Roman"/>
                <w:color w:val="000000"/>
                <w:lang w:eastAsia="ru-RU"/>
              </w:rPr>
              <w:t>Бюджет Криворізької міської територіальної громади (субвенція бюджетам районів у місті Кривий Ріг)</w:t>
            </w:r>
          </w:p>
        </w:tc>
        <w:tc>
          <w:tcPr>
            <w:tcW w:w="173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37 628,162</w:t>
            </w:r>
          </w:p>
        </w:tc>
        <w:tc>
          <w:tcPr>
            <w:tcW w:w="155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37 628,162</w:t>
            </w:r>
          </w:p>
        </w:tc>
        <w:tc>
          <w:tcPr>
            <w:tcW w:w="1560"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ind w:right="-102"/>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0,00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403EBA" w:rsidRPr="00403EBA" w:rsidRDefault="00403EBA" w:rsidP="00403EBA">
            <w:pPr>
              <w:spacing w:after="0" w:line="240" w:lineRule="auto"/>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0,00</w:t>
            </w:r>
          </w:p>
        </w:tc>
      </w:tr>
      <w:tr w:rsidR="00403EBA" w:rsidRPr="00403EBA" w:rsidTr="00403EBA">
        <w:trPr>
          <w:trHeight w:val="1"/>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5B2B83">
            <w:pPr>
              <w:spacing w:after="0" w:line="240" w:lineRule="auto"/>
              <w:ind w:right="-23"/>
              <w:rPr>
                <w:rFonts w:ascii="Times New Roman" w:eastAsia="Times New Roman" w:hAnsi="Times New Roman" w:cs="Times New Roman"/>
                <w:b/>
                <w:i/>
                <w:lang w:eastAsia="ru-RU"/>
              </w:rPr>
            </w:pPr>
            <w:r w:rsidRPr="00403EBA">
              <w:rPr>
                <w:rFonts w:ascii="Times New Roman" w:eastAsia="Times New Roman" w:hAnsi="Times New Roman" w:cs="Times New Roman"/>
                <w:lang w:eastAsia="ru-RU"/>
              </w:rPr>
              <w:t xml:space="preserve">Субвенція з бюджету Криворізької міської територіальної громади </w:t>
            </w:r>
            <w:r w:rsidRPr="00403EBA">
              <w:rPr>
                <w:rFonts w:ascii="Times New Roman" w:eastAsia="Times New Roman" w:hAnsi="Times New Roman" w:cs="Times New Roman"/>
                <w:color w:val="000000"/>
                <w:lang w:eastAsia="ru-RU"/>
              </w:rPr>
              <w:t>бюджетам районів у місті Кривий Ріг</w:t>
            </w:r>
            <w:r w:rsidRPr="00403EBA">
              <w:rPr>
                <w:rFonts w:ascii="Times New Roman" w:eastAsia="Times New Roman" w:hAnsi="Times New Roman" w:cs="Times New Roman"/>
                <w:lang w:eastAsia="ru-RU"/>
              </w:rPr>
              <w:t xml:space="preserve"> за  рахунок </w:t>
            </w:r>
            <w:r w:rsidR="005B2B83" w:rsidRPr="00403EBA">
              <w:rPr>
                <w:rFonts w:ascii="Times New Roman" w:eastAsia="Times New Roman" w:hAnsi="Times New Roman" w:cs="Times New Roman"/>
                <w:lang w:eastAsia="ru-RU"/>
              </w:rPr>
              <w:t>залишку коштів цільового</w:t>
            </w:r>
            <w:r w:rsidR="00E86833" w:rsidRPr="00403EBA">
              <w:rPr>
                <w:rFonts w:ascii="Times New Roman" w:eastAsia="Times New Roman" w:hAnsi="Times New Roman" w:cs="Times New Roman"/>
                <w:lang w:eastAsia="ru-RU"/>
              </w:rPr>
              <w:t xml:space="preserve"> фонду, що</w:t>
            </w:r>
          </w:p>
        </w:tc>
        <w:tc>
          <w:tcPr>
            <w:tcW w:w="173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1900,00</w:t>
            </w:r>
          </w:p>
        </w:tc>
        <w:tc>
          <w:tcPr>
            <w:tcW w:w="155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i/>
                <w:sz w:val="24"/>
                <w:szCs w:val="24"/>
                <w:lang w:eastAsia="ru-RU"/>
              </w:rPr>
              <w:t>1 900,00</w:t>
            </w:r>
          </w:p>
        </w:tc>
        <w:tc>
          <w:tcPr>
            <w:tcW w:w="1560"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0,00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r w:rsidRPr="00403EBA">
              <w:rPr>
                <w:rFonts w:ascii="Times New Roman" w:eastAsia="Times New Roman" w:hAnsi="Times New Roman" w:cs="Times New Roman"/>
                <w:i/>
                <w:color w:val="000000"/>
                <w:sz w:val="24"/>
                <w:szCs w:val="24"/>
                <w:lang w:eastAsia="ru-RU"/>
              </w:rPr>
              <w:t>0,00</w:t>
            </w:r>
          </w:p>
        </w:tc>
      </w:tr>
      <w:tr w:rsidR="00403EBA" w:rsidRPr="00403EBA" w:rsidTr="00403EBA">
        <w:trPr>
          <w:jc w:val="center"/>
        </w:trPr>
        <w:tc>
          <w:tcPr>
            <w:tcW w:w="1738"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FA065D">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lastRenderedPageBreak/>
              <w:t>1</w:t>
            </w:r>
          </w:p>
        </w:tc>
        <w:tc>
          <w:tcPr>
            <w:tcW w:w="1739" w:type="dxa"/>
            <w:tcBorders>
              <w:top w:val="single" w:sz="4" w:space="0" w:color="auto"/>
              <w:left w:val="single" w:sz="4" w:space="0" w:color="auto"/>
              <w:bottom w:val="single" w:sz="4" w:space="0" w:color="auto"/>
              <w:right w:val="single" w:sz="4" w:space="0" w:color="auto"/>
            </w:tcBorders>
          </w:tcPr>
          <w:p w:rsidR="00403EBA" w:rsidRPr="00403EBA" w:rsidRDefault="00403EBA" w:rsidP="00FA065D">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FA065D">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FA065D">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FA065D">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5</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403EBA" w:rsidRPr="00403EBA" w:rsidRDefault="00403EBA" w:rsidP="00FA065D">
            <w:pPr>
              <w:spacing w:after="0" w:line="240" w:lineRule="auto"/>
              <w:jc w:val="center"/>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6</w:t>
            </w:r>
          </w:p>
        </w:tc>
      </w:tr>
      <w:tr w:rsidR="00403EBA" w:rsidRPr="00403EBA" w:rsidTr="00403EBA">
        <w:trPr>
          <w:trHeight w:val="1"/>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E86833">
            <w:pPr>
              <w:spacing w:after="0" w:line="240" w:lineRule="auto"/>
              <w:ind w:right="-23"/>
              <w:rPr>
                <w:rFonts w:ascii="Times New Roman" w:eastAsia="Times New Roman" w:hAnsi="Times New Roman" w:cs="Times New Roman"/>
                <w:lang w:eastAsia="ru-RU"/>
              </w:rPr>
            </w:pPr>
            <w:r w:rsidRPr="00403EBA">
              <w:rPr>
                <w:rFonts w:ascii="Times New Roman" w:eastAsia="Times New Roman" w:hAnsi="Times New Roman" w:cs="Times New Roman"/>
                <w:lang w:eastAsia="ru-RU"/>
              </w:rPr>
              <w:t>утворився на початок бюджетного періоду</w:t>
            </w:r>
          </w:p>
        </w:tc>
        <w:tc>
          <w:tcPr>
            <w:tcW w:w="173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403EBA" w:rsidRPr="00403EBA" w:rsidRDefault="00403EBA" w:rsidP="00403EBA">
            <w:pPr>
              <w:spacing w:after="0" w:line="240" w:lineRule="auto"/>
              <w:jc w:val="center"/>
              <w:rPr>
                <w:rFonts w:ascii="Times New Roman" w:eastAsia="Times New Roman" w:hAnsi="Times New Roman" w:cs="Times New Roman"/>
                <w:i/>
                <w:color w:val="000000"/>
                <w:sz w:val="24"/>
                <w:szCs w:val="24"/>
                <w:lang w:eastAsia="ru-RU"/>
              </w:rPr>
            </w:pPr>
          </w:p>
        </w:tc>
      </w:tr>
      <w:tr w:rsidR="00403EBA" w:rsidRPr="00403EBA" w:rsidTr="00FA065D">
        <w:trPr>
          <w:trHeight w:val="1"/>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spacing w:after="0" w:line="240" w:lineRule="auto"/>
              <w:jc w:val="both"/>
              <w:rPr>
                <w:rFonts w:ascii="Times New Roman" w:eastAsia="Times New Roman" w:hAnsi="Times New Roman" w:cs="Times New Roman"/>
                <w:color w:val="000000"/>
                <w:lang w:eastAsia="ru-RU"/>
              </w:rPr>
            </w:pPr>
            <w:r w:rsidRPr="00403EBA">
              <w:rPr>
                <w:rFonts w:ascii="Times New Roman" w:eastAsia="Times New Roman" w:hAnsi="Times New Roman" w:cs="Times New Roman"/>
                <w:color w:val="000000"/>
                <w:lang w:eastAsia="ru-RU"/>
              </w:rPr>
              <w:t>Бюджет Криворізької міської територіальної громади</w:t>
            </w:r>
          </w:p>
        </w:tc>
        <w:tc>
          <w:tcPr>
            <w:tcW w:w="1739"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ind w:left="-88" w:right="-108"/>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4 22</w:t>
            </w:r>
            <w:r w:rsidR="00972522">
              <w:rPr>
                <w:rFonts w:ascii="Times New Roman" w:eastAsia="Times New Roman" w:hAnsi="Times New Roman" w:cs="Times New Roman"/>
                <w:i/>
                <w:sz w:val="24"/>
                <w:szCs w:val="24"/>
                <w:lang w:eastAsia="ru-RU"/>
              </w:rPr>
              <w:t>6</w:t>
            </w:r>
            <w:r w:rsidRPr="00403EBA">
              <w:rPr>
                <w:rFonts w:ascii="Times New Roman" w:eastAsia="Times New Roman" w:hAnsi="Times New Roman" w:cs="Times New Roman"/>
                <w:i/>
                <w:sz w:val="24"/>
                <w:szCs w:val="24"/>
                <w:lang w:eastAsia="ru-RU"/>
              </w:rPr>
              <w:t xml:space="preserve"> </w:t>
            </w:r>
            <w:r w:rsidR="0002390A">
              <w:rPr>
                <w:rFonts w:ascii="Times New Roman" w:eastAsia="Times New Roman" w:hAnsi="Times New Roman" w:cs="Times New Roman"/>
                <w:i/>
                <w:sz w:val="24"/>
                <w:szCs w:val="24"/>
                <w:lang w:eastAsia="ru-RU"/>
              </w:rPr>
              <w:t>651</w:t>
            </w:r>
            <w:r w:rsidRPr="00403EBA">
              <w:rPr>
                <w:rFonts w:ascii="Times New Roman" w:eastAsia="Times New Roman" w:hAnsi="Times New Roman" w:cs="Times New Roman"/>
                <w:i/>
                <w:sz w:val="24"/>
                <w:szCs w:val="24"/>
                <w:lang w:eastAsia="ru-RU"/>
              </w:rPr>
              <w:t>,433</w:t>
            </w:r>
          </w:p>
        </w:tc>
        <w:tc>
          <w:tcPr>
            <w:tcW w:w="1559"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ind w:left="-88" w:right="-108"/>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2 753 257,433</w:t>
            </w:r>
          </w:p>
        </w:tc>
        <w:tc>
          <w:tcPr>
            <w:tcW w:w="1560"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ind w:left="-102" w:right="-101"/>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val="en-US" w:eastAsia="ru-RU"/>
              </w:rPr>
              <w:t>5</w:t>
            </w:r>
            <w:r w:rsidRPr="00403EBA">
              <w:rPr>
                <w:rFonts w:ascii="Times New Roman" w:eastAsia="Times New Roman" w:hAnsi="Times New Roman" w:cs="Times New Roman"/>
                <w:i/>
                <w:sz w:val="24"/>
                <w:szCs w:val="24"/>
                <w:lang w:eastAsia="ru-RU"/>
              </w:rPr>
              <w:t>1</w:t>
            </w:r>
            <w:r w:rsidRPr="00403EBA">
              <w:rPr>
                <w:rFonts w:ascii="Times New Roman" w:eastAsia="Times New Roman" w:hAnsi="Times New Roman" w:cs="Times New Roman"/>
                <w:i/>
                <w:sz w:val="24"/>
                <w:szCs w:val="24"/>
                <w:lang w:val="en-US" w:eastAsia="ru-RU"/>
              </w:rPr>
              <w:t xml:space="preserve">1 </w:t>
            </w:r>
            <w:r w:rsidRPr="00403EBA">
              <w:rPr>
                <w:rFonts w:ascii="Times New Roman" w:eastAsia="Times New Roman" w:hAnsi="Times New Roman" w:cs="Times New Roman"/>
                <w:i/>
                <w:sz w:val="24"/>
                <w:szCs w:val="24"/>
                <w:lang w:eastAsia="ru-RU"/>
              </w:rPr>
              <w:t>1</w:t>
            </w:r>
            <w:r w:rsidRPr="00403EBA">
              <w:rPr>
                <w:rFonts w:ascii="Times New Roman" w:eastAsia="Times New Roman" w:hAnsi="Times New Roman" w:cs="Times New Roman"/>
                <w:i/>
                <w:sz w:val="24"/>
                <w:szCs w:val="24"/>
                <w:lang w:val="en-US" w:eastAsia="ru-RU"/>
              </w:rPr>
              <w:t>36</w:t>
            </w:r>
            <w:r w:rsidRPr="00403EBA">
              <w:rPr>
                <w:rFonts w:ascii="Times New Roman" w:eastAsia="Times New Roman" w:hAnsi="Times New Roman" w:cs="Times New Roman"/>
                <w:i/>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ind w:left="-101" w:right="-102"/>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45</w:t>
            </w:r>
            <w:r w:rsidR="00972522">
              <w:rPr>
                <w:rFonts w:ascii="Times New Roman" w:eastAsia="Times New Roman" w:hAnsi="Times New Roman" w:cs="Times New Roman"/>
                <w:i/>
                <w:sz w:val="24"/>
                <w:szCs w:val="24"/>
                <w:lang w:eastAsia="ru-RU"/>
              </w:rPr>
              <w:t>5</w:t>
            </w:r>
            <w:r w:rsidRPr="00403EBA">
              <w:rPr>
                <w:rFonts w:ascii="Times New Roman" w:eastAsia="Times New Roman" w:hAnsi="Times New Roman" w:cs="Times New Roman"/>
                <w:i/>
                <w:sz w:val="24"/>
                <w:szCs w:val="24"/>
                <w:lang w:eastAsia="ru-RU"/>
              </w:rPr>
              <w:t xml:space="preserve"> </w:t>
            </w:r>
            <w:r w:rsidR="0002390A">
              <w:rPr>
                <w:rFonts w:ascii="Times New Roman" w:eastAsia="Times New Roman" w:hAnsi="Times New Roman" w:cs="Times New Roman"/>
                <w:i/>
                <w:sz w:val="24"/>
                <w:szCs w:val="24"/>
                <w:lang w:eastAsia="ru-RU"/>
              </w:rPr>
              <w:t>442</w:t>
            </w:r>
            <w:r w:rsidRPr="00403EBA">
              <w:rPr>
                <w:rFonts w:ascii="Times New Roman" w:eastAsia="Times New Roman" w:hAnsi="Times New Roman" w:cs="Times New Roman"/>
                <w:i/>
                <w:sz w:val="24"/>
                <w:szCs w:val="24"/>
                <w:lang w:eastAsia="ru-RU"/>
              </w:rPr>
              <w:t>,00</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spacing w:after="0" w:line="240" w:lineRule="auto"/>
              <w:ind w:left="-107" w:right="-102"/>
              <w:jc w:val="center"/>
              <w:rPr>
                <w:rFonts w:ascii="Times New Roman" w:eastAsia="Times New Roman" w:hAnsi="Times New Roman" w:cs="Times New Roman"/>
                <w:i/>
                <w:sz w:val="24"/>
                <w:szCs w:val="24"/>
                <w:lang w:eastAsia="ru-RU"/>
              </w:rPr>
            </w:pPr>
            <w:r w:rsidRPr="00403EBA">
              <w:rPr>
                <w:rFonts w:ascii="Times New Roman" w:eastAsia="Times New Roman" w:hAnsi="Times New Roman" w:cs="Times New Roman"/>
                <w:i/>
                <w:sz w:val="24"/>
                <w:szCs w:val="24"/>
                <w:lang w:eastAsia="ru-RU"/>
              </w:rPr>
              <w:t xml:space="preserve">506 </w:t>
            </w:r>
            <w:r w:rsidR="0002390A">
              <w:rPr>
                <w:rFonts w:ascii="Times New Roman" w:eastAsia="Times New Roman" w:hAnsi="Times New Roman" w:cs="Times New Roman"/>
                <w:i/>
                <w:sz w:val="24"/>
                <w:szCs w:val="24"/>
                <w:lang w:eastAsia="ru-RU"/>
              </w:rPr>
              <w:t>816</w:t>
            </w:r>
            <w:r w:rsidRPr="00403EBA">
              <w:rPr>
                <w:rFonts w:ascii="Times New Roman" w:eastAsia="Times New Roman" w:hAnsi="Times New Roman" w:cs="Times New Roman"/>
                <w:i/>
                <w:sz w:val="24"/>
                <w:szCs w:val="24"/>
                <w:lang w:eastAsia="ru-RU"/>
              </w:rPr>
              <w:t>,00</w:t>
            </w:r>
          </w:p>
        </w:tc>
      </w:tr>
      <w:tr w:rsidR="00403EBA" w:rsidRPr="00403EBA" w:rsidTr="00FA065D">
        <w:trPr>
          <w:jc w:val="center"/>
        </w:trPr>
        <w:tc>
          <w:tcPr>
            <w:tcW w:w="1738"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spacing w:after="0" w:line="240" w:lineRule="auto"/>
              <w:jc w:val="both"/>
              <w:rPr>
                <w:rFonts w:ascii="Times New Roman" w:eastAsia="Times New Roman" w:hAnsi="Times New Roman" w:cs="Times New Roman"/>
                <w:b/>
                <w:i/>
                <w:color w:val="000000"/>
                <w:sz w:val="24"/>
                <w:szCs w:val="24"/>
                <w:lang w:eastAsia="ru-RU"/>
              </w:rPr>
            </w:pPr>
            <w:r w:rsidRPr="00403EBA">
              <w:rPr>
                <w:rFonts w:ascii="Times New Roman" w:eastAsia="Times New Roman" w:hAnsi="Times New Roman" w:cs="Times New Roman"/>
                <w:b/>
                <w:i/>
                <w:color w:val="000000"/>
                <w:sz w:val="24"/>
                <w:szCs w:val="24"/>
                <w:lang w:eastAsia="ru-RU"/>
              </w:rPr>
              <w:t>Усього</w:t>
            </w:r>
          </w:p>
        </w:tc>
        <w:tc>
          <w:tcPr>
            <w:tcW w:w="1739"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ind w:left="-88" w:right="-108"/>
              <w:jc w:val="center"/>
              <w:rPr>
                <w:rFonts w:ascii="Times New Roman" w:eastAsia="Times New Roman" w:hAnsi="Times New Roman" w:cs="Times New Roman"/>
                <w:b/>
                <w:i/>
                <w:sz w:val="24"/>
                <w:szCs w:val="24"/>
                <w:lang w:eastAsia="ru-RU"/>
              </w:rPr>
            </w:pPr>
            <w:r w:rsidRPr="00403EBA">
              <w:rPr>
                <w:rFonts w:ascii="Times New Roman" w:eastAsia="Times New Roman" w:hAnsi="Times New Roman" w:cs="Times New Roman"/>
                <w:b/>
                <w:i/>
                <w:sz w:val="24"/>
                <w:szCs w:val="24"/>
                <w:lang w:eastAsia="ru-RU"/>
              </w:rPr>
              <w:t>4 2</w:t>
            </w:r>
            <w:r w:rsidR="00972522">
              <w:rPr>
                <w:rFonts w:ascii="Times New Roman" w:eastAsia="Times New Roman" w:hAnsi="Times New Roman" w:cs="Times New Roman"/>
                <w:b/>
                <w:i/>
                <w:sz w:val="24"/>
                <w:szCs w:val="24"/>
                <w:lang w:eastAsia="ru-RU"/>
              </w:rPr>
              <w:t>78</w:t>
            </w:r>
            <w:r w:rsidRPr="00403EBA">
              <w:rPr>
                <w:rFonts w:ascii="Times New Roman" w:eastAsia="Times New Roman" w:hAnsi="Times New Roman" w:cs="Times New Roman"/>
                <w:b/>
                <w:i/>
                <w:sz w:val="24"/>
                <w:szCs w:val="24"/>
                <w:lang w:eastAsia="ru-RU"/>
              </w:rPr>
              <w:t xml:space="preserve"> </w:t>
            </w:r>
            <w:r w:rsidR="0002390A">
              <w:rPr>
                <w:rFonts w:ascii="Times New Roman" w:eastAsia="Times New Roman" w:hAnsi="Times New Roman" w:cs="Times New Roman"/>
                <w:b/>
                <w:i/>
                <w:sz w:val="24"/>
                <w:szCs w:val="24"/>
                <w:lang w:eastAsia="ru-RU"/>
              </w:rPr>
              <w:t>456</w:t>
            </w:r>
            <w:r w:rsidRPr="00403EBA">
              <w:rPr>
                <w:rFonts w:ascii="Times New Roman" w:eastAsia="Times New Roman" w:hAnsi="Times New Roman" w:cs="Times New Roman"/>
                <w:b/>
                <w:i/>
                <w:sz w:val="24"/>
                <w:szCs w:val="24"/>
                <w:lang w:eastAsia="ru-RU"/>
              </w:rPr>
              <w:t>,7</w:t>
            </w:r>
            <w:r w:rsidR="000F4F9A">
              <w:rPr>
                <w:rFonts w:ascii="Times New Roman" w:eastAsia="Times New Roman" w:hAnsi="Times New Roman" w:cs="Times New Roman"/>
                <w:b/>
                <w:i/>
                <w:sz w:val="24"/>
                <w:szCs w:val="24"/>
                <w:lang w:eastAsia="ru-RU"/>
              </w:rPr>
              <w:t>95</w:t>
            </w:r>
          </w:p>
        </w:tc>
        <w:tc>
          <w:tcPr>
            <w:tcW w:w="1559"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ind w:left="-88" w:right="-108"/>
              <w:jc w:val="center"/>
              <w:rPr>
                <w:rFonts w:ascii="Times New Roman" w:eastAsia="Times New Roman" w:hAnsi="Times New Roman" w:cs="Times New Roman"/>
                <w:b/>
                <w:i/>
                <w:sz w:val="24"/>
                <w:szCs w:val="24"/>
                <w:lang w:eastAsia="ru-RU"/>
              </w:rPr>
            </w:pPr>
            <w:bookmarkStart w:id="0" w:name="_Hlk87452260"/>
            <w:r w:rsidRPr="00403EBA">
              <w:rPr>
                <w:rFonts w:ascii="Times New Roman" w:eastAsia="Times New Roman" w:hAnsi="Times New Roman" w:cs="Times New Roman"/>
                <w:b/>
                <w:i/>
                <w:sz w:val="24"/>
                <w:szCs w:val="24"/>
                <w:lang w:eastAsia="ru-RU"/>
              </w:rPr>
              <w:t>2 </w:t>
            </w:r>
            <w:bookmarkEnd w:id="0"/>
            <w:r w:rsidRPr="00403EBA">
              <w:rPr>
                <w:rFonts w:ascii="Times New Roman" w:eastAsia="Times New Roman" w:hAnsi="Times New Roman" w:cs="Times New Roman"/>
                <w:b/>
                <w:i/>
                <w:sz w:val="24"/>
                <w:szCs w:val="24"/>
                <w:lang w:eastAsia="ru-RU"/>
              </w:rPr>
              <w:t>805 062,795</w:t>
            </w:r>
          </w:p>
        </w:tc>
        <w:tc>
          <w:tcPr>
            <w:tcW w:w="1560"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ind w:left="-108" w:right="-101"/>
              <w:jc w:val="center"/>
              <w:rPr>
                <w:rFonts w:ascii="Times New Roman" w:eastAsia="Times New Roman" w:hAnsi="Times New Roman" w:cs="Times New Roman"/>
                <w:b/>
                <w:i/>
                <w:sz w:val="24"/>
                <w:szCs w:val="24"/>
                <w:lang w:eastAsia="ru-RU"/>
              </w:rPr>
            </w:pPr>
            <w:r w:rsidRPr="00403EBA">
              <w:rPr>
                <w:rFonts w:ascii="Times New Roman" w:eastAsia="Times New Roman" w:hAnsi="Times New Roman" w:cs="Times New Roman"/>
                <w:b/>
                <w:i/>
                <w:sz w:val="24"/>
                <w:szCs w:val="24"/>
                <w:lang w:eastAsia="ru-RU"/>
              </w:rPr>
              <w:t>511 136,00</w:t>
            </w:r>
          </w:p>
        </w:tc>
        <w:tc>
          <w:tcPr>
            <w:tcW w:w="1417" w:type="dxa"/>
            <w:tcBorders>
              <w:top w:val="single" w:sz="4" w:space="0" w:color="auto"/>
              <w:left w:val="single" w:sz="4" w:space="0" w:color="auto"/>
              <w:bottom w:val="single" w:sz="4" w:space="0" w:color="auto"/>
              <w:right w:val="single" w:sz="4" w:space="0" w:color="auto"/>
            </w:tcBorders>
          </w:tcPr>
          <w:p w:rsidR="00403EBA" w:rsidRPr="00403EBA" w:rsidRDefault="00403EBA" w:rsidP="00403EBA">
            <w:pPr>
              <w:spacing w:after="0" w:line="240" w:lineRule="auto"/>
              <w:ind w:left="-243" w:right="-243"/>
              <w:jc w:val="center"/>
              <w:rPr>
                <w:rFonts w:ascii="Times New Roman" w:eastAsia="Times New Roman" w:hAnsi="Times New Roman" w:cs="Times New Roman"/>
                <w:b/>
                <w:i/>
                <w:sz w:val="24"/>
                <w:szCs w:val="24"/>
                <w:lang w:eastAsia="ru-RU"/>
              </w:rPr>
            </w:pPr>
            <w:r w:rsidRPr="00403EBA">
              <w:rPr>
                <w:rFonts w:ascii="Times New Roman" w:eastAsia="Times New Roman" w:hAnsi="Times New Roman" w:cs="Times New Roman"/>
                <w:b/>
                <w:i/>
                <w:sz w:val="24"/>
                <w:szCs w:val="24"/>
                <w:lang w:eastAsia="ru-RU"/>
              </w:rPr>
              <w:t>45</w:t>
            </w:r>
            <w:r w:rsidR="00972522">
              <w:rPr>
                <w:rFonts w:ascii="Times New Roman" w:eastAsia="Times New Roman" w:hAnsi="Times New Roman" w:cs="Times New Roman"/>
                <w:b/>
                <w:i/>
                <w:sz w:val="24"/>
                <w:szCs w:val="24"/>
                <w:lang w:eastAsia="ru-RU"/>
              </w:rPr>
              <w:t>5</w:t>
            </w:r>
            <w:r w:rsidRPr="00403EBA">
              <w:rPr>
                <w:rFonts w:ascii="Times New Roman" w:eastAsia="Times New Roman" w:hAnsi="Times New Roman" w:cs="Times New Roman"/>
                <w:b/>
                <w:i/>
                <w:sz w:val="24"/>
                <w:szCs w:val="24"/>
                <w:lang w:eastAsia="ru-RU"/>
              </w:rPr>
              <w:t xml:space="preserve"> </w:t>
            </w:r>
            <w:r w:rsidR="0002390A">
              <w:rPr>
                <w:rFonts w:ascii="Times New Roman" w:eastAsia="Times New Roman" w:hAnsi="Times New Roman" w:cs="Times New Roman"/>
                <w:b/>
                <w:i/>
                <w:sz w:val="24"/>
                <w:szCs w:val="24"/>
                <w:lang w:eastAsia="ru-RU"/>
              </w:rPr>
              <w:t>442</w:t>
            </w:r>
            <w:r w:rsidRPr="00403EBA">
              <w:rPr>
                <w:rFonts w:ascii="Times New Roman" w:eastAsia="Times New Roman" w:hAnsi="Times New Roman" w:cs="Times New Roman"/>
                <w:b/>
                <w:i/>
                <w:sz w:val="24"/>
                <w:szCs w:val="24"/>
                <w:lang w:eastAsia="ru-RU"/>
              </w:rPr>
              <w:t>,00</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403EBA" w:rsidRPr="00403EBA" w:rsidRDefault="00403EBA" w:rsidP="00403EBA">
            <w:pPr>
              <w:numPr>
                <w:ilvl w:val="0"/>
                <w:numId w:val="1"/>
              </w:numPr>
              <w:spacing w:after="0" w:line="240" w:lineRule="auto"/>
              <w:ind w:right="-102"/>
              <w:contextualSpacing/>
              <w:jc w:val="center"/>
              <w:rPr>
                <w:rFonts w:ascii="Times New Roman" w:eastAsia="Times New Roman" w:hAnsi="Times New Roman" w:cs="Times New Roman"/>
                <w:b/>
                <w:i/>
                <w:sz w:val="24"/>
                <w:szCs w:val="24"/>
                <w:lang w:eastAsia="ru-RU"/>
              </w:rPr>
            </w:pPr>
            <w:r w:rsidRPr="00403EBA">
              <w:rPr>
                <w:rFonts w:ascii="Times New Roman" w:eastAsia="Times New Roman" w:hAnsi="Times New Roman" w:cs="Times New Roman"/>
                <w:b/>
                <w:i/>
                <w:sz w:val="24"/>
                <w:szCs w:val="24"/>
                <w:lang w:eastAsia="ru-RU"/>
              </w:rPr>
              <w:t xml:space="preserve"> </w:t>
            </w:r>
            <w:r w:rsidR="0002390A">
              <w:rPr>
                <w:rFonts w:ascii="Times New Roman" w:eastAsia="Times New Roman" w:hAnsi="Times New Roman" w:cs="Times New Roman"/>
                <w:b/>
                <w:i/>
                <w:sz w:val="24"/>
                <w:szCs w:val="24"/>
                <w:lang w:eastAsia="ru-RU"/>
              </w:rPr>
              <w:t>816</w:t>
            </w:r>
            <w:r w:rsidRPr="00403EBA">
              <w:rPr>
                <w:rFonts w:ascii="Times New Roman" w:eastAsia="Times New Roman" w:hAnsi="Times New Roman" w:cs="Times New Roman"/>
                <w:b/>
                <w:i/>
                <w:sz w:val="24"/>
                <w:szCs w:val="24"/>
                <w:lang w:eastAsia="ru-RU"/>
              </w:rPr>
              <w:t>,00</w:t>
            </w:r>
          </w:p>
        </w:tc>
      </w:tr>
    </w:tbl>
    <w:p w:rsidR="00403EBA" w:rsidRPr="00403EBA" w:rsidRDefault="00403EBA" w:rsidP="00403EBA">
      <w:pPr>
        <w:tabs>
          <w:tab w:val="left" w:pos="993"/>
          <w:tab w:val="left" w:pos="8640"/>
        </w:tabs>
        <w:spacing w:after="0" w:line="240" w:lineRule="auto"/>
        <w:ind w:firstLine="709"/>
        <w:jc w:val="both"/>
        <w:rPr>
          <w:rFonts w:ascii="Times New Roman" w:eastAsia="Times New Roman" w:hAnsi="Times New Roman" w:cs="Times New Roman"/>
          <w:sz w:val="20"/>
          <w:szCs w:val="20"/>
          <w:lang w:eastAsia="ru-RU"/>
        </w:rPr>
      </w:pPr>
      <w:r w:rsidRPr="00403EBA">
        <w:rPr>
          <w:rFonts w:ascii="Times New Roman" w:eastAsia="Times New Roman" w:hAnsi="Times New Roman" w:cs="Times New Roman"/>
          <w:sz w:val="20"/>
          <w:szCs w:val="20"/>
          <w:lang w:eastAsia="ru-RU"/>
        </w:rPr>
        <w:t xml:space="preserve">* Примітка: Забезпечення фінансового ресурсу в межах обсягів, передбачених в обласному бюджеті на </w:t>
      </w:r>
      <w:r>
        <w:rPr>
          <w:rFonts w:ascii="Times New Roman" w:eastAsia="Times New Roman" w:hAnsi="Times New Roman" w:cs="Times New Roman"/>
          <w:sz w:val="20"/>
          <w:szCs w:val="20"/>
          <w:lang w:eastAsia="ru-RU"/>
        </w:rPr>
        <w:t xml:space="preserve">ці </w:t>
      </w:r>
      <w:r w:rsidRPr="00403EBA">
        <w:rPr>
          <w:rFonts w:ascii="Times New Roman" w:eastAsia="Times New Roman" w:hAnsi="Times New Roman" w:cs="Times New Roman"/>
          <w:sz w:val="20"/>
          <w:szCs w:val="20"/>
          <w:lang w:eastAsia="ru-RU"/>
        </w:rPr>
        <w:t>цілі на відповідний бюджетний рік</w:t>
      </w:r>
    </w:p>
    <w:p w:rsidR="00403EBA" w:rsidRPr="00403EBA" w:rsidRDefault="00403EBA" w:rsidP="00403EBA">
      <w:pPr>
        <w:tabs>
          <w:tab w:val="left" w:pos="993"/>
        </w:tabs>
        <w:spacing w:after="0" w:line="240" w:lineRule="auto"/>
        <w:ind w:firstLine="709"/>
        <w:jc w:val="both"/>
        <w:rPr>
          <w:rFonts w:ascii="Times New Roman" w:eastAsia="Times New Roman" w:hAnsi="Times New Roman" w:cs="Times New Roman"/>
          <w:sz w:val="20"/>
          <w:szCs w:val="20"/>
          <w:lang w:eastAsia="ru-RU"/>
        </w:rPr>
      </w:pPr>
      <w:r w:rsidRPr="00403EBA">
        <w:rPr>
          <w:rFonts w:ascii="Times New Roman" w:eastAsia="Times New Roman" w:hAnsi="Times New Roman" w:cs="Times New Roman"/>
          <w:sz w:val="20"/>
          <w:szCs w:val="20"/>
          <w:lang w:eastAsia="ru-RU"/>
        </w:rPr>
        <w:t xml:space="preserve">** Забезпечення фінансового ресурсу в межах обсягів, передбачених у Державному бюджеті на </w:t>
      </w:r>
      <w:r w:rsidRPr="00B4680B">
        <w:rPr>
          <w:rFonts w:ascii="Times New Roman" w:eastAsia="Times New Roman" w:hAnsi="Times New Roman" w:cs="Times New Roman"/>
          <w:spacing w:val="-2"/>
          <w:sz w:val="20"/>
          <w:szCs w:val="20"/>
          <w:lang w:eastAsia="ru-RU"/>
        </w:rPr>
        <w:t>здійснення заходів та перелік об’єктів, що затверджуються Кабінетом Міністрів України, виконавчим комітетом</w:t>
      </w:r>
      <w:r w:rsidRPr="00403EBA">
        <w:rPr>
          <w:rFonts w:ascii="Times New Roman" w:eastAsia="Times New Roman" w:hAnsi="Times New Roman" w:cs="Times New Roman"/>
          <w:sz w:val="20"/>
          <w:szCs w:val="20"/>
          <w:lang w:eastAsia="ru-RU"/>
        </w:rPr>
        <w:t xml:space="preserve"> Криворізької міської ради на відповідний рік.</w:t>
      </w:r>
    </w:p>
    <w:p w:rsidR="005B2B83" w:rsidRPr="00E86833" w:rsidRDefault="005B2B83" w:rsidP="00403EBA">
      <w:pPr>
        <w:tabs>
          <w:tab w:val="left" w:pos="993"/>
        </w:tabs>
        <w:spacing w:after="0" w:line="240" w:lineRule="auto"/>
        <w:ind w:firstLine="709"/>
        <w:jc w:val="both"/>
        <w:rPr>
          <w:rFonts w:ascii="Times New Roman" w:eastAsia="Times New Roman" w:hAnsi="Times New Roman" w:cs="Times New Roman"/>
          <w:sz w:val="16"/>
          <w:szCs w:val="16"/>
          <w:lang w:eastAsia="ru-RU"/>
        </w:rPr>
      </w:pPr>
    </w:p>
    <w:p w:rsidR="00403EBA" w:rsidRDefault="00403EBA" w:rsidP="00403EB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403EBA">
        <w:rPr>
          <w:rFonts w:ascii="Times New Roman" w:eastAsia="Times New Roman" w:hAnsi="Times New Roman" w:cs="Times New Roman"/>
          <w:sz w:val="28"/>
          <w:szCs w:val="28"/>
          <w:lang w:eastAsia="ru-RU"/>
        </w:rPr>
        <w:t xml:space="preserve"> </w:t>
      </w:r>
      <w:r w:rsidRPr="00403EBA">
        <w:rPr>
          <w:rFonts w:ascii="Times New Roman" w:eastAsia="Times New Roman" w:hAnsi="Times New Roman" w:cs="Times New Roman"/>
          <w:spacing w:val="-2"/>
          <w:sz w:val="28"/>
          <w:szCs w:val="28"/>
          <w:lang w:eastAsia="ru-RU"/>
        </w:rPr>
        <w:t>Координацію та контроль за виконанням Програми здійснюють департамент розвитку інфраструктури міста, відділ</w:t>
      </w:r>
      <w:r w:rsidRPr="00403EBA">
        <w:rPr>
          <w:rFonts w:ascii="Times New Roman" w:eastAsia="Times New Roman" w:hAnsi="Times New Roman" w:cs="Times New Roman"/>
          <w:sz w:val="28"/>
          <w:szCs w:val="28"/>
          <w:lang w:eastAsia="ru-RU"/>
        </w:rPr>
        <w:t xml:space="preserve"> з питань реклами, інспе</w:t>
      </w:r>
      <w:r w:rsidR="005B2B83">
        <w:rPr>
          <w:rFonts w:ascii="Times New Roman" w:eastAsia="Times New Roman" w:hAnsi="Times New Roman" w:cs="Times New Roman"/>
          <w:sz w:val="28"/>
          <w:szCs w:val="28"/>
          <w:lang w:eastAsia="ru-RU"/>
        </w:rPr>
        <w:t>к</w:t>
      </w:r>
      <w:r w:rsidRPr="00403EBA">
        <w:rPr>
          <w:rFonts w:ascii="Times New Roman" w:eastAsia="Times New Roman" w:hAnsi="Times New Roman" w:cs="Times New Roman"/>
          <w:sz w:val="28"/>
          <w:szCs w:val="28"/>
          <w:lang w:eastAsia="ru-RU"/>
        </w:rPr>
        <w:t>ція з благоустрою виконкому Криворізької міської ради, які щорічно подають звіт міській раді про виконання заходів Програми.</w:t>
      </w:r>
    </w:p>
    <w:p w:rsidR="00403EBA" w:rsidRPr="00403EBA" w:rsidRDefault="00403EBA" w:rsidP="00403EBA">
      <w:pPr>
        <w:tabs>
          <w:tab w:val="left" w:pos="993"/>
        </w:tabs>
        <w:spacing w:after="0" w:line="240" w:lineRule="auto"/>
        <w:ind w:firstLine="709"/>
        <w:jc w:val="both"/>
        <w:rPr>
          <w:rFonts w:ascii="Times New Roman" w:eastAsia="Times New Roman" w:hAnsi="Times New Roman" w:cs="Times New Roman"/>
          <w:sz w:val="20"/>
          <w:szCs w:val="20"/>
          <w:lang w:eastAsia="ru-RU"/>
        </w:rPr>
      </w:pPr>
    </w:p>
    <w:p w:rsidR="00403EBA" w:rsidRDefault="00403EBA" w:rsidP="00403EBA">
      <w:pPr>
        <w:tabs>
          <w:tab w:val="left" w:pos="900"/>
        </w:tabs>
        <w:spacing w:after="0" w:line="240" w:lineRule="auto"/>
        <w:ind w:firstLine="709"/>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2. Загальні положення</w:t>
      </w:r>
    </w:p>
    <w:p w:rsidR="00403EBA" w:rsidRPr="00403EBA" w:rsidRDefault="00403EBA" w:rsidP="00403EBA">
      <w:pPr>
        <w:tabs>
          <w:tab w:val="left" w:pos="900"/>
        </w:tabs>
        <w:spacing w:after="0" w:line="240" w:lineRule="auto"/>
        <w:ind w:firstLine="709"/>
        <w:jc w:val="center"/>
        <w:rPr>
          <w:rFonts w:ascii="Times New Roman" w:eastAsia="Times New Roman" w:hAnsi="Times New Roman" w:cs="Times New Roman"/>
          <w:b/>
          <w:i/>
          <w:sz w:val="20"/>
          <w:szCs w:val="20"/>
          <w:lang w:eastAsia="ru-RU"/>
        </w:rPr>
      </w:pPr>
    </w:p>
    <w:p w:rsidR="00403EBA" w:rsidRPr="00403EBA" w:rsidRDefault="00403EBA" w:rsidP="00BC446D">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4680B">
        <w:rPr>
          <w:rFonts w:ascii="Times New Roman" w:eastAsia="Times New Roman" w:hAnsi="Times New Roman" w:cs="Times New Roman"/>
          <w:spacing w:val="-2"/>
          <w:sz w:val="28"/>
          <w:szCs w:val="28"/>
          <w:lang w:eastAsia="ru-RU"/>
        </w:rPr>
        <w:t>Програма розроблена відповідно до Бюджетного кодексу України, Законів</w:t>
      </w:r>
      <w:r w:rsidRPr="00403EBA">
        <w:rPr>
          <w:rFonts w:ascii="Times New Roman" w:eastAsia="Times New Roman" w:hAnsi="Times New Roman" w:cs="Times New Roman"/>
          <w:sz w:val="28"/>
          <w:szCs w:val="28"/>
          <w:lang w:eastAsia="ru-RU"/>
        </w:rPr>
        <w:t xml:space="preserve"> України «Про місцеве самоврядування в Україні», «Про благоустрій населених пунктів», «Про поховання та похорону справу», «Про карантин рослин», «Про </w:t>
      </w:r>
      <w:r w:rsidRPr="00B4680B">
        <w:rPr>
          <w:rFonts w:ascii="Times New Roman" w:eastAsia="Times New Roman" w:hAnsi="Times New Roman" w:cs="Times New Roman"/>
          <w:spacing w:val="-2"/>
          <w:sz w:val="28"/>
          <w:szCs w:val="28"/>
          <w:lang w:eastAsia="ru-RU"/>
        </w:rPr>
        <w:t>захист тварин від жорстокого поводження», «Про ветеринарну медицину», «Про</w:t>
      </w:r>
      <w:r w:rsidRPr="00403EBA">
        <w:rPr>
          <w:rFonts w:ascii="Times New Roman" w:eastAsia="Times New Roman" w:hAnsi="Times New Roman" w:cs="Times New Roman"/>
          <w:sz w:val="28"/>
          <w:szCs w:val="28"/>
          <w:lang w:eastAsia="ru-RU"/>
        </w:rPr>
        <w:t xml:space="preserve"> систему громадського здоров’я», «Про захист населення від інфекційних хвороб», Постанови Кабінету Міністрів України від 01 серпня 2006 року №1045 «Про затвердження Порядку видалення дерев, кущів, газонів і квітників у населених пунктах», Наказів Державного комітету України з питань житлово-комунального господарства від 23 вересня 2003 року №154 «Про затвердження Порядку проведення ремонту та утримання об'єктів благоустрою населених пунктів», Міністерства будівництва, архітектури та житлово-комунального господарства України від 10 квітня 2006 року №105 «Про затвердження Правил утримання зелених насаджень у населених пунктах України»</w:t>
      </w:r>
      <w:r w:rsidR="00BC446D">
        <w:rPr>
          <w:rFonts w:ascii="Times New Roman" w:eastAsia="Times New Roman" w:hAnsi="Times New Roman" w:cs="Times New Roman"/>
          <w:sz w:val="28"/>
          <w:szCs w:val="28"/>
          <w:lang w:eastAsia="ru-RU"/>
        </w:rPr>
        <w:t>, рішення Криворізької</w:t>
      </w:r>
      <w:r w:rsidR="00BC446D" w:rsidRPr="00403EBA">
        <w:rPr>
          <w:rFonts w:ascii="Times New Roman" w:eastAsia="Times New Roman" w:hAnsi="Times New Roman" w:cs="Times New Roman"/>
          <w:sz w:val="28"/>
          <w:szCs w:val="28"/>
          <w:lang w:eastAsia="ru-RU"/>
        </w:rPr>
        <w:t xml:space="preserve"> міської ради</w:t>
      </w:r>
      <w:r w:rsidR="00BC446D">
        <w:rPr>
          <w:rFonts w:ascii="Times New Roman" w:eastAsia="Times New Roman" w:hAnsi="Times New Roman" w:cs="Times New Roman"/>
          <w:sz w:val="28"/>
          <w:szCs w:val="28"/>
          <w:lang w:eastAsia="ru-RU"/>
        </w:rPr>
        <w:t xml:space="preserve"> від 28.11.2007 №1995 «Про Поряд</w:t>
      </w:r>
      <w:r w:rsidR="00E050D2">
        <w:rPr>
          <w:rFonts w:ascii="Times New Roman" w:eastAsia="Times New Roman" w:hAnsi="Times New Roman" w:cs="Times New Roman"/>
          <w:sz w:val="28"/>
          <w:szCs w:val="28"/>
          <w:lang w:eastAsia="ru-RU"/>
        </w:rPr>
        <w:t>о</w:t>
      </w:r>
      <w:r w:rsidR="00BC446D">
        <w:rPr>
          <w:rFonts w:ascii="Times New Roman" w:eastAsia="Times New Roman" w:hAnsi="Times New Roman" w:cs="Times New Roman"/>
          <w:sz w:val="28"/>
          <w:szCs w:val="28"/>
          <w:lang w:eastAsia="ru-RU"/>
        </w:rPr>
        <w:t>к розміщення зовнішньої реклами в місті»</w:t>
      </w:r>
      <w:r w:rsidR="00BC446D" w:rsidRPr="00403EBA">
        <w:rPr>
          <w:rFonts w:ascii="Times New Roman" w:eastAsia="Times New Roman" w:hAnsi="Times New Roman" w:cs="Times New Roman"/>
          <w:sz w:val="28"/>
          <w:szCs w:val="28"/>
          <w:lang w:eastAsia="ru-RU"/>
        </w:rPr>
        <w:t xml:space="preserve">, </w:t>
      </w:r>
      <w:r w:rsidR="00BC446D">
        <w:rPr>
          <w:rFonts w:ascii="Times New Roman" w:eastAsia="Times New Roman" w:hAnsi="Times New Roman" w:cs="Times New Roman"/>
          <w:sz w:val="28"/>
          <w:szCs w:val="28"/>
          <w:lang w:eastAsia="ru-RU"/>
        </w:rPr>
        <w:t>зі змінами,</w:t>
      </w:r>
      <w:r w:rsidR="00E050D2">
        <w:rPr>
          <w:rFonts w:ascii="Times New Roman" w:eastAsia="Times New Roman" w:hAnsi="Times New Roman" w:cs="Times New Roman"/>
          <w:sz w:val="28"/>
          <w:szCs w:val="28"/>
          <w:lang w:eastAsia="ru-RU"/>
        </w:rPr>
        <w:t xml:space="preserve"> </w:t>
      </w:r>
      <w:r w:rsidR="00BC446D">
        <w:rPr>
          <w:rFonts w:ascii="Times New Roman" w:eastAsia="Times New Roman" w:hAnsi="Times New Roman" w:cs="Times New Roman"/>
          <w:sz w:val="28"/>
          <w:szCs w:val="28"/>
          <w:lang w:eastAsia="ru-RU"/>
        </w:rPr>
        <w:t>31.01.2023 №1685 «Про затвердження Правил благоустрою території м. Кривого Рогу»</w:t>
      </w:r>
      <w:r w:rsidR="00BC446D" w:rsidRPr="00403EBA">
        <w:rPr>
          <w:rFonts w:ascii="Times New Roman" w:eastAsia="Times New Roman" w:hAnsi="Times New Roman" w:cs="Times New Roman"/>
          <w:sz w:val="28"/>
          <w:szCs w:val="28"/>
          <w:lang w:eastAsia="ru-RU"/>
        </w:rPr>
        <w:t xml:space="preserve">, </w:t>
      </w:r>
      <w:r w:rsidR="00BC446D">
        <w:rPr>
          <w:rFonts w:ascii="Times New Roman" w:eastAsia="Times New Roman" w:hAnsi="Times New Roman" w:cs="Times New Roman"/>
          <w:sz w:val="28"/>
          <w:szCs w:val="28"/>
          <w:lang w:eastAsia="ru-RU"/>
        </w:rPr>
        <w:t>зі змінами</w:t>
      </w:r>
      <w:r w:rsidR="00BC446D" w:rsidRPr="00403EBA">
        <w:rPr>
          <w:rFonts w:ascii="Times New Roman" w:eastAsia="Times New Roman" w:hAnsi="Times New Roman" w:cs="Times New Roman"/>
          <w:sz w:val="28"/>
          <w:szCs w:val="28"/>
          <w:lang w:eastAsia="ru-RU"/>
        </w:rPr>
        <w:t>.</w:t>
      </w:r>
    </w:p>
    <w:p w:rsidR="00403EBA" w:rsidRDefault="00403EBA" w:rsidP="00403EBA">
      <w:pPr>
        <w:tabs>
          <w:tab w:val="left" w:pos="993"/>
        </w:tabs>
        <w:spacing w:after="0" w:line="240" w:lineRule="auto"/>
        <w:ind w:firstLine="709"/>
        <w:jc w:val="both"/>
        <w:rPr>
          <w:rFonts w:ascii="Times New Roman" w:eastAsia="Times New Roman" w:hAnsi="Times New Roman" w:cs="Times New Roman"/>
          <w:sz w:val="20"/>
          <w:szCs w:val="20"/>
          <w:lang w:eastAsia="ru-RU"/>
        </w:rPr>
      </w:pPr>
    </w:p>
    <w:p w:rsidR="00BC446D" w:rsidRPr="00403EBA" w:rsidRDefault="00BC446D" w:rsidP="00403EBA">
      <w:pPr>
        <w:tabs>
          <w:tab w:val="left" w:pos="993"/>
        </w:tabs>
        <w:spacing w:after="0" w:line="240" w:lineRule="auto"/>
        <w:ind w:firstLine="709"/>
        <w:jc w:val="both"/>
        <w:rPr>
          <w:rFonts w:ascii="Times New Roman" w:eastAsia="Times New Roman" w:hAnsi="Times New Roman" w:cs="Times New Roman"/>
          <w:sz w:val="20"/>
          <w:szCs w:val="20"/>
          <w:lang w:eastAsia="ru-RU"/>
        </w:rPr>
      </w:pPr>
    </w:p>
    <w:p w:rsidR="00403EBA" w:rsidRDefault="00403EBA" w:rsidP="00403EBA">
      <w:pPr>
        <w:tabs>
          <w:tab w:val="left" w:pos="993"/>
        </w:tabs>
        <w:spacing w:after="0" w:line="240" w:lineRule="auto"/>
        <w:ind w:firstLine="709"/>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3.</w:t>
      </w:r>
      <w:r w:rsidRPr="00403EBA">
        <w:rPr>
          <w:rFonts w:ascii="Times New Roman" w:eastAsia="Times New Roman" w:hAnsi="Times New Roman" w:cs="Times New Roman"/>
          <w:b/>
          <w:i/>
          <w:sz w:val="28"/>
          <w:szCs w:val="24"/>
          <w:lang w:eastAsia="ru-RU"/>
        </w:rPr>
        <w:t xml:space="preserve"> </w:t>
      </w:r>
      <w:r w:rsidRPr="00403EBA">
        <w:rPr>
          <w:rFonts w:ascii="Times New Roman" w:eastAsia="Times New Roman" w:hAnsi="Times New Roman" w:cs="Times New Roman"/>
          <w:b/>
          <w:i/>
          <w:sz w:val="28"/>
          <w:szCs w:val="28"/>
          <w:lang w:eastAsia="ru-RU"/>
        </w:rPr>
        <w:t>Визначення проблеми та обґрунтування необхідності її розв’язання</w:t>
      </w:r>
    </w:p>
    <w:p w:rsidR="00403EBA" w:rsidRPr="00403EBA" w:rsidRDefault="00403EBA" w:rsidP="00403EBA">
      <w:pPr>
        <w:tabs>
          <w:tab w:val="left" w:pos="993"/>
        </w:tabs>
        <w:spacing w:after="0" w:line="240" w:lineRule="auto"/>
        <w:ind w:firstLine="709"/>
        <w:jc w:val="center"/>
        <w:rPr>
          <w:rFonts w:ascii="Times New Roman" w:eastAsia="Times New Roman" w:hAnsi="Times New Roman" w:cs="Times New Roman"/>
          <w:b/>
          <w:i/>
          <w:sz w:val="20"/>
          <w:szCs w:val="20"/>
          <w:lang w:eastAsia="ru-RU"/>
        </w:rPr>
      </w:pPr>
    </w:p>
    <w:p w:rsidR="00403EBA" w:rsidRDefault="00403EBA" w:rsidP="00403EB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sz w:val="28"/>
          <w:szCs w:val="28"/>
          <w:lang w:eastAsia="ru-RU"/>
        </w:rPr>
        <w:t>На території міста розташовані місця загального користування (23 парки, 132 сквери, зелені зони) загальною площею 3 800 га, 10 дренажних насосних станцій, 37 кладовищ, 12 туалетів модульного типу.</w:t>
      </w:r>
    </w:p>
    <w:p w:rsidR="00BC446D" w:rsidRDefault="00BC446D" w:rsidP="00403EBA">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BC446D" w:rsidRDefault="00BC446D" w:rsidP="00403EBA">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BC446D" w:rsidRPr="00403EBA" w:rsidRDefault="00BC446D" w:rsidP="00403EBA">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403EBA" w:rsidRDefault="00403EBA" w:rsidP="00403EBA">
      <w:pPr>
        <w:tabs>
          <w:tab w:val="left" w:pos="3420"/>
        </w:tabs>
        <w:spacing w:after="0" w:line="240" w:lineRule="auto"/>
        <w:ind w:firstLine="709"/>
        <w:jc w:val="center"/>
        <w:rPr>
          <w:rFonts w:ascii="Times New Roman" w:eastAsia="Times New Roman" w:hAnsi="Times New Roman" w:cs="Times New Roman"/>
          <w:b/>
          <w:bCs/>
          <w:i/>
          <w:sz w:val="28"/>
          <w:szCs w:val="24"/>
          <w:lang w:eastAsia="ru-RU"/>
        </w:rPr>
      </w:pPr>
      <w:r w:rsidRPr="00403EBA">
        <w:rPr>
          <w:rFonts w:ascii="Times New Roman" w:eastAsia="Times New Roman" w:hAnsi="Times New Roman" w:cs="Times New Roman"/>
          <w:b/>
          <w:i/>
          <w:sz w:val="28"/>
          <w:szCs w:val="28"/>
          <w:lang w:eastAsia="ru-RU"/>
        </w:rPr>
        <w:lastRenderedPageBreak/>
        <w:t xml:space="preserve">3.1. </w:t>
      </w:r>
      <w:r w:rsidRPr="00403EBA">
        <w:rPr>
          <w:rFonts w:ascii="Times New Roman" w:eastAsia="Times New Roman" w:hAnsi="Times New Roman" w:cs="Times New Roman"/>
          <w:b/>
          <w:bCs/>
          <w:i/>
          <w:sz w:val="28"/>
          <w:szCs w:val="24"/>
          <w:lang w:eastAsia="ru-RU"/>
        </w:rPr>
        <w:t>Озеленення</w:t>
      </w:r>
    </w:p>
    <w:p w:rsidR="00403EBA" w:rsidRPr="00403EBA" w:rsidRDefault="00403EBA" w:rsidP="00403EBA">
      <w:pPr>
        <w:tabs>
          <w:tab w:val="left" w:pos="3420"/>
        </w:tabs>
        <w:spacing w:after="0" w:line="240" w:lineRule="auto"/>
        <w:ind w:firstLine="709"/>
        <w:jc w:val="center"/>
        <w:rPr>
          <w:rFonts w:ascii="Times New Roman" w:eastAsia="Times New Roman" w:hAnsi="Times New Roman" w:cs="Times New Roman"/>
          <w:b/>
          <w:bCs/>
          <w:i/>
          <w:sz w:val="20"/>
          <w:szCs w:val="20"/>
          <w:lang w:eastAsia="ru-RU"/>
        </w:rPr>
      </w:pPr>
    </w:p>
    <w:p w:rsidR="00403EBA" w:rsidRDefault="00403EBA" w:rsidP="00403EBA">
      <w:pPr>
        <w:spacing w:after="0" w:line="240" w:lineRule="auto"/>
        <w:ind w:firstLine="709"/>
        <w:jc w:val="both"/>
        <w:rPr>
          <w:rFonts w:ascii="Times New Roman" w:eastAsia="Times New Roman" w:hAnsi="Times New Roman" w:cs="Times New Roman"/>
          <w:color w:val="000000"/>
          <w:sz w:val="28"/>
          <w:szCs w:val="28"/>
          <w:lang w:eastAsia="ru-RU"/>
        </w:rPr>
      </w:pPr>
      <w:r w:rsidRPr="00AC5F7D">
        <w:rPr>
          <w:rFonts w:ascii="Times New Roman" w:eastAsia="Times New Roman" w:hAnsi="Times New Roman" w:cs="Times New Roman"/>
          <w:color w:val="000000"/>
          <w:spacing w:val="-4"/>
          <w:sz w:val="28"/>
          <w:szCs w:val="28"/>
          <w:lang w:eastAsia="ru-RU"/>
        </w:rPr>
        <w:t>3.1.</w:t>
      </w:r>
      <w:r w:rsidR="00283D17" w:rsidRPr="00AC5F7D">
        <w:rPr>
          <w:rFonts w:ascii="Times New Roman" w:eastAsia="Times New Roman" w:hAnsi="Times New Roman" w:cs="Times New Roman"/>
          <w:color w:val="000000"/>
          <w:spacing w:val="-4"/>
          <w:sz w:val="28"/>
          <w:szCs w:val="28"/>
          <w:lang w:eastAsia="ru-RU"/>
        </w:rPr>
        <w:t>10</w:t>
      </w:r>
      <w:r w:rsidRPr="00AC5F7D">
        <w:rPr>
          <w:rFonts w:ascii="Times New Roman" w:eastAsia="Times New Roman" w:hAnsi="Times New Roman" w:cs="Times New Roman"/>
          <w:color w:val="000000"/>
          <w:spacing w:val="-4"/>
          <w:sz w:val="28"/>
          <w:szCs w:val="28"/>
          <w:lang w:eastAsia="ru-RU"/>
        </w:rPr>
        <w:t>. З метою збереження та аналізу стану зелених насаджень на об’єктах</w:t>
      </w:r>
      <w:r w:rsidRPr="00B4680B">
        <w:rPr>
          <w:rFonts w:ascii="Times New Roman" w:eastAsia="Times New Roman" w:hAnsi="Times New Roman" w:cs="Times New Roman"/>
          <w:color w:val="000000"/>
          <w:spacing w:val="-4"/>
          <w:sz w:val="28"/>
          <w:szCs w:val="28"/>
          <w:lang w:eastAsia="ru-RU"/>
        </w:rPr>
        <w:t xml:space="preserve"> благоустрою міста проводиться їх інвентаризація, що дозволяє визначити</w:t>
      </w:r>
      <w:r w:rsidRPr="00403EBA">
        <w:rPr>
          <w:rFonts w:ascii="Times New Roman" w:eastAsia="Times New Roman" w:hAnsi="Times New Roman" w:cs="Times New Roman"/>
          <w:color w:val="000000"/>
          <w:sz w:val="28"/>
          <w:szCs w:val="28"/>
          <w:lang w:eastAsia="ru-RU"/>
        </w:rPr>
        <w:t xml:space="preserve"> </w:t>
      </w:r>
      <w:r w:rsidRPr="00B4680B">
        <w:rPr>
          <w:rFonts w:ascii="Times New Roman" w:eastAsia="Times New Roman" w:hAnsi="Times New Roman" w:cs="Times New Roman"/>
          <w:color w:val="000000"/>
          <w:spacing w:val="-2"/>
          <w:sz w:val="28"/>
          <w:szCs w:val="28"/>
          <w:lang w:eastAsia="ru-RU"/>
        </w:rPr>
        <w:t>кількісні та якісні характеристики зелених насаджень.</w:t>
      </w:r>
      <w:r w:rsidR="00883F5C" w:rsidRPr="00B4680B">
        <w:rPr>
          <w:rFonts w:ascii="Times New Roman" w:eastAsia="Times New Roman" w:hAnsi="Times New Roman" w:cs="Times New Roman"/>
          <w:color w:val="000000"/>
          <w:spacing w:val="-2"/>
          <w:sz w:val="28"/>
          <w:szCs w:val="28"/>
          <w:lang w:eastAsia="ru-RU"/>
        </w:rPr>
        <w:t xml:space="preserve"> На теперішній час у межах бюджетних призначень проведена інвентаризація зелених насаджень у </w:t>
      </w:r>
      <w:r w:rsidR="004E607E" w:rsidRPr="00B4680B">
        <w:rPr>
          <w:rFonts w:ascii="Times New Roman" w:eastAsia="Times New Roman" w:hAnsi="Times New Roman" w:cs="Times New Roman"/>
          <w:color w:val="000000"/>
          <w:spacing w:val="-2"/>
          <w:sz w:val="28"/>
          <w:szCs w:val="28"/>
          <w:lang w:eastAsia="ru-RU"/>
        </w:rPr>
        <w:t>дев’яти</w:t>
      </w:r>
      <w:r w:rsidR="004E607E">
        <w:rPr>
          <w:rFonts w:ascii="Times New Roman" w:eastAsia="Times New Roman" w:hAnsi="Times New Roman" w:cs="Times New Roman"/>
          <w:color w:val="000000"/>
          <w:sz w:val="28"/>
          <w:szCs w:val="28"/>
          <w:lang w:eastAsia="ru-RU"/>
        </w:rPr>
        <w:t xml:space="preserve"> </w:t>
      </w:r>
      <w:r w:rsidR="00883F5C">
        <w:rPr>
          <w:rFonts w:ascii="Times New Roman" w:eastAsia="Times New Roman" w:hAnsi="Times New Roman" w:cs="Times New Roman"/>
          <w:color w:val="000000"/>
          <w:sz w:val="28"/>
          <w:szCs w:val="28"/>
          <w:lang w:eastAsia="ru-RU"/>
        </w:rPr>
        <w:t xml:space="preserve"> парках, </w:t>
      </w:r>
      <w:r w:rsidR="004E607E">
        <w:rPr>
          <w:rFonts w:ascii="Times New Roman" w:eastAsia="Times New Roman" w:hAnsi="Times New Roman" w:cs="Times New Roman"/>
          <w:color w:val="000000"/>
          <w:sz w:val="28"/>
          <w:szCs w:val="28"/>
          <w:lang w:eastAsia="ru-RU"/>
        </w:rPr>
        <w:t>восьми</w:t>
      </w:r>
      <w:r w:rsidR="00883F5C">
        <w:rPr>
          <w:rFonts w:ascii="Times New Roman" w:eastAsia="Times New Roman" w:hAnsi="Times New Roman" w:cs="Times New Roman"/>
          <w:color w:val="000000"/>
          <w:sz w:val="28"/>
          <w:szCs w:val="28"/>
          <w:lang w:eastAsia="ru-RU"/>
        </w:rPr>
        <w:t xml:space="preserve"> скверах, куточку відпочинку та зеленій зон</w:t>
      </w:r>
      <w:r w:rsidR="004E607E">
        <w:rPr>
          <w:rFonts w:ascii="Times New Roman" w:eastAsia="Times New Roman" w:hAnsi="Times New Roman" w:cs="Times New Roman"/>
          <w:color w:val="000000"/>
          <w:sz w:val="28"/>
          <w:szCs w:val="28"/>
          <w:lang w:eastAsia="ru-RU"/>
        </w:rPr>
        <w:t>і</w:t>
      </w:r>
      <w:r w:rsidR="00883F5C">
        <w:rPr>
          <w:rFonts w:ascii="Times New Roman" w:eastAsia="Times New Roman" w:hAnsi="Times New Roman" w:cs="Times New Roman"/>
          <w:color w:val="000000"/>
          <w:sz w:val="28"/>
          <w:szCs w:val="28"/>
          <w:lang w:eastAsia="ru-RU"/>
        </w:rPr>
        <w:t>.</w:t>
      </w:r>
    </w:p>
    <w:p w:rsidR="00BC446D" w:rsidRDefault="00BC446D" w:rsidP="00403EBA">
      <w:pPr>
        <w:spacing w:after="0" w:line="240" w:lineRule="auto"/>
        <w:ind w:firstLine="709"/>
        <w:jc w:val="center"/>
        <w:rPr>
          <w:rFonts w:ascii="Times New Roman" w:eastAsia="Times New Roman" w:hAnsi="Times New Roman" w:cs="Times New Roman"/>
          <w:b/>
          <w:i/>
          <w:sz w:val="28"/>
          <w:szCs w:val="28"/>
          <w:lang w:eastAsia="ru-RU"/>
        </w:rPr>
      </w:pPr>
    </w:p>
    <w:p w:rsidR="00403EBA" w:rsidRDefault="00403EBA" w:rsidP="00403EBA">
      <w:pPr>
        <w:spacing w:after="0" w:line="240" w:lineRule="auto"/>
        <w:ind w:firstLine="709"/>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3.3</w:t>
      </w:r>
      <w:r w:rsidR="00883F5C">
        <w:rPr>
          <w:rFonts w:ascii="Times New Roman" w:eastAsia="Times New Roman" w:hAnsi="Times New Roman" w:cs="Times New Roman"/>
          <w:b/>
          <w:i/>
          <w:sz w:val="28"/>
          <w:szCs w:val="28"/>
          <w:lang w:eastAsia="ru-RU"/>
        </w:rPr>
        <w:t>.</w:t>
      </w:r>
      <w:r w:rsidRPr="00403EBA">
        <w:rPr>
          <w:rFonts w:ascii="Times New Roman" w:eastAsia="Times New Roman" w:hAnsi="Times New Roman" w:cs="Times New Roman"/>
          <w:b/>
          <w:i/>
          <w:sz w:val="28"/>
          <w:szCs w:val="28"/>
          <w:lang w:eastAsia="ru-RU"/>
        </w:rPr>
        <w:t xml:space="preserve"> Кладовища</w:t>
      </w:r>
    </w:p>
    <w:p w:rsidR="00403EBA" w:rsidRPr="00403EBA" w:rsidRDefault="00403EBA" w:rsidP="00403EBA">
      <w:pPr>
        <w:spacing w:after="0" w:line="240" w:lineRule="auto"/>
        <w:ind w:firstLine="709"/>
        <w:jc w:val="center"/>
        <w:rPr>
          <w:rFonts w:ascii="Times New Roman" w:eastAsia="Times New Roman" w:hAnsi="Times New Roman" w:cs="Times New Roman"/>
          <w:b/>
          <w:i/>
          <w:sz w:val="20"/>
          <w:szCs w:val="20"/>
          <w:lang w:eastAsia="ru-RU"/>
        </w:rPr>
      </w:pPr>
    </w:p>
    <w:p w:rsidR="00403EBA" w:rsidRPr="00403EBA" w:rsidRDefault="00403EBA" w:rsidP="00403EBA">
      <w:pPr>
        <w:spacing w:after="0" w:line="240" w:lineRule="auto"/>
        <w:ind w:firstLine="709"/>
        <w:jc w:val="both"/>
        <w:rPr>
          <w:rFonts w:ascii="Times New Roman" w:eastAsia="Times New Roman" w:hAnsi="Times New Roman" w:cs="Times New Roman"/>
          <w:sz w:val="28"/>
          <w:szCs w:val="28"/>
          <w:lang w:eastAsia="ru-RU"/>
        </w:rPr>
      </w:pPr>
      <w:r w:rsidRPr="00B4680B">
        <w:rPr>
          <w:rFonts w:ascii="Times New Roman" w:eastAsia="Times New Roman" w:hAnsi="Times New Roman" w:cs="Times New Roman"/>
          <w:spacing w:val="-2"/>
          <w:sz w:val="28"/>
          <w:szCs w:val="28"/>
          <w:lang w:eastAsia="ru-RU"/>
        </w:rPr>
        <w:t>3.3.1.  Для організації поховань та розміщення місць поховань на території міста функціонують 37 кладовищ загальною площею 346,17 га. У тому числі 27 закритих кладовищ загальною площею 130,13 га та 10 відкритих – загальною площею 216,04 га</w:t>
      </w:r>
      <w:r w:rsidRPr="00403EBA">
        <w:rPr>
          <w:rFonts w:ascii="Times New Roman" w:eastAsia="Times New Roman" w:hAnsi="Times New Roman" w:cs="Times New Roman"/>
          <w:sz w:val="28"/>
          <w:szCs w:val="28"/>
          <w:lang w:eastAsia="ru-RU"/>
        </w:rPr>
        <w:t xml:space="preserve">. </w:t>
      </w:r>
    </w:p>
    <w:p w:rsidR="00403EBA" w:rsidRPr="00403EBA" w:rsidRDefault="00403EBA" w:rsidP="00403EB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03EBA">
        <w:rPr>
          <w:rFonts w:ascii="Times New Roman" w:eastAsia="Times New Roman" w:hAnsi="Times New Roman" w:cs="Times New Roman"/>
          <w:sz w:val="28"/>
          <w:szCs w:val="28"/>
          <w:lang w:eastAsia="ru-RU"/>
        </w:rPr>
        <w:t>3.3.2. Кладовища міста постійно потребують підтримки належног</w:t>
      </w:r>
      <w:bookmarkStart w:id="1" w:name="_GoBack"/>
      <w:bookmarkEnd w:id="1"/>
      <w:r w:rsidRPr="00403EBA">
        <w:rPr>
          <w:rFonts w:ascii="Times New Roman" w:eastAsia="Times New Roman" w:hAnsi="Times New Roman" w:cs="Times New Roman"/>
          <w:sz w:val="28"/>
          <w:szCs w:val="28"/>
          <w:lang w:eastAsia="ru-RU"/>
        </w:rPr>
        <w:t xml:space="preserve">о санітарно-технічного стану шляхом забезпечення </w:t>
      </w:r>
      <w:r w:rsidRPr="00403EBA">
        <w:rPr>
          <w:rFonts w:ascii="Times New Roman" w:eastAsia="Times New Roman" w:hAnsi="Times New Roman" w:cs="Times New Roman"/>
          <w:sz w:val="28"/>
          <w:szCs w:val="28"/>
          <w:shd w:val="clear" w:color="auto" w:fill="FFFFFF"/>
          <w:lang w:eastAsia="ru-RU"/>
        </w:rPr>
        <w:t>виконання робіт з їх утримання (</w:t>
      </w:r>
      <w:r w:rsidRPr="00403EBA">
        <w:rPr>
          <w:rFonts w:ascii="Times New Roman" w:eastAsia="Times New Roman" w:hAnsi="Times New Roman" w:cs="Times New Roman"/>
          <w:sz w:val="28"/>
          <w:szCs w:val="28"/>
          <w:lang w:eastAsia="ru-RU"/>
        </w:rPr>
        <w:t>прибирання та очищення територій проїздів і проходів, скошування трави, знесення аварійних дерев, підтримка в належному стані огорожі, ремонт та фарбування споруд і об’єктів благоустрою</w:t>
      </w:r>
      <w:r w:rsidRPr="00403EBA">
        <w:rPr>
          <w:rFonts w:ascii="Times New Roman" w:eastAsia="Times New Roman" w:hAnsi="Times New Roman" w:cs="Times New Roman"/>
          <w:sz w:val="28"/>
          <w:szCs w:val="28"/>
          <w:shd w:val="clear" w:color="auto" w:fill="FFFFFF"/>
          <w:lang w:eastAsia="ru-RU"/>
        </w:rPr>
        <w:t>), створення сприятливих умов для відвідування кладовищ мешканцями міста та догляду за могилами близьких, надання естетичного вигляду територіям, запобігання пошкодженню місць поховань, здійснення ремонту.</w:t>
      </w:r>
    </w:p>
    <w:p w:rsidR="00403EBA" w:rsidRPr="00403EBA" w:rsidRDefault="00403EBA" w:rsidP="00403EB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03EBA">
        <w:rPr>
          <w:rFonts w:ascii="Times New Roman" w:eastAsia="Times New Roman" w:hAnsi="Times New Roman" w:cs="Times New Roman"/>
          <w:sz w:val="28"/>
          <w:szCs w:val="28"/>
          <w:shd w:val="clear" w:color="auto" w:fill="FFFFFF"/>
          <w:lang w:eastAsia="ru-RU"/>
        </w:rPr>
        <w:t>3.3.3. Для гарантування належного поховання, достойного ставлення до тіла померлого, запобігання випадкам непоховання померлих ритуальною службою проводиться поховання одиноких громадян, осіб без певного місця проживання, громадян, від поховання яких відмовилися рідні, знайдених невпізнаних трупів.</w:t>
      </w:r>
    </w:p>
    <w:p w:rsidR="00403EBA" w:rsidRPr="00B4680B" w:rsidRDefault="00403EBA" w:rsidP="00403EBA">
      <w:pPr>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403EBA">
        <w:rPr>
          <w:rFonts w:ascii="Times New Roman" w:eastAsia="Times New Roman" w:hAnsi="Times New Roman" w:cs="Times New Roman"/>
          <w:sz w:val="28"/>
          <w:szCs w:val="28"/>
          <w:shd w:val="clear" w:color="auto" w:fill="FFFFFF"/>
          <w:lang w:eastAsia="ru-RU"/>
        </w:rPr>
        <w:t xml:space="preserve">3.3.4. Для забезпечення гідного поховання та увічнення пам'яті загиблих </w:t>
      </w:r>
      <w:r w:rsidRPr="00B4680B">
        <w:rPr>
          <w:rFonts w:ascii="Times New Roman" w:eastAsia="Times New Roman" w:hAnsi="Times New Roman" w:cs="Times New Roman"/>
          <w:spacing w:val="-4"/>
          <w:sz w:val="28"/>
          <w:szCs w:val="28"/>
          <w:shd w:val="clear" w:color="auto" w:fill="FFFFFF"/>
          <w:lang w:eastAsia="ru-RU"/>
        </w:rPr>
        <w:t>військовослужбовців, учасників бойових дій, осіб, які здійснили героїчні вчинки</w:t>
      </w:r>
      <w:r w:rsidRPr="00403EBA">
        <w:rPr>
          <w:rFonts w:ascii="Times New Roman" w:eastAsia="Times New Roman" w:hAnsi="Times New Roman" w:cs="Times New Roman"/>
          <w:sz w:val="28"/>
          <w:szCs w:val="28"/>
          <w:shd w:val="clear" w:color="auto" w:fill="FFFFFF"/>
          <w:lang w:eastAsia="ru-RU"/>
        </w:rPr>
        <w:t xml:space="preserve"> </w:t>
      </w:r>
      <w:r w:rsidR="00D51833">
        <w:rPr>
          <w:rFonts w:ascii="Times New Roman" w:eastAsia="Times New Roman" w:hAnsi="Times New Roman" w:cs="Times New Roman"/>
          <w:sz w:val="28"/>
          <w:szCs w:val="28"/>
          <w:shd w:val="clear" w:color="auto" w:fill="FFFFFF"/>
          <w:lang w:eastAsia="ru-RU"/>
        </w:rPr>
        <w:t xml:space="preserve">заради </w:t>
      </w:r>
      <w:r w:rsidRPr="00403EBA">
        <w:rPr>
          <w:rFonts w:ascii="Times New Roman" w:eastAsia="Times New Roman" w:hAnsi="Times New Roman" w:cs="Times New Roman"/>
          <w:sz w:val="28"/>
          <w:szCs w:val="28"/>
          <w:shd w:val="clear" w:color="auto" w:fill="FFFFFF"/>
          <w:lang w:eastAsia="ru-RU"/>
        </w:rPr>
        <w:t>українського народу, мають особливі заслуги перед Батьківщиною, створено меморіальний бульвар «Алея Слави» та відведено сектор почесних військових поховань на земельній ділянці</w:t>
      </w:r>
      <w:r w:rsidR="00D51833">
        <w:rPr>
          <w:rFonts w:ascii="Times New Roman" w:eastAsia="Times New Roman" w:hAnsi="Times New Roman" w:cs="Times New Roman"/>
          <w:sz w:val="28"/>
          <w:szCs w:val="28"/>
          <w:shd w:val="clear" w:color="auto" w:fill="FFFFFF"/>
          <w:lang w:eastAsia="ru-RU"/>
        </w:rPr>
        <w:t>,</w:t>
      </w:r>
      <w:r w:rsidRPr="00403EBA">
        <w:rPr>
          <w:rFonts w:ascii="Times New Roman" w:eastAsia="Times New Roman" w:hAnsi="Times New Roman" w:cs="Times New Roman"/>
          <w:sz w:val="28"/>
          <w:szCs w:val="28"/>
          <w:shd w:val="clear" w:color="auto" w:fill="FFFFFF"/>
          <w:lang w:eastAsia="ru-RU"/>
        </w:rPr>
        <w:t xml:space="preserve"> призначеній для розширення </w:t>
      </w:r>
      <w:r w:rsidRPr="00B4680B">
        <w:rPr>
          <w:rFonts w:ascii="Times New Roman" w:eastAsia="Times New Roman" w:hAnsi="Times New Roman" w:cs="Times New Roman"/>
          <w:spacing w:val="-2"/>
          <w:sz w:val="28"/>
          <w:szCs w:val="28"/>
          <w:shd w:val="clear" w:color="auto" w:fill="FFFFFF"/>
          <w:lang w:eastAsia="ru-RU"/>
        </w:rPr>
        <w:t>кладовища «Центральне» з подальшим будівництвом меморіального комплексу.</w:t>
      </w:r>
    </w:p>
    <w:p w:rsidR="00883F5C" w:rsidRPr="00403EBA" w:rsidRDefault="00883F5C" w:rsidP="00403EBA">
      <w:pPr>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403EBA" w:rsidRDefault="00403EBA" w:rsidP="00403EBA">
      <w:pPr>
        <w:spacing w:after="0" w:line="240" w:lineRule="auto"/>
        <w:ind w:firstLine="709"/>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3.4</w:t>
      </w:r>
      <w:r w:rsidR="00883F5C">
        <w:rPr>
          <w:rFonts w:ascii="Times New Roman" w:eastAsia="Times New Roman" w:hAnsi="Times New Roman" w:cs="Times New Roman"/>
          <w:b/>
          <w:i/>
          <w:sz w:val="28"/>
          <w:szCs w:val="28"/>
          <w:lang w:eastAsia="ru-RU"/>
        </w:rPr>
        <w:t>.</w:t>
      </w:r>
      <w:r w:rsidRPr="00403EBA">
        <w:rPr>
          <w:rFonts w:ascii="Times New Roman" w:eastAsia="Times New Roman" w:hAnsi="Times New Roman" w:cs="Times New Roman"/>
          <w:b/>
          <w:i/>
          <w:sz w:val="28"/>
          <w:szCs w:val="28"/>
          <w:lang w:eastAsia="ru-RU"/>
        </w:rPr>
        <w:t xml:space="preserve">  Інші об’єкти благоустрою</w:t>
      </w:r>
    </w:p>
    <w:p w:rsidR="00883F5C" w:rsidRPr="00403EBA" w:rsidRDefault="00883F5C" w:rsidP="00403EBA">
      <w:pPr>
        <w:spacing w:after="0" w:line="240" w:lineRule="auto"/>
        <w:ind w:firstLine="709"/>
        <w:jc w:val="center"/>
        <w:rPr>
          <w:rFonts w:ascii="Times New Roman" w:eastAsia="Times New Roman" w:hAnsi="Times New Roman" w:cs="Times New Roman"/>
          <w:b/>
          <w:i/>
          <w:sz w:val="20"/>
          <w:szCs w:val="20"/>
          <w:lang w:eastAsia="ru-RU"/>
        </w:rPr>
      </w:pPr>
    </w:p>
    <w:p w:rsidR="00403EBA" w:rsidRPr="00403EBA" w:rsidRDefault="00403EBA" w:rsidP="00403EBA">
      <w:pPr>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sz w:val="28"/>
          <w:szCs w:val="28"/>
          <w:lang w:eastAsia="ru-RU"/>
        </w:rPr>
        <w:t>3.4.1. Необхідною умовою підтримки належного санітарно-</w:t>
      </w:r>
      <w:r w:rsidRPr="00403EBA">
        <w:rPr>
          <w:rFonts w:ascii="Times New Roman" w:eastAsia="Times New Roman" w:hAnsi="Times New Roman" w:cs="Times New Roman"/>
          <w:sz w:val="28"/>
          <w:szCs w:val="24"/>
          <w:lang w:eastAsia="ru-RU"/>
        </w:rPr>
        <w:t>технічного</w:t>
      </w:r>
      <w:r w:rsidRPr="00403EBA">
        <w:rPr>
          <w:rFonts w:ascii="Times New Roman" w:eastAsia="Times New Roman" w:hAnsi="Times New Roman" w:cs="Times New Roman"/>
          <w:sz w:val="28"/>
          <w:szCs w:val="28"/>
          <w:lang w:eastAsia="ru-RU"/>
        </w:rPr>
        <w:t xml:space="preserve"> стану міста є встановлення в місцях масового зосередження населення громадських вбиралень. На утриманні міського господарства перебувають 12 </w:t>
      </w:r>
      <w:r w:rsidRPr="00B4680B">
        <w:rPr>
          <w:rFonts w:ascii="Times New Roman" w:eastAsia="Times New Roman" w:hAnsi="Times New Roman" w:cs="Times New Roman"/>
          <w:spacing w:val="-2"/>
          <w:sz w:val="28"/>
          <w:szCs w:val="28"/>
          <w:lang w:eastAsia="ru-RU"/>
        </w:rPr>
        <w:t>сучасних комфортних туалетів модульного типу, що відкриті для відвідувачів (у</w:t>
      </w:r>
      <w:r w:rsidRPr="00403EBA">
        <w:rPr>
          <w:rFonts w:ascii="Times New Roman" w:eastAsia="Times New Roman" w:hAnsi="Times New Roman" w:cs="Times New Roman"/>
          <w:sz w:val="28"/>
          <w:szCs w:val="28"/>
          <w:lang w:eastAsia="ru-RU"/>
        </w:rPr>
        <w:t xml:space="preserve"> тому числі для людей з обмеженими фізичними можливостями). </w:t>
      </w:r>
    </w:p>
    <w:p w:rsidR="00403EBA" w:rsidRPr="00403EBA" w:rsidRDefault="00403EBA" w:rsidP="00403EBA">
      <w:pPr>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color w:val="000000"/>
          <w:sz w:val="28"/>
          <w:szCs w:val="28"/>
          <w:shd w:val="clear" w:color="auto" w:fill="FFFFFF"/>
          <w:lang w:eastAsia="ru-RU"/>
        </w:rPr>
        <w:t xml:space="preserve">3.4.2. Важливою складовою процесу забезпечення безперебійного відкачування дренажних, талих і дощових вод є перманентне утримання </w:t>
      </w:r>
      <w:r w:rsidRPr="00403EBA">
        <w:rPr>
          <w:rFonts w:ascii="Times New Roman" w:eastAsia="Times New Roman" w:hAnsi="Times New Roman" w:cs="Times New Roman"/>
          <w:sz w:val="28"/>
          <w:szCs w:val="28"/>
          <w:lang w:eastAsia="ru-RU"/>
        </w:rPr>
        <w:t>10 дренажних насосних станцій.</w:t>
      </w:r>
    </w:p>
    <w:p w:rsidR="00403EBA" w:rsidRDefault="00403EBA" w:rsidP="00403EBA">
      <w:pPr>
        <w:spacing w:after="0" w:line="240" w:lineRule="auto"/>
        <w:ind w:firstLine="567"/>
        <w:jc w:val="both"/>
        <w:rPr>
          <w:rFonts w:ascii="Times New Roman" w:eastAsia="Calibri" w:hAnsi="Times New Roman" w:cs="Times New Roman"/>
          <w:spacing w:val="-4"/>
          <w:sz w:val="28"/>
          <w:szCs w:val="28"/>
          <w:lang w:eastAsia="ru-RU"/>
        </w:rPr>
      </w:pPr>
      <w:r w:rsidRPr="00403EBA">
        <w:rPr>
          <w:rFonts w:ascii="Times New Roman" w:eastAsia="Times New Roman" w:hAnsi="Times New Roman" w:cs="Times New Roman"/>
          <w:sz w:val="28"/>
          <w:szCs w:val="28"/>
          <w:lang w:eastAsia="ru-RU"/>
        </w:rPr>
        <w:t xml:space="preserve">3.4.3. </w:t>
      </w:r>
      <w:r w:rsidRPr="00403EBA">
        <w:rPr>
          <w:rFonts w:ascii="Times New Roman" w:eastAsia="Calibri" w:hAnsi="Times New Roman" w:cs="Times New Roman"/>
          <w:sz w:val="28"/>
          <w:szCs w:val="28"/>
          <w:lang w:eastAsia="ru-RU"/>
        </w:rPr>
        <w:t>Для забезпечення санітарно-технічного стану міста та підвищення рівня комфорту мешканців</w:t>
      </w:r>
      <w:r w:rsidRPr="00403EBA">
        <w:rPr>
          <w:rFonts w:ascii="Times New Roman" w:eastAsia="Times New Roman" w:hAnsi="Times New Roman" w:cs="Times New Roman"/>
          <w:sz w:val="24"/>
          <w:szCs w:val="24"/>
          <w:lang w:eastAsia="ru-RU"/>
        </w:rPr>
        <w:t xml:space="preserve"> </w:t>
      </w:r>
      <w:r w:rsidRPr="00403EBA">
        <w:rPr>
          <w:rFonts w:ascii="Times New Roman" w:eastAsia="Calibri" w:hAnsi="Times New Roman" w:cs="Times New Roman"/>
          <w:sz w:val="28"/>
          <w:szCs w:val="28"/>
          <w:lang w:eastAsia="ru-RU"/>
        </w:rPr>
        <w:t xml:space="preserve">на період проведення масових громадських                 </w:t>
      </w:r>
      <w:r w:rsidRPr="00403EBA">
        <w:rPr>
          <w:rFonts w:ascii="Times New Roman" w:eastAsia="Calibri" w:hAnsi="Times New Roman" w:cs="Times New Roman"/>
          <w:sz w:val="28"/>
          <w:szCs w:val="28"/>
          <w:lang w:eastAsia="ru-RU"/>
        </w:rPr>
        <w:lastRenderedPageBreak/>
        <w:t xml:space="preserve">заходів (концерти, спортивні змагання тощо) біля </w:t>
      </w:r>
      <w:r w:rsidRPr="00403EBA">
        <w:rPr>
          <w:rFonts w:ascii="Times New Roman" w:eastAsia="Calibri" w:hAnsi="Times New Roman" w:cs="Times New Roman"/>
          <w:spacing w:val="-4"/>
          <w:sz w:val="28"/>
          <w:szCs w:val="28"/>
          <w:lang w:eastAsia="ru-RU"/>
        </w:rPr>
        <w:t xml:space="preserve">модульних тимчасових залізобетонних споруд, конструкцій, елементів </w:t>
      </w:r>
      <w:r w:rsidR="00D51833">
        <w:rPr>
          <w:rFonts w:ascii="Times New Roman" w:eastAsia="Calibri" w:hAnsi="Times New Roman" w:cs="Times New Roman"/>
          <w:spacing w:val="-4"/>
          <w:sz w:val="28"/>
          <w:szCs w:val="28"/>
          <w:lang w:eastAsia="ru-RU"/>
        </w:rPr>
        <w:t>у</w:t>
      </w:r>
      <w:r w:rsidRPr="00403EBA">
        <w:rPr>
          <w:rFonts w:ascii="Times New Roman" w:eastAsia="Calibri" w:hAnsi="Times New Roman" w:cs="Times New Roman"/>
          <w:spacing w:val="-4"/>
          <w:sz w:val="28"/>
          <w:szCs w:val="28"/>
          <w:lang w:eastAsia="ru-RU"/>
        </w:rPr>
        <w:t>становлюються мобільні туалетні кабіни (біотуалети).</w:t>
      </w:r>
    </w:p>
    <w:p w:rsidR="00883F5C" w:rsidRPr="00403EBA" w:rsidRDefault="00883F5C" w:rsidP="00403EBA">
      <w:pPr>
        <w:spacing w:after="0" w:line="240" w:lineRule="auto"/>
        <w:ind w:firstLine="567"/>
        <w:jc w:val="both"/>
        <w:rPr>
          <w:rFonts w:ascii="Times New Roman" w:eastAsia="Calibri" w:hAnsi="Times New Roman" w:cs="Times New Roman"/>
          <w:sz w:val="20"/>
          <w:szCs w:val="20"/>
          <w:lang w:eastAsia="ru-RU"/>
        </w:rPr>
      </w:pPr>
    </w:p>
    <w:p w:rsidR="00883F5C" w:rsidRDefault="00883F5C" w:rsidP="00883F5C">
      <w:pPr>
        <w:spacing w:after="0" w:line="240" w:lineRule="auto"/>
        <w:ind w:firstLine="709"/>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3.6. Рекламні конструкції</w:t>
      </w:r>
    </w:p>
    <w:p w:rsidR="00E86833" w:rsidRPr="00403EBA" w:rsidRDefault="00E86833" w:rsidP="00883F5C">
      <w:pPr>
        <w:spacing w:after="0" w:line="240" w:lineRule="auto"/>
        <w:ind w:firstLine="709"/>
        <w:jc w:val="center"/>
        <w:rPr>
          <w:rFonts w:ascii="Times New Roman" w:eastAsia="Times New Roman" w:hAnsi="Times New Roman" w:cs="Times New Roman"/>
          <w:b/>
          <w:i/>
          <w:sz w:val="20"/>
          <w:szCs w:val="20"/>
          <w:lang w:eastAsia="ru-RU"/>
        </w:rPr>
      </w:pPr>
    </w:p>
    <w:p w:rsidR="00BC446D" w:rsidRDefault="00BC446D" w:rsidP="00BC446D">
      <w:pPr>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sz w:val="28"/>
          <w:szCs w:val="28"/>
          <w:lang w:eastAsia="ru-RU"/>
        </w:rPr>
        <w:t>3.6.1.</w:t>
      </w:r>
      <w:r w:rsidRPr="00AB4AC9">
        <w:t xml:space="preserve"> </w:t>
      </w:r>
      <w:r w:rsidRPr="00BC446D">
        <w:rPr>
          <w:rFonts w:ascii="Times New Roman" w:hAnsi="Times New Roman" w:cs="Times New Roman"/>
          <w:sz w:val="28"/>
          <w:szCs w:val="28"/>
        </w:rPr>
        <w:t xml:space="preserve">В умовах інформаційного суспільства </w:t>
      </w:r>
      <w:r w:rsidR="000D4E2B">
        <w:rPr>
          <w:rFonts w:ascii="Times New Roman" w:hAnsi="Times New Roman" w:cs="Times New Roman"/>
          <w:sz w:val="28"/>
          <w:szCs w:val="28"/>
        </w:rPr>
        <w:t>р</w:t>
      </w:r>
      <w:r w:rsidRPr="00BC446D">
        <w:rPr>
          <w:rFonts w:ascii="Times New Roman" w:hAnsi="Times New Roman" w:cs="Times New Roman"/>
          <w:sz w:val="28"/>
          <w:szCs w:val="28"/>
        </w:rPr>
        <w:t>еклама наявна практично скрізь</w:t>
      </w:r>
      <w:r w:rsidR="000D4E2B">
        <w:rPr>
          <w:rFonts w:ascii="Times New Roman" w:hAnsi="Times New Roman" w:cs="Times New Roman"/>
          <w:sz w:val="28"/>
          <w:szCs w:val="28"/>
        </w:rPr>
        <w:t>.</w:t>
      </w:r>
      <w:r w:rsidRPr="00BC446D">
        <w:rPr>
          <w:rFonts w:ascii="Times New Roman" w:hAnsi="Times New Roman" w:cs="Times New Roman"/>
          <w:sz w:val="28"/>
          <w:szCs w:val="28"/>
        </w:rPr>
        <w:t xml:space="preserve"> </w:t>
      </w:r>
      <w:r w:rsidR="000D4E2B">
        <w:rPr>
          <w:rFonts w:ascii="Times New Roman" w:hAnsi="Times New Roman" w:cs="Times New Roman"/>
          <w:sz w:val="28"/>
          <w:szCs w:val="28"/>
        </w:rPr>
        <w:t>В</w:t>
      </w:r>
      <w:r w:rsidRPr="00BC446D">
        <w:rPr>
          <w:rFonts w:ascii="Times New Roman" w:hAnsi="Times New Roman" w:cs="Times New Roman"/>
          <w:sz w:val="28"/>
          <w:szCs w:val="28"/>
        </w:rPr>
        <w:t xml:space="preserve">она є важливим засобом впливу на всі сфери життя як конкретної особистості, так і суспільства в цілому. </w:t>
      </w:r>
      <w:r w:rsidRPr="00403EBA">
        <w:rPr>
          <w:rFonts w:ascii="Times New Roman" w:eastAsia="Times New Roman" w:hAnsi="Times New Roman" w:cs="Times New Roman"/>
          <w:sz w:val="28"/>
          <w:szCs w:val="28"/>
          <w:lang w:eastAsia="ru-RU"/>
        </w:rPr>
        <w:t>Зовнішня реклама – будь-яка спеціальна інформація про осіб чи продукцію, що розміщується на окремих тимчасових і стаціонарних  спеціа</w:t>
      </w:r>
      <w:r w:rsidR="00B4680B">
        <w:rPr>
          <w:rFonts w:ascii="Times New Roman" w:eastAsia="Times New Roman" w:hAnsi="Times New Roman" w:cs="Times New Roman"/>
          <w:sz w:val="28"/>
          <w:szCs w:val="28"/>
          <w:lang w:eastAsia="ru-RU"/>
        </w:rPr>
        <w:t xml:space="preserve">льних </w:t>
      </w:r>
      <w:r w:rsidRPr="00403EBA">
        <w:rPr>
          <w:rFonts w:ascii="Times New Roman" w:eastAsia="Times New Roman" w:hAnsi="Times New Roman" w:cs="Times New Roman"/>
          <w:sz w:val="28"/>
          <w:szCs w:val="28"/>
          <w:lang w:eastAsia="ru-RU"/>
        </w:rPr>
        <w:t xml:space="preserve"> конструкціях  – установках,  щитах,  екранах  тощо,  розташованих просто неба, на фасадах  будинків  та  споруд,  опорах  вуличного освітлення та над  проїжджою частиною вулиць і доріг,</w:t>
      </w:r>
      <w:r>
        <w:rPr>
          <w:rFonts w:ascii="Times New Roman" w:eastAsia="Times New Roman" w:hAnsi="Times New Roman" w:cs="Times New Roman"/>
          <w:sz w:val="28"/>
          <w:szCs w:val="28"/>
          <w:lang w:eastAsia="ru-RU"/>
        </w:rPr>
        <w:t xml:space="preserve"> </w:t>
      </w:r>
      <w:r w:rsidRPr="00403EBA">
        <w:rPr>
          <w:rFonts w:ascii="Times New Roman" w:eastAsia="Times New Roman" w:hAnsi="Times New Roman" w:cs="Times New Roman"/>
          <w:sz w:val="28"/>
          <w:szCs w:val="28"/>
          <w:lang w:eastAsia="ru-RU"/>
        </w:rPr>
        <w:t xml:space="preserve">елементах вуличного  обладнання та  будівлях. Її </w:t>
      </w:r>
      <w:r>
        <w:rPr>
          <w:rFonts w:ascii="Times New Roman" w:eastAsia="Times New Roman" w:hAnsi="Times New Roman" w:cs="Times New Roman"/>
          <w:sz w:val="28"/>
          <w:szCs w:val="28"/>
          <w:lang w:eastAsia="ru-RU"/>
        </w:rPr>
        <w:t xml:space="preserve">розміщення </w:t>
      </w:r>
      <w:r w:rsidRPr="00403EBA">
        <w:rPr>
          <w:rFonts w:ascii="Times New Roman" w:eastAsia="Times New Roman" w:hAnsi="Times New Roman" w:cs="Times New Roman"/>
          <w:sz w:val="28"/>
          <w:szCs w:val="28"/>
          <w:lang w:eastAsia="ru-RU"/>
        </w:rPr>
        <w:t xml:space="preserve">проводиться на підставі дозволів та </w:t>
      </w:r>
      <w:r>
        <w:rPr>
          <w:rFonts w:ascii="Times New Roman" w:eastAsia="Times New Roman" w:hAnsi="Times New Roman" w:cs="Times New Roman"/>
          <w:sz w:val="28"/>
          <w:szCs w:val="28"/>
          <w:lang w:eastAsia="ru-RU"/>
        </w:rPr>
        <w:t xml:space="preserve">відповідно до </w:t>
      </w:r>
      <w:r w:rsidRPr="00403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розміщення зовнішньої реклами в місті</w:t>
      </w:r>
      <w:r w:rsidRPr="00403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затвердженого</w:t>
      </w:r>
      <w:r w:rsidRPr="00403E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рішенням Криворізької</w:t>
      </w:r>
      <w:r w:rsidRPr="00403EBA">
        <w:rPr>
          <w:rFonts w:ascii="Times New Roman" w:eastAsia="Times New Roman" w:hAnsi="Times New Roman" w:cs="Times New Roman"/>
          <w:sz w:val="28"/>
          <w:szCs w:val="28"/>
          <w:lang w:eastAsia="ru-RU"/>
        </w:rPr>
        <w:t xml:space="preserve"> міської ради</w:t>
      </w:r>
      <w:r>
        <w:rPr>
          <w:rFonts w:ascii="Times New Roman" w:eastAsia="Times New Roman" w:hAnsi="Times New Roman" w:cs="Times New Roman"/>
          <w:sz w:val="28"/>
          <w:szCs w:val="28"/>
          <w:lang w:eastAsia="ru-RU"/>
        </w:rPr>
        <w:t xml:space="preserve"> від 28.11.2007 №1995, зі змінами</w:t>
      </w:r>
      <w:r w:rsidRPr="00403EBA">
        <w:rPr>
          <w:rFonts w:ascii="Times New Roman" w:eastAsia="Times New Roman" w:hAnsi="Times New Roman" w:cs="Times New Roman"/>
          <w:sz w:val="28"/>
          <w:szCs w:val="28"/>
          <w:lang w:eastAsia="ru-RU"/>
        </w:rPr>
        <w:t>.</w:t>
      </w:r>
    </w:p>
    <w:p w:rsidR="00BC446D" w:rsidRPr="00D84718" w:rsidRDefault="00BC446D" w:rsidP="00BC446D">
      <w:pPr>
        <w:spacing w:after="0" w:line="240" w:lineRule="auto"/>
        <w:ind w:firstLine="709"/>
        <w:jc w:val="both"/>
        <w:rPr>
          <w:rFonts w:ascii="Times New Roman" w:hAnsi="Times New Roman" w:cs="Times New Roman"/>
          <w:sz w:val="28"/>
          <w:szCs w:val="28"/>
        </w:rPr>
      </w:pPr>
      <w:r w:rsidRPr="00BC446D">
        <w:rPr>
          <w:rFonts w:ascii="Times New Roman" w:eastAsia="Times New Roman" w:hAnsi="Times New Roman" w:cs="Times New Roman"/>
          <w:sz w:val="28"/>
          <w:szCs w:val="28"/>
          <w:lang w:eastAsia="ru-RU"/>
        </w:rPr>
        <w:t>3.6.2.</w:t>
      </w:r>
      <w:r w:rsidRPr="00BC446D">
        <w:rPr>
          <w:rFonts w:ascii="Times New Roman" w:hAnsi="Times New Roman" w:cs="Times New Roman"/>
          <w:sz w:val="28"/>
          <w:szCs w:val="28"/>
        </w:rPr>
        <w:t xml:space="preserve"> Обстеження, надання експертних висновків, рекомендації щодо стану та можливості подальшої експлуатації рекламних конструкцій, проводиться за для  утримання в належному технічному  стані  усіх елементів рекламних конструкцій та забезпечення безпеки життєдіяльності  населення;</w:t>
      </w:r>
    </w:p>
    <w:p w:rsidR="00BC446D" w:rsidRDefault="00BC446D" w:rsidP="00BC446D">
      <w:pPr>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3.6.3.</w:t>
      </w:r>
      <w:r w:rsidRPr="00403EBA">
        <w:rPr>
          <w:rFonts w:ascii="Times New Roman" w:eastAsia="Times New Roman" w:hAnsi="Times New Roman" w:cs="Times New Roman"/>
          <w:sz w:val="28"/>
          <w:szCs w:val="28"/>
          <w:lang w:eastAsia="ru-RU"/>
        </w:rPr>
        <w:t xml:space="preserve"> Демонтаж рекламних конструкцій </w:t>
      </w:r>
      <w:r w:rsidRPr="00403EBA">
        <w:rPr>
          <w:rFonts w:ascii="Times New Roman" w:eastAsia="Times New Roman" w:hAnsi="Times New Roman" w:cs="Times New Roman"/>
          <w:noProof/>
          <w:sz w:val="28"/>
          <w:szCs w:val="28"/>
          <w:lang w:eastAsia="ru-RU"/>
        </w:rPr>
        <w:t xml:space="preserve">виконується для очищення міста від незаконно встановлених засобів зовнішньої реклами, покращення естетичного вигляду міста та забезпечення комфорту </w:t>
      </w:r>
      <w:r>
        <w:rPr>
          <w:rFonts w:ascii="Times New Roman" w:eastAsia="Times New Roman" w:hAnsi="Times New Roman" w:cs="Times New Roman"/>
          <w:noProof/>
          <w:sz w:val="28"/>
          <w:szCs w:val="28"/>
          <w:lang w:eastAsia="ru-RU"/>
        </w:rPr>
        <w:t>й</w:t>
      </w:r>
      <w:r w:rsidRPr="00403EBA">
        <w:rPr>
          <w:rFonts w:ascii="Times New Roman" w:eastAsia="Times New Roman" w:hAnsi="Times New Roman" w:cs="Times New Roman"/>
          <w:noProof/>
          <w:sz w:val="28"/>
          <w:szCs w:val="28"/>
          <w:lang w:eastAsia="ru-RU"/>
        </w:rPr>
        <w:t xml:space="preserve"> добробуту мешканців Кривого Рогу.</w:t>
      </w:r>
    </w:p>
    <w:p w:rsidR="00D51833" w:rsidRPr="00403EBA" w:rsidRDefault="00D51833" w:rsidP="00883F5C">
      <w:pPr>
        <w:spacing w:after="0" w:line="240" w:lineRule="auto"/>
        <w:ind w:firstLine="709"/>
        <w:jc w:val="both"/>
        <w:rPr>
          <w:rFonts w:ascii="Times New Roman" w:eastAsia="Times New Roman" w:hAnsi="Times New Roman" w:cs="Times New Roman"/>
          <w:b/>
          <w:i/>
          <w:sz w:val="16"/>
          <w:szCs w:val="16"/>
          <w:lang w:eastAsia="ru-RU"/>
        </w:rPr>
      </w:pPr>
    </w:p>
    <w:p w:rsidR="00883F5C" w:rsidRDefault="00883F5C" w:rsidP="00D51833">
      <w:pPr>
        <w:spacing w:after="0" w:line="240" w:lineRule="auto"/>
        <w:ind w:firstLine="567"/>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3.7</w:t>
      </w:r>
      <w:r w:rsidR="00D51833" w:rsidRPr="00D51833">
        <w:rPr>
          <w:rFonts w:ascii="Times New Roman" w:eastAsia="Times New Roman" w:hAnsi="Times New Roman" w:cs="Times New Roman"/>
          <w:b/>
          <w:i/>
          <w:sz w:val="28"/>
          <w:szCs w:val="28"/>
          <w:lang w:eastAsia="ru-RU"/>
        </w:rPr>
        <w:t>.</w:t>
      </w:r>
      <w:r w:rsidRPr="00403EBA">
        <w:rPr>
          <w:rFonts w:ascii="Times New Roman" w:eastAsia="Times New Roman" w:hAnsi="Times New Roman" w:cs="Times New Roman"/>
          <w:b/>
          <w:i/>
          <w:sz w:val="28"/>
          <w:szCs w:val="28"/>
          <w:lang w:eastAsia="ru-RU"/>
        </w:rPr>
        <w:t xml:space="preserve"> Елементи благоустрою</w:t>
      </w:r>
    </w:p>
    <w:p w:rsidR="00D51833" w:rsidRPr="00403EBA" w:rsidRDefault="00D51833" w:rsidP="00D51833">
      <w:pPr>
        <w:spacing w:after="0" w:line="240" w:lineRule="auto"/>
        <w:ind w:firstLine="567"/>
        <w:jc w:val="center"/>
        <w:rPr>
          <w:rFonts w:ascii="Times New Roman" w:eastAsia="Times New Roman" w:hAnsi="Times New Roman" w:cs="Times New Roman"/>
          <w:b/>
          <w:i/>
          <w:sz w:val="20"/>
          <w:szCs w:val="20"/>
          <w:lang w:eastAsia="ru-RU"/>
        </w:rPr>
      </w:pPr>
    </w:p>
    <w:p w:rsidR="00DA4DD9" w:rsidRDefault="00883F5C" w:rsidP="00DA4DD9">
      <w:pPr>
        <w:pStyle w:val="rvps2"/>
        <w:shd w:val="clear" w:color="auto" w:fill="FFFFFF"/>
        <w:spacing w:before="0" w:beforeAutospacing="0" w:after="0" w:afterAutospacing="0"/>
        <w:ind w:firstLine="709"/>
        <w:jc w:val="both"/>
        <w:textAlignment w:val="baseline"/>
        <w:rPr>
          <w:spacing w:val="4"/>
          <w:sz w:val="28"/>
          <w:szCs w:val="28"/>
          <w:lang w:val="uk-UA"/>
        </w:rPr>
      </w:pPr>
      <w:r w:rsidRPr="00B4680B">
        <w:rPr>
          <w:spacing w:val="-2"/>
          <w:sz w:val="28"/>
          <w:szCs w:val="28"/>
          <w:lang w:val="uk-UA"/>
        </w:rPr>
        <w:t xml:space="preserve">3.7.1. </w:t>
      </w:r>
      <w:r w:rsidR="00DA4DD9" w:rsidRPr="00B4680B">
        <w:rPr>
          <w:spacing w:val="-2"/>
          <w:sz w:val="28"/>
          <w:szCs w:val="28"/>
          <w:lang w:val="uk-UA"/>
        </w:rPr>
        <w:t>Елементи благоустрою, інші об’єкти, розміщені з порушенням вимог</w:t>
      </w:r>
      <w:r w:rsidR="00DA4DD9" w:rsidRPr="002856A7">
        <w:rPr>
          <w:sz w:val="28"/>
          <w:szCs w:val="28"/>
          <w:lang w:val="uk-UA"/>
        </w:rPr>
        <w:t xml:space="preserve"> Закону України «Про благоустрій населених пунктів», державних стандартів, норм і правил підлягають переміщенню. Згідно </w:t>
      </w:r>
      <w:r w:rsidR="000D4E2B">
        <w:rPr>
          <w:sz w:val="28"/>
          <w:szCs w:val="28"/>
          <w:lang w:val="uk-UA"/>
        </w:rPr>
        <w:t>з П</w:t>
      </w:r>
      <w:r w:rsidR="00DA4DD9" w:rsidRPr="002856A7">
        <w:rPr>
          <w:sz w:val="28"/>
          <w:szCs w:val="28"/>
          <w:lang w:val="uk-UA"/>
        </w:rPr>
        <w:t>оложення</w:t>
      </w:r>
      <w:r w:rsidR="000D4E2B">
        <w:rPr>
          <w:sz w:val="28"/>
          <w:szCs w:val="28"/>
          <w:lang w:val="uk-UA"/>
        </w:rPr>
        <w:t xml:space="preserve">м про інспекцію з благоустрою </w:t>
      </w:r>
      <w:bookmarkStart w:id="2" w:name="_Hlk151104185"/>
      <w:r w:rsidR="000D4E2B">
        <w:rPr>
          <w:sz w:val="28"/>
          <w:szCs w:val="28"/>
          <w:lang w:val="uk-UA"/>
        </w:rPr>
        <w:t>виконкому Криворізької міської ради</w:t>
      </w:r>
      <w:bookmarkEnd w:id="2"/>
      <w:r w:rsidR="00DA4DD9" w:rsidRPr="002856A7">
        <w:rPr>
          <w:sz w:val="28"/>
          <w:szCs w:val="28"/>
          <w:lang w:val="uk-UA"/>
        </w:rPr>
        <w:t>, затверджен</w:t>
      </w:r>
      <w:r w:rsidR="000D4E2B">
        <w:rPr>
          <w:sz w:val="28"/>
          <w:szCs w:val="28"/>
          <w:lang w:val="uk-UA"/>
        </w:rPr>
        <w:t>им</w:t>
      </w:r>
      <w:r w:rsidR="00DA4DD9" w:rsidRPr="002856A7">
        <w:rPr>
          <w:sz w:val="28"/>
          <w:szCs w:val="28"/>
          <w:lang w:val="uk-UA"/>
        </w:rPr>
        <w:t xml:space="preserve"> рішенням міської ради від 24.02.2021 №274</w:t>
      </w:r>
      <w:r w:rsidR="000D4E2B">
        <w:rPr>
          <w:sz w:val="28"/>
          <w:szCs w:val="28"/>
          <w:lang w:val="uk-UA"/>
        </w:rPr>
        <w:t>,</w:t>
      </w:r>
      <w:r w:rsidR="00DA4DD9" w:rsidRPr="002856A7">
        <w:rPr>
          <w:spacing w:val="4"/>
          <w:sz w:val="28"/>
          <w:szCs w:val="28"/>
          <w:lang w:val="uk-UA"/>
        </w:rPr>
        <w:t xml:space="preserve"> </w:t>
      </w:r>
      <w:r w:rsidR="00DA4DD9" w:rsidRPr="002856A7">
        <w:rPr>
          <w:sz w:val="28"/>
          <w:szCs w:val="28"/>
          <w:lang w:val="uk-UA"/>
        </w:rPr>
        <w:t xml:space="preserve">інспекція з благоустрою </w:t>
      </w:r>
      <w:r w:rsidR="000D4E2B">
        <w:rPr>
          <w:sz w:val="28"/>
          <w:szCs w:val="28"/>
          <w:lang w:val="uk-UA"/>
        </w:rPr>
        <w:t>виконкому Криворізької міської ради</w:t>
      </w:r>
      <w:r w:rsidR="000D4E2B" w:rsidRPr="002856A7">
        <w:rPr>
          <w:spacing w:val="4"/>
          <w:sz w:val="28"/>
          <w:szCs w:val="28"/>
          <w:lang w:val="uk-UA"/>
        </w:rPr>
        <w:t xml:space="preserve"> </w:t>
      </w:r>
      <w:r w:rsidR="00DA4DD9" w:rsidRPr="002856A7">
        <w:rPr>
          <w:spacing w:val="4"/>
          <w:sz w:val="28"/>
          <w:szCs w:val="28"/>
          <w:lang w:val="uk-UA"/>
        </w:rPr>
        <w:t xml:space="preserve">здійснює </w:t>
      </w:r>
      <w:r w:rsidR="00DA4DD9">
        <w:rPr>
          <w:spacing w:val="4"/>
          <w:sz w:val="28"/>
          <w:szCs w:val="28"/>
          <w:lang w:val="uk-UA"/>
        </w:rPr>
        <w:t>переміщення, що</w:t>
      </w:r>
      <w:r w:rsidR="00DA4DD9" w:rsidRPr="002856A7">
        <w:rPr>
          <w:spacing w:val="4"/>
          <w:sz w:val="28"/>
          <w:szCs w:val="28"/>
          <w:lang w:val="uk-UA"/>
        </w:rPr>
        <w:t xml:space="preserve"> передбачен</w:t>
      </w:r>
      <w:r w:rsidR="00DA4DD9">
        <w:rPr>
          <w:spacing w:val="4"/>
          <w:sz w:val="28"/>
          <w:szCs w:val="28"/>
          <w:lang w:val="uk-UA"/>
        </w:rPr>
        <w:t>о</w:t>
      </w:r>
      <w:r w:rsidR="00DA4DD9" w:rsidRPr="002856A7">
        <w:rPr>
          <w:spacing w:val="4"/>
          <w:sz w:val="28"/>
          <w:szCs w:val="28"/>
          <w:lang w:val="uk-UA"/>
        </w:rPr>
        <w:t xml:space="preserve"> регламентом дій щодо поводження з елементами благоустрою, іншими об’єктами, розміщеними з порушенням вимог Закону України «Про благоустрій населених пунктів», державних стандартів, норм і правил, затвердженим рішенням виконкому міської ради від 13.11.2018 №525.</w:t>
      </w:r>
    </w:p>
    <w:p w:rsidR="00DA4DD9" w:rsidRPr="002856A7" w:rsidRDefault="00883F5C" w:rsidP="00DA4DD9">
      <w:pPr>
        <w:spacing w:after="0" w:line="240" w:lineRule="auto"/>
        <w:ind w:firstLine="567"/>
        <w:jc w:val="both"/>
        <w:rPr>
          <w:spacing w:val="4"/>
          <w:sz w:val="28"/>
          <w:szCs w:val="28"/>
        </w:rPr>
      </w:pPr>
      <w:r w:rsidRPr="00403EBA">
        <w:rPr>
          <w:rFonts w:ascii="Times New Roman" w:eastAsia="Times New Roman" w:hAnsi="Times New Roman" w:cs="Times New Roman"/>
          <w:sz w:val="28"/>
          <w:szCs w:val="28"/>
          <w:lang w:eastAsia="ru-RU"/>
        </w:rPr>
        <w:t xml:space="preserve">3.7.2. </w:t>
      </w:r>
      <w:r w:rsidR="00DA4DD9">
        <w:rPr>
          <w:rFonts w:ascii="Times New Roman" w:hAnsi="Times New Roman" w:cs="Times New Roman"/>
          <w:sz w:val="28"/>
          <w:szCs w:val="28"/>
        </w:rPr>
        <w:t xml:space="preserve">Відповідно до Закону України «Про благоустрій населених пунктів» </w:t>
      </w:r>
      <w:r w:rsidR="00DA4DD9" w:rsidRPr="00B4680B">
        <w:rPr>
          <w:rFonts w:ascii="Times New Roman" w:hAnsi="Times New Roman" w:cs="Times New Roman"/>
          <w:spacing w:val="-2"/>
          <w:sz w:val="28"/>
          <w:szCs w:val="28"/>
        </w:rPr>
        <w:t xml:space="preserve">інспекцією з благоустрою </w:t>
      </w:r>
      <w:r w:rsidR="000D4E2B" w:rsidRPr="00B4680B">
        <w:rPr>
          <w:rFonts w:ascii="Times New Roman" w:hAnsi="Times New Roman" w:cs="Times New Roman"/>
          <w:spacing w:val="-2"/>
          <w:sz w:val="28"/>
          <w:szCs w:val="28"/>
        </w:rPr>
        <w:t xml:space="preserve">виконкому Криворізької міської ради </w:t>
      </w:r>
      <w:r w:rsidR="00DA4DD9" w:rsidRPr="00B4680B">
        <w:rPr>
          <w:rFonts w:ascii="Times New Roman" w:hAnsi="Times New Roman" w:cs="Times New Roman"/>
          <w:spacing w:val="-2"/>
          <w:sz w:val="28"/>
          <w:szCs w:val="28"/>
        </w:rPr>
        <w:t>та виконкомами</w:t>
      </w:r>
      <w:r w:rsidR="00DA4DD9">
        <w:rPr>
          <w:rFonts w:ascii="Times New Roman" w:hAnsi="Times New Roman" w:cs="Times New Roman"/>
          <w:sz w:val="28"/>
          <w:szCs w:val="28"/>
        </w:rPr>
        <w:t xml:space="preserve"> районних у місті рад проводиться робота щодо виявлення об’єктів, розміщених з порушенням вимог чинного законодавства, після чого </w:t>
      </w:r>
      <w:r w:rsidR="00DA4DD9" w:rsidRPr="00592F00">
        <w:rPr>
          <w:rFonts w:ascii="Times New Roman" w:eastAsia="Times New Roman" w:hAnsi="Times New Roman" w:cs="Times New Roman"/>
          <w:sz w:val="28"/>
          <w:szCs w:val="28"/>
          <w:shd w:val="clear" w:color="auto" w:fill="FFFFFF"/>
          <w:lang w:eastAsia="ru-RU"/>
        </w:rPr>
        <w:t>виконується</w:t>
      </w:r>
      <w:r w:rsidR="00DA4DD9" w:rsidRPr="004E5111">
        <w:rPr>
          <w:rFonts w:ascii="Times New Roman" w:eastAsia="Times New Roman" w:hAnsi="Times New Roman" w:cs="Times New Roman"/>
          <w:sz w:val="28"/>
          <w:szCs w:val="28"/>
          <w:shd w:val="clear" w:color="auto" w:fill="FFFFFF"/>
          <w:lang w:eastAsia="ru-RU"/>
        </w:rPr>
        <w:t xml:space="preserve"> </w:t>
      </w:r>
      <w:r w:rsidR="00DA4DD9">
        <w:rPr>
          <w:rFonts w:ascii="Times New Roman" w:eastAsia="Times New Roman" w:hAnsi="Times New Roman" w:cs="Times New Roman"/>
          <w:sz w:val="28"/>
          <w:szCs w:val="28"/>
          <w:shd w:val="clear" w:color="auto" w:fill="FFFFFF"/>
          <w:lang w:eastAsia="ru-RU"/>
        </w:rPr>
        <w:t xml:space="preserve">їх </w:t>
      </w:r>
      <w:r w:rsidR="00DA4DD9" w:rsidRPr="00592F00">
        <w:rPr>
          <w:rFonts w:ascii="Times New Roman" w:eastAsia="Times New Roman" w:hAnsi="Times New Roman" w:cs="Times New Roman"/>
          <w:sz w:val="28"/>
          <w:szCs w:val="28"/>
          <w:shd w:val="clear" w:color="auto" w:fill="FFFFFF"/>
          <w:lang w:eastAsia="ru-RU"/>
        </w:rPr>
        <w:t>переміщення</w:t>
      </w:r>
      <w:r w:rsidR="00DA4DD9">
        <w:rPr>
          <w:rFonts w:ascii="Times New Roman" w:eastAsia="Times New Roman" w:hAnsi="Times New Roman" w:cs="Times New Roman"/>
          <w:sz w:val="28"/>
          <w:szCs w:val="28"/>
          <w:shd w:val="clear" w:color="auto" w:fill="FFFFFF"/>
          <w:lang w:eastAsia="ru-RU"/>
        </w:rPr>
        <w:t>.</w:t>
      </w:r>
    </w:p>
    <w:p w:rsidR="00D51833" w:rsidRPr="00403EBA" w:rsidRDefault="00D51833" w:rsidP="00883F5C">
      <w:pPr>
        <w:spacing w:after="0" w:line="240" w:lineRule="auto"/>
        <w:ind w:firstLine="567"/>
        <w:jc w:val="both"/>
        <w:rPr>
          <w:rFonts w:ascii="Times New Roman" w:eastAsia="Times New Roman" w:hAnsi="Times New Roman" w:cs="Times New Roman"/>
          <w:sz w:val="16"/>
          <w:szCs w:val="16"/>
          <w:lang w:eastAsia="ru-RU"/>
        </w:rPr>
      </w:pPr>
    </w:p>
    <w:p w:rsidR="00883F5C" w:rsidRDefault="00883F5C" w:rsidP="00D51833">
      <w:pPr>
        <w:spacing w:after="0" w:line="240" w:lineRule="auto"/>
        <w:ind w:firstLine="567"/>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4</w:t>
      </w:r>
      <w:r w:rsidR="00D51833" w:rsidRPr="00D51833">
        <w:rPr>
          <w:rFonts w:ascii="Times New Roman" w:eastAsia="Times New Roman" w:hAnsi="Times New Roman" w:cs="Times New Roman"/>
          <w:b/>
          <w:i/>
          <w:sz w:val="28"/>
          <w:szCs w:val="28"/>
          <w:lang w:eastAsia="ru-RU"/>
        </w:rPr>
        <w:t>.</w:t>
      </w:r>
      <w:r w:rsidRPr="00403EBA">
        <w:rPr>
          <w:rFonts w:ascii="Times New Roman" w:eastAsia="Times New Roman" w:hAnsi="Times New Roman" w:cs="Times New Roman"/>
          <w:b/>
          <w:i/>
          <w:sz w:val="28"/>
          <w:szCs w:val="28"/>
          <w:lang w:eastAsia="ru-RU"/>
        </w:rPr>
        <w:t xml:space="preserve"> Мета програми</w:t>
      </w:r>
    </w:p>
    <w:p w:rsidR="00D51833" w:rsidRPr="00403EBA" w:rsidRDefault="00D51833" w:rsidP="00D51833">
      <w:pPr>
        <w:spacing w:after="0" w:line="240" w:lineRule="auto"/>
        <w:ind w:firstLine="567"/>
        <w:jc w:val="center"/>
        <w:rPr>
          <w:rFonts w:ascii="Times New Roman" w:eastAsia="Times New Roman" w:hAnsi="Times New Roman" w:cs="Times New Roman"/>
          <w:b/>
          <w:i/>
          <w:sz w:val="20"/>
          <w:szCs w:val="20"/>
          <w:lang w:eastAsia="ru-RU"/>
        </w:rPr>
      </w:pPr>
    </w:p>
    <w:p w:rsidR="00DA4DD9" w:rsidRPr="00D84718" w:rsidRDefault="00DA4DD9" w:rsidP="00DA4D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A4DD9">
        <w:rPr>
          <w:rFonts w:ascii="Times New Roman" w:hAnsi="Times New Roman" w:cs="Times New Roman"/>
          <w:sz w:val="28"/>
          <w:szCs w:val="28"/>
          <w:lang w:eastAsia="ru-RU"/>
        </w:rPr>
        <w:t>4.13 здійснення заходів щодо впорядкування розміщення зовнішньої реклами в місті відповідно до правил благоустрою</w:t>
      </w:r>
      <w:r>
        <w:rPr>
          <w:rFonts w:ascii="Times New Roman" w:hAnsi="Times New Roman" w:cs="Times New Roman"/>
          <w:sz w:val="28"/>
          <w:szCs w:val="28"/>
          <w:lang w:eastAsia="ru-RU"/>
        </w:rPr>
        <w:t>;</w:t>
      </w:r>
    </w:p>
    <w:p w:rsidR="00DA4DD9" w:rsidRPr="00A70145" w:rsidRDefault="00883F5C" w:rsidP="00DA4DD9">
      <w:pPr>
        <w:tabs>
          <w:tab w:val="left" w:pos="3278"/>
        </w:tabs>
        <w:spacing w:after="0" w:line="240" w:lineRule="auto"/>
        <w:ind w:firstLine="709"/>
        <w:jc w:val="both"/>
        <w:rPr>
          <w:rFonts w:ascii="Times New Roman" w:hAnsi="Times New Roman" w:cs="Times New Roman"/>
          <w:sz w:val="28"/>
          <w:szCs w:val="28"/>
        </w:rPr>
      </w:pPr>
      <w:r w:rsidRPr="00B4680B">
        <w:rPr>
          <w:rFonts w:ascii="Times New Roman" w:eastAsia="Times New Roman" w:hAnsi="Times New Roman" w:cs="Times New Roman"/>
          <w:spacing w:val="-2"/>
          <w:sz w:val="28"/>
          <w:szCs w:val="28"/>
          <w:lang w:eastAsia="ru-RU"/>
        </w:rPr>
        <w:lastRenderedPageBreak/>
        <w:t xml:space="preserve">4.14 </w:t>
      </w:r>
      <w:r w:rsidR="00DA4DD9" w:rsidRPr="00B4680B">
        <w:rPr>
          <w:rFonts w:ascii="Times New Roman" w:hAnsi="Times New Roman" w:cs="Times New Roman"/>
          <w:spacing w:val="-2"/>
          <w:sz w:val="28"/>
          <w:szCs w:val="28"/>
        </w:rPr>
        <w:t>здійснення заходів, щодо переміщення елементів благоустрою, інших</w:t>
      </w:r>
      <w:r w:rsidR="00DA4DD9" w:rsidRPr="00A70145">
        <w:rPr>
          <w:rFonts w:ascii="Times New Roman" w:hAnsi="Times New Roman" w:cs="Times New Roman"/>
          <w:sz w:val="28"/>
          <w:szCs w:val="28"/>
        </w:rPr>
        <w:t xml:space="preserve"> об’єктів, розміщених на територі</w:t>
      </w:r>
      <w:r w:rsidR="00DA4DD9">
        <w:rPr>
          <w:rFonts w:ascii="Times New Roman" w:hAnsi="Times New Roman" w:cs="Times New Roman"/>
          <w:sz w:val="28"/>
          <w:szCs w:val="28"/>
        </w:rPr>
        <w:t>ях</w:t>
      </w:r>
      <w:r w:rsidR="00DA4DD9" w:rsidRPr="00A70145">
        <w:rPr>
          <w:rFonts w:ascii="Times New Roman" w:hAnsi="Times New Roman" w:cs="Times New Roman"/>
          <w:sz w:val="28"/>
          <w:szCs w:val="28"/>
        </w:rPr>
        <w:t xml:space="preserve"> загального користування з порушенням вимог чинного законодавства.</w:t>
      </w:r>
    </w:p>
    <w:p w:rsidR="00DA4DD9" w:rsidRPr="00403EBA" w:rsidRDefault="00DA4DD9" w:rsidP="00DA4DD9">
      <w:pPr>
        <w:tabs>
          <w:tab w:val="left" w:pos="3278"/>
        </w:tabs>
        <w:spacing w:after="0" w:line="240" w:lineRule="auto"/>
        <w:ind w:firstLine="709"/>
        <w:jc w:val="both"/>
        <w:rPr>
          <w:rFonts w:ascii="Times New Roman" w:eastAsia="Times New Roman" w:hAnsi="Times New Roman" w:cs="Times New Roman"/>
          <w:noProof/>
          <w:sz w:val="28"/>
          <w:szCs w:val="28"/>
          <w:lang w:eastAsia="ru-RU"/>
        </w:rPr>
      </w:pPr>
    </w:p>
    <w:p w:rsidR="00883F5C" w:rsidRPr="00E86833" w:rsidRDefault="00883F5C" w:rsidP="00403EBA">
      <w:pPr>
        <w:spacing w:after="0" w:line="240" w:lineRule="auto"/>
        <w:ind w:firstLine="709"/>
        <w:jc w:val="both"/>
        <w:rPr>
          <w:rFonts w:ascii="Times New Roman" w:eastAsia="Times New Roman" w:hAnsi="Times New Roman" w:cs="Times New Roman"/>
          <w:sz w:val="16"/>
          <w:szCs w:val="16"/>
          <w:lang w:eastAsia="ru-RU"/>
        </w:rPr>
      </w:pPr>
    </w:p>
    <w:p w:rsidR="00403EBA" w:rsidRDefault="00403EBA" w:rsidP="00883F5C">
      <w:pPr>
        <w:spacing w:after="0" w:line="240" w:lineRule="auto"/>
        <w:ind w:firstLine="709"/>
        <w:jc w:val="center"/>
        <w:rPr>
          <w:rFonts w:ascii="Times New Roman" w:eastAsia="Times New Roman" w:hAnsi="Times New Roman" w:cs="Times New Roman"/>
          <w:b/>
          <w:i/>
          <w:sz w:val="28"/>
          <w:szCs w:val="28"/>
          <w:lang w:eastAsia="ru-RU"/>
        </w:rPr>
      </w:pPr>
      <w:r w:rsidRPr="00403EBA">
        <w:rPr>
          <w:rFonts w:ascii="Times New Roman" w:eastAsia="Times New Roman" w:hAnsi="Times New Roman" w:cs="Times New Roman"/>
          <w:b/>
          <w:i/>
          <w:sz w:val="28"/>
          <w:szCs w:val="28"/>
          <w:lang w:eastAsia="ru-RU"/>
        </w:rPr>
        <w:t>7</w:t>
      </w:r>
      <w:r w:rsidR="00883F5C" w:rsidRPr="00883F5C">
        <w:rPr>
          <w:rFonts w:ascii="Times New Roman" w:eastAsia="Times New Roman" w:hAnsi="Times New Roman" w:cs="Times New Roman"/>
          <w:b/>
          <w:i/>
          <w:sz w:val="28"/>
          <w:szCs w:val="28"/>
          <w:lang w:eastAsia="ru-RU"/>
        </w:rPr>
        <w:t xml:space="preserve">. </w:t>
      </w:r>
      <w:r w:rsidRPr="00403EBA">
        <w:rPr>
          <w:rFonts w:ascii="Times New Roman" w:eastAsia="Times New Roman" w:hAnsi="Times New Roman" w:cs="Times New Roman"/>
          <w:b/>
          <w:i/>
          <w:sz w:val="28"/>
          <w:szCs w:val="28"/>
          <w:lang w:eastAsia="ru-RU"/>
        </w:rPr>
        <w:t>Контроль за виконанням Програми</w:t>
      </w:r>
    </w:p>
    <w:p w:rsidR="00D51833" w:rsidRPr="00403EBA" w:rsidRDefault="00D51833" w:rsidP="00883F5C">
      <w:pPr>
        <w:spacing w:after="0" w:line="240" w:lineRule="auto"/>
        <w:ind w:firstLine="709"/>
        <w:jc w:val="center"/>
        <w:rPr>
          <w:rFonts w:ascii="Times New Roman" w:eastAsia="Times New Roman" w:hAnsi="Times New Roman" w:cs="Times New Roman"/>
          <w:b/>
          <w:i/>
          <w:sz w:val="20"/>
          <w:szCs w:val="20"/>
          <w:lang w:eastAsia="ru-RU"/>
        </w:rPr>
      </w:pPr>
    </w:p>
    <w:p w:rsidR="00403EBA" w:rsidRPr="00403EBA" w:rsidRDefault="00403EBA" w:rsidP="00403E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sz w:val="28"/>
          <w:szCs w:val="28"/>
          <w:lang w:eastAsia="ru-RU"/>
        </w:rPr>
        <w:t>7.1.</w:t>
      </w:r>
      <w:r w:rsidRPr="00403EBA">
        <w:rPr>
          <w:rFonts w:ascii="Times New Roman" w:eastAsia="Times New Roman" w:hAnsi="Times New Roman" w:cs="Times New Roman"/>
          <w:sz w:val="28"/>
          <w:szCs w:val="28"/>
          <w:lang w:eastAsia="ru-RU"/>
        </w:rPr>
        <w:tab/>
        <w:t xml:space="preserve"> Контроль за виконанням заходів Програми здійснюється департаментом розвитку інфраструктури міста, відділом з питань реклами, інспекцією з благоустрою виконкому Криворізької міської ради, що забезпечують </w:t>
      </w:r>
      <w:r w:rsidR="00D51833">
        <w:rPr>
          <w:rFonts w:ascii="Times New Roman" w:eastAsia="Times New Roman" w:hAnsi="Times New Roman" w:cs="Times New Roman"/>
          <w:sz w:val="28"/>
          <w:szCs w:val="28"/>
          <w:lang w:eastAsia="ru-RU"/>
        </w:rPr>
        <w:t>у</w:t>
      </w:r>
      <w:r w:rsidRPr="00403EBA">
        <w:rPr>
          <w:rFonts w:ascii="Times New Roman" w:eastAsia="Times New Roman" w:hAnsi="Times New Roman" w:cs="Times New Roman"/>
          <w:sz w:val="28"/>
          <w:szCs w:val="28"/>
          <w:lang w:eastAsia="ru-RU"/>
        </w:rPr>
        <w:t>несення змін та доповнень до неї в разі необхідності включення додаткових завдань (заходів), уточнення показників, обсягів джерел фінансування, у порядку, передбаченому чинним законо</w:t>
      </w:r>
      <w:r w:rsidRPr="00403EBA">
        <w:rPr>
          <w:rFonts w:ascii="Times New Roman" w:eastAsia="Times New Roman" w:hAnsi="Times New Roman" w:cs="Times New Roman"/>
          <w:sz w:val="28"/>
          <w:szCs w:val="28"/>
          <w:lang w:eastAsia="ru-RU"/>
        </w:rPr>
        <w:softHyphen/>
        <w:t>давством України.</w:t>
      </w:r>
    </w:p>
    <w:p w:rsidR="00403EBA" w:rsidRPr="00403EBA" w:rsidRDefault="00403EBA" w:rsidP="00403EB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3EBA">
        <w:rPr>
          <w:rFonts w:ascii="Times New Roman" w:eastAsia="Times New Roman" w:hAnsi="Times New Roman" w:cs="Times New Roman"/>
          <w:sz w:val="28"/>
          <w:szCs w:val="28"/>
          <w:lang w:eastAsia="ru-RU"/>
        </w:rPr>
        <w:t>7.2.</w:t>
      </w:r>
      <w:r w:rsidRPr="00403EBA">
        <w:rPr>
          <w:rFonts w:ascii="Times New Roman" w:eastAsia="Times New Roman" w:hAnsi="Times New Roman" w:cs="Times New Roman"/>
          <w:sz w:val="28"/>
          <w:szCs w:val="28"/>
          <w:lang w:eastAsia="ru-RU"/>
        </w:rPr>
        <w:tab/>
        <w:t xml:space="preserve"> Департамент розвитку інфраструктури міста, відділ з питань реклами, інспекція з благоустрою виконкому Криворізької міської ради несуть відповідальність за своєчасне подання пропозицій з унесення змін до Програми в разі необхідності збільшення орієнтовного обсягу фінансування та інших необхідних змін.</w:t>
      </w:r>
    </w:p>
    <w:p w:rsidR="00C27C3B" w:rsidRDefault="00C27C3B"/>
    <w:p w:rsidR="00E86833" w:rsidRDefault="00E86833"/>
    <w:p w:rsidR="00403EBA" w:rsidRDefault="00E86833" w:rsidP="004E607E">
      <w:pPr>
        <w:tabs>
          <w:tab w:val="left" w:pos="0"/>
        </w:tabs>
        <w:spacing w:after="0" w:line="235" w:lineRule="auto"/>
        <w:jc w:val="both"/>
      </w:pPr>
      <w:r w:rsidRPr="00E86833">
        <w:rPr>
          <w:rFonts w:ascii="Times New Roman" w:eastAsia="Times New Roman" w:hAnsi="Times New Roman" w:cs="Times New Roman"/>
          <w:b/>
          <w:i/>
          <w:sz w:val="28"/>
          <w:szCs w:val="28"/>
          <w:lang w:eastAsia="ru-RU"/>
        </w:rPr>
        <w:t>Керуюча справами виконкому                                                 Олена ШОВГЕЛЯ</w:t>
      </w:r>
    </w:p>
    <w:sectPr w:rsidR="00403EBA" w:rsidSect="005B2B83">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5BE" w:rsidRDefault="007655BE" w:rsidP="005B2B83">
      <w:pPr>
        <w:spacing w:after="0" w:line="240" w:lineRule="auto"/>
      </w:pPr>
      <w:r>
        <w:separator/>
      </w:r>
    </w:p>
  </w:endnote>
  <w:endnote w:type="continuationSeparator" w:id="0">
    <w:p w:rsidR="007655BE" w:rsidRDefault="007655BE" w:rsidP="005B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5BE" w:rsidRDefault="007655BE" w:rsidP="005B2B83">
      <w:pPr>
        <w:spacing w:after="0" w:line="240" w:lineRule="auto"/>
      </w:pPr>
      <w:r>
        <w:separator/>
      </w:r>
    </w:p>
  </w:footnote>
  <w:footnote w:type="continuationSeparator" w:id="0">
    <w:p w:rsidR="007655BE" w:rsidRDefault="007655BE" w:rsidP="005B2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9874928"/>
      <w:docPartObj>
        <w:docPartGallery w:val="Page Numbers (Top of Page)"/>
        <w:docPartUnique/>
      </w:docPartObj>
    </w:sdtPr>
    <w:sdtEndPr/>
    <w:sdtContent>
      <w:p w:rsidR="005B2B83" w:rsidRPr="004E607E" w:rsidRDefault="004E607E" w:rsidP="004E607E">
        <w:pPr>
          <w:pStyle w:val="a3"/>
          <w:jc w:val="both"/>
          <w:rPr>
            <w:rFonts w:ascii="Times New Roman" w:hAnsi="Times New Roman" w:cs="Times New Roman"/>
          </w:rPr>
        </w:pPr>
        <w:r w:rsidRPr="004E607E">
          <w:rPr>
            <w:rFonts w:ascii="Times New Roman" w:hAnsi="Times New Roman" w:cs="Times New Roman"/>
            <w:i/>
          </w:rPr>
          <w:t xml:space="preserve">                                                                                      </w:t>
        </w:r>
        <w:r w:rsidR="005B2B83" w:rsidRPr="004E607E">
          <w:rPr>
            <w:rFonts w:ascii="Times New Roman" w:hAnsi="Times New Roman" w:cs="Times New Roman"/>
            <w:i/>
          </w:rPr>
          <w:fldChar w:fldCharType="begin"/>
        </w:r>
        <w:r w:rsidR="005B2B83" w:rsidRPr="004E607E">
          <w:rPr>
            <w:rFonts w:ascii="Times New Roman" w:hAnsi="Times New Roman" w:cs="Times New Roman"/>
            <w:i/>
          </w:rPr>
          <w:instrText>PAGE   \* MERGEFORMAT</w:instrText>
        </w:r>
        <w:r w:rsidR="005B2B83" w:rsidRPr="004E607E">
          <w:rPr>
            <w:rFonts w:ascii="Times New Roman" w:hAnsi="Times New Roman" w:cs="Times New Roman"/>
            <w:i/>
          </w:rPr>
          <w:fldChar w:fldCharType="separate"/>
        </w:r>
        <w:r w:rsidR="00AC5F7D" w:rsidRPr="00AC5F7D">
          <w:rPr>
            <w:rFonts w:ascii="Times New Roman" w:hAnsi="Times New Roman" w:cs="Times New Roman"/>
            <w:i/>
            <w:noProof/>
            <w:lang w:val="ru-RU"/>
          </w:rPr>
          <w:t>2</w:t>
        </w:r>
        <w:r w:rsidR="005B2B83" w:rsidRPr="004E607E">
          <w:rPr>
            <w:rFonts w:ascii="Times New Roman" w:hAnsi="Times New Roman" w:cs="Times New Roman"/>
            <w:i/>
          </w:rPr>
          <w:fldChar w:fldCharType="end"/>
        </w:r>
        <w:r w:rsidRPr="004E607E">
          <w:rPr>
            <w:rFonts w:ascii="Times New Roman" w:hAnsi="Times New Roman" w:cs="Times New Roman"/>
          </w:rPr>
          <w:t xml:space="preserve">            </w:t>
        </w:r>
        <w:r>
          <w:rPr>
            <w:rFonts w:ascii="Times New Roman" w:hAnsi="Times New Roman" w:cs="Times New Roman"/>
          </w:rPr>
          <w:t xml:space="preserve">   </w:t>
        </w:r>
        <w:r w:rsidRPr="004E607E">
          <w:rPr>
            <w:rFonts w:ascii="Times New Roman" w:hAnsi="Times New Roman" w:cs="Times New Roman"/>
          </w:rPr>
          <w:t xml:space="preserve">                           </w:t>
        </w:r>
        <w:r>
          <w:rPr>
            <w:rFonts w:ascii="Times New Roman" w:hAnsi="Times New Roman" w:cs="Times New Roman"/>
          </w:rPr>
          <w:t xml:space="preserve"> </w:t>
        </w:r>
        <w:r w:rsidRPr="004E607E">
          <w:rPr>
            <w:rFonts w:ascii="Times New Roman" w:hAnsi="Times New Roman" w:cs="Times New Roman"/>
          </w:rPr>
          <w:t xml:space="preserve">  </w:t>
        </w:r>
        <w:r w:rsidRPr="004E607E">
          <w:rPr>
            <w:rFonts w:ascii="Times New Roman" w:hAnsi="Times New Roman" w:cs="Times New Roman"/>
            <w:i/>
          </w:rPr>
          <w:t>Продовження додатка 1</w:t>
        </w:r>
      </w:p>
    </w:sdtContent>
  </w:sdt>
  <w:p w:rsidR="005B2B83" w:rsidRDefault="005B2B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C4C2C"/>
    <w:multiLevelType w:val="hybridMultilevel"/>
    <w:tmpl w:val="94FE478E"/>
    <w:lvl w:ilvl="0" w:tplc="99D05956">
      <w:start w:val="506"/>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BA"/>
    <w:rsid w:val="0002390A"/>
    <w:rsid w:val="000D4E2B"/>
    <w:rsid w:val="000F4F9A"/>
    <w:rsid w:val="001E3E5A"/>
    <w:rsid w:val="00283D17"/>
    <w:rsid w:val="00321E15"/>
    <w:rsid w:val="003928A6"/>
    <w:rsid w:val="00403EBA"/>
    <w:rsid w:val="004708C5"/>
    <w:rsid w:val="00480592"/>
    <w:rsid w:val="004E607E"/>
    <w:rsid w:val="005138CD"/>
    <w:rsid w:val="00522794"/>
    <w:rsid w:val="005B2B83"/>
    <w:rsid w:val="005D3AF4"/>
    <w:rsid w:val="006957FB"/>
    <w:rsid w:val="006A590D"/>
    <w:rsid w:val="007655BE"/>
    <w:rsid w:val="007D0F24"/>
    <w:rsid w:val="00883F5C"/>
    <w:rsid w:val="008D1EC1"/>
    <w:rsid w:val="009158F3"/>
    <w:rsid w:val="00972522"/>
    <w:rsid w:val="009D0FE3"/>
    <w:rsid w:val="00AC5F7D"/>
    <w:rsid w:val="00AE4FB8"/>
    <w:rsid w:val="00B4680B"/>
    <w:rsid w:val="00B66390"/>
    <w:rsid w:val="00BC446D"/>
    <w:rsid w:val="00C27C3B"/>
    <w:rsid w:val="00C94232"/>
    <w:rsid w:val="00CB28E4"/>
    <w:rsid w:val="00CB3873"/>
    <w:rsid w:val="00CB6F38"/>
    <w:rsid w:val="00D51833"/>
    <w:rsid w:val="00DA4DD9"/>
    <w:rsid w:val="00E050D2"/>
    <w:rsid w:val="00E868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A7193B-D1E8-42EA-9FDF-87D848F2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B8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B2B83"/>
  </w:style>
  <w:style w:type="paragraph" w:styleId="a5">
    <w:name w:val="footer"/>
    <w:basedOn w:val="a"/>
    <w:link w:val="a6"/>
    <w:uiPriority w:val="99"/>
    <w:unhideWhenUsed/>
    <w:rsid w:val="005B2B8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B2B83"/>
  </w:style>
  <w:style w:type="paragraph" w:styleId="a7">
    <w:name w:val="Balloon Text"/>
    <w:basedOn w:val="a"/>
    <w:link w:val="a8"/>
    <w:uiPriority w:val="99"/>
    <w:semiHidden/>
    <w:unhideWhenUsed/>
    <w:rsid w:val="00E8683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86833"/>
    <w:rPr>
      <w:rFonts w:ascii="Segoe UI" w:hAnsi="Segoe UI" w:cs="Segoe UI"/>
      <w:sz w:val="18"/>
      <w:szCs w:val="18"/>
    </w:rPr>
  </w:style>
  <w:style w:type="paragraph" w:customStyle="1" w:styleId="rvps2">
    <w:name w:val="rvps2"/>
    <w:basedOn w:val="a"/>
    <w:rsid w:val="00DA4DD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7F06C-2C96-4BFC-BA26-C22ACA60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6301</Words>
  <Characters>3592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ugkx362_3</dc:creator>
  <cp:keywords/>
  <dc:description/>
  <cp:lastModifiedBy>uopr337_2</cp:lastModifiedBy>
  <cp:revision>20</cp:revision>
  <cp:lastPrinted>2023-11-21T08:52:00Z</cp:lastPrinted>
  <dcterms:created xsi:type="dcterms:W3CDTF">2023-11-13T09:39:00Z</dcterms:created>
  <dcterms:modified xsi:type="dcterms:W3CDTF">2025-02-13T07:24:00Z</dcterms:modified>
</cp:coreProperties>
</file>