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5F" w:rsidRPr="00B74C78" w:rsidRDefault="0093392F" w:rsidP="00E6145F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6145F" w:rsidRPr="00B74C78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E6145F" w:rsidRPr="00B74C78" w:rsidRDefault="00E6145F" w:rsidP="00E6145F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4C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здійснення державної регуляторної політики </w:t>
      </w:r>
    </w:p>
    <w:p w:rsidR="00E6145F" w:rsidRPr="007F29DF" w:rsidRDefault="00E6145F" w:rsidP="00E6145F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F29DF">
        <w:rPr>
          <w:rFonts w:ascii="Times New Roman" w:hAnsi="Times New Roman" w:cs="Times New Roman"/>
          <w:b/>
          <w:i/>
          <w:sz w:val="28"/>
          <w:szCs w:val="28"/>
        </w:rPr>
        <w:t>виконавчими</w:t>
      </w:r>
      <w:proofErr w:type="spellEnd"/>
      <w:r w:rsidRPr="007F29DF">
        <w:rPr>
          <w:rFonts w:ascii="Times New Roman" w:hAnsi="Times New Roman" w:cs="Times New Roman"/>
          <w:b/>
          <w:i/>
          <w:sz w:val="28"/>
          <w:szCs w:val="28"/>
        </w:rPr>
        <w:t xml:space="preserve"> органами </w:t>
      </w:r>
      <w:proofErr w:type="spellStart"/>
      <w:r w:rsidRPr="007F29DF">
        <w:rPr>
          <w:rFonts w:ascii="Times New Roman" w:hAnsi="Times New Roman" w:cs="Times New Roman"/>
          <w:b/>
          <w:i/>
          <w:sz w:val="28"/>
          <w:szCs w:val="28"/>
        </w:rPr>
        <w:t>Криворізької</w:t>
      </w:r>
      <w:proofErr w:type="spellEnd"/>
      <w:r w:rsidRPr="007F29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F29DF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Pr="007F29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F29DF">
        <w:rPr>
          <w:rFonts w:ascii="Times New Roman" w:hAnsi="Times New Roman" w:cs="Times New Roman"/>
          <w:b/>
          <w:i/>
          <w:sz w:val="28"/>
          <w:szCs w:val="28"/>
        </w:rPr>
        <w:t>ради</w:t>
      </w:r>
      <w:proofErr w:type="gramEnd"/>
      <w:r w:rsidRPr="007F29DF">
        <w:rPr>
          <w:rFonts w:ascii="Times New Roman" w:hAnsi="Times New Roman" w:cs="Times New Roman"/>
          <w:b/>
          <w:i/>
          <w:sz w:val="28"/>
          <w:szCs w:val="28"/>
        </w:rPr>
        <w:t xml:space="preserve"> у 202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 </w:t>
      </w:r>
      <w:proofErr w:type="spellStart"/>
      <w:r w:rsidRPr="007F29DF">
        <w:rPr>
          <w:rFonts w:ascii="Times New Roman" w:hAnsi="Times New Roman" w:cs="Times New Roman"/>
          <w:b/>
          <w:i/>
          <w:sz w:val="28"/>
          <w:szCs w:val="28"/>
        </w:rPr>
        <w:t>році</w:t>
      </w:r>
      <w:proofErr w:type="spellEnd"/>
    </w:p>
    <w:p w:rsidR="00E6145F" w:rsidRPr="007F29DF" w:rsidRDefault="00E6145F" w:rsidP="00E6145F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E6145F" w:rsidRDefault="00E6145F" w:rsidP="00747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6145F" w:rsidRDefault="00E6145F" w:rsidP="00852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227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Реалізація державної регуляторної політики у 2023 році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Криворізькою</w:t>
      </w:r>
      <w:r w:rsidRPr="008227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міською радою та її виконавчим комітетом здійснювалась у відповідності до завдань, визначених Законом України «Про засади державної регуляторної політики у сфері господарської діяльності» (</w:t>
      </w:r>
      <w:r w:rsid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Pr="008227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далі </w:t>
      </w:r>
      <w:r w:rsid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8227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Закон), Постановою Кабінету Міністрів України від 11</w:t>
      </w:r>
      <w:r w:rsid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березня </w:t>
      </w:r>
      <w:r w:rsidRPr="008227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</w:t>
      </w:r>
      <w:r w:rsid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 року №</w:t>
      </w:r>
      <w:r w:rsidRPr="008227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308 «Про затвердження </w:t>
      </w:r>
      <w:proofErr w:type="spellStart"/>
      <w:r w:rsidRPr="008227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методик</w:t>
      </w:r>
      <w:proofErr w:type="spellEnd"/>
      <w:r w:rsidRPr="008227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проведення аналізу впливу та відстеження результативності регуляторного акта», керуючись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Регламентом Криворізької міської ради</w:t>
      </w:r>
      <w:r w:rsidRPr="008227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її виконавчого комітету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(рішення міської ради від </w:t>
      </w:r>
      <w:r w:rsidRPr="003145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17.12.2020 №1 «Про затвердження Регламенту Криворізької міської ради», виконкому міської ради від 21.07.2021 №377 «Про затвердження Регламенту виконавчого комітету Криворізької міської ради в новій редакції», зі змінами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8227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методичними рекомендаціями Державної служби України з питань регуляторної політики та розвитку підприємництва щодо відстеження результативності регуляторних актів та інших нормативних актів, що регулюють взаємовідносини у сфері господарської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B0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офіційних роз’яснень Державної регуляторної служби України щодо особливостей підготовки проєктів регуляторних актів органами місцевого самоврядування, військово-цивільними адміністраціями та військовими адміністраціями, а також їх посадовими особами в умовах воєнного стану</w:t>
      </w:r>
      <w:r w:rsidRPr="008227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6145F" w:rsidRDefault="00E6145F" w:rsidP="00852CF0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45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Протягом поточного року Криворізька міська рада та її виконавчі органи</w:t>
      </w:r>
      <w:r w:rsidRPr="007C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45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проводили роботу відповідно до повноважень </w:t>
      </w:r>
      <w:r w:rsidR="00DF14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3145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реалізації державної регуляторної політики у сфері господарської діяльності, </w:t>
      </w:r>
      <w:r w:rsidR="00DF14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145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раховуючи Закон України «Про внесення змін до деяких законів України щодо функціонування державної служби та місцевого самоврядування у період дії в</w:t>
      </w:r>
      <w:r w:rsid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оєнного стану» </w:t>
      </w:r>
      <w:r w:rsidRPr="003145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Указ Президента України </w:t>
      </w:r>
      <w:r w:rsidR="00852CF0" w:rsidRPr="003145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24</w:t>
      </w:r>
      <w:r w:rsidR="00852CF0" w:rsidRPr="003145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лютого 2022 року №64</w:t>
      </w:r>
      <w:r w:rsidR="00852CF0" w:rsidRPr="003145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/2022 </w:t>
      </w:r>
      <w:r w:rsidRPr="003145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введення</w:t>
      </w:r>
      <w:r w:rsidRPr="003145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воєнного стану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DF14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подальшому був продовжений відповідними нормативними актами.</w:t>
      </w:r>
      <w:r w:rsidRPr="003145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6145F" w:rsidRPr="00A87D8F" w:rsidRDefault="00E6145F" w:rsidP="00852CF0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D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 визначено</w:t>
      </w:r>
      <w:r w:rsidR="00DF1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вимоги Закону не поширюються на чинні процедури</w:t>
      </w:r>
      <w:r w:rsidRPr="00A87D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систематизації, відстеження, перегляду тощо.</w:t>
      </w:r>
    </w:p>
    <w:p w:rsidR="00E6145F" w:rsidRPr="0021592B" w:rsidRDefault="00E6145F" w:rsidP="00852CF0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42"/>
          <w:szCs w:val="42"/>
          <w:lang w:val="uk-UA" w:eastAsia="ru-RU"/>
        </w:rPr>
      </w:pPr>
      <w:r w:rsidRPr="008577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905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цьому</w:t>
      </w:r>
      <w:r w:rsidR="00DF14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905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випадках </w:t>
      </w:r>
      <w:r w:rsidR="00DF14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ухвалення</w:t>
      </w:r>
      <w:r w:rsidRPr="00905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регуляторних</w:t>
      </w:r>
      <w:r w:rsidRPr="00905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актів, не пов’язаних із забезпеченням заходів правового режиму воєнного стану, регуляторна діяльність здійснювалас</w:t>
      </w:r>
      <w:r w:rsidR="00DF14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905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дотриманням регуляторних процедур.</w:t>
      </w:r>
    </w:p>
    <w:p w:rsidR="00E6145F" w:rsidRDefault="00E6145F" w:rsidP="00852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0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забезпечення дії принципів </w:t>
      </w:r>
      <w:r w:rsidR="00275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</w:t>
      </w:r>
      <w:r w:rsidRPr="00A50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регуляторної політики управлінням розвитку підприємництва виконкому Криворізької міської ради </w:t>
      </w:r>
      <w:r w:rsidR="00DF1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</w:t>
      </w:r>
      <w:r w:rsidRPr="00A50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ється координація діяльності з реалізації регуляторної політики у сфері господарської діяльності на території Криворізької міської територіальної громади. Це, </w:t>
      </w:r>
      <w:r w:rsidR="00DF1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50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свою чергу, передбачає повнот</w:t>
      </w:r>
      <w:r w:rsidR="004D2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50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як</w:t>
      </w:r>
      <w:r w:rsidR="004D2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ість</w:t>
      </w:r>
      <w:r w:rsidRPr="00A50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</w:t>
      </w:r>
      <w:r w:rsidR="00DF1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D3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ідділами, управліннями, іншими виконавчими органами міської ради</w:t>
      </w:r>
      <w:r w:rsidR="004D2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чинного </w:t>
      </w:r>
      <w:r w:rsidR="004D2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законодавства України у сфері регуляторних відносин</w:t>
      </w:r>
      <w:r w:rsidRPr="00A50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</w:t>
      </w:r>
      <w:r w:rsidR="008E2C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4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</w:t>
      </w:r>
      <w:r w:rsidR="008E2C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="004D2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моніторингу, перегляд та аналіз</w:t>
      </w:r>
      <w:r w:rsidRPr="00A50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дії регуляторних актів спільно з їх розробниками.</w:t>
      </w:r>
    </w:p>
    <w:p w:rsidR="00E6145F" w:rsidRDefault="00E6145F" w:rsidP="00852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579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реалізації повноважень міської ради </w:t>
      </w:r>
      <w:r w:rsidR="00263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2579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здійсненні державної регуляторної політики </w:t>
      </w:r>
      <w:r w:rsidR="008E2C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Закону </w:t>
      </w:r>
      <w:r w:rsidRPr="002579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забезпечувалас</w:t>
      </w:r>
      <w:r w:rsidR="00263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2579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діяльність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 ради з питань планування бюджету, економіки та регуляторної політики</w:t>
      </w:r>
      <w:r w:rsidR="002750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 яку покладено повноваження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654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реалізації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</w:t>
      </w:r>
      <w:r w:rsidR="00263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ржавної регуляторної політики,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яка є відповідальною постійною комісією</w:t>
      </w:r>
      <w:r w:rsidR="009B26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готує експертний висновок </w:t>
      </w:r>
      <w:r w:rsidR="00263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висновок про відповідність проєкту регуляторного акта вимогам законодавства з питань державної регуляторної політики у сфері господарської діяльності. Інші постійні комісії міської </w:t>
      </w:r>
      <w:r w:rsidR="00263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відповідно до повноважень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виступа</w:t>
      </w:r>
      <w:r w:rsidR="004D2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головними постійними комісіями, розгляда</w:t>
      </w:r>
      <w:r w:rsidR="004D2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 проєкти регуляторних актів та пропозиції до цих проєктів, </w:t>
      </w:r>
      <w:r w:rsidR="00263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надход</w:t>
      </w:r>
      <w:r w:rsidR="004D2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D2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період їх обговорення.</w:t>
      </w:r>
    </w:p>
    <w:p w:rsidR="00E6145F" w:rsidRDefault="00E6145F" w:rsidP="00852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425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Окрім того, відповідно до статті 34 Закону України «Про засади державної регуляторної політики у сфері господарської діяльності» та з метою отримання пропозицій щодо </w:t>
      </w:r>
      <w:r w:rsidR="00263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B425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досконалення проєктів рішень, які виносяться на розгляд міської ради, розробником регуляторного акта надсилався проєкт </w:t>
      </w:r>
      <w:proofErr w:type="spellStart"/>
      <w:r w:rsidRPr="00B425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регуля</w:t>
      </w:r>
      <w:r w:rsidR="007475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B425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торного</w:t>
      </w:r>
      <w:proofErr w:type="spellEnd"/>
      <w:r w:rsidRPr="00B425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акта до Державної регуляторної служби України. Обґрунтовані зауваження </w:t>
      </w:r>
      <w:r w:rsidR="00263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B425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пропозиції аналі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зувались </w:t>
      </w:r>
      <w:r w:rsidR="00263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враховувались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</w:t>
      </w:r>
      <w:r w:rsidRPr="00B425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кті</w:t>
      </w:r>
      <w:proofErr w:type="spellEnd"/>
      <w:r w:rsidRPr="00B425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425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регуля</w:t>
      </w:r>
      <w:r w:rsidR="002750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B425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торного</w:t>
      </w:r>
      <w:proofErr w:type="spellEnd"/>
      <w:r w:rsidRPr="00B425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або мотивовано відхилялися</w:t>
      </w:r>
      <w:r w:rsidRPr="00B425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6145F" w:rsidRDefault="00E6145F" w:rsidP="00852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5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Участь громадськості </w:t>
      </w:r>
      <w:r w:rsidR="00263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4D5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процесі ухвалення регуляторних актів сприяє підвищенню ефективності </w:t>
      </w:r>
      <w:r w:rsidR="00263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їх </w:t>
      </w:r>
      <w:r w:rsidRPr="004D5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дії, прозорості у </w:t>
      </w:r>
      <w:r w:rsidR="00263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розробці</w:t>
      </w:r>
      <w:r w:rsidRPr="004D5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="00C63F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ухваленні</w:t>
      </w:r>
      <w:r w:rsidRPr="004D5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рішень органів місцевого самоврядування.</w:t>
      </w:r>
    </w:p>
    <w:p w:rsidR="00E6145F" w:rsidRDefault="00C63F45" w:rsidP="00852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Своєчасно </w:t>
      </w:r>
      <w:r w:rsidR="00E6145F" w:rsidRPr="0099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6145F" w:rsidRPr="0099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повному обсязі забезпечено дотримання процедури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ухваленн</w:t>
      </w:r>
      <w:r w:rsidR="00E6145F" w:rsidRPr="0099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E6145F" w:rsidRPr="0099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відстеження результативності поточних регуляторних актів.</w:t>
      </w:r>
    </w:p>
    <w:p w:rsidR="00E6145F" w:rsidRDefault="00C63F45" w:rsidP="00852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статті </w:t>
      </w:r>
      <w:r w:rsidR="00E6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36 Закону регуляторний акт не може бути прийнятий, якщо відсутній аналіз регуляторного впливу (надалі </w:t>
      </w:r>
      <w:r w:rsid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="00E6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АРВ).</w:t>
      </w:r>
    </w:p>
    <w:p w:rsidR="00E6145F" w:rsidRPr="00003C03" w:rsidRDefault="00E6145F" w:rsidP="00852CF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val="uk-UA" w:eastAsia="ru-RU"/>
        </w:rPr>
      </w:pPr>
      <w:r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Якість підготовки АРВ регуляторного акта забезпечується завдяки застосуванню вимірювань</w:t>
      </w:r>
      <w:r w:rsidR="004D2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числових показників згідно </w:t>
      </w:r>
      <w:r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методикою здійснення АРВ, затвердженою </w:t>
      </w:r>
      <w:r w:rsidR="00C63F45"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Постановою </w:t>
      </w:r>
      <w:r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Кабінету Мін</w:t>
      </w:r>
      <w:r w:rsidR="00275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істрів України від     </w:t>
      </w:r>
      <w:r w:rsid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275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3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березня </w:t>
      </w:r>
      <w:r w:rsid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2004</w:t>
      </w:r>
      <w:r w:rsidR="00C63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308 «Про затвердження методик проведення аналізу впливу та відстеження результативності регуляторного акта» (</w:t>
      </w:r>
      <w:r w:rsid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надалі – </w:t>
      </w:r>
      <w:r w:rsidR="00292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Методика</w:t>
      </w:r>
      <w:r w:rsidR="00C63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3F45"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Обов’язковим </w:t>
      </w:r>
      <w:r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дотримання чіткого алгоритму обрахунку фактичних витрат суб’єктів малого підприємництва (М-Тест).</w:t>
      </w:r>
    </w:p>
    <w:p w:rsidR="00E6145F" w:rsidRPr="00003C03" w:rsidRDefault="00E6145F" w:rsidP="00852CF0">
      <w:pPr>
        <w:spacing w:after="0" w:line="240" w:lineRule="auto"/>
        <w:ind w:firstLine="630"/>
        <w:jc w:val="both"/>
        <w:rPr>
          <w:rFonts w:ascii="Helvetica" w:eastAsia="Times New Roman" w:hAnsi="Helvetica" w:cs="Times New Roman"/>
          <w:sz w:val="42"/>
          <w:szCs w:val="42"/>
          <w:lang w:val="uk-UA" w:eastAsia="ru-RU"/>
        </w:rPr>
      </w:pPr>
      <w:r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Проєкти регуляторних актів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r w:rsidR="00C63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та її викон</w:t>
      </w:r>
      <w:r w:rsidR="00C63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</w:t>
      </w:r>
      <w:r w:rsidR="00C63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ітет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супроводжуються АРВ відповідно до вимог законодавства та </w:t>
      </w:r>
      <w:r w:rsidR="0029232F"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Методики</w:t>
      </w:r>
      <w:r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розробники,</w:t>
      </w:r>
      <w:r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можливості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залуча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стейкхолдерів</w:t>
      </w:r>
      <w:proofErr w:type="spellEnd"/>
      <w:r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розр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обки регуляторних актів, проводя</w:t>
      </w:r>
      <w:r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 обговорення проблемних питань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</w:t>
      </w:r>
      <w:r w:rsidR="00747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нсультативно-дорадчими органами</w:t>
      </w:r>
      <w:r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підприємців, використову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статистичні дані для обрахунку прогно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зованих витрат та вигід дії проє</w:t>
      </w:r>
      <w:r w:rsidRPr="000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акта тощо.</w:t>
      </w:r>
    </w:p>
    <w:p w:rsidR="00E6145F" w:rsidRPr="00551B88" w:rsidRDefault="00E6145F" w:rsidP="00852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551B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55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1B8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відкритості</w:t>
      </w:r>
      <w:proofErr w:type="spellEnd"/>
      <w:r w:rsidRPr="0055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регуляторного </w:t>
      </w:r>
      <w:proofErr w:type="spellStart"/>
      <w:r w:rsidRPr="00551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55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1B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  <w:proofErr w:type="spellEnd"/>
      <w:r w:rsidRPr="00551B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7554" w:rsidRDefault="00E6145F" w:rsidP="00747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 </w:t>
      </w:r>
      <w:r w:rsidR="00747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</w:t>
      </w:r>
      <w:r w:rsidR="00747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</w:t>
      </w:r>
      <w:r w:rsidR="00747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комітету міської ради з підготовки проєктів </w:t>
      </w:r>
    </w:p>
    <w:p w:rsidR="00E6145F" w:rsidRPr="00747554" w:rsidRDefault="00E6145F" w:rsidP="00747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регуляторних актів на 2023 </w:t>
      </w:r>
      <w:r w:rsidR="00C63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 (рішення виконком</w:t>
      </w:r>
      <w:r w:rsidRP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63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23.11.2022</w:t>
      </w:r>
      <w:r w:rsidRPr="00852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1001);</w:t>
      </w:r>
    </w:p>
    <w:p w:rsidR="00E6145F" w:rsidRPr="00852CF0" w:rsidRDefault="00E6145F" w:rsidP="00852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План діяльності Криворізької міської ради з підготовки проєктів </w:t>
      </w:r>
      <w:proofErr w:type="spellStart"/>
      <w:r w:rsidRP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</w:t>
      </w:r>
      <w:r w:rsidR="00747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торних</w:t>
      </w:r>
      <w:proofErr w:type="spellEnd"/>
      <w:r w:rsidRP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актів на 2023 рік (рішення міської ради від 30.11.2022</w:t>
      </w:r>
      <w:r w:rsidRPr="00852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85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1536).</w:t>
      </w:r>
    </w:p>
    <w:p w:rsidR="00E6145F" w:rsidRDefault="00E6145F" w:rsidP="00852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поточного року на </w:t>
      </w:r>
      <w:proofErr w:type="spellStart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звернень</w:t>
      </w:r>
      <w:proofErr w:type="spellEnd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розробників</w:t>
      </w:r>
      <w:proofErr w:type="spellEnd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регуляторних</w:t>
      </w:r>
      <w:proofErr w:type="spellEnd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</w:t>
      </w:r>
      <w:r w:rsidRPr="00065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spellStart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</w:t>
      </w:r>
      <w:proofErr w:type="spellEnd"/>
      <w:r w:rsidRPr="00065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міської ради та її</w:t>
      </w:r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5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065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6145F" w:rsidRDefault="00E6145F" w:rsidP="00852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поточний рік було заплановано підготовку </w:t>
      </w:r>
      <w:r w:rsidR="00C63F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чотирьох</w:t>
      </w:r>
      <w:r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проєктів регуляторних актів: </w:t>
      </w:r>
      <w:r w:rsidR="00C63F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трьох</w:t>
      </w:r>
      <w:r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рішень міської ради та </w:t>
      </w:r>
      <w:r w:rsidR="00C63F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одного</w:t>
      </w:r>
      <w:r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її виконавчого комітету.</w:t>
      </w:r>
    </w:p>
    <w:p w:rsidR="00E6145F" w:rsidRPr="00B2380E" w:rsidRDefault="00E6145F" w:rsidP="00852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B21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23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B238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підставі</w:t>
      </w:r>
      <w:r w:rsidRPr="00B238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Планів</w:t>
      </w:r>
      <w:r w:rsidRPr="00B238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B238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підготовки</w:t>
      </w:r>
      <w:r w:rsidRPr="00B238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</w:t>
      </w:r>
      <w:r w:rsidRPr="00B238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актів</w:t>
      </w:r>
      <w:r w:rsidRPr="00B238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Pr="00B238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 рік </w:t>
      </w:r>
      <w:r w:rsidR="00C63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відділами, управліннями, іншими виконавчими органами міської ради</w:t>
      </w:r>
      <w:r w:rsidRPr="00B23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забезпечено належну підготовку та пройдено відповідну процедуру розгляду </w:t>
      </w:r>
      <w:r w:rsidR="00C63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одного</w:t>
      </w:r>
      <w:r w:rsidRPr="00B23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23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B23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регуляторного акт</w:t>
      </w:r>
      <w:r w:rsidR="00C63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23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Проведено 1 відкрите громадське обговорення та </w:t>
      </w:r>
      <w:r w:rsidR="00C63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ухвалено</w:t>
      </w:r>
      <w:r w:rsidRPr="00B23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рішення міської ради.</w:t>
      </w:r>
    </w:p>
    <w:p w:rsidR="00E6145F" w:rsidRDefault="00E6145F" w:rsidP="00852CF0">
      <w:pPr>
        <w:widowControl w:val="0"/>
        <w:tabs>
          <w:tab w:val="left" w:pos="-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За регуляторною процедурою було ухвален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 від 26.05.2023 №2015 «Про внесення змін до рішення мі</w:t>
      </w:r>
      <w:r w:rsidR="00C63F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ської ради від 26.05.2021 №506 </w:t>
      </w:r>
      <w:r w:rsidR="00C63F45" w:rsidRPr="009339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</w:t>
      </w:r>
      <w:r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встановлення ставок плати за землю та пільг із земельного податку на території м. Кривого Рогу</w:t>
      </w:r>
      <w:r w:rsidR="00C63F45" w:rsidRPr="009339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”</w:t>
      </w:r>
      <w:r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 яким знижено ставку плати за землі громадської забудови з 1,2% до 0,9%.</w:t>
      </w:r>
    </w:p>
    <w:p w:rsidR="00E6145F" w:rsidRPr="00085838" w:rsidRDefault="00E6145F" w:rsidP="00852C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5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пункту 284.6 статті 284 Податкового кодексу України органи місцевого самоврядування можуть </w:t>
      </w:r>
      <w:r w:rsidR="00C63F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085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становлювати ставки земельного податку та орендну плату в розмірі, меншому за розмір земельного податку, </w:t>
      </w:r>
      <w:r w:rsidR="00C63F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085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становлений рішенням відповідного органу місцевого самоврядування для певної категорії земель, що сплачується на відповідній території.  При цьому до таких рішень органів місцевого самовря</w:t>
      </w:r>
      <w:r w:rsidR="00C63F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дування не застосовуються</w:t>
      </w:r>
      <w:r w:rsidR="00C746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вимоги Закону</w:t>
      </w:r>
      <w:r w:rsidRPr="00085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Результатом реалізації зазначених повноважень стало ухвалення рішення міської ради від 28.07.2023 №2104 «Про внесення змін до рішення міської ради від 26.</w:t>
      </w:r>
      <w:r w:rsid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05.2021 №506 "Про встановлення</w:t>
      </w:r>
      <w:r w:rsidRPr="00085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ставок плати за землю та пільг із земельного податку на території м. Кривого Рогу"</w:t>
      </w:r>
      <w:r w:rsid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яким </w:t>
      </w:r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становлено, що </w:t>
      </w:r>
      <w:r w:rsidRPr="00085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ставка податку за земельні ділянки, що входять до складу території індустріальних парків, включених до Реєстру ін</w:t>
      </w:r>
      <w:r w:rsid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дустріальних парків, нормативну грошову оцінку</w:t>
      </w:r>
      <w:r w:rsidRPr="00085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яких проведено, що використовуються  </w:t>
      </w:r>
      <w:proofErr w:type="spellStart"/>
      <w:r w:rsidRPr="00085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ініціа</w:t>
      </w:r>
      <w:proofErr w:type="spellEnd"/>
      <w:r w:rsidR="007475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085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торами створення індустріального парку, керуючою компанією індустріального парку та учасниками індустріальних парків, становить 0,001 відсотки від нормативної грошової оцінки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6145F" w:rsidRPr="0087752B" w:rsidRDefault="00852CF0" w:rsidP="00852CF0">
      <w:pPr>
        <w:pStyle w:val="ae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поточному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запланованих</w:t>
      </w:r>
      <w:proofErr w:type="spellEnd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ухвалено</w:t>
      </w:r>
      <w:proofErr w:type="spellEnd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27.06.2023 №2007 «Про </w:t>
      </w:r>
      <w:proofErr w:type="spellStart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домашніх</w:t>
      </w:r>
      <w:proofErr w:type="spellEnd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м.</w:t>
      </w:r>
      <w:r w:rsidR="00E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Кривому </w:t>
      </w:r>
      <w:proofErr w:type="spellStart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Розі</w:t>
      </w:r>
      <w:proofErr w:type="spellEnd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C7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C7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висновком</w:t>
      </w:r>
      <w:proofErr w:type="spellEnd"/>
      <w:proofErr w:type="gramStart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ержав</w:t>
      </w:r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ної</w:t>
      </w:r>
      <w:proofErr w:type="spellEnd"/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регуляторної</w:t>
      </w:r>
      <w:proofErr w:type="spellEnd"/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служби</w:t>
      </w:r>
      <w:proofErr w:type="spellEnd"/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</w:t>
      </w:r>
      <w:proofErr w:type="spellStart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регуляторного характеру, а  </w:t>
      </w:r>
      <w:proofErr w:type="spellStart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ухвалення</w:t>
      </w:r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потребує</w:t>
      </w:r>
      <w:proofErr w:type="spellEnd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</w:t>
      </w:r>
      <w:proofErr w:type="spellStart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E6145F"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процедур.</w:t>
      </w:r>
    </w:p>
    <w:p w:rsidR="00E6145F" w:rsidRDefault="00E6145F" w:rsidP="00852CF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Задля покращення стану благоустрою, санітарного стану міста, форму</w:t>
      </w:r>
      <w:r w:rsidR="007475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Start"/>
      <w:r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вання</w:t>
      </w:r>
      <w:proofErr w:type="spellEnd"/>
      <w:r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сприятливого для жи</w:t>
      </w:r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ттєдіяльності людини середовища</w:t>
      </w:r>
      <w:r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регуляторною процедурою, розпочатою минулого року, ухвалено рішення міської ради від 31.01.2023</w:t>
      </w:r>
      <w:r w:rsidR="007475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№1685 «Про затвердження Правил</w:t>
      </w:r>
      <w:r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благоустрою території </w:t>
      </w:r>
      <w:r w:rsidR="007475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</w:t>
      </w:r>
      <w:r w:rsidRPr="0087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Кривого Рогу».</w:t>
      </w:r>
    </w:p>
    <w:p w:rsidR="00E6145F" w:rsidRDefault="00E6145F" w:rsidP="00852CF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Проєкт рішення міської ради «</w:t>
      </w:r>
      <w:r w:rsidRPr="00912A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Правил додержання тиші в громадських місцях на території міста Кривого Рогу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розглянуто постійними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комісіями міської ради з питань законності, правопорядку, депутатської діяльності, регламенту, етики та свободи слова; підприємництва; планування бюджету, економіки та регуляторної політики; охорони здоров’я та соціального захисту населення </w:t>
      </w:r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травні та жовтні поточного року. Ураховуючи зміни </w:t>
      </w:r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чинному законодавстві, консультації з фахівцями Державної регуляторної служби України, </w:t>
      </w:r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констат</w:t>
      </w:r>
      <w:r w:rsidR="004D2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овано</w:t>
      </w:r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 та аналіз його регуляторного впливу потребують доопрацювання. За дорученням постійних комісій</w:t>
      </w:r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підготовку вказаного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включено </w:t>
      </w:r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r w:rsidR="004D2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План </w:t>
      </w:r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діяльності міської ради з підготовки проєктів регуляторних актів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І квартал 2024 року.</w:t>
      </w:r>
    </w:p>
    <w:p w:rsidR="00E6145F" w:rsidRDefault="00E6145F" w:rsidP="00852CF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Наразі </w:t>
      </w:r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місті діє рішення виконавчого комітету міської ради від </w:t>
      </w:r>
      <w:hyperlink r:id="rId9" w:history="1">
        <w:r w:rsidRPr="00BB7AC2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23.05.2017 №253</w:t>
        </w:r>
      </w:hyperlink>
      <w:r w:rsidRPr="000306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«Про Порядок використання коштів бюджету Криворізької міської територіальної громади для надання часткової компенсації відсоткових ставок за кредитами, що надаються на реалізацію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0306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ктів суб’єктів малого й середнього підприємництва», зі змінами.</w:t>
      </w:r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Відповідно до 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суб’єкти господарювання, які взяли кредит на реалізацію </w:t>
      </w:r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бізнес-ідей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умов</w:t>
      </w:r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створення нових робочих місць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можуть отримати компенсацію 75% відсоткової ставки за кредитом. </w:t>
      </w:r>
      <w:r w:rsidR="00F01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зв’язку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початком повномасштабного вторгнення, ураховуючи непередбачуваність</w:t>
      </w:r>
      <w:r w:rsidR="002923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процесу розвитку економіки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наявність </w:t>
      </w:r>
      <w:r w:rsidR="004279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бізнесу Державної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програми «Доступні кредити 5-7-9</w:t>
      </w:r>
      <w:r w:rsidR="004279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BA37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зацікавленість суб’єктів господарювання знизилася. Зважаючи на доступність бізне</w:t>
      </w:r>
      <w:r w:rsidR="005A4B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-спільноти до безповоротних грантових коштів, що надаються як державою (грантова програма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єРобота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C15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Pr="00C15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охоплює всі сфери діяльності малого бізнесу і спрямована на створення робочих місць)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так і недержавними </w:t>
      </w:r>
      <w:r w:rsidRPr="00C15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міжнародними організаціями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підготовка нового регуляторного акт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2923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рішення виконкому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r w:rsidRPr="000972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Порядку використання коштів бюджету Криворізької міської територіальної громади для надання часткової компенсації відсоткових ставок за кредитами, що надаються на реалізацію проєктів суб’єктів малого й середнього підприємництва» втратила актуальність</w:t>
      </w:r>
      <w:r w:rsidRPr="00C15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6145F" w:rsidRPr="00492FB3" w:rsidRDefault="00E6145F" w:rsidP="00852CF0">
      <w:pPr>
        <w:pStyle w:val="af2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A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ладою міста</w:t>
      </w:r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співпраці з 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Криворізькою філією Дніпропетровського обласного центру зайнятості</w:t>
      </w:r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філією Дніпропетровського обласного управління Акціонерного товариства «Державний ощадний банк України» </w:t>
      </w:r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проводяться заходи 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залученн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представників</w:t>
      </w:r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бізнесу та громадян до участі в </w:t>
      </w:r>
      <w:r w:rsidR="0009723A"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Урядовій </w:t>
      </w:r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програмі «</w:t>
      </w:r>
      <w:proofErr w:type="spellStart"/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єРобота</w:t>
      </w:r>
      <w:proofErr w:type="spellEnd"/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задля</w:t>
      </w:r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створення, розвит</w:t>
      </w:r>
      <w:r w:rsidR="00C7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власного бізнесу за напрямом «Своя справа» або створення, розвит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переробн</w:t>
      </w:r>
      <w:r w:rsidR="004D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r w:rsidR="0009723A"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«Новий рівень».</w:t>
      </w:r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D23E3"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E2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майже 1,0 тис. </w:t>
      </w:r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зустрічей, тренінгів, </w:t>
      </w:r>
      <w:proofErr w:type="spellStart"/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воркшопів</w:t>
      </w:r>
      <w:proofErr w:type="spellEnd"/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майже </w:t>
      </w:r>
      <w:r w:rsidRPr="00E21E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2CF0" w:rsidRPr="00E2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EE5" w:rsidRPr="00E21E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4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потенційними учасниками грантових програм.  </w:t>
      </w:r>
    </w:p>
    <w:p w:rsidR="00E6145F" w:rsidRPr="00E6145F" w:rsidRDefault="00E21EE5" w:rsidP="00852CF0">
      <w:pPr>
        <w:pStyle w:val="ae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1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</w:t>
      </w:r>
      <w:r w:rsidR="00E6145F" w:rsidRPr="00E6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суб’єкт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="00E6145F" w:rsidRPr="00E6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господарювання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вже</w:t>
      </w:r>
      <w:r w:rsidR="00E6145F" w:rsidRPr="00E6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отримали гранти від держави на суму 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  <w:r w:rsidRPr="00E21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="00E6145F" w:rsidRPr="00E21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,8 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млн</w:t>
      </w:r>
      <w:r w:rsid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грн. Напрям</w:t>
      </w:r>
      <w:r w:rsidR="00E6145F" w:rsidRPr="00E6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 підприємництва, 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E6145F" w:rsidRPr="00E6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яких 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отримувачі</w:t>
      </w:r>
      <w:r w:rsidR="00E6145F" w:rsidRPr="00E6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планують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реалізувати</w:t>
      </w:r>
      <w:r w:rsidR="00E6145F" w:rsidRPr="00E6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вже реалізували себе: виробництво продуктів харчування, комбікормів, роздрібна торгівля продовольчими товарами, відкриття об’єктів з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індивідуальних</w:t>
      </w:r>
      <w:r w:rsidR="00E6145F" w:rsidRPr="00E6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послуг, закладів ресторанного господарства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освітньої діяльності</w:t>
      </w:r>
      <w:r w:rsidR="00E6145F" w:rsidRPr="00E6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тощо.</w:t>
      </w:r>
    </w:p>
    <w:p w:rsidR="00E6145F" w:rsidRPr="00E21EE5" w:rsidRDefault="00E6145F" w:rsidP="00852CF0">
      <w:pPr>
        <w:pStyle w:val="ae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участі 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міжнародних грантових конкурсах долучилися </w:t>
      </w:r>
      <w:r w:rsidR="00E21E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140</w:t>
      </w:r>
      <w:r w:rsidRP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21E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  <w:r w:rsidRP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суб’єктів господарювання, з яких </w:t>
      </w:r>
      <w:r w:rsidR="00E21EE5" w:rsidRPr="00E21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E21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отримали</w:t>
      </w:r>
      <w:r w:rsidR="00E21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грантову підтримку на суму</w:t>
      </w:r>
      <w:r w:rsidRPr="00E21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1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1 980</w:t>
      </w:r>
      <w:r w:rsidRPr="00E21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 </w:t>
      </w:r>
      <w:r w:rsidR="00E21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</w:t>
      </w:r>
      <w:r w:rsidR="00747554" w:rsidRPr="00E21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Pr="00E21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6145F" w:rsidRPr="00852CF0" w:rsidRDefault="00E6145F" w:rsidP="00852CF0">
      <w:pPr>
        <w:pStyle w:val="ae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У поточному році місцева влада </w:t>
      </w:r>
      <w:r w:rsidR="004D2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продовжувала здій</w:t>
      </w:r>
      <w:r w:rsidR="00E21E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4D2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нювати</w:t>
      </w:r>
      <w:r w:rsidRP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регуляторну діяльність та активно організовувала низку заходів, спрямованих на співпрацю, підтримку та посилення аналітичного потенціалу при підготовці проєктів регуляторних актів.  Так</w:t>
      </w:r>
      <w:r w:rsid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21.06.2023 </w:t>
      </w:r>
      <w:r w:rsidRPr="00852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рішенням виконкому міської ради №709 оновлено склад членів експертної комісії з питань підготовки проєктів регуляторних актів, що здійснюють експертування проєктів рішень міської ради на відповідність принципам державної регуляторної політики. Членами визначеного консультативно-дорадчого органу є провідні наукові діячі Криворізького національного університету, Державного університету економіки та технологій, Криворізького державного педагогічного університету, Криворізького навчально-наукового інституту Донецького університету внутрішніх справ, Криворізького факультету Національного університету «Одеська юридична академія» та представники фіскальних органів, профспілкових організацій, депутатського корпусу, суб’єктів господарювання тощо.</w:t>
      </w:r>
    </w:p>
    <w:p w:rsidR="00E6145F" w:rsidRPr="00852CF0" w:rsidRDefault="00E6145F" w:rsidP="00852CF0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CF0">
        <w:rPr>
          <w:rFonts w:ascii="Times New Roman" w:hAnsi="Times New Roman" w:cs="Times New Roman"/>
          <w:sz w:val="28"/>
          <w:szCs w:val="28"/>
          <w:lang w:val="uk-UA"/>
        </w:rPr>
        <w:t>У звітному році проведено 7 громадських слухань, 4 навчальн</w:t>
      </w:r>
      <w:r w:rsidR="0009723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52CF0">
        <w:rPr>
          <w:rFonts w:ascii="Times New Roman" w:hAnsi="Times New Roman" w:cs="Times New Roman"/>
          <w:sz w:val="28"/>
          <w:szCs w:val="28"/>
          <w:lang w:val="uk-UA"/>
        </w:rPr>
        <w:t xml:space="preserve"> онлайн</w:t>
      </w:r>
      <w:r w:rsidR="000972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52CF0">
        <w:rPr>
          <w:rFonts w:ascii="Times New Roman" w:hAnsi="Times New Roman" w:cs="Times New Roman"/>
          <w:sz w:val="28"/>
          <w:szCs w:val="28"/>
          <w:lang w:val="uk-UA"/>
        </w:rPr>
        <w:t xml:space="preserve"> семінари за участю представників </w:t>
      </w:r>
      <w:r w:rsidR="00852CF0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Дніпровського міжрегіонального</w:t>
      </w:r>
      <w:r w:rsidRPr="00852CF0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 відділу</w:t>
      </w:r>
      <w:r w:rsidRPr="00852CF0">
        <w:rPr>
          <w:rStyle w:val="a8"/>
          <w:lang w:val="uk-UA"/>
        </w:rPr>
        <w:t xml:space="preserve"> </w:t>
      </w:r>
      <w:r w:rsidRPr="00852CF0">
        <w:rPr>
          <w:rFonts w:ascii="Times New Roman" w:hAnsi="Times New Roman" w:cs="Times New Roman"/>
          <w:sz w:val="28"/>
          <w:szCs w:val="28"/>
          <w:lang w:val="uk-UA"/>
        </w:rPr>
        <w:t>Державної регулято</w:t>
      </w:r>
      <w:r w:rsidR="0009723A">
        <w:rPr>
          <w:rFonts w:ascii="Times New Roman" w:hAnsi="Times New Roman" w:cs="Times New Roman"/>
          <w:sz w:val="28"/>
          <w:szCs w:val="28"/>
          <w:lang w:val="uk-UA"/>
        </w:rPr>
        <w:t>рної служби України. Крім того,</w:t>
      </w:r>
      <w:r w:rsidRPr="00852CF0">
        <w:rPr>
          <w:rFonts w:ascii="Times New Roman" w:hAnsi="Times New Roman" w:cs="Times New Roman"/>
          <w:sz w:val="28"/>
          <w:szCs w:val="28"/>
          <w:lang w:val="uk-UA"/>
        </w:rPr>
        <w:t xml:space="preserve"> у лютому за участю депутатів м</w:t>
      </w:r>
      <w:r w:rsidR="00747554">
        <w:rPr>
          <w:rFonts w:ascii="Times New Roman" w:hAnsi="Times New Roman" w:cs="Times New Roman"/>
          <w:sz w:val="28"/>
          <w:szCs w:val="28"/>
          <w:lang w:val="uk-UA"/>
        </w:rPr>
        <w:t>іської ради проведено семінар-</w:t>
      </w:r>
      <w:r w:rsidRPr="00852CF0">
        <w:rPr>
          <w:rFonts w:ascii="Times New Roman" w:hAnsi="Times New Roman" w:cs="Times New Roman"/>
          <w:sz w:val="28"/>
          <w:szCs w:val="28"/>
          <w:lang w:val="uk-UA"/>
        </w:rPr>
        <w:t xml:space="preserve">навчання про особливості здійснення регуляторної політики </w:t>
      </w:r>
      <w:r w:rsidR="0009723A">
        <w:rPr>
          <w:rFonts w:ascii="Times New Roman" w:hAnsi="Times New Roman" w:cs="Times New Roman"/>
          <w:sz w:val="28"/>
          <w:szCs w:val="28"/>
          <w:lang w:val="uk-UA"/>
        </w:rPr>
        <w:t>в період воєнного стану.</w:t>
      </w:r>
      <w:r w:rsidRPr="00852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23A" w:rsidRPr="00852CF0">
        <w:rPr>
          <w:rFonts w:ascii="Times New Roman" w:hAnsi="Times New Roman" w:cs="Times New Roman"/>
          <w:sz w:val="28"/>
          <w:szCs w:val="28"/>
          <w:lang w:val="uk-UA"/>
        </w:rPr>
        <w:t xml:space="preserve">Фахівці </w:t>
      </w:r>
      <w:r w:rsidRPr="00852CF0">
        <w:rPr>
          <w:rFonts w:ascii="Times New Roman" w:hAnsi="Times New Roman" w:cs="Times New Roman"/>
          <w:sz w:val="28"/>
          <w:szCs w:val="28"/>
          <w:lang w:val="uk-UA"/>
        </w:rPr>
        <w:t>виконкому міської ради долу</w:t>
      </w:r>
      <w:r w:rsidR="00747554">
        <w:rPr>
          <w:rFonts w:ascii="Times New Roman" w:hAnsi="Times New Roman" w:cs="Times New Roman"/>
          <w:sz w:val="28"/>
          <w:szCs w:val="28"/>
          <w:lang w:val="uk-UA"/>
        </w:rPr>
        <w:t>чилися до заходу</w:t>
      </w:r>
      <w:r w:rsidR="00EF0E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7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89B">
        <w:rPr>
          <w:rFonts w:ascii="Times New Roman" w:hAnsi="Times New Roman" w:cs="Times New Roman"/>
          <w:sz w:val="28"/>
          <w:szCs w:val="28"/>
          <w:lang w:val="uk-UA"/>
        </w:rPr>
        <w:t>який п</w:t>
      </w:r>
      <w:r w:rsidR="0066547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5089B">
        <w:rPr>
          <w:rFonts w:ascii="Times New Roman" w:hAnsi="Times New Roman" w:cs="Times New Roman"/>
          <w:sz w:val="28"/>
          <w:szCs w:val="28"/>
          <w:lang w:val="uk-UA"/>
        </w:rPr>
        <w:t>оводивс</w:t>
      </w:r>
      <w:r w:rsidR="0066547C">
        <w:rPr>
          <w:rFonts w:ascii="Times New Roman" w:hAnsi="Times New Roman" w:cs="Times New Roman"/>
          <w:sz w:val="28"/>
          <w:szCs w:val="28"/>
          <w:lang w:val="uk-UA"/>
        </w:rPr>
        <w:t>я спільно з Державною регулятор</w:t>
      </w:r>
      <w:r w:rsidR="0055089B">
        <w:rPr>
          <w:rFonts w:ascii="Times New Roman" w:hAnsi="Times New Roman" w:cs="Times New Roman"/>
          <w:sz w:val="28"/>
          <w:szCs w:val="28"/>
          <w:lang w:val="uk-UA"/>
        </w:rPr>
        <w:t xml:space="preserve">ною службою України в рамках ініціативи з покращення регіонального/місцевого бізнес-клімату, що реалізується Громадською організацією «Електронна Республіка» за підтримки Програми </w:t>
      </w:r>
      <w:r w:rsidR="0055089B">
        <w:rPr>
          <w:rFonts w:ascii="Times New Roman" w:hAnsi="Times New Roman" w:cs="Times New Roman"/>
          <w:sz w:val="28"/>
          <w:szCs w:val="28"/>
          <w:lang w:val="en-US"/>
        </w:rPr>
        <w:t>USAID</w:t>
      </w:r>
      <w:r w:rsidR="0055089B">
        <w:rPr>
          <w:rFonts w:ascii="Times New Roman" w:hAnsi="Times New Roman" w:cs="Times New Roman"/>
          <w:sz w:val="28"/>
          <w:szCs w:val="28"/>
          <w:lang w:val="uk-UA"/>
        </w:rPr>
        <w:t xml:space="preserve"> «Конкурентоспроможна економіка в Україні»</w:t>
      </w:r>
      <w:r w:rsidR="004D23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2CF0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EF0E57">
        <w:rPr>
          <w:rFonts w:ascii="Times New Roman" w:hAnsi="Times New Roman" w:cs="Times New Roman"/>
          <w:sz w:val="28"/>
          <w:szCs w:val="28"/>
          <w:lang w:val="uk-UA"/>
        </w:rPr>
        <w:t>теми</w:t>
      </w:r>
      <w:r w:rsidRPr="00852CF0">
        <w:rPr>
          <w:rFonts w:ascii="Times New Roman" w:hAnsi="Times New Roman" w:cs="Times New Roman"/>
          <w:sz w:val="28"/>
          <w:szCs w:val="28"/>
          <w:lang w:val="uk-UA"/>
        </w:rPr>
        <w:t xml:space="preserve"> «Відстеження та перегляд регуляторних актів: види, терміни та порядок проведення». </w:t>
      </w:r>
    </w:p>
    <w:p w:rsidR="00E6145F" w:rsidRDefault="00EF0E57" w:rsidP="00747554">
      <w:pPr>
        <w:pStyle w:val="has-text-align-lef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 в</w:t>
      </w:r>
      <w:r w:rsidR="00E6145F" w:rsidRPr="00687FB0">
        <w:rPr>
          <w:sz w:val="28"/>
          <w:szCs w:val="28"/>
          <w:shd w:val="clear" w:color="auto" w:fill="FFFFFF"/>
          <w:lang w:val="uk-UA"/>
        </w:rPr>
        <w:t>ідповід</w:t>
      </w:r>
      <w:r>
        <w:rPr>
          <w:sz w:val="28"/>
          <w:szCs w:val="28"/>
          <w:shd w:val="clear" w:color="auto" w:fill="FFFFFF"/>
          <w:lang w:val="uk-UA"/>
        </w:rPr>
        <w:t>ь</w:t>
      </w:r>
      <w:r w:rsidR="00E6145F" w:rsidRPr="00687FB0">
        <w:rPr>
          <w:sz w:val="28"/>
          <w:szCs w:val="28"/>
          <w:shd w:val="clear" w:color="auto" w:fill="FFFFFF"/>
          <w:lang w:val="uk-UA"/>
        </w:rPr>
        <w:t xml:space="preserve"> на запит</w:t>
      </w:r>
      <w:r>
        <w:rPr>
          <w:sz w:val="28"/>
          <w:szCs w:val="28"/>
          <w:shd w:val="clear" w:color="auto" w:fill="FFFFFF"/>
          <w:lang w:val="uk-UA"/>
        </w:rPr>
        <w:t>и бізнесу</w:t>
      </w:r>
      <w:r w:rsidR="00E6145F" w:rsidRPr="00687FB0">
        <w:rPr>
          <w:sz w:val="28"/>
          <w:szCs w:val="28"/>
          <w:shd w:val="clear" w:color="auto" w:fill="FFFFFF"/>
          <w:lang w:val="uk-UA"/>
        </w:rPr>
        <w:t xml:space="preserve"> на місцевому рівні відбувається постійна робота щодо скасування застарілих та обтяжливих для підприємництва процедур регулювання. Продовжується чистка регуляторного поля від інструментів регулювання, що гальмують розвиток бізнесу, негативно впливають на інвестиційний клімат</w:t>
      </w:r>
      <w:r>
        <w:rPr>
          <w:sz w:val="28"/>
          <w:szCs w:val="28"/>
          <w:shd w:val="clear" w:color="auto" w:fill="FFFFFF"/>
          <w:lang w:val="uk-UA"/>
        </w:rPr>
        <w:t>, чи неактуальних. З</w:t>
      </w:r>
      <w:r w:rsidR="00E6145F" w:rsidRPr="00687FB0">
        <w:rPr>
          <w:sz w:val="28"/>
          <w:szCs w:val="28"/>
          <w:shd w:val="clear" w:color="auto" w:fill="FFFFFF"/>
          <w:lang w:val="uk-UA"/>
        </w:rPr>
        <w:t xml:space="preserve">а поточний </w:t>
      </w:r>
      <w:r w:rsidR="00E6145F" w:rsidRPr="00B84B86">
        <w:rPr>
          <w:sz w:val="28"/>
          <w:szCs w:val="28"/>
          <w:shd w:val="clear" w:color="auto" w:fill="FFFFFF"/>
          <w:lang w:val="uk-UA"/>
        </w:rPr>
        <w:t xml:space="preserve">рік ухвалено </w:t>
      </w:r>
      <w:r>
        <w:rPr>
          <w:sz w:val="28"/>
          <w:szCs w:val="28"/>
          <w:shd w:val="clear" w:color="auto" w:fill="FFFFFF"/>
          <w:lang w:val="uk-UA"/>
        </w:rPr>
        <w:t>низку</w:t>
      </w:r>
      <w:r w:rsidR="00C746D4">
        <w:rPr>
          <w:sz w:val="28"/>
          <w:szCs w:val="28"/>
          <w:shd w:val="clear" w:color="auto" w:fill="FFFFFF"/>
          <w:lang w:val="uk-UA"/>
        </w:rPr>
        <w:t xml:space="preserve"> рішень, якими скасовано</w:t>
      </w:r>
      <w:r w:rsidR="00E6145F" w:rsidRPr="00B84B86">
        <w:rPr>
          <w:sz w:val="28"/>
          <w:szCs w:val="28"/>
          <w:shd w:val="clear" w:color="auto" w:fill="FFFFFF"/>
          <w:lang w:val="uk-UA"/>
        </w:rPr>
        <w:t xml:space="preserve"> інструменти регулювання бізнесу </w:t>
      </w:r>
      <w:r>
        <w:rPr>
          <w:sz w:val="28"/>
          <w:szCs w:val="28"/>
          <w:shd w:val="clear" w:color="auto" w:fill="FFFFFF"/>
          <w:lang w:val="uk-UA"/>
        </w:rPr>
        <w:t>й</w:t>
      </w:r>
      <w:r w:rsidR="00E6145F">
        <w:rPr>
          <w:sz w:val="28"/>
          <w:szCs w:val="28"/>
          <w:shd w:val="clear" w:color="auto" w:fill="FFFFFF"/>
          <w:lang w:val="uk-UA"/>
        </w:rPr>
        <w:t xml:space="preserve"> </w:t>
      </w:r>
      <w:r w:rsidR="00E6145F" w:rsidRPr="00032E67">
        <w:rPr>
          <w:sz w:val="28"/>
          <w:szCs w:val="28"/>
          <w:shd w:val="clear" w:color="auto" w:fill="FFFFFF"/>
          <w:lang w:val="uk-UA"/>
        </w:rPr>
        <w:t>визнано такими, що втратили чинність рішення міської ради та її виконавчого комітету щодо організації робіт зі створення та технічного обслуговування телекомунікацій</w:t>
      </w:r>
      <w:r w:rsidR="004D23E3">
        <w:rPr>
          <w:sz w:val="28"/>
          <w:szCs w:val="28"/>
          <w:shd w:val="clear" w:color="auto" w:fill="FFFFFF"/>
          <w:lang w:val="uk-UA"/>
        </w:rPr>
        <w:t>них мереж</w:t>
      </w:r>
      <w:r w:rsidR="00E6145F" w:rsidRPr="00032E67">
        <w:rPr>
          <w:sz w:val="28"/>
          <w:szCs w:val="28"/>
          <w:shd w:val="clear" w:color="auto" w:fill="FFFFFF"/>
          <w:lang w:val="uk-UA"/>
        </w:rPr>
        <w:t>, самоврядного контролю за використанням т</w:t>
      </w:r>
      <w:r w:rsidR="004D23E3">
        <w:rPr>
          <w:sz w:val="28"/>
          <w:szCs w:val="28"/>
          <w:shd w:val="clear" w:color="auto" w:fill="FFFFFF"/>
          <w:lang w:val="uk-UA"/>
        </w:rPr>
        <w:t>а охороню земель</w:t>
      </w:r>
      <w:r w:rsidR="00E6145F" w:rsidRPr="00032E67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>у</w:t>
      </w:r>
      <w:r w:rsidR="00E6145F" w:rsidRPr="00032E67">
        <w:rPr>
          <w:sz w:val="28"/>
          <w:szCs w:val="28"/>
          <w:shd w:val="clear" w:color="auto" w:fill="FFFFFF"/>
          <w:lang w:val="uk-UA"/>
        </w:rPr>
        <w:t xml:space="preserve">становлення </w:t>
      </w:r>
      <w:r w:rsidR="00E6145F" w:rsidRPr="004D23E3">
        <w:rPr>
          <w:sz w:val="28"/>
          <w:szCs w:val="28"/>
          <w:shd w:val="clear" w:color="auto" w:fill="FFFFFF"/>
          <w:lang w:val="uk-UA"/>
        </w:rPr>
        <w:t xml:space="preserve">тарифів для власників </w:t>
      </w:r>
      <w:r w:rsidR="00E6145F" w:rsidRPr="00032E67">
        <w:rPr>
          <w:sz w:val="28"/>
          <w:szCs w:val="28"/>
          <w:shd w:val="clear" w:color="auto" w:fill="FFFFFF"/>
          <w:lang w:val="uk-UA"/>
        </w:rPr>
        <w:t>(орендарів) нежитлових</w:t>
      </w:r>
      <w:r w:rsidR="004D23E3">
        <w:rPr>
          <w:sz w:val="28"/>
          <w:szCs w:val="28"/>
          <w:shd w:val="clear" w:color="auto" w:fill="FFFFFF"/>
          <w:lang w:val="uk-UA"/>
        </w:rPr>
        <w:t xml:space="preserve"> приміщень</w:t>
      </w:r>
      <w:r w:rsidR="00E6145F" w:rsidRPr="00032E67">
        <w:rPr>
          <w:sz w:val="28"/>
          <w:szCs w:val="28"/>
          <w:shd w:val="clear" w:color="auto" w:fill="FFFFFF"/>
          <w:lang w:val="uk-UA"/>
        </w:rPr>
        <w:t>.</w:t>
      </w:r>
    </w:p>
    <w:p w:rsidR="00E6145F" w:rsidRDefault="00E6145F" w:rsidP="0074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55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статей 1</w:t>
      </w:r>
      <w:r w:rsidR="00747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 13, 26 Закону та </w:t>
      </w:r>
      <w:r w:rsidR="000E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Методики</w:t>
      </w:r>
      <w:r w:rsidRPr="00F155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стосовно кожного регуляторного акта послідовно здійснюються базове, повторне та періодичне відстеження його результативності.</w:t>
      </w:r>
      <w:r w:rsidRPr="00F1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1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поточ</w:t>
      </w:r>
      <w:r w:rsidR="00EF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</w:t>
      </w:r>
      <w:proofErr w:type="spellStart"/>
      <w:r w:rsidR="00EF0E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="00EF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11 </w:t>
      </w:r>
      <w:proofErr w:type="spellStart"/>
      <w:r w:rsidR="00EF0E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EF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F155B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відстеження</w:t>
      </w:r>
      <w:proofErr w:type="spellEnd"/>
      <w:r w:rsidRPr="00F1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5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результативності</w:t>
      </w:r>
      <w:proofErr w:type="spellEnd"/>
      <w:r w:rsidRPr="00F1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5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регуляторних</w:t>
      </w:r>
      <w:proofErr w:type="spellEnd"/>
      <w:r w:rsidRPr="00F1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5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5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5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7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EF0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Pr="00F1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7554" w:rsidRDefault="00EF0E57" w:rsidP="00747554">
      <w:pPr>
        <w:pStyle w:val="has-text-align-lef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д</w:t>
      </w:r>
      <w:r w:rsidR="00E6145F" w:rsidRPr="00B21528">
        <w:rPr>
          <w:sz w:val="28"/>
          <w:szCs w:val="28"/>
          <w:lang w:val="uk-UA"/>
        </w:rPr>
        <w:t xml:space="preserve">одержання на практиці принципів прозорості, доцільності, ефективності, </w:t>
      </w:r>
      <w:r>
        <w:rPr>
          <w:sz w:val="28"/>
          <w:szCs w:val="28"/>
          <w:lang w:val="uk-UA"/>
        </w:rPr>
        <w:t xml:space="preserve">збалансованості </w:t>
      </w:r>
      <w:r w:rsidR="00E6145F" w:rsidRPr="00B21528">
        <w:rPr>
          <w:sz w:val="28"/>
          <w:szCs w:val="28"/>
          <w:lang w:val="uk-UA"/>
        </w:rPr>
        <w:t xml:space="preserve">та інформаційної відкритості та у зв’язку з </w:t>
      </w:r>
      <w:r>
        <w:rPr>
          <w:sz w:val="28"/>
          <w:szCs w:val="28"/>
          <w:lang w:val="uk-UA"/>
        </w:rPr>
        <w:t>ухваленням</w:t>
      </w:r>
      <w:r w:rsidR="00E6145F" w:rsidRPr="00B21528">
        <w:rPr>
          <w:sz w:val="28"/>
          <w:szCs w:val="28"/>
          <w:lang w:val="uk-UA"/>
        </w:rPr>
        <w:t xml:space="preserve"> нових законодавчих актів </w:t>
      </w:r>
      <w:proofErr w:type="spellStart"/>
      <w:r>
        <w:rPr>
          <w:sz w:val="28"/>
          <w:szCs w:val="28"/>
          <w:lang w:val="uk-UA"/>
        </w:rPr>
        <w:t>у</w:t>
      </w:r>
      <w:r w:rsidR="00E6145F" w:rsidRPr="00B21528">
        <w:rPr>
          <w:sz w:val="28"/>
          <w:szCs w:val="28"/>
          <w:lang w:val="uk-UA"/>
        </w:rPr>
        <w:t>несено</w:t>
      </w:r>
      <w:proofErr w:type="spellEnd"/>
      <w:r w:rsidR="00E6145F" w:rsidRPr="00B21528">
        <w:rPr>
          <w:sz w:val="28"/>
          <w:szCs w:val="28"/>
          <w:lang w:val="uk-UA"/>
        </w:rPr>
        <w:t xml:space="preserve"> зміни до регулят</w:t>
      </w:r>
      <w:r>
        <w:rPr>
          <w:sz w:val="28"/>
          <w:szCs w:val="28"/>
          <w:lang w:val="uk-UA"/>
        </w:rPr>
        <w:t xml:space="preserve">орних актів, у </w:t>
      </w:r>
      <w:r>
        <w:rPr>
          <w:sz w:val="28"/>
          <w:szCs w:val="28"/>
          <w:lang w:val="uk-UA"/>
        </w:rPr>
        <w:lastRenderedPageBreak/>
        <w:t>яких доведено до</w:t>
      </w:r>
      <w:r w:rsidR="00E6145F" w:rsidRPr="00B21528">
        <w:rPr>
          <w:sz w:val="28"/>
          <w:szCs w:val="28"/>
          <w:lang w:val="uk-UA"/>
        </w:rPr>
        <w:t xml:space="preserve"> відома суб’єктів господарювання вимоги чинного законодавства стосовно:</w:t>
      </w:r>
      <w:r>
        <w:rPr>
          <w:sz w:val="28"/>
          <w:szCs w:val="28"/>
          <w:lang w:val="uk-UA"/>
        </w:rPr>
        <w:t xml:space="preserve"> правил торгівлі на ринках</w:t>
      </w:r>
      <w:r w:rsidR="00E6145F" w:rsidRPr="00B21528">
        <w:rPr>
          <w:sz w:val="28"/>
          <w:szCs w:val="28"/>
          <w:lang w:val="uk-UA"/>
        </w:rPr>
        <w:t>, порядк</w:t>
      </w:r>
      <w:r>
        <w:rPr>
          <w:sz w:val="28"/>
          <w:szCs w:val="28"/>
          <w:lang w:val="uk-UA"/>
        </w:rPr>
        <w:t>у надання ритуальних послуг</w:t>
      </w:r>
      <w:r w:rsidR="00E6145F" w:rsidRPr="00B21528">
        <w:rPr>
          <w:sz w:val="28"/>
          <w:szCs w:val="28"/>
          <w:lang w:val="uk-UA"/>
        </w:rPr>
        <w:t>.</w:t>
      </w:r>
    </w:p>
    <w:p w:rsidR="00EF0E57" w:rsidRDefault="00E6145F" w:rsidP="00747554">
      <w:pPr>
        <w:pStyle w:val="has-text-align-lef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C5D5F">
        <w:rPr>
          <w:sz w:val="28"/>
          <w:szCs w:val="28"/>
          <w:lang w:val="uk-UA"/>
        </w:rPr>
        <w:t xml:space="preserve">Інформація про здійснення покрокових заходів згідно з процедурою розгляду та </w:t>
      </w:r>
      <w:r w:rsidR="00EF0E57">
        <w:rPr>
          <w:sz w:val="28"/>
          <w:szCs w:val="28"/>
          <w:lang w:val="uk-UA"/>
        </w:rPr>
        <w:t>ухвалення</w:t>
      </w:r>
      <w:r w:rsidRPr="00EC5D5F">
        <w:rPr>
          <w:sz w:val="28"/>
          <w:szCs w:val="28"/>
          <w:lang w:val="uk-UA"/>
        </w:rPr>
        <w:t xml:space="preserve"> регуляторних актів оприлюднювалася на офіційн</w:t>
      </w:r>
      <w:r w:rsidR="00247169">
        <w:rPr>
          <w:sz w:val="28"/>
          <w:szCs w:val="28"/>
          <w:lang w:val="uk-UA"/>
        </w:rPr>
        <w:t>ому</w:t>
      </w:r>
      <w:r w:rsidRPr="00EC5D5F">
        <w:rPr>
          <w:sz w:val="28"/>
          <w:szCs w:val="28"/>
          <w:lang w:val="uk-UA"/>
        </w:rPr>
        <w:t xml:space="preserve"> </w:t>
      </w:r>
      <w:r w:rsidR="00247169">
        <w:rPr>
          <w:sz w:val="28"/>
          <w:szCs w:val="28"/>
          <w:lang w:val="uk-UA"/>
        </w:rPr>
        <w:t>вебсайті</w:t>
      </w:r>
      <w:r w:rsidRPr="00EC5D5F">
        <w:rPr>
          <w:sz w:val="28"/>
          <w:szCs w:val="28"/>
          <w:lang w:val="uk-UA"/>
        </w:rPr>
        <w:t xml:space="preserve"> Криворізької міської ради та її виконавчого комітету в мережі Інтернет. Повідомлення про оприлюднення проєктів регуляторних актів та оголошення про громадські обговорення</w:t>
      </w:r>
      <w:r>
        <w:rPr>
          <w:sz w:val="28"/>
          <w:szCs w:val="28"/>
          <w:lang w:val="uk-UA"/>
        </w:rPr>
        <w:t>, повідомлення про проведення заходів з відстеження та звіти про відстеження результативності регуляторних актів, інформація з регуляторної діяльності</w:t>
      </w:r>
      <w:r w:rsidRPr="00EC5D5F">
        <w:rPr>
          <w:sz w:val="28"/>
          <w:szCs w:val="28"/>
          <w:lang w:val="uk-UA"/>
        </w:rPr>
        <w:t xml:space="preserve"> відповідно</w:t>
      </w:r>
      <w:r w:rsidR="00EF0E57">
        <w:rPr>
          <w:sz w:val="28"/>
          <w:szCs w:val="28"/>
          <w:lang w:val="uk-UA"/>
        </w:rPr>
        <w:t xml:space="preserve"> до вимог чинного законодавства</w:t>
      </w:r>
      <w:r w:rsidRPr="00EC5D5F">
        <w:rPr>
          <w:sz w:val="28"/>
          <w:szCs w:val="28"/>
          <w:lang w:val="uk-UA"/>
        </w:rPr>
        <w:t xml:space="preserve"> окрім </w:t>
      </w:r>
      <w:proofErr w:type="spellStart"/>
      <w:r w:rsidRPr="00EC5D5F">
        <w:rPr>
          <w:sz w:val="28"/>
          <w:szCs w:val="28"/>
          <w:lang w:val="uk-UA"/>
        </w:rPr>
        <w:t>ве</w:t>
      </w:r>
      <w:r>
        <w:rPr>
          <w:sz w:val="28"/>
          <w:szCs w:val="28"/>
          <w:lang w:val="uk-UA"/>
        </w:rPr>
        <w:t>б</w:t>
      </w:r>
      <w:r w:rsidR="00EF0E57">
        <w:rPr>
          <w:sz w:val="28"/>
          <w:szCs w:val="28"/>
          <w:lang w:val="uk-UA"/>
        </w:rPr>
        <w:t>ресурсів</w:t>
      </w:r>
      <w:proofErr w:type="spellEnd"/>
      <w:r w:rsidRPr="00EC5D5F">
        <w:rPr>
          <w:sz w:val="28"/>
          <w:szCs w:val="28"/>
          <w:lang w:val="uk-UA"/>
        </w:rPr>
        <w:t xml:space="preserve"> публікувалися в газеті «Червоний гірник».</w:t>
      </w:r>
    </w:p>
    <w:p w:rsidR="00747554" w:rsidRDefault="00E6145F" w:rsidP="00EF0E57">
      <w:pPr>
        <w:pStyle w:val="has-text-align-lef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C5D5F">
        <w:rPr>
          <w:sz w:val="28"/>
          <w:szCs w:val="28"/>
          <w:lang w:val="uk-UA"/>
        </w:rPr>
        <w:t>Додатково відбувається інформування про громадські обговорення на сторінці упр</w:t>
      </w:r>
      <w:r w:rsidR="00747554">
        <w:rPr>
          <w:sz w:val="28"/>
          <w:szCs w:val="28"/>
          <w:lang w:val="uk-UA"/>
        </w:rPr>
        <w:t>авління розвитку підприємництва</w:t>
      </w:r>
      <w:r w:rsidR="00EF0E57">
        <w:rPr>
          <w:sz w:val="28"/>
          <w:szCs w:val="28"/>
          <w:lang w:val="uk-UA"/>
        </w:rPr>
        <w:t xml:space="preserve"> виконкому Криворізької міської ради</w:t>
      </w:r>
      <w:r w:rsidRPr="00EC5D5F">
        <w:rPr>
          <w:sz w:val="28"/>
          <w:szCs w:val="28"/>
          <w:lang w:val="uk-UA"/>
        </w:rPr>
        <w:t xml:space="preserve"> в </w:t>
      </w:r>
      <w:r w:rsidR="0055089B">
        <w:rPr>
          <w:sz w:val="28"/>
          <w:szCs w:val="28"/>
          <w:lang w:val="uk-UA"/>
        </w:rPr>
        <w:t xml:space="preserve">соціальній </w:t>
      </w:r>
      <w:r w:rsidRPr="00EC5D5F">
        <w:rPr>
          <w:sz w:val="28"/>
          <w:szCs w:val="28"/>
          <w:lang w:val="uk-UA"/>
        </w:rPr>
        <w:t xml:space="preserve">мережі </w:t>
      </w:r>
      <w:r w:rsidR="00EF0E57">
        <w:rPr>
          <w:sz w:val="28"/>
          <w:szCs w:val="28"/>
          <w:lang w:val="uk-UA"/>
        </w:rPr>
        <w:t>«</w:t>
      </w:r>
      <w:proofErr w:type="spellStart"/>
      <w:r w:rsidRPr="00EC5D5F">
        <w:rPr>
          <w:sz w:val="28"/>
          <w:szCs w:val="28"/>
        </w:rPr>
        <w:t>Facebook</w:t>
      </w:r>
      <w:proofErr w:type="spellEnd"/>
      <w:r w:rsidR="00EF0E57">
        <w:rPr>
          <w:sz w:val="28"/>
          <w:szCs w:val="28"/>
          <w:lang w:val="uk-UA"/>
        </w:rPr>
        <w:t>»</w:t>
      </w:r>
      <w:r w:rsidRPr="00EC5D5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F0E57">
        <w:rPr>
          <w:sz w:val="28"/>
          <w:szCs w:val="28"/>
          <w:lang w:val="uk-UA"/>
        </w:rPr>
        <w:t xml:space="preserve">Після </w:t>
      </w:r>
      <w:r>
        <w:rPr>
          <w:sz w:val="28"/>
          <w:szCs w:val="28"/>
          <w:lang w:val="uk-UA"/>
        </w:rPr>
        <w:t xml:space="preserve">обмежень у доступі до інформації на офіційному вебсайті </w:t>
      </w:r>
      <w:r w:rsidRPr="00EC5D5F">
        <w:rPr>
          <w:sz w:val="28"/>
          <w:szCs w:val="28"/>
          <w:lang w:val="uk-UA"/>
        </w:rPr>
        <w:t>Криворізької міської ради та її виконавчого комітету в мережі Інтернет</w:t>
      </w:r>
      <w:r>
        <w:rPr>
          <w:sz w:val="28"/>
          <w:szCs w:val="28"/>
          <w:lang w:val="uk-UA"/>
        </w:rPr>
        <w:t xml:space="preserve"> було поновлено роботу розділу «Регуляторна політика».</w:t>
      </w:r>
    </w:p>
    <w:p w:rsidR="00E6145F" w:rsidRPr="00B21528" w:rsidRDefault="00E6145F" w:rsidP="00747554">
      <w:pPr>
        <w:pStyle w:val="has-text-align-lef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E4F2D">
        <w:rPr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та </w:t>
      </w:r>
      <w:r w:rsidR="00747554" w:rsidRPr="00EE4F2D">
        <w:rPr>
          <w:sz w:val="28"/>
          <w:szCs w:val="28"/>
          <w:lang w:val="uk-UA"/>
        </w:rPr>
        <w:t xml:space="preserve">Постанови </w:t>
      </w:r>
      <w:r w:rsidRPr="00EE4F2D">
        <w:rPr>
          <w:sz w:val="28"/>
          <w:szCs w:val="28"/>
          <w:lang w:val="uk-UA"/>
        </w:rPr>
        <w:t>Кабінету Міністрів України від 21</w:t>
      </w:r>
      <w:r w:rsidR="00747554">
        <w:rPr>
          <w:sz w:val="28"/>
          <w:szCs w:val="28"/>
          <w:lang w:val="uk-UA"/>
        </w:rPr>
        <w:t xml:space="preserve"> жовтня </w:t>
      </w:r>
      <w:r w:rsidRPr="00EE4F2D">
        <w:rPr>
          <w:sz w:val="28"/>
          <w:szCs w:val="28"/>
          <w:lang w:val="uk-UA"/>
        </w:rPr>
        <w:t>2015</w:t>
      </w:r>
      <w:r w:rsidR="00747554">
        <w:rPr>
          <w:sz w:val="28"/>
          <w:szCs w:val="28"/>
          <w:lang w:val="uk-UA"/>
        </w:rPr>
        <w:t xml:space="preserve"> року</w:t>
      </w:r>
      <w:r w:rsidRPr="00EE4F2D">
        <w:rPr>
          <w:sz w:val="28"/>
          <w:szCs w:val="28"/>
          <w:lang w:val="uk-UA"/>
        </w:rPr>
        <w:t xml:space="preserve"> №835 «Про затвердження Положення про набори даних, які підлягають опри</w:t>
      </w:r>
      <w:r w:rsidR="00747554">
        <w:rPr>
          <w:sz w:val="28"/>
          <w:szCs w:val="28"/>
          <w:lang w:val="uk-UA"/>
        </w:rPr>
        <w:t>-</w:t>
      </w:r>
      <w:proofErr w:type="spellStart"/>
      <w:r w:rsidRPr="00EE4F2D">
        <w:rPr>
          <w:sz w:val="28"/>
          <w:szCs w:val="28"/>
          <w:lang w:val="uk-UA"/>
        </w:rPr>
        <w:t>людненню</w:t>
      </w:r>
      <w:proofErr w:type="spellEnd"/>
      <w:r w:rsidRPr="00EE4F2D">
        <w:rPr>
          <w:sz w:val="28"/>
          <w:szCs w:val="28"/>
          <w:lang w:val="uk-UA"/>
        </w:rPr>
        <w:t xml:space="preserve"> у формі відкритих даних» було підготовлено та опубліковано перелік діючих регуляторних актів та </w:t>
      </w:r>
      <w:r w:rsidR="004D23E3" w:rsidRPr="00EE4F2D">
        <w:rPr>
          <w:sz w:val="28"/>
          <w:szCs w:val="28"/>
          <w:lang w:val="uk-UA"/>
        </w:rPr>
        <w:t xml:space="preserve">план </w:t>
      </w:r>
      <w:r w:rsidRPr="00EE4F2D">
        <w:rPr>
          <w:sz w:val="28"/>
          <w:szCs w:val="28"/>
          <w:lang w:val="uk-UA"/>
        </w:rPr>
        <w:t xml:space="preserve">підготовки регуляторних актів у форматі відкритих </w:t>
      </w:r>
      <w:r w:rsidR="00247169">
        <w:rPr>
          <w:sz w:val="28"/>
          <w:szCs w:val="28"/>
          <w:lang w:val="uk-UA"/>
        </w:rPr>
        <w:t>даних на Єдиному державному веб</w:t>
      </w:r>
      <w:r w:rsidRPr="00EE4F2D">
        <w:rPr>
          <w:sz w:val="28"/>
          <w:szCs w:val="28"/>
          <w:lang w:val="uk-UA"/>
        </w:rPr>
        <w:t xml:space="preserve">порталі відкритих даних </w:t>
      </w:r>
      <w:r w:rsidRPr="00B21528">
        <w:rPr>
          <w:sz w:val="28"/>
          <w:szCs w:val="28"/>
          <w:lang w:val="uk-UA"/>
        </w:rPr>
        <w:t>data</w:t>
      </w:r>
      <w:r w:rsidRPr="00EE4F2D">
        <w:rPr>
          <w:sz w:val="28"/>
          <w:szCs w:val="28"/>
          <w:lang w:val="uk-UA"/>
        </w:rPr>
        <w:t>.</w:t>
      </w:r>
      <w:r w:rsidRPr="00B21528">
        <w:rPr>
          <w:sz w:val="28"/>
          <w:szCs w:val="28"/>
          <w:lang w:val="uk-UA"/>
        </w:rPr>
        <w:t>gov</w:t>
      </w:r>
      <w:r w:rsidRPr="00EE4F2D">
        <w:rPr>
          <w:sz w:val="28"/>
          <w:szCs w:val="28"/>
          <w:lang w:val="uk-UA"/>
        </w:rPr>
        <w:t>.</w:t>
      </w:r>
      <w:r w:rsidRPr="00B21528">
        <w:rPr>
          <w:sz w:val="28"/>
          <w:szCs w:val="28"/>
          <w:lang w:val="uk-UA"/>
        </w:rPr>
        <w:t>ua</w:t>
      </w:r>
      <w:r w:rsidRPr="00EE4F2D">
        <w:rPr>
          <w:sz w:val="28"/>
          <w:szCs w:val="28"/>
          <w:lang w:val="uk-UA"/>
        </w:rPr>
        <w:t>.</w:t>
      </w:r>
    </w:p>
    <w:p w:rsidR="00E6145F" w:rsidRPr="00E6145F" w:rsidRDefault="00E6145F" w:rsidP="00747554">
      <w:pPr>
        <w:pStyle w:val="ae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1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вимог</w:t>
      </w:r>
      <w:r w:rsidR="00EF0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статей 12, 13 Закону створено й </w:t>
      </w:r>
      <w:r w:rsidRPr="00E61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супроводжується реєстр чинних регуляторних актів Криворізької міської ради та її виконавчого комітету, який розміщено на офіційному вебсайті </w:t>
      </w:r>
      <w:r w:rsidR="00247169" w:rsidRPr="00247169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та її виконавчого комітету </w:t>
      </w:r>
      <w:r w:rsidRPr="00E61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розділі «Регуляторна </w:t>
      </w:r>
      <w:r w:rsidR="004D2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політика</w:t>
      </w:r>
      <w:r w:rsidRPr="00E61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E6145F" w:rsidRPr="00EF0E57" w:rsidRDefault="00E6145F" w:rsidP="0074755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E57">
        <w:rPr>
          <w:rFonts w:ascii="Times New Roman" w:hAnsi="Times New Roman" w:cs="Times New Roman"/>
          <w:sz w:val="28"/>
          <w:szCs w:val="28"/>
          <w:lang w:val="uk-UA"/>
        </w:rPr>
        <w:t>Наразі реєстр чинних регуляторних актів складається з 22</w:t>
      </w:r>
      <w:r w:rsidR="00EF0E57" w:rsidRPr="00EF0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E57">
        <w:rPr>
          <w:rFonts w:ascii="Times New Roman" w:hAnsi="Times New Roman" w:cs="Times New Roman"/>
          <w:sz w:val="28"/>
          <w:szCs w:val="28"/>
          <w:lang w:val="uk-UA"/>
        </w:rPr>
        <w:t>рішень</w:t>
      </w:r>
      <w:r w:rsidRPr="00EF0E57">
        <w:rPr>
          <w:rFonts w:ascii="Times New Roman" w:hAnsi="Times New Roman" w:cs="Times New Roman"/>
          <w:sz w:val="28"/>
          <w:szCs w:val="28"/>
          <w:lang w:val="uk-UA"/>
        </w:rPr>
        <w:t xml:space="preserve">, у тому числі 16 рішень міської ради та 6 </w:t>
      </w:r>
      <w:r w:rsidR="004D23E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F0E57">
        <w:rPr>
          <w:rFonts w:ascii="Times New Roman" w:hAnsi="Times New Roman" w:cs="Times New Roman"/>
          <w:sz w:val="28"/>
          <w:szCs w:val="28"/>
          <w:lang w:val="uk-UA"/>
        </w:rPr>
        <w:t>виконкому</w:t>
      </w:r>
      <w:r w:rsidR="00EF0E5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EF0E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145F" w:rsidRPr="00270BAF" w:rsidRDefault="00E6145F" w:rsidP="00747554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Положення проє</w:t>
      </w:r>
      <w:r w:rsidRPr="00270B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ктів регуляторних актів, розробником яких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є </w:t>
      </w:r>
      <w:r w:rsidRPr="00270B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Криворізька міська рада та її виконавчий комітет, спрямовані на вирішення </w:t>
      </w:r>
      <w:r w:rsidR="00C04B6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таки</w:t>
      </w:r>
      <w:r w:rsidRPr="00270BA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х питань:</w:t>
      </w:r>
    </w:p>
    <w:p w:rsidR="00E6145F" w:rsidRPr="00E84368" w:rsidRDefault="00C04B62" w:rsidP="0074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6145F" w:rsidRPr="00E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становлення місцевих податків; </w:t>
      </w:r>
    </w:p>
    <w:p w:rsidR="00E6145F" w:rsidRPr="00E84368" w:rsidRDefault="00E6145F" w:rsidP="00747554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val="uk-UA" w:eastAsia="ru-RU"/>
        </w:rPr>
      </w:pPr>
      <w:r w:rsidRPr="00E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скасування інструментів державного регулювання, </w:t>
      </w:r>
      <w:r w:rsidR="00C04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Pr="00E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втратили </w:t>
      </w:r>
      <w:proofErr w:type="spellStart"/>
      <w:r w:rsidRPr="00E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актуаль</w:t>
      </w:r>
      <w:r w:rsidR="00747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04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ність</w:t>
      </w:r>
      <w:proofErr w:type="spellEnd"/>
      <w:r w:rsidR="00C04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</w:t>
      </w:r>
      <w:r w:rsidRPr="00E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виправдано застосовуються та відповідно засмічують регулятор</w:t>
      </w:r>
      <w:r w:rsidR="00C04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поле, забезпечення чіткого </w:t>
      </w:r>
      <w:r w:rsidRPr="00E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прозорого регулювання, розвитку підприємницької діяльності;</w:t>
      </w:r>
    </w:p>
    <w:p w:rsidR="00E6145F" w:rsidRPr="00E84368" w:rsidRDefault="00C04B62" w:rsidP="00747554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6145F" w:rsidRPr="00E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становлення чітких вимог до провадження видів господарської діяльності,  підвищення рівня захисту прав та законних інтересів суб’єктів господарювання;</w:t>
      </w:r>
    </w:p>
    <w:p w:rsidR="00E6145F" w:rsidRPr="00E84368" w:rsidRDefault="00E6145F" w:rsidP="00747554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val="uk-UA" w:eastAsia="ru-RU"/>
        </w:rPr>
      </w:pPr>
      <w:r w:rsidRPr="00E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запровадження інструменту фінансової підтримки суб’єктів господа</w:t>
      </w:r>
      <w:r w:rsidR="00747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="00550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рювання</w:t>
      </w:r>
      <w:proofErr w:type="spellEnd"/>
      <w:r w:rsidR="00550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створення нових</w:t>
      </w:r>
      <w:r w:rsidR="00C04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бізнес</w:t>
      </w:r>
      <w:bookmarkStart w:id="0" w:name="_GoBack"/>
      <w:bookmarkEnd w:id="0"/>
      <w:r w:rsidR="004D2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-справ</w:t>
      </w:r>
      <w:r w:rsidRPr="00E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відновлення та розвитку наявного бізнесу, що сприятиме створенню нових робочих місць, у тому числі серед ветеранів;</w:t>
      </w:r>
    </w:p>
    <w:p w:rsidR="00E6145F" w:rsidRPr="00E84368" w:rsidRDefault="00E6145F" w:rsidP="00747554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val="uk-UA" w:eastAsia="ru-RU"/>
        </w:rPr>
      </w:pPr>
      <w:r w:rsidRPr="00E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покращення торговельного обслуговування споживачів на ринках;</w:t>
      </w:r>
    </w:p>
    <w:p w:rsidR="00E6145F" w:rsidRPr="00E84368" w:rsidRDefault="00E6145F" w:rsidP="00747554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val="uk-UA" w:eastAsia="ru-RU"/>
        </w:rPr>
      </w:pPr>
      <w:r w:rsidRPr="00E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економічної ефективності функціонування індустріальних парків, упровадж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 принципів сталого розвитку</w:t>
      </w:r>
      <w:r w:rsidRPr="00E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6145F" w:rsidRPr="00ED5437" w:rsidRDefault="00E6145F" w:rsidP="00747554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eastAsia="ru-RU"/>
        </w:rPr>
      </w:pPr>
      <w:r w:rsidRPr="00ED5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узгодження нормативно-правового регулювання у сфері поводження з домашніми тваринами із </w:t>
      </w:r>
      <w:r w:rsidR="00C04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чинним</w:t>
      </w:r>
      <w:r w:rsidR="00B34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актами</w:t>
      </w:r>
      <w:r w:rsidR="00C04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ED5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практикою</w:t>
      </w:r>
      <w:r w:rsidR="00C04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</w:t>
      </w:r>
      <w:r w:rsidRPr="00ED5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Європейського Союзу;</w:t>
      </w:r>
    </w:p>
    <w:p w:rsidR="00E6145F" w:rsidRPr="00ED5437" w:rsidRDefault="00E6145F" w:rsidP="00747554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eastAsia="ru-RU"/>
        </w:rPr>
      </w:pPr>
      <w:r w:rsidRPr="00ED5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приведення у відповідність до </w:t>
      </w:r>
      <w:r w:rsidR="00C04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 чинного </w:t>
      </w:r>
      <w:r w:rsidRPr="00ED5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законодавства</w:t>
      </w:r>
      <w:r w:rsidR="00C04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ED5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процедури видачі дозволів на порушення об’єктів благоустрою;</w:t>
      </w:r>
    </w:p>
    <w:p w:rsidR="00E6145F" w:rsidRPr="00C848F8" w:rsidRDefault="00E6145F" w:rsidP="00747554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eastAsia="ru-RU"/>
        </w:rPr>
      </w:pPr>
      <w:r w:rsidRPr="00C84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регулювання господарської діяльності з розміщення зовнішньої реклами в місті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надання ритуальних послуг;</w:t>
      </w:r>
    </w:p>
    <w:p w:rsidR="00E6145F" w:rsidRDefault="00E6145F" w:rsidP="0074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та створення нормативно-правового підґрунт</w:t>
      </w:r>
      <w:r w:rsidR="00747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для </w:t>
      </w:r>
      <w:proofErr w:type="spellStart"/>
      <w:r w:rsidR="00747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прове-дення</w:t>
      </w:r>
      <w:proofErr w:type="spellEnd"/>
      <w:r w:rsidR="00747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конкурсів, у тому числі</w:t>
      </w:r>
      <w:r w:rsidRPr="001F5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відбору суб’єкта господарювання для впровадження автоматизованої системи обліку оплати проїзду, організації та управління рухом міського пасажирського транспорту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</w:t>
      </w:r>
      <w:r w:rsidRPr="001F5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6145F" w:rsidRDefault="00C04B62" w:rsidP="00852C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</w:t>
      </w:r>
      <w:r w:rsidR="00E6145F" w:rsidRPr="004F7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2023 року реалізація державної регуляторної політики у місті була спрямована на вдосконалення та спрощення правового регулювання господарських відносин, підтримку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</w:t>
      </w:r>
      <w:r w:rsidR="002E57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вою</w:t>
      </w:r>
      <w:r w:rsidR="00E6145F" w:rsidRPr="004F7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вітчизняного підприємництва та зменшення втручання державних органів у діяльність суб’єктів господарювання</w:t>
      </w:r>
      <w:r w:rsidR="00E61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6145F" w:rsidRPr="004F75EE" w:rsidRDefault="00E6145F" w:rsidP="0074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Пріоритетними завданнями з питань здійснення регуляторної діяльності є:</w:t>
      </w:r>
    </w:p>
    <w:p w:rsidR="00E6145F" w:rsidRPr="004E533E" w:rsidRDefault="00E6145F" w:rsidP="0074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підтримка діалогу між владою </w:t>
      </w:r>
      <w:r w:rsidR="00C04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4E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суб’єктами господарювання, гро</w:t>
      </w:r>
      <w:r w:rsidR="00747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E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мадськими</w:t>
      </w:r>
      <w:proofErr w:type="spellEnd"/>
      <w:r w:rsidRPr="004E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організаціями </w:t>
      </w:r>
      <w:r w:rsidR="00C04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4E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об’єднаннями підприємців у регуляторній діяльності, </w:t>
      </w:r>
      <w:r w:rsidR="00C04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E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рахування конструктивних пропозицій і зауважень від суб’єктів господарювання, їх об’єднань при </w:t>
      </w:r>
      <w:r w:rsidR="0067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ухваленні</w:t>
      </w:r>
      <w:r w:rsidRPr="004E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актів;</w:t>
      </w:r>
    </w:p>
    <w:p w:rsidR="00E6145F" w:rsidRPr="004E533E" w:rsidRDefault="00E6145F" w:rsidP="0074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недопущення </w:t>
      </w:r>
      <w:r w:rsidR="0067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ухвалення</w:t>
      </w:r>
      <w:r w:rsidRPr="004E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актів, </w:t>
      </w:r>
      <w:r w:rsidR="0067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є непослідовними</w:t>
      </w:r>
      <w:r w:rsidRPr="004E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не узгоджуються чи дублюють </w:t>
      </w:r>
      <w:r w:rsidR="0067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чинні</w:t>
      </w:r>
      <w:r w:rsidRPr="004E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регуляторні акти;</w:t>
      </w:r>
    </w:p>
    <w:p w:rsidR="00E6145F" w:rsidRPr="004E533E" w:rsidRDefault="00E6145F" w:rsidP="0074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якості підготовки розробниками анал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ізу регуляторного впливу до проє</w:t>
      </w:r>
      <w:r w:rsidRPr="004E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регуляторного акта;</w:t>
      </w:r>
    </w:p>
    <w:p w:rsidR="00E6145F" w:rsidRPr="004E533E" w:rsidRDefault="00E6145F" w:rsidP="0074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інформаційної відкритості </w:t>
      </w:r>
      <w:r w:rsidR="0067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4E5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регуляторної політики.</w:t>
      </w:r>
    </w:p>
    <w:p w:rsidR="00A75131" w:rsidRDefault="00A75131" w:rsidP="001A35D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75131" w:rsidRDefault="00A75131" w:rsidP="001A35D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75131" w:rsidRDefault="00A75131" w:rsidP="001A35D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47554" w:rsidRPr="00213423" w:rsidRDefault="00747554" w:rsidP="001A35D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F29DF" w:rsidRPr="00360BA3" w:rsidRDefault="007F29DF" w:rsidP="001A35D3">
      <w:pPr>
        <w:spacing w:after="0" w:line="240" w:lineRule="auto"/>
        <w:rPr>
          <w:rStyle w:val="FontStyle16"/>
          <w:b/>
          <w:i/>
          <w:sz w:val="28"/>
          <w:szCs w:val="28"/>
          <w:lang w:val="uk-UA"/>
        </w:rPr>
      </w:pPr>
      <w:r w:rsidRPr="00747554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Pr="003560FF">
        <w:rPr>
          <w:rFonts w:ascii="Times New Roman" w:hAnsi="Times New Roman" w:cs="Times New Roman"/>
          <w:b/>
          <w:i/>
          <w:sz w:val="28"/>
          <w:szCs w:val="28"/>
          <w:lang w:val="uk-UA"/>
        </w:rPr>
        <w:t>екретар</w:t>
      </w:r>
      <w:r w:rsidR="00360B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міської ради </w:t>
      </w:r>
      <w:r w:rsidR="0074755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4755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4755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4755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4755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4755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4755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677BF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475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Юрій </w:t>
      </w:r>
      <w:r w:rsidR="003560FF" w:rsidRPr="00747554">
        <w:rPr>
          <w:rFonts w:ascii="Times New Roman" w:hAnsi="Times New Roman" w:cs="Times New Roman"/>
          <w:b/>
          <w:i/>
          <w:sz w:val="28"/>
          <w:szCs w:val="28"/>
          <w:lang w:val="uk-UA"/>
        </w:rPr>
        <w:t>ВІЛКУЛ</w:t>
      </w:r>
    </w:p>
    <w:p w:rsidR="00253217" w:rsidRPr="007F29DF" w:rsidRDefault="00253217" w:rsidP="001A35D3">
      <w:pPr>
        <w:spacing w:after="0" w:line="240" w:lineRule="auto"/>
        <w:rPr>
          <w:color w:val="FF0000"/>
          <w:lang w:val="uk-UA"/>
        </w:rPr>
      </w:pPr>
    </w:p>
    <w:sectPr w:rsidR="00253217" w:rsidRPr="007F29DF" w:rsidSect="00A7513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38" w:rsidRDefault="00677138" w:rsidP="00D874F2">
      <w:pPr>
        <w:spacing w:after="0" w:line="240" w:lineRule="auto"/>
      </w:pPr>
      <w:r>
        <w:separator/>
      </w:r>
    </w:p>
  </w:endnote>
  <w:endnote w:type="continuationSeparator" w:id="0">
    <w:p w:rsidR="00677138" w:rsidRDefault="00677138" w:rsidP="00D8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38" w:rsidRDefault="00677138" w:rsidP="00D874F2">
      <w:pPr>
        <w:spacing w:after="0" w:line="240" w:lineRule="auto"/>
      </w:pPr>
      <w:r>
        <w:separator/>
      </w:r>
    </w:p>
  </w:footnote>
  <w:footnote w:type="continuationSeparator" w:id="0">
    <w:p w:rsidR="00677138" w:rsidRDefault="00677138" w:rsidP="00D8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96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5131" w:rsidRPr="00747554" w:rsidRDefault="00A75131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75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75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75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521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475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A62D16"/>
    <w:lvl w:ilvl="0">
      <w:numFmt w:val="bullet"/>
      <w:lvlText w:val="*"/>
      <w:lvlJc w:val="left"/>
    </w:lvl>
  </w:abstractNum>
  <w:abstractNum w:abstractNumId="1">
    <w:nsid w:val="7C617BD4"/>
    <w:multiLevelType w:val="multilevel"/>
    <w:tmpl w:val="85DC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AA"/>
    <w:rsid w:val="00026A5A"/>
    <w:rsid w:val="00027C93"/>
    <w:rsid w:val="00037070"/>
    <w:rsid w:val="00061040"/>
    <w:rsid w:val="00065F41"/>
    <w:rsid w:val="00072DF0"/>
    <w:rsid w:val="0009414F"/>
    <w:rsid w:val="0009723A"/>
    <w:rsid w:val="000A04B6"/>
    <w:rsid w:val="000A066D"/>
    <w:rsid w:val="000A0B9D"/>
    <w:rsid w:val="000B154E"/>
    <w:rsid w:val="000B570D"/>
    <w:rsid w:val="000B7C77"/>
    <w:rsid w:val="000E14B7"/>
    <w:rsid w:val="000E3FFD"/>
    <w:rsid w:val="000E5212"/>
    <w:rsid w:val="000E6AD7"/>
    <w:rsid w:val="000E77CD"/>
    <w:rsid w:val="00114202"/>
    <w:rsid w:val="00115E93"/>
    <w:rsid w:val="00125135"/>
    <w:rsid w:val="00125462"/>
    <w:rsid w:val="00144ADC"/>
    <w:rsid w:val="0015212C"/>
    <w:rsid w:val="001539E0"/>
    <w:rsid w:val="00153F7C"/>
    <w:rsid w:val="00155030"/>
    <w:rsid w:val="00156F06"/>
    <w:rsid w:val="0016351E"/>
    <w:rsid w:val="00172CFE"/>
    <w:rsid w:val="001A35D3"/>
    <w:rsid w:val="0020441F"/>
    <w:rsid w:val="00213423"/>
    <w:rsid w:val="002166B0"/>
    <w:rsid w:val="0024283E"/>
    <w:rsid w:val="00243AAA"/>
    <w:rsid w:val="00244E01"/>
    <w:rsid w:val="00247169"/>
    <w:rsid w:val="00253217"/>
    <w:rsid w:val="0025323E"/>
    <w:rsid w:val="00263A47"/>
    <w:rsid w:val="002670D4"/>
    <w:rsid w:val="0027507A"/>
    <w:rsid w:val="00286AE6"/>
    <w:rsid w:val="002873FB"/>
    <w:rsid w:val="002917AF"/>
    <w:rsid w:val="0029232F"/>
    <w:rsid w:val="002A7D1C"/>
    <w:rsid w:val="002E57DF"/>
    <w:rsid w:val="002E6648"/>
    <w:rsid w:val="002E78D4"/>
    <w:rsid w:val="002E7F6F"/>
    <w:rsid w:val="00300903"/>
    <w:rsid w:val="00312A4E"/>
    <w:rsid w:val="0032358B"/>
    <w:rsid w:val="00331EAD"/>
    <w:rsid w:val="00355844"/>
    <w:rsid w:val="003560FF"/>
    <w:rsid w:val="00360BA3"/>
    <w:rsid w:val="003622EF"/>
    <w:rsid w:val="00382BC4"/>
    <w:rsid w:val="003842D7"/>
    <w:rsid w:val="003A139F"/>
    <w:rsid w:val="003A5C40"/>
    <w:rsid w:val="003C4891"/>
    <w:rsid w:val="003D7A83"/>
    <w:rsid w:val="003E6C81"/>
    <w:rsid w:val="00417BB1"/>
    <w:rsid w:val="00422F1F"/>
    <w:rsid w:val="00423BBF"/>
    <w:rsid w:val="004271BA"/>
    <w:rsid w:val="004279E8"/>
    <w:rsid w:val="00441FB3"/>
    <w:rsid w:val="00452CB7"/>
    <w:rsid w:val="00477183"/>
    <w:rsid w:val="004818F5"/>
    <w:rsid w:val="00484D92"/>
    <w:rsid w:val="00486169"/>
    <w:rsid w:val="004878F8"/>
    <w:rsid w:val="0049244D"/>
    <w:rsid w:val="004C4D0D"/>
    <w:rsid w:val="004D23E3"/>
    <w:rsid w:val="005104EF"/>
    <w:rsid w:val="00533ECA"/>
    <w:rsid w:val="00541C52"/>
    <w:rsid w:val="0054468C"/>
    <w:rsid w:val="0055089B"/>
    <w:rsid w:val="0055092E"/>
    <w:rsid w:val="005812A4"/>
    <w:rsid w:val="00584739"/>
    <w:rsid w:val="00586C91"/>
    <w:rsid w:val="005A28B3"/>
    <w:rsid w:val="005A4B43"/>
    <w:rsid w:val="005A5DF0"/>
    <w:rsid w:val="005A7718"/>
    <w:rsid w:val="005D3D15"/>
    <w:rsid w:val="005E405A"/>
    <w:rsid w:val="005F4EDE"/>
    <w:rsid w:val="00600DF9"/>
    <w:rsid w:val="006170A0"/>
    <w:rsid w:val="006207C0"/>
    <w:rsid w:val="006223CA"/>
    <w:rsid w:val="00625EFE"/>
    <w:rsid w:val="0066547C"/>
    <w:rsid w:val="00667D52"/>
    <w:rsid w:val="00671AB7"/>
    <w:rsid w:val="00675262"/>
    <w:rsid w:val="00677138"/>
    <w:rsid w:val="00677BFD"/>
    <w:rsid w:val="006875EA"/>
    <w:rsid w:val="006902B6"/>
    <w:rsid w:val="006907EE"/>
    <w:rsid w:val="006C68D8"/>
    <w:rsid w:val="00702346"/>
    <w:rsid w:val="0070276E"/>
    <w:rsid w:val="0070526F"/>
    <w:rsid w:val="007054BB"/>
    <w:rsid w:val="00712418"/>
    <w:rsid w:val="00716FA6"/>
    <w:rsid w:val="00721F62"/>
    <w:rsid w:val="00724E00"/>
    <w:rsid w:val="007375FF"/>
    <w:rsid w:val="00747554"/>
    <w:rsid w:val="00753581"/>
    <w:rsid w:val="007715D5"/>
    <w:rsid w:val="007A49F0"/>
    <w:rsid w:val="007A5E9A"/>
    <w:rsid w:val="007A696A"/>
    <w:rsid w:val="007C0537"/>
    <w:rsid w:val="007C7A80"/>
    <w:rsid w:val="007D6D9C"/>
    <w:rsid w:val="007E6B91"/>
    <w:rsid w:val="007F29DF"/>
    <w:rsid w:val="007F5F90"/>
    <w:rsid w:val="00813954"/>
    <w:rsid w:val="0084233C"/>
    <w:rsid w:val="00843FC1"/>
    <w:rsid w:val="00852CF0"/>
    <w:rsid w:val="0087778E"/>
    <w:rsid w:val="0088187B"/>
    <w:rsid w:val="00890A13"/>
    <w:rsid w:val="008A0389"/>
    <w:rsid w:val="008A0C70"/>
    <w:rsid w:val="008A2FC3"/>
    <w:rsid w:val="008A4587"/>
    <w:rsid w:val="008A6721"/>
    <w:rsid w:val="008A7578"/>
    <w:rsid w:val="008C028D"/>
    <w:rsid w:val="008C1787"/>
    <w:rsid w:val="008C3118"/>
    <w:rsid w:val="008C7886"/>
    <w:rsid w:val="008E2C40"/>
    <w:rsid w:val="008E3A44"/>
    <w:rsid w:val="008E6AB2"/>
    <w:rsid w:val="009111D1"/>
    <w:rsid w:val="0092571C"/>
    <w:rsid w:val="0093392F"/>
    <w:rsid w:val="009379F2"/>
    <w:rsid w:val="0094207C"/>
    <w:rsid w:val="00954B2C"/>
    <w:rsid w:val="00980952"/>
    <w:rsid w:val="00996CD7"/>
    <w:rsid w:val="00997FE1"/>
    <w:rsid w:val="009B0768"/>
    <w:rsid w:val="009B2698"/>
    <w:rsid w:val="009B2F25"/>
    <w:rsid w:val="009B7C3C"/>
    <w:rsid w:val="009C773B"/>
    <w:rsid w:val="009D3C74"/>
    <w:rsid w:val="009E21EF"/>
    <w:rsid w:val="009E5311"/>
    <w:rsid w:val="00A1523D"/>
    <w:rsid w:val="00A370E2"/>
    <w:rsid w:val="00A4579A"/>
    <w:rsid w:val="00A70945"/>
    <w:rsid w:val="00A73BAA"/>
    <w:rsid w:val="00A75131"/>
    <w:rsid w:val="00A84F3B"/>
    <w:rsid w:val="00AB17A5"/>
    <w:rsid w:val="00AB4919"/>
    <w:rsid w:val="00AD38C1"/>
    <w:rsid w:val="00AE64A7"/>
    <w:rsid w:val="00AE6E4B"/>
    <w:rsid w:val="00AE7D17"/>
    <w:rsid w:val="00AF19AC"/>
    <w:rsid w:val="00AF4165"/>
    <w:rsid w:val="00B05B47"/>
    <w:rsid w:val="00B15B86"/>
    <w:rsid w:val="00B34DA6"/>
    <w:rsid w:val="00B356F3"/>
    <w:rsid w:val="00B425B8"/>
    <w:rsid w:val="00B5142C"/>
    <w:rsid w:val="00B6070E"/>
    <w:rsid w:val="00BA370D"/>
    <w:rsid w:val="00BB2785"/>
    <w:rsid w:val="00BC0F96"/>
    <w:rsid w:val="00BC1145"/>
    <w:rsid w:val="00BC36F9"/>
    <w:rsid w:val="00BD740B"/>
    <w:rsid w:val="00BF156C"/>
    <w:rsid w:val="00BF69E9"/>
    <w:rsid w:val="00C04B62"/>
    <w:rsid w:val="00C12B7E"/>
    <w:rsid w:val="00C35B87"/>
    <w:rsid w:val="00C365F0"/>
    <w:rsid w:val="00C46774"/>
    <w:rsid w:val="00C5102C"/>
    <w:rsid w:val="00C63F45"/>
    <w:rsid w:val="00C6623A"/>
    <w:rsid w:val="00C746D4"/>
    <w:rsid w:val="00C92849"/>
    <w:rsid w:val="00CA00AB"/>
    <w:rsid w:val="00CA5E1C"/>
    <w:rsid w:val="00CD308B"/>
    <w:rsid w:val="00CE3907"/>
    <w:rsid w:val="00D00B9F"/>
    <w:rsid w:val="00D040C1"/>
    <w:rsid w:val="00D147C3"/>
    <w:rsid w:val="00D1641C"/>
    <w:rsid w:val="00D3180D"/>
    <w:rsid w:val="00D428AD"/>
    <w:rsid w:val="00D453F8"/>
    <w:rsid w:val="00D5659F"/>
    <w:rsid w:val="00D82584"/>
    <w:rsid w:val="00D82C3C"/>
    <w:rsid w:val="00D83819"/>
    <w:rsid w:val="00D874F2"/>
    <w:rsid w:val="00DA1548"/>
    <w:rsid w:val="00DB1628"/>
    <w:rsid w:val="00DB2AA0"/>
    <w:rsid w:val="00DD73B1"/>
    <w:rsid w:val="00DE3BF0"/>
    <w:rsid w:val="00DF1486"/>
    <w:rsid w:val="00E21EE5"/>
    <w:rsid w:val="00E4364F"/>
    <w:rsid w:val="00E542CB"/>
    <w:rsid w:val="00E6145F"/>
    <w:rsid w:val="00E712A5"/>
    <w:rsid w:val="00E75876"/>
    <w:rsid w:val="00E96DC7"/>
    <w:rsid w:val="00EA72B7"/>
    <w:rsid w:val="00EA7D09"/>
    <w:rsid w:val="00EB5DE9"/>
    <w:rsid w:val="00ED1390"/>
    <w:rsid w:val="00ED1E04"/>
    <w:rsid w:val="00ED684B"/>
    <w:rsid w:val="00ED7A6D"/>
    <w:rsid w:val="00EE02F3"/>
    <w:rsid w:val="00EE2B87"/>
    <w:rsid w:val="00EF0E57"/>
    <w:rsid w:val="00EF4869"/>
    <w:rsid w:val="00F016FB"/>
    <w:rsid w:val="00F041D0"/>
    <w:rsid w:val="00F07B21"/>
    <w:rsid w:val="00F30A7D"/>
    <w:rsid w:val="00F4460E"/>
    <w:rsid w:val="00F83036"/>
    <w:rsid w:val="00F9223D"/>
    <w:rsid w:val="00FB0FD7"/>
    <w:rsid w:val="00FB4BA2"/>
    <w:rsid w:val="00FB4CB2"/>
    <w:rsid w:val="00FC10FC"/>
    <w:rsid w:val="00FC2371"/>
    <w:rsid w:val="00FC785E"/>
    <w:rsid w:val="00FE22E4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DF"/>
  </w:style>
  <w:style w:type="paragraph" w:styleId="2">
    <w:name w:val="heading 2"/>
    <w:basedOn w:val="a"/>
    <w:link w:val="20"/>
    <w:uiPriority w:val="9"/>
    <w:qFormat/>
    <w:rsid w:val="00724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7F29DF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7F29DF"/>
    <w:pPr>
      <w:widowControl w:val="0"/>
      <w:autoSpaceDE w:val="0"/>
      <w:autoSpaceDN w:val="0"/>
      <w:adjustRightInd w:val="0"/>
      <w:spacing w:after="0" w:line="235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7F29D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F29DF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nhideWhenUsed/>
    <w:rsid w:val="007F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B0768"/>
    <w:rPr>
      <w:color w:val="0000FF"/>
      <w:u w:val="single"/>
    </w:rPr>
  </w:style>
  <w:style w:type="paragraph" w:customStyle="1" w:styleId="10">
    <w:name w:val="Без интервала1"/>
    <w:rsid w:val="009B0768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6">
    <w:name w:val="Body Text Indent"/>
    <w:basedOn w:val="a"/>
    <w:link w:val="a7"/>
    <w:semiHidden/>
    <w:unhideWhenUsed/>
    <w:rsid w:val="009B0768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semiHidden/>
    <w:rsid w:val="009B0768"/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styleId="a8">
    <w:name w:val="Strong"/>
    <w:basedOn w:val="a0"/>
    <w:uiPriority w:val="22"/>
    <w:qFormat/>
    <w:rsid w:val="00E96DC7"/>
    <w:rPr>
      <w:b/>
      <w:bCs/>
    </w:rPr>
  </w:style>
  <w:style w:type="character" w:styleId="a9">
    <w:name w:val="Emphasis"/>
    <w:basedOn w:val="a0"/>
    <w:uiPriority w:val="20"/>
    <w:qFormat/>
    <w:rsid w:val="00E96DC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24E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D8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74F2"/>
  </w:style>
  <w:style w:type="paragraph" w:styleId="ac">
    <w:name w:val="footer"/>
    <w:basedOn w:val="a"/>
    <w:link w:val="ad"/>
    <w:uiPriority w:val="99"/>
    <w:unhideWhenUsed/>
    <w:rsid w:val="00D8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74F2"/>
  </w:style>
  <w:style w:type="paragraph" w:customStyle="1" w:styleId="11">
    <w:name w:val="Знак Знак1 Знак"/>
    <w:basedOn w:val="a"/>
    <w:rsid w:val="00AD38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 Spacing"/>
    <w:link w:val="af"/>
    <w:uiPriority w:val="1"/>
    <w:qFormat/>
    <w:rsid w:val="00A75131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26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0D4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e"/>
    <w:uiPriority w:val="1"/>
    <w:locked/>
    <w:rsid w:val="00E6145F"/>
  </w:style>
  <w:style w:type="paragraph" w:styleId="af2">
    <w:name w:val="List Paragraph"/>
    <w:basedOn w:val="a"/>
    <w:uiPriority w:val="34"/>
    <w:qFormat/>
    <w:rsid w:val="00E6145F"/>
    <w:pPr>
      <w:ind w:left="720"/>
      <w:contextualSpacing/>
    </w:pPr>
    <w:rPr>
      <w:lang w:val="uk-UA"/>
    </w:rPr>
  </w:style>
  <w:style w:type="paragraph" w:customStyle="1" w:styleId="has-text-align-left">
    <w:name w:val="has-text-align-left"/>
    <w:basedOn w:val="a"/>
    <w:rsid w:val="00E6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DF"/>
  </w:style>
  <w:style w:type="paragraph" w:styleId="2">
    <w:name w:val="heading 2"/>
    <w:basedOn w:val="a"/>
    <w:link w:val="20"/>
    <w:uiPriority w:val="9"/>
    <w:qFormat/>
    <w:rsid w:val="00724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7F29DF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7F29DF"/>
    <w:pPr>
      <w:widowControl w:val="0"/>
      <w:autoSpaceDE w:val="0"/>
      <w:autoSpaceDN w:val="0"/>
      <w:adjustRightInd w:val="0"/>
      <w:spacing w:after="0" w:line="235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7F29D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F29DF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nhideWhenUsed/>
    <w:rsid w:val="007F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B0768"/>
    <w:rPr>
      <w:color w:val="0000FF"/>
      <w:u w:val="single"/>
    </w:rPr>
  </w:style>
  <w:style w:type="paragraph" w:customStyle="1" w:styleId="10">
    <w:name w:val="Без интервала1"/>
    <w:rsid w:val="009B0768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6">
    <w:name w:val="Body Text Indent"/>
    <w:basedOn w:val="a"/>
    <w:link w:val="a7"/>
    <w:semiHidden/>
    <w:unhideWhenUsed/>
    <w:rsid w:val="009B0768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semiHidden/>
    <w:rsid w:val="009B0768"/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styleId="a8">
    <w:name w:val="Strong"/>
    <w:basedOn w:val="a0"/>
    <w:uiPriority w:val="22"/>
    <w:qFormat/>
    <w:rsid w:val="00E96DC7"/>
    <w:rPr>
      <w:b/>
      <w:bCs/>
    </w:rPr>
  </w:style>
  <w:style w:type="character" w:styleId="a9">
    <w:name w:val="Emphasis"/>
    <w:basedOn w:val="a0"/>
    <w:uiPriority w:val="20"/>
    <w:qFormat/>
    <w:rsid w:val="00E96DC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24E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D8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74F2"/>
  </w:style>
  <w:style w:type="paragraph" w:styleId="ac">
    <w:name w:val="footer"/>
    <w:basedOn w:val="a"/>
    <w:link w:val="ad"/>
    <w:uiPriority w:val="99"/>
    <w:unhideWhenUsed/>
    <w:rsid w:val="00D8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74F2"/>
  </w:style>
  <w:style w:type="paragraph" w:customStyle="1" w:styleId="11">
    <w:name w:val="Знак Знак1 Знак"/>
    <w:basedOn w:val="a"/>
    <w:rsid w:val="00AD38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 Spacing"/>
    <w:link w:val="af"/>
    <w:uiPriority w:val="1"/>
    <w:qFormat/>
    <w:rsid w:val="00A75131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26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0D4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e"/>
    <w:uiPriority w:val="1"/>
    <w:locked/>
    <w:rsid w:val="00E6145F"/>
  </w:style>
  <w:style w:type="paragraph" w:styleId="af2">
    <w:name w:val="List Paragraph"/>
    <w:basedOn w:val="a"/>
    <w:uiPriority w:val="34"/>
    <w:qFormat/>
    <w:rsid w:val="00E6145F"/>
    <w:pPr>
      <w:ind w:left="720"/>
      <w:contextualSpacing/>
    </w:pPr>
    <w:rPr>
      <w:lang w:val="uk-UA"/>
    </w:rPr>
  </w:style>
  <w:style w:type="paragraph" w:customStyle="1" w:styleId="has-text-align-left">
    <w:name w:val="has-text-align-left"/>
    <w:basedOn w:val="a"/>
    <w:rsid w:val="00E6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r.gov.ua/ua/osxfile/pg/301109175044676_s_166o/25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A1446-7D80-4B10-B772-F5411CE2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zelena</dc:creator>
  <cp:lastModifiedBy>trade508</cp:lastModifiedBy>
  <cp:revision>26</cp:revision>
  <cp:lastPrinted>2023-11-21T09:35:00Z</cp:lastPrinted>
  <dcterms:created xsi:type="dcterms:W3CDTF">2022-12-08T07:11:00Z</dcterms:created>
  <dcterms:modified xsi:type="dcterms:W3CDTF">2023-11-21T09:35:00Z</dcterms:modified>
</cp:coreProperties>
</file>