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F4" w:rsidRPr="00436952" w:rsidRDefault="005D3AF4" w:rsidP="00796E54">
      <w:pPr>
        <w:spacing w:after="0" w:line="230" w:lineRule="auto"/>
        <w:ind w:left="5954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Додаток 1</w:t>
      </w:r>
    </w:p>
    <w:p w:rsidR="00403EBA" w:rsidRPr="00436952" w:rsidRDefault="005D3AF4" w:rsidP="00796E54">
      <w:pPr>
        <w:spacing w:after="0" w:line="235" w:lineRule="auto"/>
        <w:ind w:left="5664" w:firstLine="2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95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 рішення </w:t>
      </w:r>
      <w:r w:rsidR="00796E54" w:rsidRPr="0043695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виконкому </w:t>
      </w:r>
      <w:r w:rsidRPr="0043695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міської ради</w:t>
      </w:r>
      <w:r w:rsidR="00403EBA" w:rsidRPr="00436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403EBA" w:rsidRPr="00436952" w:rsidRDefault="00436952" w:rsidP="00436952">
      <w:pPr>
        <w:tabs>
          <w:tab w:val="left" w:pos="5955"/>
        </w:tabs>
        <w:spacing w:after="0" w:line="235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bookmarkStart w:id="0" w:name="_GoBack"/>
      <w:r w:rsidRPr="00436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04.12.2023 №1486</w:t>
      </w:r>
      <w:bookmarkEnd w:id="0"/>
    </w:p>
    <w:p w:rsidR="00480592" w:rsidRPr="00436952" w:rsidRDefault="00480592" w:rsidP="00403EBA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3EBA" w:rsidRPr="00436952" w:rsidRDefault="00403EBA" w:rsidP="00403EBA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ПРОГРАМА</w:t>
      </w:r>
    </w:p>
    <w:p w:rsidR="00403EBA" w:rsidRPr="00436952" w:rsidRDefault="00403EBA" w:rsidP="0040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розвитку та утримання 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об’єктів (елементів) благоустрою </w:t>
      </w:r>
    </w:p>
    <w:p w:rsidR="00403EBA" w:rsidRPr="00436952" w:rsidRDefault="00403EBA" w:rsidP="0040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м. Кривого Рогу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2017–2026 років</w:t>
      </w:r>
    </w:p>
    <w:p w:rsidR="00403EBA" w:rsidRPr="00436952" w:rsidRDefault="00403EBA" w:rsidP="00403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3EBA" w:rsidRPr="00436952" w:rsidRDefault="00403EBA" w:rsidP="0040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Паспорт Програми розвитку та утримання 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об’єктів (елементів) благоустрою м. Кривого Рогу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2017–2026 років</w:t>
      </w:r>
    </w:p>
    <w:p w:rsidR="00403EBA" w:rsidRPr="00436952" w:rsidRDefault="00403EBA" w:rsidP="00403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369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 за виконання: департамент розвитку інфраструктури міста, інспекція з благоустрою, відділ з питань реклами виконкому Криворізької міської ради, Комунальні підприємства «</w:t>
      </w:r>
      <w:proofErr w:type="spellStart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Кривбасводоканал</w:t>
      </w:r>
      <w:proofErr w:type="spellEnd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«Ритуал Сервіс Плюс»,</w:t>
      </w:r>
      <w:r w:rsidR="008D1EC1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Сансервіс</w:t>
      </w:r>
      <w:proofErr w:type="spellEnd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D1EC1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«Парк</w:t>
      </w:r>
      <w:r w:rsidR="008D1EC1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культурі і відпочинку</w:t>
      </w:r>
      <w:r w:rsidR="008D1EC1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B83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 Богдана Хмельницького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«Центр поводження з тваринами» Криворізької міської ради.</w:t>
      </w: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5. 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Початок: 2017 рік.  Закінчення: 2026 рік.</w:t>
      </w:r>
    </w:p>
    <w:p w:rsidR="00403EBA" w:rsidRPr="00436952" w:rsidRDefault="00403EBA" w:rsidP="00403EBA">
      <w:pPr>
        <w:tabs>
          <w:tab w:val="left" w:pos="993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Загальні орієнтовні обсяги фінансування: 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4 2</w:t>
      </w:r>
      <w:r w:rsidR="00972522"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78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2390A"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456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,795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</w:t>
      </w:r>
    </w:p>
    <w:p w:rsidR="00E86833" w:rsidRPr="00436952" w:rsidRDefault="00E86833" w:rsidP="00403EBA">
      <w:pPr>
        <w:tabs>
          <w:tab w:val="left" w:pos="993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75" w:type="dxa"/>
        <w:jc w:val="center"/>
        <w:tblLayout w:type="fixed"/>
        <w:tblLook w:val="04A0" w:firstRow="1" w:lastRow="0" w:firstColumn="1" w:lastColumn="0" w:noHBand="0" w:noVBand="1"/>
      </w:tblPr>
      <w:tblGrid>
        <w:gridCol w:w="1738"/>
        <w:gridCol w:w="1739"/>
        <w:gridCol w:w="1559"/>
        <w:gridCol w:w="1560"/>
        <w:gridCol w:w="1417"/>
        <w:gridCol w:w="1462"/>
      </w:tblGrid>
      <w:tr w:rsidR="00403EBA" w:rsidRPr="00436952" w:rsidTr="00FA065D">
        <w:trPr>
          <w:trHeight w:val="1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Орієнтовні обсяги фінансування, усього,</w:t>
            </w:r>
          </w:p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тис. грн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403EBA" w:rsidRPr="00436952" w:rsidTr="00FA065D">
        <w:trPr>
          <w:jc w:val="center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403EBA" w:rsidRPr="00436952" w:rsidTr="00FA065D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EBA" w:rsidRPr="00436952" w:rsidTr="00FA065D">
        <w:trPr>
          <w:trHeight w:val="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 бюджет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3EBA" w:rsidRPr="00436952" w:rsidTr="00FA065D">
        <w:trPr>
          <w:trHeight w:val="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Обласний бюджет (субвенція)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10 292,20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10 292,20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403EBA" w:rsidRPr="00436952" w:rsidTr="00FA065D">
        <w:trPr>
          <w:trHeight w:val="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 бюджет (субвенція)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**</w:t>
            </w:r>
          </w:p>
        </w:tc>
      </w:tr>
      <w:tr w:rsidR="00403EBA" w:rsidRPr="00436952" w:rsidTr="00FA065D">
        <w:trPr>
          <w:trHeight w:val="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Криворізької міської територіальної громади (субвенція бюджетам районів у місті Кривий Ріг)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37 628,162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37 628,162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403EBA" w:rsidRPr="00436952" w:rsidTr="00403EBA">
        <w:trPr>
          <w:trHeight w:val="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5B2B83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lang w:eastAsia="ru-RU"/>
              </w:rPr>
              <w:t xml:space="preserve">Субвенція з бюджету Криворізької міської територіальної громади </w:t>
            </w:r>
            <w:r w:rsidRPr="0043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районів у місті Кривий Ріг</w:t>
            </w:r>
            <w:r w:rsidRPr="00436952">
              <w:rPr>
                <w:rFonts w:ascii="Times New Roman" w:eastAsia="Times New Roman" w:hAnsi="Times New Roman" w:cs="Times New Roman"/>
                <w:lang w:eastAsia="ru-RU"/>
              </w:rPr>
              <w:t xml:space="preserve"> за  рахунок </w:t>
            </w:r>
            <w:r w:rsidR="005B2B83" w:rsidRPr="00436952">
              <w:rPr>
                <w:rFonts w:ascii="Times New Roman" w:eastAsia="Times New Roman" w:hAnsi="Times New Roman" w:cs="Times New Roman"/>
                <w:lang w:eastAsia="ru-RU"/>
              </w:rPr>
              <w:t>залишку коштів цільового</w:t>
            </w:r>
            <w:r w:rsidR="00E86833" w:rsidRPr="00436952">
              <w:rPr>
                <w:rFonts w:ascii="Times New Roman" w:eastAsia="Times New Roman" w:hAnsi="Times New Roman" w:cs="Times New Roman"/>
                <w:lang w:eastAsia="ru-RU"/>
              </w:rPr>
              <w:t xml:space="preserve"> фонду, що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3EBA" w:rsidRPr="00436952" w:rsidTr="00403EBA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FA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FA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FA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FA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FA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FA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EBA" w:rsidRPr="00436952" w:rsidTr="00403EBA">
        <w:trPr>
          <w:trHeight w:val="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E86833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lang w:eastAsia="ru-RU"/>
              </w:rPr>
              <w:t>утворився на початок бюджетного періоду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BA" w:rsidRPr="00436952" w:rsidRDefault="00403EBA" w:rsidP="0040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3EBA" w:rsidRPr="00436952" w:rsidTr="00FA065D">
        <w:trPr>
          <w:trHeight w:val="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4 22</w:t>
            </w:r>
            <w:r w:rsidR="00972522"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2390A"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651</w:t>
            </w: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2 753 257,433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511 136,00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</w:t>
            </w:r>
            <w:r w:rsidR="00972522"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2390A"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442</w:t>
            </w: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506 </w:t>
            </w:r>
            <w:r w:rsidR="0002390A"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816</w:t>
            </w:r>
            <w:r w:rsidRPr="00436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403EBA" w:rsidRPr="00436952" w:rsidTr="00FA065D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4 2</w:t>
            </w:r>
            <w:r w:rsidR="00972522"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78</w:t>
            </w: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90A"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456</w:t>
            </w: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,7</w:t>
            </w:r>
            <w:r w:rsidR="000F4F9A"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" w:name="_Hlk87452260"/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</w:t>
            </w:r>
            <w:bookmarkEnd w:id="1"/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805 062,795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511 136,00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A" w:rsidRPr="00436952" w:rsidRDefault="00403EBA" w:rsidP="00403EBA">
            <w:pPr>
              <w:spacing w:after="0" w:line="240" w:lineRule="auto"/>
              <w:ind w:left="-243" w:right="-2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</w:t>
            </w:r>
            <w:r w:rsidR="00972522"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90A"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442</w:t>
            </w: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BA" w:rsidRPr="00436952" w:rsidRDefault="00403EBA" w:rsidP="00403EBA">
            <w:pPr>
              <w:numPr>
                <w:ilvl w:val="0"/>
                <w:numId w:val="1"/>
              </w:numPr>
              <w:spacing w:after="0" w:line="240" w:lineRule="auto"/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2390A"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816</w:t>
            </w:r>
            <w:r w:rsidRPr="0043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</w:tbl>
    <w:p w:rsidR="00403EBA" w:rsidRPr="00436952" w:rsidRDefault="00403EBA" w:rsidP="00403EBA">
      <w:pPr>
        <w:tabs>
          <w:tab w:val="left" w:pos="993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952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Примітка: Забезпечення фінансового ресурсу в межах обсягів, передбачених в обласному бюджеті на ці цілі на відповідний бюджетний рік</w:t>
      </w: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952">
        <w:rPr>
          <w:rFonts w:ascii="Times New Roman" w:eastAsia="Times New Roman" w:hAnsi="Times New Roman" w:cs="Times New Roman"/>
          <w:sz w:val="20"/>
          <w:szCs w:val="20"/>
          <w:lang w:eastAsia="ru-RU"/>
        </w:rPr>
        <w:t>** Забезпечення фінансового ресурсу в межах обсягів, передбачених у Державному бюджеті на здійснення заходів та перелік об’єктів, що затверджуються Кабінетом Міністрів України, виконавчим комітетом Криворізької міської ради на відповідний рік.</w:t>
      </w:r>
    </w:p>
    <w:p w:rsidR="005B2B83" w:rsidRPr="00436952" w:rsidRDefault="005B2B83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369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Координацію та контроль за виконанням Програми здійснюють департамент розвитку інфраструктури міста, відділ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реклами, інспе</w:t>
      </w:r>
      <w:r w:rsidR="005B2B83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ція з благоустрою виконкому Криворізької міської ради, які щорічно подають звіт міській раді про виконання заходів Програми.</w:t>
      </w: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EBA" w:rsidRPr="00436952" w:rsidRDefault="00403EBA" w:rsidP="00403EBA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Загальні положення</w:t>
      </w:r>
    </w:p>
    <w:p w:rsidR="00403EBA" w:rsidRPr="00436952" w:rsidRDefault="00403EBA" w:rsidP="00403EBA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03EBA" w:rsidRPr="00436952" w:rsidRDefault="00403EBA" w:rsidP="00BC446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розроблена відповідно до Бюджетного кодексу України, Законів України «Про місцеве самоврядування в Україні», «Про благоустрій населених пунктів», «Про поховання та похорону справу», «Про карантин рослин», «Про захист тварин від жорстокого поводження», «Про ветеринарну медицину», «Про систему громадського здоров’я», «Про захист населення від інфекційних </w:t>
      </w:r>
      <w:proofErr w:type="spellStart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</w:t>
      </w:r>
      <w:proofErr w:type="spellEnd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Наказів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об'єктів благоустрою населених пунктів», Міністерства будівництва, архітектури та житлово-комунального господарства України від 10 квітня 2006 року №105 «Про затвердження Правил утримання зелених насаджень у населених пунктах України»</w:t>
      </w:r>
      <w:r w:rsidR="00BC446D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рішення Криворізької міської ради від 28.11.2007 №1995 «Про Поряд</w:t>
      </w:r>
      <w:r w:rsidR="00E050D2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46D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розміщення зовнішньої реклами в місті», зі змінами,</w:t>
      </w:r>
      <w:r w:rsidR="00E050D2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6D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 №1685 «Про затвердження Правил благоустрою території м. Кривого Рогу», зі змінами.</w:t>
      </w: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46D" w:rsidRPr="00436952" w:rsidRDefault="00BC446D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Визначення проблеми та обґрунтування необхідності її розв’язання</w:t>
      </w: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03EBA" w:rsidRPr="00436952" w:rsidRDefault="00403EBA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міста розташовані місця загального користування (23 парки, 132 сквери, зелені зони) загальною площею 3 800 га, 10 дренажних насосних станцій, 37 кладовищ, 12 туалетів модульного типу.</w:t>
      </w:r>
    </w:p>
    <w:p w:rsidR="00BC446D" w:rsidRPr="00436952" w:rsidRDefault="00BC446D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6D" w:rsidRPr="00436952" w:rsidRDefault="00BC446D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6D" w:rsidRPr="00436952" w:rsidRDefault="00BC446D" w:rsidP="00403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BA" w:rsidRPr="00436952" w:rsidRDefault="00403EBA" w:rsidP="00403EBA">
      <w:pPr>
        <w:tabs>
          <w:tab w:val="left" w:pos="34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EBA" w:rsidRPr="00436952" w:rsidRDefault="00403EBA" w:rsidP="00403EBA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3.1. </w:t>
      </w:r>
      <w:r w:rsidRPr="0043695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Озеленення»</w:t>
      </w:r>
    </w:p>
    <w:p w:rsidR="00403EBA" w:rsidRPr="00436952" w:rsidRDefault="00403EBA" w:rsidP="00403EBA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403EBA" w:rsidRPr="00436952" w:rsidRDefault="00403EBA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 З метою збереження та аналізу стану зелених насаджень на об’єктах благоустрою міста проводиться їх інвентаризація, що дозволяє визначити кількісні та якісні характеристики зелених насаджень.</w:t>
      </w:r>
      <w:r w:rsidR="00883F5C"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теперішній час у межах бюджетних призначень проведена інвентаризація зелених насаджень у </w:t>
      </w:r>
      <w:r w:rsidR="004E607E"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дев’яти </w:t>
      </w:r>
      <w:r w:rsidR="00883F5C"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парках, </w:t>
      </w:r>
      <w:r w:rsidR="004E607E"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</w:t>
      </w:r>
      <w:r w:rsidR="00883F5C"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скверах, куточку відпочинку та зеленій зон</w:t>
      </w:r>
      <w:r w:rsidR="004E607E"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883F5C" w:rsidRPr="004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46D" w:rsidRPr="00436952" w:rsidRDefault="00BC446D" w:rsidP="00403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3EBA" w:rsidRPr="00436952" w:rsidRDefault="00403EBA" w:rsidP="00403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</w:t>
      </w:r>
      <w:r w:rsidR="00883F5C"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Кладовища</w:t>
      </w:r>
    </w:p>
    <w:p w:rsidR="00403EBA" w:rsidRPr="00436952" w:rsidRDefault="00403EBA" w:rsidP="00403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03EBA" w:rsidRPr="00436952" w:rsidRDefault="00403EBA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 Для організації поховань та розміщення місць поховань на території міста функціонують 37 кладовищ загальною площею 346,17 га. У тому числі 27 закритих кладовищ загальною площею 130,13 га та 10 відкритих – загальною площею 216,04 га. </w:t>
      </w:r>
    </w:p>
    <w:p w:rsidR="00403EBA" w:rsidRPr="00436952" w:rsidRDefault="00403EBA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Кладовища міста постійно потребують підтримки належного санітарно-технічного стану шляхом забезпечення </w:t>
      </w:r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виконання робіт з їх утримання (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 та очищення територій проїздів і проходів, скошування трави, знесення аварійних дерев, підтримка в належному стані огорожі, ремонт та фарбування споруд і об’єктів благоустрою</w:t>
      </w:r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створення сприятливих умов для відвідування кладовищ мешканцями міста та догляду за могилами близьких, надання естетичного вигляду територіям, запобігання пошкодженню місць поховань, здійснення ремонту.</w:t>
      </w:r>
    </w:p>
    <w:p w:rsidR="00403EBA" w:rsidRPr="00436952" w:rsidRDefault="00403EBA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3.3.3. Для гарантування належного поховання, достойного ставлення до тіла померлого, запобігання випадкам </w:t>
      </w:r>
      <w:proofErr w:type="spellStart"/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непоховання</w:t>
      </w:r>
      <w:proofErr w:type="spellEnd"/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померлих ритуальною службою проводиться поховання одиноких громадян, осіб без певного місця проживання, громадян, від поховання яких відмовилися рідні, знайдених невпізнаних трупів.</w:t>
      </w:r>
    </w:p>
    <w:p w:rsidR="00403EBA" w:rsidRPr="00436952" w:rsidRDefault="00403EBA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3.3.4. Для забезпечення гідного поховання та увічнення пам'яті загиблих військовослужбовців, учасників бойових дій, осіб, які здійснили героїчні вчинки </w:t>
      </w:r>
      <w:r w:rsidR="00D51833"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заради </w:t>
      </w:r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українського народу, мають особливі заслуги перед Батьківщиною, створено меморіальний бульвар «Алея Слави» та відведено сектор почесних військових поховань на земельній ділянці</w:t>
      </w:r>
      <w:r w:rsidR="00D51833"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призначеній для розширення кладовища «Центральне» з подальшим будівництвом меморіального комплексу.</w:t>
      </w:r>
    </w:p>
    <w:p w:rsidR="00883F5C" w:rsidRPr="00436952" w:rsidRDefault="00883F5C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403EBA" w:rsidRPr="00436952" w:rsidRDefault="00403EBA" w:rsidP="00403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3.4</w:t>
      </w:r>
      <w:r w:rsidR="00883F5C"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Інші об’єкти благоустрою</w:t>
      </w:r>
    </w:p>
    <w:p w:rsidR="00883F5C" w:rsidRPr="00436952" w:rsidRDefault="00883F5C" w:rsidP="00403E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03EBA" w:rsidRPr="00436952" w:rsidRDefault="00403EBA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Необхідною умовою підтримки належного санітарно-</w:t>
      </w:r>
      <w:r w:rsidRPr="0043695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технічного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міста є встановлення в місцях масового зосередження населення громадських </w:t>
      </w:r>
      <w:proofErr w:type="spellStart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вбиралень</w:t>
      </w:r>
      <w:proofErr w:type="spellEnd"/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утриманні міського господарства перебувають 12 сучасних комфортних туалетів модульного типу, що відкриті для відвідувачів (у тому числі для людей з обмеженими фізичними можливостями). </w:t>
      </w:r>
    </w:p>
    <w:p w:rsidR="00403EBA" w:rsidRPr="00436952" w:rsidRDefault="00403EBA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3.4.2. Важливою складовою процесу забезпечення безперебійного відкачування дренажних, талих і дощових вод є перманентне утримання 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10 дренажних насосних станцій.</w:t>
      </w:r>
    </w:p>
    <w:p w:rsidR="00403EBA" w:rsidRPr="00436952" w:rsidRDefault="00403EBA" w:rsidP="00403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r w:rsidRPr="00436952">
        <w:rPr>
          <w:rFonts w:ascii="Times New Roman" w:eastAsia="Calibri" w:hAnsi="Times New Roman" w:cs="Times New Roman"/>
          <w:sz w:val="28"/>
          <w:szCs w:val="28"/>
          <w:lang w:eastAsia="ru-RU"/>
        </w:rPr>
        <w:t>Для забезпечення санітарно-технічного стану міста та підвищення рівня комфорту мешканців</w:t>
      </w:r>
      <w:r w:rsidRPr="0043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період проведення масових громадських                 </w:t>
      </w:r>
      <w:r w:rsidRPr="004369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заходів (концерти, спортивні змагання тощо) біля </w:t>
      </w:r>
      <w:r w:rsidRPr="0043695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модульних тимчасових залізобетонних споруд, конструкцій, елементів </w:t>
      </w:r>
      <w:r w:rsidR="00D51833" w:rsidRPr="0043695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43695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становлюються мобільні туалетні кабіни (</w:t>
      </w:r>
      <w:proofErr w:type="spellStart"/>
      <w:r w:rsidRPr="0043695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біотуалети</w:t>
      </w:r>
      <w:proofErr w:type="spellEnd"/>
      <w:r w:rsidRPr="0043695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).</w:t>
      </w:r>
    </w:p>
    <w:p w:rsidR="00883F5C" w:rsidRPr="00436952" w:rsidRDefault="00883F5C" w:rsidP="00403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83F5C" w:rsidRPr="00436952" w:rsidRDefault="00883F5C" w:rsidP="00883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3.6. Рекламні конструкції</w:t>
      </w:r>
    </w:p>
    <w:p w:rsidR="00E86833" w:rsidRPr="00436952" w:rsidRDefault="00E86833" w:rsidP="00883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C446D" w:rsidRPr="00436952" w:rsidRDefault="00BC446D" w:rsidP="00BC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Pr="00436952">
        <w:t xml:space="preserve"> </w:t>
      </w:r>
      <w:r w:rsidRPr="00436952">
        <w:rPr>
          <w:rFonts w:ascii="Times New Roman" w:hAnsi="Times New Roman" w:cs="Times New Roman"/>
          <w:sz w:val="28"/>
          <w:szCs w:val="28"/>
        </w:rPr>
        <w:t xml:space="preserve">В умовах інформаційного суспільства </w:t>
      </w:r>
      <w:r w:rsidR="000D4E2B" w:rsidRPr="00436952">
        <w:rPr>
          <w:rFonts w:ascii="Times New Roman" w:hAnsi="Times New Roman" w:cs="Times New Roman"/>
          <w:sz w:val="28"/>
          <w:szCs w:val="28"/>
        </w:rPr>
        <w:t>р</w:t>
      </w:r>
      <w:r w:rsidRPr="00436952">
        <w:rPr>
          <w:rFonts w:ascii="Times New Roman" w:hAnsi="Times New Roman" w:cs="Times New Roman"/>
          <w:sz w:val="28"/>
          <w:szCs w:val="28"/>
        </w:rPr>
        <w:t>еклама наявна практично скрізь</w:t>
      </w:r>
      <w:r w:rsidR="000D4E2B" w:rsidRPr="00436952">
        <w:rPr>
          <w:rFonts w:ascii="Times New Roman" w:hAnsi="Times New Roman" w:cs="Times New Roman"/>
          <w:sz w:val="28"/>
          <w:szCs w:val="28"/>
        </w:rPr>
        <w:t>.</w:t>
      </w:r>
      <w:r w:rsidRPr="00436952">
        <w:rPr>
          <w:rFonts w:ascii="Times New Roman" w:hAnsi="Times New Roman" w:cs="Times New Roman"/>
          <w:sz w:val="28"/>
          <w:szCs w:val="28"/>
        </w:rPr>
        <w:t xml:space="preserve"> </w:t>
      </w:r>
      <w:r w:rsidR="000D4E2B" w:rsidRPr="00436952">
        <w:rPr>
          <w:rFonts w:ascii="Times New Roman" w:hAnsi="Times New Roman" w:cs="Times New Roman"/>
          <w:sz w:val="28"/>
          <w:szCs w:val="28"/>
        </w:rPr>
        <w:t>В</w:t>
      </w:r>
      <w:r w:rsidRPr="00436952">
        <w:rPr>
          <w:rFonts w:ascii="Times New Roman" w:hAnsi="Times New Roman" w:cs="Times New Roman"/>
          <w:sz w:val="28"/>
          <w:szCs w:val="28"/>
        </w:rPr>
        <w:t xml:space="preserve">она є важливим засобом впливу на всі сфери життя як конкретної особистості, так і суспільства в цілому. 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Зовнішня реклама – будь-яка спеціальна інформація про осіб чи продукцію, що розміщується на окремих тимчасових і стаціонарних  спеціальних   конструкціях  –  установках,  щитах,  екранах  тощо,  розташованих просто неба,  на фасадах  будинків  та  споруд,  опорах  вуличного освітлення та над  проїжджою частиною вулиць і доріг, елементах вуличного  обладнання та  будівлях. Її розміщення проводиться на підставі дозволів та відповідно до  Порядку розміщення зовнішньої реклами в місті, затвердженого рішенням Криворізької міської ради від 28.11.2007 №1995, зі змінами.</w:t>
      </w:r>
    </w:p>
    <w:p w:rsidR="00BC446D" w:rsidRPr="00436952" w:rsidRDefault="00BC446D" w:rsidP="00BC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 w:rsidRPr="00436952">
        <w:rPr>
          <w:rFonts w:ascii="Times New Roman" w:hAnsi="Times New Roman" w:cs="Times New Roman"/>
          <w:sz w:val="28"/>
          <w:szCs w:val="28"/>
        </w:rPr>
        <w:t xml:space="preserve"> Обстеження, надання експертних висновків, рекомендації щодо стану та можливості подальшої експлуатації рекламних конструкцій, проводиться за для  утримання в належному технічному  стані  усіх елементів рекламних конструкцій та забезпечення безпеки життєдіяльності  населення;</w:t>
      </w:r>
    </w:p>
    <w:p w:rsidR="00BC446D" w:rsidRPr="00436952" w:rsidRDefault="00BC446D" w:rsidP="00BC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Демонтаж рекламних конструкцій </w:t>
      </w:r>
      <w:r w:rsidRPr="00436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виконується для очищення міста від незаконно встановлених засобів зовнішньої реклами, покращення естетичного вигляду міста та забезпечення комфорту й добробуту мешканців Кривого Рогу.</w:t>
      </w:r>
    </w:p>
    <w:p w:rsidR="00D51833" w:rsidRPr="00436952" w:rsidRDefault="00D51833" w:rsidP="00883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83F5C" w:rsidRPr="00436952" w:rsidRDefault="00883F5C" w:rsidP="00D518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3.7</w:t>
      </w:r>
      <w:r w:rsidR="00D51833"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Елементи благоустрою</w:t>
      </w:r>
    </w:p>
    <w:p w:rsidR="00D51833" w:rsidRPr="00436952" w:rsidRDefault="00D51833" w:rsidP="00D518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A4DD9" w:rsidRPr="00436952" w:rsidRDefault="00883F5C" w:rsidP="00DA4DD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4"/>
          <w:sz w:val="28"/>
          <w:szCs w:val="28"/>
          <w:lang w:val="uk-UA"/>
        </w:rPr>
      </w:pPr>
      <w:r w:rsidRPr="00436952">
        <w:rPr>
          <w:sz w:val="28"/>
          <w:szCs w:val="28"/>
          <w:lang w:val="uk-UA"/>
        </w:rPr>
        <w:t xml:space="preserve">3.7.1. </w:t>
      </w:r>
      <w:r w:rsidR="00DA4DD9" w:rsidRPr="00436952">
        <w:rPr>
          <w:sz w:val="28"/>
          <w:szCs w:val="28"/>
          <w:lang w:val="uk-UA"/>
        </w:rPr>
        <w:t xml:space="preserve">Елементи благоустрою, інші об’єкти, розміщені з порушенням вимог Закону України «Про благоустрій населених пунктів», державних стандартів, норм і правил підлягають переміщенню. Згідно </w:t>
      </w:r>
      <w:r w:rsidR="000D4E2B" w:rsidRPr="00436952">
        <w:rPr>
          <w:sz w:val="28"/>
          <w:szCs w:val="28"/>
          <w:lang w:val="uk-UA"/>
        </w:rPr>
        <w:t>з П</w:t>
      </w:r>
      <w:r w:rsidR="00DA4DD9" w:rsidRPr="00436952">
        <w:rPr>
          <w:sz w:val="28"/>
          <w:szCs w:val="28"/>
          <w:lang w:val="uk-UA"/>
        </w:rPr>
        <w:t>оложення</w:t>
      </w:r>
      <w:r w:rsidR="000D4E2B" w:rsidRPr="00436952">
        <w:rPr>
          <w:sz w:val="28"/>
          <w:szCs w:val="28"/>
          <w:lang w:val="uk-UA"/>
        </w:rPr>
        <w:t xml:space="preserve">м про інспекцію з благоустрою </w:t>
      </w:r>
      <w:bookmarkStart w:id="2" w:name="_Hlk151104185"/>
      <w:r w:rsidR="000D4E2B" w:rsidRPr="00436952">
        <w:rPr>
          <w:sz w:val="28"/>
          <w:szCs w:val="28"/>
          <w:lang w:val="uk-UA"/>
        </w:rPr>
        <w:t>виконкому Криворізької міської ради</w:t>
      </w:r>
      <w:bookmarkEnd w:id="2"/>
      <w:r w:rsidR="00DA4DD9" w:rsidRPr="00436952">
        <w:rPr>
          <w:sz w:val="28"/>
          <w:szCs w:val="28"/>
          <w:lang w:val="uk-UA"/>
        </w:rPr>
        <w:t>, затверджен</w:t>
      </w:r>
      <w:r w:rsidR="000D4E2B" w:rsidRPr="00436952">
        <w:rPr>
          <w:sz w:val="28"/>
          <w:szCs w:val="28"/>
          <w:lang w:val="uk-UA"/>
        </w:rPr>
        <w:t>им</w:t>
      </w:r>
      <w:r w:rsidR="00DA4DD9" w:rsidRPr="00436952">
        <w:rPr>
          <w:sz w:val="28"/>
          <w:szCs w:val="28"/>
          <w:lang w:val="uk-UA"/>
        </w:rPr>
        <w:t xml:space="preserve"> рішенням міської ради від 24.02.2021 №274</w:t>
      </w:r>
      <w:r w:rsidR="000D4E2B" w:rsidRPr="00436952">
        <w:rPr>
          <w:sz w:val="28"/>
          <w:szCs w:val="28"/>
          <w:lang w:val="uk-UA"/>
        </w:rPr>
        <w:t>,</w:t>
      </w:r>
      <w:r w:rsidR="00DA4DD9" w:rsidRPr="00436952">
        <w:rPr>
          <w:spacing w:val="4"/>
          <w:sz w:val="28"/>
          <w:szCs w:val="28"/>
          <w:lang w:val="uk-UA"/>
        </w:rPr>
        <w:t xml:space="preserve"> </w:t>
      </w:r>
      <w:r w:rsidR="00DA4DD9" w:rsidRPr="00436952">
        <w:rPr>
          <w:sz w:val="28"/>
          <w:szCs w:val="28"/>
          <w:lang w:val="uk-UA"/>
        </w:rPr>
        <w:t xml:space="preserve">інспекція з благоустрою </w:t>
      </w:r>
      <w:r w:rsidR="000D4E2B" w:rsidRPr="00436952">
        <w:rPr>
          <w:sz w:val="28"/>
          <w:szCs w:val="28"/>
          <w:lang w:val="uk-UA"/>
        </w:rPr>
        <w:t>виконкому Криворізької міської ради</w:t>
      </w:r>
      <w:r w:rsidR="000D4E2B" w:rsidRPr="00436952">
        <w:rPr>
          <w:spacing w:val="4"/>
          <w:sz w:val="28"/>
          <w:szCs w:val="28"/>
          <w:lang w:val="uk-UA"/>
        </w:rPr>
        <w:t xml:space="preserve"> </w:t>
      </w:r>
      <w:r w:rsidR="00DA4DD9" w:rsidRPr="00436952">
        <w:rPr>
          <w:spacing w:val="4"/>
          <w:sz w:val="28"/>
          <w:szCs w:val="28"/>
          <w:lang w:val="uk-UA"/>
        </w:rPr>
        <w:t>здійснює переміщення, що передбачено регламентом дій щодо поводження з елементами благоустрою, іншими об’єктами, розміщеними з порушенням вимог Закону України «Про благоустрій населених пунктів», державних стандартів, норм і правил, затвердженим рішенням виконкому міської ради від 13.11.2018 №525.</w:t>
      </w:r>
    </w:p>
    <w:p w:rsidR="00DA4DD9" w:rsidRPr="00436952" w:rsidRDefault="00883F5C" w:rsidP="00DA4DD9">
      <w:pPr>
        <w:spacing w:after="0" w:line="240" w:lineRule="auto"/>
        <w:ind w:firstLine="567"/>
        <w:jc w:val="both"/>
        <w:rPr>
          <w:spacing w:val="4"/>
          <w:sz w:val="28"/>
          <w:szCs w:val="28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</w:t>
      </w:r>
      <w:r w:rsidR="00DA4DD9" w:rsidRPr="0043695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благоустрій населених пунктів» інспекцією з благоустрою </w:t>
      </w:r>
      <w:r w:rsidR="000D4E2B" w:rsidRPr="00436952">
        <w:rPr>
          <w:rFonts w:ascii="Times New Roman" w:hAnsi="Times New Roman" w:cs="Times New Roman"/>
          <w:sz w:val="28"/>
          <w:szCs w:val="28"/>
        </w:rPr>
        <w:t xml:space="preserve">виконкому Криворізької міської ради </w:t>
      </w:r>
      <w:r w:rsidR="00DA4DD9" w:rsidRPr="00436952">
        <w:rPr>
          <w:rFonts w:ascii="Times New Roman" w:hAnsi="Times New Roman" w:cs="Times New Roman"/>
          <w:sz w:val="28"/>
          <w:szCs w:val="28"/>
        </w:rPr>
        <w:t xml:space="preserve">та виконкомами районних у місті рад проводиться робота щодо виявлення об’єктів, розміщених з порушенням вимог чинного законодавства, після чого </w:t>
      </w:r>
      <w:r w:rsidR="00DA4DD9" w:rsidRPr="0043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виконується їх переміщення.</w:t>
      </w:r>
    </w:p>
    <w:p w:rsidR="00D51833" w:rsidRPr="00436952" w:rsidRDefault="00D51833" w:rsidP="00883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F5C" w:rsidRPr="00436952" w:rsidRDefault="00883F5C" w:rsidP="00D518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D51833"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Мета програми</w:t>
      </w:r>
    </w:p>
    <w:p w:rsidR="00D51833" w:rsidRPr="00436952" w:rsidRDefault="00D51833" w:rsidP="00D518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A4DD9" w:rsidRPr="00436952" w:rsidRDefault="00DA4DD9" w:rsidP="00DA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hAnsi="Times New Roman" w:cs="Times New Roman"/>
          <w:sz w:val="28"/>
          <w:szCs w:val="28"/>
          <w:lang w:eastAsia="ru-RU"/>
        </w:rPr>
        <w:t xml:space="preserve">          4.13 здійснення заходів щодо впорядкування розміщення зовнішньої реклами в місті відповідно до правил благоустрою;</w:t>
      </w:r>
    </w:p>
    <w:p w:rsidR="00DA4DD9" w:rsidRPr="00436952" w:rsidRDefault="00883F5C" w:rsidP="00DA4DD9">
      <w:pPr>
        <w:tabs>
          <w:tab w:val="left" w:pos="3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4.14 </w:t>
      </w:r>
      <w:r w:rsidR="00DA4DD9" w:rsidRPr="00436952">
        <w:rPr>
          <w:rFonts w:ascii="Times New Roman" w:hAnsi="Times New Roman" w:cs="Times New Roman"/>
          <w:sz w:val="28"/>
          <w:szCs w:val="28"/>
        </w:rPr>
        <w:t>здійснення заходів, щодо переміщення елементів благоустрою, інших об’єктів, розміщених на територіях загального користування з порушенням вимог чинного законодавства.</w:t>
      </w:r>
    </w:p>
    <w:p w:rsidR="00DA4DD9" w:rsidRPr="00436952" w:rsidRDefault="00DA4DD9" w:rsidP="00DA4DD9">
      <w:pPr>
        <w:tabs>
          <w:tab w:val="left" w:pos="3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83F5C" w:rsidRPr="00436952" w:rsidRDefault="00883F5C" w:rsidP="0040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EBA" w:rsidRPr="00436952" w:rsidRDefault="00403EBA" w:rsidP="00883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883F5C"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 виконанням Програми</w:t>
      </w:r>
    </w:p>
    <w:p w:rsidR="00D51833" w:rsidRPr="00436952" w:rsidRDefault="00D51833" w:rsidP="00883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03EBA" w:rsidRPr="00436952" w:rsidRDefault="00403EBA" w:rsidP="00403E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Контроль за виконанням заходів Програми здійснюється департаментом розвитку інфраструктури міста, відділом з питань реклами, інспекцією з благоустрою виконкому Криворізької міської ради, що забезпечують </w:t>
      </w:r>
      <w:r w:rsidR="00D51833"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несення змін та доповнень до неї в разі необхідності включення додаткових завдань (заходів), уточнення показників, обсягів джерел фінансування, у порядку, передбаченому чинним законо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давством України.</w:t>
      </w:r>
    </w:p>
    <w:p w:rsidR="00403EBA" w:rsidRPr="00436952" w:rsidRDefault="00403EBA" w:rsidP="00403E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43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Департамент розвитку інфраструктури міста, відділ з питань реклами, інспекція з благоустрою виконкому Криворізької міської ради несуть відповідальність за своєчасне подання пропозицій з унесення змін до Програми в разі необхідності збільшення орієнтовного обсягу фінансування та інших необхідних змін.</w:t>
      </w:r>
    </w:p>
    <w:p w:rsidR="00C27C3B" w:rsidRPr="00436952" w:rsidRDefault="00C27C3B"/>
    <w:p w:rsidR="00E86833" w:rsidRPr="00436952" w:rsidRDefault="00E86833"/>
    <w:p w:rsidR="00403EBA" w:rsidRPr="00436952" w:rsidRDefault="00E86833" w:rsidP="004E607E">
      <w:pPr>
        <w:tabs>
          <w:tab w:val="left" w:pos="0"/>
        </w:tabs>
        <w:spacing w:after="0" w:line="235" w:lineRule="auto"/>
        <w:jc w:val="both"/>
      </w:pPr>
      <w:r w:rsidRPr="00436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  Олена ШОВГЕЛЯ</w:t>
      </w:r>
    </w:p>
    <w:sectPr w:rsidR="00403EBA" w:rsidRPr="00436952" w:rsidSect="005B2B83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CB" w:rsidRDefault="007D3DCB" w:rsidP="005B2B83">
      <w:pPr>
        <w:spacing w:after="0" w:line="240" w:lineRule="auto"/>
      </w:pPr>
      <w:r>
        <w:separator/>
      </w:r>
    </w:p>
  </w:endnote>
  <w:endnote w:type="continuationSeparator" w:id="0">
    <w:p w:rsidR="007D3DCB" w:rsidRDefault="007D3DCB" w:rsidP="005B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CB" w:rsidRDefault="007D3DCB" w:rsidP="005B2B83">
      <w:pPr>
        <w:spacing w:after="0" w:line="240" w:lineRule="auto"/>
      </w:pPr>
      <w:r>
        <w:separator/>
      </w:r>
    </w:p>
  </w:footnote>
  <w:footnote w:type="continuationSeparator" w:id="0">
    <w:p w:rsidR="007D3DCB" w:rsidRDefault="007D3DCB" w:rsidP="005B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9874928"/>
      <w:docPartObj>
        <w:docPartGallery w:val="Page Numbers (Top of Page)"/>
        <w:docPartUnique/>
      </w:docPartObj>
    </w:sdtPr>
    <w:sdtEndPr/>
    <w:sdtContent>
      <w:p w:rsidR="005B2B83" w:rsidRPr="004E607E" w:rsidRDefault="004E607E" w:rsidP="004E607E">
        <w:pPr>
          <w:pStyle w:val="a3"/>
          <w:jc w:val="both"/>
          <w:rPr>
            <w:rFonts w:ascii="Times New Roman" w:hAnsi="Times New Roman" w:cs="Times New Roman"/>
          </w:rPr>
        </w:pPr>
        <w:r w:rsidRPr="004E607E">
          <w:rPr>
            <w:rFonts w:ascii="Times New Roman" w:hAnsi="Times New Roman" w:cs="Times New Roman"/>
            <w:i/>
          </w:rPr>
          <w:t xml:space="preserve">                                                                                      </w:t>
        </w:r>
        <w:r w:rsidR="005B2B83" w:rsidRPr="004E607E">
          <w:rPr>
            <w:rFonts w:ascii="Times New Roman" w:hAnsi="Times New Roman" w:cs="Times New Roman"/>
            <w:i/>
          </w:rPr>
          <w:fldChar w:fldCharType="begin"/>
        </w:r>
        <w:r w:rsidR="005B2B83" w:rsidRPr="004E607E">
          <w:rPr>
            <w:rFonts w:ascii="Times New Roman" w:hAnsi="Times New Roman" w:cs="Times New Roman"/>
            <w:i/>
          </w:rPr>
          <w:instrText>PAGE   \* MERGEFORMAT</w:instrText>
        </w:r>
        <w:r w:rsidR="005B2B83" w:rsidRPr="004E607E">
          <w:rPr>
            <w:rFonts w:ascii="Times New Roman" w:hAnsi="Times New Roman" w:cs="Times New Roman"/>
            <w:i/>
          </w:rPr>
          <w:fldChar w:fldCharType="separate"/>
        </w:r>
        <w:r w:rsidR="00436952" w:rsidRPr="00436952">
          <w:rPr>
            <w:rFonts w:ascii="Times New Roman" w:hAnsi="Times New Roman" w:cs="Times New Roman"/>
            <w:i/>
            <w:noProof/>
            <w:lang w:val="ru-RU"/>
          </w:rPr>
          <w:t>2</w:t>
        </w:r>
        <w:r w:rsidR="005B2B83" w:rsidRPr="004E607E">
          <w:rPr>
            <w:rFonts w:ascii="Times New Roman" w:hAnsi="Times New Roman" w:cs="Times New Roman"/>
            <w:i/>
          </w:rPr>
          <w:fldChar w:fldCharType="end"/>
        </w:r>
        <w:r w:rsidRPr="004E607E">
          <w:rPr>
            <w:rFonts w:ascii="Times New Roman" w:hAnsi="Times New Roman" w:cs="Times New Roman"/>
          </w:rPr>
          <w:t xml:space="preserve">            </w:t>
        </w:r>
        <w:r>
          <w:rPr>
            <w:rFonts w:ascii="Times New Roman" w:hAnsi="Times New Roman" w:cs="Times New Roman"/>
          </w:rPr>
          <w:t xml:space="preserve">   </w:t>
        </w:r>
        <w:r w:rsidRPr="004E607E">
          <w:rPr>
            <w:rFonts w:ascii="Times New Roman" w:hAnsi="Times New Roman" w:cs="Times New Roman"/>
          </w:rPr>
          <w:t xml:space="preserve">                           </w:t>
        </w:r>
        <w:r>
          <w:rPr>
            <w:rFonts w:ascii="Times New Roman" w:hAnsi="Times New Roman" w:cs="Times New Roman"/>
          </w:rPr>
          <w:t xml:space="preserve"> </w:t>
        </w:r>
        <w:r w:rsidRPr="004E607E">
          <w:rPr>
            <w:rFonts w:ascii="Times New Roman" w:hAnsi="Times New Roman" w:cs="Times New Roman"/>
          </w:rPr>
          <w:t xml:space="preserve">  </w:t>
        </w:r>
        <w:r w:rsidRPr="004E607E">
          <w:rPr>
            <w:rFonts w:ascii="Times New Roman" w:hAnsi="Times New Roman" w:cs="Times New Roman"/>
            <w:i/>
          </w:rPr>
          <w:t>Продовження додатка 1</w:t>
        </w:r>
      </w:p>
    </w:sdtContent>
  </w:sdt>
  <w:p w:rsidR="005B2B83" w:rsidRDefault="005B2B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C4C2C"/>
    <w:multiLevelType w:val="hybridMultilevel"/>
    <w:tmpl w:val="94FE478E"/>
    <w:lvl w:ilvl="0" w:tplc="99D05956">
      <w:start w:val="50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BA"/>
    <w:rsid w:val="0002390A"/>
    <w:rsid w:val="000D4E2B"/>
    <w:rsid w:val="000F4F9A"/>
    <w:rsid w:val="001E3E5A"/>
    <w:rsid w:val="002C42EF"/>
    <w:rsid w:val="003928A6"/>
    <w:rsid w:val="00403EBA"/>
    <w:rsid w:val="00436952"/>
    <w:rsid w:val="00480592"/>
    <w:rsid w:val="004E607E"/>
    <w:rsid w:val="005138CD"/>
    <w:rsid w:val="00522794"/>
    <w:rsid w:val="005B2B83"/>
    <w:rsid w:val="005D3AF4"/>
    <w:rsid w:val="006957FB"/>
    <w:rsid w:val="006A590D"/>
    <w:rsid w:val="00796E54"/>
    <w:rsid w:val="007D0F24"/>
    <w:rsid w:val="007D3DCB"/>
    <w:rsid w:val="00883F5C"/>
    <w:rsid w:val="008D1EC1"/>
    <w:rsid w:val="009158F3"/>
    <w:rsid w:val="00972522"/>
    <w:rsid w:val="009D0FE3"/>
    <w:rsid w:val="00B66390"/>
    <w:rsid w:val="00BC446D"/>
    <w:rsid w:val="00C27C3B"/>
    <w:rsid w:val="00CB28E4"/>
    <w:rsid w:val="00CB3873"/>
    <w:rsid w:val="00CB6F38"/>
    <w:rsid w:val="00D51833"/>
    <w:rsid w:val="00DA4DD9"/>
    <w:rsid w:val="00E050D2"/>
    <w:rsid w:val="00E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98FFA-AA1B-4717-81DD-45E83C99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B83"/>
  </w:style>
  <w:style w:type="paragraph" w:styleId="a5">
    <w:name w:val="footer"/>
    <w:basedOn w:val="a"/>
    <w:link w:val="a6"/>
    <w:uiPriority w:val="99"/>
    <w:unhideWhenUsed/>
    <w:rsid w:val="005B2B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B83"/>
  </w:style>
  <w:style w:type="paragraph" w:styleId="a7">
    <w:name w:val="Balloon Text"/>
    <w:basedOn w:val="a"/>
    <w:link w:val="a8"/>
    <w:uiPriority w:val="99"/>
    <w:semiHidden/>
    <w:unhideWhenUsed/>
    <w:rsid w:val="00E8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833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DA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CBB2-8B61-44D9-AFF0-7EC6843B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org301</cp:lastModifiedBy>
  <cp:revision>18</cp:revision>
  <cp:lastPrinted>2023-11-17T08:01:00Z</cp:lastPrinted>
  <dcterms:created xsi:type="dcterms:W3CDTF">2023-11-13T09:39:00Z</dcterms:created>
  <dcterms:modified xsi:type="dcterms:W3CDTF">2023-12-06T08:59:00Z</dcterms:modified>
</cp:coreProperties>
</file>